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ABE2" w14:textId="3E968900" w:rsidR="00344C7D" w:rsidRPr="003024BC" w:rsidRDefault="00344C7D" w:rsidP="000568E7">
      <w:pPr>
        <w:pStyle w:val="Heading1"/>
        <w:spacing w:before="0"/>
        <w:rPr>
          <w:color w:val="002060"/>
          <w:sz w:val="24"/>
        </w:rPr>
      </w:pPr>
      <w:r w:rsidRPr="003024BC">
        <w:rPr>
          <w:color w:val="002060"/>
          <w:sz w:val="24"/>
        </w:rPr>
        <w:t xml:space="preserve">Western </w:t>
      </w:r>
      <w:r w:rsidR="004174BC" w:rsidRPr="003024BC">
        <w:rPr>
          <w:color w:val="002060"/>
          <w:sz w:val="24"/>
        </w:rPr>
        <w:t>Au</w:t>
      </w:r>
      <w:r w:rsidR="002D762A">
        <w:rPr>
          <w:color w:val="002060"/>
          <w:sz w:val="24"/>
        </w:rPr>
        <w:t>stralia Trade Profile</w:t>
      </w:r>
      <w:r w:rsidR="00343C98">
        <w:rPr>
          <w:color w:val="002060"/>
          <w:sz w:val="24"/>
        </w:rPr>
        <w:t xml:space="preserve"> – </w:t>
      </w:r>
      <w:r w:rsidR="001A26E5">
        <w:rPr>
          <w:color w:val="002060"/>
          <w:sz w:val="24"/>
        </w:rPr>
        <w:t>May</w:t>
      </w:r>
      <w:r w:rsidR="00F65614">
        <w:rPr>
          <w:color w:val="002060"/>
          <w:sz w:val="24"/>
        </w:rPr>
        <w:t> </w:t>
      </w:r>
      <w:r w:rsidRPr="003024BC">
        <w:rPr>
          <w:color w:val="002060"/>
          <w:sz w:val="24"/>
        </w:rPr>
        <w:t>202</w:t>
      </w:r>
      <w:r w:rsidR="0049355D">
        <w:rPr>
          <w:color w:val="002060"/>
          <w:sz w:val="24"/>
        </w:rPr>
        <w:t>4</w:t>
      </w:r>
    </w:p>
    <w:p w14:paraId="37579685" w14:textId="69773AF1" w:rsidR="00344C7D" w:rsidRPr="003024BC" w:rsidRDefault="00344C7D" w:rsidP="00344C7D">
      <w:pPr>
        <w:pStyle w:val="BodyText"/>
        <w:spacing w:after="0"/>
        <w:jc w:val="both"/>
        <w:rPr>
          <w:b/>
          <w:color w:val="92278F" w:themeColor="accent1"/>
          <w:sz w:val="22"/>
        </w:rPr>
      </w:pPr>
      <w:r w:rsidRPr="003024BC">
        <w:rPr>
          <w:b/>
          <w:color w:val="92278F" w:themeColor="accent1"/>
          <w:sz w:val="22"/>
        </w:rPr>
        <w:t>Western Aust</w:t>
      </w:r>
      <w:r w:rsidR="004174BC" w:rsidRPr="003024BC">
        <w:rPr>
          <w:b/>
          <w:color w:val="92278F" w:themeColor="accent1"/>
          <w:sz w:val="22"/>
        </w:rPr>
        <w:t>r</w:t>
      </w:r>
      <w:r w:rsidR="00CE3152">
        <w:rPr>
          <w:b/>
          <w:color w:val="92278F" w:themeColor="accent1"/>
          <w:sz w:val="22"/>
        </w:rPr>
        <w:t>alia’s trade in goods</w:t>
      </w:r>
    </w:p>
    <w:p w14:paraId="363634D9" w14:textId="3C1843C7" w:rsidR="00344C7D" w:rsidRPr="00F52D60" w:rsidRDefault="00F66687" w:rsidP="00344C7D">
      <w:pPr>
        <w:pStyle w:val="BodyText"/>
        <w:spacing w:after="0"/>
        <w:jc w:val="both"/>
        <w:rPr>
          <w:sz w:val="16"/>
        </w:rPr>
      </w:pPr>
      <w:r>
        <w:rPr>
          <w:noProof/>
          <w:sz w:val="16"/>
        </w:rPr>
        <w:drawing>
          <wp:inline distT="0" distB="0" distL="0" distR="0" wp14:anchorId="09A987CF" wp14:editId="4E1C01F3">
            <wp:extent cx="3348000" cy="2159771"/>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000" cy="2159771"/>
                    </a:xfrm>
                    <a:prstGeom prst="rect">
                      <a:avLst/>
                    </a:prstGeom>
                    <a:noFill/>
                    <a:ln>
                      <a:noFill/>
                    </a:ln>
                  </pic:spPr>
                </pic:pic>
              </a:graphicData>
            </a:graphic>
          </wp:inline>
        </w:drawing>
      </w:r>
    </w:p>
    <w:p w14:paraId="58963C14" w14:textId="77777777" w:rsidR="00344C7D" w:rsidRPr="00F52D60" w:rsidRDefault="00344C7D" w:rsidP="00344C7D">
      <w:pPr>
        <w:pStyle w:val="BodyText"/>
        <w:spacing w:after="0"/>
        <w:jc w:val="both"/>
        <w:rPr>
          <w:sz w:val="10"/>
        </w:rPr>
      </w:pPr>
      <w:r w:rsidRPr="00F52D60">
        <w:rPr>
          <w:sz w:val="10"/>
        </w:rPr>
        <w:t>Note – Imports are shown as negative values because they are an outflow of expenditure from the economy.</w:t>
      </w:r>
    </w:p>
    <w:p w14:paraId="168B9D8A" w14:textId="1D7D6790" w:rsidR="00344C7D" w:rsidRPr="00C2168E" w:rsidRDefault="00344C7D" w:rsidP="00344C7D">
      <w:pPr>
        <w:pStyle w:val="BodyText"/>
        <w:spacing w:after="0"/>
        <w:jc w:val="both"/>
        <w:rPr>
          <w:sz w:val="10"/>
        </w:rPr>
      </w:pPr>
      <w:r w:rsidRPr="00F52D60">
        <w:rPr>
          <w:sz w:val="10"/>
        </w:rPr>
        <w:t xml:space="preserve">Source: </w:t>
      </w:r>
      <w:r w:rsidR="002D762A">
        <w:rPr>
          <w:sz w:val="10"/>
        </w:rPr>
        <w:t xml:space="preserve">Based on data from </w:t>
      </w:r>
      <w:r w:rsidR="002D762A" w:rsidRPr="00F52D60">
        <w:rPr>
          <w:sz w:val="10"/>
        </w:rPr>
        <w:t xml:space="preserve">ABS Australian National Accounts: </w:t>
      </w:r>
      <w:r w:rsidR="002D762A">
        <w:rPr>
          <w:sz w:val="10"/>
        </w:rPr>
        <w:t>State</w:t>
      </w:r>
      <w:r w:rsidR="002D762A" w:rsidRPr="00F52D60">
        <w:rPr>
          <w:sz w:val="10"/>
        </w:rPr>
        <w:t xml:space="preserve"> Accounts</w:t>
      </w:r>
      <w:r w:rsidR="002D762A">
        <w:rPr>
          <w:sz w:val="10"/>
        </w:rPr>
        <w:t xml:space="preserve"> or</w:t>
      </w:r>
      <w:r w:rsidR="008F57D8">
        <w:rPr>
          <w:sz w:val="10"/>
        </w:rPr>
        <w:t xml:space="preserve"> </w:t>
      </w:r>
      <w:r w:rsidRPr="00F52D60">
        <w:rPr>
          <w:sz w:val="10"/>
        </w:rPr>
        <w:t>ABS International Trade in Goods and Services, Australia.</w:t>
      </w:r>
    </w:p>
    <w:p w14:paraId="05277B8C" w14:textId="77777777" w:rsidR="00344C7D" w:rsidRPr="00F52D60" w:rsidRDefault="00344C7D" w:rsidP="00344C7D">
      <w:pPr>
        <w:pStyle w:val="BodyText"/>
        <w:spacing w:after="0"/>
        <w:jc w:val="both"/>
        <w:rPr>
          <w:sz w:val="16"/>
        </w:rPr>
      </w:pPr>
      <w:r w:rsidRPr="00F52D60">
        <w:br w:type="column"/>
      </w:r>
    </w:p>
    <w:p w14:paraId="56BB571D" w14:textId="77777777" w:rsidR="00344C7D" w:rsidRPr="00F52D60" w:rsidRDefault="00344C7D" w:rsidP="00344C7D">
      <w:pPr>
        <w:pStyle w:val="BodyText"/>
        <w:spacing w:after="0"/>
        <w:jc w:val="both"/>
        <w:rPr>
          <w:sz w:val="16"/>
        </w:rPr>
      </w:pPr>
    </w:p>
    <w:p w14:paraId="4034AFA7" w14:textId="1E6A1E58" w:rsidR="00870A6E" w:rsidRPr="00C272F2" w:rsidRDefault="00493DAF" w:rsidP="00344C7D">
      <w:pPr>
        <w:pStyle w:val="BodyText"/>
        <w:numPr>
          <w:ilvl w:val="0"/>
          <w:numId w:val="9"/>
        </w:numPr>
        <w:spacing w:after="0"/>
        <w:jc w:val="both"/>
        <w:rPr>
          <w:sz w:val="18"/>
          <w:szCs w:val="18"/>
        </w:rPr>
      </w:pPr>
      <w:r w:rsidRPr="00C272F2">
        <w:rPr>
          <w:sz w:val="18"/>
          <w:szCs w:val="18"/>
        </w:rPr>
        <w:t>Western Australia</w:t>
      </w:r>
      <w:r w:rsidR="0013466E" w:rsidRPr="00C272F2">
        <w:rPr>
          <w:sz w:val="18"/>
          <w:szCs w:val="18"/>
        </w:rPr>
        <w:t xml:space="preserve"> has an </w:t>
      </w:r>
      <w:r w:rsidRPr="00C272F2">
        <w:rPr>
          <w:sz w:val="18"/>
          <w:szCs w:val="18"/>
        </w:rPr>
        <w:t>export</w:t>
      </w:r>
      <w:r w:rsidR="00C2168E">
        <w:rPr>
          <w:sz w:val="18"/>
          <w:szCs w:val="18"/>
        </w:rPr>
        <w:noBreakHyphen/>
      </w:r>
      <w:r w:rsidR="00950A7E" w:rsidRPr="00C272F2">
        <w:rPr>
          <w:sz w:val="18"/>
          <w:szCs w:val="18"/>
        </w:rPr>
        <w:t>oriented</w:t>
      </w:r>
      <w:r w:rsidR="0013466E" w:rsidRPr="00C272F2">
        <w:rPr>
          <w:sz w:val="18"/>
          <w:szCs w:val="18"/>
        </w:rPr>
        <w:t xml:space="preserve"> economy</w:t>
      </w:r>
      <w:r w:rsidR="00870A6E" w:rsidRPr="00C272F2">
        <w:rPr>
          <w:sz w:val="18"/>
          <w:szCs w:val="18"/>
        </w:rPr>
        <w:t>, with net exports of good</w:t>
      </w:r>
      <w:r w:rsidR="007D3788" w:rsidRPr="00C272F2">
        <w:rPr>
          <w:sz w:val="18"/>
          <w:szCs w:val="18"/>
        </w:rPr>
        <w:t xml:space="preserve">s and services accounting for </w:t>
      </w:r>
      <w:r w:rsidR="001A26E5" w:rsidRPr="00C272F2">
        <w:rPr>
          <w:sz w:val="18"/>
          <w:szCs w:val="18"/>
        </w:rPr>
        <w:t>49</w:t>
      </w:r>
      <w:r w:rsidR="007D3788" w:rsidRPr="00C272F2">
        <w:rPr>
          <w:sz w:val="18"/>
          <w:szCs w:val="18"/>
        </w:rPr>
        <w:t>% of</w:t>
      </w:r>
      <w:r w:rsidR="00870A6E" w:rsidRPr="00C272F2">
        <w:rPr>
          <w:sz w:val="18"/>
          <w:szCs w:val="18"/>
        </w:rPr>
        <w:t xml:space="preserve"> </w:t>
      </w:r>
      <w:r w:rsidR="00B7109D">
        <w:rPr>
          <w:sz w:val="18"/>
          <w:szCs w:val="18"/>
        </w:rPr>
        <w:t xml:space="preserve">the State’s </w:t>
      </w:r>
      <w:r w:rsidR="00870A6E" w:rsidRPr="00C272F2">
        <w:rPr>
          <w:sz w:val="18"/>
          <w:szCs w:val="18"/>
        </w:rPr>
        <w:t>gross</w:t>
      </w:r>
      <w:r w:rsidR="00494304" w:rsidRPr="00C272F2">
        <w:rPr>
          <w:sz w:val="18"/>
          <w:szCs w:val="18"/>
        </w:rPr>
        <w:t xml:space="preserve"> state </w:t>
      </w:r>
      <w:r w:rsidR="00DD2912" w:rsidRPr="00C272F2">
        <w:rPr>
          <w:sz w:val="18"/>
          <w:szCs w:val="18"/>
        </w:rPr>
        <w:t>product in 202</w:t>
      </w:r>
      <w:r w:rsidR="001A26E5" w:rsidRPr="00C272F2">
        <w:rPr>
          <w:sz w:val="18"/>
          <w:szCs w:val="18"/>
        </w:rPr>
        <w:t>2-23</w:t>
      </w:r>
      <w:r w:rsidR="009C7279" w:rsidRPr="00C272F2">
        <w:rPr>
          <w:sz w:val="18"/>
          <w:szCs w:val="18"/>
        </w:rPr>
        <w:t>.</w:t>
      </w:r>
    </w:p>
    <w:p w14:paraId="532EFE79" w14:textId="2B18115B" w:rsidR="00344C7D" w:rsidRPr="00C272F2" w:rsidRDefault="00870A6E" w:rsidP="00344C7D">
      <w:pPr>
        <w:pStyle w:val="BodyText"/>
        <w:numPr>
          <w:ilvl w:val="0"/>
          <w:numId w:val="9"/>
        </w:numPr>
        <w:spacing w:after="0"/>
        <w:jc w:val="both"/>
        <w:rPr>
          <w:sz w:val="18"/>
          <w:szCs w:val="18"/>
        </w:rPr>
      </w:pPr>
      <w:r w:rsidRPr="00C272F2">
        <w:rPr>
          <w:sz w:val="18"/>
          <w:szCs w:val="18"/>
        </w:rPr>
        <w:t>Western Australia</w:t>
      </w:r>
      <w:r w:rsidR="00CC28DE" w:rsidRPr="00C272F2">
        <w:rPr>
          <w:sz w:val="18"/>
          <w:szCs w:val="18"/>
        </w:rPr>
        <w:t xml:space="preserve"> is the </w:t>
      </w:r>
      <w:r w:rsidR="007334D2" w:rsidRPr="00C272F2">
        <w:rPr>
          <w:sz w:val="18"/>
          <w:szCs w:val="18"/>
        </w:rPr>
        <w:t xml:space="preserve">largest </w:t>
      </w:r>
      <w:r w:rsidR="00CC28DE" w:rsidRPr="00C272F2">
        <w:rPr>
          <w:sz w:val="18"/>
          <w:szCs w:val="18"/>
        </w:rPr>
        <w:t>export</w:t>
      </w:r>
      <w:r w:rsidR="007334D2" w:rsidRPr="00C272F2">
        <w:rPr>
          <w:sz w:val="18"/>
          <w:szCs w:val="18"/>
        </w:rPr>
        <w:t xml:space="preserve">ing </w:t>
      </w:r>
      <w:r w:rsidR="00CC28DE" w:rsidRPr="00C272F2">
        <w:rPr>
          <w:sz w:val="18"/>
          <w:szCs w:val="18"/>
        </w:rPr>
        <w:t>state</w:t>
      </w:r>
      <w:r w:rsidR="00D41117" w:rsidRPr="00C272F2">
        <w:rPr>
          <w:sz w:val="18"/>
          <w:szCs w:val="18"/>
        </w:rPr>
        <w:t xml:space="preserve"> </w:t>
      </w:r>
      <w:r w:rsidR="007334D2" w:rsidRPr="00C272F2">
        <w:rPr>
          <w:sz w:val="18"/>
          <w:szCs w:val="18"/>
        </w:rPr>
        <w:t xml:space="preserve">or </w:t>
      </w:r>
      <w:r w:rsidR="00714220" w:rsidRPr="00C272F2">
        <w:rPr>
          <w:sz w:val="18"/>
          <w:szCs w:val="18"/>
        </w:rPr>
        <w:t>territor</w:t>
      </w:r>
      <w:r w:rsidR="00D35FB2" w:rsidRPr="00C272F2">
        <w:rPr>
          <w:sz w:val="18"/>
          <w:szCs w:val="18"/>
        </w:rPr>
        <w:t>y</w:t>
      </w:r>
      <w:r w:rsidR="00CC28DE" w:rsidRPr="00C272F2">
        <w:rPr>
          <w:sz w:val="18"/>
          <w:szCs w:val="18"/>
        </w:rPr>
        <w:t xml:space="preserve"> in Australia,</w:t>
      </w:r>
      <w:r w:rsidRPr="00C272F2">
        <w:rPr>
          <w:sz w:val="18"/>
          <w:szCs w:val="18"/>
        </w:rPr>
        <w:t xml:space="preserve"> </w:t>
      </w:r>
      <w:r w:rsidR="006D7ED8" w:rsidRPr="00C272F2">
        <w:rPr>
          <w:sz w:val="18"/>
          <w:szCs w:val="18"/>
        </w:rPr>
        <w:t>account</w:t>
      </w:r>
      <w:r w:rsidR="00CC28DE" w:rsidRPr="00C272F2">
        <w:rPr>
          <w:sz w:val="18"/>
          <w:szCs w:val="18"/>
        </w:rPr>
        <w:t>ing</w:t>
      </w:r>
      <w:r w:rsidRPr="00C272F2">
        <w:rPr>
          <w:sz w:val="18"/>
          <w:szCs w:val="18"/>
        </w:rPr>
        <w:t xml:space="preserve"> </w:t>
      </w:r>
      <w:r w:rsidR="005957C6" w:rsidRPr="00C272F2">
        <w:rPr>
          <w:sz w:val="18"/>
          <w:szCs w:val="18"/>
        </w:rPr>
        <w:t>for 4</w:t>
      </w:r>
      <w:r w:rsidR="00D35FB2" w:rsidRPr="00C272F2">
        <w:rPr>
          <w:sz w:val="18"/>
          <w:szCs w:val="18"/>
        </w:rPr>
        <w:t>7</w:t>
      </w:r>
      <w:r w:rsidR="00344C7D" w:rsidRPr="00C272F2">
        <w:rPr>
          <w:sz w:val="18"/>
          <w:szCs w:val="18"/>
        </w:rPr>
        <w:t>% of the value of Aust</w:t>
      </w:r>
      <w:r w:rsidR="00FF0163" w:rsidRPr="00C272F2">
        <w:rPr>
          <w:sz w:val="18"/>
          <w:szCs w:val="18"/>
        </w:rPr>
        <w:t>ralia’s exports of goods in 20</w:t>
      </w:r>
      <w:r w:rsidR="006D7ED8" w:rsidRPr="00C272F2">
        <w:rPr>
          <w:sz w:val="18"/>
          <w:szCs w:val="18"/>
        </w:rPr>
        <w:t>23</w:t>
      </w:r>
      <w:r w:rsidR="00344C7D" w:rsidRPr="00C272F2">
        <w:rPr>
          <w:sz w:val="18"/>
          <w:szCs w:val="18"/>
        </w:rPr>
        <w:t>.</w:t>
      </w:r>
    </w:p>
    <w:p w14:paraId="4CE53D99" w14:textId="69554D90" w:rsidR="00344C7D" w:rsidRPr="00C272F2" w:rsidRDefault="00493DAF" w:rsidP="00CC28DE">
      <w:pPr>
        <w:pStyle w:val="BodyText"/>
        <w:numPr>
          <w:ilvl w:val="0"/>
          <w:numId w:val="9"/>
        </w:numPr>
        <w:spacing w:after="0"/>
        <w:jc w:val="both"/>
        <w:rPr>
          <w:sz w:val="18"/>
          <w:szCs w:val="18"/>
        </w:rPr>
      </w:pPr>
      <w:r w:rsidRPr="00C272F2">
        <w:rPr>
          <w:sz w:val="18"/>
          <w:szCs w:val="18"/>
        </w:rPr>
        <w:t>West</w:t>
      </w:r>
      <w:r w:rsidR="00183C4D" w:rsidRPr="00C272F2">
        <w:rPr>
          <w:sz w:val="18"/>
          <w:szCs w:val="18"/>
        </w:rPr>
        <w:t>ern Australia</w:t>
      </w:r>
      <w:r w:rsidR="00006A9C">
        <w:rPr>
          <w:sz w:val="18"/>
          <w:szCs w:val="18"/>
        </w:rPr>
        <w:t>’s</w:t>
      </w:r>
      <w:r w:rsidR="00CC28DE" w:rsidRPr="00C272F2">
        <w:rPr>
          <w:sz w:val="18"/>
          <w:szCs w:val="18"/>
        </w:rPr>
        <w:t xml:space="preserve"> </w:t>
      </w:r>
      <w:r w:rsidR="00006A9C">
        <w:rPr>
          <w:sz w:val="18"/>
          <w:szCs w:val="18"/>
        </w:rPr>
        <w:t xml:space="preserve">main </w:t>
      </w:r>
      <w:r w:rsidR="00787E33" w:rsidRPr="00C272F2">
        <w:rPr>
          <w:sz w:val="18"/>
          <w:szCs w:val="18"/>
        </w:rPr>
        <w:t>exports</w:t>
      </w:r>
      <w:r w:rsidR="00CC28DE" w:rsidRPr="00C272F2">
        <w:rPr>
          <w:sz w:val="18"/>
          <w:szCs w:val="18"/>
        </w:rPr>
        <w:t xml:space="preserve"> </w:t>
      </w:r>
      <w:r w:rsidR="00006A9C">
        <w:rPr>
          <w:sz w:val="18"/>
          <w:szCs w:val="18"/>
        </w:rPr>
        <w:t xml:space="preserve">are </w:t>
      </w:r>
      <w:r w:rsidR="00664E7A" w:rsidRPr="00C272F2">
        <w:rPr>
          <w:sz w:val="18"/>
          <w:szCs w:val="18"/>
        </w:rPr>
        <w:t>minerals (iron</w:t>
      </w:r>
      <w:r w:rsidR="00C2168E">
        <w:rPr>
          <w:sz w:val="18"/>
          <w:szCs w:val="18"/>
        </w:rPr>
        <w:t> </w:t>
      </w:r>
      <w:r w:rsidR="00664E7A" w:rsidRPr="00C272F2">
        <w:rPr>
          <w:sz w:val="18"/>
          <w:szCs w:val="18"/>
        </w:rPr>
        <w:t xml:space="preserve">ore, </w:t>
      </w:r>
      <w:proofErr w:type="gramStart"/>
      <w:r w:rsidR="00664E7A" w:rsidRPr="00C272F2">
        <w:rPr>
          <w:sz w:val="18"/>
          <w:szCs w:val="18"/>
        </w:rPr>
        <w:t>gold</w:t>
      </w:r>
      <w:proofErr w:type="gramEnd"/>
      <w:r w:rsidR="008667EF" w:rsidRPr="00C272F2">
        <w:rPr>
          <w:sz w:val="18"/>
          <w:szCs w:val="18"/>
        </w:rPr>
        <w:t xml:space="preserve"> and lithium</w:t>
      </w:r>
      <w:r w:rsidR="00664E7A" w:rsidRPr="00C272F2">
        <w:rPr>
          <w:sz w:val="18"/>
          <w:szCs w:val="18"/>
        </w:rPr>
        <w:t>), energy (</w:t>
      </w:r>
      <w:r w:rsidR="006D7ED8" w:rsidRPr="00C272F2">
        <w:rPr>
          <w:sz w:val="18"/>
          <w:szCs w:val="18"/>
        </w:rPr>
        <w:t>liquefied natural gas)</w:t>
      </w:r>
      <w:r w:rsidR="008667EF" w:rsidRPr="00C272F2">
        <w:rPr>
          <w:sz w:val="18"/>
          <w:szCs w:val="18"/>
        </w:rPr>
        <w:t>,</w:t>
      </w:r>
      <w:r w:rsidR="006D7ED8" w:rsidRPr="00C272F2">
        <w:rPr>
          <w:sz w:val="18"/>
          <w:szCs w:val="18"/>
        </w:rPr>
        <w:t xml:space="preserve"> </w:t>
      </w:r>
      <w:r w:rsidR="00006A9C">
        <w:rPr>
          <w:sz w:val="18"/>
          <w:szCs w:val="18"/>
        </w:rPr>
        <w:t xml:space="preserve">and </w:t>
      </w:r>
      <w:r w:rsidR="00114E86" w:rsidRPr="00C272F2">
        <w:rPr>
          <w:sz w:val="18"/>
          <w:szCs w:val="18"/>
        </w:rPr>
        <w:t>a</w:t>
      </w:r>
      <w:r w:rsidR="00950A7E" w:rsidRPr="00C272F2">
        <w:rPr>
          <w:sz w:val="18"/>
          <w:szCs w:val="18"/>
        </w:rPr>
        <w:t>gri</w:t>
      </w:r>
      <w:r w:rsidR="00950A7E" w:rsidRPr="00C272F2">
        <w:rPr>
          <w:sz w:val="18"/>
          <w:szCs w:val="18"/>
        </w:rPr>
        <w:noBreakHyphen/>
        <w:t>food</w:t>
      </w:r>
      <w:r w:rsidR="006D7ED8" w:rsidRPr="00C272F2">
        <w:rPr>
          <w:sz w:val="18"/>
          <w:szCs w:val="18"/>
        </w:rPr>
        <w:t xml:space="preserve"> </w:t>
      </w:r>
      <w:r w:rsidR="00664E7A" w:rsidRPr="00C272F2">
        <w:rPr>
          <w:sz w:val="18"/>
          <w:szCs w:val="18"/>
        </w:rPr>
        <w:t>(wheat, canola seeds and barley)</w:t>
      </w:r>
      <w:r w:rsidR="00CC28DE" w:rsidRPr="00C272F2">
        <w:rPr>
          <w:sz w:val="18"/>
          <w:szCs w:val="18"/>
        </w:rPr>
        <w:t xml:space="preserve">, </w:t>
      </w:r>
      <w:r w:rsidR="00006A9C">
        <w:rPr>
          <w:sz w:val="18"/>
          <w:szCs w:val="18"/>
        </w:rPr>
        <w:t>while its main</w:t>
      </w:r>
      <w:r w:rsidR="00937147" w:rsidRPr="00C272F2">
        <w:rPr>
          <w:sz w:val="18"/>
          <w:szCs w:val="18"/>
        </w:rPr>
        <w:t xml:space="preserve"> </w:t>
      </w:r>
      <w:r w:rsidR="00CC28DE" w:rsidRPr="00C272F2">
        <w:rPr>
          <w:sz w:val="18"/>
          <w:szCs w:val="18"/>
        </w:rPr>
        <w:t xml:space="preserve">imports </w:t>
      </w:r>
      <w:r w:rsidR="00006A9C">
        <w:rPr>
          <w:sz w:val="18"/>
          <w:szCs w:val="18"/>
        </w:rPr>
        <w:t>are</w:t>
      </w:r>
      <w:r w:rsidR="00937147" w:rsidRPr="00C272F2">
        <w:rPr>
          <w:sz w:val="18"/>
          <w:szCs w:val="18"/>
        </w:rPr>
        <w:t xml:space="preserve"> r</w:t>
      </w:r>
      <w:r w:rsidR="00664E7A" w:rsidRPr="00C272F2">
        <w:rPr>
          <w:sz w:val="18"/>
          <w:szCs w:val="18"/>
        </w:rPr>
        <w:t>efined petroleum oils, motor vehicles</w:t>
      </w:r>
      <w:r w:rsidR="00937147" w:rsidRPr="00C272F2">
        <w:rPr>
          <w:sz w:val="18"/>
          <w:szCs w:val="18"/>
        </w:rPr>
        <w:t xml:space="preserve"> and </w:t>
      </w:r>
      <w:r w:rsidR="00344C7D" w:rsidRPr="00C272F2">
        <w:rPr>
          <w:sz w:val="18"/>
          <w:szCs w:val="18"/>
        </w:rPr>
        <w:t xml:space="preserve">gold </w:t>
      </w:r>
      <w:r w:rsidR="008667EF" w:rsidRPr="00C272F2">
        <w:rPr>
          <w:sz w:val="18"/>
          <w:szCs w:val="18"/>
        </w:rPr>
        <w:t>for further refining</w:t>
      </w:r>
      <w:r w:rsidRPr="00C272F2">
        <w:rPr>
          <w:sz w:val="18"/>
          <w:szCs w:val="18"/>
        </w:rPr>
        <w:t xml:space="preserve"> </w:t>
      </w:r>
      <w:r w:rsidR="00664E7A" w:rsidRPr="00C272F2">
        <w:rPr>
          <w:sz w:val="18"/>
          <w:szCs w:val="18"/>
        </w:rPr>
        <w:t xml:space="preserve">at the Perth Mint </w:t>
      </w:r>
      <w:r w:rsidR="00006A9C">
        <w:rPr>
          <w:sz w:val="18"/>
          <w:szCs w:val="18"/>
        </w:rPr>
        <w:t>before</w:t>
      </w:r>
      <w:r w:rsidRPr="00C272F2">
        <w:rPr>
          <w:sz w:val="18"/>
          <w:szCs w:val="18"/>
        </w:rPr>
        <w:t xml:space="preserve"> re</w:t>
      </w:r>
      <w:r w:rsidRPr="00C272F2">
        <w:rPr>
          <w:sz w:val="18"/>
          <w:szCs w:val="18"/>
        </w:rPr>
        <w:noBreakHyphen/>
      </w:r>
      <w:r w:rsidR="00344C7D" w:rsidRPr="00C272F2">
        <w:rPr>
          <w:sz w:val="18"/>
          <w:szCs w:val="18"/>
        </w:rPr>
        <w:t>expor</w:t>
      </w:r>
      <w:r w:rsidR="008667EF" w:rsidRPr="00C272F2">
        <w:rPr>
          <w:sz w:val="18"/>
          <w:szCs w:val="18"/>
        </w:rPr>
        <w:t>t</w:t>
      </w:r>
      <w:r w:rsidR="00535CFF" w:rsidRPr="00C272F2">
        <w:rPr>
          <w:sz w:val="18"/>
          <w:szCs w:val="18"/>
        </w:rPr>
        <w:t>.</w:t>
      </w:r>
    </w:p>
    <w:p w14:paraId="11790807" w14:textId="47138AF3" w:rsidR="00344C7D" w:rsidRPr="00C272F2" w:rsidRDefault="003C68DB" w:rsidP="00344C7D">
      <w:pPr>
        <w:pStyle w:val="BodyText"/>
        <w:numPr>
          <w:ilvl w:val="0"/>
          <w:numId w:val="9"/>
        </w:numPr>
        <w:spacing w:after="0"/>
        <w:jc w:val="both"/>
        <w:rPr>
          <w:sz w:val="18"/>
          <w:szCs w:val="18"/>
        </w:rPr>
      </w:pPr>
      <w:r w:rsidRPr="00C272F2">
        <w:rPr>
          <w:sz w:val="18"/>
          <w:szCs w:val="18"/>
        </w:rPr>
        <w:t>In 20</w:t>
      </w:r>
      <w:r w:rsidR="00376E07" w:rsidRPr="00C272F2">
        <w:rPr>
          <w:sz w:val="18"/>
          <w:szCs w:val="18"/>
        </w:rPr>
        <w:t>23</w:t>
      </w:r>
      <w:r w:rsidR="00344C7D" w:rsidRPr="00C272F2">
        <w:rPr>
          <w:sz w:val="18"/>
          <w:szCs w:val="18"/>
        </w:rPr>
        <w:t xml:space="preserve">, </w:t>
      </w:r>
      <w:r w:rsidR="00B7109D">
        <w:rPr>
          <w:sz w:val="18"/>
          <w:szCs w:val="18"/>
        </w:rPr>
        <w:t xml:space="preserve">the value of </w:t>
      </w:r>
      <w:r w:rsidR="00344C7D" w:rsidRPr="00C272F2">
        <w:rPr>
          <w:sz w:val="18"/>
          <w:szCs w:val="18"/>
        </w:rPr>
        <w:t>Western Aus</w:t>
      </w:r>
      <w:r w:rsidR="003D1C92" w:rsidRPr="00C272F2">
        <w:rPr>
          <w:sz w:val="18"/>
          <w:szCs w:val="18"/>
        </w:rPr>
        <w:t>t</w:t>
      </w:r>
      <w:r w:rsidR="00F1518E" w:rsidRPr="00C272F2">
        <w:rPr>
          <w:sz w:val="18"/>
          <w:szCs w:val="18"/>
        </w:rPr>
        <w:t>ralia’s exports of goo</w:t>
      </w:r>
      <w:r w:rsidR="00CD2BC3" w:rsidRPr="00C272F2">
        <w:rPr>
          <w:sz w:val="18"/>
          <w:szCs w:val="18"/>
        </w:rPr>
        <w:t xml:space="preserve">ds rose </w:t>
      </w:r>
      <w:r w:rsidR="00376E07" w:rsidRPr="00C272F2">
        <w:rPr>
          <w:sz w:val="18"/>
          <w:szCs w:val="18"/>
        </w:rPr>
        <w:t>1</w:t>
      </w:r>
      <w:r w:rsidR="00CD2BC3" w:rsidRPr="00C272F2">
        <w:rPr>
          <w:sz w:val="18"/>
          <w:szCs w:val="18"/>
        </w:rPr>
        <w:t>% to $2</w:t>
      </w:r>
      <w:r w:rsidR="00216E12" w:rsidRPr="00C272F2">
        <w:rPr>
          <w:sz w:val="18"/>
          <w:szCs w:val="18"/>
        </w:rPr>
        <w:t>6</w:t>
      </w:r>
      <w:r w:rsidR="00AC0D06" w:rsidRPr="00C272F2">
        <w:rPr>
          <w:sz w:val="18"/>
          <w:szCs w:val="18"/>
        </w:rPr>
        <w:t>2.8</w:t>
      </w:r>
      <w:r w:rsidR="00870A6E" w:rsidRPr="00C272F2">
        <w:rPr>
          <w:sz w:val="18"/>
          <w:szCs w:val="18"/>
        </w:rPr>
        <w:t> </w:t>
      </w:r>
      <w:r w:rsidR="00216E12" w:rsidRPr="00C272F2">
        <w:rPr>
          <w:sz w:val="18"/>
          <w:szCs w:val="18"/>
        </w:rPr>
        <w:t>billion,</w:t>
      </w:r>
      <w:r w:rsidR="00F1518E" w:rsidRPr="00C272F2">
        <w:rPr>
          <w:sz w:val="18"/>
          <w:szCs w:val="18"/>
        </w:rPr>
        <w:t xml:space="preserve"> and </w:t>
      </w:r>
      <w:r w:rsidR="00B7109D">
        <w:rPr>
          <w:sz w:val="18"/>
          <w:szCs w:val="18"/>
        </w:rPr>
        <w:t xml:space="preserve">the value of </w:t>
      </w:r>
      <w:r w:rsidR="000A193F" w:rsidRPr="00C272F2">
        <w:rPr>
          <w:sz w:val="18"/>
          <w:szCs w:val="18"/>
        </w:rPr>
        <w:t xml:space="preserve">its </w:t>
      </w:r>
      <w:r w:rsidR="00376E07" w:rsidRPr="00C272F2">
        <w:rPr>
          <w:sz w:val="18"/>
          <w:szCs w:val="18"/>
        </w:rPr>
        <w:t xml:space="preserve">imports of goods rose </w:t>
      </w:r>
      <w:r w:rsidR="00216E12" w:rsidRPr="00C272F2">
        <w:rPr>
          <w:sz w:val="18"/>
          <w:szCs w:val="18"/>
        </w:rPr>
        <w:t>4</w:t>
      </w:r>
      <w:r w:rsidR="00CD2BC3" w:rsidRPr="00C272F2">
        <w:rPr>
          <w:sz w:val="18"/>
          <w:szCs w:val="18"/>
        </w:rPr>
        <w:t>% to $4</w:t>
      </w:r>
      <w:r w:rsidR="00216E12" w:rsidRPr="00C272F2">
        <w:rPr>
          <w:sz w:val="18"/>
          <w:szCs w:val="18"/>
        </w:rPr>
        <w:t>8.7</w:t>
      </w:r>
      <w:r w:rsidR="00344C7D" w:rsidRPr="00C272F2">
        <w:rPr>
          <w:sz w:val="18"/>
          <w:szCs w:val="18"/>
        </w:rPr>
        <w:t> billion.</w:t>
      </w:r>
    </w:p>
    <w:p w14:paraId="6B35A82B" w14:textId="37E8395C" w:rsidR="00344C7D" w:rsidRPr="00C272F2" w:rsidRDefault="00344C7D" w:rsidP="00344C7D">
      <w:pPr>
        <w:pStyle w:val="BodyText"/>
        <w:numPr>
          <w:ilvl w:val="0"/>
          <w:numId w:val="9"/>
        </w:numPr>
        <w:spacing w:after="0"/>
        <w:jc w:val="both"/>
        <w:rPr>
          <w:sz w:val="18"/>
          <w:szCs w:val="18"/>
        </w:rPr>
      </w:pPr>
      <w:r w:rsidRPr="00C272F2">
        <w:rPr>
          <w:sz w:val="18"/>
          <w:szCs w:val="18"/>
        </w:rPr>
        <w:t>Western Australia</w:t>
      </w:r>
      <w:r w:rsidR="00833076" w:rsidRPr="00C272F2">
        <w:rPr>
          <w:sz w:val="18"/>
          <w:szCs w:val="18"/>
        </w:rPr>
        <w:t>’</w:t>
      </w:r>
      <w:r w:rsidR="00F1518E" w:rsidRPr="00C272F2">
        <w:rPr>
          <w:sz w:val="18"/>
          <w:szCs w:val="18"/>
        </w:rPr>
        <w:t xml:space="preserve">s </w:t>
      </w:r>
      <w:r w:rsidR="00CC28DE" w:rsidRPr="00C272F2">
        <w:rPr>
          <w:sz w:val="18"/>
          <w:szCs w:val="18"/>
        </w:rPr>
        <w:t xml:space="preserve">surplus in </w:t>
      </w:r>
      <w:r w:rsidR="00E12991" w:rsidRPr="00C272F2">
        <w:rPr>
          <w:sz w:val="18"/>
          <w:szCs w:val="18"/>
        </w:rPr>
        <w:t xml:space="preserve">goods </w:t>
      </w:r>
      <w:r w:rsidR="00376E07" w:rsidRPr="00C272F2">
        <w:rPr>
          <w:sz w:val="18"/>
          <w:szCs w:val="18"/>
        </w:rPr>
        <w:t xml:space="preserve">trade </w:t>
      </w:r>
      <w:r w:rsidR="00CD2BC3" w:rsidRPr="00C272F2">
        <w:rPr>
          <w:sz w:val="18"/>
          <w:szCs w:val="18"/>
        </w:rPr>
        <w:t xml:space="preserve">rose </w:t>
      </w:r>
      <w:r w:rsidR="00216E12" w:rsidRPr="00C272F2">
        <w:rPr>
          <w:sz w:val="18"/>
          <w:szCs w:val="18"/>
        </w:rPr>
        <w:t>0.</w:t>
      </w:r>
      <w:r w:rsidR="00AC0D06" w:rsidRPr="00C272F2">
        <w:rPr>
          <w:sz w:val="18"/>
          <w:szCs w:val="18"/>
        </w:rPr>
        <w:t>1</w:t>
      </w:r>
      <w:r w:rsidR="00CD2BC3" w:rsidRPr="00C272F2">
        <w:rPr>
          <w:sz w:val="18"/>
          <w:szCs w:val="18"/>
        </w:rPr>
        <w:t>% to $2</w:t>
      </w:r>
      <w:r w:rsidR="00216E12" w:rsidRPr="00C272F2">
        <w:rPr>
          <w:sz w:val="18"/>
          <w:szCs w:val="18"/>
        </w:rPr>
        <w:t>14.</w:t>
      </w:r>
      <w:r w:rsidR="00AC0D06" w:rsidRPr="00C272F2">
        <w:rPr>
          <w:sz w:val="18"/>
          <w:szCs w:val="18"/>
        </w:rPr>
        <w:t>1</w:t>
      </w:r>
      <w:r w:rsidR="000A193F" w:rsidRPr="00C272F2">
        <w:rPr>
          <w:sz w:val="18"/>
          <w:szCs w:val="18"/>
        </w:rPr>
        <w:t> </w:t>
      </w:r>
      <w:r w:rsidR="003C68DB" w:rsidRPr="00C272F2">
        <w:rPr>
          <w:sz w:val="18"/>
          <w:szCs w:val="18"/>
        </w:rPr>
        <w:t>billion in 20</w:t>
      </w:r>
      <w:r w:rsidR="00376E07" w:rsidRPr="00C272F2">
        <w:rPr>
          <w:sz w:val="18"/>
          <w:szCs w:val="18"/>
        </w:rPr>
        <w:t>23</w:t>
      </w:r>
      <w:r w:rsidRPr="00C272F2">
        <w:rPr>
          <w:sz w:val="18"/>
          <w:szCs w:val="18"/>
        </w:rPr>
        <w:t>.</w:t>
      </w:r>
    </w:p>
    <w:p w14:paraId="0481593C" w14:textId="77777777" w:rsidR="00344C7D" w:rsidRPr="00F52D60" w:rsidRDefault="00344C7D" w:rsidP="00344C7D">
      <w:pPr>
        <w:pStyle w:val="BodyText"/>
        <w:spacing w:after="0"/>
        <w:jc w:val="both"/>
        <w:rPr>
          <w:sz w:val="16"/>
        </w:rPr>
        <w:sectPr w:rsidR="00344C7D" w:rsidRPr="00F52D60" w:rsidSect="00F7498D">
          <w:headerReference w:type="even" r:id="rId13"/>
          <w:headerReference w:type="default" r:id="rId14"/>
          <w:footerReference w:type="even" r:id="rId15"/>
          <w:footerReference w:type="default" r:id="rId16"/>
          <w:headerReference w:type="first" r:id="rId17"/>
          <w:footerReference w:type="first" r:id="rId18"/>
          <w:pgSz w:w="11907" w:h="16840" w:code="9"/>
          <w:pgMar w:top="1701" w:right="720" w:bottom="720" w:left="720" w:header="709" w:footer="709" w:gutter="0"/>
          <w:cols w:num="2" w:space="284" w:equalWidth="0">
            <w:col w:w="5647" w:space="284"/>
            <w:col w:w="4536"/>
          </w:cols>
          <w:docGrid w:linePitch="360"/>
        </w:sectPr>
      </w:pPr>
    </w:p>
    <w:p w14:paraId="461E2CAB" w14:textId="3A321363" w:rsidR="00344C7D" w:rsidRPr="003024BC" w:rsidRDefault="00344C7D" w:rsidP="00344C7D">
      <w:pPr>
        <w:pStyle w:val="BodyText"/>
        <w:spacing w:after="0"/>
        <w:rPr>
          <w:b/>
          <w:color w:val="92278F" w:themeColor="accent1"/>
          <w:sz w:val="22"/>
        </w:rPr>
      </w:pPr>
      <w:r w:rsidRPr="003024BC">
        <w:rPr>
          <w:b/>
          <w:color w:val="92278F" w:themeColor="accent1"/>
          <w:sz w:val="22"/>
        </w:rPr>
        <w:t>Western Australi</w:t>
      </w:r>
      <w:r w:rsidR="00CE3152">
        <w:rPr>
          <w:b/>
          <w:color w:val="92278F" w:themeColor="accent1"/>
          <w:sz w:val="22"/>
        </w:rPr>
        <w:t>a’s trade in services</w:t>
      </w:r>
    </w:p>
    <w:p w14:paraId="0EA47331" w14:textId="5ECAA133" w:rsidR="00344C7D" w:rsidRPr="00F52D60" w:rsidRDefault="00776C7E" w:rsidP="00344C7D">
      <w:pPr>
        <w:pStyle w:val="BodyText"/>
        <w:spacing w:after="0"/>
        <w:jc w:val="both"/>
        <w:rPr>
          <w:sz w:val="16"/>
        </w:rPr>
      </w:pPr>
      <w:r>
        <w:rPr>
          <w:noProof/>
          <w:sz w:val="16"/>
        </w:rPr>
        <w:drawing>
          <wp:inline distT="0" distB="0" distL="0" distR="0" wp14:anchorId="2AD6FD7A" wp14:editId="1ECDF8B3">
            <wp:extent cx="3422650" cy="2044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2650" cy="2044700"/>
                    </a:xfrm>
                    <a:prstGeom prst="rect">
                      <a:avLst/>
                    </a:prstGeom>
                    <a:noFill/>
                    <a:ln>
                      <a:noFill/>
                    </a:ln>
                  </pic:spPr>
                </pic:pic>
              </a:graphicData>
            </a:graphic>
          </wp:inline>
        </w:drawing>
      </w:r>
    </w:p>
    <w:p w14:paraId="55E3D4D3" w14:textId="77777777" w:rsidR="00344C7D" w:rsidRPr="00F52D60" w:rsidRDefault="00344C7D" w:rsidP="00344C7D">
      <w:pPr>
        <w:pStyle w:val="BodyText"/>
        <w:spacing w:after="0"/>
        <w:jc w:val="both"/>
        <w:rPr>
          <w:sz w:val="10"/>
        </w:rPr>
      </w:pPr>
      <w:r w:rsidRPr="00F52D60">
        <w:rPr>
          <w:sz w:val="10"/>
        </w:rPr>
        <w:t>Note – Imports are shown as negative values because they are an outflow of expenditure from the economy.</w:t>
      </w:r>
    </w:p>
    <w:p w14:paraId="20687B12" w14:textId="6EFACDC3" w:rsidR="00344C7D" w:rsidRPr="00C2168E" w:rsidRDefault="00344C7D" w:rsidP="00344C7D">
      <w:pPr>
        <w:pStyle w:val="BodyText"/>
        <w:spacing w:after="0"/>
        <w:jc w:val="both"/>
        <w:rPr>
          <w:sz w:val="10"/>
        </w:rPr>
      </w:pPr>
      <w:r w:rsidRPr="00F52D60">
        <w:rPr>
          <w:sz w:val="10"/>
        </w:rPr>
        <w:t xml:space="preserve">Source: </w:t>
      </w:r>
      <w:r w:rsidR="008F57D8">
        <w:rPr>
          <w:sz w:val="10"/>
        </w:rPr>
        <w:t xml:space="preserve">Based on data from </w:t>
      </w:r>
      <w:r w:rsidRPr="00F52D60">
        <w:rPr>
          <w:sz w:val="10"/>
        </w:rPr>
        <w:t xml:space="preserve">ABS Australian National Accounts: </w:t>
      </w:r>
      <w:r w:rsidR="004B35C8">
        <w:rPr>
          <w:sz w:val="10"/>
        </w:rPr>
        <w:t>State</w:t>
      </w:r>
      <w:r w:rsidRPr="00F52D60">
        <w:rPr>
          <w:sz w:val="10"/>
        </w:rPr>
        <w:t xml:space="preserve"> Accounts (Annual)</w:t>
      </w:r>
      <w:r w:rsidR="002D762A">
        <w:rPr>
          <w:sz w:val="10"/>
        </w:rPr>
        <w:t xml:space="preserve"> or </w:t>
      </w:r>
      <w:r w:rsidR="00A7605E" w:rsidRPr="00A06B0D">
        <w:rPr>
          <w:sz w:val="10"/>
        </w:rPr>
        <w:t xml:space="preserve">ABS </w:t>
      </w:r>
      <w:r w:rsidR="00A7605E">
        <w:rPr>
          <w:sz w:val="10"/>
        </w:rPr>
        <w:t>International Tr</w:t>
      </w:r>
      <w:r w:rsidR="00F65614">
        <w:rPr>
          <w:sz w:val="10"/>
        </w:rPr>
        <w:t>ade: Supplementary Information</w:t>
      </w:r>
      <w:r w:rsidRPr="00F52D60">
        <w:rPr>
          <w:sz w:val="10"/>
        </w:rPr>
        <w:t>.</w:t>
      </w:r>
    </w:p>
    <w:p w14:paraId="634621E7" w14:textId="77777777" w:rsidR="00344C7D" w:rsidRDefault="00344C7D" w:rsidP="00344C7D">
      <w:pPr>
        <w:spacing w:after="0"/>
        <w:jc w:val="both"/>
        <w:rPr>
          <w:sz w:val="16"/>
        </w:rPr>
      </w:pPr>
      <w:r w:rsidRPr="00F52D60">
        <w:rPr>
          <w:sz w:val="16"/>
        </w:rPr>
        <w:br w:type="column"/>
      </w:r>
    </w:p>
    <w:p w14:paraId="14C100E4" w14:textId="77777777" w:rsidR="00C2168E" w:rsidRPr="00F52D60" w:rsidRDefault="00C2168E" w:rsidP="00344C7D">
      <w:pPr>
        <w:spacing w:after="0"/>
        <w:jc w:val="both"/>
        <w:rPr>
          <w:sz w:val="16"/>
        </w:rPr>
      </w:pPr>
    </w:p>
    <w:p w14:paraId="5EAA2635" w14:textId="1C92638D" w:rsidR="00344C7D" w:rsidRPr="00C272F2" w:rsidRDefault="00344C7D" w:rsidP="00344C7D">
      <w:pPr>
        <w:pStyle w:val="BodyText"/>
        <w:numPr>
          <w:ilvl w:val="0"/>
          <w:numId w:val="9"/>
        </w:numPr>
        <w:spacing w:after="0"/>
        <w:jc w:val="both"/>
        <w:rPr>
          <w:sz w:val="18"/>
          <w:szCs w:val="18"/>
        </w:rPr>
      </w:pPr>
      <w:r w:rsidRPr="00C272F2">
        <w:rPr>
          <w:sz w:val="18"/>
          <w:szCs w:val="18"/>
        </w:rPr>
        <w:t>Western Aust</w:t>
      </w:r>
      <w:r w:rsidR="00515F28" w:rsidRPr="00C272F2">
        <w:rPr>
          <w:sz w:val="18"/>
          <w:szCs w:val="18"/>
        </w:rPr>
        <w:t xml:space="preserve">ralia’s services exports </w:t>
      </w:r>
      <w:r w:rsidR="00B9531E" w:rsidRPr="00C272F2">
        <w:rPr>
          <w:sz w:val="18"/>
          <w:szCs w:val="18"/>
        </w:rPr>
        <w:t xml:space="preserve">are </w:t>
      </w:r>
      <w:r w:rsidR="00515F28" w:rsidRPr="00C272F2">
        <w:rPr>
          <w:sz w:val="18"/>
          <w:szCs w:val="18"/>
        </w:rPr>
        <w:t>mainly</w:t>
      </w:r>
      <w:r w:rsidR="00B9531E" w:rsidRPr="00C272F2">
        <w:rPr>
          <w:sz w:val="18"/>
          <w:szCs w:val="18"/>
        </w:rPr>
        <w:t xml:space="preserve"> the spending by </w:t>
      </w:r>
      <w:r w:rsidRPr="00C272F2">
        <w:rPr>
          <w:sz w:val="18"/>
          <w:szCs w:val="18"/>
        </w:rPr>
        <w:t>international students</w:t>
      </w:r>
      <w:r w:rsidR="00C42ECD" w:rsidRPr="00C272F2">
        <w:rPr>
          <w:sz w:val="18"/>
          <w:szCs w:val="18"/>
        </w:rPr>
        <w:t xml:space="preserve"> and visitors</w:t>
      </w:r>
      <w:r w:rsidR="00A673D1" w:rsidRPr="00C272F2">
        <w:rPr>
          <w:sz w:val="18"/>
          <w:szCs w:val="18"/>
        </w:rPr>
        <w:t xml:space="preserve"> in the </w:t>
      </w:r>
      <w:r w:rsidR="004B35C8" w:rsidRPr="00C272F2">
        <w:rPr>
          <w:sz w:val="18"/>
          <w:szCs w:val="18"/>
        </w:rPr>
        <w:t>State</w:t>
      </w:r>
      <w:r w:rsidRPr="00C272F2">
        <w:rPr>
          <w:sz w:val="18"/>
          <w:szCs w:val="18"/>
        </w:rPr>
        <w:t xml:space="preserve">, </w:t>
      </w:r>
      <w:r w:rsidR="00B9531E" w:rsidRPr="00C272F2">
        <w:rPr>
          <w:sz w:val="18"/>
          <w:szCs w:val="18"/>
        </w:rPr>
        <w:t xml:space="preserve">and its </w:t>
      </w:r>
      <w:r w:rsidR="007A0467" w:rsidRPr="00C272F2">
        <w:rPr>
          <w:sz w:val="18"/>
          <w:szCs w:val="18"/>
        </w:rPr>
        <w:t xml:space="preserve">services imports </w:t>
      </w:r>
      <w:r w:rsidR="008C14EC" w:rsidRPr="00C272F2">
        <w:rPr>
          <w:sz w:val="18"/>
          <w:szCs w:val="18"/>
        </w:rPr>
        <w:t xml:space="preserve">are </w:t>
      </w:r>
      <w:r w:rsidR="00B9531E" w:rsidRPr="00C272F2">
        <w:rPr>
          <w:sz w:val="18"/>
          <w:szCs w:val="18"/>
        </w:rPr>
        <w:t xml:space="preserve">mainly the spending </w:t>
      </w:r>
      <w:r w:rsidR="00F72E96" w:rsidRPr="00C272F2">
        <w:rPr>
          <w:sz w:val="18"/>
          <w:szCs w:val="18"/>
        </w:rPr>
        <w:t>by Western Australians travelling overseas.</w:t>
      </w:r>
    </w:p>
    <w:p w14:paraId="5B65B7FD" w14:textId="0D73466F" w:rsidR="00C1625C" w:rsidRPr="00C272F2" w:rsidRDefault="00E412E7" w:rsidP="00344C7D">
      <w:pPr>
        <w:pStyle w:val="BodyText"/>
        <w:numPr>
          <w:ilvl w:val="0"/>
          <w:numId w:val="9"/>
        </w:numPr>
        <w:spacing w:after="0"/>
        <w:jc w:val="both"/>
        <w:rPr>
          <w:sz w:val="18"/>
          <w:szCs w:val="18"/>
        </w:rPr>
      </w:pPr>
      <w:r w:rsidRPr="00C272F2">
        <w:rPr>
          <w:sz w:val="18"/>
          <w:szCs w:val="18"/>
        </w:rPr>
        <w:t>Western Aus</w:t>
      </w:r>
      <w:r w:rsidR="00510955" w:rsidRPr="00C272F2">
        <w:rPr>
          <w:sz w:val="18"/>
          <w:szCs w:val="18"/>
        </w:rPr>
        <w:t xml:space="preserve">tralia’s services trade </w:t>
      </w:r>
      <w:r w:rsidR="008C14EC" w:rsidRPr="00C272F2">
        <w:rPr>
          <w:sz w:val="18"/>
          <w:szCs w:val="18"/>
        </w:rPr>
        <w:t xml:space="preserve">has mostly </w:t>
      </w:r>
      <w:r w:rsidR="007E7DC1" w:rsidRPr="00C272F2">
        <w:rPr>
          <w:sz w:val="18"/>
          <w:szCs w:val="18"/>
        </w:rPr>
        <w:t>recover</w:t>
      </w:r>
      <w:r w:rsidR="003D7C31" w:rsidRPr="00C272F2">
        <w:rPr>
          <w:sz w:val="18"/>
          <w:szCs w:val="18"/>
        </w:rPr>
        <w:t>ed</w:t>
      </w:r>
      <w:r w:rsidR="00C26565" w:rsidRPr="00C272F2">
        <w:rPr>
          <w:sz w:val="18"/>
          <w:szCs w:val="18"/>
        </w:rPr>
        <w:t xml:space="preserve"> </w:t>
      </w:r>
      <w:r w:rsidR="007E7DC1" w:rsidRPr="00C272F2">
        <w:rPr>
          <w:sz w:val="18"/>
          <w:szCs w:val="18"/>
        </w:rPr>
        <w:t xml:space="preserve">from </w:t>
      </w:r>
      <w:r w:rsidR="002043EA" w:rsidRPr="00C272F2">
        <w:rPr>
          <w:sz w:val="18"/>
          <w:szCs w:val="18"/>
        </w:rPr>
        <w:t>the negative effects of the COVID-19 pandemic</w:t>
      </w:r>
      <w:r w:rsidR="003D7C31" w:rsidRPr="00C272F2">
        <w:rPr>
          <w:sz w:val="18"/>
          <w:szCs w:val="18"/>
        </w:rPr>
        <w:t xml:space="preserve"> on international travel</w:t>
      </w:r>
      <w:r w:rsidR="001E3E88" w:rsidRPr="00C272F2">
        <w:rPr>
          <w:sz w:val="18"/>
          <w:szCs w:val="18"/>
        </w:rPr>
        <w:t>.</w:t>
      </w:r>
    </w:p>
    <w:p w14:paraId="0B4843B8" w14:textId="7415B16F" w:rsidR="000A193F" w:rsidRPr="00C272F2" w:rsidRDefault="000A193F" w:rsidP="000A193F">
      <w:pPr>
        <w:pStyle w:val="BodyText"/>
        <w:numPr>
          <w:ilvl w:val="0"/>
          <w:numId w:val="9"/>
        </w:numPr>
        <w:spacing w:after="0"/>
        <w:jc w:val="both"/>
        <w:rPr>
          <w:sz w:val="18"/>
          <w:szCs w:val="18"/>
        </w:rPr>
      </w:pPr>
      <w:r w:rsidRPr="00C272F2">
        <w:rPr>
          <w:sz w:val="18"/>
          <w:szCs w:val="18"/>
        </w:rPr>
        <w:t>In 20</w:t>
      </w:r>
      <w:r w:rsidR="003D7C31" w:rsidRPr="00C272F2">
        <w:rPr>
          <w:sz w:val="18"/>
          <w:szCs w:val="18"/>
        </w:rPr>
        <w:t>23</w:t>
      </w:r>
      <w:r w:rsidRPr="00C272F2">
        <w:rPr>
          <w:sz w:val="18"/>
          <w:szCs w:val="18"/>
        </w:rPr>
        <w:t xml:space="preserve">, </w:t>
      </w:r>
      <w:r w:rsidR="00B7109D">
        <w:rPr>
          <w:sz w:val="18"/>
          <w:szCs w:val="18"/>
        </w:rPr>
        <w:t xml:space="preserve">the value of </w:t>
      </w:r>
      <w:r w:rsidRPr="00C272F2">
        <w:rPr>
          <w:sz w:val="18"/>
          <w:szCs w:val="18"/>
        </w:rPr>
        <w:t>Western Austral</w:t>
      </w:r>
      <w:r w:rsidR="00CD2BC3" w:rsidRPr="00C272F2">
        <w:rPr>
          <w:sz w:val="18"/>
          <w:szCs w:val="18"/>
        </w:rPr>
        <w:t xml:space="preserve">ia’s exports of services </w:t>
      </w:r>
      <w:r w:rsidR="002043EA" w:rsidRPr="00C272F2">
        <w:rPr>
          <w:sz w:val="18"/>
          <w:szCs w:val="18"/>
        </w:rPr>
        <w:t xml:space="preserve">rose </w:t>
      </w:r>
      <w:r w:rsidR="003D7C31" w:rsidRPr="00C272F2">
        <w:rPr>
          <w:sz w:val="18"/>
          <w:szCs w:val="18"/>
        </w:rPr>
        <w:t>6</w:t>
      </w:r>
      <w:r w:rsidR="00C31666" w:rsidRPr="00C272F2">
        <w:rPr>
          <w:sz w:val="18"/>
          <w:szCs w:val="18"/>
        </w:rPr>
        <w:t>5</w:t>
      </w:r>
      <w:r w:rsidR="00CD2BC3" w:rsidRPr="00C272F2">
        <w:rPr>
          <w:sz w:val="18"/>
          <w:szCs w:val="18"/>
        </w:rPr>
        <w:t xml:space="preserve">% to </w:t>
      </w:r>
      <w:r w:rsidR="002043EA" w:rsidRPr="00C272F2">
        <w:rPr>
          <w:sz w:val="18"/>
          <w:szCs w:val="18"/>
        </w:rPr>
        <w:t>$</w:t>
      </w:r>
      <w:r w:rsidR="00C31666" w:rsidRPr="00C272F2">
        <w:rPr>
          <w:sz w:val="18"/>
          <w:szCs w:val="18"/>
        </w:rPr>
        <w:t>8.7</w:t>
      </w:r>
      <w:r w:rsidRPr="00C272F2">
        <w:rPr>
          <w:sz w:val="18"/>
          <w:szCs w:val="18"/>
        </w:rPr>
        <w:t> billion</w:t>
      </w:r>
      <w:r w:rsidR="003D7C31" w:rsidRPr="00C272F2">
        <w:rPr>
          <w:sz w:val="18"/>
          <w:szCs w:val="18"/>
        </w:rPr>
        <w:t>,</w:t>
      </w:r>
      <w:r w:rsidRPr="00C272F2">
        <w:rPr>
          <w:sz w:val="18"/>
          <w:szCs w:val="18"/>
        </w:rPr>
        <w:t xml:space="preserve"> </w:t>
      </w:r>
      <w:r w:rsidR="00CD2BC3" w:rsidRPr="00C272F2">
        <w:rPr>
          <w:sz w:val="18"/>
          <w:szCs w:val="18"/>
        </w:rPr>
        <w:t xml:space="preserve">and </w:t>
      </w:r>
      <w:r w:rsidR="00B7109D">
        <w:rPr>
          <w:sz w:val="18"/>
          <w:szCs w:val="18"/>
        </w:rPr>
        <w:t xml:space="preserve">the value of </w:t>
      </w:r>
      <w:r w:rsidR="00CD2BC3" w:rsidRPr="00C272F2">
        <w:rPr>
          <w:sz w:val="18"/>
          <w:szCs w:val="18"/>
        </w:rPr>
        <w:t xml:space="preserve">its imports of services rose </w:t>
      </w:r>
      <w:r w:rsidR="00C31666" w:rsidRPr="00C272F2">
        <w:rPr>
          <w:sz w:val="18"/>
          <w:szCs w:val="18"/>
        </w:rPr>
        <w:t>26</w:t>
      </w:r>
      <w:r w:rsidR="00CD2BC3" w:rsidRPr="00C272F2">
        <w:rPr>
          <w:sz w:val="18"/>
          <w:szCs w:val="18"/>
        </w:rPr>
        <w:t>% to $</w:t>
      </w:r>
      <w:r w:rsidR="00C31666" w:rsidRPr="00C272F2">
        <w:rPr>
          <w:sz w:val="18"/>
          <w:szCs w:val="18"/>
        </w:rPr>
        <w:t>10.8</w:t>
      </w:r>
      <w:r w:rsidRPr="00C272F2">
        <w:rPr>
          <w:sz w:val="18"/>
          <w:szCs w:val="18"/>
        </w:rPr>
        <w:t> billion.</w:t>
      </w:r>
    </w:p>
    <w:p w14:paraId="5590C66E" w14:textId="2A0E9560" w:rsidR="00344C7D" w:rsidRPr="00C272F2" w:rsidRDefault="00344C7D" w:rsidP="00344C7D">
      <w:pPr>
        <w:pStyle w:val="BodyText"/>
        <w:numPr>
          <w:ilvl w:val="0"/>
          <w:numId w:val="9"/>
        </w:numPr>
        <w:spacing w:after="0"/>
        <w:jc w:val="both"/>
        <w:rPr>
          <w:sz w:val="18"/>
          <w:szCs w:val="18"/>
        </w:rPr>
      </w:pPr>
      <w:r w:rsidRPr="00C272F2">
        <w:rPr>
          <w:sz w:val="18"/>
          <w:szCs w:val="18"/>
        </w:rPr>
        <w:t>Western Australia</w:t>
      </w:r>
      <w:r w:rsidR="007A0467" w:rsidRPr="00C272F2">
        <w:rPr>
          <w:sz w:val="18"/>
          <w:szCs w:val="18"/>
        </w:rPr>
        <w:t xml:space="preserve"> had a </w:t>
      </w:r>
      <w:r w:rsidRPr="00C272F2">
        <w:rPr>
          <w:sz w:val="18"/>
          <w:szCs w:val="18"/>
        </w:rPr>
        <w:t>services trade</w:t>
      </w:r>
      <w:r w:rsidR="00CD2BC3" w:rsidRPr="00C272F2">
        <w:rPr>
          <w:sz w:val="18"/>
          <w:szCs w:val="18"/>
        </w:rPr>
        <w:t xml:space="preserve"> deficit of $</w:t>
      </w:r>
      <w:r w:rsidR="00C31666" w:rsidRPr="00C272F2">
        <w:rPr>
          <w:sz w:val="18"/>
          <w:szCs w:val="18"/>
        </w:rPr>
        <w:t>2</w:t>
      </w:r>
      <w:r w:rsidR="002043EA" w:rsidRPr="00C272F2">
        <w:rPr>
          <w:sz w:val="18"/>
          <w:szCs w:val="18"/>
        </w:rPr>
        <w:t>.</w:t>
      </w:r>
      <w:r w:rsidR="003D7C31" w:rsidRPr="00C272F2">
        <w:rPr>
          <w:sz w:val="18"/>
          <w:szCs w:val="18"/>
        </w:rPr>
        <w:t>1</w:t>
      </w:r>
      <w:r w:rsidR="00DD2912" w:rsidRPr="00C272F2">
        <w:rPr>
          <w:sz w:val="18"/>
          <w:szCs w:val="18"/>
        </w:rPr>
        <w:t> </w:t>
      </w:r>
      <w:r w:rsidR="00CD2BC3" w:rsidRPr="00C272F2">
        <w:rPr>
          <w:sz w:val="18"/>
          <w:szCs w:val="18"/>
        </w:rPr>
        <w:t>b</w:t>
      </w:r>
      <w:r w:rsidR="00826B8B" w:rsidRPr="00C272F2">
        <w:rPr>
          <w:sz w:val="18"/>
          <w:szCs w:val="18"/>
        </w:rPr>
        <w:t>illion in 20</w:t>
      </w:r>
      <w:r w:rsidR="003D7C31" w:rsidRPr="00C272F2">
        <w:rPr>
          <w:sz w:val="18"/>
          <w:szCs w:val="18"/>
        </w:rPr>
        <w:t>23</w:t>
      </w:r>
      <w:r w:rsidR="00F111F3" w:rsidRPr="00C272F2">
        <w:rPr>
          <w:sz w:val="18"/>
          <w:szCs w:val="18"/>
        </w:rPr>
        <w:t>.</w:t>
      </w:r>
    </w:p>
    <w:p w14:paraId="27A7C12B"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9DAFE02" w14:textId="77777777" w:rsidR="00587F86" w:rsidRPr="003024BC" w:rsidRDefault="00587F86" w:rsidP="00587F86">
      <w:pPr>
        <w:pStyle w:val="BodyText"/>
        <w:spacing w:after="0"/>
        <w:rPr>
          <w:b/>
          <w:color w:val="92278F" w:themeColor="accent1"/>
          <w:sz w:val="22"/>
        </w:rPr>
      </w:pPr>
      <w:bookmarkStart w:id="0" w:name="_Hlk167697054"/>
      <w:r w:rsidRPr="003024BC">
        <w:rPr>
          <w:b/>
          <w:color w:val="92278F" w:themeColor="accent1"/>
          <w:sz w:val="22"/>
        </w:rPr>
        <w:t>Western Australia’s major export markets</w:t>
      </w:r>
    </w:p>
    <w:p w14:paraId="514F6512" w14:textId="17E78AF2" w:rsidR="00587F86" w:rsidRPr="00BC47B9" w:rsidRDefault="00000000" w:rsidP="00BC47B9">
      <w:pPr>
        <w:pStyle w:val="BodyText"/>
        <w:numPr>
          <w:ilvl w:val="0"/>
          <w:numId w:val="9"/>
        </w:numPr>
        <w:spacing w:after="0"/>
        <w:jc w:val="both"/>
        <w:rPr>
          <w:rStyle w:val="Hyperlink"/>
          <w:sz w:val="16"/>
          <w:szCs w:val="16"/>
        </w:rPr>
      </w:pPr>
      <w:hyperlink w:anchor="_China_(Mainland)_2" w:history="1">
        <w:r w:rsidR="00587F86" w:rsidRPr="00BC47B9">
          <w:rPr>
            <w:rStyle w:val="Hyperlink"/>
            <w:sz w:val="16"/>
            <w:szCs w:val="16"/>
          </w:rPr>
          <w:t>China (Mainland)</w:t>
        </w:r>
      </w:hyperlink>
    </w:p>
    <w:p w14:paraId="6DE55547" w14:textId="12A989C1" w:rsidR="00587F86" w:rsidRPr="00BC47B9" w:rsidRDefault="00000000" w:rsidP="00BC47B9">
      <w:pPr>
        <w:pStyle w:val="BodyText"/>
        <w:numPr>
          <w:ilvl w:val="0"/>
          <w:numId w:val="9"/>
        </w:numPr>
        <w:spacing w:after="0"/>
        <w:jc w:val="both"/>
        <w:rPr>
          <w:rStyle w:val="Hyperlink"/>
          <w:sz w:val="16"/>
          <w:szCs w:val="16"/>
        </w:rPr>
      </w:pPr>
      <w:hyperlink w:anchor="_JAPAN" w:history="1">
        <w:r w:rsidR="00587F86" w:rsidRPr="00BC47B9">
          <w:rPr>
            <w:rStyle w:val="Hyperlink"/>
            <w:sz w:val="16"/>
            <w:szCs w:val="16"/>
          </w:rPr>
          <w:t>Japan</w:t>
        </w:r>
      </w:hyperlink>
    </w:p>
    <w:p w14:paraId="12057AA9" w14:textId="73CB5B11" w:rsidR="00587F86" w:rsidRPr="00BC47B9" w:rsidRDefault="00000000" w:rsidP="00BC47B9">
      <w:pPr>
        <w:pStyle w:val="BodyText"/>
        <w:numPr>
          <w:ilvl w:val="0"/>
          <w:numId w:val="9"/>
        </w:numPr>
        <w:spacing w:after="0"/>
        <w:jc w:val="both"/>
        <w:rPr>
          <w:rStyle w:val="Hyperlink"/>
          <w:sz w:val="16"/>
          <w:szCs w:val="16"/>
        </w:rPr>
      </w:pPr>
      <w:hyperlink w:anchor="_UNITED_KINGDOM" w:history="1">
        <w:r w:rsidR="00587F86" w:rsidRPr="00BC47B9">
          <w:rPr>
            <w:rStyle w:val="Hyperlink"/>
            <w:sz w:val="16"/>
            <w:szCs w:val="16"/>
          </w:rPr>
          <w:t>South Korea</w:t>
        </w:r>
      </w:hyperlink>
    </w:p>
    <w:p w14:paraId="773F4E3A" w14:textId="54246815" w:rsidR="00587F86" w:rsidRPr="00BC47B9" w:rsidRDefault="00000000" w:rsidP="00BC47B9">
      <w:pPr>
        <w:pStyle w:val="BodyText"/>
        <w:numPr>
          <w:ilvl w:val="0"/>
          <w:numId w:val="9"/>
        </w:numPr>
        <w:spacing w:after="0"/>
        <w:jc w:val="both"/>
        <w:rPr>
          <w:rStyle w:val="Hyperlink"/>
          <w:sz w:val="16"/>
          <w:szCs w:val="16"/>
        </w:rPr>
      </w:pPr>
      <w:hyperlink w:anchor="_SINGAPORE_1" w:history="1">
        <w:r w:rsidR="00587F86" w:rsidRPr="00BC47B9">
          <w:rPr>
            <w:rStyle w:val="Hyperlink"/>
            <w:sz w:val="16"/>
            <w:szCs w:val="16"/>
          </w:rPr>
          <w:t>Singapore</w:t>
        </w:r>
      </w:hyperlink>
    </w:p>
    <w:p w14:paraId="52A9070C" w14:textId="0D5D9D77" w:rsidR="00587F86" w:rsidRPr="00BC47B9" w:rsidRDefault="00000000" w:rsidP="00BC47B9">
      <w:pPr>
        <w:pStyle w:val="BodyText"/>
        <w:numPr>
          <w:ilvl w:val="0"/>
          <w:numId w:val="9"/>
        </w:numPr>
        <w:spacing w:after="0"/>
        <w:jc w:val="both"/>
        <w:rPr>
          <w:rStyle w:val="Hyperlink"/>
          <w:sz w:val="16"/>
          <w:szCs w:val="16"/>
        </w:rPr>
      </w:pPr>
      <w:hyperlink w:anchor="_TAIWAN_1" w:history="1">
        <w:r w:rsidR="00587F86" w:rsidRPr="00BC47B9">
          <w:rPr>
            <w:rStyle w:val="Hyperlink"/>
            <w:sz w:val="16"/>
            <w:szCs w:val="16"/>
          </w:rPr>
          <w:t>Taiwan</w:t>
        </w:r>
      </w:hyperlink>
    </w:p>
    <w:p w14:paraId="39803A7D" w14:textId="66E211A0" w:rsidR="00587F86" w:rsidRPr="00BC47B9" w:rsidRDefault="00000000" w:rsidP="00BC47B9">
      <w:pPr>
        <w:pStyle w:val="BodyText"/>
        <w:numPr>
          <w:ilvl w:val="0"/>
          <w:numId w:val="9"/>
        </w:numPr>
        <w:spacing w:after="0"/>
        <w:jc w:val="both"/>
        <w:rPr>
          <w:rStyle w:val="Hyperlink"/>
          <w:sz w:val="16"/>
          <w:szCs w:val="16"/>
        </w:rPr>
      </w:pPr>
      <w:hyperlink w:anchor="_HONG_KONG_(SAR_1" w:history="1">
        <w:r w:rsidR="00587F86" w:rsidRPr="00BC47B9">
          <w:rPr>
            <w:rStyle w:val="Hyperlink"/>
            <w:sz w:val="16"/>
            <w:szCs w:val="16"/>
          </w:rPr>
          <w:t>Hong Kong (SAR of China)</w:t>
        </w:r>
      </w:hyperlink>
    </w:p>
    <w:p w14:paraId="0750B32B" w14:textId="19858EC2" w:rsidR="00587F86" w:rsidRPr="00BC47B9" w:rsidRDefault="00000000" w:rsidP="00BC47B9">
      <w:pPr>
        <w:pStyle w:val="BodyText"/>
        <w:numPr>
          <w:ilvl w:val="0"/>
          <w:numId w:val="9"/>
        </w:numPr>
        <w:spacing w:after="0"/>
        <w:jc w:val="both"/>
        <w:rPr>
          <w:rStyle w:val="Hyperlink"/>
          <w:sz w:val="16"/>
          <w:szCs w:val="16"/>
        </w:rPr>
      </w:pPr>
      <w:hyperlink w:anchor="_India_4" w:history="1">
        <w:r w:rsidR="00587F86" w:rsidRPr="00BC47B9">
          <w:rPr>
            <w:rStyle w:val="Hyperlink"/>
            <w:sz w:val="16"/>
            <w:szCs w:val="16"/>
          </w:rPr>
          <w:t>India</w:t>
        </w:r>
      </w:hyperlink>
    </w:p>
    <w:p w14:paraId="3DF61F5C" w14:textId="5977CD6C"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begin"/>
      </w:r>
      <w:r w:rsidR="00DE4A03">
        <w:rPr>
          <w:rStyle w:val="Hyperlink"/>
          <w:sz w:val="16"/>
          <w:szCs w:val="16"/>
        </w:rPr>
        <w:instrText>HYPERLINK  \l "_Thailand_3"</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Thailand</w:t>
      </w:r>
    </w:p>
    <w:p w14:paraId="261DE2BE" w14:textId="52FE1988"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hyperlink w:anchor="_UNITED_STATES_OF_1" w:history="1">
        <w:r w:rsidRPr="00BC47B9">
          <w:rPr>
            <w:rStyle w:val="Hyperlink"/>
            <w:sz w:val="16"/>
            <w:szCs w:val="16"/>
          </w:rPr>
          <w:t>United States of America</w:t>
        </w:r>
      </w:hyperlink>
    </w:p>
    <w:p w14:paraId="63905017" w14:textId="35D5935B" w:rsidR="00587F86" w:rsidRPr="00BC47B9" w:rsidRDefault="00000000" w:rsidP="00BC47B9">
      <w:pPr>
        <w:pStyle w:val="BodyText"/>
        <w:numPr>
          <w:ilvl w:val="0"/>
          <w:numId w:val="9"/>
        </w:numPr>
        <w:spacing w:after="0"/>
        <w:jc w:val="both"/>
        <w:rPr>
          <w:rStyle w:val="Hyperlink"/>
          <w:sz w:val="16"/>
          <w:szCs w:val="16"/>
        </w:rPr>
      </w:pPr>
      <w:hyperlink w:anchor="_INDIA_1" w:history="1">
        <w:r w:rsidR="00587F86" w:rsidRPr="00BC47B9">
          <w:rPr>
            <w:rStyle w:val="Hyperlink"/>
            <w:sz w:val="16"/>
            <w:szCs w:val="16"/>
          </w:rPr>
          <w:t>Indonesia</w:t>
        </w:r>
      </w:hyperlink>
    </w:p>
    <w:p w14:paraId="325D5D9F" w14:textId="627FEDBD"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begin"/>
      </w:r>
      <w:r w:rsidR="00DE4A03">
        <w:rPr>
          <w:rStyle w:val="Hyperlink"/>
          <w:sz w:val="16"/>
          <w:szCs w:val="16"/>
        </w:rPr>
        <w:instrText>HYPERLINK  \l "_INDIA_2"</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United Kingdom</w:t>
      </w:r>
    </w:p>
    <w:p w14:paraId="42DD5961" w14:textId="48511520"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"_Malaysia_4"</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Malaysia</w:t>
      </w:r>
    </w:p>
    <w:p w14:paraId="40BAB60E" w14:textId="244653EC"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"_THAILAND_2"</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Vietnam</w:t>
      </w:r>
    </w:p>
    <w:p w14:paraId="55E70C6E" w14:textId="7C6D7901"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"_THAILAND_1"</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Philippines</w:t>
      </w:r>
    </w:p>
    <w:p w14:paraId="1BD4AD88" w14:textId="2F560CD4"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"_VIETNAM_4"</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United Arab Emirates</w:t>
      </w:r>
    </w:p>
    <w:p w14:paraId="2C00ED55" w14:textId="1E1F8B27" w:rsidR="00BB1AAB"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hyperlink w:anchor="_GERMANY_3" w:history="1">
        <w:r w:rsidRPr="00DE4A03">
          <w:rPr>
            <w:rStyle w:val="Hyperlink"/>
            <w:sz w:val="16"/>
            <w:szCs w:val="16"/>
          </w:rPr>
          <w:t>Germany</w:t>
        </w:r>
      </w:hyperlink>
    </w:p>
    <w:p w14:paraId="7836010B" w14:textId="2DBC74CE"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begin"/>
      </w:r>
      <w:r w:rsidR="00DE4A03">
        <w:rPr>
          <w:rStyle w:val="Hyperlink"/>
          <w:sz w:val="16"/>
          <w:szCs w:val="16"/>
        </w:rPr>
        <w:instrText>HYPERLINK  \l "_Association_of_Southeast_1"</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Association of Southeast Asian Nations (ASEAN)</w:t>
      </w:r>
    </w:p>
    <w:p w14:paraId="4AD2FE07" w14:textId="7BEDAD95"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"_EUROPEAN_UNION"</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European Union</w:t>
      </w:r>
    </w:p>
    <w:p w14:paraId="1B683646" w14:textId="18FA0E98" w:rsidR="00587F86" w:rsidRPr="00BC47B9" w:rsidRDefault="00587F86" w:rsidP="00BC47B9">
      <w:pPr>
        <w:pStyle w:val="BodyText"/>
        <w:numPr>
          <w:ilvl w:val="0"/>
          <w:numId w:val="9"/>
        </w:numPr>
        <w:spacing w:after="0"/>
        <w:jc w:val="both"/>
        <w:rPr>
          <w:rStyle w:val="Hyperlink"/>
          <w:sz w:val="16"/>
          <w:szCs w:val="16"/>
        </w:rPr>
      </w:pPr>
      <w:r w:rsidRPr="00BC47B9">
        <w:rPr>
          <w:rStyle w:val="Hyperlink"/>
          <w:sz w:val="16"/>
          <w:szCs w:val="16"/>
        </w:rPr>
        <w:fldChar w:fldCharType="end"/>
      </w:r>
      <w:r w:rsidRPr="00BC47B9">
        <w:rPr>
          <w:rStyle w:val="Hyperlink"/>
          <w:sz w:val="16"/>
          <w:szCs w:val="16"/>
        </w:rPr>
        <w:fldChar w:fldCharType="begin"/>
      </w:r>
      <w:r w:rsidR="00DE4A03">
        <w:rPr>
          <w:rStyle w:val="Hyperlink"/>
          <w:sz w:val="16"/>
          <w:szCs w:val="16"/>
        </w:rPr>
        <w:instrText>HYPERLINK  \l "_GULF_COOPERATION_COUNCIL"</w:instrText>
      </w:r>
      <w:r w:rsidRPr="00BC47B9">
        <w:rPr>
          <w:rStyle w:val="Hyperlink"/>
          <w:sz w:val="16"/>
          <w:szCs w:val="16"/>
        </w:rPr>
      </w:r>
      <w:r w:rsidRPr="00BC47B9">
        <w:rPr>
          <w:rStyle w:val="Hyperlink"/>
          <w:sz w:val="16"/>
          <w:szCs w:val="16"/>
        </w:rPr>
        <w:fldChar w:fldCharType="separate"/>
      </w:r>
      <w:r w:rsidRPr="00BC47B9">
        <w:rPr>
          <w:rStyle w:val="Hyperlink"/>
          <w:sz w:val="16"/>
          <w:szCs w:val="16"/>
        </w:rPr>
        <w:t>Gulf Cooperation Council</w:t>
      </w:r>
    </w:p>
    <w:p w14:paraId="6B19813F" w14:textId="09C72DE9" w:rsidR="00AA7F46" w:rsidRDefault="00587F86" w:rsidP="00BC47B9">
      <w:pPr>
        <w:pStyle w:val="BodyText"/>
        <w:spacing w:after="0"/>
        <w:jc w:val="both"/>
        <w:rPr>
          <w:sz w:val="16"/>
        </w:rPr>
      </w:pPr>
      <w:r w:rsidRPr="00BC47B9">
        <w:rPr>
          <w:rStyle w:val="Hyperlink"/>
          <w:sz w:val="16"/>
          <w:szCs w:val="16"/>
        </w:rPr>
        <w:fldChar w:fldCharType="end"/>
      </w:r>
      <w:r w:rsidR="00AA7F46" w:rsidRPr="00F52D60">
        <w:rPr>
          <w:sz w:val="16"/>
        </w:rPr>
        <w:br w:type="column"/>
      </w:r>
    </w:p>
    <w:p w14:paraId="4B406ACA" w14:textId="5FAC4266" w:rsidR="001F019C" w:rsidRPr="00C272F2" w:rsidRDefault="00B7109D" w:rsidP="001F019C">
      <w:pPr>
        <w:pStyle w:val="BodyText"/>
        <w:numPr>
          <w:ilvl w:val="0"/>
          <w:numId w:val="9"/>
        </w:numPr>
        <w:spacing w:after="0"/>
        <w:jc w:val="both"/>
        <w:rPr>
          <w:sz w:val="18"/>
          <w:szCs w:val="18"/>
        </w:rPr>
      </w:pPr>
      <w:r>
        <w:rPr>
          <w:sz w:val="18"/>
          <w:szCs w:val="18"/>
        </w:rPr>
        <w:t>Information</w:t>
      </w:r>
      <w:r w:rsidR="001F019C" w:rsidRPr="00C272F2">
        <w:rPr>
          <w:sz w:val="18"/>
          <w:szCs w:val="18"/>
        </w:rPr>
        <w:t xml:space="preserve"> on Western Australia’s </w:t>
      </w:r>
      <w:r>
        <w:rPr>
          <w:sz w:val="18"/>
          <w:szCs w:val="18"/>
        </w:rPr>
        <w:t>trade</w:t>
      </w:r>
      <w:r w:rsidR="001F019C" w:rsidRPr="00C272F2">
        <w:rPr>
          <w:sz w:val="18"/>
          <w:szCs w:val="18"/>
        </w:rPr>
        <w:t xml:space="preserve"> relationship</w:t>
      </w:r>
      <w:r w:rsidR="00C2168E">
        <w:rPr>
          <w:sz w:val="18"/>
          <w:szCs w:val="18"/>
        </w:rPr>
        <w:t>s</w:t>
      </w:r>
      <w:r w:rsidR="001F019C" w:rsidRPr="00C272F2">
        <w:rPr>
          <w:sz w:val="18"/>
          <w:szCs w:val="18"/>
        </w:rPr>
        <w:t xml:space="preserve"> with its major export markets can be found through the adjacent links</w:t>
      </w:r>
      <w:r w:rsidR="00471DC7">
        <w:rPr>
          <w:sz w:val="18"/>
          <w:szCs w:val="18"/>
        </w:rPr>
        <w:t>.</w:t>
      </w:r>
    </w:p>
    <w:p w14:paraId="4B1537FD" w14:textId="5EA60C64" w:rsidR="001F019C" w:rsidRPr="00471DC7" w:rsidRDefault="00B7109D" w:rsidP="00471DC7">
      <w:pPr>
        <w:pStyle w:val="BodyText"/>
        <w:numPr>
          <w:ilvl w:val="0"/>
          <w:numId w:val="9"/>
        </w:numPr>
        <w:spacing w:after="0"/>
        <w:jc w:val="both"/>
        <w:rPr>
          <w:sz w:val="18"/>
          <w:szCs w:val="18"/>
        </w:rPr>
      </w:pPr>
      <w:r w:rsidRPr="00471DC7">
        <w:rPr>
          <w:sz w:val="18"/>
          <w:szCs w:val="18"/>
        </w:rPr>
        <w:t>These trade profiles are updated twice a year and use international merchandise trade data from the ABS. This trade data is subject to revision up to six</w:t>
      </w:r>
      <w:r w:rsidR="00C2168E" w:rsidRPr="00471DC7">
        <w:rPr>
          <w:sz w:val="18"/>
          <w:szCs w:val="18"/>
        </w:rPr>
        <w:t> </w:t>
      </w:r>
      <w:r w:rsidRPr="00471DC7">
        <w:rPr>
          <w:sz w:val="18"/>
          <w:szCs w:val="18"/>
        </w:rPr>
        <w:t>months after it is first released by the ABS. As</w:t>
      </w:r>
      <w:r w:rsidR="00C2168E" w:rsidRPr="00471DC7">
        <w:rPr>
          <w:sz w:val="18"/>
          <w:szCs w:val="18"/>
        </w:rPr>
        <w:t> </w:t>
      </w:r>
      <w:r w:rsidRPr="00471DC7">
        <w:rPr>
          <w:sz w:val="18"/>
          <w:szCs w:val="18"/>
        </w:rPr>
        <w:t>such,</w:t>
      </w:r>
      <w:r w:rsidR="001F019C" w:rsidRPr="00471DC7">
        <w:rPr>
          <w:sz w:val="18"/>
          <w:szCs w:val="18"/>
        </w:rPr>
        <w:t xml:space="preserve"> trade statistics in this report may differ from those presented in other JTSI publications </w:t>
      </w:r>
      <w:r w:rsidRPr="00471DC7">
        <w:rPr>
          <w:sz w:val="18"/>
          <w:szCs w:val="18"/>
        </w:rPr>
        <w:t>that incorporate</w:t>
      </w:r>
      <w:r w:rsidR="001F019C" w:rsidRPr="00471DC7">
        <w:rPr>
          <w:sz w:val="18"/>
          <w:szCs w:val="18"/>
        </w:rPr>
        <w:t xml:space="preserve"> </w:t>
      </w:r>
      <w:r w:rsidR="00C2168E" w:rsidRPr="00471DC7">
        <w:rPr>
          <w:sz w:val="18"/>
          <w:szCs w:val="18"/>
        </w:rPr>
        <w:t xml:space="preserve">revised </w:t>
      </w:r>
      <w:r w:rsidR="001F019C" w:rsidRPr="00471DC7">
        <w:rPr>
          <w:sz w:val="18"/>
          <w:szCs w:val="18"/>
        </w:rPr>
        <w:t>data.</w:t>
      </w:r>
      <w:r w:rsidR="00471DC7">
        <w:rPr>
          <w:sz w:val="18"/>
          <w:szCs w:val="18"/>
        </w:rPr>
        <w:t xml:space="preserve"> </w:t>
      </w:r>
      <w:r w:rsidR="001F019C" w:rsidRPr="00471DC7">
        <w:rPr>
          <w:sz w:val="18"/>
          <w:szCs w:val="18"/>
        </w:rPr>
        <w:t xml:space="preserve">International merchandise trade </w:t>
      </w:r>
      <w:r w:rsidR="00471DC7">
        <w:rPr>
          <w:sz w:val="18"/>
          <w:szCs w:val="18"/>
        </w:rPr>
        <w:t>data</w:t>
      </w:r>
      <w:r w:rsidR="00471DC7" w:rsidRPr="00471DC7">
        <w:rPr>
          <w:sz w:val="18"/>
          <w:szCs w:val="18"/>
        </w:rPr>
        <w:t xml:space="preserve"> </w:t>
      </w:r>
      <w:r w:rsidR="00471DC7">
        <w:rPr>
          <w:sz w:val="18"/>
          <w:szCs w:val="18"/>
        </w:rPr>
        <w:t xml:space="preserve">used </w:t>
      </w:r>
      <w:r w:rsidR="001F019C" w:rsidRPr="00471DC7">
        <w:rPr>
          <w:sz w:val="18"/>
          <w:szCs w:val="18"/>
        </w:rPr>
        <w:t>in this report are current as of March</w:t>
      </w:r>
      <w:r w:rsidR="00C2168E" w:rsidRPr="00471DC7">
        <w:rPr>
          <w:sz w:val="18"/>
          <w:szCs w:val="18"/>
        </w:rPr>
        <w:t> </w:t>
      </w:r>
      <w:r w:rsidR="001F019C" w:rsidRPr="00471DC7">
        <w:rPr>
          <w:sz w:val="18"/>
          <w:szCs w:val="18"/>
        </w:rPr>
        <w:t>2024.</w:t>
      </w:r>
    </w:p>
    <w:p w14:paraId="60650E05" w14:textId="43437B9E" w:rsidR="00471DC7" w:rsidRDefault="000F677B" w:rsidP="00906E2E">
      <w:pPr>
        <w:pStyle w:val="BodyText"/>
        <w:numPr>
          <w:ilvl w:val="0"/>
          <w:numId w:val="9"/>
        </w:numPr>
        <w:spacing w:after="0"/>
        <w:jc w:val="both"/>
        <w:rPr>
          <w:sz w:val="18"/>
          <w:szCs w:val="18"/>
        </w:rPr>
      </w:pPr>
      <w:r w:rsidRPr="000F677B">
        <w:rPr>
          <w:sz w:val="18"/>
          <w:szCs w:val="18"/>
        </w:rPr>
        <w:t xml:space="preserve">International trade in goods statistics </w:t>
      </w:r>
      <w:proofErr w:type="gramStart"/>
      <w:r w:rsidRPr="000F677B">
        <w:rPr>
          <w:sz w:val="18"/>
          <w:szCs w:val="18"/>
        </w:rPr>
        <w:t>are</w:t>
      </w:r>
      <w:proofErr w:type="gramEnd"/>
      <w:r w:rsidRPr="000F677B">
        <w:rPr>
          <w:sz w:val="18"/>
          <w:szCs w:val="18"/>
        </w:rPr>
        <w:t xml:space="preserve"> subject to confidentiality</w:t>
      </w:r>
      <w:r>
        <w:rPr>
          <w:sz w:val="18"/>
          <w:szCs w:val="18"/>
        </w:rPr>
        <w:t xml:space="preserve"> and the ABS suppresses the level of </w:t>
      </w:r>
      <w:r w:rsidR="002B2B6F">
        <w:rPr>
          <w:sz w:val="18"/>
          <w:szCs w:val="18"/>
        </w:rPr>
        <w:t xml:space="preserve">trade </w:t>
      </w:r>
      <w:r>
        <w:rPr>
          <w:sz w:val="18"/>
          <w:szCs w:val="18"/>
        </w:rPr>
        <w:t xml:space="preserve">data available for some commodities. </w:t>
      </w:r>
      <w:r w:rsidR="002B2B6F">
        <w:rPr>
          <w:sz w:val="18"/>
          <w:szCs w:val="18"/>
        </w:rPr>
        <w:t>To provide a more complete representation of Western Australia’s trade, t</w:t>
      </w:r>
      <w:r>
        <w:rPr>
          <w:sz w:val="18"/>
          <w:szCs w:val="18"/>
        </w:rPr>
        <w:t>hese trade profiles use data from other sources (including the Department of Energy, Mines, Industry Regulation and Safety)</w:t>
      </w:r>
      <w:r w:rsidR="002B2B6F">
        <w:rPr>
          <w:sz w:val="18"/>
          <w:szCs w:val="18"/>
        </w:rPr>
        <w:t>.</w:t>
      </w:r>
    </w:p>
    <w:p w14:paraId="5882F987" w14:textId="4010E015" w:rsidR="00344C7D" w:rsidRPr="00454A04" w:rsidRDefault="001F019C" w:rsidP="000568E7">
      <w:pPr>
        <w:pStyle w:val="BodyText"/>
        <w:numPr>
          <w:ilvl w:val="0"/>
          <w:numId w:val="9"/>
        </w:numPr>
        <w:spacing w:after="0"/>
        <w:jc w:val="both"/>
        <w:rPr>
          <w:sz w:val="16"/>
        </w:rPr>
      </w:pPr>
      <w:r w:rsidRPr="00454A04">
        <w:rPr>
          <w:sz w:val="18"/>
          <w:szCs w:val="18"/>
        </w:rPr>
        <w:t xml:space="preserve">Related information is available in the WA Government’s </w:t>
      </w:r>
      <w:hyperlink r:id="rId20" w:history="1">
        <w:r w:rsidRPr="00454A04">
          <w:rPr>
            <w:rStyle w:val="Hyperlink"/>
            <w:sz w:val="18"/>
            <w:szCs w:val="18"/>
          </w:rPr>
          <w:t>Market Outlooks</w:t>
        </w:r>
      </w:hyperlink>
      <w:r w:rsidR="00AA7F46" w:rsidRPr="00454A04">
        <w:rPr>
          <w:sz w:val="18"/>
          <w:szCs w:val="18"/>
        </w:rPr>
        <w:t>.</w:t>
      </w:r>
      <w:bookmarkEnd w:id="0"/>
      <w:r w:rsidR="00344C7D" w:rsidRPr="00454A04">
        <w:rPr>
          <w:sz w:val="16"/>
        </w:rPr>
        <w:br w:type="page"/>
      </w:r>
    </w:p>
    <w:p w14:paraId="400495D7" w14:textId="6986725E" w:rsidR="009312F3" w:rsidRPr="00F52D60" w:rsidRDefault="006F3451" w:rsidP="00006A9C">
      <w:pPr>
        <w:pStyle w:val="Heading1"/>
        <w:spacing w:before="0"/>
        <w:rPr>
          <w:b w:val="0"/>
          <w:sz w:val="22"/>
        </w:rPr>
      </w:pPr>
      <w:bookmarkStart w:id="1" w:name="_CHINA_(MAINLAND)"/>
      <w:bookmarkEnd w:id="1"/>
      <w:r>
        <w:rPr>
          <w:color w:val="002060"/>
          <w:sz w:val="22"/>
          <w:szCs w:val="22"/>
        </w:rPr>
        <w:lastRenderedPageBreak/>
        <w:t>W</w:t>
      </w:r>
      <w:r w:rsidR="00444CCF">
        <w:rPr>
          <w:color w:val="002060"/>
          <w:sz w:val="22"/>
          <w:szCs w:val="22"/>
        </w:rPr>
        <w:t xml:space="preserve">estern Australia’s </w:t>
      </w:r>
      <w:r w:rsidR="00CB11C2">
        <w:rPr>
          <w:color w:val="002060"/>
          <w:sz w:val="22"/>
          <w:szCs w:val="22"/>
        </w:rPr>
        <w:t xml:space="preserve">major </w:t>
      </w:r>
      <w:r w:rsidR="00444CCF">
        <w:rPr>
          <w:color w:val="002060"/>
          <w:sz w:val="22"/>
          <w:szCs w:val="22"/>
        </w:rPr>
        <w:t>trading partners</w:t>
      </w:r>
    </w:p>
    <w:p w14:paraId="0AF5387E" w14:textId="67DBB6D3" w:rsidR="009312F3" w:rsidRPr="003024BC" w:rsidRDefault="005C4641" w:rsidP="009312F3">
      <w:pPr>
        <w:pStyle w:val="BodyText"/>
        <w:spacing w:after="0"/>
        <w:rPr>
          <w:b/>
          <w:color w:val="92278F" w:themeColor="accent1"/>
          <w:sz w:val="22"/>
        </w:rPr>
      </w:pPr>
      <w:r>
        <w:rPr>
          <w:b/>
          <w:color w:val="92278F" w:themeColor="accent1"/>
          <w:sz w:val="22"/>
        </w:rPr>
        <w:t>T</w:t>
      </w:r>
      <w:r w:rsidR="006F3451">
        <w:rPr>
          <w:b/>
          <w:color w:val="92278F" w:themeColor="accent1"/>
          <w:sz w:val="22"/>
        </w:rPr>
        <w:t>otal trade</w:t>
      </w:r>
      <w:r w:rsidR="0001753B">
        <w:rPr>
          <w:b/>
          <w:color w:val="92278F" w:themeColor="accent1"/>
          <w:sz w:val="22"/>
        </w:rPr>
        <w:t xml:space="preserve"> in goods</w:t>
      </w:r>
      <w:r w:rsidR="006F3451">
        <w:rPr>
          <w:b/>
          <w:color w:val="92278F" w:themeColor="accent1"/>
          <w:sz w:val="22"/>
        </w:rPr>
        <w:t xml:space="preserve"> by market</w:t>
      </w:r>
      <w:r w:rsidR="008B03D9">
        <w:rPr>
          <w:b/>
          <w:color w:val="92278F" w:themeColor="accent1"/>
          <w:sz w:val="22"/>
        </w:rPr>
        <w:t>: 20</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324976AE" w14:textId="77777777" w:rsidTr="00646E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1F740097" w14:textId="77777777" w:rsidR="00166A68" w:rsidRPr="00F52D60" w:rsidRDefault="00166A68" w:rsidP="00E42C1E">
            <w:pPr>
              <w:pStyle w:val="BodyText"/>
              <w:spacing w:after="0"/>
              <w:jc w:val="center"/>
              <w:rPr>
                <w:color w:val="auto"/>
                <w:sz w:val="16"/>
              </w:rPr>
            </w:pPr>
            <w:r>
              <w:rPr>
                <w:color w:val="auto"/>
                <w:sz w:val="16"/>
              </w:rPr>
              <w:t>Rank</w:t>
            </w:r>
          </w:p>
        </w:tc>
        <w:tc>
          <w:tcPr>
            <w:tcW w:w="1789" w:type="pct"/>
            <w:shd w:val="clear" w:color="auto" w:fill="002060"/>
          </w:tcPr>
          <w:p w14:paraId="4047651E"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DFEF596"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09202C20"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77E4A418"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475ACDBF" w14:textId="77777777" w:rsidR="00166A68" w:rsidRPr="00C272F2" w:rsidRDefault="00166A68" w:rsidP="00646EED">
            <w:pPr>
              <w:pStyle w:val="BodyText"/>
              <w:spacing w:after="0"/>
              <w:jc w:val="center"/>
              <w:rPr>
                <w:b w:val="0"/>
                <w:sz w:val="16"/>
              </w:rPr>
            </w:pPr>
            <w:r w:rsidRPr="00C272F2">
              <w:rPr>
                <w:b w:val="0"/>
                <w:sz w:val="16"/>
              </w:rPr>
              <w:t>1</w:t>
            </w:r>
          </w:p>
        </w:tc>
        <w:tc>
          <w:tcPr>
            <w:tcW w:w="1789" w:type="pct"/>
          </w:tcPr>
          <w:p w14:paraId="0193FEBE" w14:textId="00253E70" w:rsidR="00166A68" w:rsidRPr="00C272F2" w:rsidRDefault="00D7385A" w:rsidP="00D7385A">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China</w:t>
            </w:r>
            <w:r w:rsidRPr="00C272F2">
              <w:rPr>
                <w:sz w:val="16"/>
                <w:vertAlign w:val="superscript"/>
              </w:rPr>
              <w:t>1</w:t>
            </w:r>
            <w:r w:rsidRPr="00C272F2">
              <w:rPr>
                <w:sz w:val="16"/>
              </w:rPr>
              <w:t xml:space="preserve"> </w:t>
            </w:r>
          </w:p>
        </w:tc>
        <w:tc>
          <w:tcPr>
            <w:tcW w:w="1239" w:type="pct"/>
          </w:tcPr>
          <w:p w14:paraId="25A07726" w14:textId="7B05DE17"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162.</w:t>
            </w:r>
            <w:r w:rsidR="00BD7B4A" w:rsidRPr="00C272F2">
              <w:rPr>
                <w:sz w:val="16"/>
              </w:rPr>
              <w:t>9</w:t>
            </w:r>
          </w:p>
        </w:tc>
        <w:tc>
          <w:tcPr>
            <w:tcW w:w="1204" w:type="pct"/>
          </w:tcPr>
          <w:p w14:paraId="1807A228" w14:textId="6D4A118F"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52.</w:t>
            </w:r>
            <w:r w:rsidR="00BD7B4A" w:rsidRPr="00C272F2">
              <w:rPr>
                <w:sz w:val="16"/>
              </w:rPr>
              <w:t>3</w:t>
            </w:r>
          </w:p>
        </w:tc>
      </w:tr>
      <w:tr w:rsidR="00166A68" w:rsidRPr="00F52D60" w14:paraId="0C323962"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97820D3" w14:textId="77777777" w:rsidR="00166A68" w:rsidRPr="00C272F2" w:rsidRDefault="00166A68" w:rsidP="00646EED">
            <w:pPr>
              <w:pStyle w:val="BodyText"/>
              <w:spacing w:after="0"/>
              <w:jc w:val="center"/>
              <w:rPr>
                <w:b w:val="0"/>
                <w:sz w:val="16"/>
              </w:rPr>
            </w:pPr>
            <w:r w:rsidRPr="00C272F2">
              <w:rPr>
                <w:b w:val="0"/>
                <w:sz w:val="16"/>
              </w:rPr>
              <w:t>2</w:t>
            </w:r>
          </w:p>
        </w:tc>
        <w:tc>
          <w:tcPr>
            <w:tcW w:w="1789" w:type="pct"/>
          </w:tcPr>
          <w:p w14:paraId="308FF055" w14:textId="77777777" w:rsidR="00166A68" w:rsidRPr="00C272F2"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Japan</w:t>
            </w:r>
          </w:p>
        </w:tc>
        <w:tc>
          <w:tcPr>
            <w:tcW w:w="1239" w:type="pct"/>
          </w:tcPr>
          <w:p w14:paraId="1D03B0C4" w14:textId="383BA869"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w:t>
            </w:r>
            <w:r w:rsidR="00BD7B4A" w:rsidRPr="00C272F2">
              <w:rPr>
                <w:sz w:val="16"/>
              </w:rPr>
              <w:t>3.9</w:t>
            </w:r>
          </w:p>
        </w:tc>
        <w:tc>
          <w:tcPr>
            <w:tcW w:w="1204" w:type="pct"/>
          </w:tcPr>
          <w:p w14:paraId="31A11869" w14:textId="6B85EDD7"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w:t>
            </w:r>
            <w:r w:rsidR="00BD7B4A" w:rsidRPr="00C272F2">
              <w:rPr>
                <w:sz w:val="16"/>
              </w:rPr>
              <w:t>0.9</w:t>
            </w:r>
          </w:p>
        </w:tc>
      </w:tr>
      <w:tr w:rsidR="00166A68" w:rsidRPr="00F52D60" w14:paraId="2D2E2BF7"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DD011C8" w14:textId="77777777" w:rsidR="00166A68" w:rsidRPr="00C272F2" w:rsidRDefault="00166A68" w:rsidP="00646EED">
            <w:pPr>
              <w:pStyle w:val="BodyText"/>
              <w:spacing w:after="0"/>
              <w:jc w:val="center"/>
              <w:rPr>
                <w:b w:val="0"/>
                <w:sz w:val="16"/>
              </w:rPr>
            </w:pPr>
            <w:r w:rsidRPr="00C272F2">
              <w:rPr>
                <w:b w:val="0"/>
                <w:sz w:val="16"/>
              </w:rPr>
              <w:t>3</w:t>
            </w:r>
          </w:p>
        </w:tc>
        <w:tc>
          <w:tcPr>
            <w:tcW w:w="1789" w:type="pct"/>
          </w:tcPr>
          <w:p w14:paraId="324713CD"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South Korea</w:t>
            </w:r>
          </w:p>
        </w:tc>
        <w:tc>
          <w:tcPr>
            <w:tcW w:w="1239" w:type="pct"/>
          </w:tcPr>
          <w:p w14:paraId="6BCF79E9" w14:textId="4F1E7F12"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18.</w:t>
            </w:r>
            <w:r w:rsidR="00BD7B4A" w:rsidRPr="00C272F2">
              <w:rPr>
                <w:sz w:val="16"/>
              </w:rPr>
              <w:t>1</w:t>
            </w:r>
          </w:p>
        </w:tc>
        <w:tc>
          <w:tcPr>
            <w:tcW w:w="1204" w:type="pct"/>
          </w:tcPr>
          <w:p w14:paraId="1184C2B4" w14:textId="33D90DAE"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5.8</w:t>
            </w:r>
          </w:p>
        </w:tc>
      </w:tr>
      <w:tr w:rsidR="00166A68" w:rsidRPr="00F52D60" w14:paraId="19AED52C"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5F595B86" w14:textId="77777777" w:rsidR="00166A68" w:rsidRPr="00C272F2" w:rsidRDefault="00166A68" w:rsidP="00646EED">
            <w:pPr>
              <w:pStyle w:val="BodyText"/>
              <w:spacing w:after="0"/>
              <w:jc w:val="center"/>
              <w:rPr>
                <w:b w:val="0"/>
                <w:sz w:val="16"/>
              </w:rPr>
            </w:pPr>
            <w:r w:rsidRPr="00C272F2">
              <w:rPr>
                <w:b w:val="0"/>
                <w:sz w:val="16"/>
              </w:rPr>
              <w:t>4</w:t>
            </w:r>
          </w:p>
        </w:tc>
        <w:tc>
          <w:tcPr>
            <w:tcW w:w="1789" w:type="pct"/>
          </w:tcPr>
          <w:p w14:paraId="021917BF" w14:textId="77777777" w:rsidR="00166A68" w:rsidRPr="00C272F2"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Singapore</w:t>
            </w:r>
          </w:p>
        </w:tc>
        <w:tc>
          <w:tcPr>
            <w:tcW w:w="1239" w:type="pct"/>
          </w:tcPr>
          <w:p w14:paraId="17B0BBBA" w14:textId="22800AF0"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12.</w:t>
            </w:r>
            <w:r w:rsidR="00BD7B4A" w:rsidRPr="00C272F2">
              <w:rPr>
                <w:sz w:val="16"/>
              </w:rPr>
              <w:t>6</w:t>
            </w:r>
          </w:p>
        </w:tc>
        <w:tc>
          <w:tcPr>
            <w:tcW w:w="1204" w:type="pct"/>
          </w:tcPr>
          <w:p w14:paraId="721E9108" w14:textId="52F86E4C"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4.0</w:t>
            </w:r>
          </w:p>
        </w:tc>
      </w:tr>
      <w:tr w:rsidR="00166A68" w:rsidRPr="00F52D60" w14:paraId="3C2F8DD4"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334B6CC" w14:textId="77777777" w:rsidR="00166A68" w:rsidRPr="00C272F2" w:rsidRDefault="00166A68" w:rsidP="00646EED">
            <w:pPr>
              <w:pStyle w:val="BodyText"/>
              <w:spacing w:after="0"/>
              <w:jc w:val="center"/>
              <w:rPr>
                <w:b w:val="0"/>
                <w:sz w:val="16"/>
              </w:rPr>
            </w:pPr>
            <w:r w:rsidRPr="00C272F2">
              <w:rPr>
                <w:b w:val="0"/>
                <w:sz w:val="16"/>
              </w:rPr>
              <w:t>5</w:t>
            </w:r>
          </w:p>
        </w:tc>
        <w:tc>
          <w:tcPr>
            <w:tcW w:w="1789" w:type="pct"/>
          </w:tcPr>
          <w:p w14:paraId="7855AAB0" w14:textId="57D9AF91" w:rsidR="00166A68" w:rsidRPr="00C272F2" w:rsidRDefault="00470270"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United States</w:t>
            </w:r>
          </w:p>
        </w:tc>
        <w:tc>
          <w:tcPr>
            <w:tcW w:w="1239" w:type="pct"/>
          </w:tcPr>
          <w:p w14:paraId="09822870" w14:textId="2B0EC84F"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10.7</w:t>
            </w:r>
          </w:p>
        </w:tc>
        <w:tc>
          <w:tcPr>
            <w:tcW w:w="1204" w:type="pct"/>
          </w:tcPr>
          <w:p w14:paraId="615605F6" w14:textId="38E4684E"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3.4</w:t>
            </w:r>
          </w:p>
        </w:tc>
      </w:tr>
      <w:tr w:rsidR="00166A68" w:rsidRPr="00F52D60" w14:paraId="3C5F940E"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0760C13B" w14:textId="77777777" w:rsidR="00166A68" w:rsidRPr="00C272F2" w:rsidRDefault="00166A68" w:rsidP="00646EED">
            <w:pPr>
              <w:pStyle w:val="BodyText"/>
              <w:spacing w:after="0"/>
              <w:jc w:val="center"/>
              <w:rPr>
                <w:b w:val="0"/>
                <w:sz w:val="16"/>
              </w:rPr>
            </w:pPr>
            <w:r w:rsidRPr="00C272F2">
              <w:rPr>
                <w:b w:val="0"/>
                <w:sz w:val="16"/>
              </w:rPr>
              <w:t>6</w:t>
            </w:r>
          </w:p>
        </w:tc>
        <w:tc>
          <w:tcPr>
            <w:tcW w:w="1789" w:type="pct"/>
          </w:tcPr>
          <w:p w14:paraId="25E1A54A" w14:textId="75816FB4" w:rsidR="00166A68" w:rsidRPr="00C272F2" w:rsidRDefault="0047027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Taiwan</w:t>
            </w:r>
          </w:p>
        </w:tc>
        <w:tc>
          <w:tcPr>
            <w:tcW w:w="1239" w:type="pct"/>
          </w:tcPr>
          <w:p w14:paraId="5C8ECBD7" w14:textId="4BF3A528"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8.</w:t>
            </w:r>
            <w:r w:rsidR="00BD7B4A" w:rsidRPr="00C272F2">
              <w:rPr>
                <w:sz w:val="16"/>
              </w:rPr>
              <w:t>0</w:t>
            </w:r>
          </w:p>
        </w:tc>
        <w:tc>
          <w:tcPr>
            <w:tcW w:w="1204" w:type="pct"/>
          </w:tcPr>
          <w:p w14:paraId="6D2EEDA4" w14:textId="05F3C1DF"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2.6</w:t>
            </w:r>
          </w:p>
        </w:tc>
      </w:tr>
      <w:tr w:rsidR="00166A68" w:rsidRPr="00F52D60" w14:paraId="6F906267"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9BFB115" w14:textId="77777777" w:rsidR="00166A68" w:rsidRPr="00C272F2" w:rsidRDefault="00166A68" w:rsidP="00646EED">
            <w:pPr>
              <w:pStyle w:val="BodyText"/>
              <w:spacing w:after="0"/>
              <w:jc w:val="center"/>
              <w:rPr>
                <w:b w:val="0"/>
                <w:sz w:val="16"/>
              </w:rPr>
            </w:pPr>
            <w:r w:rsidRPr="00C272F2">
              <w:rPr>
                <w:b w:val="0"/>
                <w:sz w:val="16"/>
              </w:rPr>
              <w:t>7</w:t>
            </w:r>
          </w:p>
        </w:tc>
        <w:tc>
          <w:tcPr>
            <w:tcW w:w="1789" w:type="pct"/>
          </w:tcPr>
          <w:p w14:paraId="09F93DDC"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Malaysia</w:t>
            </w:r>
          </w:p>
        </w:tc>
        <w:tc>
          <w:tcPr>
            <w:tcW w:w="1239" w:type="pct"/>
          </w:tcPr>
          <w:p w14:paraId="39C6E27C" w14:textId="5E2090A7"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6.</w:t>
            </w:r>
            <w:r w:rsidR="00BD7B4A" w:rsidRPr="00C272F2">
              <w:rPr>
                <w:sz w:val="16"/>
              </w:rPr>
              <w:t>6</w:t>
            </w:r>
          </w:p>
        </w:tc>
        <w:tc>
          <w:tcPr>
            <w:tcW w:w="1204" w:type="pct"/>
          </w:tcPr>
          <w:p w14:paraId="1DEB866A" w14:textId="69F3614A"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2.1</w:t>
            </w:r>
          </w:p>
        </w:tc>
      </w:tr>
      <w:tr w:rsidR="00166A68" w:rsidRPr="00F52D60" w14:paraId="1B53D10F"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111BF7B7" w14:textId="77777777" w:rsidR="00166A68" w:rsidRPr="00C272F2" w:rsidRDefault="00166A68" w:rsidP="00646EED">
            <w:pPr>
              <w:pStyle w:val="BodyText"/>
              <w:spacing w:after="0"/>
              <w:jc w:val="center"/>
              <w:rPr>
                <w:b w:val="0"/>
                <w:sz w:val="16"/>
              </w:rPr>
            </w:pPr>
            <w:r w:rsidRPr="00C272F2">
              <w:rPr>
                <w:b w:val="0"/>
                <w:sz w:val="16"/>
              </w:rPr>
              <w:t>8</w:t>
            </w:r>
          </w:p>
        </w:tc>
        <w:tc>
          <w:tcPr>
            <w:tcW w:w="1789" w:type="pct"/>
          </w:tcPr>
          <w:p w14:paraId="78FAE957" w14:textId="07640B82" w:rsidR="00166A68" w:rsidRPr="00C272F2" w:rsidRDefault="00BD7B4A" w:rsidP="003329B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Thailand</w:t>
            </w:r>
          </w:p>
        </w:tc>
        <w:tc>
          <w:tcPr>
            <w:tcW w:w="1239" w:type="pct"/>
          </w:tcPr>
          <w:p w14:paraId="4CD6A1D8" w14:textId="7A6E41BE"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6.2</w:t>
            </w:r>
          </w:p>
        </w:tc>
        <w:tc>
          <w:tcPr>
            <w:tcW w:w="1204" w:type="pct"/>
          </w:tcPr>
          <w:p w14:paraId="610BC365" w14:textId="60863B43"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2.0</w:t>
            </w:r>
          </w:p>
        </w:tc>
      </w:tr>
      <w:tr w:rsidR="00166A68" w:rsidRPr="00F52D60" w14:paraId="3292E9DF"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987FE58" w14:textId="77777777" w:rsidR="00166A68" w:rsidRPr="00C272F2" w:rsidRDefault="00166A68" w:rsidP="00646EED">
            <w:pPr>
              <w:pStyle w:val="BodyText"/>
              <w:spacing w:after="0"/>
              <w:jc w:val="center"/>
              <w:rPr>
                <w:b w:val="0"/>
                <w:sz w:val="16"/>
              </w:rPr>
            </w:pPr>
            <w:r w:rsidRPr="00C272F2">
              <w:rPr>
                <w:b w:val="0"/>
                <w:sz w:val="16"/>
              </w:rPr>
              <w:t>9</w:t>
            </w:r>
          </w:p>
        </w:tc>
        <w:tc>
          <w:tcPr>
            <w:tcW w:w="1789" w:type="pct"/>
          </w:tcPr>
          <w:p w14:paraId="71356443" w14:textId="3FEBA8E9" w:rsidR="00166A68" w:rsidRPr="00C272F2" w:rsidRDefault="00BD7B4A"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India</w:t>
            </w:r>
          </w:p>
        </w:tc>
        <w:tc>
          <w:tcPr>
            <w:tcW w:w="1239" w:type="pct"/>
          </w:tcPr>
          <w:p w14:paraId="28544691" w14:textId="16DF945E"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6.</w:t>
            </w:r>
            <w:r w:rsidR="00BD7B4A" w:rsidRPr="00C272F2">
              <w:rPr>
                <w:sz w:val="16"/>
              </w:rPr>
              <w:t>1</w:t>
            </w:r>
          </w:p>
        </w:tc>
        <w:tc>
          <w:tcPr>
            <w:tcW w:w="1204" w:type="pct"/>
          </w:tcPr>
          <w:p w14:paraId="4423F5A1" w14:textId="44152493"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2.0</w:t>
            </w:r>
          </w:p>
        </w:tc>
      </w:tr>
      <w:tr w:rsidR="00166A68" w:rsidRPr="00F52D60" w14:paraId="62056C91"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4922D552" w14:textId="77777777" w:rsidR="00166A68" w:rsidRPr="00C272F2" w:rsidRDefault="00166A68" w:rsidP="00646EED">
            <w:pPr>
              <w:pStyle w:val="BodyText"/>
              <w:spacing w:after="0"/>
              <w:jc w:val="center"/>
              <w:rPr>
                <w:b w:val="0"/>
                <w:sz w:val="16"/>
              </w:rPr>
            </w:pPr>
            <w:r w:rsidRPr="00C272F2">
              <w:rPr>
                <w:b w:val="0"/>
                <w:sz w:val="16"/>
              </w:rPr>
              <w:t>10</w:t>
            </w:r>
          </w:p>
        </w:tc>
        <w:tc>
          <w:tcPr>
            <w:tcW w:w="1789" w:type="pct"/>
          </w:tcPr>
          <w:p w14:paraId="585E854D" w14:textId="3BD6CAE9" w:rsidR="00166A68" w:rsidRPr="00C272F2" w:rsidRDefault="00470270"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Hong Kong</w:t>
            </w:r>
            <w:r w:rsidRPr="00C272F2">
              <w:rPr>
                <w:sz w:val="16"/>
                <w:vertAlign w:val="superscript"/>
              </w:rPr>
              <w:t>2</w:t>
            </w:r>
          </w:p>
        </w:tc>
        <w:tc>
          <w:tcPr>
            <w:tcW w:w="1239" w:type="pct"/>
          </w:tcPr>
          <w:p w14:paraId="3D2CC4FF" w14:textId="278BAE4F"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5.9</w:t>
            </w:r>
          </w:p>
        </w:tc>
        <w:tc>
          <w:tcPr>
            <w:tcW w:w="1204" w:type="pct"/>
          </w:tcPr>
          <w:p w14:paraId="798E454C" w14:textId="0AC19867"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1.9</w:t>
            </w:r>
          </w:p>
        </w:tc>
      </w:tr>
      <w:tr w:rsidR="00166A68" w:rsidRPr="00F52D60" w14:paraId="3E41F13A" w14:textId="77777777" w:rsidTr="00646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522EF8A" w14:textId="77777777" w:rsidR="00166A68" w:rsidRPr="00C272F2" w:rsidRDefault="00166A68" w:rsidP="00646EED">
            <w:pPr>
              <w:pStyle w:val="BodyText"/>
              <w:spacing w:after="0"/>
              <w:jc w:val="center"/>
              <w:rPr>
                <w:b w:val="0"/>
                <w:sz w:val="16"/>
              </w:rPr>
            </w:pPr>
          </w:p>
        </w:tc>
        <w:tc>
          <w:tcPr>
            <w:tcW w:w="1789" w:type="pct"/>
          </w:tcPr>
          <w:p w14:paraId="284C3416"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All other markets</w:t>
            </w:r>
          </w:p>
        </w:tc>
        <w:tc>
          <w:tcPr>
            <w:tcW w:w="1239" w:type="pct"/>
          </w:tcPr>
          <w:p w14:paraId="0E76F741" w14:textId="34145ACE"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40.6</w:t>
            </w:r>
          </w:p>
        </w:tc>
        <w:tc>
          <w:tcPr>
            <w:tcW w:w="1204" w:type="pct"/>
          </w:tcPr>
          <w:p w14:paraId="04F82221" w14:textId="775FE12B" w:rsidR="00166A68" w:rsidRPr="00C272F2" w:rsidRDefault="001C32AA"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13.0</w:t>
            </w:r>
          </w:p>
        </w:tc>
      </w:tr>
      <w:tr w:rsidR="00166A68" w:rsidRPr="00F52D60" w14:paraId="197F4E3D" w14:textId="77777777" w:rsidTr="00646EED">
        <w:tc>
          <w:tcPr>
            <w:cnfStyle w:val="001000000000" w:firstRow="0" w:lastRow="0" w:firstColumn="1" w:lastColumn="0" w:oddVBand="0" w:evenVBand="0" w:oddHBand="0" w:evenHBand="0" w:firstRowFirstColumn="0" w:firstRowLastColumn="0" w:lastRowFirstColumn="0" w:lastRowLastColumn="0"/>
            <w:tcW w:w="768" w:type="pct"/>
          </w:tcPr>
          <w:p w14:paraId="02D0227A" w14:textId="77777777" w:rsidR="00166A68" w:rsidRPr="00C272F2" w:rsidRDefault="00166A68" w:rsidP="00646EED">
            <w:pPr>
              <w:pStyle w:val="BodyText"/>
              <w:spacing w:after="0"/>
              <w:jc w:val="center"/>
              <w:rPr>
                <w:b w:val="0"/>
                <w:sz w:val="16"/>
              </w:rPr>
            </w:pPr>
          </w:p>
        </w:tc>
        <w:tc>
          <w:tcPr>
            <w:tcW w:w="1789" w:type="pct"/>
          </w:tcPr>
          <w:p w14:paraId="05C76516" w14:textId="77777777" w:rsidR="00166A68" w:rsidRPr="00C272F2"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Total trade</w:t>
            </w:r>
          </w:p>
        </w:tc>
        <w:tc>
          <w:tcPr>
            <w:tcW w:w="1239" w:type="pct"/>
          </w:tcPr>
          <w:p w14:paraId="4D7DAA67" w14:textId="5FE3E087"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311.</w:t>
            </w:r>
            <w:r w:rsidR="00BD7B4A" w:rsidRPr="00C272F2">
              <w:rPr>
                <w:sz w:val="16"/>
              </w:rPr>
              <w:t>5</w:t>
            </w:r>
          </w:p>
        </w:tc>
        <w:tc>
          <w:tcPr>
            <w:tcW w:w="1204" w:type="pct"/>
          </w:tcPr>
          <w:p w14:paraId="68FEFEBC" w14:textId="2ADE31C6" w:rsidR="00166A68" w:rsidRPr="00C272F2" w:rsidRDefault="001C32AA"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100.0</w:t>
            </w:r>
          </w:p>
        </w:tc>
      </w:tr>
    </w:tbl>
    <w:p w14:paraId="581DADF2" w14:textId="1C59862A" w:rsidR="00B2137E" w:rsidRDefault="00D7385A" w:rsidP="009312F3">
      <w:pPr>
        <w:spacing w:after="0"/>
        <w:jc w:val="both"/>
        <w:rPr>
          <w:sz w:val="10"/>
        </w:rPr>
      </w:pPr>
      <w:r>
        <w:rPr>
          <w:sz w:val="10"/>
          <w:vertAlign w:val="superscript"/>
        </w:rPr>
        <w:t>1</w:t>
      </w:r>
      <w:r w:rsidR="00C07B59">
        <w:rPr>
          <w:sz w:val="10"/>
        </w:rPr>
        <w:t xml:space="preserve"> Mainland.</w:t>
      </w:r>
      <w:r w:rsidR="00470270">
        <w:rPr>
          <w:sz w:val="10"/>
        </w:rPr>
        <w:t xml:space="preserve"> </w:t>
      </w:r>
      <w:r w:rsidR="00470270" w:rsidRPr="004916B4">
        <w:rPr>
          <w:sz w:val="10"/>
          <w:vertAlign w:val="superscript"/>
        </w:rPr>
        <w:t>2</w:t>
      </w:r>
      <w:r w:rsidR="00470270">
        <w:rPr>
          <w:sz w:val="10"/>
        </w:rPr>
        <w:t xml:space="preserve"> SAR of China.</w:t>
      </w:r>
    </w:p>
    <w:p w14:paraId="66497968" w14:textId="26B49280" w:rsidR="009312F3" w:rsidRPr="00F52D60" w:rsidRDefault="009312F3" w:rsidP="009312F3">
      <w:pPr>
        <w:spacing w:after="0"/>
        <w:jc w:val="both"/>
        <w:rPr>
          <w:sz w:val="10"/>
        </w:rPr>
      </w:pPr>
      <w:r w:rsidRPr="00F52D60">
        <w:rPr>
          <w:sz w:val="10"/>
        </w:rPr>
        <w:t xml:space="preserve">Source: </w:t>
      </w:r>
      <w:r>
        <w:rPr>
          <w:sz w:val="10"/>
        </w:rPr>
        <w:t xml:space="preserve">Based on data from </w:t>
      </w:r>
      <w:r w:rsidRPr="00F52D60">
        <w:rPr>
          <w:sz w:val="10"/>
        </w:rPr>
        <w:t>ABS International Trade in Goods and Services, Australia.</w:t>
      </w:r>
    </w:p>
    <w:p w14:paraId="2BC36572" w14:textId="77777777" w:rsidR="009312F3" w:rsidRPr="00F52D60" w:rsidRDefault="009312F3" w:rsidP="009312F3">
      <w:pPr>
        <w:pStyle w:val="BodyText"/>
        <w:spacing w:after="0"/>
        <w:jc w:val="both"/>
        <w:rPr>
          <w:sz w:val="16"/>
        </w:rPr>
      </w:pPr>
      <w:r w:rsidRPr="00F52D60">
        <w:rPr>
          <w:sz w:val="16"/>
        </w:rPr>
        <w:br w:type="column"/>
      </w:r>
    </w:p>
    <w:p w14:paraId="02179804" w14:textId="77777777" w:rsidR="009312F3" w:rsidRPr="00F52D60" w:rsidRDefault="009312F3" w:rsidP="009312F3">
      <w:pPr>
        <w:pStyle w:val="BodyText"/>
        <w:spacing w:after="0"/>
        <w:jc w:val="both"/>
        <w:rPr>
          <w:sz w:val="16"/>
        </w:rPr>
      </w:pPr>
    </w:p>
    <w:p w14:paraId="3173A151" w14:textId="434D2652" w:rsidR="00646EED" w:rsidRPr="00C272F2" w:rsidRDefault="00E42C1E" w:rsidP="006F3451">
      <w:pPr>
        <w:pStyle w:val="BodyText"/>
        <w:numPr>
          <w:ilvl w:val="0"/>
          <w:numId w:val="9"/>
        </w:numPr>
        <w:spacing w:after="0"/>
        <w:jc w:val="both"/>
        <w:rPr>
          <w:sz w:val="18"/>
          <w:szCs w:val="18"/>
        </w:rPr>
      </w:pPr>
      <w:r>
        <w:rPr>
          <w:sz w:val="18"/>
          <w:szCs w:val="18"/>
        </w:rPr>
        <w:t xml:space="preserve">Most of </w:t>
      </w:r>
      <w:r w:rsidR="00646EED" w:rsidRPr="00C272F2">
        <w:rPr>
          <w:sz w:val="18"/>
          <w:szCs w:val="18"/>
        </w:rPr>
        <w:t>Western Australia’s major trading partners are in Asia. In 20</w:t>
      </w:r>
      <w:r w:rsidR="005E77AC" w:rsidRPr="00C272F2">
        <w:rPr>
          <w:sz w:val="18"/>
          <w:szCs w:val="18"/>
        </w:rPr>
        <w:t>23</w:t>
      </w:r>
      <w:r w:rsidR="00D7385A" w:rsidRPr="00C272F2">
        <w:rPr>
          <w:sz w:val="18"/>
          <w:szCs w:val="18"/>
        </w:rPr>
        <w:t>:</w:t>
      </w:r>
    </w:p>
    <w:p w14:paraId="274756E6" w14:textId="7254056D" w:rsidR="00646EED" w:rsidRPr="00C272F2" w:rsidRDefault="00D7385A" w:rsidP="00646EED">
      <w:pPr>
        <w:pStyle w:val="BodyText"/>
        <w:numPr>
          <w:ilvl w:val="1"/>
          <w:numId w:val="18"/>
        </w:numPr>
        <w:spacing w:after="0"/>
        <w:ind w:left="851" w:hanging="284"/>
        <w:jc w:val="both"/>
        <w:rPr>
          <w:sz w:val="18"/>
          <w:szCs w:val="18"/>
        </w:rPr>
      </w:pPr>
      <w:r w:rsidRPr="00C272F2">
        <w:rPr>
          <w:sz w:val="18"/>
          <w:szCs w:val="18"/>
        </w:rPr>
        <w:t>Nine</w:t>
      </w:r>
      <w:r w:rsidR="006F3451" w:rsidRPr="00C272F2">
        <w:rPr>
          <w:sz w:val="18"/>
          <w:szCs w:val="18"/>
        </w:rPr>
        <w:t xml:space="preserve"> of Western Australia’s top </w:t>
      </w:r>
      <w:r w:rsidR="00FB4C46" w:rsidRPr="00C272F2">
        <w:rPr>
          <w:sz w:val="18"/>
          <w:szCs w:val="18"/>
        </w:rPr>
        <w:t xml:space="preserve">ten </w:t>
      </w:r>
      <w:r w:rsidR="00646EED" w:rsidRPr="00C272F2">
        <w:rPr>
          <w:sz w:val="18"/>
          <w:szCs w:val="18"/>
        </w:rPr>
        <w:t>trading partners</w:t>
      </w:r>
      <w:r w:rsidR="006F3451" w:rsidRPr="00C272F2">
        <w:rPr>
          <w:sz w:val="18"/>
          <w:szCs w:val="18"/>
        </w:rPr>
        <w:t xml:space="preserve"> were in </w:t>
      </w:r>
      <w:proofErr w:type="gramStart"/>
      <w:r w:rsidR="006F3451" w:rsidRPr="00C272F2">
        <w:rPr>
          <w:sz w:val="18"/>
          <w:szCs w:val="18"/>
        </w:rPr>
        <w:t>Asia</w:t>
      </w:r>
      <w:proofErr w:type="gramEnd"/>
    </w:p>
    <w:p w14:paraId="6770BDF9" w14:textId="6D179EFA" w:rsidR="00646EED" w:rsidRPr="00C272F2" w:rsidRDefault="00405C7C" w:rsidP="00646EED">
      <w:pPr>
        <w:pStyle w:val="BodyText"/>
        <w:numPr>
          <w:ilvl w:val="1"/>
          <w:numId w:val="18"/>
        </w:numPr>
        <w:spacing w:after="0"/>
        <w:ind w:left="851" w:hanging="284"/>
        <w:jc w:val="both"/>
        <w:rPr>
          <w:sz w:val="18"/>
          <w:szCs w:val="18"/>
        </w:rPr>
      </w:pPr>
      <w:r w:rsidRPr="00C272F2">
        <w:rPr>
          <w:sz w:val="18"/>
          <w:szCs w:val="18"/>
        </w:rPr>
        <w:t>Nine</w:t>
      </w:r>
      <w:r w:rsidR="00D7385A" w:rsidRPr="00C272F2">
        <w:rPr>
          <w:sz w:val="18"/>
          <w:szCs w:val="18"/>
        </w:rPr>
        <w:t xml:space="preserve"> </w:t>
      </w:r>
      <w:r w:rsidR="00646EED" w:rsidRPr="00C272F2">
        <w:rPr>
          <w:sz w:val="18"/>
          <w:szCs w:val="18"/>
        </w:rPr>
        <w:t>of Western Australia’s top</w:t>
      </w:r>
      <w:r w:rsidR="007139BD" w:rsidRPr="00C272F2">
        <w:rPr>
          <w:sz w:val="18"/>
          <w:szCs w:val="18"/>
        </w:rPr>
        <w:t xml:space="preserve"> </w:t>
      </w:r>
      <w:r w:rsidR="00FB4C46" w:rsidRPr="00C272F2">
        <w:rPr>
          <w:sz w:val="18"/>
          <w:szCs w:val="18"/>
        </w:rPr>
        <w:t xml:space="preserve">ten </w:t>
      </w:r>
      <w:r w:rsidR="007139BD" w:rsidRPr="00C272F2">
        <w:rPr>
          <w:sz w:val="18"/>
          <w:szCs w:val="18"/>
        </w:rPr>
        <w:t xml:space="preserve">export markets were in </w:t>
      </w:r>
      <w:proofErr w:type="gramStart"/>
      <w:r w:rsidR="007139BD" w:rsidRPr="00C272F2">
        <w:rPr>
          <w:sz w:val="18"/>
          <w:szCs w:val="18"/>
        </w:rPr>
        <w:t>Asia</w:t>
      </w:r>
      <w:proofErr w:type="gramEnd"/>
    </w:p>
    <w:p w14:paraId="2957E72D" w14:textId="7364EABE" w:rsidR="006F3451" w:rsidRPr="00C272F2" w:rsidRDefault="00F421E9" w:rsidP="00646EED">
      <w:pPr>
        <w:pStyle w:val="BodyText"/>
        <w:numPr>
          <w:ilvl w:val="1"/>
          <w:numId w:val="18"/>
        </w:numPr>
        <w:spacing w:after="0"/>
        <w:ind w:left="851" w:hanging="284"/>
        <w:jc w:val="both"/>
        <w:rPr>
          <w:sz w:val="18"/>
          <w:szCs w:val="18"/>
        </w:rPr>
      </w:pPr>
      <w:r w:rsidRPr="00C272F2">
        <w:rPr>
          <w:sz w:val="18"/>
          <w:szCs w:val="18"/>
        </w:rPr>
        <w:t xml:space="preserve">Eight </w:t>
      </w:r>
      <w:r w:rsidR="00646EED" w:rsidRPr="00C272F2">
        <w:rPr>
          <w:sz w:val="18"/>
          <w:szCs w:val="18"/>
        </w:rPr>
        <w:t xml:space="preserve">of Western Australia’s top </w:t>
      </w:r>
      <w:r w:rsidR="00FB4C46" w:rsidRPr="00C272F2">
        <w:rPr>
          <w:sz w:val="18"/>
          <w:szCs w:val="18"/>
        </w:rPr>
        <w:t xml:space="preserve">ten </w:t>
      </w:r>
      <w:r w:rsidR="00646EED" w:rsidRPr="00C272F2">
        <w:rPr>
          <w:sz w:val="18"/>
          <w:szCs w:val="18"/>
        </w:rPr>
        <w:t>import markets were in Asia</w:t>
      </w:r>
      <w:r w:rsidR="006F3451" w:rsidRPr="00C272F2">
        <w:rPr>
          <w:sz w:val="18"/>
          <w:szCs w:val="18"/>
        </w:rPr>
        <w:t>.</w:t>
      </w:r>
    </w:p>
    <w:p w14:paraId="5252B4C9" w14:textId="4C87FA7C" w:rsidR="00D41117" w:rsidRPr="007258AE" w:rsidRDefault="009312F3" w:rsidP="007258AE">
      <w:pPr>
        <w:pStyle w:val="BodyText"/>
        <w:numPr>
          <w:ilvl w:val="0"/>
          <w:numId w:val="9"/>
        </w:numPr>
        <w:spacing w:after="0"/>
        <w:jc w:val="both"/>
        <w:rPr>
          <w:sz w:val="18"/>
        </w:rPr>
      </w:pPr>
      <w:r w:rsidRPr="00C272F2">
        <w:rPr>
          <w:sz w:val="18"/>
        </w:rPr>
        <w:t>Western Australia</w:t>
      </w:r>
      <w:r w:rsidR="00D7385A" w:rsidRPr="00C272F2">
        <w:rPr>
          <w:sz w:val="18"/>
        </w:rPr>
        <w:t>’s largest trading partners outside of Asia</w:t>
      </w:r>
      <w:r w:rsidR="00313B70" w:rsidRPr="00C272F2">
        <w:rPr>
          <w:sz w:val="18"/>
        </w:rPr>
        <w:t xml:space="preserve"> </w:t>
      </w:r>
      <w:r w:rsidR="00D7385A" w:rsidRPr="00C272F2">
        <w:rPr>
          <w:sz w:val="18"/>
        </w:rPr>
        <w:t>i</w:t>
      </w:r>
      <w:r w:rsidR="00646EED" w:rsidRPr="00C272F2">
        <w:rPr>
          <w:sz w:val="18"/>
        </w:rPr>
        <w:t>n 20</w:t>
      </w:r>
      <w:r w:rsidR="00405C7C" w:rsidRPr="00C272F2">
        <w:rPr>
          <w:sz w:val="18"/>
        </w:rPr>
        <w:t>23</w:t>
      </w:r>
      <w:r w:rsidR="00D7385A" w:rsidRPr="00C272F2">
        <w:rPr>
          <w:sz w:val="18"/>
        </w:rPr>
        <w:t xml:space="preserve"> were</w:t>
      </w:r>
      <w:r w:rsidR="00313B70" w:rsidRPr="00C272F2">
        <w:rPr>
          <w:sz w:val="18"/>
        </w:rPr>
        <w:t xml:space="preserve"> </w:t>
      </w:r>
      <w:r w:rsidR="00646EED" w:rsidRPr="00C272F2">
        <w:rPr>
          <w:sz w:val="18"/>
        </w:rPr>
        <w:t>the United States</w:t>
      </w:r>
      <w:r w:rsidR="00D7385A" w:rsidRPr="00C272F2">
        <w:rPr>
          <w:sz w:val="18"/>
        </w:rPr>
        <w:t>,</w:t>
      </w:r>
      <w:r w:rsidR="00FB28E6" w:rsidRPr="00C272F2">
        <w:rPr>
          <w:sz w:val="18"/>
        </w:rPr>
        <w:t xml:space="preserve"> </w:t>
      </w:r>
      <w:r w:rsidR="00B918F4" w:rsidRPr="00C272F2">
        <w:rPr>
          <w:sz w:val="18"/>
        </w:rPr>
        <w:t xml:space="preserve">the United Kingdom, </w:t>
      </w:r>
      <w:proofErr w:type="gramStart"/>
      <w:r w:rsidR="00313B70" w:rsidRPr="00C272F2">
        <w:rPr>
          <w:sz w:val="18"/>
        </w:rPr>
        <w:t>Germany</w:t>
      </w:r>
      <w:proofErr w:type="gramEnd"/>
      <w:r w:rsidR="00ED378C" w:rsidRPr="00C272F2">
        <w:rPr>
          <w:sz w:val="18"/>
        </w:rPr>
        <w:t xml:space="preserve"> and the </w:t>
      </w:r>
      <w:r w:rsidR="00FB28E6" w:rsidRPr="00C272F2">
        <w:rPr>
          <w:sz w:val="18"/>
        </w:rPr>
        <w:t>United Arab Emirates</w:t>
      </w:r>
      <w:r w:rsidR="00D41117" w:rsidRPr="007258AE">
        <w:rPr>
          <w:color w:val="000000" w:themeColor="text1"/>
          <w:sz w:val="18"/>
        </w:rPr>
        <w:t>.</w:t>
      </w:r>
    </w:p>
    <w:p w14:paraId="1E6DE3D2" w14:textId="77777777" w:rsidR="009312F3" w:rsidRPr="00CE220E" w:rsidRDefault="009312F3" w:rsidP="009312F3">
      <w:pPr>
        <w:pStyle w:val="BodyText"/>
        <w:numPr>
          <w:ilvl w:val="0"/>
          <w:numId w:val="9"/>
        </w:numPr>
        <w:spacing w:after="0"/>
        <w:jc w:val="both"/>
        <w:rPr>
          <w:sz w:val="18"/>
        </w:rPr>
        <w:sectPr w:rsidR="009312F3" w:rsidRPr="00CE220E" w:rsidSect="00F7498D">
          <w:type w:val="continuous"/>
          <w:pgSz w:w="11907" w:h="16840" w:code="9"/>
          <w:pgMar w:top="1701" w:right="720" w:bottom="720" w:left="720" w:header="709" w:footer="709" w:gutter="0"/>
          <w:cols w:num="2" w:space="284" w:equalWidth="0">
            <w:col w:w="5647" w:space="284"/>
            <w:col w:w="4536"/>
          </w:cols>
          <w:docGrid w:linePitch="360"/>
        </w:sectPr>
      </w:pPr>
    </w:p>
    <w:p w14:paraId="372AE2EE" w14:textId="43E12183" w:rsidR="009312F3" w:rsidRDefault="009312F3" w:rsidP="009312F3">
      <w:pPr>
        <w:pStyle w:val="BodyText"/>
        <w:spacing w:after="0"/>
        <w:jc w:val="both"/>
        <w:rPr>
          <w:sz w:val="16"/>
        </w:rPr>
      </w:pPr>
    </w:p>
    <w:p w14:paraId="2ECF6925" w14:textId="54424194" w:rsidR="003329BD" w:rsidRDefault="003329BD" w:rsidP="009312F3">
      <w:pPr>
        <w:pStyle w:val="BodyText"/>
        <w:spacing w:after="0"/>
        <w:jc w:val="both"/>
        <w:rPr>
          <w:sz w:val="16"/>
        </w:rPr>
      </w:pPr>
    </w:p>
    <w:p w14:paraId="0350971C" w14:textId="64C30C37" w:rsidR="009312F3" w:rsidRPr="003024BC" w:rsidRDefault="005C4641" w:rsidP="009312F3">
      <w:pPr>
        <w:pStyle w:val="BodyText"/>
        <w:spacing w:after="0"/>
        <w:rPr>
          <w:b/>
          <w:color w:val="92278F" w:themeColor="accent1"/>
          <w:sz w:val="22"/>
        </w:rPr>
      </w:pPr>
      <w:r>
        <w:rPr>
          <w:b/>
          <w:color w:val="92278F" w:themeColor="accent1"/>
          <w:sz w:val="22"/>
        </w:rPr>
        <w:t>E</w:t>
      </w:r>
      <w:r w:rsidR="008B03D9">
        <w:rPr>
          <w:b/>
          <w:color w:val="92278F" w:themeColor="accent1"/>
          <w:sz w:val="22"/>
        </w:rPr>
        <w:t xml:space="preserve">xports of </w:t>
      </w:r>
      <w:r w:rsidR="009312F3">
        <w:rPr>
          <w:b/>
          <w:color w:val="92278F" w:themeColor="accent1"/>
          <w:sz w:val="22"/>
        </w:rPr>
        <w:t xml:space="preserve">goods </w:t>
      </w:r>
      <w:r w:rsidR="008B03D9">
        <w:rPr>
          <w:b/>
          <w:color w:val="92278F" w:themeColor="accent1"/>
          <w:sz w:val="22"/>
        </w:rPr>
        <w:t>by market</w:t>
      </w:r>
      <w:r w:rsidR="009312F3">
        <w:rPr>
          <w:b/>
          <w:color w:val="92278F" w:themeColor="accent1"/>
          <w:sz w:val="22"/>
        </w:rPr>
        <w:t>:</w:t>
      </w:r>
      <w:r>
        <w:rPr>
          <w:b/>
          <w:color w:val="92278F" w:themeColor="accent1"/>
          <w:sz w:val="22"/>
        </w:rPr>
        <w:t xml:space="preserve"> </w:t>
      </w:r>
      <w:r w:rsidR="009312F3">
        <w:rPr>
          <w:b/>
          <w:color w:val="92278F" w:themeColor="accent1"/>
          <w:sz w:val="22"/>
        </w:rPr>
        <w:t>20</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52BF8845" w14:textId="77777777" w:rsidTr="005A76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2DF06646" w14:textId="77777777" w:rsidR="00166A68" w:rsidRPr="00F52D60" w:rsidRDefault="00166A68" w:rsidP="00E42C1E">
            <w:pPr>
              <w:pStyle w:val="BodyText"/>
              <w:spacing w:after="0"/>
              <w:jc w:val="center"/>
              <w:rPr>
                <w:color w:val="auto"/>
                <w:sz w:val="16"/>
              </w:rPr>
            </w:pPr>
            <w:r>
              <w:rPr>
                <w:color w:val="auto"/>
                <w:sz w:val="16"/>
              </w:rPr>
              <w:t>Rank</w:t>
            </w:r>
          </w:p>
        </w:tc>
        <w:tc>
          <w:tcPr>
            <w:tcW w:w="1789" w:type="pct"/>
            <w:shd w:val="clear" w:color="auto" w:fill="002060"/>
          </w:tcPr>
          <w:p w14:paraId="7A904B91"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CAFE61A"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531B20A0"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3EE68852"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18DB995C" w14:textId="77777777" w:rsidR="00166A68" w:rsidRPr="00C272F2" w:rsidRDefault="00166A68" w:rsidP="00646EED">
            <w:pPr>
              <w:pStyle w:val="BodyText"/>
              <w:spacing w:after="0"/>
              <w:jc w:val="center"/>
              <w:rPr>
                <w:b w:val="0"/>
                <w:sz w:val="16"/>
              </w:rPr>
            </w:pPr>
            <w:r w:rsidRPr="00C272F2">
              <w:rPr>
                <w:b w:val="0"/>
                <w:sz w:val="16"/>
              </w:rPr>
              <w:t>1</w:t>
            </w:r>
          </w:p>
        </w:tc>
        <w:tc>
          <w:tcPr>
            <w:tcW w:w="1789" w:type="pct"/>
          </w:tcPr>
          <w:p w14:paraId="3B970D2D"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China</w:t>
            </w:r>
            <w:r w:rsidRPr="00C272F2">
              <w:rPr>
                <w:sz w:val="16"/>
                <w:vertAlign w:val="superscript"/>
              </w:rPr>
              <w:t>1</w:t>
            </w:r>
            <w:r w:rsidRPr="00C272F2">
              <w:rPr>
                <w:sz w:val="16"/>
              </w:rPr>
              <w:t xml:space="preserve"> </w:t>
            </w:r>
          </w:p>
        </w:tc>
        <w:tc>
          <w:tcPr>
            <w:tcW w:w="1239" w:type="pct"/>
          </w:tcPr>
          <w:p w14:paraId="2CE15E60" w14:textId="2868FA59"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152.7</w:t>
            </w:r>
          </w:p>
        </w:tc>
        <w:tc>
          <w:tcPr>
            <w:tcW w:w="1204" w:type="pct"/>
          </w:tcPr>
          <w:p w14:paraId="5CEE5959" w14:textId="003B8B24"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58.</w:t>
            </w:r>
            <w:r w:rsidR="00B9693D" w:rsidRPr="00C272F2">
              <w:rPr>
                <w:sz w:val="16"/>
              </w:rPr>
              <w:t>1</w:t>
            </w:r>
          </w:p>
        </w:tc>
      </w:tr>
      <w:tr w:rsidR="00166A68" w:rsidRPr="00F52D60" w14:paraId="734088CF"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2D08753A" w14:textId="77777777" w:rsidR="00166A68" w:rsidRPr="00C272F2" w:rsidRDefault="00166A68" w:rsidP="00646EED">
            <w:pPr>
              <w:pStyle w:val="BodyText"/>
              <w:spacing w:after="0"/>
              <w:jc w:val="center"/>
              <w:rPr>
                <w:b w:val="0"/>
                <w:sz w:val="16"/>
              </w:rPr>
            </w:pPr>
            <w:r w:rsidRPr="00C272F2">
              <w:rPr>
                <w:b w:val="0"/>
                <w:sz w:val="16"/>
              </w:rPr>
              <w:t>2</w:t>
            </w:r>
          </w:p>
        </w:tc>
        <w:tc>
          <w:tcPr>
            <w:tcW w:w="1789" w:type="pct"/>
          </w:tcPr>
          <w:p w14:paraId="3885F7D4" w14:textId="77777777" w:rsidR="00166A68" w:rsidRPr="00C272F2"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Japan</w:t>
            </w:r>
          </w:p>
        </w:tc>
        <w:tc>
          <w:tcPr>
            <w:tcW w:w="1239" w:type="pct"/>
          </w:tcPr>
          <w:p w14:paraId="06815DFB" w14:textId="7B6FDF90"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30.</w:t>
            </w:r>
            <w:r w:rsidR="00B9693D" w:rsidRPr="00C272F2">
              <w:rPr>
                <w:sz w:val="16"/>
              </w:rPr>
              <w:t>5</w:t>
            </w:r>
          </w:p>
        </w:tc>
        <w:tc>
          <w:tcPr>
            <w:tcW w:w="1204" w:type="pct"/>
          </w:tcPr>
          <w:p w14:paraId="2BFF111E" w14:textId="7D23CD0C"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11.</w:t>
            </w:r>
            <w:r w:rsidR="00B9693D" w:rsidRPr="00C272F2">
              <w:rPr>
                <w:sz w:val="16"/>
              </w:rPr>
              <w:t>6</w:t>
            </w:r>
          </w:p>
        </w:tc>
      </w:tr>
      <w:tr w:rsidR="00166A68" w:rsidRPr="00F52D60" w14:paraId="71719857"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DCD5008" w14:textId="77777777" w:rsidR="00166A68" w:rsidRPr="00C272F2" w:rsidRDefault="00166A68" w:rsidP="00646EED">
            <w:pPr>
              <w:pStyle w:val="BodyText"/>
              <w:spacing w:after="0"/>
              <w:jc w:val="center"/>
              <w:rPr>
                <w:b w:val="0"/>
                <w:sz w:val="16"/>
              </w:rPr>
            </w:pPr>
            <w:r w:rsidRPr="00C272F2">
              <w:rPr>
                <w:b w:val="0"/>
                <w:sz w:val="16"/>
              </w:rPr>
              <w:t>3</w:t>
            </w:r>
          </w:p>
        </w:tc>
        <w:tc>
          <w:tcPr>
            <w:tcW w:w="1789" w:type="pct"/>
          </w:tcPr>
          <w:p w14:paraId="18840CDD"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South Korea</w:t>
            </w:r>
          </w:p>
        </w:tc>
        <w:tc>
          <w:tcPr>
            <w:tcW w:w="1239" w:type="pct"/>
          </w:tcPr>
          <w:p w14:paraId="1CEE387A" w14:textId="4111FB95"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15.</w:t>
            </w:r>
            <w:r w:rsidR="00B9693D" w:rsidRPr="00C272F2">
              <w:rPr>
                <w:sz w:val="16"/>
              </w:rPr>
              <w:t>9</w:t>
            </w:r>
          </w:p>
        </w:tc>
        <w:tc>
          <w:tcPr>
            <w:tcW w:w="1204" w:type="pct"/>
          </w:tcPr>
          <w:p w14:paraId="79F97104" w14:textId="54506E07"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6.</w:t>
            </w:r>
            <w:r w:rsidR="00B9693D" w:rsidRPr="00C272F2">
              <w:rPr>
                <w:sz w:val="16"/>
              </w:rPr>
              <w:t>1</w:t>
            </w:r>
          </w:p>
        </w:tc>
      </w:tr>
      <w:tr w:rsidR="00166A68" w:rsidRPr="00F52D60" w14:paraId="4727039C"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2DEE4568" w14:textId="77777777" w:rsidR="00166A68" w:rsidRPr="00C272F2" w:rsidRDefault="00166A68" w:rsidP="00646EED">
            <w:pPr>
              <w:pStyle w:val="BodyText"/>
              <w:spacing w:after="0"/>
              <w:jc w:val="center"/>
              <w:rPr>
                <w:b w:val="0"/>
                <w:sz w:val="16"/>
              </w:rPr>
            </w:pPr>
            <w:r w:rsidRPr="00C272F2">
              <w:rPr>
                <w:b w:val="0"/>
                <w:sz w:val="16"/>
              </w:rPr>
              <w:t>4</w:t>
            </w:r>
          </w:p>
        </w:tc>
        <w:tc>
          <w:tcPr>
            <w:tcW w:w="1789" w:type="pct"/>
          </w:tcPr>
          <w:p w14:paraId="28E96DBD" w14:textId="77777777" w:rsidR="00166A68" w:rsidRPr="00C272F2" w:rsidRDefault="00166A68"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Singapore</w:t>
            </w:r>
          </w:p>
        </w:tc>
        <w:tc>
          <w:tcPr>
            <w:tcW w:w="1239" w:type="pct"/>
          </w:tcPr>
          <w:p w14:paraId="1E23C607" w14:textId="292C24CC"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9.</w:t>
            </w:r>
            <w:r w:rsidR="00B9693D" w:rsidRPr="00C272F2">
              <w:rPr>
                <w:sz w:val="16"/>
              </w:rPr>
              <w:t>9</w:t>
            </w:r>
          </w:p>
        </w:tc>
        <w:tc>
          <w:tcPr>
            <w:tcW w:w="1204" w:type="pct"/>
          </w:tcPr>
          <w:p w14:paraId="5D70B044" w14:textId="2E6F28FB"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w:t>
            </w:r>
            <w:r w:rsidR="00B9693D" w:rsidRPr="00C272F2">
              <w:rPr>
                <w:sz w:val="16"/>
              </w:rPr>
              <w:t>8</w:t>
            </w:r>
          </w:p>
        </w:tc>
      </w:tr>
      <w:tr w:rsidR="00166A68" w:rsidRPr="00F52D60" w14:paraId="2A3F9B5F"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EC24885" w14:textId="77777777" w:rsidR="00166A68" w:rsidRPr="00C272F2" w:rsidRDefault="00166A68" w:rsidP="00646EED">
            <w:pPr>
              <w:pStyle w:val="BodyText"/>
              <w:spacing w:after="0"/>
              <w:jc w:val="center"/>
              <w:rPr>
                <w:b w:val="0"/>
                <w:sz w:val="16"/>
              </w:rPr>
            </w:pPr>
            <w:r w:rsidRPr="00C272F2">
              <w:rPr>
                <w:b w:val="0"/>
                <w:sz w:val="16"/>
              </w:rPr>
              <w:t>5</w:t>
            </w:r>
          </w:p>
        </w:tc>
        <w:tc>
          <w:tcPr>
            <w:tcW w:w="1789" w:type="pct"/>
          </w:tcPr>
          <w:p w14:paraId="3E64EFC8"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Taiwan</w:t>
            </w:r>
          </w:p>
        </w:tc>
        <w:tc>
          <w:tcPr>
            <w:tcW w:w="1239" w:type="pct"/>
          </w:tcPr>
          <w:p w14:paraId="414FA0DA" w14:textId="5748C172"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7.</w:t>
            </w:r>
            <w:r w:rsidR="00B9693D" w:rsidRPr="00C272F2">
              <w:rPr>
                <w:sz w:val="16"/>
              </w:rPr>
              <w:t>2</w:t>
            </w:r>
          </w:p>
        </w:tc>
        <w:tc>
          <w:tcPr>
            <w:tcW w:w="1204" w:type="pct"/>
          </w:tcPr>
          <w:p w14:paraId="26DA92D4" w14:textId="26BECC40"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w:t>
            </w:r>
            <w:r w:rsidR="00B9693D" w:rsidRPr="00C272F2">
              <w:rPr>
                <w:sz w:val="16"/>
              </w:rPr>
              <w:t>7</w:t>
            </w:r>
          </w:p>
        </w:tc>
      </w:tr>
      <w:tr w:rsidR="00166A68" w:rsidRPr="00F52D60" w14:paraId="323F1098"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65384282" w14:textId="77777777" w:rsidR="00166A68" w:rsidRPr="00C272F2" w:rsidRDefault="00166A68" w:rsidP="00646EED">
            <w:pPr>
              <w:pStyle w:val="BodyText"/>
              <w:spacing w:after="0"/>
              <w:jc w:val="center"/>
              <w:rPr>
                <w:b w:val="0"/>
                <w:sz w:val="16"/>
              </w:rPr>
            </w:pPr>
            <w:r w:rsidRPr="00C272F2">
              <w:rPr>
                <w:b w:val="0"/>
                <w:sz w:val="16"/>
              </w:rPr>
              <w:t>6</w:t>
            </w:r>
          </w:p>
        </w:tc>
        <w:tc>
          <w:tcPr>
            <w:tcW w:w="1789" w:type="pct"/>
          </w:tcPr>
          <w:p w14:paraId="3A5C5B81" w14:textId="51225AFF" w:rsidR="00166A68" w:rsidRPr="00C272F2" w:rsidRDefault="009F41B5" w:rsidP="004615A8">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Hong Kong</w:t>
            </w:r>
            <w:r w:rsidRPr="00C272F2">
              <w:rPr>
                <w:sz w:val="16"/>
                <w:vertAlign w:val="superscript"/>
              </w:rPr>
              <w:t>2</w:t>
            </w:r>
          </w:p>
        </w:tc>
        <w:tc>
          <w:tcPr>
            <w:tcW w:w="1239" w:type="pct"/>
          </w:tcPr>
          <w:p w14:paraId="042F3B62" w14:textId="11D3FE0B"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5.7</w:t>
            </w:r>
          </w:p>
        </w:tc>
        <w:tc>
          <w:tcPr>
            <w:tcW w:w="1204" w:type="pct"/>
          </w:tcPr>
          <w:p w14:paraId="2305D813" w14:textId="26DA0161"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2.2</w:t>
            </w:r>
          </w:p>
        </w:tc>
      </w:tr>
      <w:tr w:rsidR="00166A68" w:rsidRPr="00F52D60" w14:paraId="5CF4D88E"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86C59D5" w14:textId="77777777" w:rsidR="00166A68" w:rsidRPr="00C272F2" w:rsidRDefault="00166A68" w:rsidP="00646EED">
            <w:pPr>
              <w:pStyle w:val="BodyText"/>
              <w:spacing w:after="0"/>
              <w:jc w:val="center"/>
              <w:rPr>
                <w:b w:val="0"/>
                <w:sz w:val="16"/>
              </w:rPr>
            </w:pPr>
            <w:r w:rsidRPr="00C272F2">
              <w:rPr>
                <w:b w:val="0"/>
                <w:sz w:val="16"/>
              </w:rPr>
              <w:t>7</w:t>
            </w:r>
          </w:p>
        </w:tc>
        <w:tc>
          <w:tcPr>
            <w:tcW w:w="1789" w:type="pct"/>
          </w:tcPr>
          <w:p w14:paraId="2FBF0637" w14:textId="7696F99A" w:rsidR="00166A68" w:rsidRPr="00C272F2" w:rsidRDefault="009F41B5"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India</w:t>
            </w:r>
          </w:p>
        </w:tc>
        <w:tc>
          <w:tcPr>
            <w:tcW w:w="1239" w:type="pct"/>
          </w:tcPr>
          <w:p w14:paraId="4E5E2A8C" w14:textId="7850B171"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4.7</w:t>
            </w:r>
          </w:p>
        </w:tc>
        <w:tc>
          <w:tcPr>
            <w:tcW w:w="1204" w:type="pct"/>
          </w:tcPr>
          <w:p w14:paraId="0D930A0A" w14:textId="2848BC8B"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1.8</w:t>
            </w:r>
          </w:p>
        </w:tc>
      </w:tr>
      <w:tr w:rsidR="00166A68" w:rsidRPr="00F52D60" w14:paraId="2FF39571"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38249EE5" w14:textId="77777777" w:rsidR="00166A68" w:rsidRPr="00C272F2" w:rsidRDefault="00166A68" w:rsidP="00646EED">
            <w:pPr>
              <w:pStyle w:val="BodyText"/>
              <w:spacing w:after="0"/>
              <w:jc w:val="center"/>
              <w:rPr>
                <w:b w:val="0"/>
                <w:sz w:val="16"/>
              </w:rPr>
            </w:pPr>
            <w:r w:rsidRPr="00C272F2">
              <w:rPr>
                <w:b w:val="0"/>
                <w:sz w:val="16"/>
              </w:rPr>
              <w:t>8</w:t>
            </w:r>
          </w:p>
        </w:tc>
        <w:tc>
          <w:tcPr>
            <w:tcW w:w="1789" w:type="pct"/>
          </w:tcPr>
          <w:p w14:paraId="6FF092D3" w14:textId="1FA5E59E" w:rsidR="00166A68" w:rsidRPr="00C272F2" w:rsidRDefault="009F41B5"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Thailand</w:t>
            </w:r>
          </w:p>
        </w:tc>
        <w:tc>
          <w:tcPr>
            <w:tcW w:w="1239" w:type="pct"/>
          </w:tcPr>
          <w:p w14:paraId="7B3DAE79" w14:textId="4365F3AD"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4.2</w:t>
            </w:r>
          </w:p>
        </w:tc>
        <w:tc>
          <w:tcPr>
            <w:tcW w:w="1204" w:type="pct"/>
          </w:tcPr>
          <w:p w14:paraId="085B41AF" w14:textId="24D94F2F"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1.6</w:t>
            </w:r>
          </w:p>
        </w:tc>
      </w:tr>
      <w:tr w:rsidR="00166A68" w:rsidRPr="00F52D60" w14:paraId="39C208D2"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2EB8D2BD" w14:textId="77777777" w:rsidR="00166A68" w:rsidRPr="00C272F2" w:rsidRDefault="00166A68" w:rsidP="00646EED">
            <w:pPr>
              <w:pStyle w:val="BodyText"/>
              <w:spacing w:after="0"/>
              <w:jc w:val="center"/>
              <w:rPr>
                <w:b w:val="0"/>
                <w:sz w:val="16"/>
              </w:rPr>
            </w:pPr>
            <w:r w:rsidRPr="00C272F2">
              <w:rPr>
                <w:b w:val="0"/>
                <w:sz w:val="16"/>
              </w:rPr>
              <w:t>9</w:t>
            </w:r>
          </w:p>
        </w:tc>
        <w:tc>
          <w:tcPr>
            <w:tcW w:w="1789" w:type="pct"/>
          </w:tcPr>
          <w:p w14:paraId="03796977" w14:textId="2169A3BE" w:rsidR="00166A68" w:rsidRPr="00C272F2" w:rsidRDefault="009F41B5"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United States</w:t>
            </w:r>
          </w:p>
        </w:tc>
        <w:tc>
          <w:tcPr>
            <w:tcW w:w="1239" w:type="pct"/>
          </w:tcPr>
          <w:p w14:paraId="63CFB4AC" w14:textId="3966789E"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3.8</w:t>
            </w:r>
          </w:p>
        </w:tc>
        <w:tc>
          <w:tcPr>
            <w:tcW w:w="1204" w:type="pct"/>
          </w:tcPr>
          <w:p w14:paraId="32531E66" w14:textId="42E06285"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1.4</w:t>
            </w:r>
          </w:p>
        </w:tc>
      </w:tr>
      <w:tr w:rsidR="00166A68" w:rsidRPr="00F52D60" w14:paraId="3CC61A1A"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63D92AFE" w14:textId="77777777" w:rsidR="00166A68" w:rsidRPr="00C272F2" w:rsidRDefault="00166A68" w:rsidP="00646EED">
            <w:pPr>
              <w:pStyle w:val="BodyText"/>
              <w:spacing w:after="0"/>
              <w:jc w:val="center"/>
              <w:rPr>
                <w:b w:val="0"/>
                <w:sz w:val="16"/>
              </w:rPr>
            </w:pPr>
            <w:r w:rsidRPr="00C272F2">
              <w:rPr>
                <w:b w:val="0"/>
                <w:sz w:val="16"/>
              </w:rPr>
              <w:t>10</w:t>
            </w:r>
          </w:p>
        </w:tc>
        <w:tc>
          <w:tcPr>
            <w:tcW w:w="1789" w:type="pct"/>
          </w:tcPr>
          <w:p w14:paraId="1D532FC9" w14:textId="74467CB7" w:rsidR="00166A68" w:rsidRPr="00C272F2" w:rsidRDefault="009F41B5"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Indonesia</w:t>
            </w:r>
          </w:p>
        </w:tc>
        <w:tc>
          <w:tcPr>
            <w:tcW w:w="1239" w:type="pct"/>
          </w:tcPr>
          <w:p w14:paraId="1B5CFFDF" w14:textId="3416BE88"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3.6</w:t>
            </w:r>
          </w:p>
        </w:tc>
        <w:tc>
          <w:tcPr>
            <w:tcW w:w="1204" w:type="pct"/>
          </w:tcPr>
          <w:p w14:paraId="59D0DD49" w14:textId="5F00F1EB"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1.4</w:t>
            </w:r>
          </w:p>
        </w:tc>
      </w:tr>
      <w:tr w:rsidR="00166A68" w:rsidRPr="00F52D60" w14:paraId="0F6EF6C2"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16E43675" w14:textId="77777777" w:rsidR="00166A68" w:rsidRPr="00C272F2" w:rsidRDefault="00166A68" w:rsidP="00646EED">
            <w:pPr>
              <w:pStyle w:val="BodyText"/>
              <w:spacing w:after="0"/>
              <w:jc w:val="center"/>
              <w:rPr>
                <w:b w:val="0"/>
                <w:sz w:val="16"/>
              </w:rPr>
            </w:pPr>
          </w:p>
        </w:tc>
        <w:tc>
          <w:tcPr>
            <w:tcW w:w="1789" w:type="pct"/>
          </w:tcPr>
          <w:p w14:paraId="4C09E644"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All other markets</w:t>
            </w:r>
          </w:p>
        </w:tc>
        <w:tc>
          <w:tcPr>
            <w:tcW w:w="1239" w:type="pct"/>
          </w:tcPr>
          <w:p w14:paraId="32D3AEA6" w14:textId="3ED87189"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24.</w:t>
            </w:r>
            <w:r w:rsidR="00B9693D" w:rsidRPr="00C272F2">
              <w:rPr>
                <w:sz w:val="16"/>
              </w:rPr>
              <w:t>6</w:t>
            </w:r>
          </w:p>
        </w:tc>
        <w:tc>
          <w:tcPr>
            <w:tcW w:w="1204" w:type="pct"/>
          </w:tcPr>
          <w:p w14:paraId="7DDFD803" w14:textId="446E4870" w:rsidR="00166A68" w:rsidRPr="00C272F2" w:rsidRDefault="009F41B5"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9.3</w:t>
            </w:r>
          </w:p>
        </w:tc>
      </w:tr>
      <w:tr w:rsidR="00166A68" w:rsidRPr="00F52D60" w14:paraId="58EEDA1F"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2EFD3A22" w14:textId="77777777" w:rsidR="00166A68" w:rsidRPr="00C272F2" w:rsidRDefault="00166A68" w:rsidP="00646EED">
            <w:pPr>
              <w:pStyle w:val="BodyText"/>
              <w:spacing w:after="0"/>
              <w:jc w:val="center"/>
              <w:rPr>
                <w:b w:val="0"/>
                <w:sz w:val="16"/>
              </w:rPr>
            </w:pPr>
          </w:p>
        </w:tc>
        <w:tc>
          <w:tcPr>
            <w:tcW w:w="1789" w:type="pct"/>
          </w:tcPr>
          <w:p w14:paraId="43ABF308" w14:textId="353F777E" w:rsidR="00166A68" w:rsidRPr="00C272F2" w:rsidRDefault="00166A68" w:rsidP="00AC134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 xml:space="preserve">Total </w:t>
            </w:r>
            <w:r w:rsidR="00AC134B" w:rsidRPr="00C272F2">
              <w:rPr>
                <w:sz w:val="16"/>
              </w:rPr>
              <w:t>exports</w:t>
            </w:r>
          </w:p>
        </w:tc>
        <w:tc>
          <w:tcPr>
            <w:tcW w:w="1239" w:type="pct"/>
          </w:tcPr>
          <w:p w14:paraId="36975B17" w14:textId="011AA48F"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26</w:t>
            </w:r>
            <w:r w:rsidR="00B9693D" w:rsidRPr="00C272F2">
              <w:rPr>
                <w:sz w:val="16"/>
              </w:rPr>
              <w:t>2</w:t>
            </w:r>
            <w:r w:rsidRPr="00C272F2">
              <w:rPr>
                <w:sz w:val="16"/>
              </w:rPr>
              <w:t>.</w:t>
            </w:r>
            <w:r w:rsidR="00B9693D" w:rsidRPr="00C272F2">
              <w:rPr>
                <w:sz w:val="16"/>
              </w:rPr>
              <w:t>8</w:t>
            </w:r>
          </w:p>
        </w:tc>
        <w:tc>
          <w:tcPr>
            <w:tcW w:w="1204" w:type="pct"/>
          </w:tcPr>
          <w:p w14:paraId="678E4B62" w14:textId="2E654E27" w:rsidR="00166A68" w:rsidRPr="00C272F2" w:rsidRDefault="009F41B5"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100.0</w:t>
            </w:r>
          </w:p>
        </w:tc>
      </w:tr>
    </w:tbl>
    <w:p w14:paraId="41B6FDC8" w14:textId="38BFCC69" w:rsidR="00A35333" w:rsidRDefault="00A35333" w:rsidP="00A35333">
      <w:pPr>
        <w:spacing w:after="0"/>
        <w:jc w:val="both"/>
        <w:rPr>
          <w:sz w:val="10"/>
        </w:rPr>
      </w:pPr>
      <w:r w:rsidRPr="00B2137E">
        <w:rPr>
          <w:sz w:val="10"/>
          <w:vertAlign w:val="superscript"/>
        </w:rPr>
        <w:t>1</w:t>
      </w:r>
      <w:r w:rsidR="004615A8">
        <w:rPr>
          <w:sz w:val="10"/>
        </w:rPr>
        <w:t xml:space="preserve"> Mainland</w:t>
      </w:r>
      <w:r>
        <w:rPr>
          <w:sz w:val="10"/>
        </w:rPr>
        <w:t xml:space="preserve">. </w:t>
      </w:r>
      <w:r w:rsidRPr="004916B4">
        <w:rPr>
          <w:sz w:val="10"/>
          <w:vertAlign w:val="superscript"/>
        </w:rPr>
        <w:t>2</w:t>
      </w:r>
      <w:r w:rsidR="004615A8">
        <w:rPr>
          <w:sz w:val="10"/>
        </w:rPr>
        <w:t xml:space="preserve"> </w:t>
      </w:r>
      <w:r>
        <w:rPr>
          <w:sz w:val="10"/>
        </w:rPr>
        <w:t>SAR of China.</w:t>
      </w:r>
    </w:p>
    <w:p w14:paraId="111E85F3" w14:textId="7864F843" w:rsidR="009312F3" w:rsidRPr="00F52D60" w:rsidRDefault="00A35333" w:rsidP="00A35333">
      <w:pPr>
        <w:spacing w:after="0"/>
        <w:jc w:val="both"/>
        <w:rPr>
          <w:sz w:val="10"/>
        </w:rPr>
      </w:pPr>
      <w:r w:rsidRPr="00F52D60">
        <w:rPr>
          <w:sz w:val="10"/>
        </w:rPr>
        <w:t xml:space="preserve">Source: </w:t>
      </w:r>
      <w:r>
        <w:rPr>
          <w:sz w:val="10"/>
        </w:rPr>
        <w:t xml:space="preserve">Based on data from </w:t>
      </w:r>
      <w:r w:rsidRPr="00F52D60">
        <w:rPr>
          <w:sz w:val="10"/>
        </w:rPr>
        <w:t>ABS International Trade in Goods and Services, Australia</w:t>
      </w:r>
      <w:r w:rsidR="009312F3" w:rsidRPr="00F52D60">
        <w:rPr>
          <w:sz w:val="10"/>
        </w:rPr>
        <w:t>.</w:t>
      </w:r>
    </w:p>
    <w:p w14:paraId="231C6822" w14:textId="3A80C7D4" w:rsidR="009312F3" w:rsidRDefault="009312F3" w:rsidP="009312F3">
      <w:pPr>
        <w:pStyle w:val="BodyText"/>
        <w:spacing w:after="0"/>
        <w:jc w:val="both"/>
        <w:rPr>
          <w:sz w:val="16"/>
        </w:rPr>
      </w:pPr>
      <w:r w:rsidRPr="00F52D60">
        <w:rPr>
          <w:sz w:val="16"/>
        </w:rPr>
        <w:br w:type="column"/>
      </w:r>
    </w:p>
    <w:p w14:paraId="797EE714" w14:textId="61E23A02" w:rsidR="003329BD" w:rsidRDefault="003329BD" w:rsidP="009312F3">
      <w:pPr>
        <w:pStyle w:val="BodyText"/>
        <w:spacing w:after="0"/>
        <w:jc w:val="both"/>
        <w:rPr>
          <w:sz w:val="16"/>
        </w:rPr>
      </w:pPr>
    </w:p>
    <w:p w14:paraId="3BC845F5" w14:textId="5EB0DF5A" w:rsidR="00166A68" w:rsidRPr="003024BC" w:rsidRDefault="005C4641" w:rsidP="00166A68">
      <w:pPr>
        <w:pStyle w:val="BodyText"/>
        <w:spacing w:after="0"/>
        <w:rPr>
          <w:b/>
          <w:color w:val="92278F" w:themeColor="accent1"/>
          <w:sz w:val="22"/>
        </w:rPr>
      </w:pPr>
      <w:r>
        <w:rPr>
          <w:b/>
          <w:color w:val="92278F" w:themeColor="accent1"/>
          <w:sz w:val="22"/>
        </w:rPr>
        <w:t>I</w:t>
      </w:r>
      <w:r w:rsidR="00A35333">
        <w:rPr>
          <w:b/>
          <w:color w:val="92278F" w:themeColor="accent1"/>
          <w:sz w:val="22"/>
        </w:rPr>
        <w:t>m</w:t>
      </w:r>
      <w:r w:rsidR="00166A68">
        <w:rPr>
          <w:b/>
          <w:color w:val="92278F" w:themeColor="accent1"/>
          <w:sz w:val="22"/>
        </w:rPr>
        <w:t>ports of goods by market: 20</w:t>
      </w:r>
      <w:r w:rsidR="00811DEC">
        <w:rPr>
          <w:b/>
          <w:color w:val="92278F" w:themeColor="accent1"/>
          <w:sz w:val="22"/>
        </w:rPr>
        <w:t>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95"/>
        <w:gridCol w:w="1619"/>
        <w:gridCol w:w="1122"/>
        <w:gridCol w:w="1090"/>
      </w:tblGrid>
      <w:tr w:rsidR="00166A68" w:rsidRPr="00F52D60" w14:paraId="482FD618" w14:textId="77777777" w:rsidTr="005A76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8" w:type="pct"/>
            <w:shd w:val="clear" w:color="auto" w:fill="002060"/>
          </w:tcPr>
          <w:p w14:paraId="38D65676" w14:textId="77777777" w:rsidR="00166A68" w:rsidRPr="00F52D60" w:rsidRDefault="00166A68" w:rsidP="00E42C1E">
            <w:pPr>
              <w:pStyle w:val="BodyText"/>
              <w:spacing w:after="0"/>
              <w:jc w:val="center"/>
              <w:rPr>
                <w:color w:val="auto"/>
                <w:sz w:val="16"/>
              </w:rPr>
            </w:pPr>
            <w:r>
              <w:rPr>
                <w:color w:val="auto"/>
                <w:sz w:val="16"/>
              </w:rPr>
              <w:t>Rank</w:t>
            </w:r>
          </w:p>
        </w:tc>
        <w:tc>
          <w:tcPr>
            <w:tcW w:w="1789" w:type="pct"/>
            <w:shd w:val="clear" w:color="auto" w:fill="002060"/>
          </w:tcPr>
          <w:p w14:paraId="11BFB553" w14:textId="77777777" w:rsidR="00166A68" w:rsidRPr="00F52D60" w:rsidRDefault="00166A68" w:rsidP="00646EED">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39" w:type="pct"/>
            <w:shd w:val="clear" w:color="auto" w:fill="002060"/>
          </w:tcPr>
          <w:p w14:paraId="029BFD6F" w14:textId="37284178"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Value ($b</w:t>
            </w:r>
            <w:r w:rsidRPr="00F52D60">
              <w:rPr>
                <w:color w:val="auto"/>
                <w:sz w:val="16"/>
              </w:rPr>
              <w:t>)</w:t>
            </w:r>
          </w:p>
        </w:tc>
        <w:tc>
          <w:tcPr>
            <w:tcW w:w="1204" w:type="pct"/>
            <w:shd w:val="clear" w:color="auto" w:fill="002060"/>
          </w:tcPr>
          <w:p w14:paraId="35563B5B" w14:textId="77777777" w:rsidR="00166A68" w:rsidRPr="00F52D60" w:rsidRDefault="00166A68" w:rsidP="00646EE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166A68" w:rsidRPr="00F52D60" w14:paraId="3434E355"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E3544DC" w14:textId="77777777" w:rsidR="00166A68" w:rsidRPr="00C272F2" w:rsidRDefault="00166A68" w:rsidP="00646EED">
            <w:pPr>
              <w:pStyle w:val="BodyText"/>
              <w:spacing w:after="0"/>
              <w:jc w:val="center"/>
              <w:rPr>
                <w:b w:val="0"/>
                <w:sz w:val="16"/>
              </w:rPr>
            </w:pPr>
            <w:r w:rsidRPr="00C272F2">
              <w:rPr>
                <w:b w:val="0"/>
                <w:sz w:val="16"/>
              </w:rPr>
              <w:t>1</w:t>
            </w:r>
          </w:p>
        </w:tc>
        <w:tc>
          <w:tcPr>
            <w:tcW w:w="1789" w:type="pct"/>
          </w:tcPr>
          <w:p w14:paraId="0C9FAC94" w14:textId="5AB867C5" w:rsidR="00166A68" w:rsidRPr="00C272F2" w:rsidRDefault="00166A68" w:rsidP="00166A68">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China</w:t>
            </w:r>
            <w:r w:rsidRPr="00C272F2">
              <w:rPr>
                <w:sz w:val="16"/>
                <w:vertAlign w:val="superscript"/>
              </w:rPr>
              <w:t>1</w:t>
            </w:r>
            <w:r w:rsidRPr="00C272F2">
              <w:rPr>
                <w:sz w:val="16"/>
              </w:rPr>
              <w:t xml:space="preserve"> </w:t>
            </w:r>
          </w:p>
        </w:tc>
        <w:tc>
          <w:tcPr>
            <w:tcW w:w="1239" w:type="pct"/>
          </w:tcPr>
          <w:p w14:paraId="64AC5898" w14:textId="5AB8E468"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10.2</w:t>
            </w:r>
          </w:p>
        </w:tc>
        <w:tc>
          <w:tcPr>
            <w:tcW w:w="1204" w:type="pct"/>
          </w:tcPr>
          <w:p w14:paraId="42CFAD37" w14:textId="5437E9F3"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20.8</w:t>
            </w:r>
          </w:p>
        </w:tc>
      </w:tr>
      <w:tr w:rsidR="00166A68" w:rsidRPr="00F52D60" w14:paraId="1A547E27"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6C02113D" w14:textId="77777777" w:rsidR="00166A68" w:rsidRPr="00C272F2" w:rsidRDefault="00166A68" w:rsidP="00646EED">
            <w:pPr>
              <w:pStyle w:val="BodyText"/>
              <w:spacing w:after="0"/>
              <w:jc w:val="center"/>
              <w:rPr>
                <w:b w:val="0"/>
                <w:sz w:val="16"/>
              </w:rPr>
            </w:pPr>
            <w:r w:rsidRPr="00C272F2">
              <w:rPr>
                <w:b w:val="0"/>
                <w:sz w:val="16"/>
              </w:rPr>
              <w:t>2</w:t>
            </w:r>
          </w:p>
        </w:tc>
        <w:tc>
          <w:tcPr>
            <w:tcW w:w="1789" w:type="pct"/>
          </w:tcPr>
          <w:p w14:paraId="265C3770" w14:textId="6D0E59D9" w:rsidR="00166A68" w:rsidRPr="00C272F2" w:rsidRDefault="0037336F"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United States</w:t>
            </w:r>
          </w:p>
        </w:tc>
        <w:tc>
          <w:tcPr>
            <w:tcW w:w="1239" w:type="pct"/>
          </w:tcPr>
          <w:p w14:paraId="3AC79B48" w14:textId="46A6854B"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6.9</w:t>
            </w:r>
          </w:p>
        </w:tc>
        <w:tc>
          <w:tcPr>
            <w:tcW w:w="1204" w:type="pct"/>
          </w:tcPr>
          <w:p w14:paraId="169CD999" w14:textId="7218E9A9"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14.2</w:t>
            </w:r>
          </w:p>
        </w:tc>
      </w:tr>
      <w:tr w:rsidR="00166A68" w:rsidRPr="00F52D60" w14:paraId="5C967EC9"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36786128" w14:textId="77777777" w:rsidR="00166A68" w:rsidRPr="00C272F2" w:rsidRDefault="00166A68" w:rsidP="00646EED">
            <w:pPr>
              <w:pStyle w:val="BodyText"/>
              <w:spacing w:after="0"/>
              <w:jc w:val="center"/>
              <w:rPr>
                <w:b w:val="0"/>
                <w:sz w:val="16"/>
              </w:rPr>
            </w:pPr>
            <w:r w:rsidRPr="00C272F2">
              <w:rPr>
                <w:b w:val="0"/>
                <w:sz w:val="16"/>
              </w:rPr>
              <w:t>3</w:t>
            </w:r>
          </w:p>
        </w:tc>
        <w:tc>
          <w:tcPr>
            <w:tcW w:w="1789" w:type="pct"/>
          </w:tcPr>
          <w:p w14:paraId="4333FDD8" w14:textId="518E9A17" w:rsidR="00166A68" w:rsidRPr="00C272F2" w:rsidRDefault="00FF3361"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Malaysia</w:t>
            </w:r>
          </w:p>
        </w:tc>
        <w:tc>
          <w:tcPr>
            <w:tcW w:w="1239" w:type="pct"/>
          </w:tcPr>
          <w:p w14:paraId="3C9E17CB" w14:textId="3CC9A926"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w:t>
            </w:r>
            <w:r w:rsidR="00A559E9" w:rsidRPr="00C272F2">
              <w:rPr>
                <w:sz w:val="16"/>
              </w:rPr>
              <w:t>1</w:t>
            </w:r>
          </w:p>
        </w:tc>
        <w:tc>
          <w:tcPr>
            <w:tcW w:w="1204" w:type="pct"/>
          </w:tcPr>
          <w:p w14:paraId="180395CC" w14:textId="6D4EC07C"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8.3</w:t>
            </w:r>
          </w:p>
        </w:tc>
      </w:tr>
      <w:tr w:rsidR="00166A68" w:rsidRPr="00F52D60" w14:paraId="30E980A7"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148AD065" w14:textId="77777777" w:rsidR="00166A68" w:rsidRPr="00C272F2" w:rsidRDefault="00166A68" w:rsidP="00646EED">
            <w:pPr>
              <w:pStyle w:val="BodyText"/>
              <w:spacing w:after="0"/>
              <w:jc w:val="center"/>
              <w:rPr>
                <w:b w:val="0"/>
                <w:sz w:val="16"/>
              </w:rPr>
            </w:pPr>
            <w:r w:rsidRPr="00C272F2">
              <w:rPr>
                <w:b w:val="0"/>
                <w:sz w:val="16"/>
              </w:rPr>
              <w:t>4</w:t>
            </w:r>
          </w:p>
        </w:tc>
        <w:tc>
          <w:tcPr>
            <w:tcW w:w="1789" w:type="pct"/>
          </w:tcPr>
          <w:p w14:paraId="2C697155" w14:textId="73B67B90" w:rsidR="00166A68" w:rsidRPr="00C272F2" w:rsidRDefault="00B918F4"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Japan</w:t>
            </w:r>
          </w:p>
        </w:tc>
        <w:tc>
          <w:tcPr>
            <w:tcW w:w="1239" w:type="pct"/>
          </w:tcPr>
          <w:p w14:paraId="642D9E06" w14:textId="62878088"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3.4</w:t>
            </w:r>
          </w:p>
        </w:tc>
        <w:tc>
          <w:tcPr>
            <w:tcW w:w="1204" w:type="pct"/>
          </w:tcPr>
          <w:p w14:paraId="45142558" w14:textId="724FD3DD"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6.9</w:t>
            </w:r>
          </w:p>
        </w:tc>
      </w:tr>
      <w:tr w:rsidR="00166A68" w:rsidRPr="00F52D60" w14:paraId="328D0D58"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08F95ECA" w14:textId="77777777" w:rsidR="00166A68" w:rsidRPr="00C272F2" w:rsidRDefault="00166A68" w:rsidP="00646EED">
            <w:pPr>
              <w:pStyle w:val="BodyText"/>
              <w:spacing w:after="0"/>
              <w:jc w:val="center"/>
              <w:rPr>
                <w:b w:val="0"/>
                <w:sz w:val="16"/>
              </w:rPr>
            </w:pPr>
            <w:r w:rsidRPr="00C272F2">
              <w:rPr>
                <w:b w:val="0"/>
                <w:sz w:val="16"/>
              </w:rPr>
              <w:t>5</w:t>
            </w:r>
          </w:p>
        </w:tc>
        <w:tc>
          <w:tcPr>
            <w:tcW w:w="1789" w:type="pct"/>
          </w:tcPr>
          <w:p w14:paraId="61B60FDF" w14:textId="0F843DE7" w:rsidR="00166A68" w:rsidRPr="00C272F2" w:rsidRDefault="00B918F4"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Singapore</w:t>
            </w:r>
          </w:p>
        </w:tc>
        <w:tc>
          <w:tcPr>
            <w:tcW w:w="1239" w:type="pct"/>
          </w:tcPr>
          <w:p w14:paraId="208BC976" w14:textId="6203D99D"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w:t>
            </w:r>
            <w:r w:rsidR="00A559E9" w:rsidRPr="00C272F2">
              <w:rPr>
                <w:sz w:val="16"/>
              </w:rPr>
              <w:t>8</w:t>
            </w:r>
          </w:p>
        </w:tc>
        <w:tc>
          <w:tcPr>
            <w:tcW w:w="1204" w:type="pct"/>
          </w:tcPr>
          <w:p w14:paraId="2DBC797A" w14:textId="575DF072"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5.6</w:t>
            </w:r>
          </w:p>
        </w:tc>
      </w:tr>
      <w:tr w:rsidR="00166A68" w:rsidRPr="00F52D60" w14:paraId="61864537"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6845C282" w14:textId="77777777" w:rsidR="00166A68" w:rsidRPr="00C272F2" w:rsidRDefault="00166A68" w:rsidP="00646EED">
            <w:pPr>
              <w:pStyle w:val="BodyText"/>
              <w:spacing w:after="0"/>
              <w:jc w:val="center"/>
              <w:rPr>
                <w:b w:val="0"/>
                <w:sz w:val="16"/>
              </w:rPr>
            </w:pPr>
            <w:r w:rsidRPr="00C272F2">
              <w:rPr>
                <w:b w:val="0"/>
                <w:sz w:val="16"/>
              </w:rPr>
              <w:t>6</w:t>
            </w:r>
          </w:p>
        </w:tc>
        <w:tc>
          <w:tcPr>
            <w:tcW w:w="1789" w:type="pct"/>
          </w:tcPr>
          <w:p w14:paraId="5743D163" w14:textId="23DC6F04" w:rsidR="00166A68" w:rsidRPr="00C272F2" w:rsidRDefault="00B918F4"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South Korea</w:t>
            </w:r>
          </w:p>
        </w:tc>
        <w:tc>
          <w:tcPr>
            <w:tcW w:w="1239" w:type="pct"/>
          </w:tcPr>
          <w:p w14:paraId="5FC4ACD6" w14:textId="70AFBFE5"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2.2</w:t>
            </w:r>
          </w:p>
        </w:tc>
        <w:tc>
          <w:tcPr>
            <w:tcW w:w="1204" w:type="pct"/>
          </w:tcPr>
          <w:p w14:paraId="172780D6" w14:textId="5C6AD2AB"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4.4</w:t>
            </w:r>
          </w:p>
        </w:tc>
      </w:tr>
      <w:tr w:rsidR="00166A68" w:rsidRPr="00F52D60" w14:paraId="73D593BC"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771A4703" w14:textId="77777777" w:rsidR="00166A68" w:rsidRPr="00C272F2" w:rsidRDefault="00166A68" w:rsidP="00646EED">
            <w:pPr>
              <w:pStyle w:val="BodyText"/>
              <w:spacing w:after="0"/>
              <w:jc w:val="center"/>
              <w:rPr>
                <w:b w:val="0"/>
                <w:sz w:val="16"/>
              </w:rPr>
            </w:pPr>
            <w:r w:rsidRPr="00C272F2">
              <w:rPr>
                <w:b w:val="0"/>
                <w:sz w:val="16"/>
              </w:rPr>
              <w:t>7</w:t>
            </w:r>
          </w:p>
        </w:tc>
        <w:tc>
          <w:tcPr>
            <w:tcW w:w="1789" w:type="pct"/>
          </w:tcPr>
          <w:p w14:paraId="46233DD8" w14:textId="64C3A21C" w:rsidR="00166A68" w:rsidRPr="00C272F2" w:rsidRDefault="00B918F4"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Thailand</w:t>
            </w:r>
          </w:p>
        </w:tc>
        <w:tc>
          <w:tcPr>
            <w:tcW w:w="1239" w:type="pct"/>
          </w:tcPr>
          <w:p w14:paraId="510855C5" w14:textId="578BE484"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2.0</w:t>
            </w:r>
          </w:p>
        </w:tc>
        <w:tc>
          <w:tcPr>
            <w:tcW w:w="1204" w:type="pct"/>
          </w:tcPr>
          <w:p w14:paraId="47CF3949" w14:textId="05D67DA2"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4.1</w:t>
            </w:r>
          </w:p>
        </w:tc>
      </w:tr>
      <w:tr w:rsidR="00166A68" w:rsidRPr="00F52D60" w14:paraId="43522422"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63919AEA" w14:textId="77777777" w:rsidR="00166A68" w:rsidRPr="00C272F2" w:rsidRDefault="00166A68" w:rsidP="00646EED">
            <w:pPr>
              <w:pStyle w:val="BodyText"/>
              <w:spacing w:after="0"/>
              <w:jc w:val="center"/>
              <w:rPr>
                <w:b w:val="0"/>
                <w:sz w:val="16"/>
              </w:rPr>
            </w:pPr>
            <w:r w:rsidRPr="00C272F2">
              <w:rPr>
                <w:b w:val="0"/>
                <w:sz w:val="16"/>
              </w:rPr>
              <w:t>8</w:t>
            </w:r>
          </w:p>
        </w:tc>
        <w:tc>
          <w:tcPr>
            <w:tcW w:w="1789" w:type="pct"/>
          </w:tcPr>
          <w:p w14:paraId="63F0FA84" w14:textId="4CF45DCC" w:rsidR="00166A68" w:rsidRPr="00C272F2" w:rsidRDefault="00FF3361" w:rsidP="00166A68">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Brunei Darussalam</w:t>
            </w:r>
          </w:p>
        </w:tc>
        <w:tc>
          <w:tcPr>
            <w:tcW w:w="1239" w:type="pct"/>
          </w:tcPr>
          <w:p w14:paraId="2EC78F4B" w14:textId="5CB95C94"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1.7</w:t>
            </w:r>
          </w:p>
        </w:tc>
        <w:tc>
          <w:tcPr>
            <w:tcW w:w="1204" w:type="pct"/>
          </w:tcPr>
          <w:p w14:paraId="38D0F4F5" w14:textId="406B69C0"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3.5</w:t>
            </w:r>
          </w:p>
        </w:tc>
      </w:tr>
      <w:tr w:rsidR="00166A68" w:rsidRPr="00F52D60" w14:paraId="410418B5"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414110FB" w14:textId="77777777" w:rsidR="00166A68" w:rsidRPr="00C272F2" w:rsidRDefault="00166A68" w:rsidP="00646EED">
            <w:pPr>
              <w:pStyle w:val="BodyText"/>
              <w:spacing w:after="0"/>
              <w:jc w:val="center"/>
              <w:rPr>
                <w:b w:val="0"/>
                <w:sz w:val="16"/>
              </w:rPr>
            </w:pPr>
            <w:r w:rsidRPr="00C272F2">
              <w:rPr>
                <w:b w:val="0"/>
                <w:sz w:val="16"/>
              </w:rPr>
              <w:t>9</w:t>
            </w:r>
          </w:p>
        </w:tc>
        <w:tc>
          <w:tcPr>
            <w:tcW w:w="1789" w:type="pct"/>
          </w:tcPr>
          <w:p w14:paraId="783544D9" w14:textId="6B460A7B" w:rsidR="00166A68" w:rsidRPr="00C272F2" w:rsidRDefault="00FF3361"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Germany</w:t>
            </w:r>
          </w:p>
        </w:tc>
        <w:tc>
          <w:tcPr>
            <w:tcW w:w="1239" w:type="pct"/>
          </w:tcPr>
          <w:p w14:paraId="2E9F269A" w14:textId="74738AFC"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1.5</w:t>
            </w:r>
          </w:p>
        </w:tc>
        <w:tc>
          <w:tcPr>
            <w:tcW w:w="1204" w:type="pct"/>
          </w:tcPr>
          <w:p w14:paraId="2A98BFD5" w14:textId="479E9124"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3.0</w:t>
            </w:r>
          </w:p>
        </w:tc>
      </w:tr>
      <w:tr w:rsidR="00166A68" w:rsidRPr="00F52D60" w14:paraId="1F1E3738"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5534B8C9" w14:textId="77777777" w:rsidR="00166A68" w:rsidRPr="00C272F2" w:rsidRDefault="00166A68" w:rsidP="00646EED">
            <w:pPr>
              <w:pStyle w:val="BodyText"/>
              <w:spacing w:after="0"/>
              <w:jc w:val="center"/>
              <w:rPr>
                <w:b w:val="0"/>
                <w:sz w:val="16"/>
              </w:rPr>
            </w:pPr>
            <w:r w:rsidRPr="00C272F2">
              <w:rPr>
                <w:b w:val="0"/>
                <w:sz w:val="16"/>
              </w:rPr>
              <w:t>10</w:t>
            </w:r>
          </w:p>
        </w:tc>
        <w:tc>
          <w:tcPr>
            <w:tcW w:w="1789" w:type="pct"/>
          </w:tcPr>
          <w:p w14:paraId="62A1D979" w14:textId="07C794AD" w:rsidR="00166A68" w:rsidRPr="00C272F2" w:rsidRDefault="00FF3361" w:rsidP="00646EED">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India</w:t>
            </w:r>
          </w:p>
        </w:tc>
        <w:tc>
          <w:tcPr>
            <w:tcW w:w="1239" w:type="pct"/>
          </w:tcPr>
          <w:p w14:paraId="7620EAB8" w14:textId="4D56415E"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1.4</w:t>
            </w:r>
          </w:p>
        </w:tc>
        <w:tc>
          <w:tcPr>
            <w:tcW w:w="1204" w:type="pct"/>
          </w:tcPr>
          <w:p w14:paraId="67D98708" w14:textId="0F27CAD2"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3.0</w:t>
            </w:r>
          </w:p>
        </w:tc>
      </w:tr>
      <w:tr w:rsidR="00166A68" w:rsidRPr="00F52D60" w14:paraId="303FF989" w14:textId="77777777" w:rsidTr="005A7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pct"/>
          </w:tcPr>
          <w:p w14:paraId="653915BD" w14:textId="77777777" w:rsidR="00166A68" w:rsidRPr="00C272F2" w:rsidRDefault="00166A68" w:rsidP="00646EED">
            <w:pPr>
              <w:pStyle w:val="BodyText"/>
              <w:spacing w:after="0"/>
              <w:jc w:val="center"/>
              <w:rPr>
                <w:b w:val="0"/>
                <w:sz w:val="16"/>
              </w:rPr>
            </w:pPr>
          </w:p>
        </w:tc>
        <w:tc>
          <w:tcPr>
            <w:tcW w:w="1789" w:type="pct"/>
          </w:tcPr>
          <w:p w14:paraId="5A03EEEA" w14:textId="77777777" w:rsidR="00166A68" w:rsidRPr="00C272F2" w:rsidRDefault="00166A68" w:rsidP="00646EED">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All other markets</w:t>
            </w:r>
          </w:p>
        </w:tc>
        <w:tc>
          <w:tcPr>
            <w:tcW w:w="1239" w:type="pct"/>
          </w:tcPr>
          <w:p w14:paraId="63F17F7E" w14:textId="6A64C521"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12.7</w:t>
            </w:r>
          </w:p>
        </w:tc>
        <w:tc>
          <w:tcPr>
            <w:tcW w:w="1204" w:type="pct"/>
          </w:tcPr>
          <w:p w14:paraId="42B4E19C" w14:textId="3B4467BA" w:rsidR="00166A68" w:rsidRPr="00C272F2" w:rsidRDefault="00B918F4" w:rsidP="00646EE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26.1</w:t>
            </w:r>
          </w:p>
        </w:tc>
      </w:tr>
      <w:tr w:rsidR="00166A68" w:rsidRPr="00F52D60" w14:paraId="232B5BC2" w14:textId="77777777" w:rsidTr="005A76F8">
        <w:tc>
          <w:tcPr>
            <w:cnfStyle w:val="001000000000" w:firstRow="0" w:lastRow="0" w:firstColumn="1" w:lastColumn="0" w:oddVBand="0" w:evenVBand="0" w:oddHBand="0" w:evenHBand="0" w:firstRowFirstColumn="0" w:firstRowLastColumn="0" w:lastRowFirstColumn="0" w:lastRowLastColumn="0"/>
            <w:tcW w:w="768" w:type="pct"/>
          </w:tcPr>
          <w:p w14:paraId="2154CAC6" w14:textId="77777777" w:rsidR="00166A68" w:rsidRPr="00C272F2" w:rsidRDefault="00166A68" w:rsidP="00646EED">
            <w:pPr>
              <w:pStyle w:val="BodyText"/>
              <w:spacing w:after="0"/>
              <w:jc w:val="center"/>
              <w:rPr>
                <w:b w:val="0"/>
                <w:sz w:val="16"/>
              </w:rPr>
            </w:pPr>
          </w:p>
        </w:tc>
        <w:tc>
          <w:tcPr>
            <w:tcW w:w="1789" w:type="pct"/>
          </w:tcPr>
          <w:p w14:paraId="4CF3C4C7" w14:textId="7A47D7FF" w:rsidR="00166A68" w:rsidRPr="00C272F2" w:rsidRDefault="00166A68" w:rsidP="00AC134B">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 xml:space="preserve">Total </w:t>
            </w:r>
            <w:r w:rsidR="00AC134B" w:rsidRPr="00C272F2">
              <w:rPr>
                <w:sz w:val="16"/>
              </w:rPr>
              <w:t>imports</w:t>
            </w:r>
          </w:p>
        </w:tc>
        <w:tc>
          <w:tcPr>
            <w:tcW w:w="1239" w:type="pct"/>
          </w:tcPr>
          <w:p w14:paraId="3ED0DEA2" w14:textId="31F78279"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48.7</w:t>
            </w:r>
          </w:p>
        </w:tc>
        <w:tc>
          <w:tcPr>
            <w:tcW w:w="1204" w:type="pct"/>
          </w:tcPr>
          <w:p w14:paraId="6DF9CC9C" w14:textId="5E519D69" w:rsidR="00166A68" w:rsidRPr="00C272F2" w:rsidRDefault="00B918F4" w:rsidP="00646EE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100.0</w:t>
            </w:r>
          </w:p>
        </w:tc>
      </w:tr>
    </w:tbl>
    <w:p w14:paraId="2EFBACC1" w14:textId="7D1E06E3" w:rsidR="00A35333" w:rsidRPr="00A35333" w:rsidRDefault="00A35333" w:rsidP="00A35333">
      <w:pPr>
        <w:spacing w:after="0"/>
        <w:jc w:val="both"/>
        <w:rPr>
          <w:sz w:val="10"/>
        </w:rPr>
      </w:pPr>
      <w:r w:rsidRPr="00A35333">
        <w:rPr>
          <w:sz w:val="10"/>
          <w:vertAlign w:val="superscript"/>
        </w:rPr>
        <w:t>1</w:t>
      </w:r>
      <w:r w:rsidR="0037336F">
        <w:rPr>
          <w:sz w:val="10"/>
        </w:rPr>
        <w:t xml:space="preserve"> </w:t>
      </w:r>
      <w:r w:rsidRPr="00A35333">
        <w:rPr>
          <w:sz w:val="10"/>
        </w:rPr>
        <w:t>Mainlan</w:t>
      </w:r>
      <w:r w:rsidR="0037336F">
        <w:rPr>
          <w:sz w:val="10"/>
        </w:rPr>
        <w:t>d</w:t>
      </w:r>
      <w:r w:rsidRPr="00A35333">
        <w:rPr>
          <w:sz w:val="10"/>
        </w:rPr>
        <w:t>.</w:t>
      </w:r>
    </w:p>
    <w:p w14:paraId="76AB061A" w14:textId="54951248" w:rsidR="009312F3" w:rsidRPr="00A35333" w:rsidRDefault="00A35333" w:rsidP="00A35333">
      <w:pPr>
        <w:spacing w:after="0"/>
        <w:jc w:val="both"/>
        <w:rPr>
          <w:sz w:val="10"/>
        </w:rPr>
      </w:pPr>
      <w:r w:rsidRPr="00A35333">
        <w:rPr>
          <w:sz w:val="10"/>
        </w:rPr>
        <w:t>Source: Based on data from ABS International Trade in Goods and Services, Australia.</w:t>
      </w:r>
    </w:p>
    <w:p w14:paraId="1A160590" w14:textId="77777777" w:rsidR="009312F3" w:rsidRPr="00F52D60" w:rsidRDefault="009312F3" w:rsidP="009312F3">
      <w:pPr>
        <w:pStyle w:val="BodyText"/>
        <w:spacing w:after="0"/>
        <w:ind w:left="360"/>
        <w:jc w:val="both"/>
        <w:rPr>
          <w:sz w:val="16"/>
        </w:rPr>
        <w:sectPr w:rsidR="009312F3"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402D19E" w14:textId="68A9D248" w:rsidR="009312F3" w:rsidRDefault="009312F3" w:rsidP="009312F3">
      <w:pPr>
        <w:pStyle w:val="BodyText"/>
        <w:spacing w:after="0"/>
        <w:jc w:val="both"/>
        <w:rPr>
          <w:sz w:val="16"/>
        </w:rPr>
      </w:pPr>
    </w:p>
    <w:p w14:paraId="55F51183" w14:textId="2E1918EF" w:rsidR="003329BD" w:rsidRDefault="003329BD" w:rsidP="009312F3">
      <w:pPr>
        <w:pStyle w:val="BodyText"/>
        <w:spacing w:after="0"/>
        <w:jc w:val="both"/>
        <w:rPr>
          <w:sz w:val="16"/>
        </w:rPr>
      </w:pPr>
      <w:bookmarkStart w:id="2" w:name="_Hlk167697838"/>
    </w:p>
    <w:p w14:paraId="36A08903" w14:textId="73F5C576" w:rsidR="007258AE" w:rsidRPr="003024BC" w:rsidRDefault="00E42C1E" w:rsidP="007258AE">
      <w:pPr>
        <w:pStyle w:val="BodyText"/>
        <w:spacing w:after="0"/>
        <w:jc w:val="both"/>
        <w:rPr>
          <w:b/>
          <w:color w:val="92278F" w:themeColor="accent1"/>
          <w:sz w:val="22"/>
        </w:rPr>
      </w:pPr>
      <w:r>
        <w:rPr>
          <w:b/>
          <w:color w:val="92278F" w:themeColor="accent1"/>
          <w:sz w:val="22"/>
        </w:rPr>
        <w:t>Main e</w:t>
      </w:r>
      <w:r w:rsidR="007258AE">
        <w:rPr>
          <w:b/>
          <w:color w:val="92278F" w:themeColor="accent1"/>
          <w:sz w:val="22"/>
        </w:rPr>
        <w:t>xport commodities by market: 2023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53"/>
        <w:gridCol w:w="617"/>
        <w:gridCol w:w="483"/>
        <w:gridCol w:w="1055"/>
        <w:gridCol w:w="528"/>
        <w:gridCol w:w="483"/>
        <w:gridCol w:w="1018"/>
        <w:gridCol w:w="528"/>
        <w:gridCol w:w="483"/>
        <w:gridCol w:w="1054"/>
        <w:gridCol w:w="617"/>
        <w:gridCol w:w="483"/>
        <w:gridCol w:w="1133"/>
        <w:gridCol w:w="439"/>
        <w:gridCol w:w="483"/>
      </w:tblGrid>
      <w:tr w:rsidR="009558E4" w:rsidRPr="00F52D60" w14:paraId="371D6AA5" w14:textId="77777777" w:rsidTr="002769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3" w:type="pct"/>
            <w:shd w:val="clear" w:color="auto" w:fill="002060"/>
          </w:tcPr>
          <w:p w14:paraId="47B503EB" w14:textId="77777777" w:rsidR="007258AE" w:rsidRPr="00F52D60" w:rsidRDefault="007258AE" w:rsidP="00276979">
            <w:pPr>
              <w:pStyle w:val="BodyText"/>
              <w:spacing w:after="0"/>
              <w:jc w:val="both"/>
              <w:rPr>
                <w:color w:val="auto"/>
                <w:sz w:val="16"/>
              </w:rPr>
            </w:pPr>
            <w:r>
              <w:rPr>
                <w:color w:val="auto"/>
                <w:sz w:val="16"/>
              </w:rPr>
              <w:t>Iron ore</w:t>
            </w:r>
          </w:p>
        </w:tc>
        <w:tc>
          <w:tcPr>
            <w:tcW w:w="292" w:type="pct"/>
            <w:shd w:val="clear" w:color="auto" w:fill="002060"/>
          </w:tcPr>
          <w:p w14:paraId="06642152"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$b</w:t>
            </w:r>
          </w:p>
        </w:tc>
        <w:tc>
          <w:tcPr>
            <w:tcW w:w="228" w:type="pct"/>
            <w:shd w:val="clear" w:color="auto" w:fill="002060"/>
          </w:tcPr>
          <w:p w14:paraId="4A5EFD30"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w:t>
            </w:r>
          </w:p>
        </w:tc>
        <w:tc>
          <w:tcPr>
            <w:tcW w:w="523" w:type="pct"/>
            <w:shd w:val="clear" w:color="auto" w:fill="002060"/>
          </w:tcPr>
          <w:p w14:paraId="3923EF55"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Petroleum</w:t>
            </w:r>
            <w:r w:rsidRPr="007876DC">
              <w:rPr>
                <w:color w:val="auto"/>
                <w:sz w:val="16"/>
                <w:vertAlign w:val="superscript"/>
              </w:rPr>
              <w:t>1</w:t>
            </w:r>
          </w:p>
        </w:tc>
        <w:tc>
          <w:tcPr>
            <w:tcW w:w="250" w:type="pct"/>
            <w:shd w:val="clear" w:color="auto" w:fill="002060"/>
          </w:tcPr>
          <w:p w14:paraId="32A16200"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28" w:type="pct"/>
            <w:shd w:val="clear" w:color="auto" w:fill="002060"/>
          </w:tcPr>
          <w:p w14:paraId="743976D5"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507" w:type="pct"/>
            <w:shd w:val="clear" w:color="auto" w:fill="002060"/>
          </w:tcPr>
          <w:p w14:paraId="5B90CB9A"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sz w:val="16"/>
              </w:rPr>
              <w:t>Gold</w:t>
            </w:r>
            <w:r w:rsidRPr="007876DC">
              <w:rPr>
                <w:sz w:val="16"/>
                <w:vertAlign w:val="superscript"/>
              </w:rPr>
              <w:t>2</w:t>
            </w:r>
          </w:p>
        </w:tc>
        <w:tc>
          <w:tcPr>
            <w:tcW w:w="250" w:type="pct"/>
            <w:shd w:val="clear" w:color="auto" w:fill="002060"/>
          </w:tcPr>
          <w:p w14:paraId="5CDFC775"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28" w:type="pct"/>
            <w:shd w:val="clear" w:color="auto" w:fill="002060"/>
          </w:tcPr>
          <w:p w14:paraId="0FF3BEA8"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523" w:type="pct"/>
            <w:shd w:val="clear" w:color="auto" w:fill="002060"/>
          </w:tcPr>
          <w:p w14:paraId="14E5DCC5"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sz w:val="16"/>
              </w:rPr>
              <w:t>Lithium</w:t>
            </w:r>
            <w:r w:rsidRPr="007876DC">
              <w:rPr>
                <w:sz w:val="16"/>
                <w:vertAlign w:val="superscript"/>
              </w:rPr>
              <w:t>3</w:t>
            </w:r>
          </w:p>
        </w:tc>
        <w:tc>
          <w:tcPr>
            <w:tcW w:w="250" w:type="pct"/>
            <w:shd w:val="clear" w:color="auto" w:fill="002060"/>
          </w:tcPr>
          <w:p w14:paraId="51532BB6"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28" w:type="pct"/>
            <w:shd w:val="clear" w:color="auto" w:fill="002060"/>
          </w:tcPr>
          <w:p w14:paraId="7EC0BD28"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535" w:type="pct"/>
            <w:shd w:val="clear" w:color="auto" w:fill="002060"/>
          </w:tcPr>
          <w:p w14:paraId="432591C8" w14:textId="77777777" w:rsidR="007258AE"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sz w:val="16"/>
              </w:rPr>
              <w:t>Alumina</w:t>
            </w:r>
          </w:p>
        </w:tc>
        <w:tc>
          <w:tcPr>
            <w:tcW w:w="207" w:type="pct"/>
            <w:shd w:val="clear" w:color="auto" w:fill="002060"/>
          </w:tcPr>
          <w:p w14:paraId="13566F04" w14:textId="77777777" w:rsidR="007258AE"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28" w:type="pct"/>
            <w:shd w:val="clear" w:color="auto" w:fill="002060"/>
          </w:tcPr>
          <w:p w14:paraId="75ED9942" w14:textId="77777777" w:rsidR="007258AE"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r>
      <w:tr w:rsidR="007258AE" w:rsidRPr="00C272F2" w14:paraId="153E12C5"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7E91048B" w14:textId="77777777" w:rsidR="007258AE" w:rsidRPr="00C272F2" w:rsidRDefault="007258AE" w:rsidP="00276979">
            <w:pPr>
              <w:pStyle w:val="BodyText"/>
              <w:spacing w:after="0"/>
              <w:rPr>
                <w:rFonts w:cstheme="minorHAnsi"/>
                <w:b w:val="0"/>
                <w:sz w:val="16"/>
              </w:rPr>
            </w:pPr>
            <w:r w:rsidRPr="00C272F2">
              <w:rPr>
                <w:rFonts w:cstheme="minorHAnsi"/>
                <w:b w:val="0"/>
                <w:sz w:val="16"/>
              </w:rPr>
              <w:t>China</w:t>
            </w:r>
            <w:r w:rsidRPr="00C272F2">
              <w:rPr>
                <w:rFonts w:cstheme="minorHAnsi"/>
                <w:b w:val="0"/>
                <w:sz w:val="16"/>
                <w:vertAlign w:val="superscript"/>
              </w:rPr>
              <w:t>5</w:t>
            </w:r>
          </w:p>
        </w:tc>
        <w:tc>
          <w:tcPr>
            <w:tcW w:w="292" w:type="pct"/>
            <w:shd w:val="clear" w:color="auto" w:fill="F2F2F2" w:themeFill="background1" w:themeFillShade="F2"/>
          </w:tcPr>
          <w:p w14:paraId="1C684913"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114.2</w:t>
            </w:r>
          </w:p>
        </w:tc>
        <w:tc>
          <w:tcPr>
            <w:tcW w:w="228" w:type="pct"/>
            <w:shd w:val="clear" w:color="auto" w:fill="F2F2F2" w:themeFill="background1" w:themeFillShade="F2"/>
          </w:tcPr>
          <w:p w14:paraId="67C82C0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85</w:t>
            </w:r>
          </w:p>
        </w:tc>
        <w:tc>
          <w:tcPr>
            <w:tcW w:w="523" w:type="pct"/>
          </w:tcPr>
          <w:p w14:paraId="054ED9E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Japan</w:t>
            </w:r>
          </w:p>
        </w:tc>
        <w:tc>
          <w:tcPr>
            <w:tcW w:w="250" w:type="pct"/>
          </w:tcPr>
          <w:p w14:paraId="3D09101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19.4</w:t>
            </w:r>
          </w:p>
        </w:tc>
        <w:tc>
          <w:tcPr>
            <w:tcW w:w="228" w:type="pct"/>
          </w:tcPr>
          <w:p w14:paraId="1FBBE2A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40</w:t>
            </w:r>
          </w:p>
        </w:tc>
        <w:tc>
          <w:tcPr>
            <w:tcW w:w="507" w:type="pct"/>
            <w:shd w:val="clear" w:color="auto" w:fill="F2F2F2" w:themeFill="background1" w:themeFillShade="F2"/>
          </w:tcPr>
          <w:p w14:paraId="05F40541"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China</w:t>
            </w:r>
            <w:r w:rsidRPr="00C272F2">
              <w:rPr>
                <w:rFonts w:cstheme="minorHAnsi"/>
                <w:bCs/>
                <w:sz w:val="16"/>
                <w:vertAlign w:val="superscript"/>
              </w:rPr>
              <w:t>5</w:t>
            </w:r>
          </w:p>
        </w:tc>
        <w:tc>
          <w:tcPr>
            <w:tcW w:w="250" w:type="pct"/>
            <w:shd w:val="clear" w:color="auto" w:fill="F2F2F2" w:themeFill="background1" w:themeFillShade="F2"/>
          </w:tcPr>
          <w:p w14:paraId="7D7A527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6.4</w:t>
            </w:r>
          </w:p>
        </w:tc>
        <w:tc>
          <w:tcPr>
            <w:tcW w:w="228" w:type="pct"/>
            <w:shd w:val="clear" w:color="auto" w:fill="F2F2F2" w:themeFill="background1" w:themeFillShade="F2"/>
          </w:tcPr>
          <w:p w14:paraId="58BBC1B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28</w:t>
            </w:r>
          </w:p>
        </w:tc>
        <w:tc>
          <w:tcPr>
            <w:tcW w:w="523" w:type="pct"/>
          </w:tcPr>
          <w:p w14:paraId="3603021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China</w:t>
            </w:r>
            <w:r w:rsidRPr="00C272F2">
              <w:rPr>
                <w:rFonts w:cstheme="minorHAnsi"/>
                <w:bCs/>
                <w:sz w:val="16"/>
                <w:vertAlign w:val="superscript"/>
              </w:rPr>
              <w:t>5</w:t>
            </w:r>
          </w:p>
        </w:tc>
        <w:tc>
          <w:tcPr>
            <w:tcW w:w="250" w:type="pct"/>
          </w:tcPr>
          <w:p w14:paraId="2C72FA5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18.2</w:t>
            </w:r>
          </w:p>
        </w:tc>
        <w:tc>
          <w:tcPr>
            <w:tcW w:w="228" w:type="pct"/>
          </w:tcPr>
          <w:p w14:paraId="51FA2C2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99</w:t>
            </w:r>
          </w:p>
        </w:tc>
        <w:tc>
          <w:tcPr>
            <w:tcW w:w="535" w:type="pct"/>
            <w:shd w:val="clear" w:color="auto" w:fill="F2F2F2" w:themeFill="background1" w:themeFillShade="F2"/>
          </w:tcPr>
          <w:p w14:paraId="057D9504"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Bahrain</w:t>
            </w:r>
          </w:p>
        </w:tc>
        <w:tc>
          <w:tcPr>
            <w:tcW w:w="207" w:type="pct"/>
            <w:shd w:val="clear" w:color="auto" w:fill="F2F2F2" w:themeFill="background1" w:themeFillShade="F2"/>
          </w:tcPr>
          <w:p w14:paraId="3DCA65B0"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1.2</w:t>
            </w:r>
          </w:p>
        </w:tc>
        <w:tc>
          <w:tcPr>
            <w:tcW w:w="228" w:type="pct"/>
            <w:shd w:val="clear" w:color="auto" w:fill="F2F2F2" w:themeFill="background1" w:themeFillShade="F2"/>
          </w:tcPr>
          <w:p w14:paraId="18ABE35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20</w:t>
            </w:r>
          </w:p>
        </w:tc>
      </w:tr>
      <w:tr w:rsidR="007258AE" w:rsidRPr="00C272F2" w14:paraId="0B74397B" w14:textId="77777777" w:rsidTr="00E42C1E">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0962DAF3" w14:textId="77777777" w:rsidR="007258AE" w:rsidRPr="00C272F2" w:rsidRDefault="007258AE" w:rsidP="00276979">
            <w:pPr>
              <w:pStyle w:val="BodyText"/>
              <w:spacing w:after="0"/>
              <w:rPr>
                <w:rFonts w:cstheme="minorHAnsi"/>
                <w:b w:val="0"/>
                <w:sz w:val="16"/>
              </w:rPr>
            </w:pPr>
            <w:r w:rsidRPr="00C272F2">
              <w:rPr>
                <w:rFonts w:cstheme="minorHAnsi"/>
                <w:b w:val="0"/>
                <w:sz w:val="16"/>
              </w:rPr>
              <w:t>Japan</w:t>
            </w:r>
          </w:p>
        </w:tc>
        <w:tc>
          <w:tcPr>
            <w:tcW w:w="292" w:type="pct"/>
            <w:shd w:val="clear" w:color="auto" w:fill="F2F2F2" w:themeFill="background1" w:themeFillShade="F2"/>
          </w:tcPr>
          <w:p w14:paraId="3076456A"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8.0</w:t>
            </w:r>
          </w:p>
        </w:tc>
        <w:tc>
          <w:tcPr>
            <w:tcW w:w="228" w:type="pct"/>
            <w:shd w:val="clear" w:color="auto" w:fill="F2F2F2" w:themeFill="background1" w:themeFillShade="F2"/>
          </w:tcPr>
          <w:p w14:paraId="4451C2A2"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6</w:t>
            </w:r>
          </w:p>
        </w:tc>
        <w:tc>
          <w:tcPr>
            <w:tcW w:w="523" w:type="pct"/>
          </w:tcPr>
          <w:p w14:paraId="0FA49380"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Singapore</w:t>
            </w:r>
          </w:p>
        </w:tc>
        <w:tc>
          <w:tcPr>
            <w:tcW w:w="250" w:type="pct"/>
          </w:tcPr>
          <w:p w14:paraId="37BB5664"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7.1</w:t>
            </w:r>
          </w:p>
        </w:tc>
        <w:tc>
          <w:tcPr>
            <w:tcW w:w="228" w:type="pct"/>
          </w:tcPr>
          <w:p w14:paraId="28EDF95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15</w:t>
            </w:r>
          </w:p>
        </w:tc>
        <w:tc>
          <w:tcPr>
            <w:tcW w:w="507" w:type="pct"/>
            <w:shd w:val="clear" w:color="auto" w:fill="F2F2F2" w:themeFill="background1" w:themeFillShade="F2"/>
          </w:tcPr>
          <w:p w14:paraId="4C837597"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Hong Kong</w:t>
            </w:r>
            <w:r w:rsidRPr="00C272F2">
              <w:rPr>
                <w:rFonts w:cstheme="minorHAnsi"/>
                <w:bCs/>
                <w:sz w:val="16"/>
                <w:vertAlign w:val="superscript"/>
              </w:rPr>
              <w:t>6</w:t>
            </w:r>
          </w:p>
        </w:tc>
        <w:tc>
          <w:tcPr>
            <w:tcW w:w="250" w:type="pct"/>
            <w:shd w:val="clear" w:color="auto" w:fill="F2F2F2" w:themeFill="background1" w:themeFillShade="F2"/>
          </w:tcPr>
          <w:p w14:paraId="6A430CC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5.5</w:t>
            </w:r>
          </w:p>
        </w:tc>
        <w:tc>
          <w:tcPr>
            <w:tcW w:w="228" w:type="pct"/>
            <w:shd w:val="clear" w:color="auto" w:fill="F2F2F2" w:themeFill="background1" w:themeFillShade="F2"/>
          </w:tcPr>
          <w:p w14:paraId="294E0FDA"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24</w:t>
            </w:r>
          </w:p>
        </w:tc>
        <w:tc>
          <w:tcPr>
            <w:tcW w:w="523" w:type="pct"/>
          </w:tcPr>
          <w:p w14:paraId="32C2E4B4"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Belgium</w:t>
            </w:r>
          </w:p>
        </w:tc>
        <w:tc>
          <w:tcPr>
            <w:tcW w:w="250" w:type="pct"/>
          </w:tcPr>
          <w:p w14:paraId="79CCA44E" w14:textId="79624BD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0.1</w:t>
            </w:r>
            <w:r w:rsidR="009558E4">
              <w:rPr>
                <w:rFonts w:cstheme="minorHAnsi"/>
                <w:bCs/>
                <w:sz w:val="16"/>
              </w:rPr>
              <w:t>3</w:t>
            </w:r>
          </w:p>
        </w:tc>
        <w:tc>
          <w:tcPr>
            <w:tcW w:w="228" w:type="pct"/>
          </w:tcPr>
          <w:p w14:paraId="3AC83926" w14:textId="7818D146" w:rsidR="007258AE" w:rsidRPr="00C272F2" w:rsidRDefault="009558E4"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Pr>
                <w:rFonts w:cstheme="minorHAnsi"/>
                <w:bCs/>
                <w:sz w:val="16"/>
              </w:rPr>
              <w:t>0.7</w:t>
            </w:r>
          </w:p>
        </w:tc>
        <w:tc>
          <w:tcPr>
            <w:tcW w:w="535" w:type="pct"/>
            <w:shd w:val="clear" w:color="auto" w:fill="F2F2F2" w:themeFill="background1" w:themeFillShade="F2"/>
          </w:tcPr>
          <w:p w14:paraId="2E45478A"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UAE</w:t>
            </w:r>
          </w:p>
        </w:tc>
        <w:tc>
          <w:tcPr>
            <w:tcW w:w="207" w:type="pct"/>
            <w:shd w:val="clear" w:color="auto" w:fill="F2F2F2" w:themeFill="background1" w:themeFillShade="F2"/>
          </w:tcPr>
          <w:p w14:paraId="32D63FB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1.0</w:t>
            </w:r>
          </w:p>
        </w:tc>
        <w:tc>
          <w:tcPr>
            <w:tcW w:w="228" w:type="pct"/>
            <w:shd w:val="clear" w:color="auto" w:fill="F2F2F2" w:themeFill="background1" w:themeFillShade="F2"/>
          </w:tcPr>
          <w:p w14:paraId="60572D5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17</w:t>
            </w:r>
          </w:p>
        </w:tc>
      </w:tr>
      <w:tr w:rsidR="007258AE" w:rsidRPr="00C272F2" w14:paraId="504B8ACD"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04CDDE5B" w14:textId="77777777" w:rsidR="007258AE" w:rsidRPr="00C272F2" w:rsidRDefault="007258AE" w:rsidP="00276979">
            <w:pPr>
              <w:pStyle w:val="BodyText"/>
              <w:spacing w:after="0"/>
              <w:rPr>
                <w:rFonts w:cstheme="minorHAnsi"/>
                <w:b w:val="0"/>
                <w:sz w:val="16"/>
              </w:rPr>
            </w:pPr>
            <w:r w:rsidRPr="00C272F2">
              <w:rPr>
                <w:rFonts w:cstheme="minorHAnsi"/>
                <w:b w:val="0"/>
                <w:sz w:val="16"/>
              </w:rPr>
              <w:t>South Korea</w:t>
            </w:r>
          </w:p>
        </w:tc>
        <w:tc>
          <w:tcPr>
            <w:tcW w:w="292" w:type="pct"/>
            <w:shd w:val="clear" w:color="auto" w:fill="F2F2F2" w:themeFill="background1" w:themeFillShade="F2"/>
          </w:tcPr>
          <w:p w14:paraId="68D80526"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7.2</w:t>
            </w:r>
          </w:p>
        </w:tc>
        <w:tc>
          <w:tcPr>
            <w:tcW w:w="228" w:type="pct"/>
            <w:shd w:val="clear" w:color="auto" w:fill="F2F2F2" w:themeFill="background1" w:themeFillShade="F2"/>
          </w:tcPr>
          <w:p w14:paraId="424A7692"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5</w:t>
            </w:r>
          </w:p>
        </w:tc>
        <w:tc>
          <w:tcPr>
            <w:tcW w:w="523" w:type="pct"/>
          </w:tcPr>
          <w:p w14:paraId="3DB38ADE"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China</w:t>
            </w:r>
            <w:r w:rsidRPr="00C272F2">
              <w:rPr>
                <w:rFonts w:cstheme="minorHAnsi"/>
                <w:bCs/>
                <w:sz w:val="16"/>
                <w:vertAlign w:val="superscript"/>
              </w:rPr>
              <w:t>5</w:t>
            </w:r>
          </w:p>
        </w:tc>
        <w:tc>
          <w:tcPr>
            <w:tcW w:w="250" w:type="pct"/>
          </w:tcPr>
          <w:p w14:paraId="2BE33998"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6.8</w:t>
            </w:r>
          </w:p>
        </w:tc>
        <w:tc>
          <w:tcPr>
            <w:tcW w:w="228" w:type="pct"/>
          </w:tcPr>
          <w:p w14:paraId="472558FB"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14</w:t>
            </w:r>
          </w:p>
        </w:tc>
        <w:tc>
          <w:tcPr>
            <w:tcW w:w="507" w:type="pct"/>
            <w:shd w:val="clear" w:color="auto" w:fill="F2F2F2" w:themeFill="background1" w:themeFillShade="F2"/>
          </w:tcPr>
          <w:p w14:paraId="7ED36A13"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India</w:t>
            </w:r>
          </w:p>
        </w:tc>
        <w:tc>
          <w:tcPr>
            <w:tcW w:w="250" w:type="pct"/>
            <w:shd w:val="clear" w:color="auto" w:fill="F2F2F2" w:themeFill="background1" w:themeFillShade="F2"/>
          </w:tcPr>
          <w:p w14:paraId="0F99536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3.3</w:t>
            </w:r>
          </w:p>
        </w:tc>
        <w:tc>
          <w:tcPr>
            <w:tcW w:w="228" w:type="pct"/>
            <w:shd w:val="clear" w:color="auto" w:fill="F2F2F2" w:themeFill="background1" w:themeFillShade="F2"/>
          </w:tcPr>
          <w:p w14:paraId="0820D9CE"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15</w:t>
            </w:r>
          </w:p>
        </w:tc>
        <w:tc>
          <w:tcPr>
            <w:tcW w:w="523" w:type="pct"/>
          </w:tcPr>
          <w:p w14:paraId="6F506955"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South Korea</w:t>
            </w:r>
          </w:p>
        </w:tc>
        <w:tc>
          <w:tcPr>
            <w:tcW w:w="250" w:type="pct"/>
          </w:tcPr>
          <w:p w14:paraId="7AE5D63D" w14:textId="529E329D"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05</w:t>
            </w:r>
          </w:p>
        </w:tc>
        <w:tc>
          <w:tcPr>
            <w:tcW w:w="228" w:type="pct"/>
          </w:tcPr>
          <w:p w14:paraId="5E58E5CF" w14:textId="7CCDD18B"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.3</w:t>
            </w:r>
          </w:p>
        </w:tc>
        <w:tc>
          <w:tcPr>
            <w:tcW w:w="535" w:type="pct"/>
            <w:shd w:val="clear" w:color="auto" w:fill="F2F2F2" w:themeFill="background1" w:themeFillShade="F2"/>
          </w:tcPr>
          <w:p w14:paraId="13751596"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South Africa</w:t>
            </w:r>
          </w:p>
        </w:tc>
        <w:tc>
          <w:tcPr>
            <w:tcW w:w="207" w:type="pct"/>
            <w:shd w:val="clear" w:color="auto" w:fill="F2F2F2" w:themeFill="background1" w:themeFillShade="F2"/>
          </w:tcPr>
          <w:p w14:paraId="0DC9D7B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0.7</w:t>
            </w:r>
          </w:p>
        </w:tc>
        <w:tc>
          <w:tcPr>
            <w:tcW w:w="228" w:type="pct"/>
            <w:shd w:val="clear" w:color="auto" w:fill="F2F2F2" w:themeFill="background1" w:themeFillShade="F2"/>
          </w:tcPr>
          <w:p w14:paraId="136622A3"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11</w:t>
            </w:r>
          </w:p>
        </w:tc>
      </w:tr>
      <w:tr w:rsidR="007258AE" w:rsidRPr="00C272F2" w14:paraId="43EA3173" w14:textId="77777777" w:rsidTr="00E42C1E">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7D18AE2A" w14:textId="77777777" w:rsidR="007258AE" w:rsidRPr="00C272F2" w:rsidRDefault="007258AE" w:rsidP="00276979">
            <w:pPr>
              <w:pStyle w:val="BodyText"/>
              <w:spacing w:after="0"/>
              <w:rPr>
                <w:rFonts w:cstheme="minorHAnsi"/>
                <w:b w:val="0"/>
                <w:sz w:val="16"/>
              </w:rPr>
            </w:pPr>
            <w:r w:rsidRPr="00C272F2">
              <w:rPr>
                <w:rFonts w:cstheme="minorHAnsi"/>
                <w:b w:val="0"/>
                <w:sz w:val="16"/>
              </w:rPr>
              <w:t>Taiwan</w:t>
            </w:r>
          </w:p>
        </w:tc>
        <w:tc>
          <w:tcPr>
            <w:tcW w:w="292" w:type="pct"/>
            <w:shd w:val="clear" w:color="auto" w:fill="F2F2F2" w:themeFill="background1" w:themeFillShade="F2"/>
          </w:tcPr>
          <w:p w14:paraId="36DE7D5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2.1</w:t>
            </w:r>
          </w:p>
        </w:tc>
        <w:tc>
          <w:tcPr>
            <w:tcW w:w="228" w:type="pct"/>
            <w:shd w:val="clear" w:color="auto" w:fill="F2F2F2" w:themeFill="background1" w:themeFillShade="F2"/>
          </w:tcPr>
          <w:p w14:paraId="107B44A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w:t>
            </w:r>
          </w:p>
        </w:tc>
        <w:tc>
          <w:tcPr>
            <w:tcW w:w="523" w:type="pct"/>
          </w:tcPr>
          <w:p w14:paraId="64059089"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South Korea</w:t>
            </w:r>
          </w:p>
        </w:tc>
        <w:tc>
          <w:tcPr>
            <w:tcW w:w="250" w:type="pct"/>
          </w:tcPr>
          <w:p w14:paraId="4486B7C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5.5</w:t>
            </w:r>
          </w:p>
        </w:tc>
        <w:tc>
          <w:tcPr>
            <w:tcW w:w="228" w:type="pct"/>
          </w:tcPr>
          <w:p w14:paraId="7F4434BC"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11</w:t>
            </w:r>
          </w:p>
        </w:tc>
        <w:tc>
          <w:tcPr>
            <w:tcW w:w="507" w:type="pct"/>
            <w:shd w:val="clear" w:color="auto" w:fill="F2F2F2" w:themeFill="background1" w:themeFillShade="F2"/>
          </w:tcPr>
          <w:p w14:paraId="76A81764"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UK</w:t>
            </w:r>
          </w:p>
        </w:tc>
        <w:tc>
          <w:tcPr>
            <w:tcW w:w="250" w:type="pct"/>
            <w:shd w:val="clear" w:color="auto" w:fill="F2F2F2" w:themeFill="background1" w:themeFillShade="F2"/>
          </w:tcPr>
          <w:p w14:paraId="2996445A"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2.6</w:t>
            </w:r>
          </w:p>
        </w:tc>
        <w:tc>
          <w:tcPr>
            <w:tcW w:w="228" w:type="pct"/>
            <w:shd w:val="clear" w:color="auto" w:fill="F2F2F2" w:themeFill="background1" w:themeFillShade="F2"/>
          </w:tcPr>
          <w:p w14:paraId="04C8EF44"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11</w:t>
            </w:r>
          </w:p>
        </w:tc>
        <w:tc>
          <w:tcPr>
            <w:tcW w:w="523" w:type="pct"/>
          </w:tcPr>
          <w:p w14:paraId="2B8FAA84"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USA</w:t>
            </w:r>
          </w:p>
        </w:tc>
        <w:tc>
          <w:tcPr>
            <w:tcW w:w="250" w:type="pct"/>
          </w:tcPr>
          <w:p w14:paraId="418D673D" w14:textId="1A087FCA"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2</w:t>
            </w:r>
          </w:p>
        </w:tc>
        <w:tc>
          <w:tcPr>
            <w:tcW w:w="228" w:type="pct"/>
          </w:tcPr>
          <w:p w14:paraId="68BE6E77" w14:textId="59D018CB"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.1</w:t>
            </w:r>
          </w:p>
        </w:tc>
        <w:tc>
          <w:tcPr>
            <w:tcW w:w="535" w:type="pct"/>
            <w:shd w:val="clear" w:color="auto" w:fill="F2F2F2" w:themeFill="background1" w:themeFillShade="F2"/>
          </w:tcPr>
          <w:p w14:paraId="6CA0CD3B"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Mozambique</w:t>
            </w:r>
          </w:p>
        </w:tc>
        <w:tc>
          <w:tcPr>
            <w:tcW w:w="207" w:type="pct"/>
            <w:shd w:val="clear" w:color="auto" w:fill="F2F2F2" w:themeFill="background1" w:themeFillShade="F2"/>
          </w:tcPr>
          <w:p w14:paraId="6FEE2FE4"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0.6</w:t>
            </w:r>
          </w:p>
        </w:tc>
        <w:tc>
          <w:tcPr>
            <w:tcW w:w="228" w:type="pct"/>
            <w:shd w:val="clear" w:color="auto" w:fill="F2F2F2" w:themeFill="background1" w:themeFillShade="F2"/>
          </w:tcPr>
          <w:p w14:paraId="1FB0278E"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9</w:t>
            </w:r>
          </w:p>
        </w:tc>
      </w:tr>
      <w:tr w:rsidR="007258AE" w:rsidRPr="00C272F2" w14:paraId="59000754"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0A77F1D5" w14:textId="77777777" w:rsidR="007258AE" w:rsidRPr="00C272F2" w:rsidRDefault="007258AE" w:rsidP="00276979">
            <w:pPr>
              <w:pStyle w:val="BodyText"/>
              <w:spacing w:after="0"/>
              <w:rPr>
                <w:rFonts w:cstheme="minorHAnsi"/>
                <w:b w:val="0"/>
                <w:sz w:val="16"/>
              </w:rPr>
            </w:pPr>
            <w:r w:rsidRPr="00C272F2">
              <w:rPr>
                <w:rFonts w:cstheme="minorHAnsi"/>
                <w:b w:val="0"/>
                <w:sz w:val="16"/>
              </w:rPr>
              <w:t>Vietnam</w:t>
            </w:r>
          </w:p>
        </w:tc>
        <w:tc>
          <w:tcPr>
            <w:tcW w:w="292" w:type="pct"/>
            <w:shd w:val="clear" w:color="auto" w:fill="F2F2F2" w:themeFill="background1" w:themeFillShade="F2"/>
          </w:tcPr>
          <w:p w14:paraId="36851ED1"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1.2</w:t>
            </w:r>
          </w:p>
        </w:tc>
        <w:tc>
          <w:tcPr>
            <w:tcW w:w="228" w:type="pct"/>
            <w:shd w:val="clear" w:color="auto" w:fill="F2F2F2" w:themeFill="background1" w:themeFillShade="F2"/>
          </w:tcPr>
          <w:p w14:paraId="2BFC18B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w:t>
            </w:r>
          </w:p>
        </w:tc>
        <w:tc>
          <w:tcPr>
            <w:tcW w:w="523" w:type="pct"/>
          </w:tcPr>
          <w:p w14:paraId="014DB1DA"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Taiwan</w:t>
            </w:r>
          </w:p>
        </w:tc>
        <w:tc>
          <w:tcPr>
            <w:tcW w:w="250" w:type="pct"/>
          </w:tcPr>
          <w:p w14:paraId="1CACAB9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4.4</w:t>
            </w:r>
          </w:p>
        </w:tc>
        <w:tc>
          <w:tcPr>
            <w:tcW w:w="228" w:type="pct"/>
          </w:tcPr>
          <w:p w14:paraId="273FD74A"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9</w:t>
            </w:r>
          </w:p>
        </w:tc>
        <w:tc>
          <w:tcPr>
            <w:tcW w:w="507" w:type="pct"/>
            <w:shd w:val="clear" w:color="auto" w:fill="F2F2F2" w:themeFill="background1" w:themeFillShade="F2"/>
          </w:tcPr>
          <w:p w14:paraId="5732F488"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Singapore</w:t>
            </w:r>
          </w:p>
        </w:tc>
        <w:tc>
          <w:tcPr>
            <w:tcW w:w="250" w:type="pct"/>
            <w:shd w:val="clear" w:color="auto" w:fill="F2F2F2" w:themeFill="background1" w:themeFillShade="F2"/>
          </w:tcPr>
          <w:p w14:paraId="58DBE1E7"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2.3</w:t>
            </w:r>
          </w:p>
        </w:tc>
        <w:tc>
          <w:tcPr>
            <w:tcW w:w="228" w:type="pct"/>
            <w:shd w:val="clear" w:color="auto" w:fill="F2F2F2" w:themeFill="background1" w:themeFillShade="F2"/>
          </w:tcPr>
          <w:p w14:paraId="06765102"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10</w:t>
            </w:r>
          </w:p>
        </w:tc>
        <w:tc>
          <w:tcPr>
            <w:tcW w:w="523" w:type="pct"/>
          </w:tcPr>
          <w:p w14:paraId="040E7766"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Japan</w:t>
            </w:r>
          </w:p>
        </w:tc>
        <w:tc>
          <w:tcPr>
            <w:tcW w:w="250" w:type="pct"/>
          </w:tcPr>
          <w:p w14:paraId="3A0723FA" w14:textId="2662583A" w:rsidR="009558E4" w:rsidRPr="00C272F2" w:rsidRDefault="007258AE" w:rsidP="009558E4">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03</w:t>
            </w:r>
          </w:p>
        </w:tc>
        <w:tc>
          <w:tcPr>
            <w:tcW w:w="228" w:type="pct"/>
          </w:tcPr>
          <w:p w14:paraId="3EFBEFD5" w14:textId="75E361C3"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.0</w:t>
            </w:r>
          </w:p>
        </w:tc>
        <w:tc>
          <w:tcPr>
            <w:tcW w:w="535" w:type="pct"/>
            <w:shd w:val="clear" w:color="auto" w:fill="F2F2F2" w:themeFill="background1" w:themeFillShade="F2"/>
          </w:tcPr>
          <w:p w14:paraId="622C9931"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Qatar</w:t>
            </w:r>
          </w:p>
        </w:tc>
        <w:tc>
          <w:tcPr>
            <w:tcW w:w="207" w:type="pct"/>
            <w:shd w:val="clear" w:color="auto" w:fill="F2F2F2" w:themeFill="background1" w:themeFillShade="F2"/>
          </w:tcPr>
          <w:p w14:paraId="63FDCC55"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0.5</w:t>
            </w:r>
          </w:p>
        </w:tc>
        <w:tc>
          <w:tcPr>
            <w:tcW w:w="228" w:type="pct"/>
            <w:shd w:val="clear" w:color="auto" w:fill="F2F2F2" w:themeFill="background1" w:themeFillShade="F2"/>
          </w:tcPr>
          <w:p w14:paraId="1A94C96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8</w:t>
            </w:r>
          </w:p>
        </w:tc>
      </w:tr>
      <w:tr w:rsidR="007258AE" w:rsidRPr="00C272F2" w14:paraId="5F0BE6BC" w14:textId="77777777" w:rsidTr="00E42C1E">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71260C36" w14:textId="77777777" w:rsidR="007258AE" w:rsidRPr="00C272F2" w:rsidRDefault="007258AE" w:rsidP="00276979">
            <w:pPr>
              <w:pStyle w:val="BodyText"/>
              <w:spacing w:after="0"/>
              <w:rPr>
                <w:rFonts w:cstheme="minorHAnsi"/>
                <w:b w:val="0"/>
                <w:sz w:val="16"/>
              </w:rPr>
            </w:pPr>
            <w:r w:rsidRPr="00C272F2">
              <w:rPr>
                <w:rFonts w:cstheme="minorHAnsi"/>
                <w:b w:val="0"/>
                <w:sz w:val="16"/>
              </w:rPr>
              <w:t>Other</w:t>
            </w:r>
          </w:p>
        </w:tc>
        <w:tc>
          <w:tcPr>
            <w:tcW w:w="292" w:type="pct"/>
            <w:shd w:val="clear" w:color="auto" w:fill="F2F2F2" w:themeFill="background1" w:themeFillShade="F2"/>
          </w:tcPr>
          <w:p w14:paraId="5BAF66A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1.7</w:t>
            </w:r>
          </w:p>
        </w:tc>
        <w:tc>
          <w:tcPr>
            <w:tcW w:w="228" w:type="pct"/>
            <w:shd w:val="clear" w:color="auto" w:fill="F2F2F2" w:themeFill="background1" w:themeFillShade="F2"/>
          </w:tcPr>
          <w:p w14:paraId="730127CB"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w:t>
            </w:r>
          </w:p>
        </w:tc>
        <w:tc>
          <w:tcPr>
            <w:tcW w:w="523" w:type="pct"/>
          </w:tcPr>
          <w:p w14:paraId="0E6099E0"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50" w:type="pct"/>
          </w:tcPr>
          <w:p w14:paraId="2AFBD50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4.9</w:t>
            </w:r>
          </w:p>
        </w:tc>
        <w:tc>
          <w:tcPr>
            <w:tcW w:w="228" w:type="pct"/>
          </w:tcPr>
          <w:p w14:paraId="1A295A2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10</w:t>
            </w:r>
          </w:p>
        </w:tc>
        <w:tc>
          <w:tcPr>
            <w:tcW w:w="507" w:type="pct"/>
            <w:shd w:val="clear" w:color="auto" w:fill="F2F2F2" w:themeFill="background1" w:themeFillShade="F2"/>
          </w:tcPr>
          <w:p w14:paraId="3F741209"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50" w:type="pct"/>
            <w:shd w:val="clear" w:color="auto" w:fill="F2F2F2" w:themeFill="background1" w:themeFillShade="F2"/>
          </w:tcPr>
          <w:p w14:paraId="62E4BFE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2.7</w:t>
            </w:r>
          </w:p>
        </w:tc>
        <w:tc>
          <w:tcPr>
            <w:tcW w:w="228" w:type="pct"/>
            <w:shd w:val="clear" w:color="auto" w:fill="F2F2F2" w:themeFill="background1" w:themeFillShade="F2"/>
          </w:tcPr>
          <w:p w14:paraId="7CA2080E"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12</w:t>
            </w:r>
          </w:p>
        </w:tc>
        <w:tc>
          <w:tcPr>
            <w:tcW w:w="523" w:type="pct"/>
          </w:tcPr>
          <w:p w14:paraId="6F1C01CF"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50" w:type="pct"/>
          </w:tcPr>
          <w:p w14:paraId="207E64CD" w14:textId="11476BCE" w:rsidR="009558E4" w:rsidRPr="00C272F2" w:rsidRDefault="007258AE" w:rsidP="009558E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03</w:t>
            </w:r>
          </w:p>
        </w:tc>
        <w:tc>
          <w:tcPr>
            <w:tcW w:w="228" w:type="pct"/>
          </w:tcPr>
          <w:p w14:paraId="2BEDD707" w14:textId="61739357" w:rsidR="009558E4" w:rsidRPr="00C272F2" w:rsidRDefault="007258AE" w:rsidP="009558E4">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.0</w:t>
            </w:r>
          </w:p>
        </w:tc>
        <w:tc>
          <w:tcPr>
            <w:tcW w:w="535" w:type="pct"/>
            <w:shd w:val="clear" w:color="auto" w:fill="F2F2F2" w:themeFill="background1" w:themeFillShade="F2"/>
          </w:tcPr>
          <w:p w14:paraId="5E5EF71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07" w:type="pct"/>
            <w:shd w:val="clear" w:color="auto" w:fill="F2F2F2" w:themeFill="background1" w:themeFillShade="F2"/>
          </w:tcPr>
          <w:p w14:paraId="7C3B0FF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2.2</w:t>
            </w:r>
          </w:p>
        </w:tc>
        <w:tc>
          <w:tcPr>
            <w:tcW w:w="228" w:type="pct"/>
            <w:shd w:val="clear" w:color="auto" w:fill="F2F2F2" w:themeFill="background1" w:themeFillShade="F2"/>
          </w:tcPr>
          <w:p w14:paraId="00E151C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35</w:t>
            </w:r>
          </w:p>
        </w:tc>
      </w:tr>
      <w:tr w:rsidR="007258AE" w:rsidRPr="00C272F2" w14:paraId="0756552C"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shd w:val="clear" w:color="auto" w:fill="F2F2F2" w:themeFill="background1" w:themeFillShade="F2"/>
          </w:tcPr>
          <w:p w14:paraId="669F9C27" w14:textId="77777777" w:rsidR="007258AE" w:rsidRPr="00E42C1E" w:rsidRDefault="007258AE" w:rsidP="00276979">
            <w:pPr>
              <w:pStyle w:val="BodyText"/>
              <w:spacing w:after="0"/>
              <w:rPr>
                <w:rFonts w:cstheme="minorHAnsi"/>
                <w:bCs w:val="0"/>
                <w:sz w:val="16"/>
              </w:rPr>
            </w:pPr>
            <w:r w:rsidRPr="00E42C1E">
              <w:rPr>
                <w:rFonts w:cstheme="minorHAnsi"/>
                <w:bCs w:val="0"/>
                <w:sz w:val="16"/>
              </w:rPr>
              <w:t>Total</w:t>
            </w:r>
          </w:p>
        </w:tc>
        <w:tc>
          <w:tcPr>
            <w:tcW w:w="292" w:type="pct"/>
            <w:shd w:val="clear" w:color="auto" w:fill="F2F2F2" w:themeFill="background1" w:themeFillShade="F2"/>
          </w:tcPr>
          <w:p w14:paraId="14367204"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134.5</w:t>
            </w:r>
          </w:p>
        </w:tc>
        <w:tc>
          <w:tcPr>
            <w:tcW w:w="228" w:type="pct"/>
            <w:shd w:val="clear" w:color="auto" w:fill="F2F2F2" w:themeFill="background1" w:themeFillShade="F2"/>
          </w:tcPr>
          <w:p w14:paraId="07C0C1DF"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23" w:type="pct"/>
          </w:tcPr>
          <w:p w14:paraId="08DA4741"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50" w:type="pct"/>
          </w:tcPr>
          <w:p w14:paraId="38EC47C7"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48.1</w:t>
            </w:r>
          </w:p>
        </w:tc>
        <w:tc>
          <w:tcPr>
            <w:tcW w:w="228" w:type="pct"/>
          </w:tcPr>
          <w:p w14:paraId="5B8A7BDA"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07" w:type="pct"/>
            <w:shd w:val="clear" w:color="auto" w:fill="F2F2F2" w:themeFill="background1" w:themeFillShade="F2"/>
          </w:tcPr>
          <w:p w14:paraId="6ABE3CE0"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50" w:type="pct"/>
            <w:shd w:val="clear" w:color="auto" w:fill="F2F2F2" w:themeFill="background1" w:themeFillShade="F2"/>
          </w:tcPr>
          <w:p w14:paraId="1F323FAF"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22.8</w:t>
            </w:r>
          </w:p>
        </w:tc>
        <w:tc>
          <w:tcPr>
            <w:tcW w:w="228" w:type="pct"/>
            <w:shd w:val="clear" w:color="auto" w:fill="F2F2F2" w:themeFill="background1" w:themeFillShade="F2"/>
          </w:tcPr>
          <w:p w14:paraId="65C1DC09"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23" w:type="pct"/>
          </w:tcPr>
          <w:p w14:paraId="59233FB3"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50" w:type="pct"/>
          </w:tcPr>
          <w:p w14:paraId="384FAE96"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18.4</w:t>
            </w:r>
          </w:p>
        </w:tc>
        <w:tc>
          <w:tcPr>
            <w:tcW w:w="228" w:type="pct"/>
          </w:tcPr>
          <w:p w14:paraId="63E9944B"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35" w:type="pct"/>
            <w:shd w:val="clear" w:color="auto" w:fill="F2F2F2" w:themeFill="background1" w:themeFillShade="F2"/>
          </w:tcPr>
          <w:p w14:paraId="12EAFF5A"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07" w:type="pct"/>
            <w:shd w:val="clear" w:color="auto" w:fill="F2F2F2" w:themeFill="background1" w:themeFillShade="F2"/>
          </w:tcPr>
          <w:p w14:paraId="5C52EE12"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6.2</w:t>
            </w:r>
          </w:p>
        </w:tc>
        <w:tc>
          <w:tcPr>
            <w:tcW w:w="228" w:type="pct"/>
            <w:shd w:val="clear" w:color="auto" w:fill="F2F2F2" w:themeFill="background1" w:themeFillShade="F2"/>
          </w:tcPr>
          <w:p w14:paraId="7484023A"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r>
    </w:tbl>
    <w:p w14:paraId="160E3441" w14:textId="77777777" w:rsidR="007258AE" w:rsidRPr="009558E4" w:rsidRDefault="007258AE" w:rsidP="007258AE">
      <w:pPr>
        <w:pStyle w:val="BodyText"/>
        <w:spacing w:after="0"/>
        <w:jc w:val="both"/>
        <w:rPr>
          <w:sz w:val="16"/>
        </w:rPr>
      </w:pP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23"/>
        <w:gridCol w:w="442"/>
        <w:gridCol w:w="488"/>
        <w:gridCol w:w="1123"/>
        <w:gridCol w:w="442"/>
        <w:gridCol w:w="488"/>
        <w:gridCol w:w="1268"/>
        <w:gridCol w:w="442"/>
        <w:gridCol w:w="488"/>
        <w:gridCol w:w="1123"/>
        <w:gridCol w:w="442"/>
        <w:gridCol w:w="488"/>
        <w:gridCol w:w="1088"/>
        <w:gridCol w:w="528"/>
        <w:gridCol w:w="484"/>
      </w:tblGrid>
      <w:tr w:rsidR="00785DAC" w:rsidRPr="00F52D60" w14:paraId="03387244" w14:textId="77777777" w:rsidTr="002769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 w:type="pct"/>
            <w:shd w:val="clear" w:color="auto" w:fill="002060"/>
          </w:tcPr>
          <w:p w14:paraId="39F76F17" w14:textId="77777777" w:rsidR="007258AE" w:rsidRPr="00F52D60" w:rsidRDefault="007258AE" w:rsidP="00276979">
            <w:pPr>
              <w:pStyle w:val="BodyText"/>
              <w:spacing w:after="0"/>
              <w:jc w:val="both"/>
              <w:rPr>
                <w:color w:val="auto"/>
                <w:sz w:val="16"/>
              </w:rPr>
            </w:pPr>
            <w:r>
              <w:rPr>
                <w:color w:val="auto"/>
                <w:sz w:val="16"/>
              </w:rPr>
              <w:t>Wheat</w:t>
            </w:r>
          </w:p>
        </w:tc>
        <w:tc>
          <w:tcPr>
            <w:tcW w:w="214" w:type="pct"/>
            <w:shd w:val="clear" w:color="auto" w:fill="002060"/>
          </w:tcPr>
          <w:p w14:paraId="646D9826"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$b</w:t>
            </w:r>
          </w:p>
        </w:tc>
        <w:tc>
          <w:tcPr>
            <w:tcW w:w="236" w:type="pct"/>
            <w:shd w:val="clear" w:color="auto" w:fill="002060"/>
          </w:tcPr>
          <w:p w14:paraId="5B72DEFE"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w:t>
            </w:r>
          </w:p>
        </w:tc>
        <w:tc>
          <w:tcPr>
            <w:tcW w:w="540" w:type="pct"/>
            <w:shd w:val="clear" w:color="auto" w:fill="002060"/>
          </w:tcPr>
          <w:p w14:paraId="60E19368"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Nickel</w:t>
            </w:r>
          </w:p>
        </w:tc>
        <w:tc>
          <w:tcPr>
            <w:tcW w:w="214" w:type="pct"/>
            <w:shd w:val="clear" w:color="auto" w:fill="002060"/>
          </w:tcPr>
          <w:p w14:paraId="48E0F484"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36" w:type="pct"/>
            <w:shd w:val="clear" w:color="auto" w:fill="002060"/>
          </w:tcPr>
          <w:p w14:paraId="79114FD4"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609" w:type="pct"/>
            <w:shd w:val="clear" w:color="auto" w:fill="002060"/>
          </w:tcPr>
          <w:p w14:paraId="28307D17"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sz w:val="16"/>
              </w:rPr>
              <w:t>Canola seeds</w:t>
            </w:r>
          </w:p>
        </w:tc>
        <w:tc>
          <w:tcPr>
            <w:tcW w:w="214" w:type="pct"/>
            <w:shd w:val="clear" w:color="auto" w:fill="002060"/>
          </w:tcPr>
          <w:p w14:paraId="673BA59B"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36" w:type="pct"/>
            <w:shd w:val="clear" w:color="auto" w:fill="002060"/>
          </w:tcPr>
          <w:p w14:paraId="764D2BBC"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540" w:type="pct"/>
            <w:shd w:val="clear" w:color="auto" w:fill="002060"/>
          </w:tcPr>
          <w:p w14:paraId="0993B1E1" w14:textId="77777777" w:rsidR="007258AE" w:rsidRPr="00F52D60"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color w:val="auto"/>
                <w:sz w:val="16"/>
              </w:rPr>
              <w:t>Gold ore</w:t>
            </w:r>
            <w:r w:rsidRPr="007876DC">
              <w:rPr>
                <w:color w:val="auto"/>
                <w:sz w:val="16"/>
                <w:vertAlign w:val="superscript"/>
              </w:rPr>
              <w:t>4</w:t>
            </w:r>
          </w:p>
        </w:tc>
        <w:tc>
          <w:tcPr>
            <w:tcW w:w="214" w:type="pct"/>
            <w:shd w:val="clear" w:color="auto" w:fill="002060"/>
          </w:tcPr>
          <w:p w14:paraId="021BAB7B"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36" w:type="pct"/>
            <w:shd w:val="clear" w:color="auto" w:fill="002060"/>
          </w:tcPr>
          <w:p w14:paraId="7A8E3DA2"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c>
          <w:tcPr>
            <w:tcW w:w="523" w:type="pct"/>
            <w:shd w:val="clear" w:color="auto" w:fill="002060"/>
          </w:tcPr>
          <w:p w14:paraId="3DDF79A6" w14:textId="77777777" w:rsidR="007258AE" w:rsidRDefault="007258AE" w:rsidP="00E42C1E">
            <w:pPr>
              <w:pStyle w:val="BodyText"/>
              <w:spacing w:after="0"/>
              <w:cnfStyle w:val="100000000000" w:firstRow="1" w:lastRow="0" w:firstColumn="0" w:lastColumn="0" w:oddVBand="0" w:evenVBand="0" w:oddHBand="0" w:evenHBand="0" w:firstRowFirstColumn="0" w:firstRowLastColumn="0" w:lastRowFirstColumn="0" w:lastRowLastColumn="0"/>
              <w:rPr>
                <w:sz w:val="16"/>
              </w:rPr>
            </w:pPr>
            <w:r>
              <w:rPr>
                <w:sz w:val="16"/>
              </w:rPr>
              <w:t>Gold coin</w:t>
            </w:r>
          </w:p>
        </w:tc>
        <w:tc>
          <w:tcPr>
            <w:tcW w:w="214" w:type="pct"/>
            <w:shd w:val="clear" w:color="auto" w:fill="002060"/>
          </w:tcPr>
          <w:p w14:paraId="414AA135" w14:textId="77777777" w:rsidR="007258AE"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$b</w:t>
            </w:r>
          </w:p>
        </w:tc>
        <w:tc>
          <w:tcPr>
            <w:tcW w:w="236" w:type="pct"/>
            <w:shd w:val="clear" w:color="auto" w:fill="002060"/>
          </w:tcPr>
          <w:p w14:paraId="6717482A" w14:textId="77777777" w:rsidR="007258AE"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Pr>
                <w:color w:val="auto"/>
                <w:sz w:val="16"/>
              </w:rPr>
              <w:t>%</w:t>
            </w:r>
          </w:p>
        </w:tc>
      </w:tr>
      <w:tr w:rsidR="007258AE" w:rsidRPr="00F52D60" w14:paraId="00041D43" w14:textId="77777777" w:rsidTr="000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2784499C" w14:textId="77777777" w:rsidR="007258AE" w:rsidRPr="00C272F2" w:rsidRDefault="007258AE" w:rsidP="00276979">
            <w:pPr>
              <w:pStyle w:val="BodyText"/>
              <w:spacing w:after="0"/>
              <w:rPr>
                <w:rFonts w:cstheme="minorHAnsi"/>
                <w:b w:val="0"/>
                <w:sz w:val="16"/>
              </w:rPr>
            </w:pPr>
            <w:r w:rsidRPr="00C272F2">
              <w:rPr>
                <w:rFonts w:cstheme="minorHAnsi"/>
                <w:b w:val="0"/>
                <w:sz w:val="16"/>
              </w:rPr>
              <w:t>China</w:t>
            </w:r>
            <w:r w:rsidRPr="00C272F2">
              <w:rPr>
                <w:rFonts w:cstheme="minorHAnsi"/>
                <w:b w:val="0"/>
                <w:sz w:val="16"/>
                <w:vertAlign w:val="superscript"/>
              </w:rPr>
              <w:t>5</w:t>
            </w:r>
          </w:p>
        </w:tc>
        <w:tc>
          <w:tcPr>
            <w:tcW w:w="214" w:type="pct"/>
          </w:tcPr>
          <w:p w14:paraId="1908B447"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1.5</w:t>
            </w:r>
          </w:p>
        </w:tc>
        <w:tc>
          <w:tcPr>
            <w:tcW w:w="236" w:type="pct"/>
          </w:tcPr>
          <w:p w14:paraId="7DF8C0A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24</w:t>
            </w:r>
          </w:p>
        </w:tc>
        <w:tc>
          <w:tcPr>
            <w:tcW w:w="540" w:type="pct"/>
            <w:shd w:val="clear" w:color="auto" w:fill="F2F2F2" w:themeFill="background1" w:themeFillShade="F2"/>
          </w:tcPr>
          <w:p w14:paraId="4B040E6D"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sz w:val="16"/>
              </w:rPr>
              <w:t>China</w:t>
            </w:r>
            <w:r w:rsidRPr="00C272F2">
              <w:rPr>
                <w:rFonts w:cstheme="minorHAnsi"/>
                <w:b/>
                <w:sz w:val="16"/>
                <w:vertAlign w:val="superscript"/>
              </w:rPr>
              <w:t>5</w:t>
            </w:r>
          </w:p>
        </w:tc>
        <w:tc>
          <w:tcPr>
            <w:tcW w:w="214" w:type="pct"/>
            <w:shd w:val="clear" w:color="auto" w:fill="F2F2F2" w:themeFill="background1" w:themeFillShade="F2"/>
          </w:tcPr>
          <w:p w14:paraId="75AA4F53"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1.4</w:t>
            </w:r>
          </w:p>
        </w:tc>
        <w:tc>
          <w:tcPr>
            <w:tcW w:w="236" w:type="pct"/>
            <w:shd w:val="clear" w:color="auto" w:fill="F2F2F2" w:themeFill="background1" w:themeFillShade="F2"/>
          </w:tcPr>
          <w:p w14:paraId="21B21A4A"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33</w:t>
            </w:r>
          </w:p>
        </w:tc>
        <w:tc>
          <w:tcPr>
            <w:tcW w:w="609" w:type="pct"/>
          </w:tcPr>
          <w:p w14:paraId="48A75B87"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France</w:t>
            </w:r>
          </w:p>
        </w:tc>
        <w:tc>
          <w:tcPr>
            <w:tcW w:w="214" w:type="pct"/>
          </w:tcPr>
          <w:p w14:paraId="576F314B"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0.5</w:t>
            </w:r>
          </w:p>
        </w:tc>
        <w:tc>
          <w:tcPr>
            <w:tcW w:w="236" w:type="pct"/>
          </w:tcPr>
          <w:p w14:paraId="5FC2EF9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16</w:t>
            </w:r>
          </w:p>
        </w:tc>
        <w:tc>
          <w:tcPr>
            <w:tcW w:w="540" w:type="pct"/>
            <w:shd w:val="clear" w:color="auto" w:fill="F2F2F2" w:themeFill="background1" w:themeFillShade="F2"/>
          </w:tcPr>
          <w:p w14:paraId="546F9DBF"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South Korea</w:t>
            </w:r>
          </w:p>
        </w:tc>
        <w:tc>
          <w:tcPr>
            <w:tcW w:w="214" w:type="pct"/>
            <w:shd w:val="clear" w:color="auto" w:fill="F2F2F2" w:themeFill="background1" w:themeFillShade="F2"/>
          </w:tcPr>
          <w:p w14:paraId="5903934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0.6</w:t>
            </w:r>
          </w:p>
        </w:tc>
        <w:tc>
          <w:tcPr>
            <w:tcW w:w="236" w:type="pct"/>
            <w:shd w:val="clear" w:color="auto" w:fill="F2F2F2" w:themeFill="background1" w:themeFillShade="F2"/>
          </w:tcPr>
          <w:p w14:paraId="79371F41"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25</w:t>
            </w:r>
          </w:p>
        </w:tc>
        <w:tc>
          <w:tcPr>
            <w:tcW w:w="523" w:type="pct"/>
          </w:tcPr>
          <w:p w14:paraId="52B6ED7C"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USA</w:t>
            </w:r>
          </w:p>
        </w:tc>
        <w:tc>
          <w:tcPr>
            <w:tcW w:w="214" w:type="pct"/>
          </w:tcPr>
          <w:p w14:paraId="4EC1850A"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1.3</w:t>
            </w:r>
          </w:p>
        </w:tc>
        <w:tc>
          <w:tcPr>
            <w:tcW w:w="236" w:type="pct"/>
          </w:tcPr>
          <w:p w14:paraId="7119A60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65</w:t>
            </w:r>
          </w:p>
        </w:tc>
      </w:tr>
      <w:tr w:rsidR="007258AE" w:rsidRPr="00F52D60" w14:paraId="5D432802" w14:textId="77777777" w:rsidTr="00006A9C">
        <w:tc>
          <w:tcPr>
            <w:cnfStyle w:val="001000000000" w:firstRow="0" w:lastRow="0" w:firstColumn="1" w:lastColumn="0" w:oddVBand="0" w:evenVBand="0" w:oddHBand="0" w:evenHBand="0" w:firstRowFirstColumn="0" w:firstRowLastColumn="0" w:lastRowFirstColumn="0" w:lastRowLastColumn="0"/>
            <w:tcW w:w="540" w:type="pct"/>
          </w:tcPr>
          <w:p w14:paraId="38E35367" w14:textId="77777777" w:rsidR="007258AE" w:rsidRPr="00C272F2" w:rsidRDefault="007258AE" w:rsidP="00276979">
            <w:pPr>
              <w:pStyle w:val="BodyText"/>
              <w:spacing w:after="0"/>
              <w:rPr>
                <w:rFonts w:cstheme="minorHAnsi"/>
                <w:b w:val="0"/>
                <w:sz w:val="16"/>
              </w:rPr>
            </w:pPr>
            <w:r w:rsidRPr="00C272F2">
              <w:rPr>
                <w:rFonts w:cstheme="minorHAnsi"/>
                <w:b w:val="0"/>
                <w:sz w:val="16"/>
              </w:rPr>
              <w:t>Indonesia</w:t>
            </w:r>
          </w:p>
        </w:tc>
        <w:tc>
          <w:tcPr>
            <w:tcW w:w="214" w:type="pct"/>
          </w:tcPr>
          <w:p w14:paraId="04037BE0"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1.1</w:t>
            </w:r>
          </w:p>
        </w:tc>
        <w:tc>
          <w:tcPr>
            <w:tcW w:w="236" w:type="pct"/>
          </w:tcPr>
          <w:p w14:paraId="14B3FF7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19</w:t>
            </w:r>
          </w:p>
        </w:tc>
        <w:tc>
          <w:tcPr>
            <w:tcW w:w="540" w:type="pct"/>
            <w:shd w:val="clear" w:color="auto" w:fill="F2F2F2" w:themeFill="background1" w:themeFillShade="F2"/>
          </w:tcPr>
          <w:p w14:paraId="585C4FD2"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Japan</w:t>
            </w:r>
          </w:p>
        </w:tc>
        <w:tc>
          <w:tcPr>
            <w:tcW w:w="214" w:type="pct"/>
            <w:shd w:val="clear" w:color="auto" w:fill="F2F2F2" w:themeFill="background1" w:themeFillShade="F2"/>
          </w:tcPr>
          <w:p w14:paraId="686F1217" w14:textId="06B922B3"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7</w:t>
            </w:r>
          </w:p>
        </w:tc>
        <w:tc>
          <w:tcPr>
            <w:tcW w:w="236" w:type="pct"/>
            <w:shd w:val="clear" w:color="auto" w:fill="F2F2F2" w:themeFill="background1" w:themeFillShade="F2"/>
          </w:tcPr>
          <w:p w14:paraId="0815DE4A" w14:textId="0B3CF4ED"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w:t>
            </w:r>
            <w:r w:rsidR="009558E4">
              <w:rPr>
                <w:rFonts w:cstheme="minorHAnsi"/>
                <w:bCs/>
                <w:sz w:val="16"/>
              </w:rPr>
              <w:t>6</w:t>
            </w:r>
          </w:p>
        </w:tc>
        <w:tc>
          <w:tcPr>
            <w:tcW w:w="609" w:type="pct"/>
          </w:tcPr>
          <w:p w14:paraId="49FD7FD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Germany</w:t>
            </w:r>
          </w:p>
        </w:tc>
        <w:tc>
          <w:tcPr>
            <w:tcW w:w="214" w:type="pct"/>
          </w:tcPr>
          <w:p w14:paraId="1D1F5053"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0.4</w:t>
            </w:r>
          </w:p>
        </w:tc>
        <w:tc>
          <w:tcPr>
            <w:tcW w:w="236" w:type="pct"/>
          </w:tcPr>
          <w:p w14:paraId="55595079"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15</w:t>
            </w:r>
          </w:p>
        </w:tc>
        <w:tc>
          <w:tcPr>
            <w:tcW w:w="540" w:type="pct"/>
            <w:shd w:val="clear" w:color="auto" w:fill="F2F2F2" w:themeFill="background1" w:themeFillShade="F2"/>
          </w:tcPr>
          <w:p w14:paraId="5E71275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Philippines</w:t>
            </w:r>
          </w:p>
        </w:tc>
        <w:tc>
          <w:tcPr>
            <w:tcW w:w="214" w:type="pct"/>
            <w:shd w:val="clear" w:color="auto" w:fill="F2F2F2" w:themeFill="background1" w:themeFillShade="F2"/>
          </w:tcPr>
          <w:p w14:paraId="3600333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0.6</w:t>
            </w:r>
          </w:p>
        </w:tc>
        <w:tc>
          <w:tcPr>
            <w:tcW w:w="236" w:type="pct"/>
            <w:shd w:val="clear" w:color="auto" w:fill="F2F2F2" w:themeFill="background1" w:themeFillShade="F2"/>
          </w:tcPr>
          <w:p w14:paraId="40B8A3C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25</w:t>
            </w:r>
          </w:p>
        </w:tc>
        <w:tc>
          <w:tcPr>
            <w:tcW w:w="523" w:type="pct"/>
          </w:tcPr>
          <w:p w14:paraId="06712135"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Germany</w:t>
            </w:r>
          </w:p>
        </w:tc>
        <w:tc>
          <w:tcPr>
            <w:tcW w:w="214" w:type="pct"/>
          </w:tcPr>
          <w:p w14:paraId="3D139C09"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0.6</w:t>
            </w:r>
          </w:p>
        </w:tc>
        <w:tc>
          <w:tcPr>
            <w:tcW w:w="236" w:type="pct"/>
          </w:tcPr>
          <w:p w14:paraId="3455DE6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29</w:t>
            </w:r>
          </w:p>
        </w:tc>
      </w:tr>
      <w:tr w:rsidR="007258AE" w:rsidRPr="00F52D60" w14:paraId="45BAF384" w14:textId="77777777" w:rsidTr="000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7462ACD7" w14:textId="77777777" w:rsidR="007258AE" w:rsidRPr="00C272F2" w:rsidRDefault="007258AE" w:rsidP="00276979">
            <w:pPr>
              <w:pStyle w:val="BodyText"/>
              <w:spacing w:after="0"/>
              <w:rPr>
                <w:rFonts w:cstheme="minorHAnsi"/>
                <w:b w:val="0"/>
                <w:sz w:val="16"/>
              </w:rPr>
            </w:pPr>
            <w:r w:rsidRPr="00C272F2">
              <w:rPr>
                <w:rFonts w:cstheme="minorHAnsi"/>
                <w:b w:val="0"/>
                <w:sz w:val="16"/>
              </w:rPr>
              <w:t>Philippines</w:t>
            </w:r>
          </w:p>
        </w:tc>
        <w:tc>
          <w:tcPr>
            <w:tcW w:w="214" w:type="pct"/>
          </w:tcPr>
          <w:p w14:paraId="088DA553"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0.9</w:t>
            </w:r>
          </w:p>
        </w:tc>
        <w:tc>
          <w:tcPr>
            <w:tcW w:w="236" w:type="pct"/>
          </w:tcPr>
          <w:p w14:paraId="3D0C2650"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16</w:t>
            </w:r>
          </w:p>
        </w:tc>
        <w:tc>
          <w:tcPr>
            <w:tcW w:w="540" w:type="pct"/>
            <w:shd w:val="clear" w:color="auto" w:fill="F2F2F2" w:themeFill="background1" w:themeFillShade="F2"/>
          </w:tcPr>
          <w:p w14:paraId="162697A4"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South Korea</w:t>
            </w:r>
          </w:p>
        </w:tc>
        <w:tc>
          <w:tcPr>
            <w:tcW w:w="214" w:type="pct"/>
            <w:shd w:val="clear" w:color="auto" w:fill="F2F2F2" w:themeFill="background1" w:themeFillShade="F2"/>
          </w:tcPr>
          <w:p w14:paraId="61943A7B"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0.5</w:t>
            </w:r>
          </w:p>
        </w:tc>
        <w:tc>
          <w:tcPr>
            <w:tcW w:w="236" w:type="pct"/>
            <w:shd w:val="clear" w:color="auto" w:fill="F2F2F2" w:themeFill="background1" w:themeFillShade="F2"/>
          </w:tcPr>
          <w:p w14:paraId="0E945A9A"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12</w:t>
            </w:r>
          </w:p>
        </w:tc>
        <w:tc>
          <w:tcPr>
            <w:tcW w:w="609" w:type="pct"/>
          </w:tcPr>
          <w:p w14:paraId="6C647838"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Japan</w:t>
            </w:r>
          </w:p>
        </w:tc>
        <w:tc>
          <w:tcPr>
            <w:tcW w:w="214" w:type="pct"/>
          </w:tcPr>
          <w:p w14:paraId="6564F7F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0.4</w:t>
            </w:r>
          </w:p>
        </w:tc>
        <w:tc>
          <w:tcPr>
            <w:tcW w:w="236" w:type="pct"/>
          </w:tcPr>
          <w:p w14:paraId="6D8A0091"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15</w:t>
            </w:r>
          </w:p>
        </w:tc>
        <w:tc>
          <w:tcPr>
            <w:tcW w:w="540" w:type="pct"/>
            <w:shd w:val="clear" w:color="auto" w:fill="F2F2F2" w:themeFill="background1" w:themeFillShade="F2"/>
          </w:tcPr>
          <w:p w14:paraId="6244B734"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Germany</w:t>
            </w:r>
          </w:p>
        </w:tc>
        <w:tc>
          <w:tcPr>
            <w:tcW w:w="214" w:type="pct"/>
            <w:shd w:val="clear" w:color="auto" w:fill="F2F2F2" w:themeFill="background1" w:themeFillShade="F2"/>
          </w:tcPr>
          <w:p w14:paraId="013541E7"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0.5</w:t>
            </w:r>
          </w:p>
        </w:tc>
        <w:tc>
          <w:tcPr>
            <w:tcW w:w="236" w:type="pct"/>
            <w:shd w:val="clear" w:color="auto" w:fill="F2F2F2" w:themeFill="background1" w:themeFillShade="F2"/>
          </w:tcPr>
          <w:p w14:paraId="732DDFA1"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19</w:t>
            </w:r>
          </w:p>
        </w:tc>
        <w:tc>
          <w:tcPr>
            <w:tcW w:w="523" w:type="pct"/>
          </w:tcPr>
          <w:p w14:paraId="41E923D8"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Hong Kong</w:t>
            </w:r>
            <w:r w:rsidRPr="00C272F2">
              <w:rPr>
                <w:rFonts w:cstheme="minorHAnsi"/>
                <w:bCs/>
                <w:sz w:val="16"/>
                <w:vertAlign w:val="superscript"/>
              </w:rPr>
              <w:t>6</w:t>
            </w:r>
          </w:p>
        </w:tc>
        <w:tc>
          <w:tcPr>
            <w:tcW w:w="214" w:type="pct"/>
          </w:tcPr>
          <w:p w14:paraId="2810DA54" w14:textId="4F804279"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4</w:t>
            </w:r>
          </w:p>
        </w:tc>
        <w:tc>
          <w:tcPr>
            <w:tcW w:w="236" w:type="pct"/>
          </w:tcPr>
          <w:p w14:paraId="29949F96"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2</w:t>
            </w:r>
          </w:p>
        </w:tc>
      </w:tr>
      <w:tr w:rsidR="007258AE" w:rsidRPr="00F52D60" w14:paraId="332C0A40" w14:textId="77777777" w:rsidTr="00006A9C">
        <w:tc>
          <w:tcPr>
            <w:cnfStyle w:val="001000000000" w:firstRow="0" w:lastRow="0" w:firstColumn="1" w:lastColumn="0" w:oddVBand="0" w:evenVBand="0" w:oddHBand="0" w:evenHBand="0" w:firstRowFirstColumn="0" w:firstRowLastColumn="0" w:lastRowFirstColumn="0" w:lastRowLastColumn="0"/>
            <w:tcW w:w="540" w:type="pct"/>
          </w:tcPr>
          <w:p w14:paraId="301CE75F" w14:textId="77777777" w:rsidR="007258AE" w:rsidRPr="00C272F2" w:rsidRDefault="007258AE" w:rsidP="00276979">
            <w:pPr>
              <w:pStyle w:val="BodyText"/>
              <w:spacing w:after="0"/>
              <w:rPr>
                <w:rFonts w:cstheme="minorHAnsi"/>
                <w:b w:val="0"/>
                <w:sz w:val="16"/>
              </w:rPr>
            </w:pPr>
            <w:r w:rsidRPr="00C272F2">
              <w:rPr>
                <w:rFonts w:cstheme="minorHAnsi"/>
                <w:b w:val="0"/>
                <w:sz w:val="16"/>
              </w:rPr>
              <w:t>South Korea</w:t>
            </w:r>
          </w:p>
        </w:tc>
        <w:tc>
          <w:tcPr>
            <w:tcW w:w="214" w:type="pct"/>
          </w:tcPr>
          <w:p w14:paraId="5FE4E7E0"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0.6</w:t>
            </w:r>
          </w:p>
        </w:tc>
        <w:tc>
          <w:tcPr>
            <w:tcW w:w="236" w:type="pct"/>
          </w:tcPr>
          <w:p w14:paraId="6BA0575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9</w:t>
            </w:r>
          </w:p>
        </w:tc>
        <w:tc>
          <w:tcPr>
            <w:tcW w:w="540" w:type="pct"/>
            <w:shd w:val="clear" w:color="auto" w:fill="F2F2F2" w:themeFill="background1" w:themeFillShade="F2"/>
          </w:tcPr>
          <w:p w14:paraId="01436BB7"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Norway</w:t>
            </w:r>
          </w:p>
        </w:tc>
        <w:tc>
          <w:tcPr>
            <w:tcW w:w="214" w:type="pct"/>
            <w:shd w:val="clear" w:color="auto" w:fill="F2F2F2" w:themeFill="background1" w:themeFillShade="F2"/>
          </w:tcPr>
          <w:p w14:paraId="12880D7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0.5</w:t>
            </w:r>
          </w:p>
        </w:tc>
        <w:tc>
          <w:tcPr>
            <w:tcW w:w="236" w:type="pct"/>
            <w:shd w:val="clear" w:color="auto" w:fill="F2F2F2" w:themeFill="background1" w:themeFillShade="F2"/>
          </w:tcPr>
          <w:p w14:paraId="087A759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12</w:t>
            </w:r>
          </w:p>
        </w:tc>
        <w:tc>
          <w:tcPr>
            <w:tcW w:w="609" w:type="pct"/>
          </w:tcPr>
          <w:p w14:paraId="5CFDE687"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UAE</w:t>
            </w:r>
          </w:p>
        </w:tc>
        <w:tc>
          <w:tcPr>
            <w:tcW w:w="214" w:type="pct"/>
          </w:tcPr>
          <w:p w14:paraId="1381A1E0"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0.4</w:t>
            </w:r>
          </w:p>
        </w:tc>
        <w:tc>
          <w:tcPr>
            <w:tcW w:w="236" w:type="pct"/>
          </w:tcPr>
          <w:p w14:paraId="6F2BBB7B"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14</w:t>
            </w:r>
          </w:p>
        </w:tc>
        <w:tc>
          <w:tcPr>
            <w:tcW w:w="540" w:type="pct"/>
            <w:shd w:val="clear" w:color="auto" w:fill="F2F2F2" w:themeFill="background1" w:themeFillShade="F2"/>
          </w:tcPr>
          <w:p w14:paraId="7BC444DB"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Japan</w:t>
            </w:r>
          </w:p>
        </w:tc>
        <w:tc>
          <w:tcPr>
            <w:tcW w:w="214" w:type="pct"/>
            <w:shd w:val="clear" w:color="auto" w:fill="F2F2F2" w:themeFill="background1" w:themeFillShade="F2"/>
          </w:tcPr>
          <w:p w14:paraId="33928A6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0.2</w:t>
            </w:r>
          </w:p>
        </w:tc>
        <w:tc>
          <w:tcPr>
            <w:tcW w:w="236" w:type="pct"/>
            <w:shd w:val="clear" w:color="auto" w:fill="F2F2F2" w:themeFill="background1" w:themeFillShade="F2"/>
          </w:tcPr>
          <w:p w14:paraId="17D49392"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10</w:t>
            </w:r>
          </w:p>
        </w:tc>
        <w:tc>
          <w:tcPr>
            <w:tcW w:w="523" w:type="pct"/>
          </w:tcPr>
          <w:p w14:paraId="512E0F12"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UAE</w:t>
            </w:r>
          </w:p>
        </w:tc>
        <w:tc>
          <w:tcPr>
            <w:tcW w:w="214" w:type="pct"/>
          </w:tcPr>
          <w:p w14:paraId="6F0506DE" w14:textId="0682FF78"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2</w:t>
            </w:r>
          </w:p>
        </w:tc>
        <w:tc>
          <w:tcPr>
            <w:tcW w:w="236" w:type="pct"/>
          </w:tcPr>
          <w:p w14:paraId="2EE570FB"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w:t>
            </w:r>
          </w:p>
        </w:tc>
      </w:tr>
      <w:tr w:rsidR="007258AE" w:rsidRPr="00F52D60" w14:paraId="3CE4334E" w14:textId="77777777" w:rsidTr="000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3B921483" w14:textId="77777777" w:rsidR="007258AE" w:rsidRPr="00C272F2" w:rsidRDefault="007258AE" w:rsidP="00276979">
            <w:pPr>
              <w:pStyle w:val="BodyText"/>
              <w:spacing w:after="0"/>
              <w:rPr>
                <w:rFonts w:cstheme="minorHAnsi"/>
                <w:b w:val="0"/>
                <w:sz w:val="16"/>
              </w:rPr>
            </w:pPr>
            <w:r w:rsidRPr="00C272F2">
              <w:rPr>
                <w:rFonts w:cstheme="minorHAnsi"/>
                <w:b w:val="0"/>
                <w:sz w:val="16"/>
              </w:rPr>
              <w:t>Thailand</w:t>
            </w:r>
          </w:p>
        </w:tc>
        <w:tc>
          <w:tcPr>
            <w:tcW w:w="214" w:type="pct"/>
          </w:tcPr>
          <w:p w14:paraId="6E29C891"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0.5</w:t>
            </w:r>
          </w:p>
        </w:tc>
        <w:tc>
          <w:tcPr>
            <w:tcW w:w="236" w:type="pct"/>
          </w:tcPr>
          <w:p w14:paraId="540060DB"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9</w:t>
            </w:r>
          </w:p>
        </w:tc>
        <w:tc>
          <w:tcPr>
            <w:tcW w:w="540" w:type="pct"/>
            <w:shd w:val="clear" w:color="auto" w:fill="F2F2F2" w:themeFill="background1" w:themeFillShade="F2"/>
          </w:tcPr>
          <w:p w14:paraId="2D9086E7"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Netherlands</w:t>
            </w:r>
          </w:p>
        </w:tc>
        <w:tc>
          <w:tcPr>
            <w:tcW w:w="214" w:type="pct"/>
            <w:shd w:val="clear" w:color="auto" w:fill="F2F2F2" w:themeFill="background1" w:themeFillShade="F2"/>
          </w:tcPr>
          <w:p w14:paraId="1C94217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0.4</w:t>
            </w:r>
          </w:p>
        </w:tc>
        <w:tc>
          <w:tcPr>
            <w:tcW w:w="236" w:type="pct"/>
            <w:shd w:val="clear" w:color="auto" w:fill="F2F2F2" w:themeFill="background1" w:themeFillShade="F2"/>
          </w:tcPr>
          <w:p w14:paraId="79D57C8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10</w:t>
            </w:r>
          </w:p>
        </w:tc>
        <w:tc>
          <w:tcPr>
            <w:tcW w:w="609" w:type="pct"/>
          </w:tcPr>
          <w:p w14:paraId="0E16D86E"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Mexico</w:t>
            </w:r>
          </w:p>
        </w:tc>
        <w:tc>
          <w:tcPr>
            <w:tcW w:w="214" w:type="pct"/>
          </w:tcPr>
          <w:p w14:paraId="1D79ACD5"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0.3</w:t>
            </w:r>
          </w:p>
        </w:tc>
        <w:tc>
          <w:tcPr>
            <w:tcW w:w="236" w:type="pct"/>
          </w:tcPr>
          <w:p w14:paraId="5FE83C0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12</w:t>
            </w:r>
          </w:p>
        </w:tc>
        <w:tc>
          <w:tcPr>
            <w:tcW w:w="540" w:type="pct"/>
            <w:shd w:val="clear" w:color="auto" w:fill="F2F2F2" w:themeFill="background1" w:themeFillShade="F2"/>
          </w:tcPr>
          <w:p w14:paraId="6B547BF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China</w:t>
            </w:r>
            <w:r w:rsidRPr="00C272F2">
              <w:rPr>
                <w:rFonts w:cstheme="minorHAnsi"/>
                <w:b/>
                <w:sz w:val="16"/>
                <w:vertAlign w:val="superscript"/>
              </w:rPr>
              <w:t>5</w:t>
            </w:r>
          </w:p>
        </w:tc>
        <w:tc>
          <w:tcPr>
            <w:tcW w:w="214" w:type="pct"/>
            <w:shd w:val="clear" w:color="auto" w:fill="F2F2F2" w:themeFill="background1" w:themeFillShade="F2"/>
          </w:tcPr>
          <w:p w14:paraId="23238F6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0.2</w:t>
            </w:r>
          </w:p>
        </w:tc>
        <w:tc>
          <w:tcPr>
            <w:tcW w:w="236" w:type="pct"/>
            <w:shd w:val="clear" w:color="auto" w:fill="F2F2F2" w:themeFill="background1" w:themeFillShade="F2"/>
          </w:tcPr>
          <w:p w14:paraId="2640A3B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9</w:t>
            </w:r>
          </w:p>
        </w:tc>
        <w:tc>
          <w:tcPr>
            <w:tcW w:w="523" w:type="pct"/>
          </w:tcPr>
          <w:p w14:paraId="18D508F5"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Japan</w:t>
            </w:r>
          </w:p>
        </w:tc>
        <w:tc>
          <w:tcPr>
            <w:tcW w:w="214" w:type="pct"/>
          </w:tcPr>
          <w:p w14:paraId="3FC56D4E" w14:textId="6A8F3F8F"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2</w:t>
            </w:r>
          </w:p>
        </w:tc>
        <w:tc>
          <w:tcPr>
            <w:tcW w:w="236" w:type="pct"/>
          </w:tcPr>
          <w:p w14:paraId="13FF1C0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rPr>
            </w:pPr>
            <w:r w:rsidRPr="00C272F2">
              <w:rPr>
                <w:rFonts w:cstheme="minorHAnsi"/>
                <w:bCs/>
                <w:sz w:val="16"/>
              </w:rPr>
              <w:t>1</w:t>
            </w:r>
          </w:p>
        </w:tc>
      </w:tr>
      <w:tr w:rsidR="007258AE" w:rsidRPr="00F52D60" w14:paraId="50F3192E" w14:textId="77777777" w:rsidTr="00006A9C">
        <w:tc>
          <w:tcPr>
            <w:cnfStyle w:val="001000000000" w:firstRow="0" w:lastRow="0" w:firstColumn="1" w:lastColumn="0" w:oddVBand="0" w:evenVBand="0" w:oddHBand="0" w:evenHBand="0" w:firstRowFirstColumn="0" w:firstRowLastColumn="0" w:lastRowFirstColumn="0" w:lastRowLastColumn="0"/>
            <w:tcW w:w="540" w:type="pct"/>
          </w:tcPr>
          <w:p w14:paraId="19911898" w14:textId="77777777" w:rsidR="007258AE" w:rsidRPr="00C272F2" w:rsidRDefault="007258AE" w:rsidP="00276979">
            <w:pPr>
              <w:pStyle w:val="BodyText"/>
              <w:spacing w:after="0"/>
              <w:rPr>
                <w:rFonts w:cstheme="minorHAnsi"/>
                <w:b w:val="0"/>
                <w:sz w:val="16"/>
              </w:rPr>
            </w:pPr>
            <w:r w:rsidRPr="00C272F2">
              <w:rPr>
                <w:rFonts w:cstheme="minorHAnsi"/>
                <w:b w:val="0"/>
                <w:sz w:val="16"/>
              </w:rPr>
              <w:t>Other</w:t>
            </w:r>
          </w:p>
        </w:tc>
        <w:tc>
          <w:tcPr>
            <w:tcW w:w="214" w:type="pct"/>
          </w:tcPr>
          <w:p w14:paraId="6E69503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1.4</w:t>
            </w:r>
          </w:p>
        </w:tc>
        <w:tc>
          <w:tcPr>
            <w:tcW w:w="236" w:type="pct"/>
          </w:tcPr>
          <w:p w14:paraId="5937356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23</w:t>
            </w:r>
          </w:p>
        </w:tc>
        <w:tc>
          <w:tcPr>
            <w:tcW w:w="540" w:type="pct"/>
            <w:shd w:val="clear" w:color="auto" w:fill="F2F2F2" w:themeFill="background1" w:themeFillShade="F2"/>
          </w:tcPr>
          <w:p w14:paraId="3607BD8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14" w:type="pct"/>
            <w:shd w:val="clear" w:color="auto" w:fill="F2F2F2" w:themeFill="background1" w:themeFillShade="F2"/>
          </w:tcPr>
          <w:p w14:paraId="61FFB8F7" w14:textId="29CFDDCA"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w:t>
            </w:r>
            <w:r w:rsidR="009558E4">
              <w:rPr>
                <w:rFonts w:cstheme="minorHAnsi"/>
                <w:bCs/>
                <w:sz w:val="16"/>
              </w:rPr>
              <w:t>7</w:t>
            </w:r>
          </w:p>
        </w:tc>
        <w:tc>
          <w:tcPr>
            <w:tcW w:w="236" w:type="pct"/>
            <w:shd w:val="clear" w:color="auto" w:fill="F2F2F2" w:themeFill="background1" w:themeFillShade="F2"/>
          </w:tcPr>
          <w:p w14:paraId="2A67C767" w14:textId="0126FB38"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w:t>
            </w:r>
            <w:r w:rsidR="009558E4">
              <w:rPr>
                <w:rFonts w:cstheme="minorHAnsi"/>
                <w:bCs/>
                <w:sz w:val="16"/>
              </w:rPr>
              <w:t>6</w:t>
            </w:r>
          </w:p>
        </w:tc>
        <w:tc>
          <w:tcPr>
            <w:tcW w:w="609" w:type="pct"/>
          </w:tcPr>
          <w:p w14:paraId="6A5994E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14" w:type="pct"/>
          </w:tcPr>
          <w:p w14:paraId="09B3587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0.8</w:t>
            </w:r>
          </w:p>
        </w:tc>
        <w:tc>
          <w:tcPr>
            <w:tcW w:w="236" w:type="pct"/>
          </w:tcPr>
          <w:p w14:paraId="405667B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29</w:t>
            </w:r>
          </w:p>
        </w:tc>
        <w:tc>
          <w:tcPr>
            <w:tcW w:w="540" w:type="pct"/>
            <w:shd w:val="clear" w:color="auto" w:fill="F2F2F2" w:themeFill="background1" w:themeFillShade="F2"/>
          </w:tcPr>
          <w:p w14:paraId="4DD582B7"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14" w:type="pct"/>
            <w:shd w:val="clear" w:color="auto" w:fill="F2F2F2" w:themeFill="background1" w:themeFillShade="F2"/>
          </w:tcPr>
          <w:p w14:paraId="130478E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0.3</w:t>
            </w:r>
          </w:p>
        </w:tc>
        <w:tc>
          <w:tcPr>
            <w:tcW w:w="236" w:type="pct"/>
            <w:shd w:val="clear" w:color="auto" w:fill="F2F2F2" w:themeFill="background1" w:themeFillShade="F2"/>
          </w:tcPr>
          <w:p w14:paraId="2D9F0844"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13</w:t>
            </w:r>
          </w:p>
        </w:tc>
        <w:tc>
          <w:tcPr>
            <w:tcW w:w="523" w:type="pct"/>
          </w:tcPr>
          <w:p w14:paraId="490CE415"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Other</w:t>
            </w:r>
          </w:p>
        </w:tc>
        <w:tc>
          <w:tcPr>
            <w:tcW w:w="214" w:type="pct"/>
          </w:tcPr>
          <w:p w14:paraId="0E96C922" w14:textId="14864E28"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0.0</w:t>
            </w:r>
            <w:r w:rsidR="009558E4">
              <w:rPr>
                <w:rFonts w:cstheme="minorHAnsi"/>
                <w:bCs/>
                <w:sz w:val="16"/>
              </w:rPr>
              <w:t>4</w:t>
            </w:r>
          </w:p>
        </w:tc>
        <w:tc>
          <w:tcPr>
            <w:tcW w:w="236" w:type="pct"/>
          </w:tcPr>
          <w:p w14:paraId="49AEC61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rPr>
            </w:pPr>
            <w:r w:rsidRPr="00C272F2">
              <w:rPr>
                <w:rFonts w:cstheme="minorHAnsi"/>
                <w:bCs/>
                <w:sz w:val="16"/>
              </w:rPr>
              <w:t>2</w:t>
            </w:r>
          </w:p>
        </w:tc>
      </w:tr>
      <w:tr w:rsidR="007258AE" w:rsidRPr="00F52D60" w14:paraId="5C59AEAB" w14:textId="77777777" w:rsidTr="00006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1919E0F7" w14:textId="77777777" w:rsidR="007258AE" w:rsidRPr="00E42C1E" w:rsidRDefault="007258AE" w:rsidP="00276979">
            <w:pPr>
              <w:pStyle w:val="BodyText"/>
              <w:spacing w:after="0"/>
              <w:rPr>
                <w:rFonts w:cstheme="minorHAnsi"/>
                <w:bCs w:val="0"/>
                <w:sz w:val="16"/>
              </w:rPr>
            </w:pPr>
            <w:r w:rsidRPr="00E42C1E">
              <w:rPr>
                <w:rFonts w:cstheme="minorHAnsi"/>
                <w:bCs w:val="0"/>
                <w:sz w:val="16"/>
              </w:rPr>
              <w:t>Total</w:t>
            </w:r>
          </w:p>
        </w:tc>
        <w:tc>
          <w:tcPr>
            <w:tcW w:w="214" w:type="pct"/>
          </w:tcPr>
          <w:p w14:paraId="10D822C0"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6.0</w:t>
            </w:r>
          </w:p>
        </w:tc>
        <w:tc>
          <w:tcPr>
            <w:tcW w:w="236" w:type="pct"/>
          </w:tcPr>
          <w:p w14:paraId="4EB9CA02"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40" w:type="pct"/>
            <w:shd w:val="clear" w:color="auto" w:fill="F2F2F2" w:themeFill="background1" w:themeFillShade="F2"/>
          </w:tcPr>
          <w:p w14:paraId="488799A6"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14" w:type="pct"/>
            <w:shd w:val="clear" w:color="auto" w:fill="F2F2F2" w:themeFill="background1" w:themeFillShade="F2"/>
          </w:tcPr>
          <w:p w14:paraId="151E56DD"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4.3</w:t>
            </w:r>
          </w:p>
        </w:tc>
        <w:tc>
          <w:tcPr>
            <w:tcW w:w="236" w:type="pct"/>
            <w:shd w:val="clear" w:color="auto" w:fill="F2F2F2" w:themeFill="background1" w:themeFillShade="F2"/>
          </w:tcPr>
          <w:p w14:paraId="47F722CB"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609" w:type="pct"/>
          </w:tcPr>
          <w:p w14:paraId="6EFE9CA9"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14" w:type="pct"/>
          </w:tcPr>
          <w:p w14:paraId="38CCF435"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2.8</w:t>
            </w:r>
          </w:p>
        </w:tc>
        <w:tc>
          <w:tcPr>
            <w:tcW w:w="236" w:type="pct"/>
          </w:tcPr>
          <w:p w14:paraId="29C175FD"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40" w:type="pct"/>
            <w:shd w:val="clear" w:color="auto" w:fill="F2F2F2" w:themeFill="background1" w:themeFillShade="F2"/>
          </w:tcPr>
          <w:p w14:paraId="7DD8317D"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14" w:type="pct"/>
            <w:shd w:val="clear" w:color="auto" w:fill="F2F2F2" w:themeFill="background1" w:themeFillShade="F2"/>
          </w:tcPr>
          <w:p w14:paraId="69EF8CA8"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2.5</w:t>
            </w:r>
          </w:p>
        </w:tc>
        <w:tc>
          <w:tcPr>
            <w:tcW w:w="236" w:type="pct"/>
            <w:shd w:val="clear" w:color="auto" w:fill="F2F2F2" w:themeFill="background1" w:themeFillShade="F2"/>
          </w:tcPr>
          <w:p w14:paraId="25F3F9CD"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c>
          <w:tcPr>
            <w:tcW w:w="523" w:type="pct"/>
          </w:tcPr>
          <w:p w14:paraId="1BC2EF1D" w14:textId="77777777" w:rsidR="007258AE" w:rsidRPr="00E42C1E"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Total</w:t>
            </w:r>
          </w:p>
        </w:tc>
        <w:tc>
          <w:tcPr>
            <w:tcW w:w="214" w:type="pct"/>
          </w:tcPr>
          <w:p w14:paraId="205BE382"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2.0</w:t>
            </w:r>
          </w:p>
        </w:tc>
        <w:tc>
          <w:tcPr>
            <w:tcW w:w="236" w:type="pct"/>
          </w:tcPr>
          <w:p w14:paraId="0033C002" w14:textId="77777777" w:rsidR="007258AE" w:rsidRPr="00E42C1E"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6"/>
              </w:rPr>
            </w:pPr>
            <w:r w:rsidRPr="00E42C1E">
              <w:rPr>
                <w:rFonts w:cstheme="minorHAnsi"/>
                <w:b/>
                <w:sz w:val="16"/>
              </w:rPr>
              <w:t>100</w:t>
            </w:r>
          </w:p>
        </w:tc>
      </w:tr>
    </w:tbl>
    <w:p w14:paraId="778EBAD3" w14:textId="5431EF14" w:rsidR="007258AE" w:rsidRDefault="007258AE" w:rsidP="007258AE">
      <w:pPr>
        <w:spacing w:after="0"/>
        <w:jc w:val="both"/>
        <w:rPr>
          <w:sz w:val="10"/>
        </w:rPr>
      </w:pPr>
      <w:r>
        <w:rPr>
          <w:sz w:val="10"/>
          <w:vertAlign w:val="superscript"/>
        </w:rPr>
        <w:t>1</w:t>
      </w:r>
      <w:r w:rsidRPr="0011497E">
        <w:rPr>
          <w:sz w:val="10"/>
        </w:rPr>
        <w:t xml:space="preserve"> LNG, condensate, crude </w:t>
      </w:r>
      <w:proofErr w:type="gramStart"/>
      <w:r w:rsidRPr="0011497E">
        <w:rPr>
          <w:sz w:val="10"/>
        </w:rPr>
        <w:t>oil</w:t>
      </w:r>
      <w:proofErr w:type="gramEnd"/>
      <w:r w:rsidRPr="0011497E">
        <w:rPr>
          <w:sz w:val="10"/>
        </w:rPr>
        <w:t xml:space="preserve"> and LPG.</w:t>
      </w:r>
      <w:r>
        <w:rPr>
          <w:sz w:val="10"/>
        </w:rPr>
        <w:t xml:space="preserve"> </w:t>
      </w:r>
      <w:r w:rsidRPr="003E59CE">
        <w:rPr>
          <w:sz w:val="10"/>
          <w:vertAlign w:val="superscript"/>
        </w:rPr>
        <w:t>2</w:t>
      </w:r>
      <w:r>
        <w:rPr>
          <w:sz w:val="10"/>
        </w:rPr>
        <w:t xml:space="preserve"> </w:t>
      </w:r>
      <w:proofErr w:type="gramStart"/>
      <w:r w:rsidR="009558E4">
        <w:rPr>
          <w:sz w:val="10"/>
        </w:rPr>
        <w:t>Non-monetary</w:t>
      </w:r>
      <w:proofErr w:type="gramEnd"/>
      <w:r>
        <w:rPr>
          <w:sz w:val="10"/>
        </w:rPr>
        <w:t xml:space="preserve">. </w:t>
      </w:r>
      <w:r>
        <w:rPr>
          <w:sz w:val="10"/>
          <w:vertAlign w:val="superscript"/>
        </w:rPr>
        <w:t>3</w:t>
      </w:r>
      <w:r w:rsidRPr="0011497E">
        <w:rPr>
          <w:sz w:val="10"/>
        </w:rPr>
        <w:t xml:space="preserve"> Spodumene</w:t>
      </w:r>
      <w:r>
        <w:rPr>
          <w:sz w:val="10"/>
        </w:rPr>
        <w:t xml:space="preserve"> concentrate. </w:t>
      </w:r>
      <w:r w:rsidRPr="00805080">
        <w:rPr>
          <w:sz w:val="10"/>
          <w:vertAlign w:val="superscript"/>
        </w:rPr>
        <w:t>4</w:t>
      </w:r>
      <w:r>
        <w:rPr>
          <w:sz w:val="10"/>
        </w:rPr>
        <w:t xml:space="preserve"> May include other precious metal ore. </w:t>
      </w:r>
      <w:r w:rsidRPr="00064579">
        <w:rPr>
          <w:sz w:val="10"/>
          <w:vertAlign w:val="superscript"/>
        </w:rPr>
        <w:t xml:space="preserve"> </w:t>
      </w:r>
      <w:r>
        <w:rPr>
          <w:sz w:val="10"/>
          <w:vertAlign w:val="superscript"/>
        </w:rPr>
        <w:t>5</w:t>
      </w:r>
      <w:r>
        <w:rPr>
          <w:sz w:val="10"/>
        </w:rPr>
        <w:t xml:space="preserve"> Mainland. </w:t>
      </w:r>
      <w:r>
        <w:rPr>
          <w:sz w:val="10"/>
          <w:vertAlign w:val="superscript"/>
        </w:rPr>
        <w:t>6</w:t>
      </w:r>
      <w:r>
        <w:rPr>
          <w:sz w:val="10"/>
        </w:rPr>
        <w:t xml:space="preserve"> SAR of China.</w:t>
      </w:r>
    </w:p>
    <w:p w14:paraId="3EA402D6" w14:textId="5C78487A" w:rsidR="00282015" w:rsidRDefault="007258AE" w:rsidP="00A35333">
      <w:pPr>
        <w:pStyle w:val="BodyText"/>
        <w:spacing w:after="0"/>
        <w:jc w:val="both"/>
        <w:rPr>
          <w:sz w:val="10"/>
        </w:rPr>
      </w:pPr>
      <w:r w:rsidRPr="0011497E">
        <w:rPr>
          <w:sz w:val="10"/>
        </w:rPr>
        <w:t>Source: Based on data from ABS International Trade in Goods and Services, Australia</w:t>
      </w:r>
      <w:r w:rsidRPr="00F52D60">
        <w:rPr>
          <w:sz w:val="10"/>
        </w:rPr>
        <w:t xml:space="preserve">; WA Department of </w:t>
      </w:r>
      <w:r>
        <w:rPr>
          <w:sz w:val="10"/>
        </w:rPr>
        <w:t xml:space="preserve">Energy, </w:t>
      </w:r>
      <w:r w:rsidRPr="00F52D60">
        <w:rPr>
          <w:sz w:val="10"/>
        </w:rPr>
        <w:t xml:space="preserve">Mines, Industry Regulation and Safety, Resource Data Files; and WA Department of Jobs, Tourism, </w:t>
      </w:r>
      <w:proofErr w:type="gramStart"/>
      <w:r w:rsidRPr="00F52D60">
        <w:rPr>
          <w:sz w:val="10"/>
        </w:rPr>
        <w:t>Science</w:t>
      </w:r>
      <w:proofErr w:type="gramEnd"/>
      <w:r w:rsidRPr="00F52D60">
        <w:rPr>
          <w:sz w:val="10"/>
        </w:rPr>
        <w:t xml:space="preserve"> and Innovation</w:t>
      </w:r>
      <w:r w:rsidR="00A35333" w:rsidRPr="00F52D60">
        <w:rPr>
          <w:sz w:val="10"/>
        </w:rPr>
        <w:t>.</w:t>
      </w:r>
    </w:p>
    <w:p w14:paraId="609AEE6B" w14:textId="5B0A8BDA" w:rsidR="00585ED0" w:rsidRDefault="00585ED0" w:rsidP="00A35333">
      <w:pPr>
        <w:pStyle w:val="BodyText"/>
        <w:spacing w:after="0"/>
        <w:jc w:val="both"/>
        <w:rPr>
          <w:sz w:val="10"/>
        </w:rPr>
        <w:sectPr w:rsidR="00585ED0" w:rsidSect="007258AE">
          <w:headerReference w:type="default" r:id="rId21"/>
          <w:footerReference w:type="default" r:id="rId22"/>
          <w:footerReference w:type="first" r:id="rId23"/>
          <w:type w:val="continuous"/>
          <w:pgSz w:w="11907" w:h="16840" w:code="9"/>
          <w:pgMar w:top="1701" w:right="720" w:bottom="720" w:left="720" w:header="709" w:footer="709" w:gutter="0"/>
          <w:cols w:space="284"/>
          <w:docGrid w:linePitch="360"/>
        </w:sectPr>
      </w:pPr>
    </w:p>
    <w:p w14:paraId="0F2343BE" w14:textId="409ABFB5" w:rsidR="009312F3" w:rsidRPr="00A35333" w:rsidRDefault="009312F3" w:rsidP="00A35333">
      <w:pPr>
        <w:pStyle w:val="BodyText"/>
        <w:spacing w:after="0"/>
        <w:jc w:val="both"/>
      </w:pPr>
      <w:r>
        <w:rPr>
          <w:color w:val="002060"/>
          <w:sz w:val="22"/>
          <w:szCs w:val="22"/>
        </w:rPr>
        <w:br w:type="page"/>
      </w:r>
    </w:p>
    <w:p w14:paraId="662F5B88" w14:textId="634DE564" w:rsidR="00006A9C" w:rsidRPr="00006A9C" w:rsidRDefault="00AA7F46" w:rsidP="00006A9C">
      <w:pPr>
        <w:pStyle w:val="Heading1"/>
        <w:spacing w:before="0"/>
        <w:rPr>
          <w:color w:val="002060"/>
          <w:sz w:val="22"/>
          <w:szCs w:val="22"/>
        </w:rPr>
      </w:pPr>
      <w:bookmarkStart w:id="3" w:name="_CHINA_(MAINLAND)_1"/>
      <w:bookmarkEnd w:id="2"/>
      <w:bookmarkEnd w:id="3"/>
      <w:r>
        <w:rPr>
          <w:color w:val="002060"/>
          <w:sz w:val="22"/>
          <w:szCs w:val="22"/>
        </w:rPr>
        <w:lastRenderedPageBreak/>
        <w:t xml:space="preserve">Western Australia’s </w:t>
      </w:r>
      <w:r w:rsidR="00065D0B">
        <w:rPr>
          <w:color w:val="002060"/>
          <w:sz w:val="22"/>
          <w:szCs w:val="22"/>
        </w:rPr>
        <w:t>international trade in services</w:t>
      </w:r>
    </w:p>
    <w:p w14:paraId="3D7FEB44" w14:textId="2DF3D3CB" w:rsidR="00B0795F" w:rsidRDefault="00B0795F" w:rsidP="00AA7F46">
      <w:pPr>
        <w:pStyle w:val="BodyText"/>
        <w:spacing w:after="0"/>
        <w:jc w:val="both"/>
        <w:sectPr w:rsidR="00B0795F" w:rsidSect="00971672">
          <w:type w:val="continuous"/>
          <w:pgSz w:w="11907" w:h="16840" w:code="9"/>
          <w:pgMar w:top="1701" w:right="720" w:bottom="720" w:left="720" w:header="709" w:footer="709" w:gutter="0"/>
          <w:cols w:space="284"/>
          <w:docGrid w:linePitch="360"/>
        </w:sectPr>
      </w:pPr>
    </w:p>
    <w:p w14:paraId="2E7F8D85" w14:textId="77777777" w:rsidR="001518C0" w:rsidRPr="003024BC" w:rsidRDefault="001518C0" w:rsidP="001518C0">
      <w:pPr>
        <w:pStyle w:val="BodyText"/>
        <w:spacing w:after="0"/>
        <w:rPr>
          <w:b/>
          <w:color w:val="92278F" w:themeColor="accent1"/>
          <w:sz w:val="22"/>
        </w:rPr>
      </w:pPr>
      <w:bookmarkStart w:id="4" w:name="_Hlk167700664"/>
      <w:r w:rsidRPr="003024BC">
        <w:rPr>
          <w:b/>
          <w:color w:val="92278F" w:themeColor="accent1"/>
          <w:sz w:val="22"/>
        </w:rPr>
        <w:t>Western Australia’s</w:t>
      </w:r>
      <w:r>
        <w:rPr>
          <w:b/>
          <w:color w:val="92278F" w:themeColor="accent1"/>
          <w:sz w:val="22"/>
        </w:rPr>
        <w:t xml:space="preserve"> services exports by sector</w:t>
      </w:r>
    </w:p>
    <w:p w14:paraId="6E64ED26" w14:textId="77777777" w:rsidR="001518C0" w:rsidRPr="00F52D60" w:rsidRDefault="001518C0" w:rsidP="001518C0">
      <w:pPr>
        <w:pStyle w:val="BodyText"/>
        <w:spacing w:after="0"/>
        <w:jc w:val="both"/>
        <w:rPr>
          <w:sz w:val="16"/>
        </w:rPr>
      </w:pPr>
      <w:r>
        <w:rPr>
          <w:noProof/>
          <w:sz w:val="16"/>
        </w:rPr>
        <w:drawing>
          <wp:inline distT="0" distB="0" distL="0" distR="0" wp14:anchorId="29ACB2E6" wp14:editId="6157EA29">
            <wp:extent cx="3371850" cy="21272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2127250"/>
                    </a:xfrm>
                    <a:prstGeom prst="rect">
                      <a:avLst/>
                    </a:prstGeom>
                    <a:noFill/>
                    <a:ln>
                      <a:noFill/>
                    </a:ln>
                  </pic:spPr>
                </pic:pic>
              </a:graphicData>
            </a:graphic>
          </wp:inline>
        </w:drawing>
      </w:r>
    </w:p>
    <w:p w14:paraId="30EAAFBC" w14:textId="77777777" w:rsidR="001518C0" w:rsidRPr="001477F9" w:rsidRDefault="001518C0" w:rsidP="001518C0">
      <w:pPr>
        <w:pStyle w:val="BodyText"/>
        <w:spacing w:after="0"/>
        <w:jc w:val="both"/>
        <w:rPr>
          <w:sz w:val="10"/>
        </w:rPr>
      </w:pPr>
      <w:r w:rsidRPr="001477F9">
        <w:rPr>
          <w:sz w:val="10"/>
        </w:rPr>
        <w:t>(a) Includes the services of transport; technical, trade-</w:t>
      </w:r>
      <w:proofErr w:type="gramStart"/>
      <w:r w:rsidRPr="001477F9">
        <w:rPr>
          <w:sz w:val="10"/>
        </w:rPr>
        <w:t>related</w:t>
      </w:r>
      <w:proofErr w:type="gramEnd"/>
      <w:r w:rsidRPr="001477F9">
        <w:rPr>
          <w:sz w:val="10"/>
        </w:rPr>
        <w:t xml:space="preserve"> and other business; government; insurance and pensions; business travel; personal, cultural, and recreational; professional and management consulting; telecommunications, computer and information; research and development; finance; maintenance and repair; construction; intellectual property; and manufacturing.</w:t>
      </w:r>
    </w:p>
    <w:p w14:paraId="36648C8D" w14:textId="0D815840" w:rsidR="001518C0" w:rsidRPr="0057463A" w:rsidRDefault="001518C0" w:rsidP="001518C0">
      <w:pPr>
        <w:pStyle w:val="BodyText"/>
        <w:spacing w:after="0"/>
        <w:jc w:val="both"/>
        <w:rPr>
          <w:sz w:val="10"/>
        </w:rPr>
      </w:pPr>
      <w:r w:rsidRPr="00F52D60">
        <w:rPr>
          <w:sz w:val="10"/>
        </w:rPr>
        <w:t xml:space="preserve">Source: </w:t>
      </w:r>
      <w:r>
        <w:rPr>
          <w:sz w:val="10"/>
        </w:rPr>
        <w:t xml:space="preserve">Based on data from </w:t>
      </w:r>
      <w:r w:rsidRPr="00A06B0D">
        <w:rPr>
          <w:sz w:val="10"/>
        </w:rPr>
        <w:t xml:space="preserve">ABS </w:t>
      </w:r>
      <w:r>
        <w:rPr>
          <w:sz w:val="10"/>
        </w:rPr>
        <w:t>International Trade: Supplementary Information</w:t>
      </w:r>
      <w:r w:rsidRPr="00F52D60">
        <w:rPr>
          <w:sz w:val="10"/>
        </w:rPr>
        <w:t>.</w:t>
      </w:r>
    </w:p>
    <w:p w14:paraId="4A70BB1D" w14:textId="77777777" w:rsidR="001518C0" w:rsidRPr="00F52D60" w:rsidRDefault="001518C0" w:rsidP="001518C0">
      <w:pPr>
        <w:spacing w:after="0"/>
        <w:jc w:val="both"/>
        <w:rPr>
          <w:sz w:val="16"/>
        </w:rPr>
      </w:pPr>
      <w:r w:rsidRPr="00F52D60">
        <w:rPr>
          <w:sz w:val="16"/>
        </w:rPr>
        <w:br w:type="column"/>
      </w:r>
    </w:p>
    <w:p w14:paraId="61C722B9" w14:textId="2656FE12" w:rsidR="001518C0" w:rsidRPr="00C272F2" w:rsidRDefault="001518C0" w:rsidP="001518C0">
      <w:pPr>
        <w:pStyle w:val="BodyText"/>
        <w:numPr>
          <w:ilvl w:val="0"/>
          <w:numId w:val="9"/>
        </w:numPr>
        <w:spacing w:before="240" w:after="0"/>
        <w:jc w:val="both"/>
        <w:rPr>
          <w:sz w:val="18"/>
          <w:szCs w:val="18"/>
        </w:rPr>
      </w:pPr>
      <w:r w:rsidRPr="00C272F2">
        <w:rPr>
          <w:sz w:val="18"/>
          <w:szCs w:val="18"/>
        </w:rPr>
        <w:t xml:space="preserve">The value of Western Australia’s international education sector reached a record high in 2023, while the </w:t>
      </w:r>
      <w:r w:rsidR="00006A9C">
        <w:rPr>
          <w:sz w:val="18"/>
          <w:szCs w:val="18"/>
        </w:rPr>
        <w:t xml:space="preserve">value of the </w:t>
      </w:r>
      <w:r w:rsidRPr="00C272F2">
        <w:rPr>
          <w:sz w:val="18"/>
          <w:szCs w:val="18"/>
        </w:rPr>
        <w:t xml:space="preserve">State’s international tourism sector </w:t>
      </w:r>
      <w:r w:rsidR="00006A9C">
        <w:rPr>
          <w:sz w:val="18"/>
          <w:szCs w:val="18"/>
        </w:rPr>
        <w:t>returned to close</w:t>
      </w:r>
      <w:r w:rsidRPr="00C272F2">
        <w:rPr>
          <w:sz w:val="18"/>
          <w:szCs w:val="18"/>
        </w:rPr>
        <w:t xml:space="preserve"> to </w:t>
      </w:r>
      <w:r w:rsidR="00006A9C">
        <w:rPr>
          <w:sz w:val="18"/>
          <w:szCs w:val="18"/>
        </w:rPr>
        <w:t xml:space="preserve">its </w:t>
      </w:r>
      <w:r w:rsidRPr="00C272F2">
        <w:rPr>
          <w:sz w:val="18"/>
          <w:szCs w:val="18"/>
        </w:rPr>
        <w:t>pre</w:t>
      </w:r>
      <w:r w:rsidR="00006A9C">
        <w:rPr>
          <w:sz w:val="18"/>
          <w:szCs w:val="18"/>
        </w:rPr>
        <w:noBreakHyphen/>
      </w:r>
      <w:r w:rsidRPr="00C272F2">
        <w:rPr>
          <w:sz w:val="18"/>
          <w:szCs w:val="18"/>
        </w:rPr>
        <w:t>pandemic level.</w:t>
      </w:r>
    </w:p>
    <w:p w14:paraId="2F8BEF38" w14:textId="7A4A1382" w:rsidR="001518C0" w:rsidRPr="00C272F2" w:rsidRDefault="001518C0" w:rsidP="001518C0">
      <w:pPr>
        <w:pStyle w:val="BodyText"/>
        <w:numPr>
          <w:ilvl w:val="0"/>
          <w:numId w:val="9"/>
        </w:numPr>
        <w:spacing w:after="0"/>
        <w:jc w:val="both"/>
        <w:rPr>
          <w:sz w:val="18"/>
          <w:szCs w:val="18"/>
        </w:rPr>
      </w:pPr>
      <w:r w:rsidRPr="00C272F2">
        <w:rPr>
          <w:sz w:val="18"/>
          <w:szCs w:val="18"/>
        </w:rPr>
        <w:t>Western Australia’s education</w:t>
      </w:r>
      <w:r w:rsidR="00006A9C">
        <w:rPr>
          <w:sz w:val="18"/>
          <w:szCs w:val="18"/>
        </w:rPr>
        <w:noBreakHyphen/>
      </w:r>
      <w:r w:rsidRPr="00C272F2">
        <w:rPr>
          <w:sz w:val="18"/>
          <w:szCs w:val="18"/>
        </w:rPr>
        <w:t>related travel services exports rose 86% to $2.9</w:t>
      </w:r>
      <w:r w:rsidR="00006A9C">
        <w:rPr>
          <w:sz w:val="18"/>
          <w:szCs w:val="18"/>
        </w:rPr>
        <w:t> </w:t>
      </w:r>
      <w:r w:rsidRPr="00C272F2">
        <w:rPr>
          <w:sz w:val="18"/>
          <w:szCs w:val="18"/>
        </w:rPr>
        <w:t>billion in 2023.</w:t>
      </w:r>
    </w:p>
    <w:p w14:paraId="26651348" w14:textId="357458C7" w:rsidR="001518C0" w:rsidRPr="00C272F2" w:rsidRDefault="001518C0" w:rsidP="001518C0">
      <w:pPr>
        <w:pStyle w:val="BodyText"/>
        <w:numPr>
          <w:ilvl w:val="0"/>
          <w:numId w:val="9"/>
        </w:numPr>
        <w:spacing w:after="0"/>
        <w:jc w:val="both"/>
        <w:rPr>
          <w:sz w:val="18"/>
          <w:szCs w:val="18"/>
        </w:rPr>
      </w:pPr>
      <w:r w:rsidRPr="00C272F2">
        <w:rPr>
          <w:sz w:val="18"/>
          <w:szCs w:val="18"/>
        </w:rPr>
        <w:t>Personal travel services exports rose strongly, from $1.0</w:t>
      </w:r>
      <w:r w:rsidR="00006A9C">
        <w:rPr>
          <w:sz w:val="18"/>
          <w:szCs w:val="18"/>
        </w:rPr>
        <w:t> </w:t>
      </w:r>
      <w:r w:rsidRPr="00C272F2">
        <w:rPr>
          <w:sz w:val="18"/>
          <w:szCs w:val="18"/>
        </w:rPr>
        <w:t>billion in 2022 to $2.3</w:t>
      </w:r>
      <w:r w:rsidR="00006A9C">
        <w:rPr>
          <w:sz w:val="18"/>
          <w:szCs w:val="18"/>
        </w:rPr>
        <w:t> </w:t>
      </w:r>
      <w:r w:rsidRPr="00C272F2">
        <w:rPr>
          <w:sz w:val="18"/>
          <w:szCs w:val="18"/>
        </w:rPr>
        <w:t xml:space="preserve">billion in 2023, </w:t>
      </w:r>
      <w:r w:rsidR="00006A9C">
        <w:rPr>
          <w:sz w:val="18"/>
          <w:szCs w:val="18"/>
        </w:rPr>
        <w:t>just</w:t>
      </w:r>
      <w:r w:rsidRPr="00C272F2">
        <w:rPr>
          <w:sz w:val="18"/>
          <w:szCs w:val="18"/>
        </w:rPr>
        <w:t xml:space="preserve"> below the $2.4</w:t>
      </w:r>
      <w:r w:rsidR="00006A9C">
        <w:rPr>
          <w:sz w:val="18"/>
          <w:szCs w:val="18"/>
        </w:rPr>
        <w:t> </w:t>
      </w:r>
      <w:r w:rsidRPr="00C272F2">
        <w:rPr>
          <w:sz w:val="18"/>
          <w:szCs w:val="18"/>
        </w:rPr>
        <w:t>billion in 2019.</w:t>
      </w:r>
    </w:p>
    <w:p w14:paraId="0EA18621" w14:textId="42BFEF32" w:rsidR="001518C0" w:rsidRPr="00C272F2" w:rsidRDefault="00006A9C" w:rsidP="001518C0">
      <w:pPr>
        <w:pStyle w:val="BodyText"/>
        <w:numPr>
          <w:ilvl w:val="0"/>
          <w:numId w:val="9"/>
        </w:numPr>
        <w:spacing w:after="0"/>
        <w:jc w:val="both"/>
        <w:rPr>
          <w:sz w:val="18"/>
          <w:szCs w:val="18"/>
        </w:rPr>
      </w:pPr>
      <w:r w:rsidRPr="00006A9C">
        <w:rPr>
          <w:sz w:val="18"/>
          <w:szCs w:val="18"/>
        </w:rPr>
        <w:t>The normalisation of travel and trading conditions also contributed to all other services exports from Western Australia increasing 30% to $3.4</w:t>
      </w:r>
      <w:r>
        <w:rPr>
          <w:sz w:val="18"/>
          <w:szCs w:val="18"/>
        </w:rPr>
        <w:t> </w:t>
      </w:r>
      <w:r w:rsidRPr="00006A9C">
        <w:rPr>
          <w:sz w:val="18"/>
          <w:szCs w:val="18"/>
        </w:rPr>
        <w:t>billion in 2023, driven by increases in</w:t>
      </w:r>
      <w:r w:rsidR="001518C0" w:rsidRPr="00C272F2">
        <w:rPr>
          <w:sz w:val="18"/>
          <w:szCs w:val="18"/>
        </w:rPr>
        <w:t>:</w:t>
      </w:r>
    </w:p>
    <w:p w14:paraId="65A352B6" w14:textId="073E752B" w:rsidR="001518C0" w:rsidRPr="00C272F2" w:rsidRDefault="001518C0" w:rsidP="001518C0">
      <w:pPr>
        <w:pStyle w:val="BodyText"/>
        <w:numPr>
          <w:ilvl w:val="1"/>
          <w:numId w:val="18"/>
        </w:numPr>
        <w:spacing w:after="0"/>
        <w:ind w:left="851" w:hanging="284"/>
        <w:jc w:val="both"/>
        <w:rPr>
          <w:sz w:val="18"/>
          <w:szCs w:val="18"/>
        </w:rPr>
      </w:pPr>
      <w:r w:rsidRPr="00C272F2">
        <w:rPr>
          <w:sz w:val="18"/>
          <w:szCs w:val="18"/>
        </w:rPr>
        <w:t>business travel (up $447</w:t>
      </w:r>
      <w:r w:rsidR="00006A9C">
        <w:rPr>
          <w:sz w:val="18"/>
          <w:szCs w:val="18"/>
        </w:rPr>
        <w:t> </w:t>
      </w:r>
      <w:r w:rsidRPr="00C272F2">
        <w:rPr>
          <w:sz w:val="18"/>
          <w:szCs w:val="18"/>
        </w:rPr>
        <w:t>million)</w:t>
      </w:r>
    </w:p>
    <w:p w14:paraId="45A90F32" w14:textId="5D6CDB98" w:rsidR="001518C0" w:rsidRPr="00C272F2" w:rsidRDefault="001518C0" w:rsidP="001518C0">
      <w:pPr>
        <w:pStyle w:val="BodyText"/>
        <w:numPr>
          <w:ilvl w:val="1"/>
          <w:numId w:val="18"/>
        </w:numPr>
        <w:spacing w:after="0"/>
        <w:ind w:left="851" w:hanging="284"/>
        <w:jc w:val="both"/>
        <w:rPr>
          <w:sz w:val="18"/>
          <w:szCs w:val="18"/>
        </w:rPr>
      </w:pPr>
      <w:r w:rsidRPr="00C272F2">
        <w:rPr>
          <w:sz w:val="18"/>
          <w:szCs w:val="18"/>
        </w:rPr>
        <w:t>transport services (up $294</w:t>
      </w:r>
      <w:r w:rsidR="00006A9C">
        <w:rPr>
          <w:sz w:val="18"/>
          <w:szCs w:val="18"/>
        </w:rPr>
        <w:t> </w:t>
      </w:r>
      <w:r w:rsidRPr="00C272F2">
        <w:rPr>
          <w:sz w:val="18"/>
          <w:szCs w:val="18"/>
        </w:rPr>
        <w:t>million)</w:t>
      </w:r>
    </w:p>
    <w:p w14:paraId="01B8CD68" w14:textId="77D7CA72" w:rsidR="001518C0" w:rsidRPr="00C272F2" w:rsidRDefault="001518C0" w:rsidP="001518C0">
      <w:pPr>
        <w:pStyle w:val="BodyText"/>
        <w:numPr>
          <w:ilvl w:val="1"/>
          <w:numId w:val="18"/>
        </w:numPr>
        <w:spacing w:after="0"/>
        <w:ind w:left="851" w:hanging="284"/>
        <w:jc w:val="both"/>
        <w:rPr>
          <w:sz w:val="18"/>
          <w:szCs w:val="18"/>
        </w:rPr>
      </w:pPr>
      <w:r w:rsidRPr="00C272F2">
        <w:rPr>
          <w:sz w:val="18"/>
          <w:szCs w:val="18"/>
        </w:rPr>
        <w:t>technical, trade-related, and other business services (up $141</w:t>
      </w:r>
      <w:r w:rsidR="00006A9C">
        <w:rPr>
          <w:sz w:val="18"/>
          <w:szCs w:val="18"/>
        </w:rPr>
        <w:t> m</w:t>
      </w:r>
      <w:r w:rsidRPr="00C272F2">
        <w:rPr>
          <w:sz w:val="18"/>
          <w:szCs w:val="18"/>
        </w:rPr>
        <w:t>illion).</w:t>
      </w:r>
    </w:p>
    <w:bookmarkEnd w:id="4"/>
    <w:p w14:paraId="1DD084D2" w14:textId="77777777" w:rsidR="00AA7F46" w:rsidRDefault="00AA7F46" w:rsidP="00AA7F46">
      <w:pPr>
        <w:pStyle w:val="BodyText"/>
        <w:spacing w:after="0"/>
        <w:jc w:val="both"/>
        <w:rPr>
          <w:sz w:val="16"/>
        </w:rPr>
      </w:pPr>
    </w:p>
    <w:p w14:paraId="621A7CDA" w14:textId="77777777" w:rsidR="001518C0" w:rsidRPr="00F52D60" w:rsidRDefault="001518C0" w:rsidP="00AA7F46">
      <w:pPr>
        <w:pStyle w:val="BodyText"/>
        <w:spacing w:after="0"/>
        <w:jc w:val="both"/>
        <w:rPr>
          <w:sz w:val="16"/>
        </w:rPr>
        <w:sectPr w:rsidR="001518C0" w:rsidRPr="00F52D60" w:rsidSect="001518C0">
          <w:type w:val="continuous"/>
          <w:pgSz w:w="11907" w:h="16840" w:code="9"/>
          <w:pgMar w:top="1701" w:right="720" w:bottom="720" w:left="720" w:header="709" w:footer="709" w:gutter="0"/>
          <w:cols w:num="2" w:space="284"/>
          <w:docGrid w:linePitch="360"/>
        </w:sectPr>
      </w:pPr>
    </w:p>
    <w:p w14:paraId="5412C57C" w14:textId="77777777" w:rsidR="007258AE" w:rsidRPr="00E76509" w:rsidRDefault="007258AE" w:rsidP="007258AE">
      <w:pPr>
        <w:pStyle w:val="BodyText"/>
        <w:spacing w:after="0"/>
        <w:jc w:val="both"/>
        <w:rPr>
          <w:sz w:val="16"/>
        </w:rPr>
      </w:pPr>
    </w:p>
    <w:p w14:paraId="320CD59F" w14:textId="77777777" w:rsidR="001518C0" w:rsidRPr="00E76509" w:rsidRDefault="001518C0" w:rsidP="001518C0">
      <w:pPr>
        <w:pStyle w:val="BodyTextSmall"/>
        <w:spacing w:after="0"/>
        <w:rPr>
          <w:sz w:val="16"/>
          <w:szCs w:val="20"/>
        </w:rPr>
      </w:pPr>
    </w:p>
    <w:p w14:paraId="6F2EF984" w14:textId="04BF181D" w:rsidR="007258AE" w:rsidRPr="003024BC" w:rsidRDefault="007258AE" w:rsidP="007258AE">
      <w:pPr>
        <w:pStyle w:val="BodyText"/>
        <w:spacing w:after="0"/>
        <w:rPr>
          <w:b/>
          <w:color w:val="92278F" w:themeColor="accent1"/>
          <w:sz w:val="22"/>
        </w:rPr>
      </w:pPr>
      <w:r>
        <w:rPr>
          <w:b/>
          <w:color w:val="92278F" w:themeColor="accent1"/>
          <w:sz w:val="22"/>
        </w:rPr>
        <w:t xml:space="preserve">International visitors by market: </w:t>
      </w:r>
      <w:r w:rsidRPr="0049355D">
        <w:rPr>
          <w:b/>
          <w:color w:val="92278F" w:themeColor="accent1"/>
          <w:sz w:val="22"/>
        </w:rPr>
        <w:t>2023</w:t>
      </w:r>
    </w:p>
    <w:tbl>
      <w:tblPr>
        <w:tblStyle w:val="ListTable3-Accent1"/>
        <w:tblW w:w="4777"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08"/>
        <w:gridCol w:w="1549"/>
        <w:gridCol w:w="1212"/>
        <w:gridCol w:w="1485"/>
      </w:tblGrid>
      <w:tr w:rsidR="007258AE" w:rsidRPr="00F52D60" w14:paraId="46B21134" w14:textId="77777777" w:rsidTr="00E42C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0" w:type="pct"/>
            <w:shd w:val="clear" w:color="auto" w:fill="002060"/>
          </w:tcPr>
          <w:p w14:paraId="78272420" w14:textId="77777777" w:rsidR="007258AE" w:rsidRPr="00F52D60" w:rsidRDefault="007258AE" w:rsidP="00E42C1E">
            <w:pPr>
              <w:pStyle w:val="BodyText"/>
              <w:spacing w:after="0"/>
              <w:jc w:val="center"/>
              <w:rPr>
                <w:color w:val="auto"/>
                <w:sz w:val="16"/>
              </w:rPr>
            </w:pPr>
            <w:r>
              <w:rPr>
                <w:color w:val="auto"/>
                <w:sz w:val="16"/>
              </w:rPr>
              <w:t>Rank</w:t>
            </w:r>
          </w:p>
        </w:tc>
        <w:tc>
          <w:tcPr>
            <w:tcW w:w="1605" w:type="pct"/>
            <w:shd w:val="clear" w:color="auto" w:fill="002060"/>
          </w:tcPr>
          <w:p w14:paraId="10A1E47A"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257" w:type="pct"/>
            <w:shd w:val="clear" w:color="auto" w:fill="002060"/>
          </w:tcPr>
          <w:p w14:paraId="2DC6D1BF"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Visits (No.</w:t>
            </w:r>
            <w:r w:rsidRPr="00F52D60">
              <w:rPr>
                <w:color w:val="auto"/>
                <w:sz w:val="16"/>
              </w:rPr>
              <w:t>)</w:t>
            </w:r>
          </w:p>
        </w:tc>
        <w:tc>
          <w:tcPr>
            <w:tcW w:w="1538" w:type="pct"/>
            <w:shd w:val="clear" w:color="auto" w:fill="002060"/>
          </w:tcPr>
          <w:p w14:paraId="3F69536B"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7258AE" w:rsidRPr="00F52D60" w14:paraId="26F6BD25"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384ACFDB" w14:textId="77777777" w:rsidR="007258AE" w:rsidRPr="00C272F2" w:rsidRDefault="007258AE" w:rsidP="00E42C1E">
            <w:pPr>
              <w:pStyle w:val="BodyText"/>
              <w:spacing w:after="0"/>
              <w:jc w:val="center"/>
              <w:rPr>
                <w:b w:val="0"/>
                <w:sz w:val="16"/>
              </w:rPr>
            </w:pPr>
            <w:r w:rsidRPr="00C272F2">
              <w:rPr>
                <w:b w:val="0"/>
                <w:sz w:val="16"/>
              </w:rPr>
              <w:t>1</w:t>
            </w:r>
          </w:p>
        </w:tc>
        <w:tc>
          <w:tcPr>
            <w:tcW w:w="1605" w:type="pct"/>
          </w:tcPr>
          <w:p w14:paraId="2914E7D7"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United Kingdom</w:t>
            </w:r>
          </w:p>
        </w:tc>
        <w:tc>
          <w:tcPr>
            <w:tcW w:w="1257" w:type="pct"/>
          </w:tcPr>
          <w:p w14:paraId="220EF06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111,197</w:t>
            </w:r>
          </w:p>
        </w:tc>
        <w:tc>
          <w:tcPr>
            <w:tcW w:w="1538" w:type="pct"/>
          </w:tcPr>
          <w:p w14:paraId="322A972F"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14.2</w:t>
            </w:r>
          </w:p>
        </w:tc>
      </w:tr>
      <w:tr w:rsidR="007258AE" w:rsidRPr="00F52D60" w14:paraId="08FFCD1A"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62C2EA77" w14:textId="77777777" w:rsidR="007258AE" w:rsidRPr="00C272F2" w:rsidRDefault="007258AE" w:rsidP="00E42C1E">
            <w:pPr>
              <w:pStyle w:val="BodyText"/>
              <w:spacing w:after="0"/>
              <w:jc w:val="center"/>
              <w:rPr>
                <w:b w:val="0"/>
                <w:sz w:val="16"/>
              </w:rPr>
            </w:pPr>
            <w:r w:rsidRPr="00C272F2">
              <w:rPr>
                <w:b w:val="0"/>
                <w:sz w:val="16"/>
              </w:rPr>
              <w:t>2</w:t>
            </w:r>
          </w:p>
        </w:tc>
        <w:tc>
          <w:tcPr>
            <w:tcW w:w="1605" w:type="pct"/>
          </w:tcPr>
          <w:p w14:paraId="6AA9AFA5"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Singapore</w:t>
            </w:r>
          </w:p>
        </w:tc>
        <w:tc>
          <w:tcPr>
            <w:tcW w:w="1257" w:type="pct"/>
          </w:tcPr>
          <w:p w14:paraId="0AC433AC"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87,808</w:t>
            </w:r>
          </w:p>
        </w:tc>
        <w:tc>
          <w:tcPr>
            <w:tcW w:w="1538" w:type="pct"/>
          </w:tcPr>
          <w:p w14:paraId="23FF021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11.2</w:t>
            </w:r>
          </w:p>
        </w:tc>
      </w:tr>
      <w:tr w:rsidR="007258AE" w:rsidRPr="00F52D60" w14:paraId="1E874297"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586C2062" w14:textId="77777777" w:rsidR="007258AE" w:rsidRPr="00C272F2" w:rsidRDefault="007258AE" w:rsidP="00E42C1E">
            <w:pPr>
              <w:pStyle w:val="BodyText"/>
              <w:spacing w:after="0"/>
              <w:jc w:val="center"/>
              <w:rPr>
                <w:b w:val="0"/>
                <w:sz w:val="16"/>
              </w:rPr>
            </w:pPr>
            <w:r w:rsidRPr="00C272F2">
              <w:rPr>
                <w:b w:val="0"/>
                <w:sz w:val="16"/>
              </w:rPr>
              <w:t>3</w:t>
            </w:r>
          </w:p>
        </w:tc>
        <w:tc>
          <w:tcPr>
            <w:tcW w:w="1605" w:type="pct"/>
          </w:tcPr>
          <w:p w14:paraId="47232372"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New Zealand</w:t>
            </w:r>
          </w:p>
        </w:tc>
        <w:tc>
          <w:tcPr>
            <w:tcW w:w="1257" w:type="pct"/>
          </w:tcPr>
          <w:p w14:paraId="2A13B012"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75,842</w:t>
            </w:r>
          </w:p>
        </w:tc>
        <w:tc>
          <w:tcPr>
            <w:tcW w:w="1538" w:type="pct"/>
          </w:tcPr>
          <w:p w14:paraId="50566C58"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9.7</w:t>
            </w:r>
          </w:p>
        </w:tc>
      </w:tr>
      <w:tr w:rsidR="007258AE" w:rsidRPr="00F52D60" w14:paraId="50605CAA"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46124D6F" w14:textId="77777777" w:rsidR="007258AE" w:rsidRPr="00C272F2" w:rsidRDefault="007258AE" w:rsidP="00E42C1E">
            <w:pPr>
              <w:pStyle w:val="BodyText"/>
              <w:spacing w:after="0"/>
              <w:jc w:val="center"/>
              <w:rPr>
                <w:b w:val="0"/>
                <w:sz w:val="16"/>
              </w:rPr>
            </w:pPr>
            <w:r w:rsidRPr="00C272F2">
              <w:rPr>
                <w:b w:val="0"/>
                <w:sz w:val="16"/>
              </w:rPr>
              <w:t>4</w:t>
            </w:r>
          </w:p>
        </w:tc>
        <w:tc>
          <w:tcPr>
            <w:tcW w:w="1605" w:type="pct"/>
          </w:tcPr>
          <w:p w14:paraId="4731661A"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China</w:t>
            </w:r>
            <w:r w:rsidRPr="00C272F2">
              <w:rPr>
                <w:sz w:val="16"/>
                <w:vertAlign w:val="superscript"/>
              </w:rPr>
              <w:t>1</w:t>
            </w:r>
          </w:p>
        </w:tc>
        <w:tc>
          <w:tcPr>
            <w:tcW w:w="1257" w:type="pct"/>
          </w:tcPr>
          <w:p w14:paraId="4D26D7EC"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54,125</w:t>
            </w:r>
          </w:p>
        </w:tc>
        <w:tc>
          <w:tcPr>
            <w:tcW w:w="1538" w:type="pct"/>
          </w:tcPr>
          <w:p w14:paraId="663668D3"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6.9</w:t>
            </w:r>
          </w:p>
        </w:tc>
      </w:tr>
      <w:tr w:rsidR="007258AE" w:rsidRPr="00F52D60" w14:paraId="1FAA767B"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1BCFC2D2" w14:textId="77777777" w:rsidR="007258AE" w:rsidRPr="00C272F2" w:rsidRDefault="007258AE" w:rsidP="00E42C1E">
            <w:pPr>
              <w:pStyle w:val="BodyText"/>
              <w:spacing w:after="0"/>
              <w:jc w:val="center"/>
              <w:rPr>
                <w:b w:val="0"/>
                <w:sz w:val="16"/>
              </w:rPr>
            </w:pPr>
            <w:r w:rsidRPr="00C272F2">
              <w:rPr>
                <w:b w:val="0"/>
                <w:sz w:val="16"/>
              </w:rPr>
              <w:t>5</w:t>
            </w:r>
          </w:p>
        </w:tc>
        <w:tc>
          <w:tcPr>
            <w:tcW w:w="1605" w:type="pct"/>
          </w:tcPr>
          <w:p w14:paraId="0C71BCB2"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Malaysia</w:t>
            </w:r>
          </w:p>
        </w:tc>
        <w:tc>
          <w:tcPr>
            <w:tcW w:w="1257" w:type="pct"/>
          </w:tcPr>
          <w:p w14:paraId="0260BA4E"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47,893</w:t>
            </w:r>
          </w:p>
        </w:tc>
        <w:tc>
          <w:tcPr>
            <w:tcW w:w="1538" w:type="pct"/>
          </w:tcPr>
          <w:p w14:paraId="53D7FA4E"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6.1</w:t>
            </w:r>
          </w:p>
        </w:tc>
      </w:tr>
      <w:tr w:rsidR="007258AE" w:rsidRPr="00F52D60" w14:paraId="1472591C"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699005A0" w14:textId="77777777" w:rsidR="007258AE" w:rsidRPr="00C272F2" w:rsidRDefault="007258AE" w:rsidP="00E42C1E">
            <w:pPr>
              <w:pStyle w:val="BodyText"/>
              <w:spacing w:after="0"/>
              <w:jc w:val="center"/>
              <w:rPr>
                <w:b w:val="0"/>
                <w:sz w:val="16"/>
              </w:rPr>
            </w:pPr>
            <w:r w:rsidRPr="00C272F2">
              <w:rPr>
                <w:b w:val="0"/>
                <w:sz w:val="16"/>
              </w:rPr>
              <w:t>6</w:t>
            </w:r>
          </w:p>
        </w:tc>
        <w:tc>
          <w:tcPr>
            <w:tcW w:w="1605" w:type="pct"/>
          </w:tcPr>
          <w:p w14:paraId="5534CD20"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United States</w:t>
            </w:r>
          </w:p>
        </w:tc>
        <w:tc>
          <w:tcPr>
            <w:tcW w:w="1257" w:type="pct"/>
          </w:tcPr>
          <w:p w14:paraId="65AE2415"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44,650</w:t>
            </w:r>
          </w:p>
        </w:tc>
        <w:tc>
          <w:tcPr>
            <w:tcW w:w="1538" w:type="pct"/>
          </w:tcPr>
          <w:p w14:paraId="64AB2333"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5.7</w:t>
            </w:r>
          </w:p>
        </w:tc>
      </w:tr>
      <w:tr w:rsidR="007258AE" w:rsidRPr="00F52D60" w14:paraId="382987C6"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01D14B23" w14:textId="77777777" w:rsidR="007258AE" w:rsidRPr="00C272F2" w:rsidRDefault="007258AE" w:rsidP="00E42C1E">
            <w:pPr>
              <w:pStyle w:val="BodyText"/>
              <w:spacing w:after="0"/>
              <w:jc w:val="center"/>
              <w:rPr>
                <w:b w:val="0"/>
                <w:sz w:val="16"/>
              </w:rPr>
            </w:pPr>
            <w:r w:rsidRPr="00C272F2">
              <w:rPr>
                <w:b w:val="0"/>
                <w:sz w:val="16"/>
              </w:rPr>
              <w:t>7</w:t>
            </w:r>
          </w:p>
        </w:tc>
        <w:tc>
          <w:tcPr>
            <w:tcW w:w="1605" w:type="pct"/>
          </w:tcPr>
          <w:p w14:paraId="553C2786"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Indonesia</w:t>
            </w:r>
          </w:p>
        </w:tc>
        <w:tc>
          <w:tcPr>
            <w:tcW w:w="1257" w:type="pct"/>
          </w:tcPr>
          <w:p w14:paraId="7FC52728"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30,849</w:t>
            </w:r>
          </w:p>
        </w:tc>
        <w:tc>
          <w:tcPr>
            <w:tcW w:w="1538" w:type="pct"/>
          </w:tcPr>
          <w:p w14:paraId="497C147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3.9</w:t>
            </w:r>
          </w:p>
        </w:tc>
      </w:tr>
      <w:tr w:rsidR="007258AE" w:rsidRPr="00F52D60" w14:paraId="76E8F2B8"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2C4A8468" w14:textId="77777777" w:rsidR="007258AE" w:rsidRPr="00C272F2" w:rsidRDefault="007258AE" w:rsidP="00E42C1E">
            <w:pPr>
              <w:pStyle w:val="BodyText"/>
              <w:spacing w:after="0"/>
              <w:jc w:val="center"/>
              <w:rPr>
                <w:b w:val="0"/>
                <w:sz w:val="16"/>
              </w:rPr>
            </w:pPr>
            <w:r w:rsidRPr="00C272F2">
              <w:rPr>
                <w:b w:val="0"/>
                <w:sz w:val="16"/>
              </w:rPr>
              <w:t>8</w:t>
            </w:r>
          </w:p>
        </w:tc>
        <w:tc>
          <w:tcPr>
            <w:tcW w:w="1605" w:type="pct"/>
          </w:tcPr>
          <w:p w14:paraId="41C65C94"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India</w:t>
            </w:r>
          </w:p>
        </w:tc>
        <w:tc>
          <w:tcPr>
            <w:tcW w:w="1257" w:type="pct"/>
          </w:tcPr>
          <w:p w14:paraId="71DA689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29,112</w:t>
            </w:r>
          </w:p>
        </w:tc>
        <w:tc>
          <w:tcPr>
            <w:tcW w:w="1538" w:type="pct"/>
          </w:tcPr>
          <w:p w14:paraId="62EB45FD"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3.7</w:t>
            </w:r>
          </w:p>
        </w:tc>
      </w:tr>
      <w:tr w:rsidR="007258AE" w:rsidRPr="00F52D60" w14:paraId="700715BC"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61B467B1" w14:textId="77777777" w:rsidR="007258AE" w:rsidRPr="00C272F2" w:rsidRDefault="007258AE" w:rsidP="00E42C1E">
            <w:pPr>
              <w:pStyle w:val="BodyText"/>
              <w:spacing w:after="0"/>
              <w:jc w:val="center"/>
              <w:rPr>
                <w:b w:val="0"/>
                <w:sz w:val="16"/>
              </w:rPr>
            </w:pPr>
            <w:r w:rsidRPr="00C272F2">
              <w:rPr>
                <w:b w:val="0"/>
                <w:sz w:val="16"/>
              </w:rPr>
              <w:t>9</w:t>
            </w:r>
          </w:p>
        </w:tc>
        <w:tc>
          <w:tcPr>
            <w:tcW w:w="1605" w:type="pct"/>
          </w:tcPr>
          <w:p w14:paraId="60FACC0A"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Philippines</w:t>
            </w:r>
          </w:p>
        </w:tc>
        <w:tc>
          <w:tcPr>
            <w:tcW w:w="1257" w:type="pct"/>
          </w:tcPr>
          <w:p w14:paraId="1072743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27,677</w:t>
            </w:r>
          </w:p>
        </w:tc>
        <w:tc>
          <w:tcPr>
            <w:tcW w:w="1538" w:type="pct"/>
          </w:tcPr>
          <w:p w14:paraId="11E096D5"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3.5</w:t>
            </w:r>
          </w:p>
        </w:tc>
      </w:tr>
      <w:tr w:rsidR="007258AE" w:rsidRPr="00F52D60" w14:paraId="2A5BBB96"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5AD9BB84" w14:textId="77777777" w:rsidR="007258AE" w:rsidRPr="00C272F2" w:rsidRDefault="007258AE" w:rsidP="00E42C1E">
            <w:pPr>
              <w:pStyle w:val="BodyText"/>
              <w:spacing w:after="0"/>
              <w:jc w:val="center"/>
              <w:rPr>
                <w:b w:val="0"/>
                <w:sz w:val="16"/>
              </w:rPr>
            </w:pPr>
            <w:r w:rsidRPr="00C272F2">
              <w:rPr>
                <w:b w:val="0"/>
                <w:sz w:val="16"/>
              </w:rPr>
              <w:t>10</w:t>
            </w:r>
          </w:p>
        </w:tc>
        <w:tc>
          <w:tcPr>
            <w:tcW w:w="1605" w:type="pct"/>
          </w:tcPr>
          <w:p w14:paraId="6DFB9848"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Japan</w:t>
            </w:r>
          </w:p>
        </w:tc>
        <w:tc>
          <w:tcPr>
            <w:tcW w:w="1257" w:type="pct"/>
          </w:tcPr>
          <w:p w14:paraId="680E007C"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27,484</w:t>
            </w:r>
          </w:p>
        </w:tc>
        <w:tc>
          <w:tcPr>
            <w:tcW w:w="1538" w:type="pct"/>
          </w:tcPr>
          <w:p w14:paraId="7C357879"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3.5</w:t>
            </w:r>
          </w:p>
        </w:tc>
      </w:tr>
      <w:tr w:rsidR="007258AE" w:rsidRPr="00F52D60" w14:paraId="4EB40EEC"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1C382643" w14:textId="77777777" w:rsidR="007258AE" w:rsidRPr="00C272F2" w:rsidRDefault="007258AE" w:rsidP="00E42C1E">
            <w:pPr>
              <w:pStyle w:val="BodyText"/>
              <w:spacing w:after="0"/>
              <w:jc w:val="center"/>
              <w:rPr>
                <w:b w:val="0"/>
                <w:sz w:val="16"/>
              </w:rPr>
            </w:pPr>
          </w:p>
        </w:tc>
        <w:tc>
          <w:tcPr>
            <w:tcW w:w="1605" w:type="pct"/>
          </w:tcPr>
          <w:p w14:paraId="312097BB"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All other markets</w:t>
            </w:r>
          </w:p>
        </w:tc>
        <w:tc>
          <w:tcPr>
            <w:tcW w:w="1257" w:type="pct"/>
          </w:tcPr>
          <w:p w14:paraId="4A69AE0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248,288</w:t>
            </w:r>
          </w:p>
        </w:tc>
        <w:tc>
          <w:tcPr>
            <w:tcW w:w="1538" w:type="pct"/>
          </w:tcPr>
          <w:p w14:paraId="53466596"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31.6</w:t>
            </w:r>
          </w:p>
        </w:tc>
      </w:tr>
      <w:tr w:rsidR="007258AE" w:rsidRPr="00F52D60" w14:paraId="441D2E9C" w14:textId="77777777" w:rsidTr="00E42C1E">
        <w:tc>
          <w:tcPr>
            <w:cnfStyle w:val="001000000000" w:firstRow="0" w:lastRow="0" w:firstColumn="1" w:lastColumn="0" w:oddVBand="0" w:evenVBand="0" w:oddHBand="0" w:evenHBand="0" w:firstRowFirstColumn="0" w:firstRowLastColumn="0" w:lastRowFirstColumn="0" w:lastRowLastColumn="0"/>
            <w:tcW w:w="600" w:type="pct"/>
          </w:tcPr>
          <w:p w14:paraId="6CAD4EFF" w14:textId="77777777" w:rsidR="007258AE" w:rsidRPr="00C272F2" w:rsidRDefault="007258AE" w:rsidP="00E42C1E">
            <w:pPr>
              <w:pStyle w:val="BodyText"/>
              <w:spacing w:after="0"/>
              <w:jc w:val="center"/>
              <w:rPr>
                <w:b w:val="0"/>
                <w:sz w:val="16"/>
              </w:rPr>
            </w:pPr>
          </w:p>
        </w:tc>
        <w:tc>
          <w:tcPr>
            <w:tcW w:w="1605" w:type="pct"/>
          </w:tcPr>
          <w:p w14:paraId="4FBC6F9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Total visitors</w:t>
            </w:r>
          </w:p>
        </w:tc>
        <w:tc>
          <w:tcPr>
            <w:tcW w:w="1257" w:type="pct"/>
          </w:tcPr>
          <w:p w14:paraId="0B12D84B"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784,925</w:t>
            </w:r>
          </w:p>
        </w:tc>
        <w:tc>
          <w:tcPr>
            <w:tcW w:w="1538" w:type="pct"/>
          </w:tcPr>
          <w:p w14:paraId="6D006B3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100.0</w:t>
            </w:r>
          </w:p>
        </w:tc>
      </w:tr>
    </w:tbl>
    <w:p w14:paraId="2E920199" w14:textId="361AF54A" w:rsidR="007258AE" w:rsidRDefault="007258AE" w:rsidP="007258AE">
      <w:pPr>
        <w:spacing w:after="0"/>
        <w:jc w:val="both"/>
        <w:rPr>
          <w:sz w:val="10"/>
        </w:rPr>
      </w:pPr>
      <w:r w:rsidRPr="00B2137E">
        <w:rPr>
          <w:sz w:val="10"/>
          <w:vertAlign w:val="superscript"/>
        </w:rPr>
        <w:t>1</w:t>
      </w:r>
      <w:r>
        <w:rPr>
          <w:sz w:val="10"/>
        </w:rPr>
        <w:t xml:space="preserve"> Mainland.</w:t>
      </w:r>
    </w:p>
    <w:p w14:paraId="325405C7" w14:textId="745C5FC2" w:rsidR="007258AE" w:rsidRPr="0057463A" w:rsidRDefault="007258AE" w:rsidP="007258AE">
      <w:pPr>
        <w:spacing w:after="0"/>
        <w:jc w:val="both"/>
        <w:rPr>
          <w:sz w:val="10"/>
        </w:rPr>
      </w:pPr>
      <w:r w:rsidRPr="00F52D60">
        <w:rPr>
          <w:sz w:val="10"/>
        </w:rPr>
        <w:t xml:space="preserve">Source: </w:t>
      </w:r>
      <w:r>
        <w:rPr>
          <w:sz w:val="10"/>
        </w:rPr>
        <w:t>Tourism Research Australia, International Visitor Survey</w:t>
      </w:r>
      <w:r w:rsidRPr="00F52D60">
        <w:rPr>
          <w:sz w:val="10"/>
        </w:rPr>
        <w:t>.</w:t>
      </w:r>
    </w:p>
    <w:p w14:paraId="5C6E69CD" w14:textId="77777777" w:rsidR="007258AE" w:rsidRPr="00E76509" w:rsidRDefault="007258AE" w:rsidP="001518C0">
      <w:pPr>
        <w:pStyle w:val="BodyTextSmall"/>
        <w:spacing w:after="0"/>
        <w:rPr>
          <w:sz w:val="16"/>
          <w:szCs w:val="20"/>
        </w:rPr>
      </w:pPr>
      <w:r w:rsidRPr="00F52D60">
        <w:br w:type="column"/>
      </w:r>
    </w:p>
    <w:p w14:paraId="758FE1AF" w14:textId="77777777" w:rsidR="001518C0" w:rsidRPr="00E76509" w:rsidRDefault="001518C0" w:rsidP="001518C0">
      <w:pPr>
        <w:pStyle w:val="BodyTextSmall"/>
        <w:spacing w:after="0"/>
        <w:rPr>
          <w:sz w:val="16"/>
          <w:szCs w:val="20"/>
        </w:rPr>
      </w:pPr>
    </w:p>
    <w:p w14:paraId="5E5E2EC7" w14:textId="77777777" w:rsidR="007258AE" w:rsidRPr="003024BC" w:rsidRDefault="007258AE" w:rsidP="007258AE">
      <w:pPr>
        <w:pStyle w:val="BodyText"/>
        <w:spacing w:after="0"/>
        <w:rPr>
          <w:b/>
          <w:color w:val="92278F" w:themeColor="accent1"/>
          <w:sz w:val="22"/>
        </w:rPr>
      </w:pPr>
      <w:r>
        <w:rPr>
          <w:b/>
          <w:color w:val="92278F" w:themeColor="accent1"/>
          <w:sz w:val="22"/>
        </w:rPr>
        <w:t>International students by market: 2023</w:t>
      </w:r>
    </w:p>
    <w:tbl>
      <w:tblPr>
        <w:tblStyle w:val="ListTable3-Accent1"/>
        <w:tblW w:w="4898" w:type="pct"/>
        <w:tblInd w:w="10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77"/>
        <w:gridCol w:w="1494"/>
        <w:gridCol w:w="1493"/>
        <w:gridCol w:w="1313"/>
      </w:tblGrid>
      <w:tr w:rsidR="007258AE" w:rsidRPr="00F52D60" w14:paraId="64D1A908" w14:textId="77777777" w:rsidTr="00E42C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0" w:type="pct"/>
            <w:shd w:val="clear" w:color="auto" w:fill="002060"/>
          </w:tcPr>
          <w:p w14:paraId="5E3568F3" w14:textId="77777777" w:rsidR="007258AE" w:rsidRPr="00F52D60" w:rsidRDefault="007258AE" w:rsidP="00E42C1E">
            <w:pPr>
              <w:pStyle w:val="BodyText"/>
              <w:spacing w:after="0"/>
              <w:jc w:val="center"/>
              <w:rPr>
                <w:color w:val="auto"/>
                <w:sz w:val="16"/>
              </w:rPr>
            </w:pPr>
            <w:r>
              <w:rPr>
                <w:color w:val="auto"/>
                <w:sz w:val="16"/>
              </w:rPr>
              <w:t>Rank</w:t>
            </w:r>
          </w:p>
        </w:tc>
        <w:tc>
          <w:tcPr>
            <w:tcW w:w="1501" w:type="pct"/>
            <w:shd w:val="clear" w:color="auto" w:fill="002060"/>
          </w:tcPr>
          <w:p w14:paraId="42081841" w14:textId="77777777" w:rsidR="007258AE" w:rsidRPr="00F52D60" w:rsidRDefault="007258AE" w:rsidP="00276979">
            <w:pPr>
              <w:pStyle w:val="BodyText"/>
              <w:spacing w:after="0"/>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Market</w:t>
            </w:r>
          </w:p>
        </w:tc>
        <w:tc>
          <w:tcPr>
            <w:tcW w:w="1500" w:type="pct"/>
            <w:shd w:val="clear" w:color="auto" w:fill="002060"/>
          </w:tcPr>
          <w:p w14:paraId="4B97579E"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Pr>
                <w:color w:val="auto"/>
                <w:sz w:val="16"/>
              </w:rPr>
              <w:t>Enrolments (No.)</w:t>
            </w:r>
          </w:p>
        </w:tc>
        <w:tc>
          <w:tcPr>
            <w:tcW w:w="1319" w:type="pct"/>
            <w:shd w:val="clear" w:color="auto" w:fill="002060"/>
          </w:tcPr>
          <w:p w14:paraId="080938B8" w14:textId="77777777" w:rsidR="007258AE" w:rsidRPr="00F52D60" w:rsidRDefault="007258AE" w:rsidP="00276979">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r>
      <w:tr w:rsidR="007258AE" w:rsidRPr="00F52D60" w14:paraId="028B1E8B"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5A4E8EF7" w14:textId="77777777" w:rsidR="007258AE" w:rsidRPr="00C272F2" w:rsidRDefault="007258AE" w:rsidP="00E42C1E">
            <w:pPr>
              <w:pStyle w:val="BodyText"/>
              <w:spacing w:after="0"/>
              <w:jc w:val="center"/>
              <w:rPr>
                <w:b w:val="0"/>
                <w:sz w:val="16"/>
              </w:rPr>
            </w:pPr>
            <w:r w:rsidRPr="00C272F2">
              <w:rPr>
                <w:b w:val="0"/>
                <w:sz w:val="16"/>
              </w:rPr>
              <w:t>1</w:t>
            </w:r>
          </w:p>
        </w:tc>
        <w:tc>
          <w:tcPr>
            <w:tcW w:w="1501" w:type="pct"/>
          </w:tcPr>
          <w:p w14:paraId="12CF8BA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India</w:t>
            </w:r>
          </w:p>
        </w:tc>
        <w:tc>
          <w:tcPr>
            <w:tcW w:w="1500" w:type="pct"/>
          </w:tcPr>
          <w:p w14:paraId="3F2C3033"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11,799</w:t>
            </w:r>
          </w:p>
        </w:tc>
        <w:tc>
          <w:tcPr>
            <w:tcW w:w="1319" w:type="pct"/>
          </w:tcPr>
          <w:p w14:paraId="1D41DB6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16.3</w:t>
            </w:r>
          </w:p>
        </w:tc>
      </w:tr>
      <w:tr w:rsidR="007258AE" w:rsidRPr="00F52D60" w14:paraId="72B4C4C7"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2E1F7458" w14:textId="77777777" w:rsidR="007258AE" w:rsidRPr="00C272F2" w:rsidRDefault="007258AE" w:rsidP="00E42C1E">
            <w:pPr>
              <w:pStyle w:val="BodyText"/>
              <w:spacing w:after="0"/>
              <w:jc w:val="center"/>
              <w:rPr>
                <w:b w:val="0"/>
                <w:sz w:val="16"/>
              </w:rPr>
            </w:pPr>
            <w:r w:rsidRPr="00C272F2">
              <w:rPr>
                <w:b w:val="0"/>
                <w:sz w:val="16"/>
              </w:rPr>
              <w:t>2</w:t>
            </w:r>
          </w:p>
        </w:tc>
        <w:tc>
          <w:tcPr>
            <w:tcW w:w="1501" w:type="pct"/>
          </w:tcPr>
          <w:p w14:paraId="07BF1024"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Bhutan</w:t>
            </w:r>
          </w:p>
        </w:tc>
        <w:tc>
          <w:tcPr>
            <w:tcW w:w="1500" w:type="pct"/>
          </w:tcPr>
          <w:p w14:paraId="47DAFA16"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10,230</w:t>
            </w:r>
          </w:p>
        </w:tc>
        <w:tc>
          <w:tcPr>
            <w:tcW w:w="1319" w:type="pct"/>
          </w:tcPr>
          <w:p w14:paraId="36B902F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14.2</w:t>
            </w:r>
          </w:p>
        </w:tc>
      </w:tr>
      <w:tr w:rsidR="007258AE" w:rsidRPr="00F52D60" w14:paraId="7495C38A"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1BEE05D3" w14:textId="77777777" w:rsidR="007258AE" w:rsidRPr="00C272F2" w:rsidRDefault="007258AE" w:rsidP="00E42C1E">
            <w:pPr>
              <w:pStyle w:val="BodyText"/>
              <w:spacing w:after="0"/>
              <w:jc w:val="center"/>
              <w:rPr>
                <w:b w:val="0"/>
                <w:sz w:val="16"/>
              </w:rPr>
            </w:pPr>
            <w:r w:rsidRPr="00C272F2">
              <w:rPr>
                <w:b w:val="0"/>
                <w:sz w:val="16"/>
              </w:rPr>
              <w:t>3</w:t>
            </w:r>
          </w:p>
        </w:tc>
        <w:tc>
          <w:tcPr>
            <w:tcW w:w="1501" w:type="pct"/>
          </w:tcPr>
          <w:p w14:paraId="1562292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China</w:t>
            </w:r>
            <w:r w:rsidRPr="00C272F2">
              <w:rPr>
                <w:sz w:val="16"/>
                <w:vertAlign w:val="superscript"/>
              </w:rPr>
              <w:t>1</w:t>
            </w:r>
          </w:p>
        </w:tc>
        <w:tc>
          <w:tcPr>
            <w:tcW w:w="1500" w:type="pct"/>
          </w:tcPr>
          <w:p w14:paraId="71D07050"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6,359</w:t>
            </w:r>
          </w:p>
        </w:tc>
        <w:tc>
          <w:tcPr>
            <w:tcW w:w="1319" w:type="pct"/>
          </w:tcPr>
          <w:p w14:paraId="64719609"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8.8</w:t>
            </w:r>
          </w:p>
        </w:tc>
      </w:tr>
      <w:tr w:rsidR="007258AE" w:rsidRPr="00F52D60" w14:paraId="494DC6E9"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307B7108" w14:textId="77777777" w:rsidR="007258AE" w:rsidRPr="00C272F2" w:rsidRDefault="007258AE" w:rsidP="00E42C1E">
            <w:pPr>
              <w:pStyle w:val="BodyText"/>
              <w:spacing w:after="0"/>
              <w:jc w:val="center"/>
              <w:rPr>
                <w:b w:val="0"/>
                <w:sz w:val="16"/>
              </w:rPr>
            </w:pPr>
            <w:r w:rsidRPr="00C272F2">
              <w:rPr>
                <w:b w:val="0"/>
                <w:sz w:val="16"/>
              </w:rPr>
              <w:t>4</w:t>
            </w:r>
          </w:p>
        </w:tc>
        <w:tc>
          <w:tcPr>
            <w:tcW w:w="1501" w:type="pct"/>
          </w:tcPr>
          <w:p w14:paraId="0AAC08F7"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Pakistan</w:t>
            </w:r>
          </w:p>
        </w:tc>
        <w:tc>
          <w:tcPr>
            <w:tcW w:w="1500" w:type="pct"/>
          </w:tcPr>
          <w:p w14:paraId="04E0A308"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5,160</w:t>
            </w:r>
          </w:p>
        </w:tc>
        <w:tc>
          <w:tcPr>
            <w:tcW w:w="1319" w:type="pct"/>
          </w:tcPr>
          <w:p w14:paraId="38DB1F55"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7.1</w:t>
            </w:r>
          </w:p>
        </w:tc>
      </w:tr>
      <w:tr w:rsidR="007258AE" w:rsidRPr="00F52D60" w14:paraId="1D1E0AD6"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47D4B9FA" w14:textId="77777777" w:rsidR="007258AE" w:rsidRPr="00C272F2" w:rsidRDefault="007258AE" w:rsidP="00E42C1E">
            <w:pPr>
              <w:pStyle w:val="BodyText"/>
              <w:spacing w:after="0"/>
              <w:jc w:val="center"/>
              <w:rPr>
                <w:b w:val="0"/>
                <w:sz w:val="16"/>
              </w:rPr>
            </w:pPr>
            <w:r w:rsidRPr="00C272F2">
              <w:rPr>
                <w:b w:val="0"/>
                <w:sz w:val="16"/>
              </w:rPr>
              <w:t>5</w:t>
            </w:r>
          </w:p>
        </w:tc>
        <w:tc>
          <w:tcPr>
            <w:tcW w:w="1501" w:type="pct"/>
          </w:tcPr>
          <w:p w14:paraId="46EF83C9"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Philippines</w:t>
            </w:r>
          </w:p>
        </w:tc>
        <w:tc>
          <w:tcPr>
            <w:tcW w:w="1500" w:type="pct"/>
          </w:tcPr>
          <w:p w14:paraId="6D9F994C"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4,071</w:t>
            </w:r>
          </w:p>
        </w:tc>
        <w:tc>
          <w:tcPr>
            <w:tcW w:w="1319" w:type="pct"/>
          </w:tcPr>
          <w:p w14:paraId="1EC8EC4D"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5.6</w:t>
            </w:r>
          </w:p>
        </w:tc>
      </w:tr>
      <w:tr w:rsidR="007258AE" w:rsidRPr="00F52D60" w14:paraId="3122FAC4"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24926473" w14:textId="77777777" w:rsidR="007258AE" w:rsidRPr="00C272F2" w:rsidRDefault="007258AE" w:rsidP="00E42C1E">
            <w:pPr>
              <w:pStyle w:val="BodyText"/>
              <w:spacing w:after="0"/>
              <w:jc w:val="center"/>
              <w:rPr>
                <w:b w:val="0"/>
                <w:sz w:val="16"/>
              </w:rPr>
            </w:pPr>
            <w:r w:rsidRPr="00C272F2">
              <w:rPr>
                <w:b w:val="0"/>
                <w:sz w:val="16"/>
              </w:rPr>
              <w:t>6</w:t>
            </w:r>
          </w:p>
        </w:tc>
        <w:tc>
          <w:tcPr>
            <w:tcW w:w="1501" w:type="pct"/>
          </w:tcPr>
          <w:p w14:paraId="1F2445CE"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Nepal</w:t>
            </w:r>
          </w:p>
        </w:tc>
        <w:tc>
          <w:tcPr>
            <w:tcW w:w="1500" w:type="pct"/>
          </w:tcPr>
          <w:p w14:paraId="4D96A1E3"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3,573</w:t>
            </w:r>
          </w:p>
        </w:tc>
        <w:tc>
          <w:tcPr>
            <w:tcW w:w="1319" w:type="pct"/>
          </w:tcPr>
          <w:p w14:paraId="26CD6832"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4.9</w:t>
            </w:r>
          </w:p>
        </w:tc>
      </w:tr>
      <w:tr w:rsidR="007258AE" w:rsidRPr="00F52D60" w14:paraId="19876D6F"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25FAF850" w14:textId="77777777" w:rsidR="007258AE" w:rsidRPr="00C272F2" w:rsidRDefault="007258AE" w:rsidP="00E42C1E">
            <w:pPr>
              <w:pStyle w:val="BodyText"/>
              <w:spacing w:after="0"/>
              <w:jc w:val="center"/>
              <w:rPr>
                <w:b w:val="0"/>
                <w:sz w:val="16"/>
              </w:rPr>
            </w:pPr>
            <w:r w:rsidRPr="00C272F2">
              <w:rPr>
                <w:b w:val="0"/>
                <w:sz w:val="16"/>
              </w:rPr>
              <w:t>7</w:t>
            </w:r>
          </w:p>
        </w:tc>
        <w:tc>
          <w:tcPr>
            <w:tcW w:w="1501" w:type="pct"/>
          </w:tcPr>
          <w:p w14:paraId="2814D700"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Colombia</w:t>
            </w:r>
          </w:p>
        </w:tc>
        <w:tc>
          <w:tcPr>
            <w:tcW w:w="1500" w:type="pct"/>
          </w:tcPr>
          <w:p w14:paraId="4288EED8"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3,156</w:t>
            </w:r>
          </w:p>
        </w:tc>
        <w:tc>
          <w:tcPr>
            <w:tcW w:w="1319" w:type="pct"/>
          </w:tcPr>
          <w:p w14:paraId="1A3FB820"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4.4</w:t>
            </w:r>
          </w:p>
        </w:tc>
      </w:tr>
      <w:tr w:rsidR="007258AE" w:rsidRPr="00F52D60" w14:paraId="669AFC3C"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7B7DEB93" w14:textId="77777777" w:rsidR="007258AE" w:rsidRPr="00C272F2" w:rsidRDefault="007258AE" w:rsidP="00E42C1E">
            <w:pPr>
              <w:pStyle w:val="BodyText"/>
              <w:spacing w:after="0"/>
              <w:jc w:val="center"/>
              <w:rPr>
                <w:b w:val="0"/>
                <w:sz w:val="16"/>
              </w:rPr>
            </w:pPr>
            <w:r w:rsidRPr="00C272F2">
              <w:rPr>
                <w:b w:val="0"/>
                <w:sz w:val="16"/>
              </w:rPr>
              <w:t>8</w:t>
            </w:r>
          </w:p>
        </w:tc>
        <w:tc>
          <w:tcPr>
            <w:tcW w:w="1501" w:type="pct"/>
          </w:tcPr>
          <w:p w14:paraId="28C365B5"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Vietnam</w:t>
            </w:r>
          </w:p>
        </w:tc>
        <w:tc>
          <w:tcPr>
            <w:tcW w:w="1500" w:type="pct"/>
          </w:tcPr>
          <w:p w14:paraId="6B219B9B"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2,098</w:t>
            </w:r>
          </w:p>
        </w:tc>
        <w:tc>
          <w:tcPr>
            <w:tcW w:w="1319" w:type="pct"/>
          </w:tcPr>
          <w:p w14:paraId="035B74C3"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2.9</w:t>
            </w:r>
          </w:p>
        </w:tc>
      </w:tr>
      <w:tr w:rsidR="007258AE" w:rsidRPr="00F52D60" w14:paraId="17E58112"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62CB67C1" w14:textId="77777777" w:rsidR="007258AE" w:rsidRPr="00C272F2" w:rsidRDefault="007258AE" w:rsidP="00E42C1E">
            <w:pPr>
              <w:pStyle w:val="BodyText"/>
              <w:spacing w:after="0"/>
              <w:jc w:val="center"/>
              <w:rPr>
                <w:b w:val="0"/>
                <w:sz w:val="16"/>
              </w:rPr>
            </w:pPr>
            <w:r w:rsidRPr="00C272F2">
              <w:rPr>
                <w:b w:val="0"/>
                <w:sz w:val="16"/>
              </w:rPr>
              <w:t>9</w:t>
            </w:r>
          </w:p>
        </w:tc>
        <w:tc>
          <w:tcPr>
            <w:tcW w:w="1501" w:type="pct"/>
          </w:tcPr>
          <w:p w14:paraId="30584EC6"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Brazil</w:t>
            </w:r>
          </w:p>
        </w:tc>
        <w:tc>
          <w:tcPr>
            <w:tcW w:w="1500" w:type="pct"/>
          </w:tcPr>
          <w:p w14:paraId="46D2DED7"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2,008</w:t>
            </w:r>
          </w:p>
        </w:tc>
        <w:tc>
          <w:tcPr>
            <w:tcW w:w="1319" w:type="pct"/>
          </w:tcPr>
          <w:p w14:paraId="22BBC0F0"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2.8</w:t>
            </w:r>
          </w:p>
        </w:tc>
      </w:tr>
      <w:tr w:rsidR="007258AE" w:rsidRPr="00F52D60" w14:paraId="3010B16A"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5A9546C3" w14:textId="77777777" w:rsidR="007258AE" w:rsidRPr="00C272F2" w:rsidRDefault="007258AE" w:rsidP="00E42C1E">
            <w:pPr>
              <w:pStyle w:val="BodyText"/>
              <w:spacing w:after="0"/>
              <w:jc w:val="center"/>
              <w:rPr>
                <w:b w:val="0"/>
                <w:sz w:val="16"/>
              </w:rPr>
            </w:pPr>
            <w:r w:rsidRPr="00C272F2">
              <w:rPr>
                <w:b w:val="0"/>
                <w:sz w:val="16"/>
              </w:rPr>
              <w:t>10</w:t>
            </w:r>
          </w:p>
        </w:tc>
        <w:tc>
          <w:tcPr>
            <w:tcW w:w="1501" w:type="pct"/>
          </w:tcPr>
          <w:p w14:paraId="2BC87BA9"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Kenya</w:t>
            </w:r>
          </w:p>
        </w:tc>
        <w:tc>
          <w:tcPr>
            <w:tcW w:w="1500" w:type="pct"/>
          </w:tcPr>
          <w:p w14:paraId="453CCD8C"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1,982</w:t>
            </w:r>
          </w:p>
        </w:tc>
        <w:tc>
          <w:tcPr>
            <w:tcW w:w="1319" w:type="pct"/>
          </w:tcPr>
          <w:p w14:paraId="48A654D1"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2.7</w:t>
            </w:r>
          </w:p>
        </w:tc>
      </w:tr>
      <w:tr w:rsidR="007258AE" w:rsidRPr="00F52D60" w14:paraId="11E45D67" w14:textId="77777777" w:rsidTr="00E42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 w:type="pct"/>
          </w:tcPr>
          <w:p w14:paraId="0B730109" w14:textId="77777777" w:rsidR="007258AE" w:rsidRPr="00C272F2" w:rsidRDefault="007258AE" w:rsidP="00E42C1E">
            <w:pPr>
              <w:pStyle w:val="BodyText"/>
              <w:spacing w:after="0"/>
              <w:jc w:val="center"/>
              <w:rPr>
                <w:b w:val="0"/>
                <w:sz w:val="16"/>
              </w:rPr>
            </w:pPr>
          </w:p>
        </w:tc>
        <w:tc>
          <w:tcPr>
            <w:tcW w:w="1501" w:type="pct"/>
          </w:tcPr>
          <w:p w14:paraId="55FB5B5C" w14:textId="77777777" w:rsidR="007258AE" w:rsidRPr="00C272F2" w:rsidRDefault="007258AE" w:rsidP="00276979">
            <w:pPr>
              <w:pStyle w:val="BodyText"/>
              <w:spacing w:after="0"/>
              <w:cnfStyle w:val="000000100000" w:firstRow="0" w:lastRow="0" w:firstColumn="0" w:lastColumn="0" w:oddVBand="0" w:evenVBand="0" w:oddHBand="1" w:evenHBand="0" w:firstRowFirstColumn="0" w:firstRowLastColumn="0" w:lastRowFirstColumn="0" w:lastRowLastColumn="0"/>
              <w:rPr>
                <w:sz w:val="16"/>
              </w:rPr>
            </w:pPr>
            <w:r w:rsidRPr="00C272F2">
              <w:rPr>
                <w:sz w:val="16"/>
              </w:rPr>
              <w:t>All other markets</w:t>
            </w:r>
          </w:p>
        </w:tc>
        <w:tc>
          <w:tcPr>
            <w:tcW w:w="1500" w:type="pct"/>
          </w:tcPr>
          <w:p w14:paraId="26ECAEE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21,779</w:t>
            </w:r>
          </w:p>
        </w:tc>
        <w:tc>
          <w:tcPr>
            <w:tcW w:w="1319" w:type="pct"/>
          </w:tcPr>
          <w:p w14:paraId="60FE2BD4" w14:textId="77777777" w:rsidR="007258AE" w:rsidRPr="00C272F2" w:rsidRDefault="007258AE" w:rsidP="00276979">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C272F2">
              <w:rPr>
                <w:sz w:val="16"/>
              </w:rPr>
              <w:t>30.2</w:t>
            </w:r>
          </w:p>
        </w:tc>
      </w:tr>
      <w:tr w:rsidR="007258AE" w:rsidRPr="00F52D60" w14:paraId="42D55083" w14:textId="77777777" w:rsidTr="00E42C1E">
        <w:tc>
          <w:tcPr>
            <w:cnfStyle w:val="001000000000" w:firstRow="0" w:lastRow="0" w:firstColumn="1" w:lastColumn="0" w:oddVBand="0" w:evenVBand="0" w:oddHBand="0" w:evenHBand="0" w:firstRowFirstColumn="0" w:firstRowLastColumn="0" w:lastRowFirstColumn="0" w:lastRowLastColumn="0"/>
            <w:tcW w:w="680" w:type="pct"/>
          </w:tcPr>
          <w:p w14:paraId="00DFF5CA" w14:textId="77777777" w:rsidR="007258AE" w:rsidRPr="00C272F2" w:rsidRDefault="007258AE" w:rsidP="00E42C1E">
            <w:pPr>
              <w:pStyle w:val="BodyText"/>
              <w:spacing w:after="0"/>
              <w:jc w:val="center"/>
              <w:rPr>
                <w:b w:val="0"/>
                <w:sz w:val="16"/>
              </w:rPr>
            </w:pPr>
          </w:p>
        </w:tc>
        <w:tc>
          <w:tcPr>
            <w:tcW w:w="1501" w:type="pct"/>
          </w:tcPr>
          <w:p w14:paraId="2AE4F0CB" w14:textId="77777777" w:rsidR="007258AE" w:rsidRPr="00C272F2" w:rsidRDefault="007258AE" w:rsidP="00276979">
            <w:pPr>
              <w:pStyle w:val="BodyText"/>
              <w:spacing w:after="0"/>
              <w:cnfStyle w:val="000000000000" w:firstRow="0" w:lastRow="0" w:firstColumn="0" w:lastColumn="0" w:oddVBand="0" w:evenVBand="0" w:oddHBand="0" w:evenHBand="0" w:firstRowFirstColumn="0" w:firstRowLastColumn="0" w:lastRowFirstColumn="0" w:lastRowLastColumn="0"/>
              <w:rPr>
                <w:sz w:val="16"/>
              </w:rPr>
            </w:pPr>
            <w:r w:rsidRPr="00C272F2">
              <w:rPr>
                <w:sz w:val="16"/>
              </w:rPr>
              <w:t>Total students</w:t>
            </w:r>
          </w:p>
        </w:tc>
        <w:tc>
          <w:tcPr>
            <w:tcW w:w="1500" w:type="pct"/>
          </w:tcPr>
          <w:p w14:paraId="2BF66E3F"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72,215</w:t>
            </w:r>
          </w:p>
        </w:tc>
        <w:tc>
          <w:tcPr>
            <w:tcW w:w="1319" w:type="pct"/>
          </w:tcPr>
          <w:p w14:paraId="27F02557" w14:textId="77777777" w:rsidR="007258AE" w:rsidRPr="00C272F2" w:rsidRDefault="007258AE" w:rsidP="00276979">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C272F2">
              <w:rPr>
                <w:sz w:val="16"/>
              </w:rPr>
              <w:t>100.0</w:t>
            </w:r>
          </w:p>
        </w:tc>
      </w:tr>
    </w:tbl>
    <w:p w14:paraId="0C7E81E1" w14:textId="77777777" w:rsidR="007258AE" w:rsidRDefault="007258AE" w:rsidP="007258AE">
      <w:pPr>
        <w:spacing w:after="0"/>
        <w:jc w:val="both"/>
        <w:rPr>
          <w:sz w:val="10"/>
        </w:rPr>
      </w:pPr>
      <w:r w:rsidRPr="00B2137E">
        <w:rPr>
          <w:sz w:val="10"/>
          <w:vertAlign w:val="superscript"/>
        </w:rPr>
        <w:t>1</w:t>
      </w:r>
      <w:r>
        <w:rPr>
          <w:sz w:val="10"/>
        </w:rPr>
        <w:t xml:space="preserve"> Mainland.</w:t>
      </w:r>
    </w:p>
    <w:p w14:paraId="545A783F" w14:textId="16D28B44" w:rsidR="00E76509" w:rsidRDefault="007258AE" w:rsidP="007258AE">
      <w:pPr>
        <w:pStyle w:val="BodyText"/>
        <w:spacing w:after="0"/>
        <w:jc w:val="both"/>
        <w:rPr>
          <w:sz w:val="10"/>
        </w:rPr>
      </w:pPr>
      <w:r w:rsidRPr="00F52D60">
        <w:rPr>
          <w:sz w:val="10"/>
        </w:rPr>
        <w:t xml:space="preserve">Source: </w:t>
      </w:r>
      <w:r>
        <w:rPr>
          <w:sz w:val="10"/>
        </w:rPr>
        <w:t>Australian Department of Education, International Student Data</w:t>
      </w:r>
      <w:r w:rsidRPr="00F52D60">
        <w:rPr>
          <w:sz w:val="10"/>
        </w:rPr>
        <w:t>.</w:t>
      </w:r>
    </w:p>
    <w:p w14:paraId="6844F094" w14:textId="16182A2C" w:rsidR="005A76F8" w:rsidRDefault="005A76F8" w:rsidP="007258AE">
      <w:pPr>
        <w:pStyle w:val="BodyText"/>
        <w:spacing w:after="0"/>
        <w:jc w:val="both"/>
        <w:rPr>
          <w:sz w:val="10"/>
        </w:rPr>
        <w:sectPr w:rsidR="005A76F8" w:rsidSect="00E76509">
          <w:headerReference w:type="default" r:id="rId25"/>
          <w:footerReference w:type="default" r:id="rId26"/>
          <w:footerReference w:type="first" r:id="rId27"/>
          <w:type w:val="continuous"/>
          <w:pgSz w:w="11907" w:h="16840" w:code="9"/>
          <w:pgMar w:top="1701" w:right="720" w:bottom="720" w:left="720" w:header="709" w:footer="709" w:gutter="0"/>
          <w:cols w:num="2" w:space="284"/>
          <w:docGrid w:linePitch="360"/>
        </w:sectPr>
      </w:pPr>
    </w:p>
    <w:p w14:paraId="14B20DA8" w14:textId="77777777" w:rsidR="00E76509" w:rsidRDefault="00E76509" w:rsidP="007258AE">
      <w:pPr>
        <w:pStyle w:val="BodyText"/>
        <w:spacing w:after="0"/>
        <w:jc w:val="both"/>
        <w:rPr>
          <w:sz w:val="16"/>
          <w:szCs w:val="36"/>
        </w:rPr>
      </w:pPr>
    </w:p>
    <w:p w14:paraId="08C34162" w14:textId="77777777" w:rsidR="00006A9C" w:rsidRPr="00E76509" w:rsidRDefault="00006A9C" w:rsidP="007258AE">
      <w:pPr>
        <w:pStyle w:val="BodyText"/>
        <w:spacing w:after="0"/>
        <w:jc w:val="both"/>
        <w:rPr>
          <w:sz w:val="16"/>
          <w:szCs w:val="36"/>
        </w:rPr>
      </w:pPr>
    </w:p>
    <w:p w14:paraId="7D1F17F4" w14:textId="2FFBE764" w:rsidR="00E76509" w:rsidRPr="003024BC" w:rsidRDefault="00E76509" w:rsidP="00E76509">
      <w:pPr>
        <w:pStyle w:val="BodyText"/>
        <w:spacing w:after="0"/>
        <w:rPr>
          <w:b/>
          <w:color w:val="92278F" w:themeColor="accent1"/>
          <w:sz w:val="22"/>
        </w:rPr>
      </w:pPr>
      <w:r w:rsidRPr="003024BC">
        <w:rPr>
          <w:b/>
          <w:color w:val="92278F" w:themeColor="accent1"/>
          <w:sz w:val="22"/>
        </w:rPr>
        <w:t>Western Australia’s</w:t>
      </w:r>
      <w:r>
        <w:rPr>
          <w:b/>
          <w:color w:val="92278F" w:themeColor="accent1"/>
          <w:sz w:val="22"/>
        </w:rPr>
        <w:t xml:space="preserve"> services </w:t>
      </w:r>
      <w:r w:rsidR="002577F5">
        <w:rPr>
          <w:b/>
          <w:color w:val="92278F" w:themeColor="accent1"/>
          <w:sz w:val="22"/>
        </w:rPr>
        <w:t>im</w:t>
      </w:r>
      <w:r>
        <w:rPr>
          <w:b/>
          <w:color w:val="92278F" w:themeColor="accent1"/>
          <w:sz w:val="22"/>
        </w:rPr>
        <w:t>ports by sector</w:t>
      </w:r>
    </w:p>
    <w:p w14:paraId="2CE6EBFF" w14:textId="57240E59" w:rsidR="00E76509" w:rsidRPr="00F52D60" w:rsidRDefault="004A3EE6" w:rsidP="00E76509">
      <w:pPr>
        <w:pStyle w:val="BodyText"/>
        <w:spacing w:after="0"/>
        <w:jc w:val="both"/>
        <w:rPr>
          <w:sz w:val="16"/>
        </w:rPr>
      </w:pPr>
      <w:r>
        <w:rPr>
          <w:noProof/>
          <w:sz w:val="16"/>
        </w:rPr>
        <w:drawing>
          <wp:inline distT="0" distB="0" distL="0" distR="0" wp14:anchorId="1F9B825E" wp14:editId="71189549">
            <wp:extent cx="3430905" cy="20777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30905" cy="2077720"/>
                    </a:xfrm>
                    <a:prstGeom prst="rect">
                      <a:avLst/>
                    </a:prstGeom>
                    <a:noFill/>
                    <a:ln>
                      <a:noFill/>
                    </a:ln>
                  </pic:spPr>
                </pic:pic>
              </a:graphicData>
            </a:graphic>
          </wp:inline>
        </w:drawing>
      </w:r>
    </w:p>
    <w:p w14:paraId="31F84EF5" w14:textId="5F81B890" w:rsidR="00E76509" w:rsidRPr="001477F9" w:rsidRDefault="00E76509" w:rsidP="00E76509">
      <w:pPr>
        <w:pStyle w:val="BodyText"/>
        <w:spacing w:after="0"/>
        <w:jc w:val="both"/>
        <w:rPr>
          <w:sz w:val="10"/>
        </w:rPr>
      </w:pPr>
      <w:r w:rsidRPr="001477F9">
        <w:rPr>
          <w:sz w:val="10"/>
        </w:rPr>
        <w:t>(a) Includes the services of technical, trade-</w:t>
      </w:r>
      <w:proofErr w:type="gramStart"/>
      <w:r w:rsidRPr="001477F9">
        <w:rPr>
          <w:sz w:val="10"/>
        </w:rPr>
        <w:t>related</w:t>
      </w:r>
      <w:proofErr w:type="gramEnd"/>
      <w:r w:rsidRPr="001477F9">
        <w:rPr>
          <w:sz w:val="10"/>
        </w:rPr>
        <w:t xml:space="preserve"> and other business; government; insurance and pensions; business travel;</w:t>
      </w:r>
      <w:r w:rsidR="004A3EE6">
        <w:rPr>
          <w:sz w:val="10"/>
        </w:rPr>
        <w:t xml:space="preserve"> education</w:t>
      </w:r>
      <w:r w:rsidR="008C01F4">
        <w:rPr>
          <w:sz w:val="10"/>
        </w:rPr>
        <w:noBreakHyphen/>
      </w:r>
      <w:r w:rsidR="004A3EE6">
        <w:rPr>
          <w:sz w:val="10"/>
        </w:rPr>
        <w:t>related travel;</w:t>
      </w:r>
      <w:r w:rsidRPr="001477F9">
        <w:rPr>
          <w:sz w:val="10"/>
        </w:rPr>
        <w:t xml:space="preserve"> personal, cultural, and recreational; professional and management consulting; telecommunications, computer and information; research and development; finance; maintenance and repair; construction; intellectual property; and manufacturing.</w:t>
      </w:r>
    </w:p>
    <w:p w14:paraId="1DF9E51F" w14:textId="6C4409B0" w:rsidR="00E76509" w:rsidRPr="008C01F4" w:rsidRDefault="00E76509" w:rsidP="00E76509">
      <w:pPr>
        <w:pStyle w:val="BodyText"/>
        <w:spacing w:after="0"/>
        <w:jc w:val="both"/>
        <w:rPr>
          <w:sz w:val="10"/>
        </w:rPr>
      </w:pPr>
      <w:r w:rsidRPr="00F52D60">
        <w:rPr>
          <w:sz w:val="10"/>
        </w:rPr>
        <w:t xml:space="preserve">Source: </w:t>
      </w:r>
      <w:r>
        <w:rPr>
          <w:sz w:val="10"/>
        </w:rPr>
        <w:t xml:space="preserve">Based on data from </w:t>
      </w:r>
      <w:r w:rsidRPr="00A06B0D">
        <w:rPr>
          <w:sz w:val="10"/>
        </w:rPr>
        <w:t xml:space="preserve">ABS </w:t>
      </w:r>
      <w:r>
        <w:rPr>
          <w:sz w:val="10"/>
        </w:rPr>
        <w:t>International Trade: Supplementary Information,</w:t>
      </w:r>
    </w:p>
    <w:p w14:paraId="16D7A11E" w14:textId="77777777" w:rsidR="00E76509" w:rsidRPr="008C01F4" w:rsidRDefault="00E76509" w:rsidP="00E76509">
      <w:pPr>
        <w:spacing w:after="0"/>
        <w:jc w:val="both"/>
        <w:rPr>
          <w:sz w:val="10"/>
        </w:rPr>
      </w:pPr>
      <w:r w:rsidRPr="008C01F4">
        <w:rPr>
          <w:sz w:val="10"/>
        </w:rPr>
        <w:br w:type="column"/>
      </w:r>
    </w:p>
    <w:p w14:paraId="5D15E7A8" w14:textId="77777777" w:rsidR="004E77D1" w:rsidRDefault="004E77D1" w:rsidP="00E76509">
      <w:pPr>
        <w:spacing w:after="0"/>
        <w:jc w:val="both"/>
        <w:rPr>
          <w:sz w:val="16"/>
        </w:rPr>
      </w:pPr>
    </w:p>
    <w:p w14:paraId="0F81A1AC" w14:textId="77777777" w:rsidR="00006A9C" w:rsidRPr="00F52D60" w:rsidRDefault="00006A9C" w:rsidP="00E76509">
      <w:pPr>
        <w:spacing w:after="0"/>
        <w:jc w:val="both"/>
        <w:rPr>
          <w:sz w:val="16"/>
        </w:rPr>
      </w:pPr>
    </w:p>
    <w:p w14:paraId="40944928" w14:textId="171F6980" w:rsidR="00E76509" w:rsidRPr="00C272F2" w:rsidRDefault="004E77D1" w:rsidP="00E76509">
      <w:pPr>
        <w:pStyle w:val="BodyText"/>
        <w:numPr>
          <w:ilvl w:val="0"/>
          <w:numId w:val="9"/>
        </w:numPr>
        <w:spacing w:after="0"/>
        <w:jc w:val="both"/>
        <w:rPr>
          <w:sz w:val="18"/>
          <w:szCs w:val="18"/>
        </w:rPr>
      </w:pPr>
      <w:r>
        <w:rPr>
          <w:sz w:val="18"/>
          <w:szCs w:val="18"/>
        </w:rPr>
        <w:t xml:space="preserve">The value of </w:t>
      </w:r>
      <w:r w:rsidR="00E76509" w:rsidRPr="00C272F2">
        <w:rPr>
          <w:sz w:val="18"/>
          <w:szCs w:val="18"/>
        </w:rPr>
        <w:t xml:space="preserve">Western Australia’s </w:t>
      </w:r>
      <w:r>
        <w:rPr>
          <w:sz w:val="18"/>
          <w:szCs w:val="18"/>
        </w:rPr>
        <w:t xml:space="preserve">personal </w:t>
      </w:r>
      <w:r w:rsidR="00E76509" w:rsidRPr="00C272F2">
        <w:rPr>
          <w:sz w:val="18"/>
          <w:szCs w:val="18"/>
        </w:rPr>
        <w:t xml:space="preserve">travel services </w:t>
      </w:r>
      <w:r>
        <w:rPr>
          <w:sz w:val="18"/>
          <w:szCs w:val="18"/>
        </w:rPr>
        <w:t>im</w:t>
      </w:r>
      <w:r w:rsidR="00E76509" w:rsidRPr="00C272F2">
        <w:rPr>
          <w:sz w:val="18"/>
          <w:szCs w:val="18"/>
        </w:rPr>
        <w:t xml:space="preserve">ports </w:t>
      </w:r>
      <w:r>
        <w:rPr>
          <w:sz w:val="18"/>
          <w:szCs w:val="18"/>
        </w:rPr>
        <w:t xml:space="preserve">more than doubled to </w:t>
      </w:r>
      <w:r w:rsidR="00E76509" w:rsidRPr="00C272F2">
        <w:rPr>
          <w:sz w:val="18"/>
          <w:szCs w:val="18"/>
        </w:rPr>
        <w:t>$</w:t>
      </w:r>
      <w:r>
        <w:rPr>
          <w:sz w:val="18"/>
          <w:szCs w:val="18"/>
        </w:rPr>
        <w:t>4</w:t>
      </w:r>
      <w:r w:rsidR="00E76509" w:rsidRPr="00C272F2">
        <w:rPr>
          <w:sz w:val="18"/>
          <w:szCs w:val="18"/>
        </w:rPr>
        <w:t>.9</w:t>
      </w:r>
      <w:r w:rsidR="00E42C1E">
        <w:rPr>
          <w:sz w:val="18"/>
          <w:szCs w:val="18"/>
        </w:rPr>
        <w:t> </w:t>
      </w:r>
      <w:r w:rsidR="00E76509" w:rsidRPr="00C272F2">
        <w:rPr>
          <w:sz w:val="18"/>
          <w:szCs w:val="18"/>
        </w:rPr>
        <w:t>billion in 2023</w:t>
      </w:r>
      <w:r>
        <w:rPr>
          <w:sz w:val="18"/>
          <w:szCs w:val="18"/>
        </w:rPr>
        <w:t>, as more Western Australia</w:t>
      </w:r>
      <w:r w:rsidR="00E42C1E">
        <w:rPr>
          <w:sz w:val="18"/>
          <w:szCs w:val="18"/>
        </w:rPr>
        <w:t>n</w:t>
      </w:r>
      <w:r>
        <w:rPr>
          <w:sz w:val="18"/>
          <w:szCs w:val="18"/>
        </w:rPr>
        <w:t xml:space="preserve">s travelled overseas </w:t>
      </w:r>
      <w:r w:rsidR="00BE3098">
        <w:rPr>
          <w:sz w:val="18"/>
          <w:szCs w:val="18"/>
        </w:rPr>
        <w:t xml:space="preserve">on </w:t>
      </w:r>
      <w:r>
        <w:rPr>
          <w:sz w:val="18"/>
          <w:szCs w:val="18"/>
        </w:rPr>
        <w:t>holiday</w:t>
      </w:r>
      <w:r w:rsidR="00E76509" w:rsidRPr="00C272F2">
        <w:rPr>
          <w:sz w:val="18"/>
          <w:szCs w:val="18"/>
        </w:rPr>
        <w:t>.</w:t>
      </w:r>
      <w:r w:rsidR="00BE3098">
        <w:rPr>
          <w:sz w:val="18"/>
          <w:szCs w:val="18"/>
        </w:rPr>
        <w:t xml:space="preserve"> Despite the rise, personal travel services imports </w:t>
      </w:r>
      <w:r w:rsidR="00E42C1E">
        <w:rPr>
          <w:sz w:val="18"/>
          <w:szCs w:val="18"/>
        </w:rPr>
        <w:t>were</w:t>
      </w:r>
      <w:r w:rsidR="00A32ECE">
        <w:rPr>
          <w:sz w:val="18"/>
          <w:szCs w:val="18"/>
        </w:rPr>
        <w:t xml:space="preserve"> 18% below </w:t>
      </w:r>
      <w:r w:rsidR="00BE3098">
        <w:rPr>
          <w:sz w:val="18"/>
          <w:szCs w:val="18"/>
        </w:rPr>
        <w:t>pre-pandemic levels of 20</w:t>
      </w:r>
      <w:r w:rsidR="00A32ECE">
        <w:rPr>
          <w:sz w:val="18"/>
          <w:szCs w:val="18"/>
        </w:rPr>
        <w:t>19</w:t>
      </w:r>
      <w:r w:rsidR="000D0C91">
        <w:rPr>
          <w:sz w:val="18"/>
          <w:szCs w:val="18"/>
        </w:rPr>
        <w:t>.</w:t>
      </w:r>
    </w:p>
    <w:p w14:paraId="13C7538F" w14:textId="2C7E5C7E" w:rsidR="00E76509" w:rsidRPr="00C272F2" w:rsidRDefault="004E77D1" w:rsidP="00E76509">
      <w:pPr>
        <w:pStyle w:val="BodyText"/>
        <w:numPr>
          <w:ilvl w:val="0"/>
          <w:numId w:val="9"/>
        </w:numPr>
        <w:spacing w:after="0"/>
        <w:jc w:val="both"/>
        <w:rPr>
          <w:sz w:val="18"/>
          <w:szCs w:val="18"/>
        </w:rPr>
      </w:pPr>
      <w:r>
        <w:rPr>
          <w:sz w:val="18"/>
          <w:szCs w:val="18"/>
        </w:rPr>
        <w:t xml:space="preserve">Transport </w:t>
      </w:r>
      <w:r w:rsidR="00E76509" w:rsidRPr="00C272F2">
        <w:rPr>
          <w:sz w:val="18"/>
          <w:szCs w:val="18"/>
        </w:rPr>
        <w:t xml:space="preserve">services </w:t>
      </w:r>
      <w:r>
        <w:rPr>
          <w:sz w:val="18"/>
          <w:szCs w:val="18"/>
        </w:rPr>
        <w:t>im</w:t>
      </w:r>
      <w:r w:rsidR="00E76509" w:rsidRPr="00C272F2">
        <w:rPr>
          <w:sz w:val="18"/>
          <w:szCs w:val="18"/>
        </w:rPr>
        <w:t xml:space="preserve">ports </w:t>
      </w:r>
      <w:r>
        <w:rPr>
          <w:sz w:val="18"/>
          <w:szCs w:val="18"/>
        </w:rPr>
        <w:t xml:space="preserve">fell 7% </w:t>
      </w:r>
      <w:r w:rsidR="00E76509" w:rsidRPr="00C272F2">
        <w:rPr>
          <w:sz w:val="18"/>
          <w:szCs w:val="18"/>
        </w:rPr>
        <w:t>to $</w:t>
      </w:r>
      <w:r>
        <w:rPr>
          <w:sz w:val="18"/>
          <w:szCs w:val="18"/>
        </w:rPr>
        <w:t>3.4</w:t>
      </w:r>
      <w:r w:rsidR="00E42C1E">
        <w:rPr>
          <w:sz w:val="18"/>
          <w:szCs w:val="18"/>
        </w:rPr>
        <w:t> </w:t>
      </w:r>
      <w:r w:rsidR="00E76509" w:rsidRPr="00C272F2">
        <w:rPr>
          <w:sz w:val="18"/>
          <w:szCs w:val="18"/>
        </w:rPr>
        <w:t>billion in 2023, a</w:t>
      </w:r>
      <w:r>
        <w:rPr>
          <w:sz w:val="18"/>
          <w:szCs w:val="18"/>
        </w:rPr>
        <w:t xml:space="preserve">s </w:t>
      </w:r>
      <w:r w:rsidR="00C34E45">
        <w:rPr>
          <w:sz w:val="18"/>
          <w:szCs w:val="18"/>
        </w:rPr>
        <w:t xml:space="preserve">global freight </w:t>
      </w:r>
      <w:r>
        <w:rPr>
          <w:sz w:val="18"/>
          <w:szCs w:val="18"/>
        </w:rPr>
        <w:t>prices eased</w:t>
      </w:r>
      <w:r w:rsidR="00E76509" w:rsidRPr="00C272F2">
        <w:rPr>
          <w:sz w:val="18"/>
          <w:szCs w:val="18"/>
        </w:rPr>
        <w:t>.</w:t>
      </w:r>
    </w:p>
    <w:p w14:paraId="60DD4820" w14:textId="1E57000F" w:rsidR="008C01F4" w:rsidRPr="000D0C91" w:rsidRDefault="00E76509" w:rsidP="008C01F4">
      <w:pPr>
        <w:pStyle w:val="BodyText"/>
        <w:numPr>
          <w:ilvl w:val="0"/>
          <w:numId w:val="9"/>
        </w:numPr>
        <w:spacing w:after="0"/>
        <w:jc w:val="both"/>
        <w:rPr>
          <w:sz w:val="18"/>
          <w:szCs w:val="18"/>
        </w:rPr>
      </w:pPr>
      <w:r w:rsidRPr="00C272F2">
        <w:rPr>
          <w:sz w:val="18"/>
          <w:szCs w:val="18"/>
        </w:rPr>
        <w:t xml:space="preserve">All other services </w:t>
      </w:r>
      <w:r w:rsidR="007C6B7E">
        <w:rPr>
          <w:sz w:val="18"/>
          <w:szCs w:val="18"/>
        </w:rPr>
        <w:t>im</w:t>
      </w:r>
      <w:r w:rsidRPr="00C272F2">
        <w:rPr>
          <w:sz w:val="18"/>
          <w:szCs w:val="18"/>
        </w:rPr>
        <w:t xml:space="preserve">ports from Western Australia </w:t>
      </w:r>
      <w:r w:rsidR="00A32ECE">
        <w:rPr>
          <w:sz w:val="18"/>
          <w:szCs w:val="18"/>
        </w:rPr>
        <w:t>fell 0.2</w:t>
      </w:r>
      <w:r w:rsidRPr="00C272F2">
        <w:rPr>
          <w:sz w:val="18"/>
          <w:szCs w:val="18"/>
        </w:rPr>
        <w:t>% to $</w:t>
      </w:r>
      <w:r w:rsidR="000D0C91">
        <w:rPr>
          <w:sz w:val="18"/>
          <w:szCs w:val="18"/>
        </w:rPr>
        <w:t>2.5</w:t>
      </w:r>
      <w:r w:rsidR="00E42C1E">
        <w:rPr>
          <w:sz w:val="18"/>
          <w:szCs w:val="18"/>
        </w:rPr>
        <w:t> </w:t>
      </w:r>
      <w:r w:rsidRPr="00C272F2">
        <w:rPr>
          <w:sz w:val="18"/>
          <w:szCs w:val="18"/>
        </w:rPr>
        <w:t xml:space="preserve">billion in 2023, </w:t>
      </w:r>
      <w:r w:rsidR="008C01F4">
        <w:rPr>
          <w:sz w:val="18"/>
          <w:szCs w:val="18"/>
        </w:rPr>
        <w:t>despite a 55% increase in business travel services imports.</w:t>
      </w:r>
    </w:p>
    <w:p w14:paraId="2BB8181B" w14:textId="0AAA0C8E" w:rsidR="00E76509" w:rsidRPr="000D0C91" w:rsidRDefault="00E76509" w:rsidP="008C01F4">
      <w:pPr>
        <w:pStyle w:val="BodyText"/>
        <w:spacing w:after="0"/>
        <w:jc w:val="both"/>
        <w:rPr>
          <w:sz w:val="18"/>
          <w:szCs w:val="18"/>
        </w:rPr>
      </w:pPr>
      <w:r w:rsidRPr="000D0C91">
        <w:rPr>
          <w:sz w:val="18"/>
          <w:szCs w:val="18"/>
        </w:rPr>
        <w:br w:type="page"/>
      </w:r>
    </w:p>
    <w:p w14:paraId="33AB8BD5" w14:textId="15745A47" w:rsidR="00344C7D" w:rsidRPr="00636602" w:rsidRDefault="00344C7D" w:rsidP="00AA7F46">
      <w:pPr>
        <w:pStyle w:val="Heading1"/>
        <w:spacing w:before="0" w:after="0"/>
        <w:rPr>
          <w:color w:val="002060"/>
          <w:sz w:val="22"/>
          <w:szCs w:val="22"/>
        </w:rPr>
      </w:pPr>
      <w:bookmarkStart w:id="5" w:name="_China_(Mainland)_2"/>
      <w:bookmarkEnd w:id="5"/>
      <w:r w:rsidRPr="00636602">
        <w:rPr>
          <w:color w:val="002060"/>
          <w:sz w:val="22"/>
          <w:szCs w:val="22"/>
        </w:rPr>
        <w:lastRenderedPageBreak/>
        <w:t>C</w:t>
      </w:r>
      <w:r w:rsidR="006E0144">
        <w:rPr>
          <w:color w:val="002060"/>
          <w:sz w:val="22"/>
          <w:szCs w:val="22"/>
        </w:rPr>
        <w:t>hina</w:t>
      </w:r>
      <w:r w:rsidRPr="00636602">
        <w:rPr>
          <w:color w:val="002060"/>
          <w:sz w:val="22"/>
          <w:szCs w:val="22"/>
        </w:rPr>
        <w:t xml:space="preserve"> (M</w:t>
      </w:r>
      <w:r w:rsidR="006E0144">
        <w:rPr>
          <w:color w:val="002060"/>
          <w:sz w:val="22"/>
          <w:szCs w:val="22"/>
        </w:rPr>
        <w:t>ainland</w:t>
      </w:r>
      <w:r w:rsidRPr="00636602">
        <w:rPr>
          <w:color w:val="002060"/>
          <w:sz w:val="22"/>
          <w:szCs w:val="22"/>
        </w:rPr>
        <w:t>)</w:t>
      </w:r>
    </w:p>
    <w:p w14:paraId="57203169" w14:textId="77777777" w:rsidR="00344C7D" w:rsidRPr="00F52D60" w:rsidRDefault="00344C7D" w:rsidP="00344C7D">
      <w:pPr>
        <w:pStyle w:val="BodyText"/>
        <w:spacing w:after="0"/>
        <w:jc w:val="both"/>
        <w:rPr>
          <w:b/>
          <w:sz w:val="22"/>
        </w:rPr>
      </w:pPr>
    </w:p>
    <w:p w14:paraId="09146A7B" w14:textId="2469B34C"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exp</w:t>
      </w:r>
      <w:r w:rsidR="00A3538F" w:rsidRPr="003024BC">
        <w:rPr>
          <w:b/>
          <w:color w:val="92278F" w:themeColor="accent1"/>
          <w:sz w:val="22"/>
        </w:rPr>
        <w:t>o</w:t>
      </w:r>
      <w:r w:rsidR="00CE3152">
        <w:rPr>
          <w:b/>
          <w:color w:val="92278F" w:themeColor="accent1"/>
          <w:sz w:val="22"/>
        </w:rPr>
        <w:t>rts of goods to China</w:t>
      </w:r>
    </w:p>
    <w:p w14:paraId="6F45A249" w14:textId="215107C4" w:rsidR="00344C7D" w:rsidRPr="00F52D60" w:rsidRDefault="006B68E2" w:rsidP="00344C7D">
      <w:pPr>
        <w:pStyle w:val="BodyText"/>
        <w:spacing w:after="0"/>
        <w:jc w:val="both"/>
        <w:rPr>
          <w:sz w:val="16"/>
        </w:rPr>
      </w:pPr>
      <w:r>
        <w:rPr>
          <w:noProof/>
          <w:sz w:val="16"/>
        </w:rPr>
        <w:drawing>
          <wp:inline distT="0" distB="0" distL="0" distR="0" wp14:anchorId="1E94DF68" wp14:editId="09DDE96F">
            <wp:extent cx="3346450" cy="2178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46450" cy="2178050"/>
                    </a:xfrm>
                    <a:prstGeom prst="rect">
                      <a:avLst/>
                    </a:prstGeom>
                    <a:noFill/>
                    <a:ln>
                      <a:noFill/>
                    </a:ln>
                  </pic:spPr>
                </pic:pic>
              </a:graphicData>
            </a:graphic>
          </wp:inline>
        </w:drawing>
      </w:r>
    </w:p>
    <w:p w14:paraId="223CF782" w14:textId="1B2BB594" w:rsidR="00C018EA" w:rsidRPr="0011497E" w:rsidRDefault="00C018EA" w:rsidP="00344C7D">
      <w:pPr>
        <w:spacing w:after="0"/>
        <w:jc w:val="both"/>
        <w:rPr>
          <w:sz w:val="10"/>
        </w:rPr>
      </w:pPr>
      <w:r w:rsidRPr="0011497E">
        <w:rPr>
          <w:sz w:val="10"/>
        </w:rPr>
        <w:t xml:space="preserve">(a) </w:t>
      </w:r>
      <w:r w:rsidR="0097027D" w:rsidRPr="0011497E">
        <w:rPr>
          <w:sz w:val="10"/>
        </w:rPr>
        <w:t>Spodumene</w:t>
      </w:r>
      <w:r w:rsidR="00C178A4">
        <w:rPr>
          <w:sz w:val="10"/>
        </w:rPr>
        <w:t xml:space="preserve"> concentrate</w:t>
      </w:r>
      <w:r w:rsidR="0097027D" w:rsidRPr="0011497E">
        <w:rPr>
          <w:sz w:val="10"/>
        </w:rPr>
        <w:t xml:space="preserve">. </w:t>
      </w:r>
      <w:r w:rsidR="00C178A4">
        <w:rPr>
          <w:sz w:val="10"/>
        </w:rPr>
        <w:t>May i</w:t>
      </w:r>
      <w:r w:rsidR="0097027D" w:rsidRPr="0011497E">
        <w:rPr>
          <w:sz w:val="10"/>
        </w:rPr>
        <w:t>nclude some other crude minerals.</w:t>
      </w:r>
    </w:p>
    <w:p w14:paraId="5D6FADCC" w14:textId="09348BD1"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Pr="00F52D60">
        <w:rPr>
          <w:sz w:val="10"/>
        </w:rPr>
        <w:t>ABS International Trade in Goods and Services, Australia.</w:t>
      </w:r>
    </w:p>
    <w:p w14:paraId="206B5EE0" w14:textId="77777777" w:rsidR="00344C7D" w:rsidRPr="00F52D60" w:rsidRDefault="00344C7D" w:rsidP="00344C7D">
      <w:pPr>
        <w:pStyle w:val="BodyText"/>
        <w:spacing w:after="0"/>
        <w:jc w:val="both"/>
        <w:rPr>
          <w:sz w:val="16"/>
        </w:rPr>
      </w:pPr>
      <w:r w:rsidRPr="00F52D60">
        <w:rPr>
          <w:sz w:val="16"/>
        </w:rPr>
        <w:br w:type="column"/>
      </w:r>
    </w:p>
    <w:p w14:paraId="52238334" w14:textId="77777777" w:rsidR="00344C7D" w:rsidRPr="00F52D60" w:rsidRDefault="00344C7D" w:rsidP="00344C7D">
      <w:pPr>
        <w:pStyle w:val="BodyText"/>
        <w:spacing w:after="0"/>
        <w:jc w:val="both"/>
        <w:rPr>
          <w:sz w:val="16"/>
        </w:rPr>
      </w:pPr>
    </w:p>
    <w:p w14:paraId="376D34D6" w14:textId="77777777" w:rsidR="00344C7D" w:rsidRPr="00F52D60" w:rsidRDefault="00344C7D" w:rsidP="00344C7D">
      <w:pPr>
        <w:pStyle w:val="BodyText"/>
        <w:spacing w:after="0"/>
        <w:jc w:val="both"/>
        <w:rPr>
          <w:sz w:val="16"/>
        </w:rPr>
      </w:pPr>
    </w:p>
    <w:p w14:paraId="3B3AFB27" w14:textId="0DFCAA32" w:rsidR="00CE220E" w:rsidRPr="004E70B4" w:rsidRDefault="00CE220E" w:rsidP="00CE220E">
      <w:pPr>
        <w:pStyle w:val="BodyText"/>
        <w:numPr>
          <w:ilvl w:val="0"/>
          <w:numId w:val="9"/>
        </w:numPr>
        <w:spacing w:after="0"/>
        <w:jc w:val="both"/>
        <w:rPr>
          <w:sz w:val="18"/>
        </w:rPr>
      </w:pPr>
      <w:r w:rsidRPr="004E70B4">
        <w:rPr>
          <w:sz w:val="18"/>
        </w:rPr>
        <w:t>China is Western Australia’s lar</w:t>
      </w:r>
      <w:r w:rsidR="008705A7" w:rsidRPr="004E70B4">
        <w:rPr>
          <w:sz w:val="18"/>
        </w:rPr>
        <w:t>gest trading partner, with $</w:t>
      </w:r>
      <w:r w:rsidR="00862DDD" w:rsidRPr="004E70B4">
        <w:rPr>
          <w:sz w:val="18"/>
        </w:rPr>
        <w:t>1</w:t>
      </w:r>
      <w:r w:rsidR="007A1A0A" w:rsidRPr="004E70B4">
        <w:rPr>
          <w:sz w:val="18"/>
        </w:rPr>
        <w:t>62.</w:t>
      </w:r>
      <w:r w:rsidR="005F3568">
        <w:rPr>
          <w:sz w:val="18"/>
        </w:rPr>
        <w:t>9</w:t>
      </w:r>
      <w:r w:rsidR="00B11418" w:rsidRPr="004E70B4">
        <w:rPr>
          <w:sz w:val="18"/>
        </w:rPr>
        <w:t> </w:t>
      </w:r>
      <w:r w:rsidRPr="004E70B4">
        <w:rPr>
          <w:sz w:val="18"/>
        </w:rPr>
        <w:t>billion of goods traded in 20</w:t>
      </w:r>
      <w:r w:rsidR="00493237" w:rsidRPr="004E70B4">
        <w:rPr>
          <w:sz w:val="18"/>
        </w:rPr>
        <w:t>23</w:t>
      </w:r>
      <w:r w:rsidRPr="004E70B4">
        <w:rPr>
          <w:sz w:val="18"/>
        </w:rPr>
        <w:t>.</w:t>
      </w:r>
    </w:p>
    <w:p w14:paraId="60C1D684" w14:textId="46290289" w:rsidR="00CE220E" w:rsidRPr="004E70B4" w:rsidRDefault="00CE220E" w:rsidP="00CE220E">
      <w:pPr>
        <w:pStyle w:val="BodyText"/>
        <w:numPr>
          <w:ilvl w:val="0"/>
          <w:numId w:val="9"/>
        </w:numPr>
        <w:spacing w:after="0"/>
        <w:jc w:val="both"/>
        <w:rPr>
          <w:sz w:val="18"/>
        </w:rPr>
      </w:pPr>
      <w:r w:rsidRPr="004E70B4">
        <w:rPr>
          <w:sz w:val="18"/>
        </w:rPr>
        <w:t>We</w:t>
      </w:r>
      <w:r w:rsidR="008705A7" w:rsidRPr="004E70B4">
        <w:rPr>
          <w:sz w:val="18"/>
        </w:rPr>
        <w:t>stern Australia accounted for 5</w:t>
      </w:r>
      <w:r w:rsidR="007A1A0A" w:rsidRPr="004E70B4">
        <w:rPr>
          <w:sz w:val="18"/>
        </w:rPr>
        <w:t>3</w:t>
      </w:r>
      <w:r w:rsidRPr="004E70B4">
        <w:rPr>
          <w:sz w:val="18"/>
        </w:rPr>
        <w:t>% of Australia’s total trade in goods with China in 20</w:t>
      </w:r>
      <w:r w:rsidR="001D2A3E" w:rsidRPr="004E70B4">
        <w:rPr>
          <w:sz w:val="18"/>
        </w:rPr>
        <w:t>23</w:t>
      </w:r>
      <w:r w:rsidRPr="004E70B4">
        <w:rPr>
          <w:sz w:val="18"/>
        </w:rPr>
        <w:t>.</w:t>
      </w:r>
    </w:p>
    <w:p w14:paraId="074F6D82" w14:textId="2A6DD7B7" w:rsidR="00CE220E" w:rsidRPr="004E70B4" w:rsidRDefault="00CE220E" w:rsidP="00CE220E">
      <w:pPr>
        <w:pStyle w:val="BodyText"/>
        <w:numPr>
          <w:ilvl w:val="0"/>
          <w:numId w:val="9"/>
        </w:numPr>
        <w:spacing w:after="0"/>
        <w:jc w:val="both"/>
        <w:rPr>
          <w:sz w:val="18"/>
        </w:rPr>
      </w:pPr>
      <w:r w:rsidRPr="004E70B4">
        <w:rPr>
          <w:sz w:val="18"/>
        </w:rPr>
        <w:t>China has been Western Australia’s largest market for goods exports since 2006</w:t>
      </w:r>
      <w:r w:rsidR="00B11418" w:rsidRPr="004E70B4">
        <w:rPr>
          <w:sz w:val="18"/>
        </w:rPr>
        <w:t xml:space="preserve"> and</w:t>
      </w:r>
      <w:r w:rsidR="008705A7" w:rsidRPr="004E70B4">
        <w:rPr>
          <w:sz w:val="18"/>
        </w:rPr>
        <w:t xml:space="preserve"> account</w:t>
      </w:r>
      <w:r w:rsidR="00B11418" w:rsidRPr="004E70B4">
        <w:rPr>
          <w:sz w:val="18"/>
        </w:rPr>
        <w:t>ed</w:t>
      </w:r>
      <w:r w:rsidR="008705A7" w:rsidRPr="004E70B4">
        <w:rPr>
          <w:sz w:val="18"/>
        </w:rPr>
        <w:t xml:space="preserve"> for 5</w:t>
      </w:r>
      <w:r w:rsidR="007A1A0A" w:rsidRPr="004E70B4">
        <w:rPr>
          <w:sz w:val="18"/>
        </w:rPr>
        <w:t>8</w:t>
      </w:r>
      <w:r w:rsidRPr="004E70B4">
        <w:rPr>
          <w:sz w:val="18"/>
        </w:rPr>
        <w:t xml:space="preserve">% of the </w:t>
      </w:r>
      <w:r w:rsidR="004B35C8" w:rsidRPr="004E70B4">
        <w:rPr>
          <w:sz w:val="18"/>
        </w:rPr>
        <w:t>State</w:t>
      </w:r>
      <w:r w:rsidR="002144FC" w:rsidRPr="004E70B4">
        <w:rPr>
          <w:sz w:val="18"/>
        </w:rPr>
        <w:t>’s</w:t>
      </w:r>
      <w:r w:rsidRPr="004E70B4">
        <w:rPr>
          <w:sz w:val="18"/>
        </w:rPr>
        <w:t xml:space="preserve"> goods exports in 20</w:t>
      </w:r>
      <w:r w:rsidR="001D2A3E" w:rsidRPr="004E70B4">
        <w:rPr>
          <w:sz w:val="18"/>
        </w:rPr>
        <w:t>23</w:t>
      </w:r>
      <w:r w:rsidRPr="004E70B4">
        <w:rPr>
          <w:sz w:val="18"/>
        </w:rPr>
        <w:t>.</w:t>
      </w:r>
    </w:p>
    <w:p w14:paraId="0D28C8C1" w14:textId="1FEBDF53" w:rsidR="00CE220E" w:rsidRPr="004E70B4" w:rsidRDefault="00CE220E" w:rsidP="00CE220E">
      <w:pPr>
        <w:pStyle w:val="BodyText"/>
        <w:numPr>
          <w:ilvl w:val="0"/>
          <w:numId w:val="9"/>
        </w:numPr>
        <w:spacing w:after="0"/>
        <w:jc w:val="both"/>
        <w:rPr>
          <w:sz w:val="18"/>
        </w:rPr>
      </w:pPr>
      <w:r w:rsidRPr="004E70B4">
        <w:rPr>
          <w:sz w:val="18"/>
        </w:rPr>
        <w:t>Western Australia accou</w:t>
      </w:r>
      <w:r w:rsidR="008705A7" w:rsidRPr="004E70B4">
        <w:rPr>
          <w:sz w:val="18"/>
        </w:rPr>
        <w:t xml:space="preserve">nted for </w:t>
      </w:r>
      <w:r w:rsidR="0097027D" w:rsidRPr="004E70B4">
        <w:rPr>
          <w:sz w:val="18"/>
        </w:rPr>
        <w:t>7</w:t>
      </w:r>
      <w:r w:rsidR="007A1A0A" w:rsidRPr="004E70B4">
        <w:rPr>
          <w:sz w:val="18"/>
        </w:rPr>
        <w:t>5</w:t>
      </w:r>
      <w:r w:rsidRPr="004E70B4">
        <w:rPr>
          <w:sz w:val="18"/>
        </w:rPr>
        <w:t>% of Australia’s go</w:t>
      </w:r>
      <w:r w:rsidR="004379A0" w:rsidRPr="004E70B4">
        <w:rPr>
          <w:sz w:val="18"/>
        </w:rPr>
        <w:t>ods exports to China</w:t>
      </w:r>
      <w:r w:rsidRPr="004E70B4">
        <w:rPr>
          <w:sz w:val="18"/>
        </w:rPr>
        <w:t xml:space="preserve"> in 20</w:t>
      </w:r>
      <w:r w:rsidR="001D2A3E" w:rsidRPr="004E70B4">
        <w:rPr>
          <w:sz w:val="18"/>
        </w:rPr>
        <w:t>23</w:t>
      </w:r>
      <w:r w:rsidRPr="004E70B4">
        <w:rPr>
          <w:sz w:val="18"/>
        </w:rPr>
        <w:t>.</w:t>
      </w:r>
    </w:p>
    <w:p w14:paraId="70AA5440" w14:textId="4A693D61" w:rsidR="00CE220E" w:rsidRPr="004E70B4" w:rsidRDefault="008705A7" w:rsidP="00CE220E">
      <w:pPr>
        <w:pStyle w:val="BodyText"/>
        <w:numPr>
          <w:ilvl w:val="0"/>
          <w:numId w:val="9"/>
        </w:numPr>
        <w:spacing w:after="0"/>
        <w:jc w:val="both"/>
        <w:rPr>
          <w:sz w:val="18"/>
        </w:rPr>
      </w:pPr>
      <w:r w:rsidRPr="004E70B4">
        <w:rPr>
          <w:sz w:val="18"/>
        </w:rPr>
        <w:t>Western Australia exported $1</w:t>
      </w:r>
      <w:r w:rsidR="007A1A0A" w:rsidRPr="004E70B4">
        <w:rPr>
          <w:sz w:val="18"/>
        </w:rPr>
        <w:t>52.7</w:t>
      </w:r>
      <w:r w:rsidR="00B11418" w:rsidRPr="004E70B4">
        <w:rPr>
          <w:sz w:val="18"/>
        </w:rPr>
        <w:t> </w:t>
      </w:r>
      <w:r w:rsidR="00CE220E" w:rsidRPr="004E70B4">
        <w:rPr>
          <w:sz w:val="18"/>
        </w:rPr>
        <w:t>billi</w:t>
      </w:r>
      <w:r w:rsidR="004379A0" w:rsidRPr="004E70B4">
        <w:rPr>
          <w:sz w:val="18"/>
        </w:rPr>
        <w:t>on of goods to China</w:t>
      </w:r>
      <w:r w:rsidR="00CE220E" w:rsidRPr="004E70B4">
        <w:rPr>
          <w:sz w:val="18"/>
        </w:rPr>
        <w:t xml:space="preserve"> in 20</w:t>
      </w:r>
      <w:r w:rsidR="001D2A3E" w:rsidRPr="004E70B4">
        <w:rPr>
          <w:sz w:val="18"/>
        </w:rPr>
        <w:t>23</w:t>
      </w:r>
      <w:r w:rsidR="00CE220E" w:rsidRPr="004E70B4">
        <w:rPr>
          <w:sz w:val="18"/>
        </w:rPr>
        <w:t xml:space="preserve">, </w:t>
      </w:r>
      <w:r w:rsidRPr="004E70B4">
        <w:rPr>
          <w:sz w:val="18"/>
        </w:rPr>
        <w:t>above the annual average of $</w:t>
      </w:r>
      <w:r w:rsidR="007A1A0A" w:rsidRPr="004E70B4">
        <w:rPr>
          <w:sz w:val="18"/>
        </w:rPr>
        <w:t>92.0</w:t>
      </w:r>
      <w:r w:rsidR="000B146A" w:rsidRPr="004E70B4">
        <w:rPr>
          <w:sz w:val="18"/>
        </w:rPr>
        <w:t> </w:t>
      </w:r>
      <w:r w:rsidR="00B11418" w:rsidRPr="004E70B4">
        <w:rPr>
          <w:sz w:val="18"/>
        </w:rPr>
        <w:t>billion over the past 10 </w:t>
      </w:r>
      <w:r w:rsidR="00CE220E" w:rsidRPr="004E70B4">
        <w:rPr>
          <w:sz w:val="18"/>
        </w:rPr>
        <w:t>years.</w:t>
      </w:r>
    </w:p>
    <w:p w14:paraId="2A040F80" w14:textId="3408DD3F" w:rsidR="00344C7D" w:rsidRPr="004E70B4" w:rsidRDefault="008705A7" w:rsidP="00344C7D">
      <w:pPr>
        <w:pStyle w:val="BodyText"/>
        <w:numPr>
          <w:ilvl w:val="0"/>
          <w:numId w:val="9"/>
        </w:numPr>
        <w:spacing w:after="0"/>
        <w:jc w:val="both"/>
        <w:rPr>
          <w:sz w:val="18"/>
        </w:rPr>
      </w:pPr>
      <w:r w:rsidRPr="004E70B4">
        <w:rPr>
          <w:sz w:val="18"/>
        </w:rPr>
        <w:t xml:space="preserve">Iron ore accounted for </w:t>
      </w:r>
      <w:r w:rsidR="0097027D" w:rsidRPr="004E70B4">
        <w:rPr>
          <w:sz w:val="18"/>
        </w:rPr>
        <w:t>7</w:t>
      </w:r>
      <w:r w:rsidR="007A1A0A" w:rsidRPr="004E70B4">
        <w:rPr>
          <w:sz w:val="18"/>
        </w:rPr>
        <w:t>5</w:t>
      </w:r>
      <w:r w:rsidR="00CE220E" w:rsidRPr="004E70B4">
        <w:rPr>
          <w:sz w:val="18"/>
        </w:rPr>
        <w:t>% of Western Australia’s go</w:t>
      </w:r>
      <w:r w:rsidR="004379A0" w:rsidRPr="004E70B4">
        <w:rPr>
          <w:sz w:val="18"/>
        </w:rPr>
        <w:t>ods exports to China</w:t>
      </w:r>
      <w:r w:rsidR="00CE220E" w:rsidRPr="004E70B4">
        <w:rPr>
          <w:sz w:val="18"/>
        </w:rPr>
        <w:t xml:space="preserve"> in 20</w:t>
      </w:r>
      <w:r w:rsidR="0025509E" w:rsidRPr="004E70B4">
        <w:rPr>
          <w:sz w:val="18"/>
        </w:rPr>
        <w:t>23</w:t>
      </w:r>
      <w:r w:rsidR="00CE220E" w:rsidRPr="004E70B4">
        <w:rPr>
          <w:sz w:val="18"/>
        </w:rPr>
        <w:t xml:space="preserve">, followed by </w:t>
      </w:r>
      <w:r w:rsidR="0097027D" w:rsidRPr="004E70B4">
        <w:rPr>
          <w:sz w:val="18"/>
        </w:rPr>
        <w:t>lithium (</w:t>
      </w:r>
      <w:r w:rsidR="0025509E" w:rsidRPr="004E70B4">
        <w:rPr>
          <w:sz w:val="18"/>
        </w:rPr>
        <w:t>1</w:t>
      </w:r>
      <w:r w:rsidR="007A1A0A" w:rsidRPr="004E70B4">
        <w:rPr>
          <w:sz w:val="18"/>
        </w:rPr>
        <w:t>2</w:t>
      </w:r>
      <w:r w:rsidR="004379A0" w:rsidRPr="004E70B4">
        <w:rPr>
          <w:sz w:val="18"/>
        </w:rPr>
        <w:t xml:space="preserve">%) and </w:t>
      </w:r>
      <w:r w:rsidR="005F3568">
        <w:rPr>
          <w:sz w:val="18"/>
        </w:rPr>
        <w:t>petroleum</w:t>
      </w:r>
      <w:r w:rsidR="00E22191" w:rsidRPr="004E70B4">
        <w:rPr>
          <w:sz w:val="18"/>
        </w:rPr>
        <w:t xml:space="preserve"> </w:t>
      </w:r>
      <w:r w:rsidR="00CC2986">
        <w:rPr>
          <w:sz w:val="18"/>
        </w:rPr>
        <w:t xml:space="preserve">(mainly LNG) </w:t>
      </w:r>
      <w:r w:rsidR="00E22191" w:rsidRPr="004E70B4">
        <w:rPr>
          <w:sz w:val="18"/>
        </w:rPr>
        <w:t>(</w:t>
      </w:r>
      <w:r w:rsidR="007A1A0A" w:rsidRPr="004E70B4">
        <w:rPr>
          <w:sz w:val="18"/>
        </w:rPr>
        <w:t>4</w:t>
      </w:r>
      <w:r w:rsidR="00CE220E" w:rsidRPr="004E70B4">
        <w:rPr>
          <w:sz w:val="18"/>
        </w:rPr>
        <w:t>%).</w:t>
      </w:r>
    </w:p>
    <w:p w14:paraId="1CF00632" w14:textId="77777777" w:rsidR="003F1A12" w:rsidRPr="00CE220E" w:rsidRDefault="003F1A12" w:rsidP="00344C7D">
      <w:pPr>
        <w:pStyle w:val="BodyText"/>
        <w:numPr>
          <w:ilvl w:val="0"/>
          <w:numId w:val="9"/>
        </w:numPr>
        <w:spacing w:after="0"/>
        <w:jc w:val="both"/>
        <w:rPr>
          <w:sz w:val="18"/>
        </w:rPr>
        <w:sectPr w:rsidR="003F1A12" w:rsidRPr="00CE220E" w:rsidSect="00F7498D">
          <w:type w:val="continuous"/>
          <w:pgSz w:w="11907" w:h="16840" w:code="9"/>
          <w:pgMar w:top="1701" w:right="720" w:bottom="720" w:left="720" w:header="709" w:footer="709" w:gutter="0"/>
          <w:cols w:num="2" w:space="284" w:equalWidth="0">
            <w:col w:w="5647" w:space="284"/>
            <w:col w:w="4536"/>
          </w:cols>
          <w:docGrid w:linePitch="360"/>
        </w:sectPr>
      </w:pPr>
    </w:p>
    <w:p w14:paraId="6429CA89" w14:textId="3008A273" w:rsidR="00344C7D" w:rsidRPr="00F52D60" w:rsidRDefault="00344C7D" w:rsidP="00344C7D">
      <w:pPr>
        <w:pStyle w:val="BodyText"/>
        <w:spacing w:after="0"/>
        <w:jc w:val="both"/>
        <w:rPr>
          <w:sz w:val="16"/>
        </w:rPr>
      </w:pPr>
    </w:p>
    <w:p w14:paraId="324BCB67" w14:textId="77777777" w:rsidR="00344C7D" w:rsidRPr="00F52D60" w:rsidRDefault="00344C7D" w:rsidP="00344C7D">
      <w:pPr>
        <w:pStyle w:val="BodyText"/>
        <w:spacing w:after="0"/>
        <w:jc w:val="both"/>
        <w:rPr>
          <w:sz w:val="16"/>
        </w:rPr>
      </w:pPr>
    </w:p>
    <w:p w14:paraId="20C6FBE5" w14:textId="77777777" w:rsidR="00344C7D" w:rsidRPr="00F52D60" w:rsidRDefault="00344C7D" w:rsidP="00344C7D">
      <w:pPr>
        <w:pStyle w:val="BodyText"/>
        <w:spacing w:after="0"/>
        <w:jc w:val="both"/>
        <w:rPr>
          <w:sz w:val="16"/>
        </w:rPr>
      </w:pPr>
    </w:p>
    <w:p w14:paraId="0CBA52FE" w14:textId="2136C40C"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maj</w:t>
      </w:r>
      <w:r w:rsidR="0007002D">
        <w:rPr>
          <w:b/>
          <w:color w:val="92278F" w:themeColor="accent1"/>
          <w:sz w:val="22"/>
        </w:rPr>
        <w:t>or goods exported to China: 20</w:t>
      </w:r>
      <w:r w:rsidR="00957E5E">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F52D60" w:rsidRPr="00F52D60" w14:paraId="47B5C482" w14:textId="77777777" w:rsidTr="00A1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30E82BC" w14:textId="77777777" w:rsidR="00344C7D" w:rsidRPr="00F52D60" w:rsidRDefault="00344C7D" w:rsidP="005D0032">
            <w:pPr>
              <w:pStyle w:val="BodyText"/>
              <w:spacing w:after="0"/>
              <w:rPr>
                <w:color w:val="auto"/>
                <w:sz w:val="16"/>
              </w:rPr>
            </w:pPr>
          </w:p>
        </w:tc>
        <w:tc>
          <w:tcPr>
            <w:tcW w:w="879" w:type="dxa"/>
            <w:shd w:val="clear" w:color="auto" w:fill="002060"/>
          </w:tcPr>
          <w:p w14:paraId="3EBA436F"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0AB9CAB3"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4A1F28C" w14:textId="7777777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23E29D35" w14:textId="3FE136D7" w:rsidR="00344C7D" w:rsidRPr="00F52D60" w:rsidRDefault="00344C7D" w:rsidP="00B1141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11497E" w:rsidRPr="0011497E" w14:paraId="38841E77"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340894B" w14:textId="77777777" w:rsidR="00344C7D" w:rsidRPr="004E70B4" w:rsidRDefault="00344C7D" w:rsidP="005D0032">
            <w:pPr>
              <w:pStyle w:val="BodyText"/>
              <w:spacing w:after="0"/>
              <w:rPr>
                <w:sz w:val="16"/>
              </w:rPr>
            </w:pPr>
            <w:r w:rsidRPr="004E70B4">
              <w:rPr>
                <w:sz w:val="16"/>
              </w:rPr>
              <w:t>Iron ore</w:t>
            </w:r>
          </w:p>
        </w:tc>
        <w:tc>
          <w:tcPr>
            <w:tcW w:w="879" w:type="dxa"/>
          </w:tcPr>
          <w:p w14:paraId="7DDFC275" w14:textId="26C86F98" w:rsidR="00344C7D" w:rsidRPr="004E70B4" w:rsidRDefault="008F6416" w:rsidP="00FE7A2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r w:rsidR="00DD33CE" w:rsidRPr="004E70B4">
              <w:rPr>
                <w:sz w:val="16"/>
              </w:rPr>
              <w:t>1</w:t>
            </w:r>
            <w:r w:rsidRPr="004E70B4">
              <w:rPr>
                <w:sz w:val="16"/>
              </w:rPr>
              <w:t>4,</w:t>
            </w:r>
            <w:r w:rsidR="005F3568">
              <w:rPr>
                <w:sz w:val="16"/>
              </w:rPr>
              <w:t>230</w:t>
            </w:r>
          </w:p>
        </w:tc>
        <w:tc>
          <w:tcPr>
            <w:tcW w:w="661" w:type="dxa"/>
          </w:tcPr>
          <w:p w14:paraId="0C33F5E6" w14:textId="18E200AE" w:rsidR="00344C7D" w:rsidRPr="004E70B4"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7</w:t>
            </w:r>
            <w:r w:rsidR="00DD33CE" w:rsidRPr="004E70B4">
              <w:rPr>
                <w:sz w:val="16"/>
              </w:rPr>
              <w:t>5</w:t>
            </w:r>
          </w:p>
        </w:tc>
        <w:tc>
          <w:tcPr>
            <w:tcW w:w="1100" w:type="dxa"/>
          </w:tcPr>
          <w:p w14:paraId="406D218A" w14:textId="505E00F3" w:rsidR="00344C7D" w:rsidRPr="004E70B4" w:rsidRDefault="00DD33CE" w:rsidP="008F6416">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r w:rsidR="0083795C">
              <w:rPr>
                <w:sz w:val="16"/>
              </w:rPr>
              <w:t>2</w:t>
            </w:r>
          </w:p>
        </w:tc>
        <w:tc>
          <w:tcPr>
            <w:tcW w:w="1135" w:type="dxa"/>
          </w:tcPr>
          <w:p w14:paraId="35AC92AF" w14:textId="77777777" w:rsidR="00344C7D" w:rsidRPr="004E70B4" w:rsidRDefault="00344C7D"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p>
        </w:tc>
      </w:tr>
      <w:tr w:rsidR="0011497E" w:rsidRPr="0011497E" w14:paraId="03D489C3"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3F917B5F" w14:textId="41264AFA" w:rsidR="00344C7D" w:rsidRPr="004E70B4" w:rsidRDefault="00FE7A25" w:rsidP="005D0032">
            <w:pPr>
              <w:pStyle w:val="BodyText"/>
              <w:spacing w:after="0"/>
              <w:rPr>
                <w:sz w:val="16"/>
              </w:rPr>
            </w:pPr>
            <w:r w:rsidRPr="004E70B4">
              <w:rPr>
                <w:sz w:val="16"/>
              </w:rPr>
              <w:t>Lithium</w:t>
            </w:r>
            <w:r w:rsidRPr="004E70B4">
              <w:rPr>
                <w:sz w:val="16"/>
                <w:vertAlign w:val="superscript"/>
              </w:rPr>
              <w:t>1</w:t>
            </w:r>
          </w:p>
        </w:tc>
        <w:tc>
          <w:tcPr>
            <w:tcW w:w="879" w:type="dxa"/>
          </w:tcPr>
          <w:p w14:paraId="4B36B192" w14:textId="1CE5DA49" w:rsidR="00344C7D" w:rsidRPr="004E70B4" w:rsidRDefault="008F6416"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1</w:t>
            </w:r>
            <w:r w:rsidR="00DD33CE" w:rsidRPr="004E70B4">
              <w:rPr>
                <w:sz w:val="16"/>
              </w:rPr>
              <w:t>8</w:t>
            </w:r>
            <w:r w:rsidRPr="004E70B4">
              <w:rPr>
                <w:sz w:val="16"/>
              </w:rPr>
              <w:t>,</w:t>
            </w:r>
            <w:r w:rsidR="0083795C">
              <w:rPr>
                <w:sz w:val="16"/>
              </w:rPr>
              <w:t>172</w:t>
            </w:r>
          </w:p>
        </w:tc>
        <w:tc>
          <w:tcPr>
            <w:tcW w:w="661" w:type="dxa"/>
          </w:tcPr>
          <w:p w14:paraId="0C470183" w14:textId="0D5E599D" w:rsidR="00344C7D" w:rsidRPr="004E70B4" w:rsidRDefault="008F6416"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1</w:t>
            </w:r>
            <w:r w:rsidR="00DD33CE" w:rsidRPr="004E70B4">
              <w:rPr>
                <w:sz w:val="16"/>
              </w:rPr>
              <w:t>2</w:t>
            </w:r>
          </w:p>
        </w:tc>
        <w:tc>
          <w:tcPr>
            <w:tcW w:w="1100" w:type="dxa"/>
          </w:tcPr>
          <w:p w14:paraId="1B11BF68" w14:textId="655DFB7B" w:rsidR="00344C7D" w:rsidRPr="004E70B4" w:rsidRDefault="00EE6137" w:rsidP="008F6416">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w:t>
            </w:r>
            <w:r w:rsidR="00DD33CE" w:rsidRPr="004E70B4">
              <w:rPr>
                <w:sz w:val="16"/>
              </w:rPr>
              <w:t>54</w:t>
            </w:r>
          </w:p>
        </w:tc>
        <w:tc>
          <w:tcPr>
            <w:tcW w:w="1135" w:type="dxa"/>
          </w:tcPr>
          <w:p w14:paraId="12E8B0D5" w14:textId="75055469" w:rsidR="00344C7D" w:rsidRPr="004E70B4" w:rsidRDefault="00770CE0"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1</w:t>
            </w:r>
          </w:p>
        </w:tc>
      </w:tr>
      <w:tr w:rsidR="00AC5012" w:rsidRPr="0011497E" w14:paraId="49EAE121"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BB5C207" w14:textId="61949190" w:rsidR="00AC5012" w:rsidRPr="004E70B4" w:rsidRDefault="0083795C" w:rsidP="00AC5012">
            <w:pPr>
              <w:pStyle w:val="BodyText"/>
              <w:spacing w:after="0"/>
              <w:rPr>
                <w:sz w:val="16"/>
              </w:rPr>
            </w:pPr>
            <w:r w:rsidRPr="004E70B4">
              <w:rPr>
                <w:sz w:val="16"/>
              </w:rPr>
              <w:t>Petroleum</w:t>
            </w:r>
            <w:r w:rsidRPr="004E70B4">
              <w:rPr>
                <w:sz w:val="16"/>
                <w:vertAlign w:val="superscript"/>
              </w:rPr>
              <w:t>2</w:t>
            </w:r>
          </w:p>
        </w:tc>
        <w:tc>
          <w:tcPr>
            <w:tcW w:w="879" w:type="dxa"/>
          </w:tcPr>
          <w:p w14:paraId="56E14542" w14:textId="47A6DB9F" w:rsidR="00AC5012" w:rsidRPr="004E70B4" w:rsidRDefault="00DD33CE"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6</w:t>
            </w:r>
            <w:r w:rsidR="00AC5012" w:rsidRPr="004E70B4">
              <w:rPr>
                <w:sz w:val="16"/>
              </w:rPr>
              <w:t>,</w:t>
            </w:r>
            <w:r w:rsidR="0083795C">
              <w:rPr>
                <w:sz w:val="16"/>
              </w:rPr>
              <w:t>816</w:t>
            </w:r>
          </w:p>
        </w:tc>
        <w:tc>
          <w:tcPr>
            <w:tcW w:w="661" w:type="dxa"/>
          </w:tcPr>
          <w:p w14:paraId="1B2AD018" w14:textId="67C22E56" w:rsidR="00AC5012" w:rsidRPr="004E70B4" w:rsidRDefault="00DD33CE"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4</w:t>
            </w:r>
          </w:p>
        </w:tc>
        <w:tc>
          <w:tcPr>
            <w:tcW w:w="1100" w:type="dxa"/>
          </w:tcPr>
          <w:p w14:paraId="547DD766" w14:textId="4C7DFD54" w:rsidR="00AC5012" w:rsidRPr="004E70B4" w:rsidRDefault="00AC5012"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w:t>
            </w:r>
            <w:r w:rsidR="0083795C">
              <w:rPr>
                <w:sz w:val="16"/>
              </w:rPr>
              <w:t>9</w:t>
            </w:r>
          </w:p>
        </w:tc>
        <w:tc>
          <w:tcPr>
            <w:tcW w:w="1135" w:type="dxa"/>
          </w:tcPr>
          <w:p w14:paraId="7ABD441C" w14:textId="0366BC19" w:rsidR="00AC5012" w:rsidRPr="004E70B4" w:rsidRDefault="0083795C" w:rsidP="00AC5012">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3</w:t>
            </w:r>
          </w:p>
        </w:tc>
      </w:tr>
      <w:tr w:rsidR="0011497E" w:rsidRPr="0011497E" w14:paraId="0F8B3FB8"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2CB8BAC" w14:textId="6B9FF55E" w:rsidR="005131ED" w:rsidRPr="004E70B4" w:rsidRDefault="0083795C" w:rsidP="005D0032">
            <w:pPr>
              <w:pStyle w:val="BodyText"/>
              <w:spacing w:after="0"/>
              <w:rPr>
                <w:sz w:val="16"/>
              </w:rPr>
            </w:pPr>
            <w:r>
              <w:rPr>
                <w:sz w:val="16"/>
              </w:rPr>
              <w:t>Non-monetary gold</w:t>
            </w:r>
          </w:p>
        </w:tc>
        <w:tc>
          <w:tcPr>
            <w:tcW w:w="879" w:type="dxa"/>
          </w:tcPr>
          <w:p w14:paraId="65BA39C5" w14:textId="2F6B7E7F" w:rsidR="005131ED" w:rsidRPr="004E70B4" w:rsidRDefault="0083795C"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6,399</w:t>
            </w:r>
          </w:p>
        </w:tc>
        <w:tc>
          <w:tcPr>
            <w:tcW w:w="661" w:type="dxa"/>
          </w:tcPr>
          <w:p w14:paraId="3447372C" w14:textId="5E9A2F85" w:rsidR="005131ED" w:rsidRPr="004E70B4" w:rsidRDefault="0083795C"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4</w:t>
            </w:r>
          </w:p>
        </w:tc>
        <w:tc>
          <w:tcPr>
            <w:tcW w:w="1100" w:type="dxa"/>
          </w:tcPr>
          <w:p w14:paraId="2B1C6F73" w14:textId="186C584F" w:rsidR="005131ED" w:rsidRPr="004E70B4" w:rsidRDefault="008F6416" w:rsidP="00FE7A25">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-1</w:t>
            </w:r>
            <w:r w:rsidR="0083795C">
              <w:rPr>
                <w:sz w:val="16"/>
              </w:rPr>
              <w:t>1</w:t>
            </w:r>
          </w:p>
        </w:tc>
        <w:tc>
          <w:tcPr>
            <w:tcW w:w="1135" w:type="dxa"/>
          </w:tcPr>
          <w:p w14:paraId="7CEC47CB" w14:textId="29944497" w:rsidR="005131ED" w:rsidRPr="004E70B4" w:rsidRDefault="0083795C"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1</w:t>
            </w:r>
          </w:p>
        </w:tc>
      </w:tr>
      <w:tr w:rsidR="0011497E" w:rsidRPr="0011497E" w14:paraId="32AAB27F"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C182AD1" w14:textId="776C1928" w:rsidR="00344C7D" w:rsidRPr="004E70B4" w:rsidRDefault="0083795C" w:rsidP="005D0032">
            <w:pPr>
              <w:pStyle w:val="BodyText"/>
              <w:spacing w:after="0"/>
              <w:rPr>
                <w:sz w:val="16"/>
              </w:rPr>
            </w:pPr>
            <w:r>
              <w:rPr>
                <w:sz w:val="16"/>
              </w:rPr>
              <w:t>Wheat</w:t>
            </w:r>
          </w:p>
        </w:tc>
        <w:tc>
          <w:tcPr>
            <w:tcW w:w="879" w:type="dxa"/>
          </w:tcPr>
          <w:p w14:paraId="762F7DDF" w14:textId="0B73F24D" w:rsidR="00344C7D" w:rsidRPr="004E70B4" w:rsidRDefault="0083795C" w:rsidP="00BD321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1,455</w:t>
            </w:r>
          </w:p>
        </w:tc>
        <w:tc>
          <w:tcPr>
            <w:tcW w:w="661" w:type="dxa"/>
          </w:tcPr>
          <w:p w14:paraId="16FCCE39" w14:textId="004AE0C2" w:rsidR="00344C7D" w:rsidRPr="004E70B4" w:rsidRDefault="0083795C"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w:t>
            </w:r>
          </w:p>
        </w:tc>
        <w:tc>
          <w:tcPr>
            <w:tcW w:w="1100" w:type="dxa"/>
          </w:tcPr>
          <w:p w14:paraId="7B801E12" w14:textId="31EEAF8A" w:rsidR="00344C7D" w:rsidRPr="004E70B4" w:rsidRDefault="0083795C" w:rsidP="00BD321D">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+2</w:t>
            </w:r>
          </w:p>
        </w:tc>
        <w:tc>
          <w:tcPr>
            <w:tcW w:w="1135" w:type="dxa"/>
          </w:tcPr>
          <w:p w14:paraId="7D0E8FAC" w14:textId="78C1CCBA" w:rsidR="00344C7D" w:rsidRPr="004E70B4" w:rsidRDefault="00AC5012"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p>
        </w:tc>
      </w:tr>
      <w:tr w:rsidR="0011497E" w:rsidRPr="0011497E" w14:paraId="2E6C5E83"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98E7319" w14:textId="77777777" w:rsidR="00344C7D" w:rsidRPr="004E70B4" w:rsidRDefault="00344C7D" w:rsidP="005D0032">
            <w:pPr>
              <w:pStyle w:val="BodyText"/>
              <w:spacing w:after="0"/>
              <w:rPr>
                <w:sz w:val="16"/>
              </w:rPr>
            </w:pPr>
            <w:r w:rsidRPr="004E70B4">
              <w:rPr>
                <w:sz w:val="16"/>
              </w:rPr>
              <w:t>All other goods</w:t>
            </w:r>
          </w:p>
        </w:tc>
        <w:tc>
          <w:tcPr>
            <w:tcW w:w="879" w:type="dxa"/>
          </w:tcPr>
          <w:p w14:paraId="48E2726E" w14:textId="3EB80109" w:rsidR="00344C7D" w:rsidRPr="004E70B4" w:rsidRDefault="00AC5012"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5,</w:t>
            </w:r>
            <w:r w:rsidR="0083795C">
              <w:rPr>
                <w:sz w:val="16"/>
              </w:rPr>
              <w:t>641</w:t>
            </w:r>
          </w:p>
        </w:tc>
        <w:tc>
          <w:tcPr>
            <w:tcW w:w="661" w:type="dxa"/>
          </w:tcPr>
          <w:p w14:paraId="324CB277" w14:textId="63941050" w:rsidR="00344C7D" w:rsidRPr="004E70B4" w:rsidRDefault="00AC5012"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sidRPr="004E70B4">
              <w:rPr>
                <w:sz w:val="16"/>
              </w:rPr>
              <w:t>4</w:t>
            </w:r>
          </w:p>
        </w:tc>
        <w:tc>
          <w:tcPr>
            <w:tcW w:w="1100" w:type="dxa"/>
          </w:tcPr>
          <w:p w14:paraId="4367442A" w14:textId="28B303C1" w:rsidR="00344C7D" w:rsidRPr="004E70B4" w:rsidRDefault="0083795C" w:rsidP="00BD321D">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-6</w:t>
            </w:r>
          </w:p>
        </w:tc>
        <w:tc>
          <w:tcPr>
            <w:tcW w:w="1135" w:type="dxa"/>
          </w:tcPr>
          <w:p w14:paraId="6BAEDD4A" w14:textId="77777777" w:rsidR="00344C7D" w:rsidRPr="004E70B4" w:rsidRDefault="00344C7D" w:rsidP="00B1141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11497E" w:rsidRPr="0011497E" w14:paraId="2E010CF7"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E72A088" w14:textId="77777777" w:rsidR="00344C7D" w:rsidRPr="004E70B4" w:rsidRDefault="00344C7D" w:rsidP="005D0032">
            <w:pPr>
              <w:pStyle w:val="BodyText"/>
              <w:spacing w:after="0"/>
              <w:rPr>
                <w:sz w:val="16"/>
              </w:rPr>
            </w:pPr>
            <w:r w:rsidRPr="004E70B4">
              <w:rPr>
                <w:sz w:val="16"/>
              </w:rPr>
              <w:t>Total exports</w:t>
            </w:r>
          </w:p>
        </w:tc>
        <w:tc>
          <w:tcPr>
            <w:tcW w:w="879" w:type="dxa"/>
          </w:tcPr>
          <w:p w14:paraId="5E854C2F" w14:textId="05BCB7E4" w:rsidR="00344C7D" w:rsidRPr="004E70B4" w:rsidRDefault="008F6416" w:rsidP="00FE7A25">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r w:rsidR="00DD33CE" w:rsidRPr="004E70B4">
              <w:rPr>
                <w:sz w:val="16"/>
              </w:rPr>
              <w:t>52</w:t>
            </w:r>
            <w:r w:rsidRPr="004E70B4">
              <w:rPr>
                <w:sz w:val="16"/>
              </w:rPr>
              <w:t>,</w:t>
            </w:r>
            <w:r w:rsidR="0083795C">
              <w:rPr>
                <w:sz w:val="16"/>
              </w:rPr>
              <w:t>712</w:t>
            </w:r>
          </w:p>
        </w:tc>
        <w:tc>
          <w:tcPr>
            <w:tcW w:w="661" w:type="dxa"/>
          </w:tcPr>
          <w:p w14:paraId="3AC88B8E" w14:textId="144B99CB" w:rsidR="00344C7D" w:rsidRPr="004E70B4"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100</w:t>
            </w:r>
          </w:p>
        </w:tc>
        <w:tc>
          <w:tcPr>
            <w:tcW w:w="1100" w:type="dxa"/>
          </w:tcPr>
          <w:p w14:paraId="3A9E9051" w14:textId="4216A574" w:rsidR="00344C7D" w:rsidRPr="004E70B4" w:rsidRDefault="008F6416"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r w:rsidR="00DD33CE" w:rsidRPr="004E70B4">
              <w:rPr>
                <w:sz w:val="16"/>
              </w:rPr>
              <w:t>2</w:t>
            </w:r>
          </w:p>
        </w:tc>
        <w:tc>
          <w:tcPr>
            <w:tcW w:w="1135" w:type="dxa"/>
          </w:tcPr>
          <w:p w14:paraId="70134312" w14:textId="77777777" w:rsidR="00344C7D" w:rsidRPr="004E70B4" w:rsidRDefault="00344C7D" w:rsidP="00B1141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sidRPr="004E70B4">
              <w:rPr>
                <w:sz w:val="16"/>
              </w:rPr>
              <w:t>1</w:t>
            </w:r>
          </w:p>
        </w:tc>
      </w:tr>
    </w:tbl>
    <w:p w14:paraId="795B2A48" w14:textId="6AFB6776" w:rsidR="00344C7D" w:rsidRPr="0011497E" w:rsidRDefault="00FE7A25" w:rsidP="00344C7D">
      <w:pPr>
        <w:pStyle w:val="BodyText"/>
        <w:spacing w:after="0"/>
        <w:jc w:val="both"/>
        <w:rPr>
          <w:sz w:val="10"/>
        </w:rPr>
      </w:pPr>
      <w:r w:rsidRPr="0011497E">
        <w:rPr>
          <w:sz w:val="10"/>
          <w:vertAlign w:val="superscript"/>
        </w:rPr>
        <w:t>1</w:t>
      </w:r>
      <w:r w:rsidRPr="0011497E">
        <w:rPr>
          <w:sz w:val="10"/>
        </w:rPr>
        <w:t xml:space="preserve"> Spodumene</w:t>
      </w:r>
      <w:r w:rsidR="00DA0482">
        <w:rPr>
          <w:sz w:val="10"/>
        </w:rPr>
        <w:t xml:space="preserve"> concentrate</w:t>
      </w:r>
      <w:r w:rsidRPr="0011497E">
        <w:rPr>
          <w:sz w:val="10"/>
        </w:rPr>
        <w:t xml:space="preserve">. </w:t>
      </w:r>
      <w:r w:rsidR="00DA0482">
        <w:rPr>
          <w:sz w:val="10"/>
        </w:rPr>
        <w:t>May i</w:t>
      </w:r>
      <w:r w:rsidRPr="0011497E">
        <w:rPr>
          <w:sz w:val="10"/>
        </w:rPr>
        <w:t xml:space="preserve">nclude some other crude minerals. </w:t>
      </w:r>
      <w:r w:rsidRPr="0011497E">
        <w:rPr>
          <w:sz w:val="10"/>
          <w:vertAlign w:val="superscript"/>
        </w:rPr>
        <w:t>2</w:t>
      </w:r>
      <w:r w:rsidR="00344C7D" w:rsidRPr="0011497E">
        <w:rPr>
          <w:sz w:val="10"/>
        </w:rPr>
        <w:t xml:space="preserve"> LNG, condensate, crude </w:t>
      </w:r>
      <w:proofErr w:type="gramStart"/>
      <w:r w:rsidR="00344C7D" w:rsidRPr="0011497E">
        <w:rPr>
          <w:sz w:val="10"/>
        </w:rPr>
        <w:t>oil</w:t>
      </w:r>
      <w:proofErr w:type="gramEnd"/>
      <w:r w:rsidR="00344C7D" w:rsidRPr="0011497E">
        <w:rPr>
          <w:sz w:val="10"/>
        </w:rPr>
        <w:t xml:space="preserve"> and LPG.</w:t>
      </w:r>
    </w:p>
    <w:p w14:paraId="39720218" w14:textId="3EFCDAF7" w:rsidR="00344C7D" w:rsidRPr="00F52D60" w:rsidRDefault="00344C7D" w:rsidP="00344C7D">
      <w:pPr>
        <w:pStyle w:val="BodyText"/>
        <w:spacing w:after="0"/>
        <w:jc w:val="both"/>
        <w:rPr>
          <w:sz w:val="10"/>
        </w:rPr>
      </w:pPr>
      <w:r w:rsidRPr="0011497E">
        <w:rPr>
          <w:sz w:val="10"/>
        </w:rPr>
        <w:t xml:space="preserve">Source: </w:t>
      </w:r>
      <w:r w:rsidR="008F57D8" w:rsidRPr="0011497E">
        <w:rPr>
          <w:sz w:val="10"/>
        </w:rPr>
        <w:t xml:space="preserve">Based on data from </w:t>
      </w:r>
      <w:r w:rsidRPr="0011497E">
        <w:rPr>
          <w:sz w:val="10"/>
        </w:rPr>
        <w:t>ABS International Trade in Goods and Services, Australia</w:t>
      </w:r>
      <w:r w:rsidRPr="00F52D60">
        <w:rPr>
          <w:sz w:val="10"/>
        </w:rPr>
        <w:t xml:space="preserve">; </w:t>
      </w:r>
      <w:r w:rsidR="00A02147" w:rsidRPr="00F52D60">
        <w:rPr>
          <w:sz w:val="10"/>
        </w:rPr>
        <w:t xml:space="preserve">WA Department of </w:t>
      </w:r>
      <w:r w:rsidR="00A02147">
        <w:rPr>
          <w:sz w:val="10"/>
        </w:rPr>
        <w:t xml:space="preserve">Energy, </w:t>
      </w:r>
      <w:r w:rsidR="00A02147" w:rsidRPr="00F52D60">
        <w:rPr>
          <w:sz w:val="10"/>
        </w:rPr>
        <w:t>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65C728F6" w14:textId="77777777" w:rsidR="00344C7D" w:rsidRPr="00F52D60" w:rsidRDefault="00344C7D" w:rsidP="00344C7D">
      <w:pPr>
        <w:pStyle w:val="BodyText"/>
        <w:spacing w:after="0"/>
        <w:jc w:val="both"/>
        <w:rPr>
          <w:sz w:val="16"/>
        </w:rPr>
      </w:pPr>
      <w:r w:rsidRPr="00F52D60">
        <w:rPr>
          <w:sz w:val="16"/>
        </w:rPr>
        <w:br w:type="column"/>
      </w:r>
    </w:p>
    <w:p w14:paraId="247B41D5" w14:textId="77777777" w:rsidR="00344C7D" w:rsidRPr="00F52D60" w:rsidRDefault="00344C7D" w:rsidP="00344C7D">
      <w:pPr>
        <w:pStyle w:val="BodyText"/>
        <w:spacing w:after="0"/>
        <w:jc w:val="both"/>
        <w:rPr>
          <w:sz w:val="16"/>
        </w:rPr>
      </w:pPr>
    </w:p>
    <w:p w14:paraId="27994167" w14:textId="77777777" w:rsidR="00344C7D" w:rsidRPr="00F52D60" w:rsidRDefault="00344C7D" w:rsidP="00344C7D">
      <w:pPr>
        <w:pStyle w:val="BodyText"/>
        <w:spacing w:after="0"/>
        <w:jc w:val="both"/>
        <w:rPr>
          <w:sz w:val="16"/>
        </w:rPr>
      </w:pPr>
    </w:p>
    <w:p w14:paraId="3D6EC8A9" w14:textId="77777777" w:rsidR="00344C7D" w:rsidRPr="00F52D60" w:rsidRDefault="00344C7D" w:rsidP="00344C7D">
      <w:pPr>
        <w:pStyle w:val="BodyText"/>
        <w:spacing w:after="0"/>
        <w:jc w:val="both"/>
        <w:rPr>
          <w:sz w:val="16"/>
        </w:rPr>
      </w:pPr>
    </w:p>
    <w:p w14:paraId="34BAF096" w14:textId="47C8C8AA" w:rsidR="00B873FF" w:rsidRPr="004E70B4" w:rsidRDefault="00B873FF" w:rsidP="00B873FF">
      <w:pPr>
        <w:pStyle w:val="BodyText"/>
        <w:numPr>
          <w:ilvl w:val="0"/>
          <w:numId w:val="9"/>
        </w:numPr>
        <w:spacing w:after="0"/>
        <w:jc w:val="both"/>
        <w:rPr>
          <w:sz w:val="18"/>
        </w:rPr>
      </w:pPr>
      <w:r w:rsidRPr="004E70B4">
        <w:rPr>
          <w:sz w:val="18"/>
        </w:rPr>
        <w:t xml:space="preserve">China is Western Australia’s largest export market for iron ore. The </w:t>
      </w:r>
      <w:r w:rsidR="004B35C8" w:rsidRPr="004E70B4">
        <w:rPr>
          <w:sz w:val="18"/>
        </w:rPr>
        <w:t>State</w:t>
      </w:r>
      <w:r w:rsidR="002144FC" w:rsidRPr="004E70B4">
        <w:rPr>
          <w:sz w:val="18"/>
        </w:rPr>
        <w:t>’s</w:t>
      </w:r>
      <w:r w:rsidRPr="004E70B4">
        <w:rPr>
          <w:sz w:val="18"/>
        </w:rPr>
        <w:t xml:space="preserve"> iron ore exports to </w:t>
      </w:r>
      <w:r w:rsidR="00E43820" w:rsidRPr="004E70B4">
        <w:rPr>
          <w:sz w:val="18"/>
        </w:rPr>
        <w:t xml:space="preserve">China </w:t>
      </w:r>
      <w:r w:rsidR="00B273FE" w:rsidRPr="004E70B4">
        <w:rPr>
          <w:sz w:val="18"/>
        </w:rPr>
        <w:t>rose 1</w:t>
      </w:r>
      <w:r w:rsidR="002A1EF6">
        <w:rPr>
          <w:sz w:val="18"/>
        </w:rPr>
        <w:t>2</w:t>
      </w:r>
      <w:r w:rsidR="00331113" w:rsidRPr="004E70B4">
        <w:rPr>
          <w:sz w:val="18"/>
        </w:rPr>
        <w:t>% to $</w:t>
      </w:r>
      <w:r w:rsidR="00FE7A25" w:rsidRPr="004E70B4">
        <w:rPr>
          <w:sz w:val="18"/>
        </w:rPr>
        <w:t>1</w:t>
      </w:r>
      <w:r w:rsidR="00B273FE" w:rsidRPr="004E70B4">
        <w:rPr>
          <w:sz w:val="18"/>
        </w:rPr>
        <w:t>1</w:t>
      </w:r>
      <w:r w:rsidR="00E43820" w:rsidRPr="004E70B4">
        <w:rPr>
          <w:sz w:val="18"/>
        </w:rPr>
        <w:t>4.</w:t>
      </w:r>
      <w:r w:rsidR="002A1EF6">
        <w:rPr>
          <w:sz w:val="18"/>
        </w:rPr>
        <w:t>2</w:t>
      </w:r>
      <w:r w:rsidR="00B11418" w:rsidRPr="004E70B4">
        <w:rPr>
          <w:sz w:val="18"/>
        </w:rPr>
        <w:t> </w:t>
      </w:r>
      <w:r w:rsidRPr="004E70B4">
        <w:rPr>
          <w:sz w:val="18"/>
        </w:rPr>
        <w:t>billion in 20</w:t>
      </w:r>
      <w:r w:rsidR="00E43820" w:rsidRPr="004E70B4">
        <w:rPr>
          <w:sz w:val="18"/>
        </w:rPr>
        <w:t>23</w:t>
      </w:r>
      <w:r w:rsidRPr="004E70B4">
        <w:rPr>
          <w:sz w:val="18"/>
        </w:rPr>
        <w:t>.</w:t>
      </w:r>
    </w:p>
    <w:p w14:paraId="02AC7B45" w14:textId="5253E75B" w:rsidR="00B873FF" w:rsidRPr="004E70B4" w:rsidRDefault="00B873FF" w:rsidP="00B873FF">
      <w:pPr>
        <w:pStyle w:val="BodyText"/>
        <w:numPr>
          <w:ilvl w:val="0"/>
          <w:numId w:val="9"/>
        </w:numPr>
        <w:spacing w:after="0"/>
        <w:jc w:val="both"/>
        <w:rPr>
          <w:sz w:val="18"/>
        </w:rPr>
      </w:pPr>
      <w:r w:rsidRPr="004E70B4">
        <w:rPr>
          <w:sz w:val="18"/>
        </w:rPr>
        <w:t>China was Western Australia’</w:t>
      </w:r>
      <w:r w:rsidR="00B11418" w:rsidRPr="004E70B4">
        <w:rPr>
          <w:sz w:val="18"/>
        </w:rPr>
        <w:t xml:space="preserve">s largest export market for </w:t>
      </w:r>
      <w:r w:rsidR="006C7C9E" w:rsidRPr="004E70B4">
        <w:rPr>
          <w:sz w:val="18"/>
        </w:rPr>
        <w:t xml:space="preserve">lithium, </w:t>
      </w:r>
      <w:r w:rsidR="00B11418" w:rsidRPr="004E70B4">
        <w:rPr>
          <w:sz w:val="18"/>
        </w:rPr>
        <w:t>non</w:t>
      </w:r>
      <w:r w:rsidR="00DF40CC">
        <w:rPr>
          <w:sz w:val="18"/>
        </w:rPr>
        <w:noBreakHyphen/>
      </w:r>
      <w:r w:rsidRPr="004E70B4">
        <w:rPr>
          <w:sz w:val="18"/>
        </w:rPr>
        <w:t>monetary gold</w:t>
      </w:r>
      <w:r w:rsidR="00AD5D4D" w:rsidRPr="004E70B4">
        <w:rPr>
          <w:sz w:val="18"/>
        </w:rPr>
        <w:t xml:space="preserve"> and </w:t>
      </w:r>
      <w:r w:rsidR="002A1EF6">
        <w:rPr>
          <w:sz w:val="18"/>
        </w:rPr>
        <w:t>wheat</w:t>
      </w:r>
      <w:r w:rsidRPr="004E70B4">
        <w:rPr>
          <w:sz w:val="18"/>
        </w:rPr>
        <w:t xml:space="preserve">, and </w:t>
      </w:r>
      <w:r w:rsidR="002A1EF6">
        <w:rPr>
          <w:sz w:val="18"/>
        </w:rPr>
        <w:t>3rd</w:t>
      </w:r>
      <w:r w:rsidRPr="004E70B4">
        <w:rPr>
          <w:sz w:val="18"/>
        </w:rPr>
        <w:t xml:space="preserve"> largest market for petroleum in 20</w:t>
      </w:r>
      <w:r w:rsidR="00E43820" w:rsidRPr="004E70B4">
        <w:rPr>
          <w:sz w:val="18"/>
        </w:rPr>
        <w:t>23</w:t>
      </w:r>
      <w:r w:rsidRPr="004E70B4">
        <w:rPr>
          <w:sz w:val="18"/>
        </w:rPr>
        <w:t>.</w:t>
      </w:r>
    </w:p>
    <w:p w14:paraId="2E01B233" w14:textId="5E9F9FB9" w:rsidR="00B873FF" w:rsidRPr="004E70B4" w:rsidRDefault="00B873FF" w:rsidP="00B873FF">
      <w:pPr>
        <w:pStyle w:val="BodyText"/>
        <w:numPr>
          <w:ilvl w:val="0"/>
          <w:numId w:val="9"/>
        </w:numPr>
        <w:spacing w:after="0"/>
        <w:jc w:val="both"/>
        <w:rPr>
          <w:sz w:val="18"/>
        </w:rPr>
      </w:pPr>
      <w:r w:rsidRPr="004E70B4">
        <w:rPr>
          <w:sz w:val="18"/>
        </w:rPr>
        <w:t>In 20</w:t>
      </w:r>
      <w:r w:rsidR="00E43820" w:rsidRPr="004E70B4">
        <w:rPr>
          <w:sz w:val="18"/>
        </w:rPr>
        <w:t>23</w:t>
      </w:r>
      <w:r w:rsidRPr="004E70B4">
        <w:rPr>
          <w:sz w:val="18"/>
        </w:rPr>
        <w:t>, Western Australia’s exports to China of:</w:t>
      </w:r>
    </w:p>
    <w:p w14:paraId="121E27D9" w14:textId="78B1BE04" w:rsidR="00B873FF" w:rsidRPr="004E70B4" w:rsidRDefault="006C7C9E" w:rsidP="00B873FF">
      <w:pPr>
        <w:pStyle w:val="BodyText"/>
        <w:numPr>
          <w:ilvl w:val="1"/>
          <w:numId w:val="18"/>
        </w:numPr>
        <w:spacing w:after="0"/>
        <w:ind w:left="851" w:hanging="284"/>
        <w:jc w:val="both"/>
        <w:rPr>
          <w:sz w:val="18"/>
          <w:szCs w:val="18"/>
        </w:rPr>
      </w:pPr>
      <w:r w:rsidRPr="004E70B4">
        <w:rPr>
          <w:sz w:val="18"/>
          <w:szCs w:val="18"/>
        </w:rPr>
        <w:t>lithium</w:t>
      </w:r>
      <w:r w:rsidR="00B873FF" w:rsidRPr="004E70B4">
        <w:rPr>
          <w:sz w:val="18"/>
          <w:szCs w:val="18"/>
        </w:rPr>
        <w:t xml:space="preserve"> rose </w:t>
      </w:r>
      <w:r w:rsidR="00B273FE" w:rsidRPr="004E70B4">
        <w:rPr>
          <w:sz w:val="18"/>
          <w:szCs w:val="18"/>
        </w:rPr>
        <w:t>54%</w:t>
      </w:r>
      <w:r w:rsidR="00B873FF" w:rsidRPr="004E70B4">
        <w:rPr>
          <w:sz w:val="18"/>
          <w:szCs w:val="18"/>
        </w:rPr>
        <w:t xml:space="preserve"> </w:t>
      </w:r>
      <w:r w:rsidR="0044729F" w:rsidRPr="004E70B4">
        <w:rPr>
          <w:sz w:val="18"/>
          <w:szCs w:val="18"/>
        </w:rPr>
        <w:t>to $</w:t>
      </w:r>
      <w:r w:rsidRPr="004E70B4">
        <w:rPr>
          <w:sz w:val="18"/>
          <w:szCs w:val="18"/>
        </w:rPr>
        <w:t>1</w:t>
      </w:r>
      <w:r w:rsidR="00B273FE" w:rsidRPr="004E70B4">
        <w:rPr>
          <w:sz w:val="18"/>
          <w:szCs w:val="18"/>
        </w:rPr>
        <w:t>8.2</w:t>
      </w:r>
      <w:r w:rsidR="006A793A" w:rsidRPr="004E70B4">
        <w:rPr>
          <w:sz w:val="18"/>
          <w:szCs w:val="18"/>
        </w:rPr>
        <w:t> </w:t>
      </w:r>
      <w:proofErr w:type="gramStart"/>
      <w:r w:rsidR="006A793A" w:rsidRPr="004E70B4">
        <w:rPr>
          <w:sz w:val="18"/>
          <w:szCs w:val="18"/>
        </w:rPr>
        <w:t>billion</w:t>
      </w:r>
      <w:proofErr w:type="gramEnd"/>
    </w:p>
    <w:p w14:paraId="113816FC" w14:textId="35652E4E" w:rsidR="00CB12EC" w:rsidRPr="004E70B4" w:rsidRDefault="00CB12EC" w:rsidP="00CB12EC">
      <w:pPr>
        <w:pStyle w:val="BodyText"/>
        <w:numPr>
          <w:ilvl w:val="1"/>
          <w:numId w:val="18"/>
        </w:numPr>
        <w:spacing w:after="0"/>
        <w:ind w:left="851" w:hanging="284"/>
        <w:jc w:val="both"/>
        <w:rPr>
          <w:sz w:val="18"/>
          <w:szCs w:val="18"/>
        </w:rPr>
      </w:pPr>
      <w:r w:rsidRPr="004E70B4">
        <w:rPr>
          <w:sz w:val="18"/>
          <w:szCs w:val="18"/>
        </w:rPr>
        <w:t xml:space="preserve">petroleum fell </w:t>
      </w:r>
      <w:r>
        <w:rPr>
          <w:sz w:val="18"/>
          <w:szCs w:val="18"/>
        </w:rPr>
        <w:t>9</w:t>
      </w:r>
      <w:r w:rsidRPr="004E70B4">
        <w:rPr>
          <w:sz w:val="18"/>
          <w:szCs w:val="18"/>
        </w:rPr>
        <w:t>% to $</w:t>
      </w:r>
      <w:r>
        <w:rPr>
          <w:sz w:val="18"/>
          <w:szCs w:val="18"/>
        </w:rPr>
        <w:t>6</w:t>
      </w:r>
      <w:r w:rsidRPr="004E70B4">
        <w:rPr>
          <w:sz w:val="18"/>
          <w:szCs w:val="18"/>
        </w:rPr>
        <w:t>.8 </w:t>
      </w:r>
      <w:proofErr w:type="gramStart"/>
      <w:r w:rsidRPr="004E70B4">
        <w:rPr>
          <w:sz w:val="18"/>
          <w:szCs w:val="18"/>
        </w:rPr>
        <w:t>billion</w:t>
      </w:r>
      <w:proofErr w:type="gramEnd"/>
    </w:p>
    <w:p w14:paraId="12AA71A9" w14:textId="35FC81B3" w:rsidR="00B11418" w:rsidRPr="004E70B4" w:rsidRDefault="006C7C9E" w:rsidP="00AD5D4D">
      <w:pPr>
        <w:pStyle w:val="BodyText"/>
        <w:numPr>
          <w:ilvl w:val="1"/>
          <w:numId w:val="18"/>
        </w:numPr>
        <w:spacing w:after="0"/>
        <w:ind w:left="851" w:hanging="284"/>
        <w:jc w:val="both"/>
        <w:rPr>
          <w:sz w:val="18"/>
          <w:szCs w:val="18"/>
        </w:rPr>
      </w:pPr>
      <w:r w:rsidRPr="004E70B4">
        <w:rPr>
          <w:sz w:val="18"/>
          <w:szCs w:val="18"/>
        </w:rPr>
        <w:t>non-monetary gold</w:t>
      </w:r>
      <w:r w:rsidR="00E43820" w:rsidRPr="004E70B4">
        <w:rPr>
          <w:sz w:val="18"/>
          <w:szCs w:val="18"/>
        </w:rPr>
        <w:t xml:space="preserve"> fell </w:t>
      </w:r>
      <w:r w:rsidR="00CB12EC">
        <w:rPr>
          <w:sz w:val="18"/>
          <w:szCs w:val="18"/>
        </w:rPr>
        <w:t>11</w:t>
      </w:r>
      <w:r w:rsidRPr="004E70B4">
        <w:rPr>
          <w:sz w:val="18"/>
          <w:szCs w:val="18"/>
        </w:rPr>
        <w:t>%</w:t>
      </w:r>
      <w:r w:rsidR="00B11418" w:rsidRPr="004E70B4">
        <w:rPr>
          <w:sz w:val="18"/>
          <w:szCs w:val="18"/>
        </w:rPr>
        <w:t xml:space="preserve"> to $</w:t>
      </w:r>
      <w:r w:rsidR="00B273FE" w:rsidRPr="004E70B4">
        <w:rPr>
          <w:sz w:val="18"/>
          <w:szCs w:val="18"/>
        </w:rPr>
        <w:t>6.4</w:t>
      </w:r>
      <w:r w:rsidR="00B11418" w:rsidRPr="004E70B4">
        <w:rPr>
          <w:sz w:val="18"/>
          <w:szCs w:val="18"/>
        </w:rPr>
        <w:t> </w:t>
      </w:r>
      <w:proofErr w:type="gramStart"/>
      <w:r w:rsidR="00AD5D4D" w:rsidRPr="004E70B4">
        <w:rPr>
          <w:sz w:val="18"/>
          <w:szCs w:val="18"/>
        </w:rPr>
        <w:t>billion</w:t>
      </w:r>
      <w:proofErr w:type="gramEnd"/>
    </w:p>
    <w:p w14:paraId="16ACB1CB" w14:textId="0099BEC3" w:rsidR="00344C7D" w:rsidRPr="004E70B4" w:rsidRDefault="00CB12EC" w:rsidP="00AD5D4D">
      <w:pPr>
        <w:pStyle w:val="BodyText"/>
        <w:numPr>
          <w:ilvl w:val="1"/>
          <w:numId w:val="18"/>
        </w:numPr>
        <w:spacing w:after="0"/>
        <w:ind w:left="851" w:hanging="284"/>
        <w:jc w:val="both"/>
        <w:rPr>
          <w:sz w:val="18"/>
          <w:szCs w:val="18"/>
        </w:rPr>
      </w:pPr>
      <w:r>
        <w:rPr>
          <w:sz w:val="18"/>
          <w:szCs w:val="18"/>
        </w:rPr>
        <w:t>wheat rose 2</w:t>
      </w:r>
      <w:r w:rsidR="00BD321D" w:rsidRPr="004E70B4">
        <w:rPr>
          <w:sz w:val="18"/>
          <w:szCs w:val="18"/>
        </w:rPr>
        <w:t>%</w:t>
      </w:r>
      <w:r w:rsidR="00B873FF" w:rsidRPr="004E70B4">
        <w:rPr>
          <w:sz w:val="18"/>
          <w:szCs w:val="18"/>
        </w:rPr>
        <w:t xml:space="preserve"> to $</w:t>
      </w:r>
      <w:r>
        <w:rPr>
          <w:sz w:val="18"/>
          <w:szCs w:val="18"/>
        </w:rPr>
        <w:t>1</w:t>
      </w:r>
      <w:r w:rsidR="00B873FF" w:rsidRPr="004E70B4">
        <w:rPr>
          <w:sz w:val="18"/>
          <w:szCs w:val="18"/>
        </w:rPr>
        <w:t>.</w:t>
      </w:r>
      <w:r>
        <w:rPr>
          <w:sz w:val="18"/>
          <w:szCs w:val="18"/>
        </w:rPr>
        <w:t>5</w:t>
      </w:r>
      <w:r w:rsidR="00B11418" w:rsidRPr="004E70B4">
        <w:rPr>
          <w:sz w:val="18"/>
          <w:szCs w:val="18"/>
        </w:rPr>
        <w:t> </w:t>
      </w:r>
      <w:r w:rsidR="00B873FF" w:rsidRPr="004E70B4">
        <w:rPr>
          <w:sz w:val="18"/>
          <w:szCs w:val="18"/>
        </w:rPr>
        <w:t>b</w:t>
      </w:r>
      <w:r w:rsidR="006A793A" w:rsidRPr="004E70B4">
        <w:rPr>
          <w:sz w:val="18"/>
          <w:szCs w:val="18"/>
        </w:rPr>
        <w:t>illion</w:t>
      </w:r>
      <w:r w:rsidR="00344C7D" w:rsidRPr="004E70B4">
        <w:rPr>
          <w:sz w:val="18"/>
          <w:szCs w:val="18"/>
        </w:rPr>
        <w:t>.</w:t>
      </w:r>
    </w:p>
    <w:p w14:paraId="7A2D731D" w14:textId="77777777" w:rsidR="00344C7D" w:rsidRPr="00F52D60" w:rsidRDefault="00344C7D" w:rsidP="00344C7D">
      <w:pPr>
        <w:pStyle w:val="BodyText"/>
        <w:spacing w:after="0"/>
        <w:ind w:left="36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CA60C7B" w14:textId="77777777" w:rsidR="00344C7D" w:rsidRPr="00F52D60" w:rsidRDefault="00344C7D" w:rsidP="00344C7D">
      <w:pPr>
        <w:pStyle w:val="BodyText"/>
        <w:spacing w:after="0"/>
        <w:jc w:val="both"/>
        <w:rPr>
          <w:sz w:val="16"/>
        </w:rPr>
      </w:pPr>
    </w:p>
    <w:p w14:paraId="440A731C" w14:textId="06525581" w:rsidR="00344C7D" w:rsidRPr="00F52D60" w:rsidRDefault="00344C7D" w:rsidP="00344C7D">
      <w:pPr>
        <w:pStyle w:val="BodyText"/>
        <w:spacing w:after="0"/>
        <w:jc w:val="both"/>
        <w:rPr>
          <w:sz w:val="16"/>
        </w:rPr>
      </w:pPr>
    </w:p>
    <w:p w14:paraId="5FEED1F6" w14:textId="77777777" w:rsidR="00344C7D" w:rsidRPr="00F52D60" w:rsidRDefault="00344C7D" w:rsidP="00344C7D">
      <w:pPr>
        <w:pStyle w:val="BodyText"/>
        <w:spacing w:after="0"/>
        <w:jc w:val="both"/>
        <w:rPr>
          <w:sz w:val="16"/>
        </w:rPr>
      </w:pPr>
    </w:p>
    <w:p w14:paraId="67F9AD92" w14:textId="3645313A" w:rsidR="00344C7D" w:rsidRPr="003024BC" w:rsidRDefault="00344C7D" w:rsidP="00344C7D">
      <w:pPr>
        <w:pStyle w:val="BodyText"/>
        <w:spacing w:after="0"/>
        <w:rPr>
          <w:b/>
          <w:color w:val="92278F" w:themeColor="accent1"/>
          <w:sz w:val="22"/>
        </w:rPr>
      </w:pPr>
      <w:r w:rsidRPr="003024BC">
        <w:rPr>
          <w:b/>
          <w:color w:val="92278F" w:themeColor="accent1"/>
          <w:sz w:val="22"/>
        </w:rPr>
        <w:t>Western Australia</w:t>
      </w:r>
      <w:r w:rsidR="00CE3152">
        <w:rPr>
          <w:b/>
          <w:color w:val="92278F" w:themeColor="accent1"/>
          <w:sz w:val="22"/>
        </w:rPr>
        <w:t>’s imports of goods from China</w:t>
      </w:r>
    </w:p>
    <w:p w14:paraId="7084A6C2" w14:textId="23DC2C24" w:rsidR="00344C7D" w:rsidRPr="00F52D60" w:rsidRDefault="00D411C2" w:rsidP="00344C7D">
      <w:pPr>
        <w:pStyle w:val="BodyText"/>
        <w:spacing w:after="0"/>
        <w:jc w:val="both"/>
        <w:rPr>
          <w:sz w:val="16"/>
        </w:rPr>
      </w:pPr>
      <w:r>
        <w:rPr>
          <w:noProof/>
          <w:sz w:val="16"/>
        </w:rPr>
        <w:drawing>
          <wp:inline distT="0" distB="0" distL="0" distR="0" wp14:anchorId="487E7E43" wp14:editId="1EB86A8B">
            <wp:extent cx="3397250" cy="2286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7250" cy="2286000"/>
                    </a:xfrm>
                    <a:prstGeom prst="rect">
                      <a:avLst/>
                    </a:prstGeom>
                    <a:noFill/>
                    <a:ln>
                      <a:noFill/>
                    </a:ln>
                  </pic:spPr>
                </pic:pic>
              </a:graphicData>
            </a:graphic>
          </wp:inline>
        </w:drawing>
      </w:r>
    </w:p>
    <w:p w14:paraId="621D5520" w14:textId="675B993F" w:rsidR="007859D0" w:rsidRPr="005B16F3" w:rsidRDefault="00BC4E58" w:rsidP="007859D0">
      <w:pPr>
        <w:pStyle w:val="BodyText"/>
        <w:spacing w:after="0"/>
        <w:jc w:val="both"/>
        <w:rPr>
          <w:sz w:val="10"/>
        </w:rPr>
      </w:pPr>
      <w:r w:rsidRPr="005B16F3">
        <w:rPr>
          <w:sz w:val="10"/>
        </w:rPr>
        <w:t xml:space="preserve">(a) 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w:t>
      </w:r>
      <w:r w:rsidR="007859D0" w:rsidRPr="005B16F3">
        <w:rPr>
          <w:sz w:val="10"/>
        </w:rPr>
        <w:t>(b) For further refining and re-export. (c)</w:t>
      </w:r>
      <w:r w:rsidR="00DF40CC">
        <w:rPr>
          <w:sz w:val="10"/>
        </w:rPr>
        <w:t> </w:t>
      </w:r>
      <w:r w:rsidR="007859D0" w:rsidRPr="005B16F3">
        <w:rPr>
          <w:sz w:val="10"/>
        </w:rPr>
        <w:t xml:space="preserve">Crude and refined petroleum oils. </w:t>
      </w:r>
      <w:r w:rsidR="00F54759" w:rsidRPr="005B16F3">
        <w:rPr>
          <w:sz w:val="10"/>
        </w:rPr>
        <w:t>Western Australia exports light crude oils to refineries in Asia and the Middle East for blending with heavier crude oils a</w:t>
      </w:r>
      <w:r w:rsidR="005B16F3" w:rsidRPr="005B16F3">
        <w:rPr>
          <w:sz w:val="10"/>
        </w:rPr>
        <w:t>nd imports the refined oil</w:t>
      </w:r>
      <w:r w:rsidR="00F54759" w:rsidRPr="005B16F3">
        <w:rPr>
          <w:sz w:val="10"/>
        </w:rPr>
        <w:t xml:space="preserve"> products. </w:t>
      </w:r>
      <w:r w:rsidR="007859D0" w:rsidRPr="005B16F3">
        <w:rPr>
          <w:sz w:val="10"/>
        </w:rPr>
        <w:t>(d) Confidential items and minerals.</w:t>
      </w:r>
    </w:p>
    <w:p w14:paraId="56490221" w14:textId="05691AAA" w:rsidR="00344C7D" w:rsidRPr="00DF40CC" w:rsidRDefault="00344C7D" w:rsidP="00DF40CC">
      <w:pPr>
        <w:pStyle w:val="BodyText"/>
        <w:spacing w:after="0"/>
        <w:jc w:val="both"/>
        <w:rPr>
          <w:sz w:val="10"/>
        </w:rPr>
      </w:pPr>
      <w:r w:rsidRPr="005B16F3">
        <w:rPr>
          <w:sz w:val="10"/>
        </w:rPr>
        <w:t xml:space="preserve">Source: </w:t>
      </w:r>
      <w:r w:rsidR="008F57D8" w:rsidRPr="005B16F3">
        <w:rPr>
          <w:sz w:val="10"/>
        </w:rPr>
        <w:t xml:space="preserve">Based on data from </w:t>
      </w:r>
      <w:r w:rsidRPr="005B16F3">
        <w:rPr>
          <w:sz w:val="10"/>
        </w:rPr>
        <w:t>ABS International Trade in Goods and Services, Australia.</w:t>
      </w:r>
    </w:p>
    <w:p w14:paraId="49E399D5" w14:textId="77777777" w:rsidR="00344C7D" w:rsidRPr="00F52D60" w:rsidRDefault="00344C7D" w:rsidP="00344C7D">
      <w:pPr>
        <w:spacing w:after="0"/>
        <w:jc w:val="both"/>
        <w:rPr>
          <w:sz w:val="16"/>
        </w:rPr>
      </w:pPr>
      <w:r w:rsidRPr="00F52D60">
        <w:br w:type="column"/>
      </w:r>
    </w:p>
    <w:p w14:paraId="3B916528" w14:textId="77777777" w:rsidR="00344C7D" w:rsidRPr="00F52D60" w:rsidRDefault="00344C7D" w:rsidP="00344C7D">
      <w:pPr>
        <w:spacing w:after="0"/>
        <w:jc w:val="both"/>
        <w:rPr>
          <w:sz w:val="16"/>
        </w:rPr>
      </w:pPr>
    </w:p>
    <w:p w14:paraId="53E29522" w14:textId="77777777" w:rsidR="00344C7D" w:rsidRPr="00F52D60" w:rsidRDefault="00344C7D" w:rsidP="00344C7D">
      <w:pPr>
        <w:spacing w:after="0"/>
        <w:jc w:val="both"/>
        <w:rPr>
          <w:sz w:val="16"/>
        </w:rPr>
      </w:pPr>
    </w:p>
    <w:p w14:paraId="36801EE1" w14:textId="77777777" w:rsidR="00344C7D" w:rsidRPr="00F52D60" w:rsidRDefault="00344C7D" w:rsidP="00344C7D">
      <w:pPr>
        <w:spacing w:after="0"/>
        <w:jc w:val="both"/>
        <w:rPr>
          <w:sz w:val="16"/>
        </w:rPr>
      </w:pPr>
    </w:p>
    <w:p w14:paraId="015DDF7F" w14:textId="11769153" w:rsidR="002B5BFE" w:rsidRPr="004E70B4" w:rsidRDefault="002B5BFE" w:rsidP="002B5BFE">
      <w:pPr>
        <w:pStyle w:val="BodyText"/>
        <w:numPr>
          <w:ilvl w:val="0"/>
          <w:numId w:val="9"/>
        </w:numPr>
        <w:spacing w:after="0"/>
        <w:jc w:val="both"/>
        <w:rPr>
          <w:sz w:val="18"/>
        </w:rPr>
      </w:pPr>
      <w:r w:rsidRPr="004E70B4">
        <w:rPr>
          <w:sz w:val="18"/>
        </w:rPr>
        <w:t>China is Western Australia’s largest import marke</w:t>
      </w:r>
      <w:r w:rsidR="00C56210" w:rsidRPr="004E70B4">
        <w:rPr>
          <w:sz w:val="18"/>
        </w:rPr>
        <w:t xml:space="preserve">t for goods, accounting for </w:t>
      </w:r>
      <w:r w:rsidR="0092382A" w:rsidRPr="004E70B4">
        <w:rPr>
          <w:sz w:val="18"/>
        </w:rPr>
        <w:t>2</w:t>
      </w:r>
      <w:r w:rsidR="00196B20" w:rsidRPr="004E70B4">
        <w:rPr>
          <w:sz w:val="18"/>
        </w:rPr>
        <w:t>1</w:t>
      </w:r>
      <w:r w:rsidR="00C56210" w:rsidRPr="004E70B4">
        <w:rPr>
          <w:sz w:val="18"/>
        </w:rPr>
        <w:t xml:space="preserve">% of the </w:t>
      </w:r>
      <w:r w:rsidR="004B35C8" w:rsidRPr="004E70B4">
        <w:rPr>
          <w:sz w:val="18"/>
        </w:rPr>
        <w:t>State</w:t>
      </w:r>
      <w:r w:rsidR="002144FC" w:rsidRPr="004E70B4">
        <w:rPr>
          <w:sz w:val="18"/>
        </w:rPr>
        <w:t>’s</w:t>
      </w:r>
      <w:r w:rsidRPr="004E70B4">
        <w:rPr>
          <w:sz w:val="18"/>
        </w:rPr>
        <w:t xml:space="preserve"> goods imports in 20</w:t>
      </w:r>
      <w:r w:rsidR="007270C8" w:rsidRPr="004E70B4">
        <w:rPr>
          <w:sz w:val="18"/>
        </w:rPr>
        <w:t>23</w:t>
      </w:r>
      <w:r w:rsidRPr="004E70B4">
        <w:rPr>
          <w:sz w:val="18"/>
        </w:rPr>
        <w:t>.</w:t>
      </w:r>
    </w:p>
    <w:p w14:paraId="0953B7F3" w14:textId="5AB48F1D" w:rsidR="002B5BFE" w:rsidRPr="004E70B4" w:rsidRDefault="006473B2" w:rsidP="002B5BFE">
      <w:pPr>
        <w:pStyle w:val="BodyText"/>
        <w:numPr>
          <w:ilvl w:val="0"/>
          <w:numId w:val="9"/>
        </w:numPr>
        <w:spacing w:after="0"/>
        <w:jc w:val="both"/>
        <w:rPr>
          <w:sz w:val="18"/>
        </w:rPr>
      </w:pPr>
      <w:r w:rsidRPr="004E70B4">
        <w:rPr>
          <w:sz w:val="18"/>
        </w:rPr>
        <w:t>Western Australia imported $</w:t>
      </w:r>
      <w:r w:rsidR="0092382A" w:rsidRPr="004E70B4">
        <w:rPr>
          <w:sz w:val="18"/>
        </w:rPr>
        <w:t>10.</w:t>
      </w:r>
      <w:r w:rsidR="00196B20" w:rsidRPr="004E70B4">
        <w:rPr>
          <w:sz w:val="18"/>
        </w:rPr>
        <w:t>2</w:t>
      </w:r>
      <w:r w:rsidR="00B11418" w:rsidRPr="004E70B4">
        <w:rPr>
          <w:sz w:val="18"/>
        </w:rPr>
        <w:t> </w:t>
      </w:r>
      <w:r w:rsidR="002B5BFE" w:rsidRPr="004E70B4">
        <w:rPr>
          <w:sz w:val="18"/>
        </w:rPr>
        <w:t xml:space="preserve">billion of goods from </w:t>
      </w:r>
      <w:r w:rsidR="00C56210" w:rsidRPr="004E70B4">
        <w:rPr>
          <w:sz w:val="18"/>
        </w:rPr>
        <w:t>China</w:t>
      </w:r>
      <w:r w:rsidR="002B5BFE" w:rsidRPr="004E70B4">
        <w:rPr>
          <w:sz w:val="18"/>
        </w:rPr>
        <w:t xml:space="preserve"> in 20</w:t>
      </w:r>
      <w:r w:rsidR="007270C8" w:rsidRPr="004E70B4">
        <w:rPr>
          <w:sz w:val="18"/>
        </w:rPr>
        <w:t>23</w:t>
      </w:r>
      <w:r w:rsidR="002B5BFE" w:rsidRPr="004E70B4">
        <w:rPr>
          <w:sz w:val="18"/>
        </w:rPr>
        <w:t>, above</w:t>
      </w:r>
      <w:r w:rsidR="00C56210" w:rsidRPr="004E70B4">
        <w:rPr>
          <w:sz w:val="18"/>
        </w:rPr>
        <w:t xml:space="preserve"> the ann</w:t>
      </w:r>
      <w:r w:rsidRPr="004E70B4">
        <w:rPr>
          <w:sz w:val="18"/>
        </w:rPr>
        <w:t>ual average of $</w:t>
      </w:r>
      <w:r w:rsidR="00196B20" w:rsidRPr="004E70B4">
        <w:rPr>
          <w:sz w:val="18"/>
        </w:rPr>
        <w:t>6.1</w:t>
      </w:r>
      <w:r w:rsidR="002B5BFE" w:rsidRPr="004E70B4">
        <w:rPr>
          <w:sz w:val="18"/>
        </w:rPr>
        <w:t> billion over the pas</w:t>
      </w:r>
      <w:r w:rsidR="00B11418" w:rsidRPr="004E70B4">
        <w:rPr>
          <w:sz w:val="18"/>
        </w:rPr>
        <w:t>t 10 </w:t>
      </w:r>
      <w:r w:rsidR="002B5BFE" w:rsidRPr="004E70B4">
        <w:rPr>
          <w:sz w:val="18"/>
        </w:rPr>
        <w:t>years.</w:t>
      </w:r>
    </w:p>
    <w:p w14:paraId="6BC48A37" w14:textId="2794BB39" w:rsidR="002B5BFE" w:rsidRPr="004E70B4" w:rsidRDefault="002B5BFE" w:rsidP="002B5BFE">
      <w:pPr>
        <w:pStyle w:val="BodyText"/>
        <w:numPr>
          <w:ilvl w:val="0"/>
          <w:numId w:val="9"/>
        </w:numPr>
        <w:spacing w:after="0"/>
        <w:jc w:val="both"/>
        <w:rPr>
          <w:sz w:val="18"/>
        </w:rPr>
      </w:pPr>
      <w:r w:rsidRPr="004E70B4">
        <w:rPr>
          <w:sz w:val="18"/>
        </w:rPr>
        <w:t>Machinery and transport equipment</w:t>
      </w:r>
      <w:r w:rsidR="005E4536" w:rsidRPr="004E70B4">
        <w:rPr>
          <w:sz w:val="18"/>
        </w:rPr>
        <w:t xml:space="preserve"> accounted for </w:t>
      </w:r>
      <w:r w:rsidR="007270C8" w:rsidRPr="004E70B4">
        <w:rPr>
          <w:sz w:val="18"/>
        </w:rPr>
        <w:t>3</w:t>
      </w:r>
      <w:r w:rsidR="00196B20" w:rsidRPr="004E70B4">
        <w:rPr>
          <w:sz w:val="18"/>
        </w:rPr>
        <w:t>9</w:t>
      </w:r>
      <w:r w:rsidRPr="004E70B4">
        <w:rPr>
          <w:sz w:val="18"/>
        </w:rPr>
        <w:t>% of Western Australia’s good</w:t>
      </w:r>
      <w:r w:rsidR="00C56210" w:rsidRPr="004E70B4">
        <w:rPr>
          <w:sz w:val="18"/>
        </w:rPr>
        <w:t>s imports from China</w:t>
      </w:r>
      <w:r w:rsidRPr="004E70B4">
        <w:rPr>
          <w:sz w:val="18"/>
        </w:rPr>
        <w:t xml:space="preserve"> in 20</w:t>
      </w:r>
      <w:r w:rsidR="00591952" w:rsidRPr="004E70B4">
        <w:rPr>
          <w:sz w:val="18"/>
        </w:rPr>
        <w:t>23</w:t>
      </w:r>
      <w:r w:rsidRPr="004E70B4">
        <w:rPr>
          <w:sz w:val="18"/>
        </w:rPr>
        <w:t xml:space="preserve">, followed by </w:t>
      </w:r>
      <w:r w:rsidR="00196B20" w:rsidRPr="004E70B4">
        <w:rPr>
          <w:sz w:val="18"/>
        </w:rPr>
        <w:t xml:space="preserve">other </w:t>
      </w:r>
      <w:r w:rsidR="00910162" w:rsidRPr="004E70B4">
        <w:rPr>
          <w:sz w:val="18"/>
        </w:rPr>
        <w:t>manufactures</w:t>
      </w:r>
      <w:r w:rsidR="00C56210" w:rsidRPr="004E70B4">
        <w:rPr>
          <w:sz w:val="18"/>
        </w:rPr>
        <w:t xml:space="preserve"> </w:t>
      </w:r>
      <w:r w:rsidR="005E4536" w:rsidRPr="004E70B4">
        <w:rPr>
          <w:sz w:val="18"/>
        </w:rPr>
        <w:t>(</w:t>
      </w:r>
      <w:r w:rsidR="0092382A" w:rsidRPr="004E70B4">
        <w:rPr>
          <w:sz w:val="18"/>
        </w:rPr>
        <w:t>2</w:t>
      </w:r>
      <w:r w:rsidR="00196B20" w:rsidRPr="004E70B4">
        <w:rPr>
          <w:sz w:val="18"/>
        </w:rPr>
        <w:t>7</w:t>
      </w:r>
      <w:r w:rsidR="005E4536" w:rsidRPr="004E70B4">
        <w:rPr>
          <w:sz w:val="18"/>
        </w:rPr>
        <w:t xml:space="preserve">%) and </w:t>
      </w:r>
      <w:r w:rsidR="00196B20" w:rsidRPr="004E70B4">
        <w:rPr>
          <w:sz w:val="18"/>
        </w:rPr>
        <w:t>chemicals</w:t>
      </w:r>
      <w:r w:rsidR="005E4536" w:rsidRPr="004E70B4">
        <w:rPr>
          <w:sz w:val="18"/>
        </w:rPr>
        <w:t xml:space="preserve"> (1</w:t>
      </w:r>
      <w:r w:rsidR="00196B20" w:rsidRPr="004E70B4">
        <w:rPr>
          <w:sz w:val="18"/>
        </w:rPr>
        <w:t>0</w:t>
      </w:r>
      <w:r w:rsidRPr="004E70B4">
        <w:rPr>
          <w:sz w:val="18"/>
        </w:rPr>
        <w:t>%).</w:t>
      </w:r>
    </w:p>
    <w:p w14:paraId="68EAE4A9" w14:textId="77777777" w:rsidR="00344C7D" w:rsidRPr="00F52D60" w:rsidRDefault="00344C7D" w:rsidP="00344C7D">
      <w:pPr>
        <w:jc w:val="both"/>
        <w:rPr>
          <w:sz w:val="16"/>
        </w:rPr>
      </w:pPr>
      <w:r w:rsidRPr="00F52D60">
        <w:rPr>
          <w:sz w:val="16"/>
        </w:rPr>
        <w:br w:type="page"/>
      </w:r>
    </w:p>
    <w:p w14:paraId="16532055" w14:textId="36EDD2F3" w:rsidR="00344C7D" w:rsidRPr="00636602" w:rsidRDefault="00344C7D" w:rsidP="00344C7D">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C</w:t>
      </w:r>
      <w:r w:rsidR="006E0144">
        <w:rPr>
          <w:rFonts w:asciiTheme="minorHAnsi" w:hAnsiTheme="minorHAnsi" w:cstheme="minorHAnsi"/>
          <w:color w:val="002060"/>
          <w:sz w:val="22"/>
          <w:szCs w:val="22"/>
        </w:rPr>
        <w:t>hina</w:t>
      </w:r>
      <w:r w:rsidRPr="00636602">
        <w:rPr>
          <w:rFonts w:asciiTheme="minorHAnsi" w:hAnsiTheme="minorHAnsi" w:cstheme="minorHAnsi"/>
          <w:color w:val="002060"/>
          <w:sz w:val="22"/>
          <w:szCs w:val="22"/>
        </w:rPr>
        <w:t xml:space="preserve"> (M</w:t>
      </w:r>
      <w:r w:rsidR="006E0144">
        <w:rPr>
          <w:rFonts w:asciiTheme="minorHAnsi" w:hAnsiTheme="minorHAnsi" w:cstheme="minorHAnsi"/>
          <w:color w:val="002060"/>
          <w:sz w:val="22"/>
          <w:szCs w:val="22"/>
        </w:rPr>
        <w:t>ainland</w:t>
      </w:r>
      <w:r w:rsidRPr="00636602">
        <w:rPr>
          <w:rFonts w:asciiTheme="minorHAnsi" w:hAnsiTheme="minorHAnsi" w:cstheme="minorHAnsi"/>
          <w:color w:val="002060"/>
          <w:sz w:val="22"/>
          <w:szCs w:val="22"/>
        </w:rPr>
        <w:t>)</w:t>
      </w:r>
    </w:p>
    <w:p w14:paraId="0E0C16CD" w14:textId="77777777" w:rsidR="00344C7D" w:rsidRPr="00F52D60" w:rsidRDefault="00344C7D" w:rsidP="00344C7D">
      <w:pPr>
        <w:spacing w:after="0"/>
        <w:jc w:val="both"/>
        <w:rPr>
          <w:sz w:val="22"/>
        </w:rPr>
      </w:pPr>
    </w:p>
    <w:p w14:paraId="4BED25EB" w14:textId="651489E4"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w:t>
      </w:r>
      <w:r w:rsidR="008441E6">
        <w:rPr>
          <w:b/>
          <w:color w:val="92278F" w:themeColor="accent1"/>
          <w:sz w:val="22"/>
        </w:rPr>
        <w:t>Australia’s visitors from China</w:t>
      </w:r>
    </w:p>
    <w:p w14:paraId="63D496D1" w14:textId="0EB141B8" w:rsidR="00344C7D" w:rsidRPr="00F52D60" w:rsidRDefault="009442B0" w:rsidP="00344C7D">
      <w:pPr>
        <w:spacing w:after="0"/>
        <w:jc w:val="both"/>
        <w:rPr>
          <w:sz w:val="16"/>
        </w:rPr>
      </w:pPr>
      <w:r>
        <w:rPr>
          <w:noProof/>
          <w:sz w:val="16"/>
        </w:rPr>
        <w:drawing>
          <wp:inline distT="0" distB="0" distL="0" distR="0" wp14:anchorId="0AD0818F" wp14:editId="6B39424C">
            <wp:extent cx="3378200" cy="2051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8200" cy="2051050"/>
                    </a:xfrm>
                    <a:prstGeom prst="rect">
                      <a:avLst/>
                    </a:prstGeom>
                    <a:noFill/>
                    <a:ln>
                      <a:noFill/>
                    </a:ln>
                  </pic:spPr>
                </pic:pic>
              </a:graphicData>
            </a:graphic>
          </wp:inline>
        </w:drawing>
      </w:r>
    </w:p>
    <w:p w14:paraId="4776336B" w14:textId="2C309292" w:rsidR="00344C7D" w:rsidRPr="00F52D60" w:rsidRDefault="00344C7D" w:rsidP="00344C7D">
      <w:pPr>
        <w:spacing w:after="0"/>
        <w:jc w:val="both"/>
        <w:rPr>
          <w:sz w:val="16"/>
        </w:rPr>
      </w:pPr>
      <w:r w:rsidRPr="00F52D60">
        <w:rPr>
          <w:sz w:val="10"/>
        </w:rPr>
        <w:t>Source: Tourism Research Australia, International Visitor Survey.</w:t>
      </w:r>
    </w:p>
    <w:p w14:paraId="1C9F67C4" w14:textId="77777777" w:rsidR="00344C7D" w:rsidRPr="00F52D60" w:rsidRDefault="00344C7D" w:rsidP="00344C7D">
      <w:pPr>
        <w:spacing w:after="0"/>
        <w:jc w:val="both"/>
        <w:rPr>
          <w:sz w:val="16"/>
        </w:rPr>
      </w:pPr>
    </w:p>
    <w:p w14:paraId="2A5C8027" w14:textId="77777777" w:rsidR="00344C7D" w:rsidRPr="00F52D60" w:rsidRDefault="00344C7D" w:rsidP="00344C7D">
      <w:pPr>
        <w:spacing w:after="0"/>
        <w:jc w:val="both"/>
        <w:rPr>
          <w:sz w:val="16"/>
        </w:rPr>
      </w:pPr>
      <w:r w:rsidRPr="00F52D60">
        <w:rPr>
          <w:sz w:val="16"/>
        </w:rPr>
        <w:br w:type="column"/>
      </w:r>
    </w:p>
    <w:p w14:paraId="39AD299E" w14:textId="77777777" w:rsidR="00344C7D" w:rsidRPr="00F52D60" w:rsidRDefault="00344C7D" w:rsidP="00344C7D">
      <w:pPr>
        <w:spacing w:after="0"/>
        <w:jc w:val="both"/>
        <w:rPr>
          <w:sz w:val="16"/>
        </w:rPr>
      </w:pPr>
    </w:p>
    <w:p w14:paraId="432256E2" w14:textId="77777777" w:rsidR="00344C7D" w:rsidRPr="00F52D60" w:rsidRDefault="00344C7D" w:rsidP="00344C7D">
      <w:pPr>
        <w:spacing w:after="0"/>
        <w:jc w:val="both"/>
        <w:rPr>
          <w:sz w:val="16"/>
        </w:rPr>
      </w:pPr>
    </w:p>
    <w:p w14:paraId="3514C277" w14:textId="758A7403" w:rsidR="00B11418" w:rsidRPr="004E70B4" w:rsidRDefault="00B11418" w:rsidP="00274DC3">
      <w:pPr>
        <w:numPr>
          <w:ilvl w:val="0"/>
          <w:numId w:val="9"/>
        </w:numPr>
        <w:spacing w:after="0"/>
        <w:jc w:val="both"/>
        <w:rPr>
          <w:sz w:val="18"/>
        </w:rPr>
      </w:pPr>
      <w:r w:rsidRPr="004E70B4">
        <w:rPr>
          <w:sz w:val="18"/>
        </w:rPr>
        <w:t>The COVID</w:t>
      </w:r>
      <w:r w:rsidRPr="004E70B4">
        <w:rPr>
          <w:sz w:val="18"/>
        </w:rPr>
        <w:noBreakHyphen/>
        <w:t>19</w:t>
      </w:r>
      <w:r w:rsidR="00B41344" w:rsidRPr="004E70B4">
        <w:rPr>
          <w:sz w:val="18"/>
        </w:rPr>
        <w:t xml:space="preserve"> pandemic</w:t>
      </w:r>
      <w:r w:rsidRPr="004E70B4">
        <w:rPr>
          <w:sz w:val="18"/>
        </w:rPr>
        <w:t xml:space="preserve"> had a significant negative effect on international </w:t>
      </w:r>
      <w:r w:rsidR="00DF6E08" w:rsidRPr="004E70B4">
        <w:rPr>
          <w:sz w:val="18"/>
        </w:rPr>
        <w:t>visitors</w:t>
      </w:r>
      <w:r w:rsidR="00B41344" w:rsidRPr="004E70B4">
        <w:rPr>
          <w:sz w:val="18"/>
        </w:rPr>
        <w:t xml:space="preserve"> from early 2020</w:t>
      </w:r>
      <w:r w:rsidR="00182717" w:rsidRPr="004E70B4">
        <w:rPr>
          <w:sz w:val="18"/>
        </w:rPr>
        <w:t>.</w:t>
      </w:r>
      <w:r w:rsidR="00DF6E08" w:rsidRPr="004E70B4">
        <w:rPr>
          <w:sz w:val="18"/>
        </w:rPr>
        <w:t xml:space="preserve"> </w:t>
      </w:r>
      <w:r w:rsidR="00182717" w:rsidRPr="004E70B4">
        <w:rPr>
          <w:sz w:val="18"/>
        </w:rPr>
        <w:t>I</w:t>
      </w:r>
      <w:r w:rsidR="00DF6E08" w:rsidRPr="004E70B4">
        <w:rPr>
          <w:sz w:val="18"/>
        </w:rPr>
        <w:t xml:space="preserve">nternational travel to Western Australia </w:t>
      </w:r>
      <w:r w:rsidR="00182717" w:rsidRPr="004E70B4">
        <w:rPr>
          <w:sz w:val="18"/>
        </w:rPr>
        <w:t xml:space="preserve">started </w:t>
      </w:r>
      <w:r w:rsidR="00DF6E08" w:rsidRPr="004E70B4">
        <w:rPr>
          <w:sz w:val="18"/>
        </w:rPr>
        <w:t>to re</w:t>
      </w:r>
      <w:r w:rsidR="005B4DCC" w:rsidRPr="004E70B4">
        <w:rPr>
          <w:sz w:val="18"/>
        </w:rPr>
        <w:t xml:space="preserve">cover in </w:t>
      </w:r>
      <w:r w:rsidR="00DF6E08" w:rsidRPr="004E70B4">
        <w:rPr>
          <w:sz w:val="18"/>
        </w:rPr>
        <w:t>2022</w:t>
      </w:r>
      <w:r w:rsidR="00182717" w:rsidRPr="004E70B4">
        <w:rPr>
          <w:sz w:val="18"/>
        </w:rPr>
        <w:t xml:space="preserve">, but the </w:t>
      </w:r>
      <w:r w:rsidR="00977D70" w:rsidRPr="004E70B4">
        <w:rPr>
          <w:sz w:val="18"/>
        </w:rPr>
        <w:t xml:space="preserve">rate of </w:t>
      </w:r>
      <w:r w:rsidR="00182717" w:rsidRPr="004E70B4">
        <w:rPr>
          <w:sz w:val="18"/>
        </w:rPr>
        <w:t xml:space="preserve">recovery has </w:t>
      </w:r>
      <w:r w:rsidR="00977D70" w:rsidRPr="004E70B4">
        <w:rPr>
          <w:sz w:val="18"/>
        </w:rPr>
        <w:t>differed across</w:t>
      </w:r>
      <w:r w:rsidR="00182717" w:rsidRPr="004E70B4">
        <w:rPr>
          <w:sz w:val="18"/>
        </w:rPr>
        <w:t xml:space="preserve"> markets.</w:t>
      </w:r>
    </w:p>
    <w:p w14:paraId="46BE9D14" w14:textId="6633C51C" w:rsidR="0041383B" w:rsidRPr="004E70B4" w:rsidRDefault="00272415" w:rsidP="00274DC3">
      <w:pPr>
        <w:numPr>
          <w:ilvl w:val="0"/>
          <w:numId w:val="9"/>
        </w:numPr>
        <w:spacing w:after="0"/>
        <w:jc w:val="both"/>
        <w:rPr>
          <w:sz w:val="18"/>
        </w:rPr>
      </w:pPr>
      <w:r w:rsidRPr="004E70B4">
        <w:rPr>
          <w:sz w:val="18"/>
        </w:rPr>
        <w:t xml:space="preserve">China </w:t>
      </w:r>
      <w:r w:rsidR="00E25380">
        <w:rPr>
          <w:sz w:val="18"/>
        </w:rPr>
        <w:t>i</w:t>
      </w:r>
      <w:r w:rsidR="00182717" w:rsidRPr="004E70B4">
        <w:rPr>
          <w:sz w:val="18"/>
        </w:rPr>
        <w:t xml:space="preserve">s </w:t>
      </w:r>
      <w:r w:rsidR="00FE005D" w:rsidRPr="004E70B4">
        <w:rPr>
          <w:sz w:val="18"/>
        </w:rPr>
        <w:t xml:space="preserve">Western Australia’s </w:t>
      </w:r>
      <w:r w:rsidR="00102FA1">
        <w:rPr>
          <w:sz w:val="18"/>
        </w:rPr>
        <w:t>4</w:t>
      </w:r>
      <w:r w:rsidR="00DE6B9A" w:rsidRPr="004E70B4">
        <w:rPr>
          <w:sz w:val="18"/>
        </w:rPr>
        <w:t>th</w:t>
      </w:r>
      <w:r w:rsidR="0041383B" w:rsidRPr="004E70B4">
        <w:rPr>
          <w:sz w:val="18"/>
        </w:rPr>
        <w:t xml:space="preserve"> largest market fo</w:t>
      </w:r>
      <w:r w:rsidR="001D20B9" w:rsidRPr="004E70B4">
        <w:rPr>
          <w:sz w:val="18"/>
        </w:rPr>
        <w:t xml:space="preserve">r international visitors, </w:t>
      </w:r>
      <w:r w:rsidR="00BD2B74" w:rsidRPr="004E70B4">
        <w:rPr>
          <w:sz w:val="18"/>
        </w:rPr>
        <w:t xml:space="preserve">with </w:t>
      </w:r>
      <w:r w:rsidR="00102FA1">
        <w:rPr>
          <w:sz w:val="18"/>
        </w:rPr>
        <w:t>54,125</w:t>
      </w:r>
      <w:r w:rsidR="00BD2B74" w:rsidRPr="004E70B4">
        <w:rPr>
          <w:sz w:val="18"/>
        </w:rPr>
        <w:t xml:space="preserve"> visit</w:t>
      </w:r>
      <w:r w:rsidR="00DF6E08" w:rsidRPr="004E70B4">
        <w:rPr>
          <w:sz w:val="18"/>
        </w:rPr>
        <w:t>s</w:t>
      </w:r>
      <w:r w:rsidRPr="004E70B4">
        <w:rPr>
          <w:sz w:val="18"/>
        </w:rPr>
        <w:t xml:space="preserve"> </w:t>
      </w:r>
      <w:r w:rsidR="00E25380" w:rsidRPr="004E70B4">
        <w:rPr>
          <w:sz w:val="18"/>
        </w:rPr>
        <w:t xml:space="preserve">in 2023 </w:t>
      </w:r>
      <w:r w:rsidR="007B0D6E" w:rsidRPr="004E70B4">
        <w:rPr>
          <w:sz w:val="18"/>
        </w:rPr>
        <w:t>(</w:t>
      </w:r>
      <w:r w:rsidR="00102FA1">
        <w:rPr>
          <w:sz w:val="18"/>
        </w:rPr>
        <w:t>7</w:t>
      </w:r>
      <w:r w:rsidR="007B0D6E" w:rsidRPr="004E70B4">
        <w:rPr>
          <w:sz w:val="18"/>
        </w:rPr>
        <w:t>%</w:t>
      </w:r>
      <w:r w:rsidR="00FE005D" w:rsidRPr="004E70B4">
        <w:rPr>
          <w:sz w:val="18"/>
        </w:rPr>
        <w:t xml:space="preserve"> of the </w:t>
      </w:r>
      <w:r w:rsidR="004B35C8" w:rsidRPr="004E70B4">
        <w:rPr>
          <w:sz w:val="18"/>
        </w:rPr>
        <w:t>State</w:t>
      </w:r>
      <w:r w:rsidR="002144FC" w:rsidRPr="004E70B4">
        <w:rPr>
          <w:sz w:val="18"/>
        </w:rPr>
        <w:t>’s</w:t>
      </w:r>
      <w:r w:rsidR="00BD2B74" w:rsidRPr="004E70B4">
        <w:rPr>
          <w:sz w:val="18"/>
        </w:rPr>
        <w:t xml:space="preserve"> total international visit</w:t>
      </w:r>
      <w:r w:rsidR="0041383B" w:rsidRPr="004E70B4">
        <w:rPr>
          <w:sz w:val="18"/>
        </w:rPr>
        <w:t>s</w:t>
      </w:r>
      <w:r w:rsidR="007B0D6E" w:rsidRPr="004E70B4">
        <w:rPr>
          <w:sz w:val="18"/>
        </w:rPr>
        <w:t>)</w:t>
      </w:r>
      <w:r w:rsidR="0041383B" w:rsidRPr="004E70B4">
        <w:rPr>
          <w:sz w:val="18"/>
        </w:rPr>
        <w:t>.</w:t>
      </w:r>
    </w:p>
    <w:p w14:paraId="199CD4D8" w14:textId="5A471E59" w:rsidR="0041383B" w:rsidRPr="004E70B4" w:rsidRDefault="001D20B9" w:rsidP="0041383B">
      <w:pPr>
        <w:numPr>
          <w:ilvl w:val="0"/>
          <w:numId w:val="9"/>
        </w:numPr>
        <w:spacing w:after="0"/>
        <w:jc w:val="both"/>
        <w:rPr>
          <w:sz w:val="18"/>
        </w:rPr>
      </w:pPr>
      <w:r w:rsidRPr="004E70B4">
        <w:rPr>
          <w:sz w:val="18"/>
        </w:rPr>
        <w:t>In 20</w:t>
      </w:r>
      <w:r w:rsidR="00DE6B9A" w:rsidRPr="004E70B4">
        <w:rPr>
          <w:sz w:val="18"/>
        </w:rPr>
        <w:t>23</w:t>
      </w:r>
      <w:r w:rsidR="00BD2B74" w:rsidRPr="004E70B4">
        <w:rPr>
          <w:sz w:val="18"/>
        </w:rPr>
        <w:t>, visitors</w:t>
      </w:r>
      <w:r w:rsidR="0041383B" w:rsidRPr="004E70B4">
        <w:rPr>
          <w:sz w:val="18"/>
        </w:rPr>
        <w:t xml:space="preserve"> from </w:t>
      </w:r>
      <w:r w:rsidR="00FE005D" w:rsidRPr="004E70B4">
        <w:rPr>
          <w:sz w:val="18"/>
        </w:rPr>
        <w:t>China</w:t>
      </w:r>
      <w:r w:rsidR="0041383B" w:rsidRPr="004E70B4">
        <w:rPr>
          <w:sz w:val="18"/>
        </w:rPr>
        <w:t xml:space="preserve"> sp</w:t>
      </w:r>
      <w:r w:rsidRPr="004E70B4">
        <w:rPr>
          <w:sz w:val="18"/>
        </w:rPr>
        <w:t>ent $</w:t>
      </w:r>
      <w:r w:rsidR="00102FA1">
        <w:rPr>
          <w:sz w:val="18"/>
        </w:rPr>
        <w:t>230</w:t>
      </w:r>
      <w:r w:rsidR="0041383B" w:rsidRPr="004E70B4">
        <w:rPr>
          <w:sz w:val="18"/>
        </w:rPr>
        <w:t> million in Weste</w:t>
      </w:r>
      <w:r w:rsidR="00FE005D" w:rsidRPr="004E70B4">
        <w:rPr>
          <w:sz w:val="18"/>
        </w:rPr>
        <w:t>r</w:t>
      </w:r>
      <w:r w:rsidRPr="004E70B4">
        <w:rPr>
          <w:sz w:val="18"/>
        </w:rPr>
        <w:t xml:space="preserve">n Australia, accounting for </w:t>
      </w:r>
      <w:r w:rsidR="00102FA1">
        <w:rPr>
          <w:sz w:val="18"/>
        </w:rPr>
        <w:t>10</w:t>
      </w:r>
      <w:r w:rsidR="00FE005D" w:rsidRPr="004E70B4">
        <w:rPr>
          <w:sz w:val="18"/>
        </w:rPr>
        <w:t xml:space="preserve">% of the </w:t>
      </w:r>
      <w:r w:rsidR="004B35C8" w:rsidRPr="004E70B4">
        <w:rPr>
          <w:sz w:val="18"/>
        </w:rPr>
        <w:t>State</w:t>
      </w:r>
      <w:r w:rsidR="002144FC" w:rsidRPr="004E70B4">
        <w:rPr>
          <w:sz w:val="18"/>
        </w:rPr>
        <w:t>’s</w:t>
      </w:r>
      <w:r w:rsidR="0041383B" w:rsidRPr="004E70B4">
        <w:rPr>
          <w:sz w:val="18"/>
        </w:rPr>
        <w:t xml:space="preserve"> total international visitor spend.</w:t>
      </w:r>
    </w:p>
    <w:p w14:paraId="2AC3321C" w14:textId="71E9FD76" w:rsidR="00344C7D" w:rsidRPr="004E70B4" w:rsidRDefault="00DF6E08" w:rsidP="0041383B">
      <w:pPr>
        <w:pStyle w:val="BodyText"/>
        <w:numPr>
          <w:ilvl w:val="0"/>
          <w:numId w:val="9"/>
        </w:numPr>
        <w:spacing w:after="0"/>
        <w:jc w:val="both"/>
        <w:rPr>
          <w:sz w:val="18"/>
        </w:rPr>
      </w:pPr>
      <w:r w:rsidRPr="004E70B4">
        <w:rPr>
          <w:sz w:val="18"/>
        </w:rPr>
        <w:t>In 20</w:t>
      </w:r>
      <w:r w:rsidR="00CF2856" w:rsidRPr="004E70B4">
        <w:rPr>
          <w:sz w:val="18"/>
        </w:rPr>
        <w:t>23</w:t>
      </w:r>
      <w:r w:rsidR="0041383B" w:rsidRPr="004E70B4">
        <w:rPr>
          <w:sz w:val="18"/>
        </w:rPr>
        <w:t xml:space="preserve">, visitors from </w:t>
      </w:r>
      <w:r w:rsidR="00FE005D" w:rsidRPr="004E70B4">
        <w:rPr>
          <w:sz w:val="18"/>
        </w:rPr>
        <w:t>China</w:t>
      </w:r>
      <w:r w:rsidR="001D20B9" w:rsidRPr="004E70B4">
        <w:rPr>
          <w:sz w:val="18"/>
        </w:rPr>
        <w:t xml:space="preserve"> spent an average of $</w:t>
      </w:r>
      <w:r w:rsidR="00DE6B9A" w:rsidRPr="004E70B4">
        <w:rPr>
          <w:sz w:val="18"/>
        </w:rPr>
        <w:t>4,</w:t>
      </w:r>
      <w:r w:rsidR="00102FA1">
        <w:rPr>
          <w:sz w:val="18"/>
        </w:rPr>
        <w:t>244</w:t>
      </w:r>
      <w:r w:rsidRPr="004E70B4">
        <w:rPr>
          <w:sz w:val="18"/>
        </w:rPr>
        <w:t> per </w:t>
      </w:r>
      <w:r w:rsidR="0041383B" w:rsidRPr="004E70B4">
        <w:rPr>
          <w:sz w:val="18"/>
        </w:rPr>
        <w:t>visit in Western A</w:t>
      </w:r>
      <w:r w:rsidR="003E7E19" w:rsidRPr="004E70B4">
        <w:rPr>
          <w:sz w:val="18"/>
        </w:rPr>
        <w:t>ustralia, above</w:t>
      </w:r>
      <w:r w:rsidR="001D20B9" w:rsidRPr="004E70B4">
        <w:rPr>
          <w:sz w:val="18"/>
        </w:rPr>
        <w:t xml:space="preserve"> the average of $</w:t>
      </w:r>
      <w:r w:rsidR="007405F5" w:rsidRPr="004E70B4">
        <w:rPr>
          <w:sz w:val="18"/>
        </w:rPr>
        <w:t>2</w:t>
      </w:r>
      <w:r w:rsidR="001D20B9" w:rsidRPr="004E70B4">
        <w:rPr>
          <w:sz w:val="18"/>
        </w:rPr>
        <w:t>,</w:t>
      </w:r>
      <w:r w:rsidR="00DE6B9A" w:rsidRPr="004E70B4">
        <w:rPr>
          <w:sz w:val="18"/>
        </w:rPr>
        <w:t>9</w:t>
      </w:r>
      <w:r w:rsidR="00102FA1">
        <w:rPr>
          <w:sz w:val="18"/>
        </w:rPr>
        <w:t>31</w:t>
      </w:r>
      <w:r w:rsidRPr="004E70B4">
        <w:rPr>
          <w:sz w:val="18"/>
        </w:rPr>
        <w:t> per </w:t>
      </w:r>
      <w:r w:rsidR="0041383B" w:rsidRPr="004E70B4">
        <w:rPr>
          <w:sz w:val="18"/>
        </w:rPr>
        <w:t>visit from all markets</w:t>
      </w:r>
      <w:r w:rsidR="00344C7D" w:rsidRPr="004E70B4">
        <w:rPr>
          <w:sz w:val="18"/>
        </w:rPr>
        <w:t>.</w:t>
      </w:r>
    </w:p>
    <w:p w14:paraId="1D661AD0"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11F71B4" w14:textId="77777777" w:rsidR="00344C7D" w:rsidRPr="00F52D60" w:rsidRDefault="00344C7D" w:rsidP="00344C7D">
      <w:pPr>
        <w:pStyle w:val="BodyText"/>
        <w:spacing w:after="0"/>
        <w:jc w:val="both"/>
        <w:rPr>
          <w:sz w:val="16"/>
        </w:rPr>
      </w:pPr>
    </w:p>
    <w:p w14:paraId="5E5A05EB" w14:textId="07AC1371"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China</w:t>
      </w:r>
    </w:p>
    <w:p w14:paraId="3EA1E834" w14:textId="6BD4204E" w:rsidR="00344C7D" w:rsidRPr="00F52D60" w:rsidRDefault="00443E08" w:rsidP="00344C7D">
      <w:pPr>
        <w:pStyle w:val="BodyText"/>
        <w:spacing w:after="0"/>
        <w:jc w:val="both"/>
        <w:rPr>
          <w:sz w:val="16"/>
        </w:rPr>
      </w:pPr>
      <w:r>
        <w:rPr>
          <w:noProof/>
          <w:sz w:val="16"/>
        </w:rPr>
        <w:drawing>
          <wp:inline distT="0" distB="0" distL="0" distR="0" wp14:anchorId="11951C02" wp14:editId="64FA27C2">
            <wp:extent cx="3384550" cy="205740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4550" cy="2057400"/>
                    </a:xfrm>
                    <a:prstGeom prst="rect">
                      <a:avLst/>
                    </a:prstGeom>
                    <a:noFill/>
                    <a:ln>
                      <a:noFill/>
                    </a:ln>
                  </pic:spPr>
                </pic:pic>
              </a:graphicData>
            </a:graphic>
          </wp:inline>
        </w:drawing>
      </w:r>
    </w:p>
    <w:p w14:paraId="513C1E86" w14:textId="5E73C853"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0A6BE6E1" w14:textId="77777777" w:rsidR="00344C7D" w:rsidRPr="00F52D60" w:rsidRDefault="00344C7D" w:rsidP="00344C7D">
      <w:pPr>
        <w:pStyle w:val="BodyText"/>
        <w:spacing w:after="0"/>
        <w:jc w:val="both"/>
        <w:rPr>
          <w:sz w:val="16"/>
        </w:rPr>
      </w:pPr>
    </w:p>
    <w:p w14:paraId="6885044D" w14:textId="58515D4D" w:rsidR="00344C7D" w:rsidRDefault="00344C7D" w:rsidP="00344C7D">
      <w:pPr>
        <w:pStyle w:val="BodyText"/>
        <w:spacing w:after="0"/>
        <w:jc w:val="both"/>
        <w:rPr>
          <w:sz w:val="16"/>
        </w:rPr>
      </w:pPr>
      <w:r w:rsidRPr="00F52D60">
        <w:rPr>
          <w:sz w:val="16"/>
        </w:rPr>
        <w:br w:type="column"/>
      </w:r>
    </w:p>
    <w:p w14:paraId="4475459D" w14:textId="77777777" w:rsidR="00FA583B" w:rsidRPr="00F52D60" w:rsidRDefault="00FA583B" w:rsidP="00344C7D">
      <w:pPr>
        <w:pStyle w:val="BodyText"/>
        <w:spacing w:after="0"/>
        <w:jc w:val="both"/>
        <w:rPr>
          <w:sz w:val="16"/>
        </w:rPr>
      </w:pPr>
    </w:p>
    <w:p w14:paraId="2B91FBC1" w14:textId="65369C6A" w:rsidR="004B6DB6" w:rsidRPr="00207EEE" w:rsidRDefault="004B6DB6" w:rsidP="004B6DB6">
      <w:pPr>
        <w:pStyle w:val="ListParagraph"/>
        <w:numPr>
          <w:ilvl w:val="0"/>
          <w:numId w:val="9"/>
        </w:numPr>
        <w:spacing w:after="0"/>
        <w:jc w:val="both"/>
        <w:rPr>
          <w:sz w:val="18"/>
        </w:rPr>
      </w:pPr>
      <w:r w:rsidRPr="00207EEE">
        <w:rPr>
          <w:sz w:val="18"/>
        </w:rPr>
        <w:t>Western Australia’s international student enrolments fell significantly from many markets in 2020 and 2021 due to COVID-19 travel restrictions. With border restrictions easing in 2022, total international student enrolments began to recover in 2022</w:t>
      </w:r>
      <w:r w:rsidR="00454A04">
        <w:rPr>
          <w:sz w:val="18"/>
        </w:rPr>
        <w:t xml:space="preserve"> (increasing by 10%)</w:t>
      </w:r>
      <w:r w:rsidRPr="00207EEE">
        <w:rPr>
          <w:sz w:val="18"/>
        </w:rPr>
        <w:t xml:space="preserve"> and then increased significantly in 2023</w:t>
      </w:r>
      <w:r w:rsidR="00454A04">
        <w:rPr>
          <w:sz w:val="18"/>
        </w:rPr>
        <w:t xml:space="preserve"> (by 61%)</w:t>
      </w:r>
      <w:r w:rsidRPr="00207EEE">
        <w:rPr>
          <w:sz w:val="18"/>
        </w:rPr>
        <w:t>, but the rate of increase has differed across markets.</w:t>
      </w:r>
    </w:p>
    <w:p w14:paraId="097D2AA9" w14:textId="0B820DBF" w:rsidR="0041383B" w:rsidRPr="004E70B4" w:rsidRDefault="00C13D9C" w:rsidP="0041383B">
      <w:pPr>
        <w:pStyle w:val="BodyText"/>
        <w:numPr>
          <w:ilvl w:val="0"/>
          <w:numId w:val="9"/>
        </w:numPr>
        <w:spacing w:after="0"/>
        <w:jc w:val="both"/>
        <w:rPr>
          <w:sz w:val="18"/>
        </w:rPr>
      </w:pPr>
      <w:r w:rsidRPr="004E70B4">
        <w:rPr>
          <w:sz w:val="18"/>
        </w:rPr>
        <w:t>China i</w:t>
      </w:r>
      <w:r w:rsidR="006C59F9" w:rsidRPr="004E70B4">
        <w:rPr>
          <w:sz w:val="18"/>
        </w:rPr>
        <w:t xml:space="preserve">s Western Australia’s </w:t>
      </w:r>
      <w:r w:rsidR="006E526A">
        <w:rPr>
          <w:sz w:val="18"/>
        </w:rPr>
        <w:t>3r</w:t>
      </w:r>
      <w:r w:rsidR="006C59F9" w:rsidRPr="004E70B4">
        <w:rPr>
          <w:sz w:val="18"/>
        </w:rPr>
        <w:t>d</w:t>
      </w:r>
      <w:r w:rsidR="0041383B" w:rsidRPr="004E70B4">
        <w:rPr>
          <w:sz w:val="18"/>
        </w:rPr>
        <w:t xml:space="preserve"> largest market for international stud</w:t>
      </w:r>
      <w:r w:rsidRPr="004E70B4">
        <w:rPr>
          <w:sz w:val="18"/>
        </w:rPr>
        <w:t>ents</w:t>
      </w:r>
      <w:r w:rsidR="00414DA3" w:rsidRPr="004E70B4">
        <w:rPr>
          <w:sz w:val="18"/>
        </w:rPr>
        <w:t xml:space="preserve">, accounting for </w:t>
      </w:r>
      <w:r w:rsidR="006E526A">
        <w:rPr>
          <w:sz w:val="18"/>
        </w:rPr>
        <w:t>9</w:t>
      </w:r>
      <w:r w:rsidR="0041383B" w:rsidRPr="004E70B4">
        <w:rPr>
          <w:sz w:val="18"/>
        </w:rPr>
        <w:t xml:space="preserve">% of the </w:t>
      </w:r>
      <w:r w:rsidR="004B35C8" w:rsidRPr="004E70B4">
        <w:rPr>
          <w:sz w:val="18"/>
        </w:rPr>
        <w:t>State</w:t>
      </w:r>
      <w:r w:rsidR="002144FC" w:rsidRPr="004E70B4">
        <w:rPr>
          <w:sz w:val="18"/>
        </w:rPr>
        <w:t>’s</w:t>
      </w:r>
      <w:r w:rsidR="0041383B" w:rsidRPr="004E70B4">
        <w:rPr>
          <w:sz w:val="18"/>
        </w:rPr>
        <w:t xml:space="preserve"> total international student enrolments</w:t>
      </w:r>
      <w:r w:rsidRPr="004E70B4">
        <w:rPr>
          <w:sz w:val="18"/>
        </w:rPr>
        <w:t xml:space="preserve"> in 202</w:t>
      </w:r>
      <w:r w:rsidR="006E526A">
        <w:rPr>
          <w:sz w:val="18"/>
        </w:rPr>
        <w:t>3</w:t>
      </w:r>
      <w:r w:rsidR="0041383B" w:rsidRPr="004E70B4">
        <w:rPr>
          <w:sz w:val="18"/>
        </w:rPr>
        <w:t>.</w:t>
      </w:r>
    </w:p>
    <w:p w14:paraId="21DA3D2F" w14:textId="59E029FB" w:rsidR="0041383B" w:rsidRPr="004E70B4" w:rsidRDefault="0041383B" w:rsidP="0041383B">
      <w:pPr>
        <w:pStyle w:val="BodyText"/>
        <w:numPr>
          <w:ilvl w:val="0"/>
          <w:numId w:val="9"/>
        </w:numPr>
        <w:spacing w:after="0"/>
        <w:jc w:val="both"/>
        <w:rPr>
          <w:sz w:val="18"/>
        </w:rPr>
      </w:pPr>
      <w:r w:rsidRPr="004E70B4">
        <w:rPr>
          <w:sz w:val="18"/>
        </w:rPr>
        <w:t xml:space="preserve">Western Australia’s student enrolments from </w:t>
      </w:r>
      <w:r w:rsidR="000676BD" w:rsidRPr="004E70B4">
        <w:rPr>
          <w:sz w:val="18"/>
        </w:rPr>
        <w:t xml:space="preserve">China </w:t>
      </w:r>
      <w:r w:rsidR="006E526A">
        <w:rPr>
          <w:sz w:val="18"/>
        </w:rPr>
        <w:t>rose 23</w:t>
      </w:r>
      <w:r w:rsidR="006C59F9" w:rsidRPr="004E70B4">
        <w:rPr>
          <w:sz w:val="18"/>
        </w:rPr>
        <w:t xml:space="preserve">% to </w:t>
      </w:r>
      <w:r w:rsidR="006E526A">
        <w:rPr>
          <w:sz w:val="18"/>
        </w:rPr>
        <w:t>6,359</w:t>
      </w:r>
      <w:r w:rsidRPr="004E70B4">
        <w:rPr>
          <w:sz w:val="18"/>
        </w:rPr>
        <w:t xml:space="preserve"> in 202</w:t>
      </w:r>
      <w:r w:rsidR="006E526A">
        <w:rPr>
          <w:sz w:val="18"/>
        </w:rPr>
        <w:t>3</w:t>
      </w:r>
      <w:r w:rsidRPr="004E70B4">
        <w:rPr>
          <w:sz w:val="18"/>
        </w:rPr>
        <w:t>.</w:t>
      </w:r>
    </w:p>
    <w:p w14:paraId="0A366A0D" w14:textId="32BAC27B" w:rsidR="0041383B" w:rsidRPr="004E70B4" w:rsidRDefault="0041383B" w:rsidP="00593473">
      <w:pPr>
        <w:pStyle w:val="BodyText"/>
        <w:numPr>
          <w:ilvl w:val="0"/>
          <w:numId w:val="9"/>
        </w:numPr>
        <w:spacing w:after="0"/>
        <w:jc w:val="both"/>
        <w:rPr>
          <w:sz w:val="18"/>
        </w:rPr>
      </w:pPr>
      <w:r w:rsidRPr="004E70B4">
        <w:rPr>
          <w:sz w:val="18"/>
        </w:rPr>
        <w:t>H</w:t>
      </w:r>
      <w:r w:rsidR="006C59F9" w:rsidRPr="004E70B4">
        <w:rPr>
          <w:sz w:val="18"/>
        </w:rPr>
        <w:t xml:space="preserve">igher education accounted for </w:t>
      </w:r>
      <w:r w:rsidR="00A4426A">
        <w:rPr>
          <w:sz w:val="18"/>
        </w:rPr>
        <w:t>64</w:t>
      </w:r>
      <w:r w:rsidRPr="004E70B4">
        <w:rPr>
          <w:sz w:val="18"/>
        </w:rPr>
        <w:t xml:space="preserve">% of student enrolments from </w:t>
      </w:r>
      <w:r w:rsidR="006C59F9" w:rsidRPr="004E70B4">
        <w:rPr>
          <w:sz w:val="18"/>
        </w:rPr>
        <w:t>China</w:t>
      </w:r>
      <w:r w:rsidR="00593473" w:rsidRPr="004E70B4">
        <w:rPr>
          <w:sz w:val="18"/>
        </w:rPr>
        <w:t xml:space="preserve"> in 202</w:t>
      </w:r>
      <w:r w:rsidR="00A4426A">
        <w:rPr>
          <w:sz w:val="18"/>
        </w:rPr>
        <w:t>3</w:t>
      </w:r>
      <w:r w:rsidR="00593473" w:rsidRPr="004E70B4">
        <w:rPr>
          <w:sz w:val="18"/>
        </w:rPr>
        <w:t xml:space="preserve">, followed by </w:t>
      </w:r>
      <w:r w:rsidR="00A4426A" w:rsidRPr="00AD6DED">
        <w:rPr>
          <w:sz w:val="18"/>
          <w:szCs w:val="18"/>
        </w:rPr>
        <w:t xml:space="preserve">intensive English language courses </w:t>
      </w:r>
      <w:r w:rsidR="000676BD" w:rsidRPr="004E70B4">
        <w:rPr>
          <w:sz w:val="18"/>
          <w:szCs w:val="18"/>
        </w:rPr>
        <w:t>(1</w:t>
      </w:r>
      <w:r w:rsidR="00A4426A">
        <w:rPr>
          <w:sz w:val="18"/>
          <w:szCs w:val="18"/>
        </w:rPr>
        <w:t>8</w:t>
      </w:r>
      <w:r w:rsidR="006C59F9" w:rsidRPr="004E70B4">
        <w:rPr>
          <w:sz w:val="18"/>
          <w:szCs w:val="18"/>
        </w:rPr>
        <w:t>%)</w:t>
      </w:r>
      <w:r w:rsidRPr="004E70B4">
        <w:rPr>
          <w:sz w:val="18"/>
          <w:szCs w:val="18"/>
        </w:rPr>
        <w:t>.</w:t>
      </w:r>
    </w:p>
    <w:p w14:paraId="6A607C81" w14:textId="77777777" w:rsidR="00344C7D" w:rsidRPr="00F52D60" w:rsidRDefault="00344C7D" w:rsidP="00344C7D">
      <w:pPr>
        <w:pStyle w:val="BodyText"/>
        <w:spacing w:after="0"/>
        <w:ind w:left="72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29557A1" w14:textId="77777777" w:rsidR="00344C7D" w:rsidRPr="00F52D60" w:rsidRDefault="00344C7D" w:rsidP="00344C7D">
      <w:pPr>
        <w:pStyle w:val="BodyText"/>
        <w:spacing w:after="0"/>
        <w:jc w:val="both"/>
        <w:rPr>
          <w:sz w:val="16"/>
        </w:rPr>
      </w:pPr>
    </w:p>
    <w:p w14:paraId="2FCE3200" w14:textId="1D3E788A" w:rsidR="00344C7D" w:rsidRPr="003024BC" w:rsidRDefault="00344C7D" w:rsidP="005D0032">
      <w:pPr>
        <w:spacing w:after="0"/>
        <w:rPr>
          <w:color w:val="92278F" w:themeColor="accent1"/>
        </w:rPr>
      </w:pPr>
      <w:r w:rsidRPr="003024BC">
        <w:rPr>
          <w:b/>
          <w:color w:val="92278F" w:themeColor="accent1"/>
          <w:sz w:val="22"/>
        </w:rPr>
        <w:t>Western Australia’s population born in China</w:t>
      </w:r>
      <w:r w:rsidR="00532FA0">
        <w:rPr>
          <w:b/>
          <w:color w:val="92278F" w:themeColor="accent1"/>
          <w:sz w:val="22"/>
        </w:rPr>
        <w:t>:</w:t>
      </w:r>
      <w:r w:rsidR="00DF6B10">
        <w:rPr>
          <w:b/>
          <w:color w:val="92278F" w:themeColor="accent1"/>
          <w:sz w:val="22"/>
        </w:rPr>
        <w:br/>
      </w:r>
      <w:r w:rsidR="00532FA0">
        <w:rPr>
          <w:b/>
          <w:color w:val="92278F" w:themeColor="accent1"/>
          <w:sz w:val="22"/>
        </w:rPr>
        <w:t xml:space="preserve">as </w:t>
      </w:r>
      <w:r w:rsidR="00724967">
        <w:rPr>
          <w:b/>
          <w:color w:val="92278F" w:themeColor="accent1"/>
          <w:sz w:val="22"/>
        </w:rPr>
        <w:t>of</w:t>
      </w:r>
      <w:r w:rsidR="00532FA0">
        <w:rPr>
          <w:b/>
          <w:color w:val="92278F" w:themeColor="accent1"/>
          <w:sz w:val="22"/>
        </w:rPr>
        <w:t xml:space="preserve"> </w:t>
      </w:r>
      <w:proofErr w:type="gramStart"/>
      <w:r w:rsidR="00532FA0">
        <w:rPr>
          <w:b/>
          <w:color w:val="92278F" w:themeColor="accent1"/>
          <w:sz w:val="22"/>
        </w:rPr>
        <w:t>June</w:t>
      </w:r>
      <w:proofErr w:type="gramEnd"/>
    </w:p>
    <w:p w14:paraId="1460EF63" w14:textId="3C57746F" w:rsidR="00344C7D" w:rsidRPr="00F52D60" w:rsidRDefault="00E666FE" w:rsidP="00344C7D">
      <w:pPr>
        <w:spacing w:after="0"/>
        <w:jc w:val="both"/>
        <w:rPr>
          <w:sz w:val="16"/>
        </w:rPr>
      </w:pPr>
      <w:r>
        <w:rPr>
          <w:noProof/>
          <w:sz w:val="16"/>
        </w:rPr>
        <w:drawing>
          <wp:inline distT="0" distB="0" distL="0" distR="0" wp14:anchorId="6AE2068F" wp14:editId="264B931D">
            <wp:extent cx="3425825" cy="2074545"/>
            <wp:effectExtent l="0" t="0" r="3175"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5825" cy="2074545"/>
                    </a:xfrm>
                    <a:prstGeom prst="rect">
                      <a:avLst/>
                    </a:prstGeom>
                    <a:noFill/>
                    <a:ln>
                      <a:noFill/>
                    </a:ln>
                  </pic:spPr>
                </pic:pic>
              </a:graphicData>
            </a:graphic>
          </wp:inline>
        </w:drawing>
      </w:r>
    </w:p>
    <w:p w14:paraId="65CC6415" w14:textId="1AD8F777"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48EE4690" w14:textId="77777777" w:rsidR="00344C7D" w:rsidRPr="00F52D60" w:rsidRDefault="00344C7D" w:rsidP="00344C7D">
      <w:pPr>
        <w:spacing w:after="0"/>
        <w:jc w:val="both"/>
        <w:rPr>
          <w:sz w:val="16"/>
        </w:rPr>
      </w:pPr>
      <w:r w:rsidRPr="00F52D60">
        <w:rPr>
          <w:sz w:val="16"/>
        </w:rPr>
        <w:br w:type="column"/>
      </w:r>
    </w:p>
    <w:p w14:paraId="44031955" w14:textId="638A2EB1" w:rsidR="0041383B" w:rsidRPr="007B316B" w:rsidRDefault="00921363" w:rsidP="0041383B">
      <w:pPr>
        <w:pStyle w:val="BodyText"/>
        <w:numPr>
          <w:ilvl w:val="0"/>
          <w:numId w:val="9"/>
        </w:numPr>
        <w:spacing w:before="240" w:after="0"/>
        <w:jc w:val="both"/>
        <w:rPr>
          <w:color w:val="000000" w:themeColor="text1"/>
          <w:sz w:val="18"/>
        </w:rPr>
      </w:pPr>
      <w:r w:rsidRPr="007B316B">
        <w:rPr>
          <w:color w:val="000000" w:themeColor="text1"/>
          <w:sz w:val="18"/>
        </w:rPr>
        <w:t xml:space="preserve">Western Australia had </w:t>
      </w:r>
      <w:r w:rsidR="00E666FE" w:rsidRPr="007B316B">
        <w:rPr>
          <w:color w:val="000000" w:themeColor="text1"/>
          <w:sz w:val="18"/>
        </w:rPr>
        <w:t>31,220</w:t>
      </w:r>
      <w:r w:rsidR="0041383B" w:rsidRPr="007B316B">
        <w:rPr>
          <w:color w:val="000000" w:themeColor="text1"/>
          <w:sz w:val="18"/>
        </w:rPr>
        <w:t xml:space="preserve"> residents </w:t>
      </w:r>
      <w:r w:rsidRPr="007B316B">
        <w:rPr>
          <w:color w:val="000000" w:themeColor="text1"/>
          <w:sz w:val="18"/>
        </w:rPr>
        <w:t>in 2021</w:t>
      </w:r>
      <w:r w:rsidR="0041383B" w:rsidRPr="007B316B">
        <w:rPr>
          <w:color w:val="000000" w:themeColor="text1"/>
          <w:sz w:val="18"/>
        </w:rPr>
        <w:t xml:space="preserve"> wh</w:t>
      </w:r>
      <w:r w:rsidRPr="007B316B">
        <w:rPr>
          <w:color w:val="000000" w:themeColor="text1"/>
          <w:sz w:val="18"/>
        </w:rPr>
        <w:t xml:space="preserve">o were born in China, </w:t>
      </w:r>
      <w:r w:rsidR="00E666FE" w:rsidRPr="007B316B">
        <w:rPr>
          <w:color w:val="000000" w:themeColor="text1"/>
          <w:sz w:val="18"/>
        </w:rPr>
        <w:t>4</w:t>
      </w:r>
      <w:r w:rsidR="0041383B" w:rsidRPr="007B316B">
        <w:rPr>
          <w:color w:val="000000" w:themeColor="text1"/>
          <w:sz w:val="18"/>
        </w:rPr>
        <w:t>% more than in</w:t>
      </w:r>
      <w:r w:rsidRPr="007B316B">
        <w:rPr>
          <w:color w:val="000000" w:themeColor="text1"/>
          <w:sz w:val="18"/>
        </w:rPr>
        <w:t xml:space="preserve"> 2016</w:t>
      </w:r>
      <w:r w:rsidR="0041383B" w:rsidRPr="007B316B">
        <w:rPr>
          <w:color w:val="000000" w:themeColor="text1"/>
          <w:sz w:val="18"/>
        </w:rPr>
        <w:t>.</w:t>
      </w:r>
    </w:p>
    <w:p w14:paraId="45EFAABE" w14:textId="585C51E9" w:rsidR="0041383B" w:rsidRPr="007B316B" w:rsidRDefault="00717EAF" w:rsidP="0041383B">
      <w:pPr>
        <w:pStyle w:val="BodyText"/>
        <w:numPr>
          <w:ilvl w:val="0"/>
          <w:numId w:val="9"/>
        </w:numPr>
        <w:spacing w:after="0"/>
        <w:jc w:val="both"/>
        <w:rPr>
          <w:color w:val="000000" w:themeColor="text1"/>
          <w:sz w:val="18"/>
        </w:rPr>
      </w:pPr>
      <w:r w:rsidRPr="007B316B">
        <w:rPr>
          <w:color w:val="000000" w:themeColor="text1"/>
          <w:sz w:val="18"/>
        </w:rPr>
        <w:t>People born in China</w:t>
      </w:r>
      <w:r w:rsidR="0041383B" w:rsidRPr="007B316B">
        <w:rPr>
          <w:color w:val="000000" w:themeColor="text1"/>
          <w:sz w:val="18"/>
        </w:rPr>
        <w:t xml:space="preserve"> ac</w:t>
      </w:r>
      <w:r w:rsidR="00921363" w:rsidRPr="007B316B">
        <w:rPr>
          <w:color w:val="000000" w:themeColor="text1"/>
          <w:sz w:val="18"/>
        </w:rPr>
        <w:t>counted for 3.3</w:t>
      </w:r>
      <w:r w:rsidR="0041383B" w:rsidRPr="007B316B">
        <w:rPr>
          <w:color w:val="000000" w:themeColor="text1"/>
          <w:sz w:val="18"/>
        </w:rPr>
        <w:t xml:space="preserve">% </w:t>
      </w:r>
      <w:r w:rsidR="00DF6E08" w:rsidRPr="007B316B">
        <w:rPr>
          <w:color w:val="000000" w:themeColor="text1"/>
          <w:sz w:val="18"/>
        </w:rPr>
        <w:t>of Western Australia’s overseas</w:t>
      </w:r>
      <w:r w:rsidR="00DF6E08" w:rsidRPr="007B316B">
        <w:rPr>
          <w:color w:val="000000" w:themeColor="text1"/>
          <w:sz w:val="18"/>
        </w:rPr>
        <w:noBreakHyphen/>
      </w:r>
      <w:r w:rsidR="0041383B" w:rsidRPr="007B316B">
        <w:rPr>
          <w:color w:val="000000" w:themeColor="text1"/>
          <w:sz w:val="18"/>
        </w:rPr>
        <w:t>born resident p</w:t>
      </w:r>
      <w:r w:rsidR="00921363" w:rsidRPr="007B316B">
        <w:rPr>
          <w:color w:val="000000" w:themeColor="text1"/>
          <w:sz w:val="18"/>
        </w:rPr>
        <w:t xml:space="preserve">opulation in 2021, </w:t>
      </w:r>
      <w:r w:rsidR="00E666FE" w:rsidRPr="007B316B">
        <w:rPr>
          <w:color w:val="000000" w:themeColor="text1"/>
          <w:sz w:val="18"/>
        </w:rPr>
        <w:t xml:space="preserve">in line with </w:t>
      </w:r>
      <w:r w:rsidR="00921363" w:rsidRPr="007B316B">
        <w:rPr>
          <w:color w:val="000000" w:themeColor="text1"/>
          <w:sz w:val="18"/>
        </w:rPr>
        <w:t>the 3</w:t>
      </w:r>
      <w:r w:rsidRPr="007B316B">
        <w:rPr>
          <w:color w:val="000000" w:themeColor="text1"/>
          <w:sz w:val="18"/>
        </w:rPr>
        <w:t>.</w:t>
      </w:r>
      <w:r w:rsidR="00E666FE" w:rsidRPr="007B316B">
        <w:rPr>
          <w:color w:val="000000" w:themeColor="text1"/>
          <w:sz w:val="18"/>
        </w:rPr>
        <w:t>3</w:t>
      </w:r>
      <w:r w:rsidR="00921363" w:rsidRPr="007B316B">
        <w:rPr>
          <w:color w:val="000000" w:themeColor="text1"/>
          <w:sz w:val="18"/>
        </w:rPr>
        <w:t>% share in 2016</w:t>
      </w:r>
      <w:r w:rsidR="0041383B" w:rsidRPr="007B316B">
        <w:rPr>
          <w:color w:val="000000" w:themeColor="text1"/>
          <w:sz w:val="18"/>
        </w:rPr>
        <w:t>.</w:t>
      </w:r>
    </w:p>
    <w:p w14:paraId="3C059E56" w14:textId="35094EF9" w:rsidR="00861F50" w:rsidRPr="007D2410" w:rsidRDefault="00717EAF" w:rsidP="00D90E12">
      <w:pPr>
        <w:pStyle w:val="BodyText"/>
        <w:numPr>
          <w:ilvl w:val="0"/>
          <w:numId w:val="9"/>
        </w:numPr>
        <w:spacing w:after="0"/>
        <w:jc w:val="both"/>
        <w:rPr>
          <w:sz w:val="18"/>
        </w:rPr>
      </w:pPr>
      <w:r w:rsidRPr="007D2410">
        <w:rPr>
          <w:sz w:val="18"/>
        </w:rPr>
        <w:t>People born in China were the 7</w:t>
      </w:r>
      <w:r w:rsidR="0041383B" w:rsidRPr="007D2410">
        <w:rPr>
          <w:sz w:val="18"/>
        </w:rPr>
        <w:t>th largest overseas</w:t>
      </w:r>
      <w:r w:rsidR="00C3173C" w:rsidRPr="007D2410">
        <w:rPr>
          <w:sz w:val="18"/>
        </w:rPr>
        <w:noBreakHyphen/>
      </w:r>
      <w:r w:rsidR="0041383B" w:rsidRPr="007D2410">
        <w:rPr>
          <w:sz w:val="18"/>
        </w:rPr>
        <w:t>born resident population in Western Austra</w:t>
      </w:r>
      <w:r w:rsidR="00D413B0" w:rsidRPr="007D2410">
        <w:rPr>
          <w:sz w:val="18"/>
        </w:rPr>
        <w:t>lia in 2021</w:t>
      </w:r>
      <w:r w:rsidR="00861F50" w:rsidRPr="007D2410">
        <w:rPr>
          <w:sz w:val="18"/>
        </w:rPr>
        <w:t>.</w:t>
      </w:r>
    </w:p>
    <w:p w14:paraId="049D3F27" w14:textId="77777777" w:rsidR="00344C7D" w:rsidRPr="00F52D60" w:rsidRDefault="00344C7D" w:rsidP="00344C7D">
      <w:pPr>
        <w:pStyle w:val="BodyText"/>
        <w:spacing w:after="0"/>
        <w:jc w:val="both"/>
        <w:rPr>
          <w:sz w:val="16"/>
        </w:rPr>
      </w:pPr>
      <w:r w:rsidRPr="00F52D60">
        <w:rPr>
          <w:sz w:val="16"/>
        </w:rPr>
        <w:br w:type="page"/>
      </w:r>
    </w:p>
    <w:p w14:paraId="1F8C5B8A" w14:textId="2AFFB254" w:rsidR="00344C7D" w:rsidRPr="00636602" w:rsidRDefault="00344C7D" w:rsidP="00344C7D">
      <w:pPr>
        <w:pStyle w:val="Heading1"/>
        <w:spacing w:before="0" w:after="0"/>
        <w:rPr>
          <w:color w:val="002060"/>
          <w:sz w:val="22"/>
          <w:szCs w:val="22"/>
        </w:rPr>
      </w:pPr>
      <w:bookmarkStart w:id="6" w:name="_JAPAN"/>
      <w:bookmarkEnd w:id="6"/>
      <w:r w:rsidRPr="00636602">
        <w:rPr>
          <w:color w:val="002060"/>
          <w:sz w:val="22"/>
          <w:szCs w:val="22"/>
        </w:rPr>
        <w:lastRenderedPageBreak/>
        <w:t>J</w:t>
      </w:r>
      <w:r w:rsidR="006E0144">
        <w:rPr>
          <w:color w:val="002060"/>
          <w:sz w:val="22"/>
          <w:szCs w:val="22"/>
        </w:rPr>
        <w:t>apan</w:t>
      </w:r>
    </w:p>
    <w:p w14:paraId="66A08297" w14:textId="77777777" w:rsidR="00344C7D" w:rsidRPr="00F52D60" w:rsidRDefault="00344C7D" w:rsidP="00344C7D">
      <w:pPr>
        <w:pStyle w:val="BodyText"/>
        <w:spacing w:after="0"/>
      </w:pPr>
    </w:p>
    <w:p w14:paraId="36BEC34E" w14:textId="4C609B4C"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exports of goods to Japan</w:t>
      </w:r>
    </w:p>
    <w:p w14:paraId="4F57691E" w14:textId="16BB4F58" w:rsidR="00344C7D" w:rsidRPr="00F52D60" w:rsidRDefault="00F15BBE" w:rsidP="00344C7D">
      <w:pPr>
        <w:spacing w:after="0"/>
        <w:jc w:val="both"/>
        <w:rPr>
          <w:sz w:val="16"/>
        </w:rPr>
      </w:pPr>
      <w:r>
        <w:rPr>
          <w:noProof/>
          <w:sz w:val="16"/>
        </w:rPr>
        <w:drawing>
          <wp:inline distT="0" distB="0" distL="0" distR="0" wp14:anchorId="2C886D3D" wp14:editId="2EFC0E3F">
            <wp:extent cx="3416300" cy="2070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16300" cy="2070100"/>
                    </a:xfrm>
                    <a:prstGeom prst="rect">
                      <a:avLst/>
                    </a:prstGeom>
                    <a:noFill/>
                    <a:ln>
                      <a:noFill/>
                    </a:ln>
                  </pic:spPr>
                </pic:pic>
              </a:graphicData>
            </a:graphic>
          </wp:inline>
        </w:drawing>
      </w:r>
    </w:p>
    <w:p w14:paraId="40C5A239" w14:textId="77777777" w:rsidR="006422AB" w:rsidRDefault="006422AB" w:rsidP="006422AB">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r>
        <w:rPr>
          <w:sz w:val="10"/>
        </w:rPr>
        <w:t>.</w:t>
      </w:r>
    </w:p>
    <w:p w14:paraId="67687F4F" w14:textId="09694553" w:rsidR="00344C7D" w:rsidRPr="00F52D60" w:rsidRDefault="00344C7D" w:rsidP="00344C7D">
      <w:pPr>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387D7EF9" w14:textId="0325E9B2" w:rsidR="00344C7D" w:rsidRPr="00F52D60" w:rsidRDefault="00344C7D" w:rsidP="00344C7D">
      <w:pPr>
        <w:spacing w:after="0"/>
        <w:jc w:val="both"/>
        <w:rPr>
          <w:sz w:val="16"/>
        </w:rPr>
      </w:pPr>
    </w:p>
    <w:p w14:paraId="708BABBF" w14:textId="77777777" w:rsidR="00344C7D" w:rsidRPr="00F52D60" w:rsidRDefault="00344C7D" w:rsidP="00344C7D">
      <w:pPr>
        <w:spacing w:after="0"/>
        <w:jc w:val="both"/>
        <w:rPr>
          <w:sz w:val="16"/>
        </w:rPr>
      </w:pPr>
    </w:p>
    <w:p w14:paraId="3948A603" w14:textId="77777777" w:rsidR="00344C7D" w:rsidRPr="00F52D60" w:rsidRDefault="00344C7D" w:rsidP="00344C7D">
      <w:pPr>
        <w:spacing w:after="0"/>
        <w:jc w:val="both"/>
        <w:rPr>
          <w:sz w:val="16"/>
        </w:rPr>
      </w:pPr>
      <w:r w:rsidRPr="00F52D60">
        <w:rPr>
          <w:sz w:val="16"/>
        </w:rPr>
        <w:br w:type="column"/>
      </w:r>
    </w:p>
    <w:p w14:paraId="3315A306" w14:textId="77777777" w:rsidR="00344C7D" w:rsidRPr="00F52D60" w:rsidRDefault="00344C7D" w:rsidP="00344C7D">
      <w:pPr>
        <w:spacing w:after="0"/>
        <w:jc w:val="both"/>
        <w:rPr>
          <w:sz w:val="16"/>
        </w:rPr>
      </w:pPr>
    </w:p>
    <w:p w14:paraId="601BE02A" w14:textId="77777777" w:rsidR="00344C7D" w:rsidRPr="00F52D60" w:rsidRDefault="00344C7D" w:rsidP="00344C7D">
      <w:pPr>
        <w:spacing w:after="0"/>
        <w:jc w:val="both"/>
        <w:rPr>
          <w:sz w:val="16"/>
        </w:rPr>
      </w:pPr>
    </w:p>
    <w:p w14:paraId="193935A9" w14:textId="733905A5" w:rsidR="00154094" w:rsidRPr="007B316B" w:rsidRDefault="00154094" w:rsidP="00154094">
      <w:pPr>
        <w:pStyle w:val="BodyText"/>
        <w:numPr>
          <w:ilvl w:val="0"/>
          <w:numId w:val="9"/>
        </w:numPr>
        <w:spacing w:after="0"/>
        <w:jc w:val="both"/>
        <w:rPr>
          <w:color w:val="000000" w:themeColor="text1"/>
          <w:sz w:val="18"/>
        </w:rPr>
      </w:pPr>
      <w:r w:rsidRPr="007B316B">
        <w:rPr>
          <w:color w:val="000000" w:themeColor="text1"/>
          <w:sz w:val="18"/>
        </w:rPr>
        <w:t>Japan is Western Australia’s 2nd lar</w:t>
      </w:r>
      <w:r w:rsidR="00D04A49" w:rsidRPr="007B316B">
        <w:rPr>
          <w:color w:val="000000" w:themeColor="text1"/>
          <w:sz w:val="18"/>
        </w:rPr>
        <w:t>gest trading partner, with $3</w:t>
      </w:r>
      <w:r w:rsidR="00F15BBE">
        <w:rPr>
          <w:color w:val="000000" w:themeColor="text1"/>
          <w:sz w:val="18"/>
        </w:rPr>
        <w:t>3</w:t>
      </w:r>
      <w:r w:rsidR="00D04A49" w:rsidRPr="007B316B">
        <w:rPr>
          <w:color w:val="000000" w:themeColor="text1"/>
          <w:sz w:val="18"/>
        </w:rPr>
        <w:t>.</w:t>
      </w:r>
      <w:r w:rsidR="00F15BBE">
        <w:rPr>
          <w:color w:val="000000" w:themeColor="text1"/>
          <w:sz w:val="18"/>
        </w:rPr>
        <w:t>9</w:t>
      </w:r>
      <w:r w:rsidR="00C45F43" w:rsidRPr="007B316B">
        <w:rPr>
          <w:color w:val="000000" w:themeColor="text1"/>
          <w:sz w:val="18"/>
        </w:rPr>
        <w:t> </w:t>
      </w:r>
      <w:r w:rsidRPr="007B316B">
        <w:rPr>
          <w:color w:val="000000" w:themeColor="text1"/>
          <w:sz w:val="18"/>
        </w:rPr>
        <w:t>billion of goods traded in 20</w:t>
      </w:r>
      <w:r w:rsidR="00A434AA" w:rsidRPr="007B316B">
        <w:rPr>
          <w:color w:val="000000" w:themeColor="text1"/>
          <w:sz w:val="18"/>
        </w:rPr>
        <w:t>23</w:t>
      </w:r>
      <w:r w:rsidRPr="007B316B">
        <w:rPr>
          <w:color w:val="000000" w:themeColor="text1"/>
          <w:sz w:val="18"/>
        </w:rPr>
        <w:t>.</w:t>
      </w:r>
    </w:p>
    <w:p w14:paraId="42CC4925" w14:textId="6770F9A0" w:rsidR="00154094" w:rsidRPr="007B316B" w:rsidRDefault="00154094" w:rsidP="00154094">
      <w:pPr>
        <w:pStyle w:val="BodyText"/>
        <w:numPr>
          <w:ilvl w:val="0"/>
          <w:numId w:val="9"/>
        </w:numPr>
        <w:spacing w:after="0"/>
        <w:jc w:val="both"/>
        <w:rPr>
          <w:color w:val="000000" w:themeColor="text1"/>
          <w:sz w:val="18"/>
        </w:rPr>
      </w:pPr>
      <w:r w:rsidRPr="007B316B">
        <w:rPr>
          <w:color w:val="000000" w:themeColor="text1"/>
          <w:sz w:val="18"/>
        </w:rPr>
        <w:t>We</w:t>
      </w:r>
      <w:r w:rsidR="00D04A49" w:rsidRPr="007B316B">
        <w:rPr>
          <w:color w:val="000000" w:themeColor="text1"/>
          <w:sz w:val="18"/>
        </w:rPr>
        <w:t xml:space="preserve">stern Australia accounted for </w:t>
      </w:r>
      <w:r w:rsidR="00F15BBE">
        <w:rPr>
          <w:color w:val="000000" w:themeColor="text1"/>
          <w:sz w:val="18"/>
        </w:rPr>
        <w:t>30</w:t>
      </w:r>
      <w:r w:rsidRPr="007B316B">
        <w:rPr>
          <w:color w:val="000000" w:themeColor="text1"/>
          <w:sz w:val="18"/>
        </w:rPr>
        <w:t>% of Australia’s total trade in goods with Japan in 20</w:t>
      </w:r>
      <w:r w:rsidR="00A434AA" w:rsidRPr="007B316B">
        <w:rPr>
          <w:color w:val="000000" w:themeColor="text1"/>
          <w:sz w:val="18"/>
        </w:rPr>
        <w:t>23</w:t>
      </w:r>
      <w:r w:rsidRPr="007B316B">
        <w:rPr>
          <w:color w:val="000000" w:themeColor="text1"/>
          <w:sz w:val="18"/>
        </w:rPr>
        <w:t>.</w:t>
      </w:r>
    </w:p>
    <w:p w14:paraId="287393EF" w14:textId="4AC3551B" w:rsidR="00344C7D" w:rsidRPr="007B316B" w:rsidRDefault="00344C7D" w:rsidP="00344C7D">
      <w:pPr>
        <w:pStyle w:val="BodyText"/>
        <w:numPr>
          <w:ilvl w:val="0"/>
          <w:numId w:val="9"/>
        </w:numPr>
        <w:spacing w:after="0"/>
        <w:jc w:val="both"/>
        <w:rPr>
          <w:color w:val="000000" w:themeColor="text1"/>
          <w:sz w:val="18"/>
        </w:rPr>
      </w:pPr>
      <w:r w:rsidRPr="007B316B">
        <w:rPr>
          <w:color w:val="000000" w:themeColor="text1"/>
          <w:sz w:val="18"/>
        </w:rPr>
        <w:t>Japan was Western Australia’s largest m</w:t>
      </w:r>
      <w:r w:rsidR="00154094" w:rsidRPr="007B316B">
        <w:rPr>
          <w:color w:val="000000" w:themeColor="text1"/>
          <w:sz w:val="18"/>
        </w:rPr>
        <w:t>arket for goods exports from 19</w:t>
      </w:r>
      <w:r w:rsidR="00141B9B" w:rsidRPr="007B316B">
        <w:rPr>
          <w:color w:val="000000" w:themeColor="text1"/>
          <w:sz w:val="18"/>
        </w:rPr>
        <w:t>6</w:t>
      </w:r>
      <w:r w:rsidRPr="007B316B">
        <w:rPr>
          <w:color w:val="000000" w:themeColor="text1"/>
          <w:sz w:val="18"/>
        </w:rPr>
        <w:t>3 to 200</w:t>
      </w:r>
      <w:r w:rsidR="00D04A49" w:rsidRPr="007B316B">
        <w:rPr>
          <w:color w:val="000000" w:themeColor="text1"/>
          <w:sz w:val="18"/>
        </w:rPr>
        <w:t>5</w:t>
      </w:r>
      <w:r w:rsidRPr="007B316B">
        <w:rPr>
          <w:color w:val="000000" w:themeColor="text1"/>
          <w:sz w:val="18"/>
        </w:rPr>
        <w:t xml:space="preserve"> and has been the 2nd largest market </w:t>
      </w:r>
      <w:r w:rsidR="00154094" w:rsidRPr="007B316B">
        <w:rPr>
          <w:color w:val="000000" w:themeColor="text1"/>
          <w:sz w:val="18"/>
        </w:rPr>
        <w:t xml:space="preserve">for goods exports </w:t>
      </w:r>
      <w:r w:rsidRPr="007B316B">
        <w:rPr>
          <w:color w:val="000000" w:themeColor="text1"/>
          <w:sz w:val="18"/>
        </w:rPr>
        <w:t>since 200</w:t>
      </w:r>
      <w:r w:rsidR="00D04A49" w:rsidRPr="007B316B">
        <w:rPr>
          <w:color w:val="000000" w:themeColor="text1"/>
          <w:sz w:val="18"/>
        </w:rPr>
        <w:t>6</w:t>
      </w:r>
      <w:r w:rsidRPr="007B316B">
        <w:rPr>
          <w:color w:val="000000" w:themeColor="text1"/>
          <w:sz w:val="18"/>
        </w:rPr>
        <w:t>.</w:t>
      </w:r>
    </w:p>
    <w:p w14:paraId="74FF0825" w14:textId="147A7FCC" w:rsidR="00344C7D" w:rsidRPr="007B316B" w:rsidRDefault="00141B9B" w:rsidP="00344C7D">
      <w:pPr>
        <w:pStyle w:val="BodyText"/>
        <w:numPr>
          <w:ilvl w:val="0"/>
          <w:numId w:val="9"/>
        </w:numPr>
        <w:spacing w:after="0"/>
        <w:jc w:val="both"/>
        <w:rPr>
          <w:color w:val="000000" w:themeColor="text1"/>
          <w:sz w:val="18"/>
        </w:rPr>
      </w:pPr>
      <w:r w:rsidRPr="007B316B">
        <w:rPr>
          <w:color w:val="000000" w:themeColor="text1"/>
          <w:sz w:val="18"/>
        </w:rPr>
        <w:t xml:space="preserve">Japan accounted for </w:t>
      </w:r>
      <w:r w:rsidR="00D04A49" w:rsidRPr="007B316B">
        <w:rPr>
          <w:color w:val="000000" w:themeColor="text1"/>
          <w:sz w:val="18"/>
        </w:rPr>
        <w:t>1</w:t>
      </w:r>
      <w:r w:rsidR="00F15BBE">
        <w:rPr>
          <w:color w:val="000000" w:themeColor="text1"/>
          <w:sz w:val="18"/>
        </w:rPr>
        <w:t>2</w:t>
      </w:r>
      <w:r w:rsidR="00344C7D" w:rsidRPr="007B316B">
        <w:rPr>
          <w:color w:val="000000" w:themeColor="text1"/>
          <w:sz w:val="18"/>
        </w:rPr>
        <w:t>% of Western A</w:t>
      </w:r>
      <w:r w:rsidR="00154094" w:rsidRPr="007B316B">
        <w:rPr>
          <w:color w:val="000000" w:themeColor="text1"/>
          <w:sz w:val="18"/>
        </w:rPr>
        <w:t>ustralia’s goods exports in 20</w:t>
      </w:r>
      <w:r w:rsidR="00A434AA" w:rsidRPr="007B316B">
        <w:rPr>
          <w:color w:val="000000" w:themeColor="text1"/>
          <w:sz w:val="18"/>
        </w:rPr>
        <w:t>23</w:t>
      </w:r>
      <w:r w:rsidR="00344C7D" w:rsidRPr="007B316B">
        <w:rPr>
          <w:color w:val="000000" w:themeColor="text1"/>
          <w:sz w:val="18"/>
        </w:rPr>
        <w:t>.</w:t>
      </w:r>
    </w:p>
    <w:p w14:paraId="76E868DA" w14:textId="0D68AAEE" w:rsidR="00344C7D" w:rsidRPr="007B316B" w:rsidRDefault="00344C7D" w:rsidP="00344C7D">
      <w:pPr>
        <w:pStyle w:val="BodyText"/>
        <w:numPr>
          <w:ilvl w:val="0"/>
          <w:numId w:val="9"/>
        </w:numPr>
        <w:spacing w:after="0"/>
        <w:jc w:val="both"/>
        <w:rPr>
          <w:color w:val="000000" w:themeColor="text1"/>
          <w:sz w:val="18"/>
        </w:rPr>
      </w:pPr>
      <w:r w:rsidRPr="007B316B">
        <w:rPr>
          <w:color w:val="000000" w:themeColor="text1"/>
          <w:sz w:val="18"/>
        </w:rPr>
        <w:t>W</w:t>
      </w:r>
      <w:r w:rsidR="00D04A49" w:rsidRPr="007B316B">
        <w:rPr>
          <w:color w:val="000000" w:themeColor="text1"/>
          <w:sz w:val="18"/>
        </w:rPr>
        <w:t>estern Australia accounted for 3</w:t>
      </w:r>
      <w:r w:rsidR="00F15BBE">
        <w:rPr>
          <w:color w:val="000000" w:themeColor="text1"/>
          <w:sz w:val="18"/>
        </w:rPr>
        <w:t>6</w:t>
      </w:r>
      <w:r w:rsidRPr="007B316B">
        <w:rPr>
          <w:color w:val="000000" w:themeColor="text1"/>
          <w:sz w:val="18"/>
        </w:rPr>
        <w:t>% of Australia’</w:t>
      </w:r>
      <w:r w:rsidR="00154094" w:rsidRPr="007B316B">
        <w:rPr>
          <w:color w:val="000000" w:themeColor="text1"/>
          <w:sz w:val="18"/>
        </w:rPr>
        <w:t>s goods exports to Japan in 20</w:t>
      </w:r>
      <w:r w:rsidR="00A434AA" w:rsidRPr="007B316B">
        <w:rPr>
          <w:color w:val="000000" w:themeColor="text1"/>
          <w:sz w:val="18"/>
        </w:rPr>
        <w:t>23</w:t>
      </w:r>
      <w:r w:rsidRPr="007B316B">
        <w:rPr>
          <w:color w:val="000000" w:themeColor="text1"/>
          <w:sz w:val="18"/>
        </w:rPr>
        <w:t>.</w:t>
      </w:r>
    </w:p>
    <w:p w14:paraId="4D0B6550" w14:textId="4006D071" w:rsidR="00344C7D" w:rsidRPr="007B316B" w:rsidRDefault="00D04A49" w:rsidP="00344C7D">
      <w:pPr>
        <w:pStyle w:val="BodyText"/>
        <w:numPr>
          <w:ilvl w:val="0"/>
          <w:numId w:val="9"/>
        </w:numPr>
        <w:spacing w:after="0"/>
        <w:jc w:val="both"/>
        <w:rPr>
          <w:color w:val="000000" w:themeColor="text1"/>
          <w:sz w:val="18"/>
        </w:rPr>
      </w:pPr>
      <w:r w:rsidRPr="007B316B">
        <w:rPr>
          <w:color w:val="000000" w:themeColor="text1"/>
          <w:sz w:val="18"/>
        </w:rPr>
        <w:t>Western Australia exported $3</w:t>
      </w:r>
      <w:r w:rsidR="00F15BBE">
        <w:rPr>
          <w:color w:val="000000" w:themeColor="text1"/>
          <w:sz w:val="18"/>
        </w:rPr>
        <w:t>0.5</w:t>
      </w:r>
      <w:r w:rsidR="0022388E" w:rsidRPr="007B316B">
        <w:rPr>
          <w:color w:val="000000" w:themeColor="text1"/>
          <w:sz w:val="18"/>
        </w:rPr>
        <w:t> </w:t>
      </w:r>
      <w:r w:rsidR="00344C7D" w:rsidRPr="007B316B">
        <w:rPr>
          <w:color w:val="000000" w:themeColor="text1"/>
          <w:sz w:val="18"/>
        </w:rPr>
        <w:t>b</w:t>
      </w:r>
      <w:r w:rsidR="007F046A" w:rsidRPr="007B316B">
        <w:rPr>
          <w:color w:val="000000" w:themeColor="text1"/>
          <w:sz w:val="18"/>
        </w:rPr>
        <w:t>illion of goods to Japan in 20</w:t>
      </w:r>
      <w:r w:rsidR="00650B0A" w:rsidRPr="007B316B">
        <w:rPr>
          <w:color w:val="000000" w:themeColor="text1"/>
          <w:sz w:val="18"/>
        </w:rPr>
        <w:t>23</w:t>
      </w:r>
      <w:r w:rsidR="007F046A" w:rsidRPr="007B316B">
        <w:rPr>
          <w:color w:val="000000" w:themeColor="text1"/>
          <w:sz w:val="18"/>
        </w:rPr>
        <w:t>, above</w:t>
      </w:r>
      <w:r w:rsidRPr="007B316B">
        <w:rPr>
          <w:color w:val="000000" w:themeColor="text1"/>
          <w:sz w:val="18"/>
        </w:rPr>
        <w:t xml:space="preserve"> the annual average of $2</w:t>
      </w:r>
      <w:r w:rsidR="007405F5" w:rsidRPr="007B316B">
        <w:rPr>
          <w:color w:val="000000" w:themeColor="text1"/>
          <w:sz w:val="18"/>
        </w:rPr>
        <w:t>2</w:t>
      </w:r>
      <w:r w:rsidRPr="007B316B">
        <w:rPr>
          <w:color w:val="000000" w:themeColor="text1"/>
          <w:sz w:val="18"/>
        </w:rPr>
        <w:t>.</w:t>
      </w:r>
      <w:r w:rsidR="00F15BBE">
        <w:rPr>
          <w:color w:val="000000" w:themeColor="text1"/>
          <w:sz w:val="18"/>
        </w:rPr>
        <w:t>9</w:t>
      </w:r>
      <w:r w:rsidR="00344C7D" w:rsidRPr="007B316B">
        <w:rPr>
          <w:color w:val="000000" w:themeColor="text1"/>
          <w:sz w:val="18"/>
        </w:rPr>
        <w:t> billion over the past 10 years.</w:t>
      </w:r>
    </w:p>
    <w:p w14:paraId="493A7A1D" w14:textId="38B1E4A3" w:rsidR="00344C7D" w:rsidRPr="007B316B" w:rsidRDefault="00E01047" w:rsidP="00344C7D">
      <w:pPr>
        <w:pStyle w:val="BodyText"/>
        <w:numPr>
          <w:ilvl w:val="0"/>
          <w:numId w:val="9"/>
        </w:numPr>
        <w:spacing w:after="0"/>
        <w:jc w:val="both"/>
        <w:rPr>
          <w:color w:val="000000" w:themeColor="text1"/>
          <w:sz w:val="18"/>
        </w:rPr>
      </w:pPr>
      <w:r w:rsidRPr="007B316B">
        <w:rPr>
          <w:color w:val="000000" w:themeColor="text1"/>
          <w:sz w:val="18"/>
        </w:rPr>
        <w:t xml:space="preserve">Petroleum </w:t>
      </w:r>
      <w:r w:rsidR="00967EA3">
        <w:rPr>
          <w:color w:val="000000" w:themeColor="text1"/>
          <w:sz w:val="18"/>
        </w:rPr>
        <w:t xml:space="preserve">(mainly LNG) </w:t>
      </w:r>
      <w:r w:rsidRPr="007B316B">
        <w:rPr>
          <w:color w:val="000000" w:themeColor="text1"/>
          <w:sz w:val="18"/>
        </w:rPr>
        <w:t xml:space="preserve">accounted for </w:t>
      </w:r>
      <w:r w:rsidR="00312445" w:rsidRPr="007B316B">
        <w:rPr>
          <w:color w:val="000000" w:themeColor="text1"/>
          <w:sz w:val="18"/>
        </w:rPr>
        <w:t>6</w:t>
      </w:r>
      <w:r w:rsidR="00F15BBE">
        <w:rPr>
          <w:color w:val="000000" w:themeColor="text1"/>
          <w:sz w:val="18"/>
        </w:rPr>
        <w:t>4</w:t>
      </w:r>
      <w:r w:rsidR="00344C7D" w:rsidRPr="007B316B">
        <w:rPr>
          <w:color w:val="000000" w:themeColor="text1"/>
          <w:sz w:val="18"/>
        </w:rPr>
        <w:t>% of Western Australia’</w:t>
      </w:r>
      <w:r w:rsidR="007F046A" w:rsidRPr="007B316B">
        <w:rPr>
          <w:color w:val="000000" w:themeColor="text1"/>
          <w:sz w:val="18"/>
        </w:rPr>
        <w:t>s goods exports to Japan in 20</w:t>
      </w:r>
      <w:r w:rsidR="00650B0A" w:rsidRPr="007B316B">
        <w:rPr>
          <w:color w:val="000000" w:themeColor="text1"/>
          <w:sz w:val="18"/>
        </w:rPr>
        <w:t>23</w:t>
      </w:r>
      <w:r w:rsidR="00141B9B" w:rsidRPr="007B316B">
        <w:rPr>
          <w:color w:val="000000" w:themeColor="text1"/>
          <w:sz w:val="18"/>
        </w:rPr>
        <w:t xml:space="preserve">, </w:t>
      </w:r>
      <w:r w:rsidR="007F046A" w:rsidRPr="007B316B">
        <w:rPr>
          <w:color w:val="000000" w:themeColor="text1"/>
          <w:sz w:val="18"/>
        </w:rPr>
        <w:t>followed by iron ore</w:t>
      </w:r>
      <w:r w:rsidR="00D04A49" w:rsidRPr="007B316B">
        <w:rPr>
          <w:color w:val="000000" w:themeColor="text1"/>
          <w:sz w:val="18"/>
        </w:rPr>
        <w:t xml:space="preserve"> (</w:t>
      </w:r>
      <w:r w:rsidR="007405F5" w:rsidRPr="007B316B">
        <w:rPr>
          <w:color w:val="000000" w:themeColor="text1"/>
          <w:sz w:val="18"/>
        </w:rPr>
        <w:t>2</w:t>
      </w:r>
      <w:r w:rsidR="00F15BBE">
        <w:rPr>
          <w:color w:val="000000" w:themeColor="text1"/>
          <w:sz w:val="18"/>
        </w:rPr>
        <w:t>6</w:t>
      </w:r>
      <w:r w:rsidR="00344C7D" w:rsidRPr="007B316B">
        <w:rPr>
          <w:color w:val="000000" w:themeColor="text1"/>
          <w:sz w:val="18"/>
        </w:rPr>
        <w:t xml:space="preserve">%) </w:t>
      </w:r>
      <w:r w:rsidR="008D00E4" w:rsidRPr="007B316B">
        <w:rPr>
          <w:color w:val="000000" w:themeColor="text1"/>
          <w:sz w:val="18"/>
        </w:rPr>
        <w:t>and nickel</w:t>
      </w:r>
      <w:r w:rsidR="007F046A" w:rsidRPr="007B316B">
        <w:rPr>
          <w:color w:val="000000" w:themeColor="text1"/>
          <w:sz w:val="18"/>
        </w:rPr>
        <w:t xml:space="preserve"> (</w:t>
      </w:r>
      <w:r w:rsidR="005A7A32" w:rsidRPr="007B316B">
        <w:rPr>
          <w:color w:val="000000" w:themeColor="text1"/>
          <w:sz w:val="18"/>
        </w:rPr>
        <w:t>2</w:t>
      </w:r>
      <w:r w:rsidR="00344C7D" w:rsidRPr="007B316B">
        <w:rPr>
          <w:color w:val="000000" w:themeColor="text1"/>
          <w:sz w:val="18"/>
        </w:rPr>
        <w:t>%).</w:t>
      </w:r>
    </w:p>
    <w:p w14:paraId="636B9262"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0DBB05D" w14:textId="4277E1C7"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Japan: </w:t>
      </w:r>
      <w:r w:rsidR="0007002D">
        <w:rPr>
          <w:b/>
          <w:color w:val="92278F" w:themeColor="accent1"/>
          <w:sz w:val="22"/>
        </w:rPr>
        <w:t>20</w:t>
      </w:r>
      <w:r w:rsidR="00315AEC">
        <w:rPr>
          <w:b/>
          <w:color w:val="92278F" w:themeColor="accent1"/>
          <w:sz w:val="22"/>
        </w:rPr>
        <w:t>2</w:t>
      </w:r>
      <w:r w:rsidR="00B46455">
        <w:rPr>
          <w:b/>
          <w:color w:val="92278F" w:themeColor="accent1"/>
          <w:sz w:val="22"/>
        </w:rPr>
        <w:t>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F52D60" w:rsidRPr="00F52D60" w14:paraId="175B4A1B" w14:textId="77777777" w:rsidTr="00A12F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7709B5CD" w14:textId="77777777" w:rsidR="00344C7D" w:rsidRPr="00F52D60" w:rsidRDefault="00344C7D" w:rsidP="005D0032">
            <w:pPr>
              <w:pStyle w:val="BodyText"/>
              <w:spacing w:after="0"/>
              <w:rPr>
                <w:color w:val="auto"/>
                <w:sz w:val="16"/>
              </w:rPr>
            </w:pPr>
          </w:p>
        </w:tc>
        <w:tc>
          <w:tcPr>
            <w:tcW w:w="879" w:type="dxa"/>
            <w:shd w:val="clear" w:color="auto" w:fill="002060"/>
          </w:tcPr>
          <w:p w14:paraId="4A906764"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0DB5327"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911C142" w14:textId="77777777"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92FBC65" w14:textId="04E6D8B1" w:rsidR="00344C7D" w:rsidRPr="00F52D60" w:rsidRDefault="00344C7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5727C0" w:rsidRPr="00F52D60" w14:paraId="460760C5"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436B85D" w14:textId="4860C1FF" w:rsidR="005727C0" w:rsidRPr="007B316B" w:rsidRDefault="00504370" w:rsidP="005D0032">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624B975B" w14:textId="2986335A" w:rsidR="005727C0"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19,381</w:t>
            </w:r>
          </w:p>
        </w:tc>
        <w:tc>
          <w:tcPr>
            <w:tcW w:w="661" w:type="dxa"/>
          </w:tcPr>
          <w:p w14:paraId="08FA7A85" w14:textId="79319C88" w:rsidR="005727C0"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64</w:t>
            </w:r>
          </w:p>
        </w:tc>
        <w:tc>
          <w:tcPr>
            <w:tcW w:w="1100" w:type="dxa"/>
          </w:tcPr>
          <w:p w14:paraId="0C3AE87B" w14:textId="10C850A9" w:rsidR="005727C0" w:rsidRPr="007B316B" w:rsidRDefault="00630468" w:rsidP="0031244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w:t>
            </w:r>
          </w:p>
        </w:tc>
        <w:tc>
          <w:tcPr>
            <w:tcW w:w="1135" w:type="dxa"/>
          </w:tcPr>
          <w:p w14:paraId="4AF577F2" w14:textId="335ED2E9" w:rsidR="005727C0" w:rsidRPr="007B316B" w:rsidRDefault="0050437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1</w:t>
            </w:r>
          </w:p>
        </w:tc>
      </w:tr>
      <w:tr w:rsidR="005727C0" w:rsidRPr="00F52D60" w14:paraId="5498D39F"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241847F3" w14:textId="038747DF" w:rsidR="005727C0" w:rsidRPr="007B316B" w:rsidRDefault="00504370" w:rsidP="005D0032">
            <w:pPr>
              <w:pStyle w:val="BodyText"/>
              <w:spacing w:after="0"/>
              <w:rPr>
                <w:color w:val="000000" w:themeColor="text1"/>
                <w:sz w:val="16"/>
              </w:rPr>
            </w:pPr>
            <w:r w:rsidRPr="007B316B">
              <w:rPr>
                <w:color w:val="000000" w:themeColor="text1"/>
                <w:sz w:val="16"/>
              </w:rPr>
              <w:t>Iron ore</w:t>
            </w:r>
          </w:p>
        </w:tc>
        <w:tc>
          <w:tcPr>
            <w:tcW w:w="879" w:type="dxa"/>
          </w:tcPr>
          <w:p w14:paraId="528CFBB6" w14:textId="270E097D" w:rsidR="005727C0" w:rsidRPr="007B316B" w:rsidRDefault="00630468" w:rsidP="006D705F">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7,953</w:t>
            </w:r>
          </w:p>
        </w:tc>
        <w:tc>
          <w:tcPr>
            <w:tcW w:w="661" w:type="dxa"/>
          </w:tcPr>
          <w:p w14:paraId="05A14512" w14:textId="130F965C" w:rsidR="005727C0" w:rsidRPr="007B316B" w:rsidRDefault="0063046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26</w:t>
            </w:r>
          </w:p>
        </w:tc>
        <w:tc>
          <w:tcPr>
            <w:tcW w:w="1100" w:type="dxa"/>
          </w:tcPr>
          <w:p w14:paraId="16E36FC0" w14:textId="5DAF1561" w:rsidR="005727C0" w:rsidRPr="007B316B" w:rsidRDefault="006D705F" w:rsidP="00B4645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w:t>
            </w:r>
            <w:r w:rsidR="00630468">
              <w:rPr>
                <w:color w:val="000000" w:themeColor="text1"/>
                <w:sz w:val="16"/>
              </w:rPr>
              <w:t>8</w:t>
            </w:r>
          </w:p>
        </w:tc>
        <w:tc>
          <w:tcPr>
            <w:tcW w:w="1135" w:type="dxa"/>
          </w:tcPr>
          <w:p w14:paraId="2E42D2AC" w14:textId="5438395E" w:rsidR="005727C0" w:rsidRPr="007B316B" w:rsidRDefault="0050437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2</w:t>
            </w:r>
          </w:p>
        </w:tc>
      </w:tr>
      <w:tr w:rsidR="005727C0" w:rsidRPr="00F52D60" w14:paraId="60B4EB8D"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5FB4B04" w14:textId="27012F21" w:rsidR="005727C0" w:rsidRPr="007B316B" w:rsidRDefault="008D00E4" w:rsidP="005D0032">
            <w:pPr>
              <w:pStyle w:val="BodyText"/>
              <w:spacing w:after="0"/>
              <w:rPr>
                <w:color w:val="000000" w:themeColor="text1"/>
                <w:sz w:val="16"/>
              </w:rPr>
            </w:pPr>
            <w:r w:rsidRPr="007B316B">
              <w:rPr>
                <w:color w:val="000000" w:themeColor="text1"/>
                <w:sz w:val="16"/>
              </w:rPr>
              <w:t>Nickel</w:t>
            </w:r>
          </w:p>
        </w:tc>
        <w:tc>
          <w:tcPr>
            <w:tcW w:w="879" w:type="dxa"/>
          </w:tcPr>
          <w:p w14:paraId="14797A2D" w14:textId="430F327D" w:rsidR="005727C0"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700</w:t>
            </w:r>
          </w:p>
        </w:tc>
        <w:tc>
          <w:tcPr>
            <w:tcW w:w="661" w:type="dxa"/>
          </w:tcPr>
          <w:p w14:paraId="1350B9C9" w14:textId="5807F49A" w:rsidR="005727C0"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1AF418A8" w14:textId="476AECD2" w:rsidR="005727C0" w:rsidRPr="007B316B" w:rsidRDefault="00630468"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-30</w:t>
            </w:r>
          </w:p>
        </w:tc>
        <w:tc>
          <w:tcPr>
            <w:tcW w:w="1135" w:type="dxa"/>
          </w:tcPr>
          <w:p w14:paraId="2162A732" w14:textId="5431D622" w:rsidR="005727C0" w:rsidRPr="007B316B" w:rsidRDefault="005A7A32"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2</w:t>
            </w:r>
          </w:p>
        </w:tc>
      </w:tr>
      <w:tr w:rsidR="00E927E6" w:rsidRPr="00F52D60" w14:paraId="0F173300"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17BD5784" w14:textId="0A8F8BC5" w:rsidR="00E927E6" w:rsidRPr="007B316B" w:rsidRDefault="00B46455" w:rsidP="005D0032">
            <w:pPr>
              <w:pStyle w:val="BodyText"/>
              <w:spacing w:after="0"/>
              <w:rPr>
                <w:color w:val="000000" w:themeColor="text1"/>
                <w:sz w:val="16"/>
              </w:rPr>
            </w:pPr>
            <w:r w:rsidRPr="007B316B">
              <w:rPr>
                <w:color w:val="000000" w:themeColor="text1"/>
                <w:sz w:val="16"/>
              </w:rPr>
              <w:t>Wheat</w:t>
            </w:r>
          </w:p>
        </w:tc>
        <w:tc>
          <w:tcPr>
            <w:tcW w:w="879" w:type="dxa"/>
          </w:tcPr>
          <w:p w14:paraId="55D32DE1" w14:textId="24B65FF6" w:rsidR="00E927E6" w:rsidRPr="007B316B" w:rsidRDefault="00630468"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450</w:t>
            </w:r>
          </w:p>
        </w:tc>
        <w:tc>
          <w:tcPr>
            <w:tcW w:w="661" w:type="dxa"/>
          </w:tcPr>
          <w:p w14:paraId="21940328" w14:textId="443FA617" w:rsidR="00E927E6" w:rsidRPr="007B316B" w:rsidRDefault="00630468"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4649D705" w14:textId="2CFB13B8" w:rsidR="00E927E6" w:rsidRPr="007B316B" w:rsidRDefault="00630468" w:rsidP="00B4645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-11</w:t>
            </w:r>
          </w:p>
        </w:tc>
        <w:tc>
          <w:tcPr>
            <w:tcW w:w="1135" w:type="dxa"/>
          </w:tcPr>
          <w:p w14:paraId="19CAAB38" w14:textId="56242335" w:rsidR="00E927E6" w:rsidRPr="007B316B" w:rsidRDefault="00630468"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w:t>
            </w:r>
          </w:p>
        </w:tc>
      </w:tr>
      <w:tr w:rsidR="00F52D60" w:rsidRPr="00F52D60" w14:paraId="4F99BAE0"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80C4E8F" w14:textId="22E182D6" w:rsidR="00344C7D" w:rsidRPr="007B316B" w:rsidRDefault="00B46455" w:rsidP="005D0032">
            <w:pPr>
              <w:pStyle w:val="BodyText"/>
              <w:spacing w:after="0"/>
              <w:rPr>
                <w:color w:val="000000" w:themeColor="text1"/>
                <w:sz w:val="16"/>
              </w:rPr>
            </w:pPr>
            <w:r w:rsidRPr="007B316B">
              <w:rPr>
                <w:color w:val="000000" w:themeColor="text1"/>
                <w:sz w:val="16"/>
              </w:rPr>
              <w:t>Canola seeds</w:t>
            </w:r>
          </w:p>
        </w:tc>
        <w:tc>
          <w:tcPr>
            <w:tcW w:w="879" w:type="dxa"/>
          </w:tcPr>
          <w:p w14:paraId="5B2E8955" w14:textId="3C17C594" w:rsidR="00344C7D" w:rsidRPr="007B316B" w:rsidRDefault="00630468"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404</w:t>
            </w:r>
          </w:p>
        </w:tc>
        <w:tc>
          <w:tcPr>
            <w:tcW w:w="661" w:type="dxa"/>
          </w:tcPr>
          <w:p w14:paraId="2357635D" w14:textId="58D39AA5" w:rsidR="00344C7D"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6A8BA652" w14:textId="2552C367" w:rsidR="00344C7D" w:rsidRPr="007B316B" w:rsidRDefault="00D46524" w:rsidP="00E927E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w:t>
            </w:r>
            <w:r w:rsidR="00630468">
              <w:rPr>
                <w:color w:val="000000" w:themeColor="text1"/>
                <w:sz w:val="16"/>
              </w:rPr>
              <w:t>30</w:t>
            </w:r>
          </w:p>
        </w:tc>
        <w:tc>
          <w:tcPr>
            <w:tcW w:w="1135" w:type="dxa"/>
          </w:tcPr>
          <w:p w14:paraId="0A789932" w14:textId="74CE6633" w:rsidR="00344C7D"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F52D60" w:rsidRPr="00F52D60" w14:paraId="4AB6D616" w14:textId="77777777" w:rsidTr="00A12FE5">
        <w:tc>
          <w:tcPr>
            <w:cnfStyle w:val="001000000000" w:firstRow="0" w:lastRow="0" w:firstColumn="1" w:lastColumn="0" w:oddVBand="0" w:evenVBand="0" w:oddHBand="0" w:evenHBand="0" w:firstRowFirstColumn="0" w:firstRowLastColumn="0" w:lastRowFirstColumn="0" w:lastRowLastColumn="0"/>
            <w:tcW w:w="2088" w:type="dxa"/>
          </w:tcPr>
          <w:p w14:paraId="57A3078E" w14:textId="77777777" w:rsidR="00344C7D" w:rsidRPr="007B316B" w:rsidRDefault="00344C7D" w:rsidP="005D0032">
            <w:pPr>
              <w:pStyle w:val="BodyText"/>
              <w:spacing w:after="0"/>
              <w:rPr>
                <w:color w:val="000000" w:themeColor="text1"/>
                <w:sz w:val="16"/>
              </w:rPr>
            </w:pPr>
            <w:r w:rsidRPr="007B316B">
              <w:rPr>
                <w:color w:val="000000" w:themeColor="text1"/>
                <w:sz w:val="16"/>
              </w:rPr>
              <w:t>All other goods</w:t>
            </w:r>
          </w:p>
        </w:tc>
        <w:tc>
          <w:tcPr>
            <w:tcW w:w="879" w:type="dxa"/>
          </w:tcPr>
          <w:p w14:paraId="2465A6CF" w14:textId="3DA5BC56" w:rsidR="00344C7D" w:rsidRPr="007B316B" w:rsidRDefault="0063046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1,606</w:t>
            </w:r>
          </w:p>
        </w:tc>
        <w:tc>
          <w:tcPr>
            <w:tcW w:w="661" w:type="dxa"/>
          </w:tcPr>
          <w:p w14:paraId="6ABD0CF7" w14:textId="48E0810F" w:rsidR="00344C7D" w:rsidRPr="007B316B" w:rsidRDefault="0063046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00" w:type="dxa"/>
          </w:tcPr>
          <w:p w14:paraId="71A761A7" w14:textId="05B20959" w:rsidR="00344C7D" w:rsidRPr="007B316B" w:rsidRDefault="005A7A32" w:rsidP="00E927E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w:t>
            </w:r>
            <w:r w:rsidR="00630468">
              <w:rPr>
                <w:color w:val="000000" w:themeColor="text1"/>
                <w:sz w:val="16"/>
              </w:rPr>
              <w:t>13</w:t>
            </w:r>
          </w:p>
        </w:tc>
        <w:tc>
          <w:tcPr>
            <w:tcW w:w="1135" w:type="dxa"/>
          </w:tcPr>
          <w:p w14:paraId="3D5A4286" w14:textId="77777777" w:rsidR="00344C7D" w:rsidRPr="007B316B" w:rsidRDefault="00344C7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F52D60" w:rsidRPr="00F52D60" w14:paraId="17C4273D" w14:textId="77777777" w:rsidTr="00A1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33FE7CD" w14:textId="77777777" w:rsidR="00344C7D" w:rsidRPr="007B316B" w:rsidRDefault="00344C7D" w:rsidP="005D0032">
            <w:pPr>
              <w:pStyle w:val="BodyText"/>
              <w:spacing w:after="0"/>
              <w:rPr>
                <w:color w:val="000000" w:themeColor="text1"/>
                <w:sz w:val="16"/>
              </w:rPr>
            </w:pPr>
            <w:r w:rsidRPr="007B316B">
              <w:rPr>
                <w:color w:val="000000" w:themeColor="text1"/>
                <w:sz w:val="16"/>
              </w:rPr>
              <w:t>Total exports</w:t>
            </w:r>
          </w:p>
        </w:tc>
        <w:tc>
          <w:tcPr>
            <w:tcW w:w="879" w:type="dxa"/>
          </w:tcPr>
          <w:p w14:paraId="25AC8D33" w14:textId="1AC16422" w:rsidR="00344C7D" w:rsidRPr="007B316B" w:rsidRDefault="00630468" w:rsidP="006D705F">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30,495</w:t>
            </w:r>
          </w:p>
        </w:tc>
        <w:tc>
          <w:tcPr>
            <w:tcW w:w="661" w:type="dxa"/>
          </w:tcPr>
          <w:p w14:paraId="67B19C51" w14:textId="7F245BBB" w:rsidR="00344C7D" w:rsidRPr="007B316B" w:rsidRDefault="0063046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23C6B182" w14:textId="4AAB544C" w:rsidR="00344C7D" w:rsidRPr="007B316B" w:rsidRDefault="00630468" w:rsidP="00D46524">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w:t>
            </w:r>
            <w:r w:rsidR="00D46524" w:rsidRPr="007B316B">
              <w:rPr>
                <w:color w:val="000000" w:themeColor="text1"/>
                <w:sz w:val="16"/>
              </w:rPr>
              <w:t>1</w:t>
            </w:r>
            <w:r>
              <w:rPr>
                <w:color w:val="000000" w:themeColor="text1"/>
                <w:sz w:val="16"/>
              </w:rPr>
              <w:t>7</w:t>
            </w:r>
          </w:p>
        </w:tc>
        <w:tc>
          <w:tcPr>
            <w:tcW w:w="1135" w:type="dxa"/>
          </w:tcPr>
          <w:p w14:paraId="18949927" w14:textId="77777777" w:rsidR="00344C7D" w:rsidRPr="007B316B" w:rsidRDefault="00344C7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2</w:t>
            </w:r>
          </w:p>
        </w:tc>
      </w:tr>
    </w:tbl>
    <w:p w14:paraId="5B22203B" w14:textId="4F8EC92C" w:rsidR="00344C7D" w:rsidRPr="00F52D60" w:rsidRDefault="00344C7D" w:rsidP="00344C7D">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w:t>
      </w:r>
      <w:r w:rsidR="00504370">
        <w:rPr>
          <w:sz w:val="10"/>
        </w:rPr>
        <w:t>LPG.</w:t>
      </w:r>
    </w:p>
    <w:p w14:paraId="473B65CE" w14:textId="476C7B00" w:rsidR="00344C7D" w:rsidRPr="00F52D60" w:rsidRDefault="00344C7D" w:rsidP="00344C7D">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16FF60E1" w14:textId="769DB3FE" w:rsidR="00344C7D" w:rsidRPr="00F52D60" w:rsidRDefault="00344C7D" w:rsidP="00344C7D">
      <w:pPr>
        <w:pStyle w:val="BodyText"/>
        <w:spacing w:after="0"/>
        <w:jc w:val="both"/>
        <w:rPr>
          <w:sz w:val="16"/>
        </w:rPr>
      </w:pPr>
    </w:p>
    <w:p w14:paraId="195B55F4" w14:textId="77777777" w:rsidR="00344C7D" w:rsidRPr="00F52D60" w:rsidRDefault="00344C7D" w:rsidP="00344C7D">
      <w:pPr>
        <w:pStyle w:val="BodyText"/>
        <w:spacing w:after="0"/>
        <w:jc w:val="both"/>
        <w:rPr>
          <w:sz w:val="16"/>
        </w:rPr>
      </w:pPr>
    </w:p>
    <w:p w14:paraId="5C3509DB" w14:textId="77777777" w:rsidR="00FA583B" w:rsidRPr="00FA583B" w:rsidRDefault="00344C7D" w:rsidP="00FA583B">
      <w:pPr>
        <w:pStyle w:val="BodyText"/>
        <w:spacing w:after="0"/>
        <w:jc w:val="both"/>
        <w:rPr>
          <w:sz w:val="18"/>
        </w:rPr>
      </w:pPr>
      <w:r w:rsidRPr="00F52D60">
        <w:rPr>
          <w:sz w:val="16"/>
        </w:rPr>
        <w:br w:type="column"/>
      </w:r>
    </w:p>
    <w:p w14:paraId="34CF1049" w14:textId="1234DA33" w:rsidR="00FC3FE7" w:rsidRPr="007B316B" w:rsidRDefault="00FC3FE7" w:rsidP="00FC3FE7">
      <w:pPr>
        <w:pStyle w:val="BodyText"/>
        <w:numPr>
          <w:ilvl w:val="0"/>
          <w:numId w:val="9"/>
        </w:numPr>
        <w:spacing w:after="0"/>
        <w:jc w:val="both"/>
        <w:rPr>
          <w:color w:val="000000" w:themeColor="text1"/>
          <w:sz w:val="18"/>
        </w:rPr>
      </w:pPr>
      <w:r w:rsidRPr="007B316B">
        <w:rPr>
          <w:color w:val="000000" w:themeColor="text1"/>
          <w:sz w:val="18"/>
        </w:rPr>
        <w:t xml:space="preserve">Japan is Western Australia’s largest export market for petroleum. The </w:t>
      </w:r>
      <w:r w:rsidR="004B35C8" w:rsidRPr="007B316B">
        <w:rPr>
          <w:color w:val="000000" w:themeColor="text1"/>
          <w:sz w:val="18"/>
        </w:rPr>
        <w:t>State</w:t>
      </w:r>
      <w:r w:rsidR="002144FC" w:rsidRPr="007B316B">
        <w:rPr>
          <w:color w:val="000000" w:themeColor="text1"/>
          <w:sz w:val="18"/>
        </w:rPr>
        <w:t>’s</w:t>
      </w:r>
      <w:r w:rsidRPr="007B316B">
        <w:rPr>
          <w:color w:val="000000" w:themeColor="text1"/>
          <w:sz w:val="18"/>
        </w:rPr>
        <w:t xml:space="preserve"> petroleum exports to </w:t>
      </w:r>
      <w:r w:rsidR="00780FCF" w:rsidRPr="007B316B">
        <w:rPr>
          <w:color w:val="000000" w:themeColor="text1"/>
          <w:sz w:val="18"/>
        </w:rPr>
        <w:t xml:space="preserve">Japan </w:t>
      </w:r>
      <w:r w:rsidR="006344B7">
        <w:rPr>
          <w:color w:val="000000" w:themeColor="text1"/>
          <w:sz w:val="18"/>
        </w:rPr>
        <w:t>fell 19</w:t>
      </w:r>
      <w:r w:rsidR="00780FCF" w:rsidRPr="007B316B">
        <w:rPr>
          <w:color w:val="000000" w:themeColor="text1"/>
          <w:sz w:val="18"/>
        </w:rPr>
        <w:t>% to $</w:t>
      </w:r>
      <w:r w:rsidR="006344B7">
        <w:rPr>
          <w:color w:val="000000" w:themeColor="text1"/>
          <w:sz w:val="18"/>
        </w:rPr>
        <w:t>19.4</w:t>
      </w:r>
      <w:r w:rsidR="0022388E" w:rsidRPr="007B316B">
        <w:rPr>
          <w:color w:val="000000" w:themeColor="text1"/>
          <w:sz w:val="18"/>
        </w:rPr>
        <w:t> </w:t>
      </w:r>
      <w:r w:rsidRPr="007B316B">
        <w:rPr>
          <w:color w:val="000000" w:themeColor="text1"/>
          <w:sz w:val="18"/>
        </w:rPr>
        <w:t>billion in 20</w:t>
      </w:r>
      <w:r w:rsidR="0037799A" w:rsidRPr="007B316B">
        <w:rPr>
          <w:color w:val="000000" w:themeColor="text1"/>
          <w:sz w:val="18"/>
        </w:rPr>
        <w:t>23</w:t>
      </w:r>
      <w:r w:rsidRPr="007B316B">
        <w:rPr>
          <w:color w:val="000000" w:themeColor="text1"/>
          <w:sz w:val="18"/>
        </w:rPr>
        <w:t>.</w:t>
      </w:r>
    </w:p>
    <w:p w14:paraId="06B098CA" w14:textId="2E90AC2B" w:rsidR="00FC3FE7" w:rsidRPr="007B316B" w:rsidRDefault="00FC3FE7" w:rsidP="00FC3FE7">
      <w:pPr>
        <w:pStyle w:val="BodyText"/>
        <w:numPr>
          <w:ilvl w:val="0"/>
          <w:numId w:val="9"/>
        </w:numPr>
        <w:spacing w:after="0"/>
        <w:jc w:val="both"/>
        <w:rPr>
          <w:color w:val="000000" w:themeColor="text1"/>
          <w:sz w:val="18"/>
        </w:rPr>
      </w:pPr>
      <w:r w:rsidRPr="007B316B">
        <w:rPr>
          <w:color w:val="000000" w:themeColor="text1"/>
          <w:sz w:val="18"/>
        </w:rPr>
        <w:t>Japan was Western Australia’s 2nd largest export market for iron ore</w:t>
      </w:r>
      <w:r w:rsidR="006D705F" w:rsidRPr="007B316B">
        <w:rPr>
          <w:color w:val="000000" w:themeColor="text1"/>
          <w:sz w:val="18"/>
        </w:rPr>
        <w:t xml:space="preserve"> and </w:t>
      </w:r>
      <w:r w:rsidRPr="007B316B">
        <w:rPr>
          <w:color w:val="000000" w:themeColor="text1"/>
          <w:sz w:val="18"/>
        </w:rPr>
        <w:t>nickel</w:t>
      </w:r>
      <w:r w:rsidR="006D705F" w:rsidRPr="007B316B">
        <w:rPr>
          <w:color w:val="000000" w:themeColor="text1"/>
          <w:sz w:val="18"/>
        </w:rPr>
        <w:t>,</w:t>
      </w:r>
      <w:r w:rsidR="00075CAB" w:rsidRPr="007B316B">
        <w:rPr>
          <w:color w:val="000000" w:themeColor="text1"/>
          <w:sz w:val="18"/>
        </w:rPr>
        <w:t xml:space="preserve"> </w:t>
      </w:r>
      <w:r w:rsidR="006344B7">
        <w:rPr>
          <w:color w:val="000000" w:themeColor="text1"/>
          <w:sz w:val="18"/>
        </w:rPr>
        <w:t>3rd</w:t>
      </w:r>
      <w:r w:rsidRPr="007B316B">
        <w:rPr>
          <w:color w:val="000000" w:themeColor="text1"/>
          <w:sz w:val="18"/>
        </w:rPr>
        <w:t xml:space="preserve"> largest market fo</w:t>
      </w:r>
      <w:r w:rsidR="00780FCF" w:rsidRPr="007B316B">
        <w:rPr>
          <w:color w:val="000000" w:themeColor="text1"/>
          <w:sz w:val="18"/>
        </w:rPr>
        <w:t>r</w:t>
      </w:r>
      <w:r w:rsidR="006D705F" w:rsidRPr="007B316B">
        <w:rPr>
          <w:color w:val="000000" w:themeColor="text1"/>
          <w:sz w:val="18"/>
        </w:rPr>
        <w:t xml:space="preserve"> </w:t>
      </w:r>
      <w:r w:rsidR="006344B7">
        <w:rPr>
          <w:color w:val="000000" w:themeColor="text1"/>
          <w:sz w:val="18"/>
        </w:rPr>
        <w:t>canola seeds</w:t>
      </w:r>
      <w:r w:rsidR="00E927E6" w:rsidRPr="007B316B">
        <w:rPr>
          <w:color w:val="000000" w:themeColor="text1"/>
          <w:sz w:val="18"/>
        </w:rPr>
        <w:t xml:space="preserve"> and </w:t>
      </w:r>
      <w:r w:rsidR="006344B7">
        <w:rPr>
          <w:color w:val="000000" w:themeColor="text1"/>
          <w:sz w:val="18"/>
        </w:rPr>
        <w:t>7</w:t>
      </w:r>
      <w:r w:rsidR="00E927E6" w:rsidRPr="007B316B">
        <w:rPr>
          <w:color w:val="000000" w:themeColor="text1"/>
          <w:sz w:val="18"/>
        </w:rPr>
        <w:t xml:space="preserve">th largest market for </w:t>
      </w:r>
      <w:r w:rsidR="006344B7">
        <w:rPr>
          <w:color w:val="000000" w:themeColor="text1"/>
          <w:sz w:val="18"/>
        </w:rPr>
        <w:t xml:space="preserve">wheat </w:t>
      </w:r>
      <w:r w:rsidRPr="007B316B">
        <w:rPr>
          <w:color w:val="000000" w:themeColor="text1"/>
          <w:sz w:val="18"/>
        </w:rPr>
        <w:t>in 202</w:t>
      </w:r>
      <w:r w:rsidR="0037799A" w:rsidRPr="007B316B">
        <w:rPr>
          <w:color w:val="000000" w:themeColor="text1"/>
          <w:sz w:val="18"/>
        </w:rPr>
        <w:t>3</w:t>
      </w:r>
      <w:r w:rsidRPr="007B316B">
        <w:rPr>
          <w:color w:val="000000" w:themeColor="text1"/>
          <w:sz w:val="18"/>
        </w:rPr>
        <w:t>.</w:t>
      </w:r>
    </w:p>
    <w:p w14:paraId="3FE22FCF" w14:textId="7836E058" w:rsidR="00FC3FE7" w:rsidRPr="007B316B" w:rsidRDefault="00FC3FE7" w:rsidP="00FC3FE7">
      <w:pPr>
        <w:pStyle w:val="BodyText"/>
        <w:numPr>
          <w:ilvl w:val="0"/>
          <w:numId w:val="9"/>
        </w:numPr>
        <w:spacing w:after="0"/>
        <w:jc w:val="both"/>
        <w:rPr>
          <w:color w:val="000000" w:themeColor="text1"/>
          <w:sz w:val="18"/>
        </w:rPr>
      </w:pPr>
      <w:r w:rsidRPr="007B316B">
        <w:rPr>
          <w:color w:val="000000" w:themeColor="text1"/>
          <w:sz w:val="18"/>
        </w:rPr>
        <w:t>In 20</w:t>
      </w:r>
      <w:r w:rsidR="0037799A" w:rsidRPr="007B316B">
        <w:rPr>
          <w:color w:val="000000" w:themeColor="text1"/>
          <w:sz w:val="18"/>
        </w:rPr>
        <w:t>23</w:t>
      </w:r>
      <w:r w:rsidRPr="007B316B">
        <w:rPr>
          <w:color w:val="000000" w:themeColor="text1"/>
          <w:sz w:val="18"/>
        </w:rPr>
        <w:t xml:space="preserve">, Western Australia’s exports to </w:t>
      </w:r>
      <w:r w:rsidR="000343AF" w:rsidRPr="007B316B">
        <w:rPr>
          <w:color w:val="000000" w:themeColor="text1"/>
          <w:sz w:val="18"/>
        </w:rPr>
        <w:t>Japan</w:t>
      </w:r>
      <w:r w:rsidRPr="007B316B">
        <w:rPr>
          <w:color w:val="000000" w:themeColor="text1"/>
          <w:sz w:val="18"/>
        </w:rPr>
        <w:t xml:space="preserve"> of:</w:t>
      </w:r>
    </w:p>
    <w:p w14:paraId="6350FB67" w14:textId="667D7C68" w:rsidR="00FC3FE7" w:rsidRPr="007B316B" w:rsidRDefault="006A793A" w:rsidP="00FC3FE7">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i</w:t>
      </w:r>
      <w:r w:rsidR="000343AF" w:rsidRPr="007B316B">
        <w:rPr>
          <w:color w:val="000000" w:themeColor="text1"/>
          <w:sz w:val="18"/>
          <w:szCs w:val="18"/>
        </w:rPr>
        <w:t>ron ore</w:t>
      </w:r>
      <w:r w:rsidR="00FC3FE7" w:rsidRPr="007B316B">
        <w:rPr>
          <w:color w:val="000000" w:themeColor="text1"/>
          <w:sz w:val="18"/>
          <w:szCs w:val="18"/>
        </w:rPr>
        <w:t xml:space="preserve"> </w:t>
      </w:r>
      <w:r w:rsidR="006D705F" w:rsidRPr="007B316B">
        <w:rPr>
          <w:color w:val="000000" w:themeColor="text1"/>
          <w:sz w:val="18"/>
          <w:szCs w:val="18"/>
        </w:rPr>
        <w:t xml:space="preserve">fell </w:t>
      </w:r>
      <w:r w:rsidR="006344B7">
        <w:rPr>
          <w:color w:val="000000" w:themeColor="text1"/>
          <w:sz w:val="18"/>
          <w:szCs w:val="18"/>
        </w:rPr>
        <w:t>8</w:t>
      </w:r>
      <w:r w:rsidR="000343AF" w:rsidRPr="007B316B">
        <w:rPr>
          <w:color w:val="000000" w:themeColor="text1"/>
          <w:sz w:val="18"/>
          <w:szCs w:val="18"/>
        </w:rPr>
        <w:t>% to $</w:t>
      </w:r>
      <w:r w:rsidR="00BE2827">
        <w:rPr>
          <w:color w:val="000000" w:themeColor="text1"/>
          <w:sz w:val="18"/>
          <w:szCs w:val="18"/>
        </w:rPr>
        <w:t>8.0</w:t>
      </w:r>
      <w:r w:rsidRPr="007B316B">
        <w:rPr>
          <w:color w:val="000000" w:themeColor="text1"/>
          <w:sz w:val="18"/>
          <w:szCs w:val="18"/>
        </w:rPr>
        <w:t> </w:t>
      </w:r>
      <w:proofErr w:type="gramStart"/>
      <w:r w:rsidRPr="007B316B">
        <w:rPr>
          <w:color w:val="000000" w:themeColor="text1"/>
          <w:sz w:val="18"/>
          <w:szCs w:val="18"/>
        </w:rPr>
        <w:t>billion</w:t>
      </w:r>
      <w:proofErr w:type="gramEnd"/>
    </w:p>
    <w:p w14:paraId="04D7B74E" w14:textId="30828728" w:rsidR="008D00E4" w:rsidRPr="007B316B" w:rsidRDefault="006A793A" w:rsidP="008D00E4">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n</w:t>
      </w:r>
      <w:r w:rsidR="008D00E4" w:rsidRPr="007B316B">
        <w:rPr>
          <w:color w:val="000000" w:themeColor="text1"/>
          <w:sz w:val="18"/>
          <w:szCs w:val="18"/>
        </w:rPr>
        <w:t xml:space="preserve">ickel </w:t>
      </w:r>
      <w:r w:rsidR="006344B7">
        <w:rPr>
          <w:color w:val="000000" w:themeColor="text1"/>
          <w:sz w:val="18"/>
          <w:szCs w:val="18"/>
        </w:rPr>
        <w:t>fell 30</w:t>
      </w:r>
      <w:r w:rsidR="00E927E6" w:rsidRPr="007B316B">
        <w:rPr>
          <w:color w:val="000000" w:themeColor="text1"/>
          <w:sz w:val="18"/>
          <w:szCs w:val="18"/>
        </w:rPr>
        <w:t>%</w:t>
      </w:r>
      <w:r w:rsidR="00780FCF" w:rsidRPr="007B316B">
        <w:rPr>
          <w:color w:val="000000" w:themeColor="text1"/>
          <w:sz w:val="18"/>
          <w:szCs w:val="18"/>
        </w:rPr>
        <w:t xml:space="preserve"> to $</w:t>
      </w:r>
      <w:r w:rsidR="006344B7">
        <w:rPr>
          <w:color w:val="000000" w:themeColor="text1"/>
          <w:sz w:val="18"/>
          <w:szCs w:val="18"/>
        </w:rPr>
        <w:t>700</w:t>
      </w:r>
      <w:r w:rsidR="00780FCF" w:rsidRPr="007B316B">
        <w:rPr>
          <w:color w:val="000000" w:themeColor="text1"/>
          <w:sz w:val="18"/>
          <w:szCs w:val="18"/>
        </w:rPr>
        <w:t> </w:t>
      </w:r>
      <w:proofErr w:type="gramStart"/>
      <w:r w:rsidR="008D00E4" w:rsidRPr="007B316B">
        <w:rPr>
          <w:color w:val="000000" w:themeColor="text1"/>
          <w:sz w:val="18"/>
          <w:szCs w:val="18"/>
        </w:rPr>
        <w:t>m</w:t>
      </w:r>
      <w:r w:rsidRPr="007B316B">
        <w:rPr>
          <w:color w:val="000000" w:themeColor="text1"/>
          <w:sz w:val="18"/>
          <w:szCs w:val="18"/>
        </w:rPr>
        <w:t>illion</w:t>
      </w:r>
      <w:proofErr w:type="gramEnd"/>
    </w:p>
    <w:p w14:paraId="32CD4E83" w14:textId="6320B430" w:rsidR="00E927E6" w:rsidRPr="007B316B" w:rsidRDefault="006344B7" w:rsidP="00FC3FE7">
      <w:pPr>
        <w:pStyle w:val="BodyText"/>
        <w:numPr>
          <w:ilvl w:val="1"/>
          <w:numId w:val="18"/>
        </w:numPr>
        <w:spacing w:after="0"/>
        <w:ind w:left="851" w:hanging="284"/>
        <w:jc w:val="both"/>
        <w:rPr>
          <w:color w:val="000000" w:themeColor="text1"/>
          <w:sz w:val="18"/>
          <w:szCs w:val="18"/>
        </w:rPr>
      </w:pPr>
      <w:r>
        <w:rPr>
          <w:color w:val="000000" w:themeColor="text1"/>
          <w:sz w:val="18"/>
          <w:szCs w:val="18"/>
        </w:rPr>
        <w:t>wheat</w:t>
      </w:r>
      <w:r w:rsidR="00D46524" w:rsidRPr="007B316B">
        <w:rPr>
          <w:color w:val="000000" w:themeColor="text1"/>
          <w:sz w:val="18"/>
          <w:szCs w:val="18"/>
        </w:rPr>
        <w:t xml:space="preserve"> </w:t>
      </w:r>
      <w:r>
        <w:rPr>
          <w:color w:val="000000" w:themeColor="text1"/>
          <w:sz w:val="18"/>
          <w:szCs w:val="18"/>
        </w:rPr>
        <w:t>fell 11</w:t>
      </w:r>
      <w:r w:rsidR="00D46524" w:rsidRPr="007B316B">
        <w:rPr>
          <w:color w:val="000000" w:themeColor="text1"/>
          <w:sz w:val="18"/>
          <w:szCs w:val="18"/>
        </w:rPr>
        <w:t>%</w:t>
      </w:r>
      <w:r w:rsidR="00E927E6" w:rsidRPr="007B316B">
        <w:rPr>
          <w:color w:val="000000" w:themeColor="text1"/>
          <w:sz w:val="18"/>
          <w:szCs w:val="18"/>
        </w:rPr>
        <w:t xml:space="preserve"> to $</w:t>
      </w:r>
      <w:r>
        <w:rPr>
          <w:color w:val="000000" w:themeColor="text1"/>
          <w:sz w:val="18"/>
          <w:szCs w:val="18"/>
        </w:rPr>
        <w:t>450</w:t>
      </w:r>
      <w:r w:rsidR="00E927E6" w:rsidRPr="007B316B">
        <w:rPr>
          <w:color w:val="000000" w:themeColor="text1"/>
          <w:sz w:val="18"/>
          <w:szCs w:val="18"/>
        </w:rPr>
        <w:t> </w:t>
      </w:r>
      <w:proofErr w:type="gramStart"/>
      <w:r w:rsidR="00E927E6" w:rsidRPr="007B316B">
        <w:rPr>
          <w:color w:val="000000" w:themeColor="text1"/>
          <w:sz w:val="18"/>
          <w:szCs w:val="18"/>
        </w:rPr>
        <w:t>million</w:t>
      </w:r>
      <w:proofErr w:type="gramEnd"/>
    </w:p>
    <w:p w14:paraId="5EEA4555" w14:textId="4B49CBC8" w:rsidR="00344C7D" w:rsidRPr="007B316B" w:rsidRDefault="00D46524" w:rsidP="00FC3FE7">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canola seeds fell </w:t>
      </w:r>
      <w:r w:rsidR="006344B7">
        <w:rPr>
          <w:color w:val="000000" w:themeColor="text1"/>
          <w:sz w:val="18"/>
          <w:szCs w:val="18"/>
        </w:rPr>
        <w:t>30</w:t>
      </w:r>
      <w:r w:rsidR="00E927E6" w:rsidRPr="007B316B">
        <w:rPr>
          <w:color w:val="000000" w:themeColor="text1"/>
          <w:sz w:val="18"/>
          <w:szCs w:val="18"/>
        </w:rPr>
        <w:t>%</w:t>
      </w:r>
      <w:r w:rsidR="00075CAB" w:rsidRPr="007B316B">
        <w:rPr>
          <w:color w:val="000000" w:themeColor="text1"/>
          <w:sz w:val="18"/>
          <w:szCs w:val="18"/>
        </w:rPr>
        <w:t xml:space="preserve"> to $</w:t>
      </w:r>
      <w:r w:rsidR="006344B7">
        <w:rPr>
          <w:color w:val="000000" w:themeColor="text1"/>
          <w:sz w:val="18"/>
          <w:szCs w:val="18"/>
        </w:rPr>
        <w:t>404</w:t>
      </w:r>
      <w:r w:rsidR="00075CAB" w:rsidRPr="007B316B">
        <w:rPr>
          <w:color w:val="000000" w:themeColor="text1"/>
          <w:sz w:val="18"/>
          <w:szCs w:val="18"/>
        </w:rPr>
        <w:t> </w:t>
      </w:r>
      <w:r w:rsidR="000343AF" w:rsidRPr="007B316B">
        <w:rPr>
          <w:color w:val="000000" w:themeColor="text1"/>
          <w:sz w:val="18"/>
          <w:szCs w:val="18"/>
        </w:rPr>
        <w:t>m</w:t>
      </w:r>
      <w:r w:rsidR="00FC3FE7" w:rsidRPr="007B316B">
        <w:rPr>
          <w:color w:val="000000" w:themeColor="text1"/>
          <w:sz w:val="18"/>
          <w:szCs w:val="18"/>
        </w:rPr>
        <w:t>illion</w:t>
      </w:r>
      <w:r w:rsidR="00344C7D" w:rsidRPr="007B316B">
        <w:rPr>
          <w:color w:val="000000" w:themeColor="text1"/>
          <w:sz w:val="18"/>
          <w:szCs w:val="18"/>
        </w:rPr>
        <w:t>.</w:t>
      </w:r>
    </w:p>
    <w:p w14:paraId="5C72C191"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978C2E6" w14:textId="31327EE3"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imports of goods from Japan</w:t>
      </w:r>
    </w:p>
    <w:p w14:paraId="68D9C89F" w14:textId="6E082EF3" w:rsidR="00344C7D" w:rsidRPr="00F52D60" w:rsidRDefault="00CD3281" w:rsidP="00344C7D">
      <w:pPr>
        <w:pStyle w:val="BodyText"/>
        <w:spacing w:after="0"/>
        <w:jc w:val="both"/>
        <w:rPr>
          <w:sz w:val="16"/>
        </w:rPr>
      </w:pPr>
      <w:r>
        <w:rPr>
          <w:noProof/>
          <w:sz w:val="16"/>
        </w:rPr>
        <w:drawing>
          <wp:inline distT="0" distB="0" distL="0" distR="0" wp14:anchorId="573EA63E" wp14:editId="687F12FC">
            <wp:extent cx="3384550" cy="20574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84550" cy="2057400"/>
                    </a:xfrm>
                    <a:prstGeom prst="rect">
                      <a:avLst/>
                    </a:prstGeom>
                    <a:noFill/>
                    <a:ln>
                      <a:noFill/>
                    </a:ln>
                  </pic:spPr>
                </pic:pic>
              </a:graphicData>
            </a:graphic>
          </wp:inline>
        </w:drawing>
      </w:r>
    </w:p>
    <w:p w14:paraId="6A7B60E8" w14:textId="77777777" w:rsidR="005B16F3" w:rsidRPr="005B16F3" w:rsidRDefault="005B16F3" w:rsidP="005B16F3">
      <w:pPr>
        <w:pStyle w:val="BodyText"/>
        <w:spacing w:after="0"/>
        <w:jc w:val="both"/>
        <w:rPr>
          <w:sz w:val="10"/>
        </w:rPr>
      </w:pPr>
      <w:r w:rsidRPr="005B16F3">
        <w:rPr>
          <w:sz w:val="10"/>
        </w:rPr>
        <w:t xml:space="preserve">(a) 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p>
    <w:p w14:paraId="3D2C8238" w14:textId="27B79953" w:rsidR="00344C7D" w:rsidRPr="005B16F3" w:rsidRDefault="005B16F3" w:rsidP="005B16F3">
      <w:pPr>
        <w:spacing w:after="0"/>
        <w:jc w:val="both"/>
      </w:pPr>
      <w:r w:rsidRPr="005B16F3">
        <w:rPr>
          <w:sz w:val="10"/>
        </w:rPr>
        <w:t xml:space="preserve">Source: Based on data from </w:t>
      </w:r>
      <w:r w:rsidR="00730235">
        <w:rPr>
          <w:sz w:val="10"/>
        </w:rPr>
        <w:t>ABS International Trade in Goods and Services</w:t>
      </w:r>
      <w:r>
        <w:rPr>
          <w:sz w:val="10"/>
        </w:rPr>
        <w:t>, Australia</w:t>
      </w:r>
      <w:r w:rsidR="00344C7D" w:rsidRPr="00F52D60">
        <w:rPr>
          <w:sz w:val="10"/>
        </w:rPr>
        <w:t>.</w:t>
      </w:r>
    </w:p>
    <w:p w14:paraId="43EC13AA" w14:textId="77777777" w:rsidR="00FA583B" w:rsidRPr="00FA583B" w:rsidRDefault="00344C7D" w:rsidP="00FA583B">
      <w:pPr>
        <w:pStyle w:val="BodyText"/>
        <w:spacing w:after="0"/>
        <w:jc w:val="both"/>
        <w:rPr>
          <w:sz w:val="18"/>
        </w:rPr>
      </w:pPr>
      <w:r w:rsidRPr="00F52D60">
        <w:rPr>
          <w:sz w:val="16"/>
        </w:rPr>
        <w:br w:type="column"/>
      </w:r>
    </w:p>
    <w:p w14:paraId="4D2244D5" w14:textId="265309E7" w:rsidR="004D5C02" w:rsidRPr="007B316B" w:rsidRDefault="004D5C02" w:rsidP="004D5C02">
      <w:pPr>
        <w:pStyle w:val="BodyText"/>
        <w:numPr>
          <w:ilvl w:val="0"/>
          <w:numId w:val="9"/>
        </w:numPr>
        <w:spacing w:after="0"/>
        <w:jc w:val="both"/>
        <w:rPr>
          <w:color w:val="000000" w:themeColor="text1"/>
          <w:sz w:val="18"/>
        </w:rPr>
      </w:pPr>
      <w:r w:rsidRPr="007B316B">
        <w:rPr>
          <w:color w:val="000000" w:themeColor="text1"/>
          <w:sz w:val="18"/>
        </w:rPr>
        <w:t xml:space="preserve">Japan is Western Australia’s </w:t>
      </w:r>
      <w:r w:rsidR="00CD3281">
        <w:rPr>
          <w:color w:val="000000" w:themeColor="text1"/>
          <w:sz w:val="18"/>
        </w:rPr>
        <w:t>4</w:t>
      </w:r>
      <w:r w:rsidRPr="007B316B">
        <w:rPr>
          <w:color w:val="000000" w:themeColor="text1"/>
          <w:sz w:val="18"/>
        </w:rPr>
        <w:t xml:space="preserve">th largest import market for goods, accounting for </w:t>
      </w:r>
      <w:r w:rsidR="00E035D7" w:rsidRPr="007B316B">
        <w:rPr>
          <w:color w:val="000000" w:themeColor="text1"/>
          <w:sz w:val="18"/>
        </w:rPr>
        <w:t>7</w:t>
      </w:r>
      <w:r w:rsidRPr="007B316B">
        <w:rPr>
          <w:color w:val="000000" w:themeColor="text1"/>
          <w:sz w:val="18"/>
        </w:rPr>
        <w:t xml:space="preserve">% of the </w:t>
      </w:r>
      <w:r w:rsidR="004B35C8" w:rsidRPr="007B316B">
        <w:rPr>
          <w:color w:val="000000" w:themeColor="text1"/>
          <w:sz w:val="18"/>
        </w:rPr>
        <w:t>State</w:t>
      </w:r>
      <w:r w:rsidR="002144FC" w:rsidRPr="007B316B">
        <w:rPr>
          <w:color w:val="000000" w:themeColor="text1"/>
          <w:sz w:val="18"/>
        </w:rPr>
        <w:t>’s</w:t>
      </w:r>
      <w:r w:rsidRPr="007B316B">
        <w:rPr>
          <w:color w:val="000000" w:themeColor="text1"/>
          <w:sz w:val="18"/>
        </w:rPr>
        <w:t xml:space="preserve"> goods imports in 20</w:t>
      </w:r>
      <w:r w:rsidR="00E035D7" w:rsidRPr="007B316B">
        <w:rPr>
          <w:color w:val="000000" w:themeColor="text1"/>
          <w:sz w:val="18"/>
        </w:rPr>
        <w:t>23</w:t>
      </w:r>
      <w:r w:rsidRPr="007B316B">
        <w:rPr>
          <w:color w:val="000000" w:themeColor="text1"/>
          <w:sz w:val="18"/>
        </w:rPr>
        <w:t>.</w:t>
      </w:r>
    </w:p>
    <w:p w14:paraId="36B789B4" w14:textId="33C3D569" w:rsidR="004D5C02" w:rsidRPr="007B316B" w:rsidRDefault="00E035D7" w:rsidP="004D5C02">
      <w:pPr>
        <w:pStyle w:val="BodyText"/>
        <w:numPr>
          <w:ilvl w:val="0"/>
          <w:numId w:val="9"/>
        </w:numPr>
        <w:spacing w:after="0"/>
        <w:jc w:val="both"/>
        <w:rPr>
          <w:color w:val="000000" w:themeColor="text1"/>
          <w:sz w:val="18"/>
        </w:rPr>
      </w:pPr>
      <w:r w:rsidRPr="007B316B">
        <w:rPr>
          <w:color w:val="000000" w:themeColor="text1"/>
          <w:sz w:val="18"/>
        </w:rPr>
        <w:t>Western Australia imported $3.</w:t>
      </w:r>
      <w:r w:rsidR="00CD3281">
        <w:rPr>
          <w:color w:val="000000" w:themeColor="text1"/>
          <w:sz w:val="18"/>
        </w:rPr>
        <w:t>4</w:t>
      </w:r>
      <w:r w:rsidR="0022388E" w:rsidRPr="007B316B">
        <w:rPr>
          <w:color w:val="000000" w:themeColor="text1"/>
          <w:sz w:val="18"/>
        </w:rPr>
        <w:t> </w:t>
      </w:r>
      <w:r w:rsidR="004D5C02" w:rsidRPr="007B316B">
        <w:rPr>
          <w:color w:val="000000" w:themeColor="text1"/>
          <w:sz w:val="18"/>
        </w:rPr>
        <w:t>billion of goods from Japan in 20</w:t>
      </w:r>
      <w:r w:rsidRPr="007B316B">
        <w:rPr>
          <w:color w:val="000000" w:themeColor="text1"/>
          <w:sz w:val="18"/>
        </w:rPr>
        <w:t>23, above</w:t>
      </w:r>
      <w:r w:rsidR="004D5C02" w:rsidRPr="007B316B">
        <w:rPr>
          <w:color w:val="000000" w:themeColor="text1"/>
          <w:sz w:val="18"/>
        </w:rPr>
        <w:t xml:space="preserve"> the annual average of $3.0 billion over the past 10 years.</w:t>
      </w:r>
    </w:p>
    <w:p w14:paraId="3A2A9C6D" w14:textId="0F676B86" w:rsidR="004D5C02" w:rsidRPr="007B316B" w:rsidRDefault="004D5C02" w:rsidP="004D5C02">
      <w:pPr>
        <w:pStyle w:val="BodyText"/>
        <w:numPr>
          <w:ilvl w:val="0"/>
          <w:numId w:val="9"/>
        </w:numPr>
        <w:spacing w:after="0"/>
        <w:jc w:val="both"/>
        <w:rPr>
          <w:color w:val="000000" w:themeColor="text1"/>
          <w:sz w:val="18"/>
        </w:rPr>
      </w:pPr>
      <w:r w:rsidRPr="007B316B">
        <w:rPr>
          <w:color w:val="000000" w:themeColor="text1"/>
          <w:sz w:val="18"/>
        </w:rPr>
        <w:t>Machinery and transport equipment</w:t>
      </w:r>
      <w:r w:rsidR="007F53E3" w:rsidRPr="007B316B">
        <w:rPr>
          <w:color w:val="000000" w:themeColor="text1"/>
          <w:sz w:val="18"/>
        </w:rPr>
        <w:t xml:space="preserve"> accounted for </w:t>
      </w:r>
      <w:r w:rsidR="00CD3281">
        <w:rPr>
          <w:color w:val="000000" w:themeColor="text1"/>
          <w:sz w:val="18"/>
        </w:rPr>
        <w:t>71</w:t>
      </w:r>
      <w:r w:rsidRPr="007B316B">
        <w:rPr>
          <w:color w:val="000000" w:themeColor="text1"/>
          <w:sz w:val="18"/>
        </w:rPr>
        <w:t>% of Western Australia’s goods imports from Japan in 20</w:t>
      </w:r>
      <w:r w:rsidR="00E035D7" w:rsidRPr="007B316B">
        <w:rPr>
          <w:color w:val="000000" w:themeColor="text1"/>
          <w:sz w:val="18"/>
        </w:rPr>
        <w:t>23</w:t>
      </w:r>
      <w:r w:rsidRPr="007B316B">
        <w:rPr>
          <w:color w:val="000000" w:themeColor="text1"/>
          <w:sz w:val="18"/>
        </w:rPr>
        <w:t xml:space="preserve">, followed by </w:t>
      </w:r>
      <w:r w:rsidR="00CD3281">
        <w:rPr>
          <w:color w:val="000000" w:themeColor="text1"/>
          <w:sz w:val="18"/>
        </w:rPr>
        <w:t xml:space="preserve">other </w:t>
      </w:r>
      <w:r w:rsidR="00910162" w:rsidRPr="007B316B">
        <w:rPr>
          <w:color w:val="000000" w:themeColor="text1"/>
          <w:sz w:val="18"/>
        </w:rPr>
        <w:t>manufacture</w:t>
      </w:r>
      <w:r w:rsidR="00CD3281">
        <w:rPr>
          <w:color w:val="000000" w:themeColor="text1"/>
          <w:sz w:val="18"/>
        </w:rPr>
        <w:t>s</w:t>
      </w:r>
      <w:r w:rsidRPr="007B316B">
        <w:rPr>
          <w:color w:val="000000" w:themeColor="text1"/>
          <w:sz w:val="18"/>
        </w:rPr>
        <w:t xml:space="preserve"> </w:t>
      </w:r>
      <w:r w:rsidR="007F53E3" w:rsidRPr="007B316B">
        <w:rPr>
          <w:color w:val="000000" w:themeColor="text1"/>
          <w:sz w:val="18"/>
        </w:rPr>
        <w:t>(1</w:t>
      </w:r>
      <w:r w:rsidR="00E035D7" w:rsidRPr="007B316B">
        <w:rPr>
          <w:color w:val="000000" w:themeColor="text1"/>
          <w:sz w:val="18"/>
        </w:rPr>
        <w:t>7</w:t>
      </w:r>
      <w:r w:rsidR="007F53E3" w:rsidRPr="007B316B">
        <w:rPr>
          <w:color w:val="000000" w:themeColor="text1"/>
          <w:sz w:val="18"/>
        </w:rPr>
        <w:t>%) and petroleum (</w:t>
      </w:r>
      <w:r w:rsidR="00E035D7" w:rsidRPr="007B316B">
        <w:rPr>
          <w:color w:val="000000" w:themeColor="text1"/>
          <w:sz w:val="18"/>
        </w:rPr>
        <w:t>6</w:t>
      </w:r>
      <w:r w:rsidRPr="007B316B">
        <w:rPr>
          <w:color w:val="000000" w:themeColor="text1"/>
          <w:sz w:val="18"/>
        </w:rPr>
        <w:t>%).</w:t>
      </w:r>
    </w:p>
    <w:p w14:paraId="0C5DBD31" w14:textId="00014E37" w:rsidR="00344C7D" w:rsidRPr="00F52D60" w:rsidRDefault="00344C7D" w:rsidP="004D5C02">
      <w:pPr>
        <w:pStyle w:val="BodyText"/>
        <w:numPr>
          <w:ilvl w:val="0"/>
          <w:numId w:val="9"/>
        </w:numPr>
        <w:spacing w:after="0"/>
        <w:jc w:val="both"/>
        <w:rPr>
          <w:sz w:val="16"/>
        </w:rPr>
      </w:pPr>
      <w:r w:rsidRPr="00F52D60">
        <w:rPr>
          <w:sz w:val="16"/>
        </w:rPr>
        <w:br w:type="page"/>
      </w:r>
    </w:p>
    <w:p w14:paraId="032FBAB9" w14:textId="590C9519" w:rsidR="00344C7D" w:rsidRPr="00636602" w:rsidRDefault="00344C7D" w:rsidP="00344C7D">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J</w:t>
      </w:r>
      <w:r w:rsidR="006E0144">
        <w:rPr>
          <w:rFonts w:asciiTheme="minorHAnsi" w:hAnsiTheme="minorHAnsi" w:cstheme="minorHAnsi"/>
          <w:color w:val="002060"/>
          <w:sz w:val="22"/>
          <w:szCs w:val="22"/>
        </w:rPr>
        <w:t>apan</w:t>
      </w:r>
    </w:p>
    <w:p w14:paraId="591B0E57" w14:textId="77777777" w:rsidR="00344C7D" w:rsidRPr="00F52D60" w:rsidRDefault="00344C7D" w:rsidP="00344C7D">
      <w:pPr>
        <w:pStyle w:val="BodyText"/>
        <w:spacing w:after="0"/>
      </w:pPr>
    </w:p>
    <w:p w14:paraId="1D91BC36" w14:textId="77ED6769" w:rsidR="00F713E8" w:rsidRPr="006D22A0" w:rsidRDefault="00344C7D" w:rsidP="00F713E8">
      <w:pPr>
        <w:pStyle w:val="BodyText"/>
        <w:spacing w:after="0"/>
        <w:rPr>
          <w:b/>
          <w:color w:val="92278F" w:themeColor="accent1"/>
          <w:sz w:val="22"/>
        </w:rPr>
      </w:pPr>
      <w:r w:rsidRPr="003024BC">
        <w:rPr>
          <w:b/>
          <w:color w:val="92278F" w:themeColor="accent1"/>
          <w:sz w:val="22"/>
        </w:rPr>
        <w:t xml:space="preserve">Western </w:t>
      </w:r>
      <w:r w:rsidR="006D22A0">
        <w:rPr>
          <w:b/>
          <w:color w:val="92278F" w:themeColor="accent1"/>
          <w:sz w:val="22"/>
        </w:rPr>
        <w:t>Australia’s visitors from Japan</w:t>
      </w:r>
    </w:p>
    <w:p w14:paraId="7DA9DFC4" w14:textId="66CAD37D" w:rsidR="00344C7D" w:rsidRPr="00F52D60" w:rsidRDefault="003C36CC" w:rsidP="00344C7D">
      <w:pPr>
        <w:spacing w:after="0"/>
        <w:jc w:val="both"/>
        <w:rPr>
          <w:sz w:val="16"/>
        </w:rPr>
      </w:pPr>
      <w:r>
        <w:rPr>
          <w:noProof/>
          <w:sz w:val="16"/>
        </w:rPr>
        <w:drawing>
          <wp:inline distT="0" distB="0" distL="0" distR="0" wp14:anchorId="2047C626" wp14:editId="1C64EC52">
            <wp:extent cx="3365500" cy="20447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65500" cy="2044700"/>
                    </a:xfrm>
                    <a:prstGeom prst="rect">
                      <a:avLst/>
                    </a:prstGeom>
                    <a:noFill/>
                    <a:ln>
                      <a:noFill/>
                    </a:ln>
                  </pic:spPr>
                </pic:pic>
              </a:graphicData>
            </a:graphic>
          </wp:inline>
        </w:drawing>
      </w:r>
    </w:p>
    <w:p w14:paraId="369B789A" w14:textId="4981D553" w:rsidR="00344C7D" w:rsidRPr="00F52D60" w:rsidRDefault="00344C7D" w:rsidP="00344C7D">
      <w:pPr>
        <w:spacing w:after="0"/>
        <w:jc w:val="both"/>
        <w:rPr>
          <w:sz w:val="16"/>
        </w:rPr>
      </w:pPr>
      <w:r w:rsidRPr="00F52D60">
        <w:rPr>
          <w:sz w:val="10"/>
        </w:rPr>
        <w:t>Source: Tourism Research Australia, International Visitor Survey.</w:t>
      </w:r>
    </w:p>
    <w:p w14:paraId="056E8E2E" w14:textId="77777777" w:rsidR="00344C7D" w:rsidRPr="00F52D60" w:rsidRDefault="00344C7D" w:rsidP="00344C7D">
      <w:pPr>
        <w:spacing w:after="0"/>
        <w:jc w:val="both"/>
        <w:rPr>
          <w:sz w:val="16"/>
        </w:rPr>
      </w:pPr>
    </w:p>
    <w:p w14:paraId="7D513334" w14:textId="77777777" w:rsidR="00344C7D" w:rsidRPr="00F52D60" w:rsidRDefault="00344C7D" w:rsidP="00344C7D">
      <w:pPr>
        <w:spacing w:after="0"/>
        <w:jc w:val="both"/>
        <w:rPr>
          <w:sz w:val="16"/>
        </w:rPr>
      </w:pPr>
    </w:p>
    <w:p w14:paraId="2F265072" w14:textId="77777777" w:rsidR="00344C7D" w:rsidRPr="00F52D60" w:rsidRDefault="00344C7D" w:rsidP="00344C7D">
      <w:pPr>
        <w:spacing w:after="0"/>
        <w:jc w:val="both"/>
        <w:rPr>
          <w:sz w:val="16"/>
        </w:rPr>
      </w:pPr>
      <w:r w:rsidRPr="00F52D60">
        <w:rPr>
          <w:sz w:val="16"/>
        </w:rPr>
        <w:br w:type="column"/>
      </w:r>
    </w:p>
    <w:p w14:paraId="6BE8F74F" w14:textId="77777777" w:rsidR="00344C7D" w:rsidRPr="00F52D60" w:rsidRDefault="00344C7D" w:rsidP="00344C7D">
      <w:pPr>
        <w:spacing w:after="0"/>
        <w:jc w:val="both"/>
        <w:rPr>
          <w:sz w:val="16"/>
        </w:rPr>
      </w:pPr>
    </w:p>
    <w:p w14:paraId="4AF89911" w14:textId="0CA3F6B3" w:rsidR="00FA583B" w:rsidRPr="00F52D60" w:rsidRDefault="00FA583B" w:rsidP="00344C7D">
      <w:pPr>
        <w:spacing w:after="0"/>
        <w:jc w:val="both"/>
        <w:rPr>
          <w:sz w:val="16"/>
        </w:rPr>
      </w:pPr>
    </w:p>
    <w:p w14:paraId="52CD284C"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0F37DB63" w14:textId="2F27C5D6" w:rsidR="008B15DD" w:rsidRPr="007B316B" w:rsidRDefault="00084C2A" w:rsidP="00600C92">
      <w:pPr>
        <w:numPr>
          <w:ilvl w:val="0"/>
          <w:numId w:val="9"/>
        </w:numPr>
        <w:spacing w:after="0"/>
        <w:jc w:val="both"/>
        <w:rPr>
          <w:color w:val="000000" w:themeColor="text1"/>
          <w:sz w:val="18"/>
        </w:rPr>
      </w:pPr>
      <w:r w:rsidRPr="007B316B">
        <w:rPr>
          <w:color w:val="000000" w:themeColor="text1"/>
          <w:sz w:val="18"/>
        </w:rPr>
        <w:t>Japan</w:t>
      </w:r>
      <w:r w:rsidR="0029704D" w:rsidRPr="007B316B">
        <w:rPr>
          <w:color w:val="000000" w:themeColor="text1"/>
          <w:sz w:val="18"/>
        </w:rPr>
        <w:t xml:space="preserve"> </w:t>
      </w:r>
      <w:r w:rsidR="00367D8B">
        <w:rPr>
          <w:color w:val="000000" w:themeColor="text1"/>
          <w:sz w:val="18"/>
        </w:rPr>
        <w:t>i</w:t>
      </w:r>
      <w:r w:rsidR="00EC5906" w:rsidRPr="007B316B">
        <w:rPr>
          <w:color w:val="000000" w:themeColor="text1"/>
          <w:sz w:val="18"/>
        </w:rPr>
        <w:t xml:space="preserve">s Western Australia’s </w:t>
      </w:r>
      <w:r w:rsidR="00CF2856" w:rsidRPr="007B316B">
        <w:rPr>
          <w:color w:val="000000" w:themeColor="text1"/>
          <w:sz w:val="18"/>
        </w:rPr>
        <w:t>1</w:t>
      </w:r>
      <w:r w:rsidR="00CD3281">
        <w:rPr>
          <w:color w:val="000000" w:themeColor="text1"/>
          <w:sz w:val="18"/>
        </w:rPr>
        <w:t>0</w:t>
      </w:r>
      <w:r w:rsidR="00FC3673" w:rsidRPr="007B316B">
        <w:rPr>
          <w:color w:val="000000" w:themeColor="text1"/>
          <w:sz w:val="18"/>
        </w:rPr>
        <w:t>th</w:t>
      </w:r>
      <w:r w:rsidR="008B15DD" w:rsidRPr="007B316B">
        <w:rPr>
          <w:color w:val="000000" w:themeColor="text1"/>
          <w:sz w:val="18"/>
        </w:rPr>
        <w:t xml:space="preserve"> largest market for international visitors, </w:t>
      </w:r>
      <w:r w:rsidR="00EC5906" w:rsidRPr="007B316B">
        <w:rPr>
          <w:color w:val="000000" w:themeColor="text1"/>
          <w:sz w:val="18"/>
        </w:rPr>
        <w:t xml:space="preserve">with </w:t>
      </w:r>
      <w:r w:rsidR="00CD3281">
        <w:rPr>
          <w:color w:val="000000" w:themeColor="text1"/>
          <w:sz w:val="18"/>
        </w:rPr>
        <w:t>27,484</w:t>
      </w:r>
      <w:r w:rsidR="008B15DD" w:rsidRPr="007B316B">
        <w:rPr>
          <w:color w:val="000000" w:themeColor="text1"/>
          <w:sz w:val="18"/>
        </w:rPr>
        <w:t xml:space="preserve"> visits</w:t>
      </w:r>
      <w:r w:rsidR="0029704D" w:rsidRPr="007B316B">
        <w:rPr>
          <w:color w:val="000000" w:themeColor="text1"/>
          <w:sz w:val="18"/>
        </w:rPr>
        <w:t xml:space="preserve"> </w:t>
      </w:r>
      <w:r w:rsidR="00367D8B" w:rsidRPr="007B316B">
        <w:rPr>
          <w:color w:val="000000" w:themeColor="text1"/>
          <w:sz w:val="18"/>
        </w:rPr>
        <w:t>in 2023</w:t>
      </w:r>
      <w:r w:rsidR="0029704D" w:rsidRPr="007B316B">
        <w:rPr>
          <w:color w:val="000000" w:themeColor="text1"/>
          <w:sz w:val="18"/>
        </w:rPr>
        <w:t xml:space="preserve"> </w:t>
      </w:r>
      <w:r w:rsidR="008B15DD" w:rsidRPr="007B316B">
        <w:rPr>
          <w:color w:val="000000" w:themeColor="text1"/>
          <w:sz w:val="18"/>
        </w:rPr>
        <w:t>(</w:t>
      </w:r>
      <w:r w:rsidR="00CD3281">
        <w:rPr>
          <w:color w:val="000000" w:themeColor="text1"/>
          <w:sz w:val="18"/>
        </w:rPr>
        <w:t>4</w:t>
      </w:r>
      <w:r w:rsidR="008B15DD" w:rsidRPr="007B316B">
        <w:rPr>
          <w:color w:val="000000" w:themeColor="text1"/>
          <w:sz w:val="18"/>
        </w:rPr>
        <w:t>% of the State’s total international visits).</w:t>
      </w:r>
    </w:p>
    <w:p w14:paraId="1D9CE8A2" w14:textId="118A59C9" w:rsidR="008B15DD" w:rsidRPr="007B316B" w:rsidRDefault="00FC3673" w:rsidP="008B15DD">
      <w:pPr>
        <w:numPr>
          <w:ilvl w:val="0"/>
          <w:numId w:val="9"/>
        </w:numPr>
        <w:spacing w:after="0"/>
        <w:jc w:val="both"/>
        <w:rPr>
          <w:color w:val="000000" w:themeColor="text1"/>
          <w:sz w:val="18"/>
        </w:rPr>
      </w:pPr>
      <w:r w:rsidRPr="007B316B">
        <w:rPr>
          <w:color w:val="000000" w:themeColor="text1"/>
          <w:sz w:val="18"/>
        </w:rPr>
        <w:t>In 20</w:t>
      </w:r>
      <w:r w:rsidR="008B15DD" w:rsidRPr="007B316B">
        <w:rPr>
          <w:color w:val="000000" w:themeColor="text1"/>
          <w:sz w:val="18"/>
        </w:rPr>
        <w:t>2</w:t>
      </w:r>
      <w:r w:rsidR="00CF2856" w:rsidRPr="007B316B">
        <w:rPr>
          <w:color w:val="000000" w:themeColor="text1"/>
          <w:sz w:val="18"/>
        </w:rPr>
        <w:t>3</w:t>
      </w:r>
      <w:r w:rsidR="008B15DD" w:rsidRPr="007B316B">
        <w:rPr>
          <w:color w:val="000000" w:themeColor="text1"/>
          <w:sz w:val="18"/>
        </w:rPr>
        <w:t>, visitors</w:t>
      </w:r>
      <w:r w:rsidR="00084C2A" w:rsidRPr="007B316B">
        <w:rPr>
          <w:color w:val="000000" w:themeColor="text1"/>
          <w:sz w:val="18"/>
        </w:rPr>
        <w:t xml:space="preserve"> from Japan</w:t>
      </w:r>
      <w:r w:rsidR="00EC5906" w:rsidRPr="007B316B">
        <w:rPr>
          <w:color w:val="000000" w:themeColor="text1"/>
          <w:sz w:val="18"/>
        </w:rPr>
        <w:t xml:space="preserve"> spent $</w:t>
      </w:r>
      <w:r w:rsidR="00CD3281">
        <w:rPr>
          <w:color w:val="000000" w:themeColor="text1"/>
          <w:sz w:val="18"/>
        </w:rPr>
        <w:t>79</w:t>
      </w:r>
      <w:r w:rsidR="008B15DD" w:rsidRPr="007B316B">
        <w:rPr>
          <w:color w:val="000000" w:themeColor="text1"/>
          <w:sz w:val="18"/>
        </w:rPr>
        <w:t> million in Wes</w:t>
      </w:r>
      <w:r w:rsidR="00EC5906" w:rsidRPr="007B316B">
        <w:rPr>
          <w:color w:val="000000" w:themeColor="text1"/>
          <w:sz w:val="18"/>
        </w:rPr>
        <w:t xml:space="preserve">tern Australia, accounting for </w:t>
      </w:r>
      <w:r w:rsidR="00CF2856" w:rsidRPr="007B316B">
        <w:rPr>
          <w:color w:val="000000" w:themeColor="text1"/>
          <w:sz w:val="18"/>
        </w:rPr>
        <w:t>3</w:t>
      </w:r>
      <w:r w:rsidR="008B15DD" w:rsidRPr="007B316B">
        <w:rPr>
          <w:color w:val="000000" w:themeColor="text1"/>
          <w:sz w:val="18"/>
        </w:rPr>
        <w:t>% of the State’s total international visitor spend.</w:t>
      </w:r>
    </w:p>
    <w:p w14:paraId="6913FDE2" w14:textId="1A37E8CF" w:rsidR="00344C7D" w:rsidRPr="007B316B" w:rsidRDefault="00084C2A" w:rsidP="008B15DD">
      <w:pPr>
        <w:pStyle w:val="BodyText"/>
        <w:numPr>
          <w:ilvl w:val="0"/>
          <w:numId w:val="9"/>
        </w:numPr>
        <w:spacing w:after="0"/>
        <w:jc w:val="both"/>
        <w:rPr>
          <w:color w:val="000000" w:themeColor="text1"/>
          <w:sz w:val="18"/>
        </w:rPr>
      </w:pPr>
      <w:r w:rsidRPr="007B316B">
        <w:rPr>
          <w:color w:val="000000" w:themeColor="text1"/>
          <w:sz w:val="18"/>
        </w:rPr>
        <w:t>In 2</w:t>
      </w:r>
      <w:r w:rsidR="0022388E" w:rsidRPr="007B316B">
        <w:rPr>
          <w:color w:val="000000" w:themeColor="text1"/>
          <w:sz w:val="18"/>
        </w:rPr>
        <w:t>0</w:t>
      </w:r>
      <w:r w:rsidR="00CF2856" w:rsidRPr="007B316B">
        <w:rPr>
          <w:color w:val="000000" w:themeColor="text1"/>
          <w:sz w:val="18"/>
        </w:rPr>
        <w:t>23</w:t>
      </w:r>
      <w:r w:rsidRPr="007B316B">
        <w:rPr>
          <w:color w:val="000000" w:themeColor="text1"/>
          <w:sz w:val="18"/>
        </w:rPr>
        <w:t>, visitors from Japan</w:t>
      </w:r>
      <w:r w:rsidR="00EC5906" w:rsidRPr="007B316B">
        <w:rPr>
          <w:color w:val="000000" w:themeColor="text1"/>
          <w:sz w:val="18"/>
        </w:rPr>
        <w:t xml:space="preserve"> spent an average of $</w:t>
      </w:r>
      <w:r w:rsidR="00CD3281">
        <w:rPr>
          <w:color w:val="000000" w:themeColor="text1"/>
          <w:sz w:val="18"/>
        </w:rPr>
        <w:t>2,884</w:t>
      </w:r>
      <w:r w:rsidR="0022388E" w:rsidRPr="007B316B">
        <w:rPr>
          <w:color w:val="000000" w:themeColor="text1"/>
          <w:sz w:val="18"/>
        </w:rPr>
        <w:t xml:space="preserve"> per </w:t>
      </w:r>
      <w:r w:rsidR="008B15DD" w:rsidRPr="007B316B">
        <w:rPr>
          <w:color w:val="000000" w:themeColor="text1"/>
          <w:sz w:val="18"/>
        </w:rPr>
        <w:t>visit in Western Australia</w:t>
      </w:r>
      <w:r w:rsidR="00EC5906" w:rsidRPr="007B316B">
        <w:rPr>
          <w:color w:val="000000" w:themeColor="text1"/>
          <w:sz w:val="18"/>
        </w:rPr>
        <w:t xml:space="preserve">, </w:t>
      </w:r>
      <w:r w:rsidR="007E75FA">
        <w:rPr>
          <w:color w:val="000000" w:themeColor="text1"/>
          <w:sz w:val="18"/>
        </w:rPr>
        <w:t>below</w:t>
      </w:r>
      <w:r w:rsidR="0022388E" w:rsidRPr="007B316B">
        <w:rPr>
          <w:color w:val="000000" w:themeColor="text1"/>
          <w:sz w:val="18"/>
        </w:rPr>
        <w:t xml:space="preserve"> the average of </w:t>
      </w:r>
      <w:r w:rsidR="0013636D">
        <w:rPr>
          <w:color w:val="000000" w:themeColor="text1"/>
          <w:sz w:val="18"/>
        </w:rPr>
        <w:t xml:space="preserve">$2,931 per visit </w:t>
      </w:r>
      <w:r w:rsidR="008B15DD" w:rsidRPr="007B316B">
        <w:rPr>
          <w:color w:val="000000" w:themeColor="text1"/>
          <w:sz w:val="18"/>
        </w:rPr>
        <w:t>from all markets</w:t>
      </w:r>
      <w:r w:rsidR="00344C7D" w:rsidRPr="007B316B">
        <w:rPr>
          <w:color w:val="000000" w:themeColor="text1"/>
          <w:sz w:val="18"/>
        </w:rPr>
        <w:t>.</w:t>
      </w:r>
    </w:p>
    <w:p w14:paraId="3EFFA4C3"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060A8A0" w14:textId="6F72876D"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Japan</w:t>
      </w:r>
    </w:p>
    <w:p w14:paraId="4731EF85" w14:textId="541B48C5" w:rsidR="00344C7D" w:rsidRPr="00F52D60" w:rsidRDefault="00D87D2A" w:rsidP="00344C7D">
      <w:pPr>
        <w:spacing w:after="0"/>
        <w:jc w:val="both"/>
        <w:rPr>
          <w:sz w:val="16"/>
        </w:rPr>
      </w:pPr>
      <w:r>
        <w:rPr>
          <w:noProof/>
          <w:sz w:val="16"/>
        </w:rPr>
        <w:drawing>
          <wp:inline distT="0" distB="0" distL="0" distR="0" wp14:anchorId="31D56C4D" wp14:editId="58ABDBC7">
            <wp:extent cx="3371850" cy="20447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71850" cy="2044700"/>
                    </a:xfrm>
                    <a:prstGeom prst="rect">
                      <a:avLst/>
                    </a:prstGeom>
                    <a:noFill/>
                    <a:ln>
                      <a:noFill/>
                    </a:ln>
                  </pic:spPr>
                </pic:pic>
              </a:graphicData>
            </a:graphic>
          </wp:inline>
        </w:drawing>
      </w:r>
    </w:p>
    <w:p w14:paraId="69729245" w14:textId="14E1B8A2"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6B624458" w14:textId="77777777" w:rsidR="00344C7D" w:rsidRPr="00F52D60" w:rsidRDefault="00344C7D" w:rsidP="00344C7D">
      <w:pPr>
        <w:spacing w:after="0"/>
        <w:jc w:val="both"/>
        <w:rPr>
          <w:sz w:val="16"/>
        </w:rPr>
      </w:pPr>
    </w:p>
    <w:p w14:paraId="33E4D7A9" w14:textId="77777777" w:rsidR="00344C7D" w:rsidRPr="00F52D60" w:rsidRDefault="00344C7D" w:rsidP="00344C7D">
      <w:pPr>
        <w:spacing w:after="0"/>
        <w:jc w:val="both"/>
        <w:rPr>
          <w:sz w:val="16"/>
        </w:rPr>
      </w:pPr>
    </w:p>
    <w:p w14:paraId="33B86157" w14:textId="7AE1E169" w:rsidR="004B6DB6" w:rsidRPr="000568E7" w:rsidRDefault="00344C7D" w:rsidP="000568E7">
      <w:pPr>
        <w:pStyle w:val="ListParagraph"/>
        <w:numPr>
          <w:ilvl w:val="0"/>
          <w:numId w:val="9"/>
        </w:numPr>
        <w:spacing w:after="0"/>
        <w:jc w:val="both"/>
        <w:rPr>
          <w:sz w:val="18"/>
        </w:rPr>
      </w:pPr>
      <w:r w:rsidRPr="000568E7">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779FDAAB" w14:textId="1AF3609E" w:rsidR="00C67AA9" w:rsidRPr="00470E02" w:rsidRDefault="00F557E4" w:rsidP="00C67AA9">
      <w:pPr>
        <w:pStyle w:val="BodyText"/>
        <w:numPr>
          <w:ilvl w:val="0"/>
          <w:numId w:val="9"/>
        </w:numPr>
        <w:spacing w:after="0"/>
        <w:jc w:val="both"/>
        <w:rPr>
          <w:sz w:val="18"/>
        </w:rPr>
      </w:pPr>
      <w:r>
        <w:rPr>
          <w:sz w:val="18"/>
        </w:rPr>
        <w:t>Japan i</w:t>
      </w:r>
      <w:r w:rsidR="00C67AA9">
        <w:rPr>
          <w:sz w:val="18"/>
        </w:rPr>
        <w:t>s Western Aust</w:t>
      </w:r>
      <w:r w:rsidR="009362FF">
        <w:rPr>
          <w:sz w:val="18"/>
        </w:rPr>
        <w:t>ralia’s 1</w:t>
      </w:r>
      <w:r w:rsidR="00D87D2A">
        <w:rPr>
          <w:sz w:val="18"/>
        </w:rPr>
        <w:t>7</w:t>
      </w:r>
      <w:r w:rsidR="009362FF">
        <w:rPr>
          <w:sz w:val="18"/>
        </w:rPr>
        <w:t>th</w:t>
      </w:r>
      <w:r w:rsidR="00C67AA9" w:rsidRPr="00470E02">
        <w:rPr>
          <w:sz w:val="18"/>
        </w:rPr>
        <w:t xml:space="preserve"> largest market for international stud</w:t>
      </w:r>
      <w:r w:rsidR="00C67AA9">
        <w:rPr>
          <w:sz w:val="18"/>
        </w:rPr>
        <w:t xml:space="preserve">ents, accounting for </w:t>
      </w:r>
      <w:r w:rsidR="00311311">
        <w:rPr>
          <w:sz w:val="18"/>
        </w:rPr>
        <w:t>2</w:t>
      </w:r>
      <w:r w:rsidR="00C67AA9" w:rsidRPr="00470E02">
        <w:rPr>
          <w:sz w:val="18"/>
        </w:rPr>
        <w:t xml:space="preserve">% of the </w:t>
      </w:r>
      <w:r w:rsidR="004B35C8">
        <w:rPr>
          <w:sz w:val="18"/>
        </w:rPr>
        <w:t>State</w:t>
      </w:r>
      <w:r w:rsidR="002144FC">
        <w:rPr>
          <w:sz w:val="18"/>
        </w:rPr>
        <w:t>’s</w:t>
      </w:r>
      <w:r w:rsidR="00C67AA9" w:rsidRPr="00470E02">
        <w:rPr>
          <w:sz w:val="18"/>
        </w:rPr>
        <w:t xml:space="preserve"> total international student enrolments</w:t>
      </w:r>
      <w:r w:rsidRPr="00F557E4">
        <w:rPr>
          <w:sz w:val="18"/>
        </w:rPr>
        <w:t xml:space="preserve"> </w:t>
      </w:r>
      <w:r>
        <w:rPr>
          <w:sz w:val="18"/>
        </w:rPr>
        <w:t>in 202</w:t>
      </w:r>
      <w:r w:rsidR="00D87D2A">
        <w:rPr>
          <w:sz w:val="18"/>
        </w:rPr>
        <w:t>3</w:t>
      </w:r>
      <w:r w:rsidR="00C67AA9" w:rsidRPr="00470E02">
        <w:rPr>
          <w:sz w:val="18"/>
        </w:rPr>
        <w:t>.</w:t>
      </w:r>
    </w:p>
    <w:p w14:paraId="4A94CB6E" w14:textId="3F57DCAA" w:rsidR="00C67AA9" w:rsidRPr="00470E02" w:rsidRDefault="00C67AA9" w:rsidP="00C67AA9">
      <w:pPr>
        <w:pStyle w:val="BodyText"/>
        <w:numPr>
          <w:ilvl w:val="0"/>
          <w:numId w:val="9"/>
        </w:numPr>
        <w:spacing w:after="0"/>
        <w:jc w:val="both"/>
        <w:rPr>
          <w:sz w:val="18"/>
        </w:rPr>
      </w:pPr>
      <w:r w:rsidRPr="00470E02">
        <w:rPr>
          <w:sz w:val="18"/>
        </w:rPr>
        <w:t xml:space="preserve">Western Australia’s student enrolments from </w:t>
      </w:r>
      <w:r>
        <w:rPr>
          <w:sz w:val="18"/>
        </w:rPr>
        <w:t>Japan</w:t>
      </w:r>
      <w:r w:rsidR="00311311">
        <w:rPr>
          <w:sz w:val="18"/>
        </w:rPr>
        <w:t xml:space="preserve"> rose </w:t>
      </w:r>
      <w:r w:rsidR="00D87D2A">
        <w:rPr>
          <w:sz w:val="18"/>
        </w:rPr>
        <w:t>48</w:t>
      </w:r>
      <w:r>
        <w:rPr>
          <w:sz w:val="18"/>
        </w:rPr>
        <w:t xml:space="preserve">% to </w:t>
      </w:r>
      <w:r w:rsidR="00D87D2A">
        <w:rPr>
          <w:sz w:val="18"/>
        </w:rPr>
        <w:t>1,246</w:t>
      </w:r>
      <w:r w:rsidRPr="00470E02">
        <w:rPr>
          <w:sz w:val="18"/>
        </w:rPr>
        <w:t xml:space="preserve"> in 202</w:t>
      </w:r>
      <w:r w:rsidR="00D87D2A">
        <w:rPr>
          <w:sz w:val="18"/>
        </w:rPr>
        <w:t>3</w:t>
      </w:r>
      <w:r w:rsidRPr="00470E02">
        <w:rPr>
          <w:sz w:val="18"/>
        </w:rPr>
        <w:t>.</w:t>
      </w:r>
    </w:p>
    <w:p w14:paraId="3CE26BD2" w14:textId="38C7516E" w:rsidR="00C67AA9" w:rsidRPr="0085555D" w:rsidRDefault="00311311" w:rsidP="0085555D">
      <w:pPr>
        <w:pStyle w:val="BodyText"/>
        <w:numPr>
          <w:ilvl w:val="0"/>
          <w:numId w:val="9"/>
        </w:numPr>
        <w:spacing w:after="0"/>
        <w:jc w:val="both"/>
        <w:rPr>
          <w:sz w:val="18"/>
        </w:rPr>
      </w:pPr>
      <w:r>
        <w:rPr>
          <w:sz w:val="18"/>
          <w:szCs w:val="18"/>
        </w:rPr>
        <w:t>I</w:t>
      </w:r>
      <w:r w:rsidRPr="0085555D">
        <w:rPr>
          <w:sz w:val="18"/>
          <w:szCs w:val="18"/>
        </w:rPr>
        <w:t xml:space="preserve">ntensive English language courses </w:t>
      </w:r>
      <w:r>
        <w:rPr>
          <w:sz w:val="18"/>
        </w:rPr>
        <w:t xml:space="preserve">accounted for </w:t>
      </w:r>
      <w:r w:rsidR="00D87D2A">
        <w:rPr>
          <w:sz w:val="18"/>
        </w:rPr>
        <w:t>41</w:t>
      </w:r>
      <w:r w:rsidR="00C67AA9" w:rsidRPr="00470E02">
        <w:rPr>
          <w:sz w:val="18"/>
        </w:rPr>
        <w:t xml:space="preserve">% of student enrolments from </w:t>
      </w:r>
      <w:r w:rsidR="00C67AA9">
        <w:rPr>
          <w:sz w:val="18"/>
        </w:rPr>
        <w:t>Japan</w:t>
      </w:r>
      <w:r w:rsidR="0085555D">
        <w:rPr>
          <w:sz w:val="18"/>
        </w:rPr>
        <w:t xml:space="preserve"> in 202</w:t>
      </w:r>
      <w:r w:rsidR="00D87D2A">
        <w:rPr>
          <w:sz w:val="18"/>
        </w:rPr>
        <w:t>3</w:t>
      </w:r>
      <w:r w:rsidR="0085555D">
        <w:rPr>
          <w:sz w:val="18"/>
        </w:rPr>
        <w:t xml:space="preserve">, followed by </w:t>
      </w:r>
      <w:r>
        <w:rPr>
          <w:sz w:val="18"/>
        </w:rPr>
        <w:t>n</w:t>
      </w:r>
      <w:r w:rsidRPr="001057EF">
        <w:rPr>
          <w:sz w:val="18"/>
        </w:rPr>
        <w:t>on-award courses such as foundation courses or stu</w:t>
      </w:r>
      <w:r>
        <w:rPr>
          <w:sz w:val="18"/>
        </w:rPr>
        <w:t xml:space="preserve">dy abroad and exchange programs </w:t>
      </w:r>
      <w:r>
        <w:rPr>
          <w:sz w:val="18"/>
          <w:szCs w:val="18"/>
        </w:rPr>
        <w:t>(3</w:t>
      </w:r>
      <w:r w:rsidR="00D87D2A">
        <w:rPr>
          <w:sz w:val="18"/>
          <w:szCs w:val="18"/>
        </w:rPr>
        <w:t>3</w:t>
      </w:r>
      <w:r w:rsidR="006A793A" w:rsidRPr="0085555D">
        <w:rPr>
          <w:sz w:val="18"/>
          <w:szCs w:val="18"/>
        </w:rPr>
        <w:t>%)</w:t>
      </w:r>
      <w:r w:rsidR="00C67AA9" w:rsidRPr="0085555D">
        <w:rPr>
          <w:sz w:val="18"/>
          <w:szCs w:val="18"/>
        </w:rPr>
        <w:t>.</w:t>
      </w:r>
    </w:p>
    <w:p w14:paraId="627EA604" w14:textId="47A4180E" w:rsidR="00344C7D" w:rsidRPr="00F52D60" w:rsidRDefault="00344C7D" w:rsidP="00C67AA9">
      <w:pPr>
        <w:pStyle w:val="BodyText"/>
        <w:numPr>
          <w:ilvl w:val="0"/>
          <w:numId w:val="9"/>
        </w:num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2581A63" w14:textId="06D8A441" w:rsidR="00344C7D" w:rsidRPr="003024BC" w:rsidRDefault="00344C7D" w:rsidP="005D0032">
      <w:pPr>
        <w:spacing w:after="0"/>
        <w:rPr>
          <w:color w:val="92278F" w:themeColor="accent1"/>
        </w:rPr>
      </w:pPr>
      <w:r w:rsidRPr="003024BC">
        <w:rPr>
          <w:b/>
          <w:color w:val="92278F" w:themeColor="accent1"/>
          <w:sz w:val="22"/>
        </w:rPr>
        <w:t>Western Australia’s population born in Japan</w:t>
      </w:r>
      <w:r w:rsidR="00532FA0">
        <w:rPr>
          <w:b/>
          <w:color w:val="92278F" w:themeColor="accent1"/>
          <w:sz w:val="22"/>
        </w:rPr>
        <w:t>:</w:t>
      </w:r>
      <w:r w:rsidR="00DF6B10">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28F91BE3" w14:textId="2DBAE946" w:rsidR="00344C7D" w:rsidRPr="00F52D60" w:rsidRDefault="003C1AFC" w:rsidP="00344C7D">
      <w:pPr>
        <w:spacing w:after="0"/>
        <w:jc w:val="both"/>
        <w:rPr>
          <w:sz w:val="16"/>
        </w:rPr>
      </w:pPr>
      <w:r>
        <w:rPr>
          <w:noProof/>
          <w:sz w:val="16"/>
        </w:rPr>
        <w:drawing>
          <wp:inline distT="0" distB="0" distL="0" distR="0" wp14:anchorId="11DB336A" wp14:editId="08833CAA">
            <wp:extent cx="3384550" cy="2054225"/>
            <wp:effectExtent l="0" t="0" r="6350"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77AF97B9" w14:textId="3274CC69"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265C8041" w14:textId="77777777" w:rsidR="00344C7D" w:rsidRPr="00F52D60" w:rsidRDefault="00344C7D" w:rsidP="00344C7D">
      <w:pPr>
        <w:spacing w:after="0"/>
        <w:jc w:val="both"/>
        <w:rPr>
          <w:sz w:val="16"/>
        </w:rPr>
      </w:pPr>
    </w:p>
    <w:p w14:paraId="0BC8B01F" w14:textId="16A998D8" w:rsidR="00C67AA9" w:rsidRPr="007B316B" w:rsidRDefault="00344C7D" w:rsidP="00C67AA9">
      <w:pPr>
        <w:pStyle w:val="BodyText"/>
        <w:numPr>
          <w:ilvl w:val="0"/>
          <w:numId w:val="9"/>
        </w:numPr>
        <w:spacing w:before="240" w:after="0"/>
        <w:jc w:val="both"/>
        <w:rPr>
          <w:color w:val="000000" w:themeColor="text1"/>
          <w:sz w:val="18"/>
        </w:rPr>
      </w:pPr>
      <w:r w:rsidRPr="00F52D60">
        <w:rPr>
          <w:sz w:val="16"/>
        </w:rPr>
        <w:br w:type="column"/>
      </w:r>
      <w:r w:rsidR="00C67AA9" w:rsidRPr="007B316B">
        <w:rPr>
          <w:color w:val="000000" w:themeColor="text1"/>
          <w:sz w:val="18"/>
        </w:rPr>
        <w:t xml:space="preserve">Western Australia had </w:t>
      </w:r>
      <w:r w:rsidR="003C1AFC" w:rsidRPr="007B316B">
        <w:rPr>
          <w:color w:val="000000" w:themeColor="text1"/>
          <w:sz w:val="18"/>
        </w:rPr>
        <w:t>5,090</w:t>
      </w:r>
      <w:r w:rsidR="00C67AA9" w:rsidRPr="007B316B">
        <w:rPr>
          <w:color w:val="000000" w:themeColor="text1"/>
          <w:sz w:val="18"/>
        </w:rPr>
        <w:t xml:space="preserve"> residents </w:t>
      </w:r>
      <w:r w:rsidR="004E3321" w:rsidRPr="007B316B">
        <w:rPr>
          <w:color w:val="000000" w:themeColor="text1"/>
          <w:sz w:val="18"/>
        </w:rPr>
        <w:t>in 2021</w:t>
      </w:r>
      <w:r w:rsidR="00C67AA9" w:rsidRPr="007B316B">
        <w:rPr>
          <w:color w:val="000000" w:themeColor="text1"/>
          <w:sz w:val="18"/>
        </w:rPr>
        <w:t xml:space="preserve"> who were born in Japan, </w:t>
      </w:r>
      <w:r w:rsidR="003C1AFC" w:rsidRPr="007B316B">
        <w:rPr>
          <w:color w:val="000000" w:themeColor="text1"/>
          <w:sz w:val="18"/>
        </w:rPr>
        <w:t>2</w:t>
      </w:r>
      <w:r w:rsidR="00C67AA9" w:rsidRPr="007B316B">
        <w:rPr>
          <w:color w:val="000000" w:themeColor="text1"/>
          <w:sz w:val="18"/>
        </w:rPr>
        <w:t>% more than in</w:t>
      </w:r>
      <w:r w:rsidR="004E3321" w:rsidRPr="007B316B">
        <w:rPr>
          <w:color w:val="000000" w:themeColor="text1"/>
          <w:sz w:val="18"/>
        </w:rPr>
        <w:t xml:space="preserve"> 2016</w:t>
      </w:r>
      <w:r w:rsidR="00C67AA9" w:rsidRPr="007B316B">
        <w:rPr>
          <w:color w:val="000000" w:themeColor="text1"/>
          <w:sz w:val="18"/>
        </w:rPr>
        <w:t>.</w:t>
      </w:r>
    </w:p>
    <w:p w14:paraId="2D194F2F" w14:textId="4153E069" w:rsidR="00C67AA9" w:rsidRPr="007B316B" w:rsidRDefault="00C67AA9" w:rsidP="00C67AA9">
      <w:pPr>
        <w:pStyle w:val="BodyText"/>
        <w:numPr>
          <w:ilvl w:val="0"/>
          <w:numId w:val="9"/>
        </w:numPr>
        <w:spacing w:after="0"/>
        <w:jc w:val="both"/>
        <w:rPr>
          <w:color w:val="000000" w:themeColor="text1"/>
          <w:sz w:val="18"/>
        </w:rPr>
      </w:pPr>
      <w:r w:rsidRPr="007B316B">
        <w:rPr>
          <w:color w:val="000000" w:themeColor="text1"/>
          <w:sz w:val="18"/>
        </w:rPr>
        <w:t>People born in Japan ac</w:t>
      </w:r>
      <w:r w:rsidR="004E3321" w:rsidRPr="007B316B">
        <w:rPr>
          <w:color w:val="000000" w:themeColor="text1"/>
          <w:sz w:val="18"/>
        </w:rPr>
        <w:t>counted for 0.</w:t>
      </w:r>
      <w:r w:rsidR="003C1AFC" w:rsidRPr="007B316B">
        <w:rPr>
          <w:color w:val="000000" w:themeColor="text1"/>
          <w:sz w:val="18"/>
        </w:rPr>
        <w:t>5</w:t>
      </w:r>
      <w:r w:rsidRPr="007B316B">
        <w:rPr>
          <w:color w:val="000000" w:themeColor="text1"/>
          <w:sz w:val="18"/>
        </w:rPr>
        <w:t>% of Western Australia’s overseas-born resident p</w:t>
      </w:r>
      <w:r w:rsidR="004E3321" w:rsidRPr="007B316B">
        <w:rPr>
          <w:color w:val="000000" w:themeColor="text1"/>
          <w:sz w:val="18"/>
        </w:rPr>
        <w:t>opulation in 2021</w:t>
      </w:r>
      <w:r w:rsidRPr="007B316B">
        <w:rPr>
          <w:color w:val="000000" w:themeColor="text1"/>
          <w:sz w:val="18"/>
        </w:rPr>
        <w:t xml:space="preserve">, </w:t>
      </w:r>
      <w:r w:rsidR="003C1AFC" w:rsidRPr="007B316B">
        <w:rPr>
          <w:color w:val="000000" w:themeColor="text1"/>
          <w:sz w:val="18"/>
        </w:rPr>
        <w:t>below</w:t>
      </w:r>
      <w:r w:rsidR="0056224A" w:rsidRPr="007B316B">
        <w:rPr>
          <w:color w:val="000000" w:themeColor="text1"/>
          <w:sz w:val="18"/>
        </w:rPr>
        <w:t xml:space="preserve"> the 0.</w:t>
      </w:r>
      <w:r w:rsidR="003C1AFC" w:rsidRPr="007B316B">
        <w:rPr>
          <w:color w:val="000000" w:themeColor="text1"/>
          <w:sz w:val="18"/>
        </w:rPr>
        <w:t>6</w:t>
      </w:r>
      <w:r w:rsidR="004E3321" w:rsidRPr="007B316B">
        <w:rPr>
          <w:color w:val="000000" w:themeColor="text1"/>
          <w:sz w:val="18"/>
        </w:rPr>
        <w:t>% share in 2016</w:t>
      </w:r>
      <w:r w:rsidRPr="007B316B">
        <w:rPr>
          <w:color w:val="000000" w:themeColor="text1"/>
          <w:sz w:val="18"/>
        </w:rPr>
        <w:t>.</w:t>
      </w:r>
    </w:p>
    <w:p w14:paraId="2E5C4738" w14:textId="567FA816" w:rsidR="00F2698E" w:rsidRPr="007D2410" w:rsidRDefault="00C67AA9" w:rsidP="006810CC">
      <w:pPr>
        <w:pStyle w:val="BodyText"/>
        <w:numPr>
          <w:ilvl w:val="0"/>
          <w:numId w:val="9"/>
        </w:numPr>
        <w:spacing w:after="0"/>
        <w:jc w:val="both"/>
        <w:rPr>
          <w:sz w:val="18"/>
        </w:rPr>
      </w:pPr>
      <w:r w:rsidRPr="007B316B">
        <w:rPr>
          <w:color w:val="000000" w:themeColor="text1"/>
          <w:sz w:val="18"/>
        </w:rPr>
        <w:t>People born in Japan</w:t>
      </w:r>
      <w:r w:rsidR="004E3321" w:rsidRPr="007B316B">
        <w:rPr>
          <w:color w:val="000000" w:themeColor="text1"/>
          <w:sz w:val="18"/>
        </w:rPr>
        <w:t xml:space="preserve"> were the 3</w:t>
      </w:r>
      <w:r w:rsidR="003C1AFC" w:rsidRPr="007B316B">
        <w:rPr>
          <w:color w:val="000000" w:themeColor="text1"/>
          <w:sz w:val="18"/>
        </w:rPr>
        <w:t>3rd</w:t>
      </w:r>
      <w:r w:rsidRPr="007B316B">
        <w:rPr>
          <w:color w:val="000000" w:themeColor="text1"/>
          <w:sz w:val="18"/>
        </w:rPr>
        <w:t xml:space="preserve"> largest overseas-born resident populat</w:t>
      </w:r>
      <w:r w:rsidR="004E3321" w:rsidRPr="007B316B">
        <w:rPr>
          <w:color w:val="000000" w:themeColor="text1"/>
          <w:sz w:val="18"/>
        </w:rPr>
        <w:t>ion in Western Australia in 2021</w:t>
      </w:r>
      <w:r w:rsidR="00F2698E" w:rsidRPr="007D2410">
        <w:rPr>
          <w:sz w:val="18"/>
        </w:rPr>
        <w:t>.</w:t>
      </w:r>
    </w:p>
    <w:p w14:paraId="5AD60991" w14:textId="77777777" w:rsidR="00344C7D" w:rsidRPr="00F52D60" w:rsidRDefault="00344C7D" w:rsidP="00344C7D">
      <w:pPr>
        <w:jc w:val="both"/>
        <w:rPr>
          <w:sz w:val="16"/>
        </w:rPr>
      </w:pPr>
      <w:r w:rsidRPr="00F52D60">
        <w:rPr>
          <w:sz w:val="16"/>
        </w:rPr>
        <w:br w:type="page"/>
      </w:r>
    </w:p>
    <w:p w14:paraId="55CAED11" w14:textId="1525356F" w:rsidR="00303896" w:rsidRPr="00636602" w:rsidRDefault="00303896" w:rsidP="00303896">
      <w:pPr>
        <w:pStyle w:val="Heading1"/>
        <w:spacing w:before="0" w:after="0"/>
        <w:rPr>
          <w:color w:val="002060"/>
          <w:sz w:val="22"/>
          <w:szCs w:val="22"/>
        </w:rPr>
      </w:pPr>
      <w:bookmarkStart w:id="7" w:name="_UNITED_KINGDOM"/>
      <w:bookmarkEnd w:id="7"/>
      <w:r w:rsidRPr="00636602">
        <w:rPr>
          <w:color w:val="002060"/>
          <w:sz w:val="22"/>
          <w:szCs w:val="22"/>
        </w:rPr>
        <w:lastRenderedPageBreak/>
        <w:t>S</w:t>
      </w:r>
      <w:r w:rsidR="00F632B7">
        <w:rPr>
          <w:color w:val="002060"/>
          <w:sz w:val="22"/>
          <w:szCs w:val="22"/>
        </w:rPr>
        <w:t>outh</w:t>
      </w:r>
      <w:r w:rsidRPr="00636602">
        <w:rPr>
          <w:color w:val="002060"/>
          <w:sz w:val="22"/>
          <w:szCs w:val="22"/>
        </w:rPr>
        <w:t xml:space="preserve"> K</w:t>
      </w:r>
      <w:r w:rsidR="00F632B7">
        <w:rPr>
          <w:color w:val="002060"/>
          <w:sz w:val="22"/>
          <w:szCs w:val="22"/>
        </w:rPr>
        <w:t>orea</w:t>
      </w:r>
    </w:p>
    <w:p w14:paraId="64F588FA" w14:textId="77777777" w:rsidR="00303896" w:rsidRPr="00F52D60" w:rsidRDefault="00303896" w:rsidP="00303896">
      <w:pPr>
        <w:pStyle w:val="BodyText"/>
        <w:spacing w:after="0"/>
      </w:pPr>
    </w:p>
    <w:p w14:paraId="3A94DCED" w14:textId="282E2607"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South Korea</w:t>
      </w:r>
    </w:p>
    <w:p w14:paraId="7BEC3E78" w14:textId="1F6B8B3E" w:rsidR="00303896" w:rsidRPr="00F52D60" w:rsidRDefault="000A5A90" w:rsidP="00303896">
      <w:pPr>
        <w:spacing w:after="0"/>
        <w:jc w:val="both"/>
        <w:rPr>
          <w:sz w:val="16"/>
        </w:rPr>
      </w:pPr>
      <w:r>
        <w:rPr>
          <w:noProof/>
          <w:sz w:val="16"/>
        </w:rPr>
        <w:drawing>
          <wp:inline distT="0" distB="0" distL="0" distR="0" wp14:anchorId="0B3C5D74" wp14:editId="648A0EED">
            <wp:extent cx="3352800" cy="2038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52800" cy="2038350"/>
                    </a:xfrm>
                    <a:prstGeom prst="rect">
                      <a:avLst/>
                    </a:prstGeom>
                    <a:noFill/>
                    <a:ln>
                      <a:noFill/>
                    </a:ln>
                  </pic:spPr>
                </pic:pic>
              </a:graphicData>
            </a:graphic>
          </wp:inline>
        </w:drawing>
      </w:r>
    </w:p>
    <w:p w14:paraId="14F4BAF9" w14:textId="5B74D192" w:rsidR="00C251DC" w:rsidRDefault="00303896" w:rsidP="00303896">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r w:rsidR="00C251DC">
        <w:rPr>
          <w:sz w:val="10"/>
        </w:rPr>
        <w:t>.</w:t>
      </w:r>
      <w:r w:rsidR="00190E58">
        <w:rPr>
          <w:sz w:val="10"/>
        </w:rPr>
        <w:t xml:space="preserve"> (b) May include other precious metal ore.</w:t>
      </w:r>
    </w:p>
    <w:p w14:paraId="06EB811E" w14:textId="3BC70777" w:rsidR="00303896" w:rsidRPr="00F52D60" w:rsidRDefault="00C251DC" w:rsidP="00303896">
      <w:pPr>
        <w:spacing w:after="0"/>
        <w:jc w:val="both"/>
        <w:rPr>
          <w:sz w:val="10"/>
        </w:rPr>
      </w:pPr>
      <w:r>
        <w:rPr>
          <w:sz w:val="10"/>
        </w:rPr>
        <w:t>S</w:t>
      </w:r>
      <w:r w:rsidR="00303896" w:rsidRPr="00F52D60">
        <w:rPr>
          <w:sz w:val="10"/>
        </w:rPr>
        <w:t xml:space="preserve">ource: </w:t>
      </w:r>
      <w:r w:rsidR="008F57D8">
        <w:rPr>
          <w:sz w:val="10"/>
        </w:rPr>
        <w:t xml:space="preserve">Based on data from </w:t>
      </w:r>
      <w:r w:rsidR="00730235">
        <w:rPr>
          <w:sz w:val="10"/>
        </w:rPr>
        <w:t>ABS International Trade in Goods and Services</w:t>
      </w:r>
      <w:r w:rsidR="00303896" w:rsidRPr="00F52D60">
        <w:rPr>
          <w:sz w:val="10"/>
        </w:rPr>
        <w:t xml:space="preserve">, Australia; </w:t>
      </w:r>
      <w:r w:rsidR="00A02147">
        <w:rPr>
          <w:sz w:val="10"/>
        </w:rPr>
        <w:t>WA Department of Energy, Mines, Industry Regulation and Safety</w:t>
      </w:r>
      <w:r w:rsidR="00303896" w:rsidRPr="00F52D60">
        <w:rPr>
          <w:sz w:val="10"/>
        </w:rPr>
        <w:t xml:space="preserve">, Resource Data Files; and WA Department of Jobs, Tourism, </w:t>
      </w:r>
      <w:proofErr w:type="gramStart"/>
      <w:r w:rsidR="00303896" w:rsidRPr="00F52D60">
        <w:rPr>
          <w:sz w:val="10"/>
        </w:rPr>
        <w:t>Science</w:t>
      </w:r>
      <w:proofErr w:type="gramEnd"/>
      <w:r w:rsidR="00303896" w:rsidRPr="00F52D60">
        <w:rPr>
          <w:sz w:val="10"/>
        </w:rPr>
        <w:t xml:space="preserve"> and Innovation.</w:t>
      </w:r>
    </w:p>
    <w:p w14:paraId="0C21EE13" w14:textId="15EBFF51" w:rsidR="00303896" w:rsidRPr="00F52D60" w:rsidRDefault="00303896" w:rsidP="00303896">
      <w:pPr>
        <w:spacing w:after="0"/>
        <w:jc w:val="both"/>
        <w:rPr>
          <w:sz w:val="16"/>
        </w:rPr>
      </w:pPr>
    </w:p>
    <w:p w14:paraId="62E3406B" w14:textId="77777777" w:rsidR="00303896" w:rsidRPr="00F52D60" w:rsidRDefault="00303896" w:rsidP="00303896">
      <w:pPr>
        <w:spacing w:after="0"/>
        <w:jc w:val="both"/>
        <w:rPr>
          <w:sz w:val="16"/>
        </w:rPr>
      </w:pPr>
    </w:p>
    <w:p w14:paraId="432B37C4" w14:textId="77777777" w:rsidR="00303896" w:rsidRPr="00F52D60" w:rsidRDefault="00303896" w:rsidP="00303896">
      <w:pPr>
        <w:spacing w:after="0"/>
        <w:jc w:val="both"/>
        <w:rPr>
          <w:sz w:val="16"/>
        </w:rPr>
      </w:pPr>
      <w:r w:rsidRPr="00F52D60">
        <w:rPr>
          <w:sz w:val="16"/>
        </w:rPr>
        <w:br w:type="column"/>
      </w:r>
    </w:p>
    <w:p w14:paraId="6C072D72" w14:textId="77777777" w:rsidR="00303896" w:rsidRPr="00F52D60" w:rsidRDefault="00303896" w:rsidP="00303896">
      <w:pPr>
        <w:spacing w:after="0"/>
        <w:jc w:val="both"/>
        <w:rPr>
          <w:sz w:val="16"/>
        </w:rPr>
      </w:pPr>
    </w:p>
    <w:p w14:paraId="6A67670C" w14:textId="77777777" w:rsidR="00303896" w:rsidRPr="00F52D60" w:rsidRDefault="00303896" w:rsidP="00303896">
      <w:pPr>
        <w:spacing w:after="0"/>
        <w:jc w:val="both"/>
        <w:rPr>
          <w:sz w:val="16"/>
        </w:rPr>
      </w:pPr>
    </w:p>
    <w:p w14:paraId="1BE92249" w14:textId="2D62E460"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South Korea is Western Australia’s 3rd largest trading partner, with</w:t>
      </w:r>
      <w:r w:rsidR="00237F6A" w:rsidRPr="007B316B">
        <w:rPr>
          <w:color w:val="000000" w:themeColor="text1"/>
          <w:sz w:val="18"/>
        </w:rPr>
        <w:t xml:space="preserve"> $</w:t>
      </w:r>
      <w:r w:rsidR="005166B0">
        <w:rPr>
          <w:color w:val="000000" w:themeColor="text1"/>
          <w:sz w:val="18"/>
        </w:rPr>
        <w:t>18.1</w:t>
      </w:r>
      <w:r w:rsidR="0057463A">
        <w:rPr>
          <w:color w:val="000000" w:themeColor="text1"/>
          <w:sz w:val="18"/>
        </w:rPr>
        <w:t> </w:t>
      </w:r>
      <w:r w:rsidRPr="007B316B">
        <w:rPr>
          <w:color w:val="000000" w:themeColor="text1"/>
          <w:sz w:val="18"/>
        </w:rPr>
        <w:t>billion of goods traded in 20</w:t>
      </w:r>
      <w:r w:rsidR="00CC5C5C" w:rsidRPr="007B316B">
        <w:rPr>
          <w:color w:val="000000" w:themeColor="text1"/>
          <w:sz w:val="18"/>
        </w:rPr>
        <w:t>23</w:t>
      </w:r>
      <w:r w:rsidRPr="007B316B">
        <w:rPr>
          <w:color w:val="000000" w:themeColor="text1"/>
          <w:sz w:val="18"/>
        </w:rPr>
        <w:t>.</w:t>
      </w:r>
    </w:p>
    <w:p w14:paraId="59D505B6" w14:textId="3B3CEF22"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Western Australia accounted</w:t>
      </w:r>
      <w:r w:rsidR="00237F6A" w:rsidRPr="007B316B">
        <w:rPr>
          <w:color w:val="000000" w:themeColor="text1"/>
          <w:sz w:val="18"/>
        </w:rPr>
        <w:t xml:space="preserve"> for 2</w:t>
      </w:r>
      <w:r w:rsidR="005166B0">
        <w:rPr>
          <w:color w:val="000000" w:themeColor="text1"/>
          <w:sz w:val="18"/>
        </w:rPr>
        <w:t>7</w:t>
      </w:r>
      <w:r w:rsidRPr="007B316B">
        <w:rPr>
          <w:color w:val="000000" w:themeColor="text1"/>
          <w:sz w:val="18"/>
        </w:rPr>
        <w:t>% of Australia’s total trade in goods with South Korea in 20</w:t>
      </w:r>
      <w:r w:rsidR="00CC5C5C" w:rsidRPr="007B316B">
        <w:rPr>
          <w:color w:val="000000" w:themeColor="text1"/>
          <w:sz w:val="18"/>
        </w:rPr>
        <w:t>23</w:t>
      </w:r>
      <w:r w:rsidRPr="007B316B">
        <w:rPr>
          <w:color w:val="000000" w:themeColor="text1"/>
          <w:sz w:val="18"/>
        </w:rPr>
        <w:t>.</w:t>
      </w:r>
    </w:p>
    <w:p w14:paraId="5C4903FD" w14:textId="6A779487"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South Korea is Western Australia’s 3rd largest export market for goods, accounting for </w:t>
      </w:r>
      <w:r w:rsidR="005166B0">
        <w:rPr>
          <w:color w:val="000000" w:themeColor="text1"/>
          <w:sz w:val="18"/>
        </w:rPr>
        <w:t>6</w:t>
      </w:r>
      <w:r w:rsidRPr="007B316B">
        <w:rPr>
          <w:color w:val="000000" w:themeColor="text1"/>
          <w:sz w:val="18"/>
        </w:rPr>
        <w:t>% of the State’s goods exports in 20</w:t>
      </w:r>
      <w:r w:rsidR="00CC5C5C" w:rsidRPr="007B316B">
        <w:rPr>
          <w:color w:val="000000" w:themeColor="text1"/>
          <w:sz w:val="18"/>
        </w:rPr>
        <w:t>23</w:t>
      </w:r>
      <w:r w:rsidRPr="007B316B">
        <w:rPr>
          <w:color w:val="000000" w:themeColor="text1"/>
          <w:sz w:val="18"/>
        </w:rPr>
        <w:t>.</w:t>
      </w:r>
    </w:p>
    <w:p w14:paraId="782AD7D3" w14:textId="2AF041FB"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w:t>
      </w:r>
      <w:r w:rsidR="00237F6A" w:rsidRPr="007B316B">
        <w:rPr>
          <w:color w:val="000000" w:themeColor="text1"/>
          <w:sz w:val="18"/>
        </w:rPr>
        <w:t xml:space="preserve">stern Australia accounted for </w:t>
      </w:r>
      <w:r w:rsidR="00CC5C5C" w:rsidRPr="007B316B">
        <w:rPr>
          <w:color w:val="000000" w:themeColor="text1"/>
          <w:sz w:val="18"/>
        </w:rPr>
        <w:t>4</w:t>
      </w:r>
      <w:r w:rsidR="005166B0">
        <w:rPr>
          <w:color w:val="000000" w:themeColor="text1"/>
          <w:sz w:val="18"/>
        </w:rPr>
        <w:t>0</w:t>
      </w:r>
      <w:r w:rsidRPr="007B316B">
        <w:rPr>
          <w:color w:val="000000" w:themeColor="text1"/>
          <w:sz w:val="18"/>
        </w:rPr>
        <w:t>% of Australia’s goods exports to South Korea in 20</w:t>
      </w:r>
      <w:r w:rsidR="00CC5C5C" w:rsidRPr="007B316B">
        <w:rPr>
          <w:color w:val="000000" w:themeColor="text1"/>
          <w:sz w:val="18"/>
        </w:rPr>
        <w:t>23</w:t>
      </w:r>
      <w:r w:rsidRPr="007B316B">
        <w:rPr>
          <w:color w:val="000000" w:themeColor="text1"/>
          <w:sz w:val="18"/>
        </w:rPr>
        <w:t>.</w:t>
      </w:r>
    </w:p>
    <w:p w14:paraId="1EA6AE78" w14:textId="4AAD284B"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Weste</w:t>
      </w:r>
      <w:r w:rsidR="00237F6A" w:rsidRPr="007B316B">
        <w:rPr>
          <w:color w:val="000000" w:themeColor="text1"/>
          <w:sz w:val="18"/>
        </w:rPr>
        <w:t>rn Australia exported $</w:t>
      </w:r>
      <w:r w:rsidR="00CC5C5C" w:rsidRPr="007B316B">
        <w:rPr>
          <w:color w:val="000000" w:themeColor="text1"/>
          <w:sz w:val="18"/>
        </w:rPr>
        <w:t>1</w:t>
      </w:r>
      <w:r w:rsidR="005166B0">
        <w:rPr>
          <w:color w:val="000000" w:themeColor="text1"/>
          <w:sz w:val="18"/>
        </w:rPr>
        <w:t>5.9</w:t>
      </w:r>
      <w:r w:rsidR="0022388E" w:rsidRPr="007B316B">
        <w:rPr>
          <w:color w:val="000000" w:themeColor="text1"/>
          <w:sz w:val="18"/>
        </w:rPr>
        <w:t> </w:t>
      </w:r>
      <w:r w:rsidRPr="007B316B">
        <w:rPr>
          <w:color w:val="000000" w:themeColor="text1"/>
          <w:sz w:val="18"/>
        </w:rPr>
        <w:t>billion of goods to South Korea in 20</w:t>
      </w:r>
      <w:r w:rsidR="00CC5C5C" w:rsidRPr="007B316B">
        <w:rPr>
          <w:color w:val="000000" w:themeColor="text1"/>
          <w:sz w:val="18"/>
        </w:rPr>
        <w:t>23</w:t>
      </w:r>
      <w:r w:rsidRPr="007B316B">
        <w:rPr>
          <w:color w:val="000000" w:themeColor="text1"/>
          <w:sz w:val="18"/>
        </w:rPr>
        <w:t xml:space="preserve">, </w:t>
      </w:r>
      <w:r w:rsidR="00237F6A" w:rsidRPr="007B316B">
        <w:rPr>
          <w:color w:val="000000" w:themeColor="text1"/>
          <w:sz w:val="18"/>
        </w:rPr>
        <w:t>above the annual average of $</w:t>
      </w:r>
      <w:r w:rsidR="006B562C" w:rsidRPr="007B316B">
        <w:rPr>
          <w:color w:val="000000" w:themeColor="text1"/>
          <w:sz w:val="18"/>
        </w:rPr>
        <w:t>1</w:t>
      </w:r>
      <w:r w:rsidR="005166B0">
        <w:rPr>
          <w:color w:val="000000" w:themeColor="text1"/>
          <w:sz w:val="18"/>
        </w:rPr>
        <w:t>1.1</w:t>
      </w:r>
      <w:r w:rsidR="0022388E" w:rsidRPr="007B316B">
        <w:rPr>
          <w:color w:val="000000" w:themeColor="text1"/>
          <w:sz w:val="18"/>
        </w:rPr>
        <w:t> billion over the past 10 </w:t>
      </w:r>
      <w:r w:rsidRPr="007B316B">
        <w:rPr>
          <w:color w:val="000000" w:themeColor="text1"/>
          <w:sz w:val="18"/>
        </w:rPr>
        <w:t>years.</w:t>
      </w:r>
    </w:p>
    <w:p w14:paraId="7B7FEBF6" w14:textId="6B0C40FF" w:rsidR="00303896" w:rsidRPr="007B316B" w:rsidRDefault="005166B0" w:rsidP="00303896">
      <w:pPr>
        <w:pStyle w:val="BodyText"/>
        <w:numPr>
          <w:ilvl w:val="0"/>
          <w:numId w:val="9"/>
        </w:numPr>
        <w:spacing w:after="0"/>
        <w:jc w:val="both"/>
        <w:rPr>
          <w:color w:val="000000" w:themeColor="text1"/>
          <w:sz w:val="18"/>
        </w:rPr>
      </w:pPr>
      <w:r>
        <w:rPr>
          <w:color w:val="000000" w:themeColor="text1"/>
          <w:sz w:val="18"/>
        </w:rPr>
        <w:t>Iron ore</w:t>
      </w:r>
      <w:r w:rsidR="00303896" w:rsidRPr="007B316B">
        <w:rPr>
          <w:color w:val="000000" w:themeColor="text1"/>
          <w:sz w:val="18"/>
        </w:rPr>
        <w:t xml:space="preserve"> accounted </w:t>
      </w:r>
      <w:r w:rsidR="00237F6A" w:rsidRPr="007B316B">
        <w:rPr>
          <w:color w:val="000000" w:themeColor="text1"/>
          <w:sz w:val="18"/>
        </w:rPr>
        <w:t>for 4</w:t>
      </w:r>
      <w:r>
        <w:rPr>
          <w:color w:val="000000" w:themeColor="text1"/>
          <w:sz w:val="18"/>
        </w:rPr>
        <w:t>5</w:t>
      </w:r>
      <w:r w:rsidR="00303896" w:rsidRPr="007B316B">
        <w:rPr>
          <w:color w:val="000000" w:themeColor="text1"/>
          <w:sz w:val="18"/>
        </w:rPr>
        <w:t>% of Western Australia’s goods exports to South Korea in 20</w:t>
      </w:r>
      <w:r w:rsidR="00CC5C5C" w:rsidRPr="007B316B">
        <w:rPr>
          <w:color w:val="000000" w:themeColor="text1"/>
          <w:sz w:val="18"/>
        </w:rPr>
        <w:t>23</w:t>
      </w:r>
      <w:r w:rsidR="006B562C" w:rsidRPr="007B316B">
        <w:rPr>
          <w:color w:val="000000" w:themeColor="text1"/>
          <w:sz w:val="18"/>
        </w:rPr>
        <w:t xml:space="preserve">, followed by </w:t>
      </w:r>
      <w:r>
        <w:rPr>
          <w:color w:val="000000" w:themeColor="text1"/>
          <w:sz w:val="18"/>
        </w:rPr>
        <w:t>petroleum</w:t>
      </w:r>
      <w:r w:rsidR="00DB5E14">
        <w:rPr>
          <w:color w:val="000000" w:themeColor="text1"/>
          <w:sz w:val="18"/>
        </w:rPr>
        <w:t xml:space="preserve"> (mainly LNG)</w:t>
      </w:r>
      <w:r w:rsidR="00303896" w:rsidRPr="007B316B">
        <w:rPr>
          <w:color w:val="000000" w:themeColor="text1"/>
          <w:sz w:val="18"/>
        </w:rPr>
        <w:t xml:space="preserve"> (</w:t>
      </w:r>
      <w:r w:rsidR="00974553" w:rsidRPr="007B316B">
        <w:rPr>
          <w:color w:val="000000" w:themeColor="text1"/>
          <w:sz w:val="18"/>
        </w:rPr>
        <w:t>3</w:t>
      </w:r>
      <w:r w:rsidR="00CC5C5C" w:rsidRPr="007B316B">
        <w:rPr>
          <w:color w:val="000000" w:themeColor="text1"/>
          <w:sz w:val="18"/>
        </w:rPr>
        <w:t>5</w:t>
      </w:r>
      <w:r w:rsidR="00303896" w:rsidRPr="007B316B">
        <w:rPr>
          <w:color w:val="000000" w:themeColor="text1"/>
          <w:sz w:val="18"/>
        </w:rPr>
        <w:t xml:space="preserve">%) </w:t>
      </w:r>
      <w:r w:rsidR="00237F6A" w:rsidRPr="007B316B">
        <w:rPr>
          <w:color w:val="000000" w:themeColor="text1"/>
          <w:sz w:val="18"/>
        </w:rPr>
        <w:t>and</w:t>
      </w:r>
      <w:r w:rsidR="00303896" w:rsidRPr="007B316B">
        <w:rPr>
          <w:color w:val="000000" w:themeColor="text1"/>
          <w:sz w:val="18"/>
        </w:rPr>
        <w:t xml:space="preserve"> </w:t>
      </w:r>
      <w:r>
        <w:rPr>
          <w:color w:val="000000" w:themeColor="text1"/>
          <w:sz w:val="18"/>
        </w:rPr>
        <w:t>gold ore</w:t>
      </w:r>
      <w:r w:rsidR="00237F6A" w:rsidRPr="007B316B">
        <w:rPr>
          <w:color w:val="000000" w:themeColor="text1"/>
          <w:sz w:val="18"/>
        </w:rPr>
        <w:t xml:space="preserve"> </w:t>
      </w:r>
      <w:r w:rsidR="00303896" w:rsidRPr="007B316B">
        <w:rPr>
          <w:color w:val="000000" w:themeColor="text1"/>
          <w:sz w:val="18"/>
        </w:rPr>
        <w:t>(</w:t>
      </w:r>
      <w:r w:rsidR="00CC5C5C" w:rsidRPr="007B316B">
        <w:rPr>
          <w:color w:val="000000" w:themeColor="text1"/>
          <w:sz w:val="18"/>
        </w:rPr>
        <w:t>4</w:t>
      </w:r>
      <w:r w:rsidR="00303896" w:rsidRPr="007B316B">
        <w:rPr>
          <w:color w:val="000000" w:themeColor="text1"/>
          <w:sz w:val="18"/>
        </w:rPr>
        <w:t>%).</w:t>
      </w:r>
    </w:p>
    <w:p w14:paraId="758C294F"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FEB576B" w14:textId="25F5EAF5"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major goods exported to</w:t>
      </w:r>
      <w:r w:rsidR="006723D0">
        <w:rPr>
          <w:b/>
          <w:color w:val="92278F" w:themeColor="accent1"/>
          <w:sz w:val="22"/>
        </w:rPr>
        <w:t xml:space="preserve"> South </w:t>
      </w:r>
      <w:r w:rsidRPr="003024BC">
        <w:rPr>
          <w:b/>
          <w:color w:val="92278F" w:themeColor="accent1"/>
          <w:sz w:val="22"/>
        </w:rPr>
        <w:t xml:space="preserve">Korea: </w:t>
      </w:r>
      <w:r w:rsidR="0007002D">
        <w:rPr>
          <w:b/>
          <w:color w:val="92278F" w:themeColor="accent1"/>
          <w:sz w:val="22"/>
        </w:rPr>
        <w:t>20</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52BE1F60"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0285A9FF" w14:textId="77777777" w:rsidR="00303896" w:rsidRPr="00F52D60" w:rsidRDefault="00303896" w:rsidP="005D0032">
            <w:pPr>
              <w:pStyle w:val="BodyText"/>
              <w:spacing w:after="0"/>
              <w:rPr>
                <w:color w:val="auto"/>
                <w:sz w:val="16"/>
              </w:rPr>
            </w:pPr>
          </w:p>
        </w:tc>
        <w:tc>
          <w:tcPr>
            <w:tcW w:w="879" w:type="dxa"/>
            <w:shd w:val="clear" w:color="auto" w:fill="002060"/>
          </w:tcPr>
          <w:p w14:paraId="5CD75482"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BD1D3E6"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4BBAF2C6"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E007610" w14:textId="59EAFD2F"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31624B2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2C67E5D" w14:textId="51C4A241" w:rsidR="00303896" w:rsidRPr="007B316B" w:rsidRDefault="00244678" w:rsidP="005D0032">
            <w:pPr>
              <w:pStyle w:val="BodyText"/>
              <w:spacing w:after="0"/>
              <w:rPr>
                <w:color w:val="000000" w:themeColor="text1"/>
                <w:sz w:val="16"/>
              </w:rPr>
            </w:pPr>
            <w:r>
              <w:rPr>
                <w:color w:val="000000" w:themeColor="text1"/>
                <w:sz w:val="16"/>
              </w:rPr>
              <w:t>Iron ore</w:t>
            </w:r>
          </w:p>
        </w:tc>
        <w:tc>
          <w:tcPr>
            <w:tcW w:w="879" w:type="dxa"/>
          </w:tcPr>
          <w:p w14:paraId="73EAA37A" w14:textId="60E34B3B" w:rsidR="00303896" w:rsidRPr="007B316B" w:rsidRDefault="0024467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7,214</w:t>
            </w:r>
          </w:p>
        </w:tc>
        <w:tc>
          <w:tcPr>
            <w:tcW w:w="661" w:type="dxa"/>
          </w:tcPr>
          <w:p w14:paraId="0B8E7C87" w14:textId="6D6EFCAE" w:rsidR="00303896" w:rsidRPr="007B316B" w:rsidRDefault="00244678" w:rsidP="009B361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45</w:t>
            </w:r>
          </w:p>
        </w:tc>
        <w:tc>
          <w:tcPr>
            <w:tcW w:w="1100" w:type="dxa"/>
          </w:tcPr>
          <w:p w14:paraId="744C0E99" w14:textId="74D7DB44" w:rsidR="00303896" w:rsidRPr="007B316B" w:rsidRDefault="00825B9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+5</w:t>
            </w:r>
          </w:p>
        </w:tc>
        <w:tc>
          <w:tcPr>
            <w:tcW w:w="1135" w:type="dxa"/>
          </w:tcPr>
          <w:p w14:paraId="24D8EF55" w14:textId="439C8CB6" w:rsidR="00303896" w:rsidRPr="007B316B"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3</w:t>
            </w:r>
          </w:p>
        </w:tc>
      </w:tr>
      <w:tr w:rsidR="00303896" w:rsidRPr="00F52D60" w14:paraId="57DA9C32"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2E9BE48" w14:textId="4E15E32C" w:rsidR="00303896" w:rsidRPr="007B316B" w:rsidRDefault="00244678" w:rsidP="005D0032">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7C35A2F3" w14:textId="484B0B51" w:rsidR="00303896"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5,506</w:t>
            </w:r>
          </w:p>
        </w:tc>
        <w:tc>
          <w:tcPr>
            <w:tcW w:w="661" w:type="dxa"/>
          </w:tcPr>
          <w:p w14:paraId="30B93977" w14:textId="2336FAE8" w:rsidR="00303896"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35</w:t>
            </w:r>
          </w:p>
        </w:tc>
        <w:tc>
          <w:tcPr>
            <w:tcW w:w="1100" w:type="dxa"/>
          </w:tcPr>
          <w:p w14:paraId="4CDE675E" w14:textId="458019CD" w:rsidR="00303896" w:rsidRPr="007B316B" w:rsidRDefault="00E72167"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w:t>
            </w:r>
            <w:r w:rsidR="00244678">
              <w:rPr>
                <w:color w:val="000000" w:themeColor="text1"/>
                <w:sz w:val="16"/>
              </w:rPr>
              <w:t>42</w:t>
            </w:r>
          </w:p>
        </w:tc>
        <w:tc>
          <w:tcPr>
            <w:tcW w:w="1135" w:type="dxa"/>
          </w:tcPr>
          <w:p w14:paraId="0B305286" w14:textId="692A1EF3" w:rsidR="00303896" w:rsidRPr="007B316B" w:rsidRDefault="0024467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r>
      <w:tr w:rsidR="00303896" w:rsidRPr="00F52D60" w14:paraId="15DCB30E"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8A708DF" w14:textId="27A275C8" w:rsidR="00303896" w:rsidRPr="007B316B" w:rsidRDefault="00244678" w:rsidP="005D0032">
            <w:pPr>
              <w:pStyle w:val="BodyText"/>
              <w:spacing w:after="0"/>
              <w:rPr>
                <w:color w:val="000000" w:themeColor="text1"/>
                <w:sz w:val="16"/>
              </w:rPr>
            </w:pPr>
            <w:r w:rsidRPr="007B316B">
              <w:rPr>
                <w:color w:val="000000" w:themeColor="text1"/>
                <w:sz w:val="16"/>
              </w:rPr>
              <w:t>Gold ore</w:t>
            </w:r>
            <w:r w:rsidRPr="007B316B">
              <w:rPr>
                <w:color w:val="000000" w:themeColor="text1"/>
                <w:sz w:val="16"/>
                <w:vertAlign w:val="superscript"/>
              </w:rPr>
              <w:t>2</w:t>
            </w:r>
          </w:p>
        </w:tc>
        <w:tc>
          <w:tcPr>
            <w:tcW w:w="879" w:type="dxa"/>
          </w:tcPr>
          <w:p w14:paraId="3B0C43A1" w14:textId="76019939" w:rsidR="00303896" w:rsidRPr="007B316B" w:rsidRDefault="00244678" w:rsidP="008C04C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616</w:t>
            </w:r>
          </w:p>
        </w:tc>
        <w:tc>
          <w:tcPr>
            <w:tcW w:w="661" w:type="dxa"/>
          </w:tcPr>
          <w:p w14:paraId="608B51A0" w14:textId="0F444BA2" w:rsidR="00303896" w:rsidRPr="007B316B" w:rsidRDefault="0024467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00" w:type="dxa"/>
          </w:tcPr>
          <w:p w14:paraId="5BC754AB" w14:textId="3F60452F" w:rsidR="00303896" w:rsidRPr="007B316B" w:rsidRDefault="00244678" w:rsidP="008C04C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35" w:type="dxa"/>
          </w:tcPr>
          <w:p w14:paraId="09081365" w14:textId="5BBBEABD" w:rsidR="00303896" w:rsidRPr="007B316B" w:rsidRDefault="0024467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r>
      <w:tr w:rsidR="008C04CA" w:rsidRPr="00F52D60" w14:paraId="4B7A1C98"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ECDDDC0" w14:textId="05362BC1" w:rsidR="008C04CA" w:rsidRPr="007B316B" w:rsidRDefault="00244678" w:rsidP="005D0032">
            <w:pPr>
              <w:pStyle w:val="BodyText"/>
              <w:spacing w:after="0"/>
              <w:rPr>
                <w:color w:val="000000" w:themeColor="text1"/>
                <w:sz w:val="16"/>
              </w:rPr>
            </w:pPr>
            <w:r>
              <w:rPr>
                <w:color w:val="000000" w:themeColor="text1"/>
                <w:sz w:val="16"/>
              </w:rPr>
              <w:t>Wheat</w:t>
            </w:r>
          </w:p>
        </w:tc>
        <w:tc>
          <w:tcPr>
            <w:tcW w:w="879" w:type="dxa"/>
          </w:tcPr>
          <w:p w14:paraId="4AC0FB65" w14:textId="35FDB07F" w:rsidR="008C04CA"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553</w:t>
            </w:r>
          </w:p>
        </w:tc>
        <w:tc>
          <w:tcPr>
            <w:tcW w:w="661" w:type="dxa"/>
          </w:tcPr>
          <w:p w14:paraId="68793A10" w14:textId="4A1645EA" w:rsidR="008C04CA"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0DB578FE" w14:textId="10F9301B" w:rsidR="008C04CA"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-20</w:t>
            </w:r>
          </w:p>
        </w:tc>
        <w:tc>
          <w:tcPr>
            <w:tcW w:w="1135" w:type="dxa"/>
          </w:tcPr>
          <w:p w14:paraId="05EF6173" w14:textId="6D59FCA3" w:rsidR="008C04CA" w:rsidRPr="007B316B" w:rsidRDefault="00244678" w:rsidP="008C04C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r>
      <w:tr w:rsidR="00825B9C" w:rsidRPr="00F52D60" w14:paraId="1C8A4A50"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6A7C651" w14:textId="585761E8" w:rsidR="00825B9C" w:rsidRPr="007B316B" w:rsidRDefault="00244678" w:rsidP="00825B9C">
            <w:pPr>
              <w:pStyle w:val="BodyText"/>
              <w:spacing w:after="0"/>
              <w:rPr>
                <w:color w:val="000000" w:themeColor="text1"/>
                <w:sz w:val="16"/>
              </w:rPr>
            </w:pPr>
            <w:r>
              <w:rPr>
                <w:color w:val="000000" w:themeColor="text1"/>
                <w:sz w:val="16"/>
              </w:rPr>
              <w:t>Nickel</w:t>
            </w:r>
          </w:p>
        </w:tc>
        <w:tc>
          <w:tcPr>
            <w:tcW w:w="879" w:type="dxa"/>
          </w:tcPr>
          <w:p w14:paraId="0D6FD5C4" w14:textId="1C4546A9"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532</w:t>
            </w:r>
          </w:p>
        </w:tc>
        <w:tc>
          <w:tcPr>
            <w:tcW w:w="661" w:type="dxa"/>
          </w:tcPr>
          <w:p w14:paraId="1668667F" w14:textId="53850776"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3E30C2A5" w14:textId="76705D5E"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+17</w:t>
            </w:r>
          </w:p>
        </w:tc>
        <w:tc>
          <w:tcPr>
            <w:tcW w:w="1135" w:type="dxa"/>
          </w:tcPr>
          <w:p w14:paraId="6FA809BB" w14:textId="50E77A09"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825B9C" w:rsidRPr="00F52D60" w14:paraId="2A7AF7F9"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0051B0D0" w14:textId="77777777" w:rsidR="00825B9C" w:rsidRPr="007B316B" w:rsidRDefault="00825B9C" w:rsidP="00825B9C">
            <w:pPr>
              <w:pStyle w:val="BodyText"/>
              <w:spacing w:after="0"/>
              <w:rPr>
                <w:color w:val="000000" w:themeColor="text1"/>
                <w:sz w:val="16"/>
              </w:rPr>
            </w:pPr>
            <w:r w:rsidRPr="007B316B">
              <w:rPr>
                <w:color w:val="000000" w:themeColor="text1"/>
                <w:sz w:val="16"/>
              </w:rPr>
              <w:t>All other goods</w:t>
            </w:r>
          </w:p>
        </w:tc>
        <w:tc>
          <w:tcPr>
            <w:tcW w:w="879" w:type="dxa"/>
          </w:tcPr>
          <w:p w14:paraId="58F8D58E" w14:textId="7C74B44B" w:rsidR="00825B9C" w:rsidRPr="007B316B" w:rsidRDefault="00244678"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1,495</w:t>
            </w:r>
          </w:p>
        </w:tc>
        <w:tc>
          <w:tcPr>
            <w:tcW w:w="661" w:type="dxa"/>
          </w:tcPr>
          <w:p w14:paraId="5D25990E" w14:textId="317C1176" w:rsidR="00825B9C" w:rsidRPr="007B316B" w:rsidRDefault="00244678"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c>
          <w:tcPr>
            <w:tcW w:w="1100" w:type="dxa"/>
          </w:tcPr>
          <w:p w14:paraId="066D889A" w14:textId="45B77B32" w:rsidR="00825B9C" w:rsidRPr="007B316B" w:rsidRDefault="00FD7AE3"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-18</w:t>
            </w:r>
          </w:p>
        </w:tc>
        <w:tc>
          <w:tcPr>
            <w:tcW w:w="1135" w:type="dxa"/>
          </w:tcPr>
          <w:p w14:paraId="331E3F9B" w14:textId="77777777" w:rsidR="00825B9C" w:rsidRPr="007B316B" w:rsidRDefault="00825B9C" w:rsidP="00825B9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825B9C" w:rsidRPr="00F52D60" w14:paraId="33464CA8"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A87DD0E" w14:textId="77777777" w:rsidR="00825B9C" w:rsidRPr="007B316B" w:rsidRDefault="00825B9C" w:rsidP="00825B9C">
            <w:pPr>
              <w:pStyle w:val="BodyText"/>
              <w:spacing w:after="0"/>
              <w:rPr>
                <w:color w:val="000000" w:themeColor="text1"/>
                <w:sz w:val="16"/>
              </w:rPr>
            </w:pPr>
            <w:r w:rsidRPr="007B316B">
              <w:rPr>
                <w:color w:val="000000" w:themeColor="text1"/>
                <w:sz w:val="16"/>
              </w:rPr>
              <w:t>Total exports</w:t>
            </w:r>
          </w:p>
        </w:tc>
        <w:tc>
          <w:tcPr>
            <w:tcW w:w="879" w:type="dxa"/>
          </w:tcPr>
          <w:p w14:paraId="59383481" w14:textId="3EA5FE0F"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15,916</w:t>
            </w:r>
          </w:p>
        </w:tc>
        <w:tc>
          <w:tcPr>
            <w:tcW w:w="661" w:type="dxa"/>
          </w:tcPr>
          <w:p w14:paraId="5C433192" w14:textId="143CA021"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18D19FC8" w14:textId="24B2DA5C" w:rsidR="00825B9C" w:rsidRPr="007B316B" w:rsidRDefault="00244678"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-20</w:t>
            </w:r>
          </w:p>
        </w:tc>
        <w:tc>
          <w:tcPr>
            <w:tcW w:w="1135" w:type="dxa"/>
          </w:tcPr>
          <w:p w14:paraId="3CEB8B28" w14:textId="19B205F4" w:rsidR="00825B9C" w:rsidRPr="007B316B" w:rsidRDefault="00825B9C" w:rsidP="00825B9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3</w:t>
            </w:r>
          </w:p>
        </w:tc>
      </w:tr>
    </w:tbl>
    <w:p w14:paraId="2AF79BAE" w14:textId="77777777" w:rsidR="00303896" w:rsidRPr="00F52D60" w:rsidRDefault="00303896" w:rsidP="00303896">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w:t>
      </w:r>
      <w:r w:rsidRPr="005E6AC8">
        <w:rPr>
          <w:sz w:val="10"/>
        </w:rPr>
        <w:t xml:space="preserve">LPG. </w:t>
      </w:r>
      <w:r w:rsidRPr="005E6AC8">
        <w:rPr>
          <w:sz w:val="10"/>
          <w:vertAlign w:val="superscript"/>
        </w:rPr>
        <w:t>2</w:t>
      </w:r>
      <w:r>
        <w:rPr>
          <w:sz w:val="10"/>
        </w:rPr>
        <w:t xml:space="preserve"> May include other precious metal ore</w:t>
      </w:r>
      <w:r w:rsidRPr="005E6AC8">
        <w:rPr>
          <w:sz w:val="10"/>
        </w:rPr>
        <w:t>.</w:t>
      </w:r>
    </w:p>
    <w:p w14:paraId="781C2319" w14:textId="1B315B21"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19708E91" w14:textId="0340D6BF" w:rsidR="00303896" w:rsidRPr="00F52D60" w:rsidRDefault="00303896" w:rsidP="00303896">
      <w:pPr>
        <w:pStyle w:val="BodyText"/>
        <w:spacing w:after="0"/>
        <w:jc w:val="both"/>
        <w:rPr>
          <w:sz w:val="16"/>
        </w:rPr>
      </w:pPr>
    </w:p>
    <w:p w14:paraId="68158054" w14:textId="77777777" w:rsidR="00FA583B" w:rsidRPr="00F52D60" w:rsidRDefault="00FA583B" w:rsidP="00303896">
      <w:pPr>
        <w:pStyle w:val="BodyText"/>
        <w:spacing w:after="0"/>
        <w:jc w:val="both"/>
        <w:rPr>
          <w:sz w:val="16"/>
        </w:rPr>
      </w:pPr>
    </w:p>
    <w:p w14:paraId="60EF6E9B" w14:textId="77777777" w:rsidR="00FA583B" w:rsidRPr="00FA583B" w:rsidRDefault="00303896" w:rsidP="00FA583B">
      <w:pPr>
        <w:pStyle w:val="BodyText"/>
        <w:spacing w:after="0"/>
        <w:jc w:val="both"/>
        <w:rPr>
          <w:sz w:val="18"/>
        </w:rPr>
      </w:pPr>
      <w:r w:rsidRPr="00F52D60">
        <w:rPr>
          <w:sz w:val="16"/>
        </w:rPr>
        <w:br w:type="column"/>
      </w:r>
    </w:p>
    <w:p w14:paraId="3FB66166" w14:textId="70ABEC94"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South Korea is Western Australia’s </w:t>
      </w:r>
      <w:r w:rsidR="00171CBC" w:rsidRPr="007B316B">
        <w:rPr>
          <w:color w:val="000000" w:themeColor="text1"/>
          <w:sz w:val="18"/>
        </w:rPr>
        <w:t>3r</w:t>
      </w:r>
      <w:r w:rsidRPr="007B316B">
        <w:rPr>
          <w:color w:val="000000" w:themeColor="text1"/>
          <w:sz w:val="18"/>
        </w:rPr>
        <w:t xml:space="preserve">d largest export market for </w:t>
      </w:r>
      <w:r w:rsidR="005E7F3A">
        <w:rPr>
          <w:color w:val="000000" w:themeColor="text1"/>
          <w:sz w:val="18"/>
        </w:rPr>
        <w:t>iron ore</w:t>
      </w:r>
      <w:r w:rsidRPr="007B316B">
        <w:rPr>
          <w:color w:val="000000" w:themeColor="text1"/>
          <w:sz w:val="18"/>
        </w:rPr>
        <w:t xml:space="preserve">. The State’s </w:t>
      </w:r>
      <w:r w:rsidR="005E7F3A">
        <w:rPr>
          <w:color w:val="000000" w:themeColor="text1"/>
          <w:sz w:val="18"/>
        </w:rPr>
        <w:t>iron ore</w:t>
      </w:r>
      <w:r w:rsidRPr="007B316B">
        <w:rPr>
          <w:color w:val="000000" w:themeColor="text1"/>
          <w:sz w:val="18"/>
        </w:rPr>
        <w:t xml:space="preserve"> exports to </w:t>
      </w:r>
      <w:r w:rsidR="00332C18" w:rsidRPr="007B316B">
        <w:rPr>
          <w:color w:val="000000" w:themeColor="text1"/>
          <w:sz w:val="18"/>
        </w:rPr>
        <w:t xml:space="preserve">South Korea </w:t>
      </w:r>
      <w:r w:rsidR="009B3615" w:rsidRPr="007B316B">
        <w:rPr>
          <w:color w:val="000000" w:themeColor="text1"/>
          <w:sz w:val="18"/>
        </w:rPr>
        <w:t xml:space="preserve">rose </w:t>
      </w:r>
      <w:r w:rsidR="00825B9C" w:rsidRPr="007B316B">
        <w:rPr>
          <w:color w:val="000000" w:themeColor="text1"/>
          <w:sz w:val="18"/>
        </w:rPr>
        <w:t>5</w:t>
      </w:r>
      <w:r w:rsidR="00E72167" w:rsidRPr="007B316B">
        <w:rPr>
          <w:color w:val="000000" w:themeColor="text1"/>
          <w:sz w:val="18"/>
        </w:rPr>
        <w:t>%</w:t>
      </w:r>
      <w:r w:rsidR="009B3615" w:rsidRPr="007B316B">
        <w:rPr>
          <w:color w:val="000000" w:themeColor="text1"/>
          <w:sz w:val="18"/>
        </w:rPr>
        <w:t xml:space="preserve"> </w:t>
      </w:r>
      <w:r w:rsidR="00332C18" w:rsidRPr="007B316B">
        <w:rPr>
          <w:color w:val="000000" w:themeColor="text1"/>
          <w:sz w:val="18"/>
        </w:rPr>
        <w:t>to $</w:t>
      </w:r>
      <w:r w:rsidR="005E7F3A">
        <w:rPr>
          <w:color w:val="000000" w:themeColor="text1"/>
          <w:sz w:val="18"/>
        </w:rPr>
        <w:t>7.2</w:t>
      </w:r>
      <w:r w:rsidRPr="007B316B">
        <w:rPr>
          <w:color w:val="000000" w:themeColor="text1"/>
          <w:sz w:val="18"/>
        </w:rPr>
        <w:t xml:space="preserve"> billion in 202</w:t>
      </w:r>
      <w:r w:rsidR="00E72167" w:rsidRPr="007B316B">
        <w:rPr>
          <w:color w:val="000000" w:themeColor="text1"/>
          <w:sz w:val="18"/>
        </w:rPr>
        <w:t>3</w:t>
      </w:r>
      <w:r w:rsidRPr="007B316B">
        <w:rPr>
          <w:color w:val="000000" w:themeColor="text1"/>
          <w:sz w:val="18"/>
        </w:rPr>
        <w:t>.</w:t>
      </w:r>
    </w:p>
    <w:p w14:paraId="52C35973" w14:textId="4E2DA249"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South Korea was Western Australia’s largest export market for gold ore, </w:t>
      </w:r>
      <w:r w:rsidR="00325DAB" w:rsidRPr="007B316B">
        <w:rPr>
          <w:color w:val="000000" w:themeColor="text1"/>
          <w:sz w:val="18"/>
        </w:rPr>
        <w:t>3rd</w:t>
      </w:r>
      <w:r w:rsidRPr="007B316B">
        <w:rPr>
          <w:color w:val="000000" w:themeColor="text1"/>
          <w:sz w:val="18"/>
        </w:rPr>
        <w:t xml:space="preserve"> largest market for</w:t>
      </w:r>
      <w:r w:rsidR="00825B9C" w:rsidRPr="007B316B">
        <w:rPr>
          <w:color w:val="000000" w:themeColor="text1"/>
          <w:sz w:val="18"/>
        </w:rPr>
        <w:t xml:space="preserve"> nickel </w:t>
      </w:r>
      <w:r w:rsidRPr="007B316B">
        <w:rPr>
          <w:color w:val="000000" w:themeColor="text1"/>
          <w:sz w:val="18"/>
        </w:rPr>
        <w:t xml:space="preserve">and </w:t>
      </w:r>
      <w:r w:rsidR="00325DAB" w:rsidRPr="007B316B">
        <w:rPr>
          <w:color w:val="000000" w:themeColor="text1"/>
          <w:sz w:val="18"/>
        </w:rPr>
        <w:t>4</w:t>
      </w:r>
      <w:r w:rsidRPr="007B316B">
        <w:rPr>
          <w:color w:val="000000" w:themeColor="text1"/>
          <w:sz w:val="18"/>
        </w:rPr>
        <w:t xml:space="preserve">th largest market for </w:t>
      </w:r>
      <w:r w:rsidR="005E7F3A">
        <w:rPr>
          <w:color w:val="000000" w:themeColor="text1"/>
          <w:sz w:val="18"/>
        </w:rPr>
        <w:t xml:space="preserve">petroleum and </w:t>
      </w:r>
      <w:r w:rsidR="00325DAB" w:rsidRPr="007B316B">
        <w:rPr>
          <w:color w:val="000000" w:themeColor="text1"/>
          <w:sz w:val="18"/>
        </w:rPr>
        <w:t>wheat</w:t>
      </w:r>
      <w:r w:rsidRPr="007B316B">
        <w:rPr>
          <w:color w:val="000000" w:themeColor="text1"/>
          <w:sz w:val="18"/>
        </w:rPr>
        <w:t xml:space="preserve"> in 20</w:t>
      </w:r>
      <w:r w:rsidR="00E72167" w:rsidRPr="007B316B">
        <w:rPr>
          <w:color w:val="000000" w:themeColor="text1"/>
          <w:sz w:val="18"/>
        </w:rPr>
        <w:t>23</w:t>
      </w:r>
      <w:r w:rsidRPr="007B316B">
        <w:rPr>
          <w:color w:val="000000" w:themeColor="text1"/>
          <w:sz w:val="18"/>
        </w:rPr>
        <w:t>.</w:t>
      </w:r>
    </w:p>
    <w:p w14:paraId="2B4B70FD" w14:textId="70B4A5AC"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In 20</w:t>
      </w:r>
      <w:r w:rsidR="00E72167" w:rsidRPr="007B316B">
        <w:rPr>
          <w:color w:val="000000" w:themeColor="text1"/>
          <w:sz w:val="18"/>
        </w:rPr>
        <w:t>23</w:t>
      </w:r>
      <w:r w:rsidRPr="007B316B">
        <w:rPr>
          <w:color w:val="000000" w:themeColor="text1"/>
          <w:sz w:val="18"/>
        </w:rPr>
        <w:t>, Western Australia’s exports to South Korea of:</w:t>
      </w:r>
    </w:p>
    <w:p w14:paraId="083A5615" w14:textId="460D0359" w:rsidR="00303896" w:rsidRPr="007B316B" w:rsidRDefault="005E7F3A" w:rsidP="00303896">
      <w:pPr>
        <w:pStyle w:val="BodyText"/>
        <w:numPr>
          <w:ilvl w:val="1"/>
          <w:numId w:val="18"/>
        </w:numPr>
        <w:spacing w:after="0"/>
        <w:ind w:left="851" w:hanging="284"/>
        <w:jc w:val="both"/>
        <w:rPr>
          <w:color w:val="000000" w:themeColor="text1"/>
          <w:sz w:val="18"/>
          <w:szCs w:val="18"/>
        </w:rPr>
      </w:pPr>
      <w:r>
        <w:rPr>
          <w:color w:val="000000" w:themeColor="text1"/>
          <w:sz w:val="18"/>
          <w:szCs w:val="18"/>
        </w:rPr>
        <w:t>petroleum</w:t>
      </w:r>
      <w:r w:rsidR="00E72167" w:rsidRPr="007B316B">
        <w:rPr>
          <w:color w:val="000000" w:themeColor="text1"/>
          <w:sz w:val="18"/>
          <w:szCs w:val="18"/>
        </w:rPr>
        <w:t xml:space="preserve"> fell </w:t>
      </w:r>
      <w:r>
        <w:rPr>
          <w:color w:val="000000" w:themeColor="text1"/>
          <w:sz w:val="18"/>
          <w:szCs w:val="18"/>
        </w:rPr>
        <w:t>42</w:t>
      </w:r>
      <w:r w:rsidR="005039CF" w:rsidRPr="007B316B">
        <w:rPr>
          <w:color w:val="000000" w:themeColor="text1"/>
          <w:sz w:val="18"/>
          <w:szCs w:val="18"/>
        </w:rPr>
        <w:t>%</w:t>
      </w:r>
      <w:r w:rsidR="00526F4E" w:rsidRPr="007B316B">
        <w:rPr>
          <w:color w:val="000000" w:themeColor="text1"/>
          <w:sz w:val="18"/>
          <w:szCs w:val="18"/>
        </w:rPr>
        <w:t xml:space="preserve"> to $</w:t>
      </w:r>
      <w:r>
        <w:rPr>
          <w:color w:val="000000" w:themeColor="text1"/>
          <w:sz w:val="18"/>
          <w:szCs w:val="18"/>
        </w:rPr>
        <w:t>5.5</w:t>
      </w:r>
      <w:r w:rsidR="006A793A" w:rsidRPr="007B316B">
        <w:rPr>
          <w:color w:val="000000" w:themeColor="text1"/>
          <w:sz w:val="18"/>
          <w:szCs w:val="18"/>
        </w:rPr>
        <w:t> </w:t>
      </w:r>
      <w:proofErr w:type="gramStart"/>
      <w:r w:rsidR="006A793A" w:rsidRPr="007B316B">
        <w:rPr>
          <w:color w:val="000000" w:themeColor="text1"/>
          <w:sz w:val="18"/>
          <w:szCs w:val="18"/>
        </w:rPr>
        <w:t>billion</w:t>
      </w:r>
      <w:proofErr w:type="gramEnd"/>
    </w:p>
    <w:p w14:paraId="0E99496A" w14:textId="7489DE4D" w:rsidR="00332C18" w:rsidRPr="007B316B" w:rsidRDefault="005E7F3A" w:rsidP="00332C18">
      <w:pPr>
        <w:pStyle w:val="BodyText"/>
        <w:numPr>
          <w:ilvl w:val="1"/>
          <w:numId w:val="18"/>
        </w:numPr>
        <w:spacing w:after="0"/>
        <w:ind w:left="851" w:hanging="284"/>
        <w:jc w:val="both"/>
        <w:rPr>
          <w:color w:val="000000" w:themeColor="text1"/>
          <w:sz w:val="18"/>
          <w:szCs w:val="18"/>
        </w:rPr>
      </w:pPr>
      <w:r>
        <w:rPr>
          <w:color w:val="000000" w:themeColor="text1"/>
          <w:sz w:val="18"/>
          <w:szCs w:val="18"/>
        </w:rPr>
        <w:t>gold ore fell 3</w:t>
      </w:r>
      <w:r w:rsidR="00332C18" w:rsidRPr="007B316B">
        <w:rPr>
          <w:color w:val="000000" w:themeColor="text1"/>
          <w:sz w:val="18"/>
          <w:szCs w:val="18"/>
        </w:rPr>
        <w:t>% to $</w:t>
      </w:r>
      <w:r>
        <w:rPr>
          <w:color w:val="000000" w:themeColor="text1"/>
          <w:sz w:val="18"/>
          <w:szCs w:val="18"/>
        </w:rPr>
        <w:t>616</w:t>
      </w:r>
      <w:r w:rsidR="0022388E" w:rsidRPr="007B316B">
        <w:rPr>
          <w:color w:val="000000" w:themeColor="text1"/>
          <w:sz w:val="18"/>
          <w:szCs w:val="18"/>
        </w:rPr>
        <w:t> </w:t>
      </w:r>
      <w:proofErr w:type="gramStart"/>
      <w:r w:rsidR="00332C18" w:rsidRPr="007B316B">
        <w:rPr>
          <w:color w:val="000000" w:themeColor="text1"/>
          <w:sz w:val="18"/>
          <w:szCs w:val="18"/>
        </w:rPr>
        <w:t>million</w:t>
      </w:r>
      <w:proofErr w:type="gramEnd"/>
    </w:p>
    <w:p w14:paraId="262618EF" w14:textId="1CAF0E74" w:rsidR="00825B9C" w:rsidRPr="007B316B" w:rsidRDefault="005E7F3A" w:rsidP="00825B9C">
      <w:pPr>
        <w:pStyle w:val="BodyText"/>
        <w:numPr>
          <w:ilvl w:val="1"/>
          <w:numId w:val="18"/>
        </w:numPr>
        <w:spacing w:after="0"/>
        <w:ind w:left="851" w:hanging="284"/>
        <w:jc w:val="both"/>
        <w:rPr>
          <w:color w:val="000000" w:themeColor="text1"/>
          <w:sz w:val="18"/>
          <w:szCs w:val="18"/>
        </w:rPr>
      </w:pPr>
      <w:r>
        <w:rPr>
          <w:color w:val="000000" w:themeColor="text1"/>
          <w:sz w:val="18"/>
          <w:szCs w:val="18"/>
        </w:rPr>
        <w:t>wheat</w:t>
      </w:r>
      <w:r w:rsidR="00825B9C" w:rsidRPr="007B316B">
        <w:rPr>
          <w:color w:val="000000" w:themeColor="text1"/>
          <w:sz w:val="18"/>
          <w:szCs w:val="18"/>
        </w:rPr>
        <w:t xml:space="preserve"> </w:t>
      </w:r>
      <w:r>
        <w:rPr>
          <w:color w:val="000000" w:themeColor="text1"/>
          <w:sz w:val="18"/>
          <w:szCs w:val="18"/>
        </w:rPr>
        <w:t>fell 20</w:t>
      </w:r>
      <w:r w:rsidR="00825B9C" w:rsidRPr="007B316B">
        <w:rPr>
          <w:color w:val="000000" w:themeColor="text1"/>
          <w:sz w:val="18"/>
          <w:szCs w:val="18"/>
        </w:rPr>
        <w:t>% to $</w:t>
      </w:r>
      <w:r>
        <w:rPr>
          <w:color w:val="000000" w:themeColor="text1"/>
          <w:sz w:val="18"/>
          <w:szCs w:val="18"/>
        </w:rPr>
        <w:t>553</w:t>
      </w:r>
      <w:r w:rsidR="00825B9C" w:rsidRPr="007B316B">
        <w:rPr>
          <w:color w:val="000000" w:themeColor="text1"/>
          <w:sz w:val="18"/>
          <w:szCs w:val="18"/>
        </w:rPr>
        <w:t> </w:t>
      </w:r>
      <w:proofErr w:type="gramStart"/>
      <w:r w:rsidR="00825B9C" w:rsidRPr="007B316B">
        <w:rPr>
          <w:color w:val="000000" w:themeColor="text1"/>
          <w:sz w:val="18"/>
          <w:szCs w:val="18"/>
        </w:rPr>
        <w:t>million</w:t>
      </w:r>
      <w:proofErr w:type="gramEnd"/>
    </w:p>
    <w:p w14:paraId="76F36E0D" w14:textId="580D7D0B" w:rsidR="00303896" w:rsidRPr="007B316B" w:rsidRDefault="005E7F3A" w:rsidP="00825B9C">
      <w:pPr>
        <w:pStyle w:val="BodyText"/>
        <w:numPr>
          <w:ilvl w:val="1"/>
          <w:numId w:val="18"/>
        </w:numPr>
        <w:spacing w:after="0"/>
        <w:ind w:left="851" w:hanging="284"/>
        <w:jc w:val="both"/>
        <w:rPr>
          <w:color w:val="000000" w:themeColor="text1"/>
          <w:sz w:val="18"/>
          <w:szCs w:val="18"/>
        </w:rPr>
      </w:pPr>
      <w:r>
        <w:rPr>
          <w:color w:val="000000" w:themeColor="text1"/>
          <w:sz w:val="18"/>
          <w:szCs w:val="18"/>
        </w:rPr>
        <w:t>nickel</w:t>
      </w:r>
      <w:r w:rsidR="00E72167" w:rsidRPr="007B316B">
        <w:rPr>
          <w:color w:val="000000" w:themeColor="text1"/>
          <w:sz w:val="18"/>
          <w:szCs w:val="18"/>
        </w:rPr>
        <w:t xml:space="preserve"> </w:t>
      </w:r>
      <w:r>
        <w:rPr>
          <w:color w:val="000000" w:themeColor="text1"/>
          <w:sz w:val="18"/>
          <w:szCs w:val="18"/>
        </w:rPr>
        <w:t>rose 17</w:t>
      </w:r>
      <w:r w:rsidR="00526F4E" w:rsidRPr="007B316B">
        <w:rPr>
          <w:color w:val="000000" w:themeColor="text1"/>
          <w:sz w:val="18"/>
          <w:szCs w:val="18"/>
        </w:rPr>
        <w:t>% to $</w:t>
      </w:r>
      <w:r w:rsidR="00E72167" w:rsidRPr="007B316B">
        <w:rPr>
          <w:color w:val="000000" w:themeColor="text1"/>
          <w:sz w:val="18"/>
          <w:szCs w:val="18"/>
        </w:rPr>
        <w:t>5</w:t>
      </w:r>
      <w:r>
        <w:rPr>
          <w:color w:val="000000" w:themeColor="text1"/>
          <w:sz w:val="18"/>
          <w:szCs w:val="18"/>
        </w:rPr>
        <w:t>32</w:t>
      </w:r>
      <w:r w:rsidR="00825B9C" w:rsidRPr="007B316B">
        <w:rPr>
          <w:color w:val="000000" w:themeColor="text1"/>
          <w:sz w:val="18"/>
          <w:szCs w:val="18"/>
        </w:rPr>
        <w:t xml:space="preserve"> </w:t>
      </w:r>
      <w:r w:rsidR="00526F4E" w:rsidRPr="007B316B">
        <w:rPr>
          <w:color w:val="000000" w:themeColor="text1"/>
          <w:sz w:val="18"/>
          <w:szCs w:val="18"/>
        </w:rPr>
        <w:t>million</w:t>
      </w:r>
      <w:r w:rsidR="00303896" w:rsidRPr="007B316B">
        <w:rPr>
          <w:color w:val="000000" w:themeColor="text1"/>
          <w:sz w:val="18"/>
          <w:szCs w:val="18"/>
        </w:rPr>
        <w:t>.</w:t>
      </w:r>
    </w:p>
    <w:p w14:paraId="73D1E853"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63DF8C7" w14:textId="63CB48B7"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w:t>
      </w:r>
      <w:r w:rsidR="006723D0">
        <w:rPr>
          <w:b/>
          <w:color w:val="92278F" w:themeColor="accent1"/>
          <w:sz w:val="22"/>
        </w:rPr>
        <w:t xml:space="preserve"> South </w:t>
      </w:r>
      <w:r w:rsidRPr="003024BC">
        <w:rPr>
          <w:b/>
          <w:color w:val="92278F" w:themeColor="accent1"/>
          <w:sz w:val="22"/>
        </w:rPr>
        <w:t>Korea</w:t>
      </w:r>
    </w:p>
    <w:p w14:paraId="027DB85F" w14:textId="7C550E5D" w:rsidR="00303896" w:rsidRPr="00F52D60" w:rsidRDefault="0017154B" w:rsidP="00303896">
      <w:pPr>
        <w:pStyle w:val="BodyText"/>
        <w:spacing w:after="0"/>
        <w:jc w:val="both"/>
        <w:rPr>
          <w:sz w:val="16"/>
        </w:rPr>
      </w:pPr>
      <w:r>
        <w:rPr>
          <w:noProof/>
          <w:sz w:val="16"/>
        </w:rPr>
        <w:drawing>
          <wp:inline distT="0" distB="0" distL="0" distR="0" wp14:anchorId="18DF217E" wp14:editId="0D61CF29">
            <wp:extent cx="3314700" cy="2012950"/>
            <wp:effectExtent l="0" t="0" r="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14700" cy="2012950"/>
                    </a:xfrm>
                    <a:prstGeom prst="rect">
                      <a:avLst/>
                    </a:prstGeom>
                    <a:noFill/>
                    <a:ln>
                      <a:noFill/>
                    </a:ln>
                  </pic:spPr>
                </pic:pic>
              </a:graphicData>
            </a:graphic>
          </wp:inline>
        </w:drawing>
      </w:r>
    </w:p>
    <w:p w14:paraId="29761A17" w14:textId="3F10B81C" w:rsidR="005B16F3" w:rsidRPr="005B16F3" w:rsidRDefault="00303896" w:rsidP="005B16F3">
      <w:pPr>
        <w:pStyle w:val="BodyText"/>
        <w:spacing w:after="0"/>
        <w:jc w:val="both"/>
        <w:rPr>
          <w:sz w:val="10"/>
        </w:rPr>
      </w:pPr>
      <w:r w:rsidRPr="00F52D60">
        <w:rPr>
          <w:sz w:val="10"/>
        </w:rPr>
        <w:t xml:space="preserve">Note – The arrival </w:t>
      </w:r>
      <w:r>
        <w:rPr>
          <w:sz w:val="10"/>
        </w:rPr>
        <w:t xml:space="preserve">in Western Australia </w:t>
      </w:r>
      <w:r w:rsidRPr="00F52D60">
        <w:rPr>
          <w:sz w:val="10"/>
        </w:rPr>
        <w:t>of the Prelude floating LNG plant</w:t>
      </w:r>
      <w:r>
        <w:rPr>
          <w:sz w:val="10"/>
        </w:rPr>
        <w:t xml:space="preserve"> from South Korea resulted in the </w:t>
      </w:r>
      <w:r w:rsidR="00EC3520">
        <w:rPr>
          <w:sz w:val="10"/>
        </w:rPr>
        <w:t xml:space="preserve">high </w:t>
      </w:r>
      <w:r>
        <w:rPr>
          <w:sz w:val="10"/>
        </w:rPr>
        <w:t>value of Western Austra</w:t>
      </w:r>
      <w:r w:rsidR="00EC3520">
        <w:rPr>
          <w:sz w:val="10"/>
        </w:rPr>
        <w:t>lia’s imports from South Korea in 2017</w:t>
      </w:r>
      <w:r w:rsidR="005B16F3">
        <w:rPr>
          <w:sz w:val="10"/>
        </w:rPr>
        <w:t xml:space="preserve">. </w:t>
      </w:r>
      <w:r w:rsidR="005B16F3" w:rsidRPr="005B16F3">
        <w:rPr>
          <w:sz w:val="10"/>
        </w:rPr>
        <w:t xml:space="preserve">(a) Metals and metal products; rubber tyres; clothing, footwear, </w:t>
      </w:r>
      <w:proofErr w:type="gramStart"/>
      <w:r w:rsidR="005B16F3" w:rsidRPr="005B16F3">
        <w:rPr>
          <w:sz w:val="10"/>
        </w:rPr>
        <w:t>apparel</w:t>
      </w:r>
      <w:proofErr w:type="gramEnd"/>
      <w:r w:rsidR="005B16F3" w:rsidRPr="005B16F3">
        <w:rPr>
          <w:sz w:val="10"/>
        </w:rPr>
        <w:t xml:space="preserve">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w:t>
      </w:r>
      <w:r w:rsidR="0057463A">
        <w:rPr>
          <w:sz w:val="10"/>
        </w:rPr>
        <w:t> </w:t>
      </w:r>
      <w:r w:rsidR="005B16F3" w:rsidRPr="005B16F3">
        <w:rPr>
          <w:sz w:val="10"/>
        </w:rPr>
        <w:t>Confidential items and minerals.</w:t>
      </w:r>
    </w:p>
    <w:p w14:paraId="5E15876E" w14:textId="4F81B729"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Australia.</w:t>
      </w:r>
    </w:p>
    <w:p w14:paraId="27C16388" w14:textId="65979C44" w:rsidR="00FA583B" w:rsidRPr="006723D0" w:rsidRDefault="00303896" w:rsidP="006723D0">
      <w:pPr>
        <w:pStyle w:val="BodyText"/>
        <w:spacing w:after="0"/>
        <w:jc w:val="both"/>
        <w:rPr>
          <w:sz w:val="18"/>
        </w:rPr>
      </w:pPr>
      <w:r w:rsidRPr="00F52D60">
        <w:rPr>
          <w:sz w:val="16"/>
        </w:rPr>
        <w:br w:type="column"/>
      </w:r>
    </w:p>
    <w:p w14:paraId="7AF97FD2" w14:textId="478A5A59"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South Korea is Western Australia’s </w:t>
      </w:r>
      <w:r w:rsidR="006A3902" w:rsidRPr="007B316B">
        <w:rPr>
          <w:color w:val="000000" w:themeColor="text1"/>
          <w:sz w:val="18"/>
        </w:rPr>
        <w:t>6</w:t>
      </w:r>
      <w:r w:rsidRPr="007B316B">
        <w:rPr>
          <w:color w:val="000000" w:themeColor="text1"/>
          <w:sz w:val="18"/>
        </w:rPr>
        <w:t xml:space="preserve">th largest import market for goods, accounting for </w:t>
      </w:r>
      <w:r w:rsidR="003436AE">
        <w:rPr>
          <w:color w:val="000000" w:themeColor="text1"/>
          <w:sz w:val="18"/>
        </w:rPr>
        <w:t>4</w:t>
      </w:r>
      <w:r w:rsidRPr="007B316B">
        <w:rPr>
          <w:color w:val="000000" w:themeColor="text1"/>
          <w:sz w:val="18"/>
        </w:rPr>
        <w:t>% of the State’s goods imports in 20</w:t>
      </w:r>
      <w:r w:rsidR="00D749E0" w:rsidRPr="007B316B">
        <w:rPr>
          <w:color w:val="000000" w:themeColor="text1"/>
          <w:sz w:val="18"/>
        </w:rPr>
        <w:t>23</w:t>
      </w:r>
      <w:r w:rsidRPr="007B316B">
        <w:rPr>
          <w:color w:val="000000" w:themeColor="text1"/>
          <w:sz w:val="18"/>
        </w:rPr>
        <w:t>.</w:t>
      </w:r>
    </w:p>
    <w:p w14:paraId="50A98B9B" w14:textId="03863773"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w:t>
      </w:r>
      <w:r w:rsidR="000B2770" w:rsidRPr="007B316B">
        <w:rPr>
          <w:color w:val="000000" w:themeColor="text1"/>
          <w:sz w:val="18"/>
        </w:rPr>
        <w:t>stern Australia imported $</w:t>
      </w:r>
      <w:r w:rsidR="006A3902" w:rsidRPr="007B316B">
        <w:rPr>
          <w:color w:val="000000" w:themeColor="text1"/>
          <w:sz w:val="18"/>
        </w:rPr>
        <w:t>2.</w:t>
      </w:r>
      <w:r w:rsidR="003436AE">
        <w:rPr>
          <w:color w:val="000000" w:themeColor="text1"/>
          <w:sz w:val="18"/>
        </w:rPr>
        <w:t>2</w:t>
      </w:r>
      <w:r w:rsidR="0022388E" w:rsidRPr="007B316B">
        <w:rPr>
          <w:color w:val="000000" w:themeColor="text1"/>
          <w:sz w:val="18"/>
        </w:rPr>
        <w:t> </w:t>
      </w:r>
      <w:r w:rsidRPr="007B316B">
        <w:rPr>
          <w:color w:val="000000" w:themeColor="text1"/>
          <w:sz w:val="18"/>
        </w:rPr>
        <w:t>billion of goods from South Korea in 20</w:t>
      </w:r>
      <w:r w:rsidR="00D749E0" w:rsidRPr="007B316B">
        <w:rPr>
          <w:color w:val="000000" w:themeColor="text1"/>
          <w:sz w:val="18"/>
        </w:rPr>
        <w:t>23, below</w:t>
      </w:r>
      <w:r w:rsidRPr="007B316B">
        <w:rPr>
          <w:color w:val="000000" w:themeColor="text1"/>
          <w:sz w:val="18"/>
        </w:rPr>
        <w:t xml:space="preserve"> the annual average o</w:t>
      </w:r>
      <w:r w:rsidR="0022388E" w:rsidRPr="007B316B">
        <w:rPr>
          <w:color w:val="000000" w:themeColor="text1"/>
          <w:sz w:val="18"/>
        </w:rPr>
        <w:t>f $2.</w:t>
      </w:r>
      <w:r w:rsidR="006A3902" w:rsidRPr="007B316B">
        <w:rPr>
          <w:color w:val="000000" w:themeColor="text1"/>
          <w:sz w:val="18"/>
        </w:rPr>
        <w:t>5</w:t>
      </w:r>
      <w:r w:rsidR="0022388E" w:rsidRPr="007B316B">
        <w:rPr>
          <w:color w:val="000000" w:themeColor="text1"/>
          <w:sz w:val="18"/>
        </w:rPr>
        <w:t> billion over the past 10 </w:t>
      </w:r>
      <w:r w:rsidRPr="007B316B">
        <w:rPr>
          <w:color w:val="000000" w:themeColor="text1"/>
          <w:sz w:val="18"/>
        </w:rPr>
        <w:t>years.</w:t>
      </w:r>
    </w:p>
    <w:p w14:paraId="135D9DF1" w14:textId="2129E2DB" w:rsidR="00303896" w:rsidRPr="007B316B" w:rsidRDefault="0017166B" w:rsidP="00303896">
      <w:pPr>
        <w:pStyle w:val="BodyText"/>
        <w:numPr>
          <w:ilvl w:val="0"/>
          <w:numId w:val="9"/>
        </w:numPr>
        <w:spacing w:after="0"/>
        <w:jc w:val="both"/>
        <w:rPr>
          <w:color w:val="000000" w:themeColor="text1"/>
          <w:sz w:val="18"/>
        </w:rPr>
      </w:pPr>
      <w:r w:rsidRPr="007B316B">
        <w:rPr>
          <w:color w:val="000000" w:themeColor="text1"/>
          <w:sz w:val="18"/>
        </w:rPr>
        <w:t>Petroleum</w:t>
      </w:r>
      <w:r w:rsidR="00303896" w:rsidRPr="007B316B">
        <w:rPr>
          <w:color w:val="000000" w:themeColor="text1"/>
          <w:sz w:val="18"/>
        </w:rPr>
        <w:t xml:space="preserve"> accounted for </w:t>
      </w:r>
      <w:r w:rsidR="00D749E0" w:rsidRPr="007B316B">
        <w:rPr>
          <w:color w:val="000000" w:themeColor="text1"/>
          <w:sz w:val="18"/>
        </w:rPr>
        <w:t>4</w:t>
      </w:r>
      <w:r w:rsidR="003436AE">
        <w:rPr>
          <w:color w:val="000000" w:themeColor="text1"/>
          <w:sz w:val="18"/>
        </w:rPr>
        <w:t>0</w:t>
      </w:r>
      <w:r w:rsidR="00303896" w:rsidRPr="007B316B">
        <w:rPr>
          <w:color w:val="000000" w:themeColor="text1"/>
          <w:sz w:val="18"/>
        </w:rPr>
        <w:t>% of Western Australia’s goods imports from South Korea in 202</w:t>
      </w:r>
      <w:r w:rsidR="00D749E0" w:rsidRPr="007B316B">
        <w:rPr>
          <w:color w:val="000000" w:themeColor="text1"/>
          <w:sz w:val="18"/>
        </w:rPr>
        <w:t>3</w:t>
      </w:r>
      <w:r w:rsidR="00303896" w:rsidRPr="007B316B">
        <w:rPr>
          <w:color w:val="000000" w:themeColor="text1"/>
          <w:sz w:val="18"/>
        </w:rPr>
        <w:t xml:space="preserve">, followed by </w:t>
      </w:r>
      <w:r w:rsidRPr="007B316B">
        <w:rPr>
          <w:color w:val="000000" w:themeColor="text1"/>
          <w:sz w:val="18"/>
        </w:rPr>
        <w:t>machinery and transport equipment</w:t>
      </w:r>
      <w:r w:rsidR="00303896" w:rsidRPr="007B316B">
        <w:rPr>
          <w:color w:val="000000" w:themeColor="text1"/>
          <w:sz w:val="18"/>
        </w:rPr>
        <w:t xml:space="preserve"> </w:t>
      </w:r>
      <w:r w:rsidRPr="007B316B">
        <w:rPr>
          <w:color w:val="000000" w:themeColor="text1"/>
          <w:sz w:val="18"/>
        </w:rPr>
        <w:t>(</w:t>
      </w:r>
      <w:r w:rsidR="003436AE">
        <w:rPr>
          <w:color w:val="000000" w:themeColor="text1"/>
          <w:sz w:val="18"/>
        </w:rPr>
        <w:t>31</w:t>
      </w:r>
      <w:r w:rsidR="006A3902" w:rsidRPr="007B316B">
        <w:rPr>
          <w:color w:val="000000" w:themeColor="text1"/>
          <w:sz w:val="18"/>
        </w:rPr>
        <w:t xml:space="preserve">%) and </w:t>
      </w:r>
      <w:r w:rsidR="003436AE">
        <w:rPr>
          <w:color w:val="000000" w:themeColor="text1"/>
          <w:sz w:val="18"/>
        </w:rPr>
        <w:t xml:space="preserve">other </w:t>
      </w:r>
      <w:r w:rsidR="006A3902" w:rsidRPr="007B316B">
        <w:rPr>
          <w:color w:val="000000" w:themeColor="text1"/>
          <w:sz w:val="18"/>
        </w:rPr>
        <w:t>manufactures</w:t>
      </w:r>
      <w:r w:rsidR="00303896" w:rsidRPr="007B316B">
        <w:rPr>
          <w:color w:val="000000" w:themeColor="text1"/>
          <w:sz w:val="18"/>
        </w:rPr>
        <w:t xml:space="preserve"> (</w:t>
      </w:r>
      <w:r w:rsidR="006A3902" w:rsidRPr="007B316B">
        <w:rPr>
          <w:color w:val="000000" w:themeColor="text1"/>
          <w:sz w:val="18"/>
        </w:rPr>
        <w:t>1</w:t>
      </w:r>
      <w:r w:rsidR="003436AE">
        <w:rPr>
          <w:color w:val="000000" w:themeColor="text1"/>
          <w:sz w:val="18"/>
        </w:rPr>
        <w:t>4</w:t>
      </w:r>
      <w:r w:rsidR="00303896" w:rsidRPr="007B316B">
        <w:rPr>
          <w:color w:val="000000" w:themeColor="text1"/>
          <w:sz w:val="18"/>
        </w:rPr>
        <w:t>%).</w:t>
      </w:r>
    </w:p>
    <w:p w14:paraId="0980D7DB" w14:textId="77777777" w:rsidR="00303896" w:rsidRPr="00F52D60" w:rsidRDefault="00303896" w:rsidP="00303896">
      <w:pPr>
        <w:pStyle w:val="BodyText"/>
        <w:numPr>
          <w:ilvl w:val="0"/>
          <w:numId w:val="9"/>
        </w:numPr>
        <w:spacing w:after="0"/>
        <w:jc w:val="both"/>
        <w:rPr>
          <w:sz w:val="16"/>
        </w:rPr>
      </w:pPr>
      <w:r w:rsidRPr="00F52D60">
        <w:rPr>
          <w:sz w:val="16"/>
        </w:rPr>
        <w:br w:type="page"/>
      </w:r>
    </w:p>
    <w:p w14:paraId="122FAF0F" w14:textId="55190E56" w:rsidR="00303896" w:rsidRPr="00636602" w:rsidRDefault="00303896" w:rsidP="00303896">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S</w:t>
      </w:r>
      <w:r w:rsidR="00F632B7">
        <w:rPr>
          <w:rFonts w:asciiTheme="minorHAnsi" w:hAnsiTheme="minorHAnsi" w:cstheme="minorHAnsi"/>
          <w:color w:val="002060"/>
          <w:sz w:val="22"/>
          <w:szCs w:val="22"/>
        </w:rPr>
        <w:t>outh</w:t>
      </w:r>
      <w:r w:rsidRPr="00636602">
        <w:rPr>
          <w:rFonts w:asciiTheme="minorHAnsi" w:hAnsiTheme="minorHAnsi" w:cstheme="minorHAnsi"/>
          <w:color w:val="002060"/>
          <w:sz w:val="22"/>
          <w:szCs w:val="22"/>
        </w:rPr>
        <w:t xml:space="preserve"> K</w:t>
      </w:r>
      <w:r w:rsidR="00F632B7">
        <w:rPr>
          <w:rFonts w:asciiTheme="minorHAnsi" w:hAnsiTheme="minorHAnsi" w:cstheme="minorHAnsi"/>
          <w:color w:val="002060"/>
          <w:sz w:val="22"/>
          <w:szCs w:val="22"/>
        </w:rPr>
        <w:t>orea</w:t>
      </w:r>
    </w:p>
    <w:p w14:paraId="4A5B9DD4" w14:textId="77777777" w:rsidR="00303896" w:rsidRPr="00F52D60" w:rsidRDefault="00303896" w:rsidP="00303896">
      <w:pPr>
        <w:pStyle w:val="BodyText"/>
        <w:spacing w:after="0"/>
      </w:pPr>
    </w:p>
    <w:p w14:paraId="37C29D84" w14:textId="74F54388" w:rsidR="00303896" w:rsidRPr="00F713E8" w:rsidRDefault="00303896" w:rsidP="00303896">
      <w:pPr>
        <w:pStyle w:val="BodyText"/>
        <w:spacing w:after="0"/>
        <w:rPr>
          <w:b/>
          <w:color w:val="92278F" w:themeColor="accent1"/>
          <w:sz w:val="22"/>
          <w:szCs w:val="22"/>
        </w:rPr>
      </w:pPr>
      <w:r w:rsidRPr="003024BC">
        <w:rPr>
          <w:b/>
          <w:color w:val="92278F" w:themeColor="accent1"/>
          <w:sz w:val="22"/>
        </w:rPr>
        <w:t>Western Australia’s visitors from South Korea</w:t>
      </w:r>
    </w:p>
    <w:p w14:paraId="4021A014" w14:textId="053973C5" w:rsidR="00303896" w:rsidRPr="00F52D60" w:rsidRDefault="00E650DA" w:rsidP="00303896">
      <w:pPr>
        <w:spacing w:after="0"/>
        <w:jc w:val="both"/>
        <w:rPr>
          <w:sz w:val="16"/>
        </w:rPr>
      </w:pPr>
      <w:r>
        <w:rPr>
          <w:noProof/>
          <w:sz w:val="16"/>
        </w:rPr>
        <w:drawing>
          <wp:inline distT="0" distB="0" distL="0" distR="0" wp14:anchorId="25A9A4C1" wp14:editId="5E23246E">
            <wp:extent cx="3346450" cy="2032000"/>
            <wp:effectExtent l="0" t="0" r="635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567B5EE5" w14:textId="3E5C863F" w:rsidR="00303896" w:rsidRPr="00F52D60" w:rsidRDefault="00303896" w:rsidP="00303896">
      <w:pPr>
        <w:spacing w:after="0"/>
        <w:jc w:val="both"/>
        <w:rPr>
          <w:sz w:val="16"/>
        </w:rPr>
      </w:pPr>
      <w:r w:rsidRPr="00F52D60">
        <w:rPr>
          <w:sz w:val="10"/>
        </w:rPr>
        <w:t>Source: Tourism Research Australia, International Visitor Survey.</w:t>
      </w:r>
    </w:p>
    <w:p w14:paraId="55F45C92" w14:textId="77777777" w:rsidR="00303896" w:rsidRPr="00F52D60" w:rsidRDefault="00303896" w:rsidP="00303896">
      <w:pPr>
        <w:spacing w:after="0"/>
        <w:jc w:val="both"/>
        <w:rPr>
          <w:sz w:val="16"/>
        </w:rPr>
      </w:pPr>
    </w:p>
    <w:p w14:paraId="1A901DAA" w14:textId="77777777" w:rsidR="00303896" w:rsidRPr="00F52D60" w:rsidRDefault="00303896" w:rsidP="00303896">
      <w:pPr>
        <w:spacing w:after="0"/>
        <w:jc w:val="both"/>
        <w:rPr>
          <w:sz w:val="16"/>
        </w:rPr>
      </w:pPr>
    </w:p>
    <w:p w14:paraId="25CEC752" w14:textId="77777777" w:rsidR="00303896" w:rsidRPr="00F52D60" w:rsidRDefault="00303896" w:rsidP="00303896">
      <w:pPr>
        <w:spacing w:after="0"/>
        <w:jc w:val="both"/>
        <w:rPr>
          <w:sz w:val="16"/>
        </w:rPr>
      </w:pPr>
      <w:r w:rsidRPr="00F52D60">
        <w:rPr>
          <w:sz w:val="16"/>
        </w:rPr>
        <w:br w:type="column"/>
      </w:r>
    </w:p>
    <w:p w14:paraId="08C14FFC" w14:textId="77777777" w:rsidR="00303896" w:rsidRPr="00F52D60" w:rsidRDefault="00303896" w:rsidP="00303896">
      <w:pPr>
        <w:spacing w:after="0"/>
        <w:jc w:val="both"/>
        <w:rPr>
          <w:sz w:val="16"/>
        </w:rPr>
      </w:pPr>
    </w:p>
    <w:p w14:paraId="7B263D0D" w14:textId="77777777" w:rsidR="00303896" w:rsidRPr="00F52D60" w:rsidRDefault="00303896" w:rsidP="00303896">
      <w:pPr>
        <w:spacing w:after="0"/>
        <w:jc w:val="both"/>
        <w:rPr>
          <w:sz w:val="16"/>
        </w:rPr>
      </w:pPr>
    </w:p>
    <w:p w14:paraId="238FD58F"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219EAD1" w14:textId="13C56FF0" w:rsidR="008B15DD" w:rsidRPr="007B316B" w:rsidRDefault="000F45B5" w:rsidP="00600C92">
      <w:pPr>
        <w:numPr>
          <w:ilvl w:val="0"/>
          <w:numId w:val="9"/>
        </w:numPr>
        <w:spacing w:after="0"/>
        <w:jc w:val="both"/>
        <w:rPr>
          <w:color w:val="000000" w:themeColor="text1"/>
          <w:sz w:val="18"/>
        </w:rPr>
      </w:pPr>
      <w:r w:rsidRPr="007B316B">
        <w:rPr>
          <w:color w:val="000000" w:themeColor="text1"/>
          <w:sz w:val="18"/>
        </w:rPr>
        <w:t>South Korea</w:t>
      </w:r>
      <w:r w:rsidR="0029704D" w:rsidRPr="007B316B">
        <w:rPr>
          <w:color w:val="000000" w:themeColor="text1"/>
          <w:sz w:val="18"/>
        </w:rPr>
        <w:t xml:space="preserve"> </w:t>
      </w:r>
      <w:r w:rsidR="00367D8B">
        <w:rPr>
          <w:color w:val="000000" w:themeColor="text1"/>
          <w:sz w:val="18"/>
        </w:rPr>
        <w:t>i</w:t>
      </w:r>
      <w:r w:rsidR="00FB4C46" w:rsidRPr="007B316B">
        <w:rPr>
          <w:color w:val="000000" w:themeColor="text1"/>
          <w:sz w:val="18"/>
        </w:rPr>
        <w:t xml:space="preserve">s </w:t>
      </w:r>
      <w:r w:rsidR="002F7882" w:rsidRPr="007B316B">
        <w:rPr>
          <w:color w:val="000000" w:themeColor="text1"/>
          <w:sz w:val="18"/>
        </w:rPr>
        <w:t xml:space="preserve">Western Australia’s </w:t>
      </w:r>
      <w:r w:rsidR="00507D07" w:rsidRPr="007B316B">
        <w:rPr>
          <w:color w:val="000000" w:themeColor="text1"/>
          <w:sz w:val="18"/>
        </w:rPr>
        <w:t>1</w:t>
      </w:r>
      <w:r w:rsidR="00BB502B">
        <w:rPr>
          <w:color w:val="000000" w:themeColor="text1"/>
          <w:sz w:val="18"/>
        </w:rPr>
        <w:t>5</w:t>
      </w:r>
      <w:r w:rsidR="008B15DD" w:rsidRPr="007B316B">
        <w:rPr>
          <w:color w:val="000000" w:themeColor="text1"/>
          <w:sz w:val="18"/>
        </w:rPr>
        <w:t xml:space="preserve">th largest market for international visitors, </w:t>
      </w:r>
      <w:r w:rsidR="002F7882" w:rsidRPr="007B316B">
        <w:rPr>
          <w:color w:val="000000" w:themeColor="text1"/>
          <w:sz w:val="18"/>
        </w:rPr>
        <w:t xml:space="preserve">with </w:t>
      </w:r>
      <w:r w:rsidR="00BB502B">
        <w:rPr>
          <w:color w:val="000000" w:themeColor="text1"/>
          <w:sz w:val="18"/>
        </w:rPr>
        <w:t>14,910</w:t>
      </w:r>
      <w:r w:rsidR="00507D07" w:rsidRPr="007B316B">
        <w:rPr>
          <w:color w:val="000000" w:themeColor="text1"/>
          <w:sz w:val="18"/>
        </w:rPr>
        <w:t xml:space="preserve"> </w:t>
      </w:r>
      <w:r w:rsidR="008B15DD" w:rsidRPr="007B316B">
        <w:rPr>
          <w:color w:val="000000" w:themeColor="text1"/>
          <w:sz w:val="18"/>
        </w:rPr>
        <w:t>visits</w:t>
      </w:r>
      <w:r w:rsidR="00367D8B" w:rsidRPr="00367D8B">
        <w:rPr>
          <w:color w:val="000000" w:themeColor="text1"/>
          <w:sz w:val="18"/>
        </w:rPr>
        <w:t xml:space="preserve"> </w:t>
      </w:r>
      <w:r w:rsidR="00367D8B" w:rsidRPr="007B316B">
        <w:rPr>
          <w:color w:val="000000" w:themeColor="text1"/>
          <w:sz w:val="18"/>
        </w:rPr>
        <w:t>in 2023</w:t>
      </w:r>
      <w:r w:rsidR="0029704D" w:rsidRPr="007B316B">
        <w:rPr>
          <w:color w:val="000000" w:themeColor="text1"/>
          <w:sz w:val="18"/>
        </w:rPr>
        <w:t xml:space="preserve"> </w:t>
      </w:r>
      <w:r w:rsidR="008B15DD" w:rsidRPr="007B316B">
        <w:rPr>
          <w:color w:val="000000" w:themeColor="text1"/>
          <w:sz w:val="18"/>
        </w:rPr>
        <w:t>(</w:t>
      </w:r>
      <w:r w:rsidR="00507D07" w:rsidRPr="007B316B">
        <w:rPr>
          <w:color w:val="000000" w:themeColor="text1"/>
          <w:sz w:val="18"/>
        </w:rPr>
        <w:t>2</w:t>
      </w:r>
      <w:r w:rsidR="008B15DD" w:rsidRPr="007B316B">
        <w:rPr>
          <w:color w:val="000000" w:themeColor="text1"/>
          <w:sz w:val="18"/>
        </w:rPr>
        <w:t>% of the State’s total international visits).</w:t>
      </w:r>
    </w:p>
    <w:p w14:paraId="03FAE92D" w14:textId="2346B4D0" w:rsidR="008B15DD" w:rsidRPr="007B316B" w:rsidRDefault="0022388E" w:rsidP="008B15DD">
      <w:pPr>
        <w:numPr>
          <w:ilvl w:val="0"/>
          <w:numId w:val="9"/>
        </w:numPr>
        <w:spacing w:after="0"/>
        <w:jc w:val="both"/>
        <w:rPr>
          <w:color w:val="000000" w:themeColor="text1"/>
          <w:sz w:val="18"/>
        </w:rPr>
      </w:pPr>
      <w:r w:rsidRPr="007B316B">
        <w:rPr>
          <w:color w:val="000000" w:themeColor="text1"/>
          <w:sz w:val="18"/>
        </w:rPr>
        <w:t>In 202</w:t>
      </w:r>
      <w:r w:rsidR="00507D07" w:rsidRPr="007B316B">
        <w:rPr>
          <w:color w:val="000000" w:themeColor="text1"/>
          <w:sz w:val="18"/>
        </w:rPr>
        <w:t>3</w:t>
      </w:r>
      <w:r w:rsidR="008B15DD" w:rsidRPr="007B316B">
        <w:rPr>
          <w:color w:val="000000" w:themeColor="text1"/>
          <w:sz w:val="18"/>
        </w:rPr>
        <w:t>, visitors</w:t>
      </w:r>
      <w:r w:rsidR="000F45B5" w:rsidRPr="007B316B">
        <w:rPr>
          <w:color w:val="000000" w:themeColor="text1"/>
          <w:sz w:val="18"/>
        </w:rPr>
        <w:t xml:space="preserve"> from South Korea</w:t>
      </w:r>
      <w:r w:rsidR="002F7882" w:rsidRPr="007B316B">
        <w:rPr>
          <w:color w:val="000000" w:themeColor="text1"/>
          <w:sz w:val="18"/>
        </w:rPr>
        <w:t xml:space="preserve"> spent $</w:t>
      </w:r>
      <w:r w:rsidR="00BB502B">
        <w:rPr>
          <w:color w:val="000000" w:themeColor="text1"/>
          <w:sz w:val="18"/>
        </w:rPr>
        <w:t>81</w:t>
      </w:r>
      <w:r w:rsidR="008B15DD" w:rsidRPr="007B316B">
        <w:rPr>
          <w:color w:val="000000" w:themeColor="text1"/>
          <w:sz w:val="18"/>
        </w:rPr>
        <w:t> million in Wes</w:t>
      </w:r>
      <w:r w:rsidR="002F7882" w:rsidRPr="007B316B">
        <w:rPr>
          <w:color w:val="000000" w:themeColor="text1"/>
          <w:sz w:val="18"/>
        </w:rPr>
        <w:t xml:space="preserve">tern Australia, accounting for </w:t>
      </w:r>
      <w:r w:rsidR="00BB502B">
        <w:rPr>
          <w:color w:val="000000" w:themeColor="text1"/>
          <w:sz w:val="18"/>
        </w:rPr>
        <w:t>4</w:t>
      </w:r>
      <w:r w:rsidR="008B15DD" w:rsidRPr="007B316B">
        <w:rPr>
          <w:color w:val="000000" w:themeColor="text1"/>
          <w:sz w:val="18"/>
        </w:rPr>
        <w:t>% of the State’s total international visitor spend.</w:t>
      </w:r>
    </w:p>
    <w:p w14:paraId="4BD01639" w14:textId="723D6461" w:rsidR="008B15DD" w:rsidRPr="007B316B" w:rsidRDefault="0022388E" w:rsidP="008B15DD">
      <w:pPr>
        <w:pStyle w:val="BodyText"/>
        <w:numPr>
          <w:ilvl w:val="0"/>
          <w:numId w:val="9"/>
        </w:numPr>
        <w:spacing w:after="0"/>
        <w:jc w:val="both"/>
        <w:rPr>
          <w:color w:val="000000" w:themeColor="text1"/>
          <w:sz w:val="18"/>
        </w:rPr>
      </w:pPr>
      <w:r w:rsidRPr="007B316B">
        <w:rPr>
          <w:color w:val="000000" w:themeColor="text1"/>
          <w:sz w:val="18"/>
        </w:rPr>
        <w:t>In 20</w:t>
      </w:r>
      <w:r w:rsidR="00507D07" w:rsidRPr="007B316B">
        <w:rPr>
          <w:color w:val="000000" w:themeColor="text1"/>
          <w:sz w:val="18"/>
        </w:rPr>
        <w:t>23</w:t>
      </w:r>
      <w:r w:rsidR="000F45B5" w:rsidRPr="007B316B">
        <w:rPr>
          <w:color w:val="000000" w:themeColor="text1"/>
          <w:sz w:val="18"/>
        </w:rPr>
        <w:t>, visitors from South Korea</w:t>
      </w:r>
      <w:r w:rsidR="002F7882" w:rsidRPr="007B316B">
        <w:rPr>
          <w:color w:val="000000" w:themeColor="text1"/>
          <w:sz w:val="18"/>
        </w:rPr>
        <w:t xml:space="preserve"> spent an average of $</w:t>
      </w:r>
      <w:r w:rsidR="00BB502B">
        <w:rPr>
          <w:color w:val="000000" w:themeColor="text1"/>
          <w:sz w:val="18"/>
        </w:rPr>
        <w:t>5,443</w:t>
      </w:r>
      <w:r w:rsidRPr="007B316B">
        <w:rPr>
          <w:color w:val="000000" w:themeColor="text1"/>
          <w:sz w:val="18"/>
        </w:rPr>
        <w:t xml:space="preserve"> per </w:t>
      </w:r>
      <w:r w:rsidR="002F7882" w:rsidRPr="007B316B">
        <w:rPr>
          <w:color w:val="000000" w:themeColor="text1"/>
          <w:sz w:val="18"/>
        </w:rPr>
        <w:t>visit in Western Australia,</w:t>
      </w:r>
      <w:r w:rsidR="008B15DD" w:rsidRPr="007B316B">
        <w:rPr>
          <w:color w:val="000000" w:themeColor="text1"/>
          <w:sz w:val="18"/>
        </w:rPr>
        <w:t xml:space="preserve"> </w:t>
      </w:r>
      <w:r w:rsidR="00507D07" w:rsidRPr="007B316B">
        <w:rPr>
          <w:color w:val="000000" w:themeColor="text1"/>
          <w:sz w:val="18"/>
        </w:rPr>
        <w:t xml:space="preserve">above </w:t>
      </w:r>
      <w:r w:rsidRPr="007B316B">
        <w:rPr>
          <w:color w:val="000000" w:themeColor="text1"/>
          <w:sz w:val="18"/>
        </w:rPr>
        <w:t xml:space="preserve">the average of </w:t>
      </w:r>
      <w:r w:rsidR="0013636D">
        <w:rPr>
          <w:color w:val="000000" w:themeColor="text1"/>
          <w:sz w:val="18"/>
        </w:rPr>
        <w:t xml:space="preserve">$2,931 per visit </w:t>
      </w:r>
      <w:r w:rsidR="008B15DD" w:rsidRPr="007B316B">
        <w:rPr>
          <w:color w:val="000000" w:themeColor="text1"/>
          <w:sz w:val="18"/>
        </w:rPr>
        <w:t>from all markets.</w:t>
      </w:r>
    </w:p>
    <w:p w14:paraId="5217A6CB"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D970C5E" w14:textId="39387B7C"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w:t>
      </w:r>
      <w:r w:rsidR="00F06EDB">
        <w:rPr>
          <w:b/>
          <w:color w:val="92278F" w:themeColor="accent1"/>
          <w:sz w:val="22"/>
        </w:rPr>
        <w:t xml:space="preserve"> South </w:t>
      </w:r>
      <w:r w:rsidRPr="003024BC">
        <w:rPr>
          <w:b/>
          <w:color w:val="92278F" w:themeColor="accent1"/>
          <w:sz w:val="22"/>
        </w:rPr>
        <w:t>Korea</w:t>
      </w:r>
    </w:p>
    <w:p w14:paraId="16C24300" w14:textId="76C7169C" w:rsidR="00303896" w:rsidRPr="00F52D60" w:rsidRDefault="00B40273" w:rsidP="00303896">
      <w:pPr>
        <w:spacing w:after="0"/>
        <w:jc w:val="both"/>
        <w:rPr>
          <w:sz w:val="16"/>
        </w:rPr>
      </w:pPr>
      <w:r>
        <w:rPr>
          <w:noProof/>
          <w:sz w:val="16"/>
        </w:rPr>
        <w:drawing>
          <wp:inline distT="0" distB="0" distL="0" distR="0" wp14:anchorId="06D0DD15" wp14:editId="1395D989">
            <wp:extent cx="3276600" cy="19939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76600" cy="1993900"/>
                    </a:xfrm>
                    <a:prstGeom prst="rect">
                      <a:avLst/>
                    </a:prstGeom>
                    <a:noFill/>
                    <a:ln>
                      <a:noFill/>
                    </a:ln>
                  </pic:spPr>
                </pic:pic>
              </a:graphicData>
            </a:graphic>
          </wp:inline>
        </w:drawing>
      </w:r>
    </w:p>
    <w:p w14:paraId="183D5CA4" w14:textId="7E96FD5E"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0517C737" w14:textId="77777777" w:rsidR="00303896" w:rsidRPr="00F52D60" w:rsidRDefault="00303896" w:rsidP="00303896">
      <w:pPr>
        <w:spacing w:after="0"/>
        <w:jc w:val="both"/>
        <w:rPr>
          <w:sz w:val="16"/>
        </w:rPr>
      </w:pPr>
    </w:p>
    <w:p w14:paraId="7C422EF7" w14:textId="77777777" w:rsidR="00303896" w:rsidRPr="00F52D60" w:rsidRDefault="00303896" w:rsidP="00303896">
      <w:pPr>
        <w:spacing w:after="0"/>
        <w:jc w:val="both"/>
        <w:rPr>
          <w:sz w:val="16"/>
        </w:rPr>
      </w:pPr>
    </w:p>
    <w:p w14:paraId="1210BD75" w14:textId="36835479" w:rsidR="00303896" w:rsidRPr="004B6DB6" w:rsidRDefault="00303896"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2740F192" w14:textId="7D830914" w:rsidR="00303896" w:rsidRPr="00470E02" w:rsidRDefault="00303896" w:rsidP="00303896">
      <w:pPr>
        <w:pStyle w:val="BodyText"/>
        <w:numPr>
          <w:ilvl w:val="0"/>
          <w:numId w:val="9"/>
        </w:numPr>
        <w:spacing w:after="0"/>
        <w:jc w:val="both"/>
        <w:rPr>
          <w:sz w:val="18"/>
        </w:rPr>
      </w:pPr>
      <w:r>
        <w:rPr>
          <w:sz w:val="18"/>
        </w:rPr>
        <w:t xml:space="preserve">South Korea is Western Australia’s </w:t>
      </w:r>
      <w:r w:rsidR="00ED18B6">
        <w:rPr>
          <w:sz w:val="18"/>
        </w:rPr>
        <w:t>21st</w:t>
      </w:r>
      <w:r w:rsidRPr="00470E02">
        <w:rPr>
          <w:sz w:val="18"/>
        </w:rPr>
        <w:t xml:space="preserve"> largest market for international stud</w:t>
      </w:r>
      <w:r>
        <w:rPr>
          <w:sz w:val="18"/>
        </w:rPr>
        <w:t xml:space="preserve">ents, accounting for </w:t>
      </w:r>
      <w:r w:rsidR="001D1CE4">
        <w:rPr>
          <w:sz w:val="18"/>
        </w:rPr>
        <w:t>1</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ED18B6">
        <w:rPr>
          <w:sz w:val="18"/>
        </w:rPr>
        <w:t>3</w:t>
      </w:r>
      <w:r w:rsidRPr="00470E02">
        <w:rPr>
          <w:sz w:val="18"/>
        </w:rPr>
        <w:t>.</w:t>
      </w:r>
    </w:p>
    <w:p w14:paraId="01802D22" w14:textId="53D350E5"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1D1CE4">
        <w:rPr>
          <w:sz w:val="18"/>
        </w:rPr>
        <w:t xml:space="preserve">South Korea </w:t>
      </w:r>
      <w:r w:rsidR="00ED18B6">
        <w:rPr>
          <w:sz w:val="18"/>
        </w:rPr>
        <w:t>rose 5</w:t>
      </w:r>
      <w:r>
        <w:rPr>
          <w:sz w:val="18"/>
        </w:rPr>
        <w:t xml:space="preserve">% to </w:t>
      </w:r>
      <w:r w:rsidR="001D1CE4">
        <w:rPr>
          <w:sz w:val="18"/>
        </w:rPr>
        <w:t>6</w:t>
      </w:r>
      <w:r w:rsidR="00C34507">
        <w:rPr>
          <w:sz w:val="18"/>
        </w:rPr>
        <w:t>87</w:t>
      </w:r>
      <w:r w:rsidRPr="00470E02">
        <w:rPr>
          <w:sz w:val="18"/>
        </w:rPr>
        <w:t xml:space="preserve"> in 202</w:t>
      </w:r>
      <w:r w:rsidR="00C34507">
        <w:rPr>
          <w:sz w:val="18"/>
        </w:rPr>
        <w:t>3</w:t>
      </w:r>
      <w:r w:rsidRPr="00470E02">
        <w:rPr>
          <w:sz w:val="18"/>
        </w:rPr>
        <w:t>.</w:t>
      </w:r>
    </w:p>
    <w:p w14:paraId="1A773CBB" w14:textId="137322F4" w:rsidR="00303896" w:rsidRPr="0085555D" w:rsidRDefault="00303896" w:rsidP="0085555D">
      <w:pPr>
        <w:pStyle w:val="BodyText"/>
        <w:numPr>
          <w:ilvl w:val="0"/>
          <w:numId w:val="9"/>
        </w:numPr>
        <w:spacing w:after="0"/>
        <w:jc w:val="both"/>
        <w:rPr>
          <w:sz w:val="18"/>
        </w:rPr>
      </w:pPr>
      <w:r>
        <w:rPr>
          <w:sz w:val="18"/>
          <w:szCs w:val="18"/>
        </w:rPr>
        <w:t>Vocational education and training</w:t>
      </w:r>
      <w:r>
        <w:rPr>
          <w:sz w:val="18"/>
        </w:rPr>
        <w:t xml:space="preserve"> accounted for 5</w:t>
      </w:r>
      <w:r w:rsidR="00C34507">
        <w:rPr>
          <w:sz w:val="18"/>
        </w:rPr>
        <w:t>0</w:t>
      </w:r>
      <w:r w:rsidRPr="00470E02">
        <w:rPr>
          <w:sz w:val="18"/>
        </w:rPr>
        <w:t xml:space="preserve">% of student enrolments from </w:t>
      </w:r>
      <w:r>
        <w:rPr>
          <w:sz w:val="18"/>
        </w:rPr>
        <w:t>South Korea</w:t>
      </w:r>
      <w:r w:rsidR="0085555D">
        <w:rPr>
          <w:sz w:val="18"/>
        </w:rPr>
        <w:t xml:space="preserve"> in 202</w:t>
      </w:r>
      <w:r w:rsidR="00C34507">
        <w:rPr>
          <w:sz w:val="18"/>
        </w:rPr>
        <w:t>3</w:t>
      </w:r>
      <w:r w:rsidR="0085555D">
        <w:rPr>
          <w:sz w:val="18"/>
        </w:rPr>
        <w:t xml:space="preserve">, followed by </w:t>
      </w:r>
      <w:r w:rsidR="006A793A" w:rsidRPr="0085555D">
        <w:rPr>
          <w:sz w:val="18"/>
          <w:szCs w:val="18"/>
        </w:rPr>
        <w:t>h</w:t>
      </w:r>
      <w:r w:rsidRPr="0085555D">
        <w:rPr>
          <w:sz w:val="18"/>
          <w:szCs w:val="18"/>
        </w:rPr>
        <w:t>igher education (2</w:t>
      </w:r>
      <w:r w:rsidR="00C34507">
        <w:rPr>
          <w:sz w:val="18"/>
          <w:szCs w:val="18"/>
        </w:rPr>
        <w:t>6</w:t>
      </w:r>
      <w:r w:rsidR="006A793A" w:rsidRPr="0085555D">
        <w:rPr>
          <w:sz w:val="18"/>
          <w:szCs w:val="18"/>
        </w:rPr>
        <w:t>%)</w:t>
      </w:r>
      <w:r w:rsidRPr="0085555D">
        <w:rPr>
          <w:sz w:val="18"/>
          <w:szCs w:val="18"/>
        </w:rPr>
        <w:t>.</w:t>
      </w:r>
    </w:p>
    <w:p w14:paraId="6B619C09"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AABF7C3" w14:textId="724FCA5D" w:rsidR="00303896" w:rsidRPr="003024BC" w:rsidRDefault="00303896" w:rsidP="00303896">
      <w:pPr>
        <w:spacing w:after="0"/>
        <w:rPr>
          <w:color w:val="92278F" w:themeColor="accent1"/>
        </w:rPr>
      </w:pPr>
      <w:r w:rsidRPr="003024BC">
        <w:rPr>
          <w:b/>
          <w:color w:val="92278F" w:themeColor="accent1"/>
          <w:sz w:val="22"/>
        </w:rPr>
        <w:t>Western Australia’s population born in South Korea</w:t>
      </w:r>
      <w:r w:rsidR="00532FA0">
        <w:rPr>
          <w:b/>
          <w:color w:val="92278F" w:themeColor="accent1"/>
          <w:sz w:val="22"/>
        </w:rPr>
        <w:t xml:space="preserve">: </w:t>
      </w:r>
      <w:r w:rsidR="00701B83">
        <w:rPr>
          <w:b/>
          <w:color w:val="92278F" w:themeColor="accent1"/>
          <w:sz w:val="22"/>
        </w:rPr>
        <w:t>as of June</w:t>
      </w:r>
    </w:p>
    <w:p w14:paraId="524CBC4B" w14:textId="436930C0" w:rsidR="00303896" w:rsidRPr="00F52D60" w:rsidRDefault="004106F8" w:rsidP="00303896">
      <w:pPr>
        <w:spacing w:after="0"/>
        <w:jc w:val="both"/>
        <w:rPr>
          <w:sz w:val="16"/>
        </w:rPr>
      </w:pPr>
      <w:r>
        <w:rPr>
          <w:noProof/>
          <w:sz w:val="16"/>
        </w:rPr>
        <w:drawing>
          <wp:inline distT="0" distB="0" distL="0" distR="0" wp14:anchorId="3D6C5BB7" wp14:editId="61638EC6">
            <wp:extent cx="3384550" cy="2054225"/>
            <wp:effectExtent l="0" t="0" r="6350" b="317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64E07BE2" w14:textId="0183013A"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12FD89DC" w14:textId="77777777" w:rsidR="00303896" w:rsidRPr="00F52D60" w:rsidRDefault="00303896" w:rsidP="00303896">
      <w:pPr>
        <w:spacing w:after="0"/>
        <w:jc w:val="both"/>
        <w:rPr>
          <w:sz w:val="16"/>
        </w:rPr>
      </w:pPr>
    </w:p>
    <w:p w14:paraId="239E80F5" w14:textId="222D585A" w:rsidR="00303896" w:rsidRPr="007B316B" w:rsidRDefault="00303896" w:rsidP="00303896">
      <w:pPr>
        <w:pStyle w:val="BodyText"/>
        <w:numPr>
          <w:ilvl w:val="0"/>
          <w:numId w:val="9"/>
        </w:numPr>
        <w:spacing w:before="240" w:after="0"/>
        <w:jc w:val="both"/>
        <w:rPr>
          <w:color w:val="000000" w:themeColor="text1"/>
          <w:sz w:val="18"/>
        </w:rPr>
      </w:pPr>
      <w:r w:rsidRPr="00F52D60">
        <w:rPr>
          <w:sz w:val="16"/>
        </w:rPr>
        <w:br w:type="column"/>
      </w:r>
      <w:r w:rsidR="00386C7C" w:rsidRPr="007B316B">
        <w:rPr>
          <w:color w:val="000000" w:themeColor="text1"/>
          <w:sz w:val="18"/>
        </w:rPr>
        <w:t>Western Australia had 6,</w:t>
      </w:r>
      <w:r w:rsidR="004106F8" w:rsidRPr="007B316B">
        <w:rPr>
          <w:color w:val="000000" w:themeColor="text1"/>
          <w:sz w:val="18"/>
        </w:rPr>
        <w:t>990</w:t>
      </w:r>
      <w:r w:rsidR="00386C7C" w:rsidRPr="007B316B">
        <w:rPr>
          <w:color w:val="000000" w:themeColor="text1"/>
          <w:sz w:val="18"/>
        </w:rPr>
        <w:t xml:space="preserve"> residents in 2021</w:t>
      </w:r>
      <w:r w:rsidRPr="007B316B">
        <w:rPr>
          <w:color w:val="000000" w:themeColor="text1"/>
          <w:sz w:val="18"/>
        </w:rPr>
        <w:t xml:space="preserve"> </w:t>
      </w:r>
      <w:r w:rsidR="00386C7C" w:rsidRPr="007B316B">
        <w:rPr>
          <w:color w:val="000000" w:themeColor="text1"/>
          <w:sz w:val="18"/>
        </w:rPr>
        <w:t xml:space="preserve">who were born in South Korea, </w:t>
      </w:r>
      <w:r w:rsidR="004106F8" w:rsidRPr="007B316B">
        <w:rPr>
          <w:color w:val="000000" w:themeColor="text1"/>
          <w:sz w:val="18"/>
        </w:rPr>
        <w:t>12</w:t>
      </w:r>
      <w:r w:rsidR="00386C7C" w:rsidRPr="007B316B">
        <w:rPr>
          <w:color w:val="000000" w:themeColor="text1"/>
          <w:sz w:val="18"/>
        </w:rPr>
        <w:t>% less than in 2016</w:t>
      </w:r>
      <w:r w:rsidRPr="007B316B">
        <w:rPr>
          <w:color w:val="000000" w:themeColor="text1"/>
          <w:sz w:val="18"/>
        </w:rPr>
        <w:t>.</w:t>
      </w:r>
    </w:p>
    <w:p w14:paraId="12C60E26" w14:textId="5364D6D0"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People born </w:t>
      </w:r>
      <w:r w:rsidR="00386C7C" w:rsidRPr="007B316B">
        <w:rPr>
          <w:color w:val="000000" w:themeColor="text1"/>
          <w:sz w:val="18"/>
        </w:rPr>
        <w:t>in South Korea accounted for 0.</w:t>
      </w:r>
      <w:r w:rsidR="004106F8" w:rsidRPr="007B316B">
        <w:rPr>
          <w:color w:val="000000" w:themeColor="text1"/>
          <w:sz w:val="18"/>
        </w:rPr>
        <w:t>7</w:t>
      </w:r>
      <w:r w:rsidRPr="007B316B">
        <w:rPr>
          <w:color w:val="000000" w:themeColor="text1"/>
          <w:sz w:val="18"/>
        </w:rPr>
        <w:t>% of Western Australia’s overseas-bo</w:t>
      </w:r>
      <w:r w:rsidR="00386C7C" w:rsidRPr="007B316B">
        <w:rPr>
          <w:color w:val="000000" w:themeColor="text1"/>
          <w:sz w:val="18"/>
        </w:rPr>
        <w:t>rn resident population in 2021, below the 0.9% share in 2016</w:t>
      </w:r>
      <w:r w:rsidRPr="007B316B">
        <w:rPr>
          <w:color w:val="000000" w:themeColor="text1"/>
          <w:sz w:val="18"/>
        </w:rPr>
        <w:t>.</w:t>
      </w:r>
    </w:p>
    <w:p w14:paraId="15085A68" w14:textId="35FB78F8" w:rsidR="00303896" w:rsidRPr="006810CC" w:rsidRDefault="00303896" w:rsidP="00275411">
      <w:pPr>
        <w:pStyle w:val="BodyText"/>
        <w:numPr>
          <w:ilvl w:val="0"/>
          <w:numId w:val="9"/>
        </w:numPr>
        <w:spacing w:after="0"/>
        <w:jc w:val="both"/>
        <w:rPr>
          <w:sz w:val="18"/>
        </w:rPr>
      </w:pPr>
      <w:r w:rsidRPr="006810CC">
        <w:rPr>
          <w:color w:val="000000" w:themeColor="text1"/>
          <w:sz w:val="18"/>
        </w:rPr>
        <w:t>People b</w:t>
      </w:r>
      <w:r w:rsidR="00386C7C" w:rsidRPr="006810CC">
        <w:rPr>
          <w:color w:val="000000" w:themeColor="text1"/>
          <w:sz w:val="18"/>
        </w:rPr>
        <w:t>orn in South Korea were the 2</w:t>
      </w:r>
      <w:r w:rsidR="004106F8" w:rsidRPr="006810CC">
        <w:rPr>
          <w:color w:val="000000" w:themeColor="text1"/>
          <w:sz w:val="18"/>
        </w:rPr>
        <w:t>7</w:t>
      </w:r>
      <w:r w:rsidR="00386C7C" w:rsidRPr="006810CC">
        <w:rPr>
          <w:color w:val="000000" w:themeColor="text1"/>
          <w:sz w:val="18"/>
        </w:rPr>
        <w:t>th</w:t>
      </w:r>
      <w:r w:rsidR="0022388E" w:rsidRPr="006810CC">
        <w:rPr>
          <w:color w:val="000000" w:themeColor="text1"/>
          <w:sz w:val="18"/>
        </w:rPr>
        <w:t xml:space="preserve"> largest overseas</w:t>
      </w:r>
      <w:r w:rsidR="0022388E" w:rsidRPr="006810CC">
        <w:rPr>
          <w:color w:val="000000" w:themeColor="text1"/>
          <w:sz w:val="18"/>
        </w:rPr>
        <w:noBreakHyphen/>
      </w:r>
      <w:r w:rsidRPr="006810CC">
        <w:rPr>
          <w:color w:val="000000" w:themeColor="text1"/>
          <w:sz w:val="18"/>
        </w:rPr>
        <w:t>born resident populat</w:t>
      </w:r>
      <w:r w:rsidR="00386C7C" w:rsidRPr="006810CC">
        <w:rPr>
          <w:color w:val="000000" w:themeColor="text1"/>
          <w:sz w:val="18"/>
        </w:rPr>
        <w:t>ion in Western Australia in 2021</w:t>
      </w:r>
      <w:r w:rsidRPr="006810CC">
        <w:rPr>
          <w:sz w:val="18"/>
        </w:rPr>
        <w:t>.</w:t>
      </w:r>
    </w:p>
    <w:p w14:paraId="7C810884" w14:textId="77777777" w:rsidR="00303896" w:rsidRPr="00F52D60" w:rsidRDefault="00303896" w:rsidP="00303896">
      <w:pPr>
        <w:jc w:val="both"/>
        <w:rPr>
          <w:sz w:val="16"/>
        </w:rPr>
      </w:pPr>
      <w:r w:rsidRPr="00F52D60">
        <w:rPr>
          <w:sz w:val="16"/>
        </w:rPr>
        <w:br w:type="page"/>
      </w:r>
    </w:p>
    <w:p w14:paraId="7D41DD6E" w14:textId="5280A202" w:rsidR="00303896" w:rsidRPr="00636602" w:rsidRDefault="00303896" w:rsidP="00303896">
      <w:pPr>
        <w:pStyle w:val="Heading1"/>
        <w:spacing w:before="0" w:after="0"/>
        <w:rPr>
          <w:color w:val="002060"/>
          <w:sz w:val="22"/>
          <w:szCs w:val="22"/>
        </w:rPr>
      </w:pPr>
      <w:bookmarkStart w:id="8" w:name="_SINGAPORE_1"/>
      <w:bookmarkEnd w:id="8"/>
      <w:r w:rsidRPr="00636602">
        <w:rPr>
          <w:color w:val="002060"/>
          <w:sz w:val="22"/>
          <w:szCs w:val="22"/>
        </w:rPr>
        <w:lastRenderedPageBreak/>
        <w:t>S</w:t>
      </w:r>
      <w:r w:rsidR="00F632B7">
        <w:rPr>
          <w:color w:val="002060"/>
          <w:sz w:val="22"/>
          <w:szCs w:val="22"/>
        </w:rPr>
        <w:t>ingapore</w:t>
      </w:r>
    </w:p>
    <w:p w14:paraId="62D8D319" w14:textId="77777777" w:rsidR="00303896" w:rsidRPr="00F52D60" w:rsidRDefault="00303896" w:rsidP="00303896">
      <w:pPr>
        <w:pStyle w:val="BodyText"/>
        <w:spacing w:after="0"/>
      </w:pPr>
    </w:p>
    <w:p w14:paraId="332755F3" w14:textId="002CBD68"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Singapore</w:t>
      </w:r>
    </w:p>
    <w:p w14:paraId="07192C63" w14:textId="786C3AD8" w:rsidR="00303896" w:rsidRPr="00F52D60" w:rsidRDefault="006C3246" w:rsidP="00303896">
      <w:pPr>
        <w:spacing w:after="0"/>
        <w:jc w:val="both"/>
        <w:rPr>
          <w:sz w:val="16"/>
        </w:rPr>
      </w:pPr>
      <w:r>
        <w:rPr>
          <w:noProof/>
          <w:sz w:val="16"/>
        </w:rPr>
        <w:drawing>
          <wp:inline distT="0" distB="0" distL="0" distR="0" wp14:anchorId="3A08D758" wp14:editId="0261AE66">
            <wp:extent cx="3352800" cy="20383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52800" cy="2038350"/>
                    </a:xfrm>
                    <a:prstGeom prst="rect">
                      <a:avLst/>
                    </a:prstGeom>
                    <a:noFill/>
                    <a:ln>
                      <a:noFill/>
                    </a:ln>
                  </pic:spPr>
                </pic:pic>
              </a:graphicData>
            </a:graphic>
          </wp:inline>
        </w:drawing>
      </w:r>
    </w:p>
    <w:p w14:paraId="6BC89506" w14:textId="0AC0FC8C" w:rsidR="00303896" w:rsidRDefault="00303896" w:rsidP="00303896">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r>
        <w:rPr>
          <w:sz w:val="10"/>
        </w:rPr>
        <w:t>.</w:t>
      </w:r>
      <w:r w:rsidR="00AB2B8C">
        <w:rPr>
          <w:sz w:val="10"/>
        </w:rPr>
        <w:t xml:space="preserve"> </w:t>
      </w:r>
      <w:r w:rsidR="006C3246">
        <w:rPr>
          <w:sz w:val="10"/>
        </w:rPr>
        <w:t>(b) Mainly pig meat.</w:t>
      </w:r>
    </w:p>
    <w:p w14:paraId="0909F6D4" w14:textId="473AD3CE" w:rsidR="00303896" w:rsidRPr="00F52D60" w:rsidRDefault="00303896" w:rsidP="00303896">
      <w:pPr>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0F8208BA" w14:textId="61627866" w:rsidR="00303896" w:rsidRPr="00F52D60" w:rsidRDefault="00303896" w:rsidP="00303896">
      <w:pPr>
        <w:spacing w:after="0"/>
        <w:jc w:val="both"/>
        <w:rPr>
          <w:sz w:val="16"/>
        </w:rPr>
      </w:pPr>
    </w:p>
    <w:p w14:paraId="257B7791" w14:textId="77777777" w:rsidR="00303896" w:rsidRPr="00F52D60" w:rsidRDefault="00303896" w:rsidP="00303896">
      <w:pPr>
        <w:spacing w:after="0"/>
        <w:jc w:val="both"/>
        <w:rPr>
          <w:sz w:val="16"/>
        </w:rPr>
      </w:pPr>
    </w:p>
    <w:p w14:paraId="0CA6AF26" w14:textId="77777777" w:rsidR="00303896" w:rsidRPr="00F52D60" w:rsidRDefault="00303896" w:rsidP="00303896">
      <w:pPr>
        <w:spacing w:after="0"/>
        <w:jc w:val="both"/>
        <w:rPr>
          <w:sz w:val="16"/>
        </w:rPr>
      </w:pPr>
      <w:r w:rsidRPr="00F52D60">
        <w:rPr>
          <w:sz w:val="16"/>
        </w:rPr>
        <w:br w:type="column"/>
      </w:r>
    </w:p>
    <w:p w14:paraId="719A047E" w14:textId="77777777" w:rsidR="00303896" w:rsidRPr="00F52D60" w:rsidRDefault="00303896" w:rsidP="00303896">
      <w:pPr>
        <w:spacing w:after="0"/>
        <w:jc w:val="both"/>
        <w:rPr>
          <w:sz w:val="16"/>
        </w:rPr>
      </w:pPr>
    </w:p>
    <w:p w14:paraId="3CAB3EC0" w14:textId="77777777" w:rsidR="00303896" w:rsidRPr="00F52D60" w:rsidRDefault="00303896" w:rsidP="00303896">
      <w:pPr>
        <w:spacing w:after="0"/>
        <w:jc w:val="both"/>
        <w:rPr>
          <w:sz w:val="16"/>
        </w:rPr>
      </w:pPr>
    </w:p>
    <w:p w14:paraId="109311A9" w14:textId="64728C01"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Singapore is Western Australia’s 4th largest trading partner, with</w:t>
      </w:r>
      <w:r w:rsidR="00F25687" w:rsidRPr="007B316B">
        <w:rPr>
          <w:color w:val="000000" w:themeColor="text1"/>
          <w:sz w:val="18"/>
        </w:rPr>
        <w:t xml:space="preserve"> $1</w:t>
      </w:r>
      <w:r w:rsidR="007A4BC1">
        <w:rPr>
          <w:color w:val="000000" w:themeColor="text1"/>
          <w:sz w:val="18"/>
        </w:rPr>
        <w:t>2.6</w:t>
      </w:r>
      <w:r w:rsidR="0022388E" w:rsidRPr="007B316B">
        <w:rPr>
          <w:color w:val="000000" w:themeColor="text1"/>
          <w:sz w:val="18"/>
        </w:rPr>
        <w:t> </w:t>
      </w:r>
      <w:r w:rsidRPr="007B316B">
        <w:rPr>
          <w:color w:val="000000" w:themeColor="text1"/>
          <w:sz w:val="18"/>
        </w:rPr>
        <w:t>billion of goods traded in 20</w:t>
      </w:r>
      <w:r w:rsidR="000671A7" w:rsidRPr="007B316B">
        <w:rPr>
          <w:color w:val="000000" w:themeColor="text1"/>
          <w:sz w:val="18"/>
        </w:rPr>
        <w:t>23</w:t>
      </w:r>
      <w:r w:rsidRPr="007B316B">
        <w:rPr>
          <w:color w:val="000000" w:themeColor="text1"/>
          <w:sz w:val="18"/>
        </w:rPr>
        <w:t>.</w:t>
      </w:r>
    </w:p>
    <w:p w14:paraId="751945ED" w14:textId="74FDBFD1"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Western Australia accounted</w:t>
      </w:r>
      <w:r w:rsidR="00F25687" w:rsidRPr="007B316B">
        <w:rPr>
          <w:color w:val="000000" w:themeColor="text1"/>
          <w:sz w:val="18"/>
        </w:rPr>
        <w:t xml:space="preserve"> for </w:t>
      </w:r>
      <w:r w:rsidR="007A4BC1">
        <w:rPr>
          <w:color w:val="000000" w:themeColor="text1"/>
          <w:sz w:val="18"/>
        </w:rPr>
        <w:t>38</w:t>
      </w:r>
      <w:r w:rsidRPr="007B316B">
        <w:rPr>
          <w:color w:val="000000" w:themeColor="text1"/>
          <w:sz w:val="18"/>
        </w:rPr>
        <w:t>% of Australia’s total trade in goods with Singapore in 20</w:t>
      </w:r>
      <w:r w:rsidR="000671A7" w:rsidRPr="007B316B">
        <w:rPr>
          <w:color w:val="000000" w:themeColor="text1"/>
          <w:sz w:val="18"/>
        </w:rPr>
        <w:t>23</w:t>
      </w:r>
      <w:r w:rsidRPr="007B316B">
        <w:rPr>
          <w:color w:val="000000" w:themeColor="text1"/>
          <w:sz w:val="18"/>
        </w:rPr>
        <w:t>.</w:t>
      </w:r>
    </w:p>
    <w:p w14:paraId="659C8484" w14:textId="5912D64A"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Singapore is Western Australia’s 4th largest export market for goods, accounting for </w:t>
      </w:r>
      <w:r w:rsidR="007A4BC1">
        <w:rPr>
          <w:color w:val="000000" w:themeColor="text1"/>
          <w:sz w:val="18"/>
        </w:rPr>
        <w:t>4</w:t>
      </w:r>
      <w:r w:rsidRPr="007B316B">
        <w:rPr>
          <w:color w:val="000000" w:themeColor="text1"/>
          <w:sz w:val="18"/>
        </w:rPr>
        <w:t>% of the State’s goods exports in 20</w:t>
      </w:r>
      <w:r w:rsidR="000671A7" w:rsidRPr="007B316B">
        <w:rPr>
          <w:color w:val="000000" w:themeColor="text1"/>
          <w:sz w:val="18"/>
        </w:rPr>
        <w:t>23</w:t>
      </w:r>
      <w:r w:rsidRPr="007B316B">
        <w:rPr>
          <w:color w:val="000000" w:themeColor="text1"/>
          <w:sz w:val="18"/>
        </w:rPr>
        <w:t>.</w:t>
      </w:r>
    </w:p>
    <w:p w14:paraId="409499B0" w14:textId="6A2B1727"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Western Australia accounted for </w:t>
      </w:r>
      <w:r w:rsidR="007A4BC1">
        <w:rPr>
          <w:color w:val="000000" w:themeColor="text1"/>
          <w:sz w:val="18"/>
        </w:rPr>
        <w:t>58</w:t>
      </w:r>
      <w:r w:rsidRPr="007B316B">
        <w:rPr>
          <w:color w:val="000000" w:themeColor="text1"/>
          <w:sz w:val="18"/>
        </w:rPr>
        <w:t>% of Australia’s goods exports to Singapore in 20</w:t>
      </w:r>
      <w:r w:rsidR="000671A7" w:rsidRPr="007B316B">
        <w:rPr>
          <w:color w:val="000000" w:themeColor="text1"/>
          <w:sz w:val="18"/>
        </w:rPr>
        <w:t>23</w:t>
      </w:r>
      <w:r w:rsidRPr="007B316B">
        <w:rPr>
          <w:color w:val="000000" w:themeColor="text1"/>
          <w:sz w:val="18"/>
        </w:rPr>
        <w:t>.</w:t>
      </w:r>
    </w:p>
    <w:p w14:paraId="1FD8D7B2" w14:textId="09591D02" w:rsidR="00303896" w:rsidRPr="007B316B" w:rsidRDefault="00F25687" w:rsidP="00303896">
      <w:pPr>
        <w:pStyle w:val="BodyText"/>
        <w:numPr>
          <w:ilvl w:val="0"/>
          <w:numId w:val="9"/>
        </w:numPr>
        <w:spacing w:after="0"/>
        <w:jc w:val="both"/>
        <w:rPr>
          <w:color w:val="000000" w:themeColor="text1"/>
          <w:sz w:val="18"/>
        </w:rPr>
      </w:pPr>
      <w:r w:rsidRPr="007B316B">
        <w:rPr>
          <w:color w:val="000000" w:themeColor="text1"/>
          <w:sz w:val="18"/>
        </w:rPr>
        <w:t>Western Australia exported $</w:t>
      </w:r>
      <w:r w:rsidR="007A4BC1">
        <w:rPr>
          <w:color w:val="000000" w:themeColor="text1"/>
          <w:sz w:val="18"/>
        </w:rPr>
        <w:t>9.9</w:t>
      </w:r>
      <w:r w:rsidR="0022388E" w:rsidRPr="007B316B">
        <w:rPr>
          <w:color w:val="000000" w:themeColor="text1"/>
          <w:sz w:val="18"/>
        </w:rPr>
        <w:t> </w:t>
      </w:r>
      <w:r w:rsidR="00303896" w:rsidRPr="007B316B">
        <w:rPr>
          <w:color w:val="000000" w:themeColor="text1"/>
          <w:sz w:val="18"/>
        </w:rPr>
        <w:t>billion of goods to Singapore in 20</w:t>
      </w:r>
      <w:r w:rsidR="000671A7" w:rsidRPr="007B316B">
        <w:rPr>
          <w:color w:val="000000" w:themeColor="text1"/>
          <w:sz w:val="18"/>
        </w:rPr>
        <w:t>23</w:t>
      </w:r>
      <w:r w:rsidR="00303896" w:rsidRPr="007B316B">
        <w:rPr>
          <w:color w:val="000000" w:themeColor="text1"/>
          <w:sz w:val="18"/>
        </w:rPr>
        <w:t xml:space="preserve">, </w:t>
      </w:r>
      <w:r w:rsidRPr="007B316B">
        <w:rPr>
          <w:color w:val="000000" w:themeColor="text1"/>
          <w:sz w:val="18"/>
        </w:rPr>
        <w:t>above the annual average of $</w:t>
      </w:r>
      <w:r w:rsidR="009C24BC" w:rsidRPr="007B316B">
        <w:rPr>
          <w:color w:val="000000" w:themeColor="text1"/>
          <w:sz w:val="18"/>
        </w:rPr>
        <w:t>6.</w:t>
      </w:r>
      <w:r w:rsidR="007A4BC1">
        <w:rPr>
          <w:color w:val="000000" w:themeColor="text1"/>
          <w:sz w:val="18"/>
        </w:rPr>
        <w:t>8</w:t>
      </w:r>
      <w:r w:rsidR="0022388E" w:rsidRPr="007B316B">
        <w:rPr>
          <w:color w:val="000000" w:themeColor="text1"/>
          <w:sz w:val="18"/>
        </w:rPr>
        <w:t> billion over the past 10 </w:t>
      </w:r>
      <w:r w:rsidR="00303896" w:rsidRPr="007B316B">
        <w:rPr>
          <w:color w:val="000000" w:themeColor="text1"/>
          <w:sz w:val="18"/>
        </w:rPr>
        <w:t>years.</w:t>
      </w:r>
    </w:p>
    <w:p w14:paraId="5CD78A93" w14:textId="3D6E62EE"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Petroleum</w:t>
      </w:r>
      <w:r w:rsidR="00B222D2">
        <w:rPr>
          <w:color w:val="000000" w:themeColor="text1"/>
          <w:sz w:val="18"/>
        </w:rPr>
        <w:t xml:space="preserve"> (mainly LNG)</w:t>
      </w:r>
      <w:r w:rsidRPr="007B316B">
        <w:rPr>
          <w:color w:val="000000" w:themeColor="text1"/>
          <w:sz w:val="18"/>
        </w:rPr>
        <w:t xml:space="preserve"> accounted </w:t>
      </w:r>
      <w:r w:rsidR="00AB2B8C" w:rsidRPr="007B316B">
        <w:rPr>
          <w:color w:val="000000" w:themeColor="text1"/>
          <w:sz w:val="18"/>
        </w:rPr>
        <w:t xml:space="preserve">for </w:t>
      </w:r>
      <w:r w:rsidR="00E87A6D" w:rsidRPr="007B316B">
        <w:rPr>
          <w:color w:val="000000" w:themeColor="text1"/>
          <w:sz w:val="18"/>
        </w:rPr>
        <w:t>7</w:t>
      </w:r>
      <w:r w:rsidR="00654887" w:rsidRPr="007B316B">
        <w:rPr>
          <w:color w:val="000000" w:themeColor="text1"/>
          <w:sz w:val="18"/>
        </w:rPr>
        <w:t>2</w:t>
      </w:r>
      <w:r w:rsidRPr="007B316B">
        <w:rPr>
          <w:color w:val="000000" w:themeColor="text1"/>
          <w:sz w:val="18"/>
        </w:rPr>
        <w:t>% of Western Australia’s goods exports to Singapore in 20</w:t>
      </w:r>
      <w:r w:rsidR="00CD12AC" w:rsidRPr="007B316B">
        <w:rPr>
          <w:color w:val="000000" w:themeColor="text1"/>
          <w:sz w:val="18"/>
        </w:rPr>
        <w:t>23</w:t>
      </w:r>
      <w:r w:rsidRPr="007B316B">
        <w:rPr>
          <w:color w:val="000000" w:themeColor="text1"/>
          <w:sz w:val="18"/>
        </w:rPr>
        <w:t xml:space="preserve">, followed by </w:t>
      </w:r>
      <w:r w:rsidR="0022388E" w:rsidRPr="007B316B">
        <w:rPr>
          <w:color w:val="000000" w:themeColor="text1"/>
          <w:sz w:val="18"/>
        </w:rPr>
        <w:t>non</w:t>
      </w:r>
      <w:r w:rsidR="0022388E" w:rsidRPr="007B316B">
        <w:rPr>
          <w:color w:val="000000" w:themeColor="text1"/>
          <w:sz w:val="18"/>
        </w:rPr>
        <w:noBreakHyphen/>
      </w:r>
      <w:r w:rsidRPr="007B316B">
        <w:rPr>
          <w:color w:val="000000" w:themeColor="text1"/>
          <w:sz w:val="18"/>
        </w:rPr>
        <w:t>monetary gold (</w:t>
      </w:r>
      <w:r w:rsidR="00CD12AC" w:rsidRPr="007B316B">
        <w:rPr>
          <w:color w:val="000000" w:themeColor="text1"/>
          <w:sz w:val="18"/>
        </w:rPr>
        <w:t>2</w:t>
      </w:r>
      <w:r w:rsidR="007A4BC1">
        <w:rPr>
          <w:color w:val="000000" w:themeColor="text1"/>
          <w:sz w:val="18"/>
        </w:rPr>
        <w:t>3</w:t>
      </w:r>
      <w:r w:rsidRPr="007B316B">
        <w:rPr>
          <w:color w:val="000000" w:themeColor="text1"/>
          <w:sz w:val="18"/>
        </w:rPr>
        <w:t xml:space="preserve">%) </w:t>
      </w:r>
      <w:r w:rsidR="00F25687" w:rsidRPr="007B316B">
        <w:rPr>
          <w:color w:val="000000" w:themeColor="text1"/>
          <w:sz w:val="18"/>
        </w:rPr>
        <w:t xml:space="preserve">and </w:t>
      </w:r>
      <w:r w:rsidR="007A4BC1">
        <w:rPr>
          <w:color w:val="000000" w:themeColor="text1"/>
          <w:sz w:val="18"/>
        </w:rPr>
        <w:t>meat</w:t>
      </w:r>
      <w:r w:rsidRPr="007B316B">
        <w:rPr>
          <w:color w:val="000000" w:themeColor="text1"/>
          <w:sz w:val="18"/>
        </w:rPr>
        <w:t xml:space="preserve"> (</w:t>
      </w:r>
      <w:r w:rsidR="009C24BC" w:rsidRPr="007B316B">
        <w:rPr>
          <w:color w:val="000000" w:themeColor="text1"/>
          <w:sz w:val="18"/>
        </w:rPr>
        <w:t>1</w:t>
      </w:r>
      <w:r w:rsidRPr="007B316B">
        <w:rPr>
          <w:color w:val="000000" w:themeColor="text1"/>
          <w:sz w:val="18"/>
        </w:rPr>
        <w:t>%).</w:t>
      </w:r>
    </w:p>
    <w:p w14:paraId="53EC0B1C"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173059E" w14:textId="3A4295E6" w:rsidR="00303896" w:rsidRPr="003024BC" w:rsidRDefault="00303896" w:rsidP="00303896">
      <w:pPr>
        <w:pStyle w:val="BodyText"/>
        <w:spacing w:after="0"/>
        <w:rPr>
          <w:b/>
          <w:color w:val="92278F" w:themeColor="accent1"/>
          <w:sz w:val="22"/>
        </w:rPr>
      </w:pPr>
      <w:r w:rsidRPr="003024BC">
        <w:rPr>
          <w:b/>
          <w:color w:val="92278F" w:themeColor="accent1"/>
          <w:sz w:val="22"/>
        </w:rPr>
        <w:t xml:space="preserve">Western Australia’s major goods exported to Singapore: </w:t>
      </w:r>
      <w:r>
        <w:rPr>
          <w:b/>
          <w:color w:val="92278F" w:themeColor="accent1"/>
          <w:sz w:val="22"/>
        </w:rPr>
        <w:t>20</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67BA806A"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54AB4D12" w14:textId="77777777" w:rsidR="00303896" w:rsidRPr="00F52D60" w:rsidRDefault="00303896" w:rsidP="005D0032">
            <w:pPr>
              <w:pStyle w:val="BodyText"/>
              <w:spacing w:after="0"/>
              <w:rPr>
                <w:color w:val="auto"/>
                <w:sz w:val="16"/>
              </w:rPr>
            </w:pPr>
          </w:p>
        </w:tc>
        <w:tc>
          <w:tcPr>
            <w:tcW w:w="879" w:type="dxa"/>
            <w:shd w:val="clear" w:color="auto" w:fill="002060"/>
          </w:tcPr>
          <w:p w14:paraId="4AB8A11A"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8093C10"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551EE95"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333A8985" w14:textId="3A5C334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5D08072C"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8DD5F2F" w14:textId="77777777" w:rsidR="00303896" w:rsidRPr="007B316B" w:rsidRDefault="00303896" w:rsidP="005D0032">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5F9997DE" w14:textId="65987ECD"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7,072</w:t>
            </w:r>
          </w:p>
        </w:tc>
        <w:tc>
          <w:tcPr>
            <w:tcW w:w="661" w:type="dxa"/>
          </w:tcPr>
          <w:p w14:paraId="2263FAFD" w14:textId="5BE435D4"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72</w:t>
            </w:r>
          </w:p>
        </w:tc>
        <w:tc>
          <w:tcPr>
            <w:tcW w:w="1100" w:type="dxa"/>
          </w:tcPr>
          <w:p w14:paraId="70A07F7E" w14:textId="2560B56E" w:rsidR="00303896" w:rsidRPr="007B316B" w:rsidRDefault="00464858" w:rsidP="00E87A6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-26</w:t>
            </w:r>
          </w:p>
        </w:tc>
        <w:tc>
          <w:tcPr>
            <w:tcW w:w="1135" w:type="dxa"/>
          </w:tcPr>
          <w:p w14:paraId="5847FED5" w14:textId="330031E7" w:rsidR="00303896" w:rsidRPr="007B316B" w:rsidRDefault="00171CB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2</w:t>
            </w:r>
          </w:p>
        </w:tc>
      </w:tr>
      <w:tr w:rsidR="00303896" w:rsidRPr="00F52D60" w14:paraId="48711860"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807FC00" w14:textId="77777777" w:rsidR="00303896" w:rsidRPr="007B316B" w:rsidRDefault="00303896" w:rsidP="005D0032">
            <w:pPr>
              <w:pStyle w:val="BodyText"/>
              <w:spacing w:after="0"/>
              <w:rPr>
                <w:color w:val="000000" w:themeColor="text1"/>
                <w:sz w:val="16"/>
              </w:rPr>
            </w:pPr>
            <w:r w:rsidRPr="007B316B">
              <w:rPr>
                <w:color w:val="000000" w:themeColor="text1"/>
                <w:sz w:val="16"/>
              </w:rPr>
              <w:t>Non-monetary gold</w:t>
            </w:r>
          </w:p>
        </w:tc>
        <w:tc>
          <w:tcPr>
            <w:tcW w:w="879" w:type="dxa"/>
          </w:tcPr>
          <w:p w14:paraId="055B5DC0" w14:textId="46460EA8" w:rsidR="00303896" w:rsidRPr="007B316B" w:rsidRDefault="00464858"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2,285</w:t>
            </w:r>
          </w:p>
        </w:tc>
        <w:tc>
          <w:tcPr>
            <w:tcW w:w="661" w:type="dxa"/>
          </w:tcPr>
          <w:p w14:paraId="1D2848BF" w14:textId="47C95359" w:rsidR="00303896" w:rsidRPr="007B316B" w:rsidRDefault="00464858"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w:t>
            </w:r>
          </w:p>
        </w:tc>
        <w:tc>
          <w:tcPr>
            <w:tcW w:w="1100" w:type="dxa"/>
          </w:tcPr>
          <w:p w14:paraId="2D7B917E" w14:textId="75F1E423" w:rsidR="00303896" w:rsidRPr="007B316B" w:rsidRDefault="0046485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c>
          <w:tcPr>
            <w:tcW w:w="1135" w:type="dxa"/>
          </w:tcPr>
          <w:p w14:paraId="78895AE6" w14:textId="69A032F4" w:rsidR="00303896" w:rsidRPr="007B316B" w:rsidRDefault="0046485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r>
      <w:tr w:rsidR="00303896" w:rsidRPr="00F52D60" w14:paraId="382FDB44" w14:textId="77777777" w:rsidTr="002D1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5C0E73A" w14:textId="5FA1E2DF" w:rsidR="00303896" w:rsidRPr="007B316B" w:rsidRDefault="00464858" w:rsidP="005D0032">
            <w:pPr>
              <w:pStyle w:val="BodyText"/>
              <w:spacing w:after="0"/>
              <w:rPr>
                <w:color w:val="000000" w:themeColor="text1"/>
                <w:sz w:val="16"/>
              </w:rPr>
            </w:pPr>
            <w:r w:rsidRPr="007B316B">
              <w:rPr>
                <w:color w:val="000000" w:themeColor="text1"/>
                <w:sz w:val="16"/>
              </w:rPr>
              <w:t>Meat</w:t>
            </w:r>
            <w:r w:rsidRPr="007B316B">
              <w:rPr>
                <w:color w:val="000000" w:themeColor="text1"/>
                <w:sz w:val="16"/>
                <w:vertAlign w:val="superscript"/>
              </w:rPr>
              <w:t>2</w:t>
            </w:r>
          </w:p>
        </w:tc>
        <w:tc>
          <w:tcPr>
            <w:tcW w:w="0" w:type="dxa"/>
            <w:vAlign w:val="center"/>
          </w:tcPr>
          <w:p w14:paraId="4473796E" w14:textId="718787B8"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72</w:t>
            </w:r>
          </w:p>
        </w:tc>
        <w:tc>
          <w:tcPr>
            <w:tcW w:w="0" w:type="dxa"/>
            <w:vAlign w:val="center"/>
          </w:tcPr>
          <w:p w14:paraId="1D06573E" w14:textId="118F62DD"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c>
          <w:tcPr>
            <w:tcW w:w="0" w:type="dxa"/>
            <w:vAlign w:val="center"/>
          </w:tcPr>
          <w:p w14:paraId="174D96AE" w14:textId="0B7205E4" w:rsidR="00303896" w:rsidRPr="007B316B"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w:t>
            </w:r>
            <w:r w:rsidR="00464858">
              <w:rPr>
                <w:color w:val="000000" w:themeColor="text1"/>
                <w:sz w:val="16"/>
              </w:rPr>
              <w:t>70</w:t>
            </w:r>
          </w:p>
        </w:tc>
        <w:tc>
          <w:tcPr>
            <w:tcW w:w="0" w:type="dxa"/>
            <w:vAlign w:val="center"/>
          </w:tcPr>
          <w:p w14:paraId="169A4AAF" w14:textId="55269158"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705C6A" w:rsidRPr="00F52D60" w14:paraId="4CB029B1"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EFB8251" w14:textId="7F74AD3B" w:rsidR="00705C6A" w:rsidRPr="007B316B" w:rsidRDefault="00464858" w:rsidP="005D0032">
            <w:pPr>
              <w:pStyle w:val="BodyText"/>
              <w:spacing w:after="0"/>
              <w:rPr>
                <w:color w:val="000000" w:themeColor="text1"/>
                <w:sz w:val="16"/>
              </w:rPr>
            </w:pPr>
            <w:r>
              <w:rPr>
                <w:color w:val="000000" w:themeColor="text1"/>
                <w:sz w:val="16"/>
              </w:rPr>
              <w:t>Nickel</w:t>
            </w:r>
          </w:p>
        </w:tc>
        <w:tc>
          <w:tcPr>
            <w:tcW w:w="879" w:type="dxa"/>
          </w:tcPr>
          <w:p w14:paraId="31C32343" w14:textId="685ED35D" w:rsidR="00705C6A" w:rsidRPr="007B316B" w:rsidRDefault="00464858"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64</w:t>
            </w:r>
          </w:p>
        </w:tc>
        <w:tc>
          <w:tcPr>
            <w:tcW w:w="661" w:type="dxa"/>
          </w:tcPr>
          <w:p w14:paraId="262C7FE8" w14:textId="44D0707B" w:rsidR="00705C6A" w:rsidRPr="007B316B" w:rsidRDefault="00464858"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1433B476" w14:textId="574F7DBA" w:rsidR="00705C6A" w:rsidRPr="007B316B" w:rsidRDefault="000A5110"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+3</w:t>
            </w:r>
            <w:r w:rsidR="00464858">
              <w:rPr>
                <w:color w:val="000000" w:themeColor="text1"/>
                <w:sz w:val="16"/>
              </w:rPr>
              <w:t>1</w:t>
            </w:r>
          </w:p>
        </w:tc>
        <w:tc>
          <w:tcPr>
            <w:tcW w:w="1135" w:type="dxa"/>
          </w:tcPr>
          <w:p w14:paraId="1E9EC9CB" w14:textId="556E47CF" w:rsidR="00705C6A" w:rsidRPr="007B316B" w:rsidRDefault="00464858" w:rsidP="00705C6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r>
      <w:tr w:rsidR="00705C6A" w:rsidRPr="00F52D60" w14:paraId="1CFCAD2A" w14:textId="77777777" w:rsidTr="00131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1D3C46F1" w14:textId="24A28D81" w:rsidR="00705C6A" w:rsidRPr="007B316B" w:rsidRDefault="00464858" w:rsidP="005D0032">
            <w:pPr>
              <w:pStyle w:val="BodyText"/>
              <w:spacing w:after="0"/>
              <w:rPr>
                <w:color w:val="000000" w:themeColor="text1"/>
                <w:sz w:val="16"/>
              </w:rPr>
            </w:pPr>
            <w:r w:rsidRPr="007B316B">
              <w:rPr>
                <w:color w:val="000000" w:themeColor="text1"/>
                <w:sz w:val="16"/>
              </w:rPr>
              <w:t xml:space="preserve">Ships, </w:t>
            </w:r>
            <w:proofErr w:type="gramStart"/>
            <w:r w:rsidRPr="007B316B">
              <w:rPr>
                <w:color w:val="000000" w:themeColor="text1"/>
                <w:sz w:val="16"/>
              </w:rPr>
              <w:t>boats</w:t>
            </w:r>
            <w:proofErr w:type="gramEnd"/>
            <w:r w:rsidRPr="007B316B">
              <w:rPr>
                <w:color w:val="000000" w:themeColor="text1"/>
                <w:sz w:val="16"/>
              </w:rPr>
              <w:t xml:space="preserve"> and floating structures</w:t>
            </w:r>
          </w:p>
        </w:tc>
        <w:tc>
          <w:tcPr>
            <w:tcW w:w="879" w:type="dxa"/>
            <w:vAlign w:val="center"/>
          </w:tcPr>
          <w:p w14:paraId="2C7A44A6" w14:textId="53D003AB" w:rsidR="00705C6A" w:rsidRPr="007B316B" w:rsidRDefault="00464858"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41</w:t>
            </w:r>
          </w:p>
        </w:tc>
        <w:tc>
          <w:tcPr>
            <w:tcW w:w="661" w:type="dxa"/>
            <w:vAlign w:val="center"/>
          </w:tcPr>
          <w:p w14:paraId="69A85783" w14:textId="47F06B2F" w:rsidR="00705C6A" w:rsidRPr="007B316B" w:rsidRDefault="00464858"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0.4</w:t>
            </w:r>
          </w:p>
        </w:tc>
        <w:tc>
          <w:tcPr>
            <w:tcW w:w="1100" w:type="dxa"/>
            <w:vAlign w:val="center"/>
          </w:tcPr>
          <w:p w14:paraId="7A323A2B" w14:textId="511B3DCC" w:rsidR="00705C6A" w:rsidRPr="007B316B"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w:t>
            </w:r>
            <w:r w:rsidR="00464858">
              <w:rPr>
                <w:color w:val="000000" w:themeColor="text1"/>
                <w:sz w:val="16"/>
              </w:rPr>
              <w:t>68</w:t>
            </w:r>
          </w:p>
        </w:tc>
        <w:tc>
          <w:tcPr>
            <w:tcW w:w="1135" w:type="dxa"/>
            <w:vAlign w:val="center"/>
          </w:tcPr>
          <w:p w14:paraId="73EE6DF1" w14:textId="6B18929C" w:rsidR="00705C6A" w:rsidRPr="007B316B" w:rsidRDefault="000A5110"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1</w:t>
            </w:r>
          </w:p>
        </w:tc>
      </w:tr>
      <w:tr w:rsidR="00303896" w:rsidRPr="00F52D60" w14:paraId="5148E04E"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48BEC6A" w14:textId="77777777" w:rsidR="00303896" w:rsidRPr="007B316B" w:rsidRDefault="00303896" w:rsidP="005D0032">
            <w:pPr>
              <w:pStyle w:val="BodyText"/>
              <w:spacing w:after="0"/>
              <w:rPr>
                <w:color w:val="000000" w:themeColor="text1"/>
                <w:sz w:val="16"/>
              </w:rPr>
            </w:pPr>
            <w:r w:rsidRPr="007B316B">
              <w:rPr>
                <w:color w:val="000000" w:themeColor="text1"/>
                <w:sz w:val="16"/>
              </w:rPr>
              <w:t>All other goods</w:t>
            </w:r>
          </w:p>
        </w:tc>
        <w:tc>
          <w:tcPr>
            <w:tcW w:w="879" w:type="dxa"/>
          </w:tcPr>
          <w:p w14:paraId="26F97547" w14:textId="75BCBF9D" w:rsidR="00303896" w:rsidRPr="007B316B" w:rsidRDefault="0046485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324</w:t>
            </w:r>
          </w:p>
        </w:tc>
        <w:tc>
          <w:tcPr>
            <w:tcW w:w="661" w:type="dxa"/>
          </w:tcPr>
          <w:p w14:paraId="4B14E54E" w14:textId="6D4CBE24" w:rsidR="00303896" w:rsidRPr="007B316B" w:rsidRDefault="0046485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7BADCA3B" w14:textId="3908A2AA" w:rsidR="00303896" w:rsidRPr="007B316B" w:rsidRDefault="00A2672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7B316B">
              <w:rPr>
                <w:color w:val="000000" w:themeColor="text1"/>
                <w:sz w:val="16"/>
              </w:rPr>
              <w:t>-</w:t>
            </w:r>
            <w:r w:rsidR="00464858">
              <w:rPr>
                <w:color w:val="000000" w:themeColor="text1"/>
                <w:sz w:val="16"/>
              </w:rPr>
              <w:t>0</w:t>
            </w:r>
          </w:p>
        </w:tc>
        <w:tc>
          <w:tcPr>
            <w:tcW w:w="1135" w:type="dxa"/>
          </w:tcPr>
          <w:p w14:paraId="55344506" w14:textId="77777777" w:rsidR="00303896" w:rsidRPr="007B316B"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303896" w:rsidRPr="00F52D60" w14:paraId="7131F171"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3D1E41A" w14:textId="77777777" w:rsidR="00303896" w:rsidRPr="007B316B" w:rsidRDefault="00303896" w:rsidP="005D0032">
            <w:pPr>
              <w:pStyle w:val="BodyText"/>
              <w:spacing w:after="0"/>
              <w:rPr>
                <w:color w:val="000000" w:themeColor="text1"/>
                <w:sz w:val="16"/>
              </w:rPr>
            </w:pPr>
            <w:r w:rsidRPr="007B316B">
              <w:rPr>
                <w:color w:val="000000" w:themeColor="text1"/>
                <w:sz w:val="16"/>
              </w:rPr>
              <w:t>Total exports</w:t>
            </w:r>
          </w:p>
        </w:tc>
        <w:tc>
          <w:tcPr>
            <w:tcW w:w="879" w:type="dxa"/>
          </w:tcPr>
          <w:p w14:paraId="5628BC7E" w14:textId="4EFD1F59" w:rsidR="00303896" w:rsidRPr="007B316B" w:rsidRDefault="00464858"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9,858</w:t>
            </w:r>
          </w:p>
        </w:tc>
        <w:tc>
          <w:tcPr>
            <w:tcW w:w="661" w:type="dxa"/>
          </w:tcPr>
          <w:p w14:paraId="73D42222" w14:textId="65A89F6D" w:rsidR="00303896" w:rsidRPr="007B316B" w:rsidRDefault="0046485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2C2E75ED" w14:textId="47D4D0EF" w:rsidR="00303896" w:rsidRPr="007B316B" w:rsidRDefault="00464858" w:rsidP="00705C6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-21</w:t>
            </w:r>
          </w:p>
        </w:tc>
        <w:tc>
          <w:tcPr>
            <w:tcW w:w="1135" w:type="dxa"/>
          </w:tcPr>
          <w:p w14:paraId="0D6EDD71" w14:textId="56913F2A" w:rsidR="00303896" w:rsidRPr="007B316B" w:rsidRDefault="000A511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7B316B">
              <w:rPr>
                <w:color w:val="000000" w:themeColor="text1"/>
                <w:sz w:val="16"/>
              </w:rPr>
              <w:t>4</w:t>
            </w:r>
          </w:p>
        </w:tc>
      </w:tr>
    </w:tbl>
    <w:p w14:paraId="24088180" w14:textId="405AEB05" w:rsidR="00303896" w:rsidRPr="00F52D60" w:rsidRDefault="00303896" w:rsidP="00303896">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LPG.</w:t>
      </w:r>
      <w:r w:rsidR="00F25687">
        <w:rPr>
          <w:sz w:val="10"/>
        </w:rPr>
        <w:t xml:space="preserve"> </w:t>
      </w:r>
      <w:r w:rsidR="00F25687" w:rsidRPr="00F25687">
        <w:rPr>
          <w:sz w:val="10"/>
          <w:vertAlign w:val="superscript"/>
        </w:rPr>
        <w:t>2</w:t>
      </w:r>
      <w:r w:rsidR="00F25687">
        <w:rPr>
          <w:sz w:val="10"/>
        </w:rPr>
        <w:t xml:space="preserve"> Mainly pig</w:t>
      </w:r>
      <w:r w:rsidR="00AB2B8C">
        <w:rPr>
          <w:sz w:val="10"/>
        </w:rPr>
        <w:t xml:space="preserve"> meat</w:t>
      </w:r>
      <w:r w:rsidR="00F25687">
        <w:rPr>
          <w:sz w:val="10"/>
        </w:rPr>
        <w:t>.</w:t>
      </w:r>
    </w:p>
    <w:p w14:paraId="755CD24E" w14:textId="40B24196"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7621C8F3" w14:textId="45AE253D" w:rsidR="00303896" w:rsidRPr="00F52D60" w:rsidRDefault="00303896" w:rsidP="00303896">
      <w:pPr>
        <w:pStyle w:val="BodyText"/>
        <w:spacing w:after="0"/>
        <w:jc w:val="both"/>
        <w:rPr>
          <w:sz w:val="16"/>
        </w:rPr>
      </w:pPr>
    </w:p>
    <w:p w14:paraId="3C3BDC27" w14:textId="77777777" w:rsidR="00303896" w:rsidRDefault="00303896" w:rsidP="00303896">
      <w:pPr>
        <w:pStyle w:val="BodyText"/>
        <w:spacing w:after="0"/>
        <w:jc w:val="both"/>
        <w:rPr>
          <w:sz w:val="16"/>
        </w:rPr>
      </w:pPr>
    </w:p>
    <w:p w14:paraId="40FCCB69" w14:textId="77777777" w:rsidR="00C81A54" w:rsidRDefault="00C81A54" w:rsidP="00303896">
      <w:pPr>
        <w:pStyle w:val="BodyText"/>
        <w:spacing w:after="0"/>
        <w:jc w:val="both"/>
        <w:rPr>
          <w:sz w:val="16"/>
        </w:rPr>
      </w:pPr>
    </w:p>
    <w:p w14:paraId="505D9599" w14:textId="77777777" w:rsidR="00C81A54" w:rsidRPr="00F52D60" w:rsidRDefault="00C81A54" w:rsidP="00303896">
      <w:pPr>
        <w:pStyle w:val="BodyText"/>
        <w:spacing w:after="0"/>
        <w:jc w:val="both"/>
        <w:rPr>
          <w:sz w:val="16"/>
        </w:rPr>
      </w:pPr>
    </w:p>
    <w:p w14:paraId="5E840950" w14:textId="77777777" w:rsidR="00FA583B" w:rsidRPr="00FA583B" w:rsidRDefault="00303896" w:rsidP="00FA583B">
      <w:pPr>
        <w:pStyle w:val="BodyText"/>
        <w:spacing w:after="0"/>
        <w:jc w:val="both"/>
        <w:rPr>
          <w:sz w:val="18"/>
        </w:rPr>
      </w:pPr>
      <w:r w:rsidRPr="00F52D60">
        <w:rPr>
          <w:sz w:val="16"/>
        </w:rPr>
        <w:br w:type="column"/>
      </w:r>
    </w:p>
    <w:p w14:paraId="5F79880D" w14:textId="54A4D807"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Singapore is Western Australia’s </w:t>
      </w:r>
      <w:r w:rsidR="00171CBC" w:rsidRPr="007B316B">
        <w:rPr>
          <w:color w:val="000000" w:themeColor="text1"/>
          <w:sz w:val="18"/>
        </w:rPr>
        <w:t>2n</w:t>
      </w:r>
      <w:r w:rsidRPr="007B316B">
        <w:rPr>
          <w:color w:val="000000" w:themeColor="text1"/>
          <w:sz w:val="18"/>
        </w:rPr>
        <w:t xml:space="preserve">d largest export market for petroleum. The State’s petroleum exports to Singapore </w:t>
      </w:r>
      <w:r w:rsidR="008D5949">
        <w:rPr>
          <w:color w:val="000000" w:themeColor="text1"/>
          <w:sz w:val="18"/>
        </w:rPr>
        <w:t>fell 26</w:t>
      </w:r>
      <w:r w:rsidR="00087CE2" w:rsidRPr="007B316B">
        <w:rPr>
          <w:color w:val="000000" w:themeColor="text1"/>
          <w:sz w:val="18"/>
        </w:rPr>
        <w:t xml:space="preserve">% </w:t>
      </w:r>
      <w:r w:rsidR="001A4BDA" w:rsidRPr="007B316B">
        <w:rPr>
          <w:color w:val="000000" w:themeColor="text1"/>
          <w:sz w:val="18"/>
        </w:rPr>
        <w:t>to $</w:t>
      </w:r>
      <w:r w:rsidR="008D5949">
        <w:rPr>
          <w:color w:val="000000" w:themeColor="text1"/>
          <w:sz w:val="18"/>
        </w:rPr>
        <w:t>7.1</w:t>
      </w:r>
      <w:r w:rsidR="001A4BDA" w:rsidRPr="007B316B">
        <w:rPr>
          <w:color w:val="000000" w:themeColor="text1"/>
          <w:sz w:val="18"/>
        </w:rPr>
        <w:t> </w:t>
      </w:r>
      <w:r w:rsidRPr="007B316B">
        <w:rPr>
          <w:color w:val="000000" w:themeColor="text1"/>
          <w:sz w:val="18"/>
        </w:rPr>
        <w:t>billion in 20</w:t>
      </w:r>
      <w:r w:rsidR="0096766D" w:rsidRPr="007B316B">
        <w:rPr>
          <w:color w:val="000000" w:themeColor="text1"/>
          <w:sz w:val="18"/>
        </w:rPr>
        <w:t>23</w:t>
      </w:r>
      <w:r w:rsidRPr="007B316B">
        <w:rPr>
          <w:color w:val="000000" w:themeColor="text1"/>
          <w:sz w:val="18"/>
        </w:rPr>
        <w:t>.</w:t>
      </w:r>
    </w:p>
    <w:p w14:paraId="54654A4A" w14:textId="6B75B102"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Singapore was Western Australia’s largest export market for </w:t>
      </w:r>
      <w:r w:rsidR="00241836" w:rsidRPr="007B316B">
        <w:rPr>
          <w:color w:val="000000" w:themeColor="text1"/>
          <w:sz w:val="18"/>
        </w:rPr>
        <w:t>ships, boats and floating structures</w:t>
      </w:r>
      <w:r w:rsidRPr="007B316B">
        <w:rPr>
          <w:color w:val="000000" w:themeColor="text1"/>
          <w:sz w:val="18"/>
        </w:rPr>
        <w:t xml:space="preserve">, </w:t>
      </w:r>
      <w:r w:rsidR="008D5949">
        <w:rPr>
          <w:color w:val="000000" w:themeColor="text1"/>
          <w:sz w:val="18"/>
        </w:rPr>
        <w:t>2nd largest market for meat, 5th largest market for non</w:t>
      </w:r>
      <w:r w:rsidR="008D5949">
        <w:rPr>
          <w:color w:val="000000" w:themeColor="text1"/>
          <w:sz w:val="18"/>
        </w:rPr>
        <w:noBreakHyphen/>
        <w:t>monetary gold and 9th</w:t>
      </w:r>
      <w:r w:rsidRPr="007B316B">
        <w:rPr>
          <w:color w:val="000000" w:themeColor="text1"/>
          <w:sz w:val="18"/>
        </w:rPr>
        <w:t xml:space="preserve"> largest market </w:t>
      </w:r>
      <w:r w:rsidR="001B26A3" w:rsidRPr="007B316B">
        <w:rPr>
          <w:color w:val="000000" w:themeColor="text1"/>
          <w:sz w:val="18"/>
        </w:rPr>
        <w:t xml:space="preserve">for </w:t>
      </w:r>
      <w:r w:rsidR="008D5949">
        <w:rPr>
          <w:color w:val="000000" w:themeColor="text1"/>
          <w:sz w:val="18"/>
        </w:rPr>
        <w:t>nickel</w:t>
      </w:r>
      <w:r w:rsidRPr="007B316B">
        <w:rPr>
          <w:color w:val="000000" w:themeColor="text1"/>
          <w:sz w:val="18"/>
        </w:rPr>
        <w:t xml:space="preserve"> in 20</w:t>
      </w:r>
      <w:r w:rsidR="0096766D" w:rsidRPr="007B316B">
        <w:rPr>
          <w:color w:val="000000" w:themeColor="text1"/>
          <w:sz w:val="18"/>
        </w:rPr>
        <w:t>23</w:t>
      </w:r>
      <w:r w:rsidRPr="007B316B">
        <w:rPr>
          <w:color w:val="000000" w:themeColor="text1"/>
          <w:sz w:val="18"/>
        </w:rPr>
        <w:t>.</w:t>
      </w:r>
    </w:p>
    <w:p w14:paraId="4CDFE47B" w14:textId="2336A2C4"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In 20</w:t>
      </w:r>
      <w:r w:rsidR="0096766D" w:rsidRPr="007B316B">
        <w:rPr>
          <w:color w:val="000000" w:themeColor="text1"/>
          <w:sz w:val="18"/>
        </w:rPr>
        <w:t>23</w:t>
      </w:r>
      <w:r w:rsidRPr="007B316B">
        <w:rPr>
          <w:color w:val="000000" w:themeColor="text1"/>
          <w:sz w:val="18"/>
        </w:rPr>
        <w:t>, Western Australia’s exports to Singapore of:</w:t>
      </w:r>
    </w:p>
    <w:p w14:paraId="444D163B" w14:textId="61588306" w:rsidR="00303896" w:rsidRPr="007B316B" w:rsidRDefault="006A793A" w:rsidP="0030389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n</w:t>
      </w:r>
      <w:r w:rsidR="00EB2550" w:rsidRPr="007B316B">
        <w:rPr>
          <w:color w:val="000000" w:themeColor="text1"/>
          <w:sz w:val="18"/>
          <w:szCs w:val="18"/>
        </w:rPr>
        <w:t>on</w:t>
      </w:r>
      <w:r w:rsidR="00EB2550" w:rsidRPr="007B316B">
        <w:rPr>
          <w:color w:val="000000" w:themeColor="text1"/>
          <w:sz w:val="18"/>
          <w:szCs w:val="18"/>
        </w:rPr>
        <w:noBreakHyphen/>
      </w:r>
      <w:r w:rsidR="00303896" w:rsidRPr="007B316B">
        <w:rPr>
          <w:color w:val="000000" w:themeColor="text1"/>
          <w:sz w:val="18"/>
          <w:szCs w:val="18"/>
        </w:rPr>
        <w:t>mone</w:t>
      </w:r>
      <w:r w:rsidR="00241836" w:rsidRPr="007B316B">
        <w:rPr>
          <w:color w:val="000000" w:themeColor="text1"/>
          <w:sz w:val="18"/>
          <w:szCs w:val="18"/>
        </w:rPr>
        <w:t xml:space="preserve">tary gold </w:t>
      </w:r>
      <w:r w:rsidR="00C81A54">
        <w:rPr>
          <w:color w:val="000000" w:themeColor="text1"/>
          <w:sz w:val="18"/>
          <w:szCs w:val="18"/>
        </w:rPr>
        <w:t>fell 4%</w:t>
      </w:r>
      <w:r w:rsidR="001B26A3" w:rsidRPr="007B316B">
        <w:rPr>
          <w:color w:val="000000" w:themeColor="text1"/>
          <w:sz w:val="18"/>
          <w:szCs w:val="18"/>
        </w:rPr>
        <w:t xml:space="preserve"> to $</w:t>
      </w:r>
      <w:r w:rsidR="00C81A54">
        <w:rPr>
          <w:color w:val="000000" w:themeColor="text1"/>
          <w:sz w:val="18"/>
          <w:szCs w:val="18"/>
        </w:rPr>
        <w:t>2.3</w:t>
      </w:r>
      <w:r w:rsidR="00EB2550" w:rsidRPr="007B316B">
        <w:rPr>
          <w:color w:val="000000" w:themeColor="text1"/>
          <w:sz w:val="18"/>
          <w:szCs w:val="18"/>
        </w:rPr>
        <w:t> </w:t>
      </w:r>
      <w:proofErr w:type="gramStart"/>
      <w:r w:rsidR="00303896" w:rsidRPr="007B316B">
        <w:rPr>
          <w:color w:val="000000" w:themeColor="text1"/>
          <w:sz w:val="18"/>
          <w:szCs w:val="18"/>
        </w:rPr>
        <w:t>b</w:t>
      </w:r>
      <w:r w:rsidRPr="007B316B">
        <w:rPr>
          <w:color w:val="000000" w:themeColor="text1"/>
          <w:sz w:val="18"/>
          <w:szCs w:val="18"/>
        </w:rPr>
        <w:t>illion</w:t>
      </w:r>
      <w:proofErr w:type="gramEnd"/>
    </w:p>
    <w:p w14:paraId="16E15314" w14:textId="6940DE95" w:rsidR="00C81A54" w:rsidRPr="007B316B" w:rsidRDefault="00C81A54" w:rsidP="00C81A54">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meat rose </w:t>
      </w:r>
      <w:r>
        <w:rPr>
          <w:color w:val="000000" w:themeColor="text1"/>
          <w:sz w:val="18"/>
          <w:szCs w:val="18"/>
        </w:rPr>
        <w:t>70</w:t>
      </w:r>
      <w:r w:rsidRPr="007B316B">
        <w:rPr>
          <w:color w:val="000000" w:themeColor="text1"/>
          <w:sz w:val="18"/>
          <w:szCs w:val="18"/>
        </w:rPr>
        <w:t>% to $</w:t>
      </w:r>
      <w:r>
        <w:rPr>
          <w:color w:val="000000" w:themeColor="text1"/>
          <w:sz w:val="18"/>
          <w:szCs w:val="18"/>
        </w:rPr>
        <w:t>72</w:t>
      </w:r>
      <w:r w:rsidRPr="007B316B">
        <w:rPr>
          <w:color w:val="000000" w:themeColor="text1"/>
          <w:sz w:val="18"/>
          <w:szCs w:val="18"/>
        </w:rPr>
        <w:t> </w:t>
      </w:r>
      <w:proofErr w:type="gramStart"/>
      <w:r w:rsidRPr="007B316B">
        <w:rPr>
          <w:color w:val="000000" w:themeColor="text1"/>
          <w:sz w:val="18"/>
          <w:szCs w:val="18"/>
        </w:rPr>
        <w:t>million</w:t>
      </w:r>
      <w:proofErr w:type="gramEnd"/>
    </w:p>
    <w:p w14:paraId="5D3CD2B3" w14:textId="55D2BB44" w:rsidR="00C81A54" w:rsidRPr="007B316B" w:rsidRDefault="00C81A54" w:rsidP="00C81A54">
      <w:pPr>
        <w:pStyle w:val="BodyText"/>
        <w:numPr>
          <w:ilvl w:val="1"/>
          <w:numId w:val="18"/>
        </w:numPr>
        <w:spacing w:after="0"/>
        <w:ind w:left="851" w:hanging="284"/>
        <w:jc w:val="both"/>
        <w:rPr>
          <w:color w:val="000000" w:themeColor="text1"/>
          <w:sz w:val="18"/>
          <w:szCs w:val="18"/>
        </w:rPr>
      </w:pPr>
      <w:r>
        <w:rPr>
          <w:color w:val="000000" w:themeColor="text1"/>
          <w:sz w:val="18"/>
          <w:szCs w:val="18"/>
        </w:rPr>
        <w:t>nickel</w:t>
      </w:r>
      <w:r w:rsidRPr="007B316B">
        <w:rPr>
          <w:color w:val="000000" w:themeColor="text1"/>
          <w:sz w:val="18"/>
          <w:szCs w:val="18"/>
        </w:rPr>
        <w:t xml:space="preserve"> rose 3</w:t>
      </w:r>
      <w:r>
        <w:rPr>
          <w:color w:val="000000" w:themeColor="text1"/>
          <w:sz w:val="18"/>
          <w:szCs w:val="18"/>
        </w:rPr>
        <w:t>1</w:t>
      </w:r>
      <w:r w:rsidRPr="007B316B">
        <w:rPr>
          <w:color w:val="000000" w:themeColor="text1"/>
          <w:sz w:val="18"/>
          <w:szCs w:val="18"/>
        </w:rPr>
        <w:t>% to $</w:t>
      </w:r>
      <w:r>
        <w:rPr>
          <w:color w:val="000000" w:themeColor="text1"/>
          <w:sz w:val="18"/>
          <w:szCs w:val="18"/>
        </w:rPr>
        <w:t>64</w:t>
      </w:r>
      <w:r w:rsidRPr="007B316B">
        <w:rPr>
          <w:color w:val="000000" w:themeColor="text1"/>
          <w:sz w:val="18"/>
          <w:szCs w:val="18"/>
        </w:rPr>
        <w:t> </w:t>
      </w:r>
      <w:proofErr w:type="gramStart"/>
      <w:r w:rsidRPr="007B316B">
        <w:rPr>
          <w:color w:val="000000" w:themeColor="text1"/>
          <w:sz w:val="18"/>
          <w:szCs w:val="18"/>
        </w:rPr>
        <w:t>million</w:t>
      </w:r>
      <w:proofErr w:type="gramEnd"/>
    </w:p>
    <w:p w14:paraId="1F5F2930" w14:textId="095E4F9B" w:rsidR="00303896" w:rsidRPr="00C81A54" w:rsidRDefault="00241836" w:rsidP="00C81A54">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ships, </w:t>
      </w:r>
      <w:proofErr w:type="gramStart"/>
      <w:r w:rsidRPr="007B316B">
        <w:rPr>
          <w:color w:val="000000" w:themeColor="text1"/>
          <w:sz w:val="18"/>
          <w:szCs w:val="18"/>
        </w:rPr>
        <w:t>boats</w:t>
      </w:r>
      <w:proofErr w:type="gramEnd"/>
      <w:r w:rsidRPr="007B316B">
        <w:rPr>
          <w:color w:val="000000" w:themeColor="text1"/>
          <w:sz w:val="18"/>
          <w:szCs w:val="18"/>
        </w:rPr>
        <w:t xml:space="preserve"> and floating structures </w:t>
      </w:r>
      <w:r w:rsidR="00C81A54">
        <w:rPr>
          <w:color w:val="000000" w:themeColor="text1"/>
          <w:sz w:val="18"/>
          <w:szCs w:val="18"/>
        </w:rPr>
        <w:t>fell 68%</w:t>
      </w:r>
      <w:r w:rsidRPr="007B316B">
        <w:rPr>
          <w:color w:val="000000" w:themeColor="text1"/>
          <w:sz w:val="18"/>
          <w:szCs w:val="18"/>
        </w:rPr>
        <w:t xml:space="preserve"> to $</w:t>
      </w:r>
      <w:r w:rsidR="00C81A54">
        <w:rPr>
          <w:color w:val="000000" w:themeColor="text1"/>
          <w:sz w:val="18"/>
          <w:szCs w:val="18"/>
        </w:rPr>
        <w:t>41</w:t>
      </w:r>
      <w:r w:rsidRPr="007B316B">
        <w:rPr>
          <w:color w:val="000000" w:themeColor="text1"/>
          <w:sz w:val="18"/>
          <w:szCs w:val="18"/>
        </w:rPr>
        <w:t> million</w:t>
      </w:r>
      <w:r w:rsidR="00303896" w:rsidRPr="00C81A54">
        <w:rPr>
          <w:color w:val="000000" w:themeColor="text1"/>
          <w:sz w:val="18"/>
          <w:szCs w:val="18"/>
        </w:rPr>
        <w:t>.</w:t>
      </w:r>
    </w:p>
    <w:p w14:paraId="20BBD71A"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137D0EB" w14:textId="4F6B0224"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Singapore</w:t>
      </w:r>
    </w:p>
    <w:p w14:paraId="3556A45C" w14:textId="3598CEC5" w:rsidR="00303896" w:rsidRPr="00F52D60" w:rsidRDefault="006D075E" w:rsidP="00303896">
      <w:pPr>
        <w:pStyle w:val="BodyText"/>
        <w:spacing w:after="0"/>
        <w:jc w:val="both"/>
        <w:rPr>
          <w:sz w:val="16"/>
        </w:rPr>
      </w:pPr>
      <w:r>
        <w:rPr>
          <w:noProof/>
          <w:sz w:val="16"/>
        </w:rPr>
        <w:drawing>
          <wp:inline distT="0" distB="0" distL="0" distR="0" wp14:anchorId="28B18788" wp14:editId="2424DF57">
            <wp:extent cx="3321050" cy="20193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21050" cy="2019300"/>
                    </a:xfrm>
                    <a:prstGeom prst="rect">
                      <a:avLst/>
                    </a:prstGeom>
                    <a:noFill/>
                    <a:ln>
                      <a:noFill/>
                    </a:ln>
                  </pic:spPr>
                </pic:pic>
              </a:graphicData>
            </a:graphic>
          </wp:inline>
        </w:drawing>
      </w:r>
    </w:p>
    <w:p w14:paraId="323F3B7E" w14:textId="0D1B141D" w:rsidR="007C3464" w:rsidRDefault="007C3464" w:rsidP="007C3464">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E23939">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p>
    <w:p w14:paraId="18B55DAF" w14:textId="118AEA24" w:rsidR="00303896" w:rsidRPr="00F52D60" w:rsidRDefault="00303896" w:rsidP="007C3464">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Australia.</w:t>
      </w:r>
    </w:p>
    <w:p w14:paraId="5CE595C0" w14:textId="77777777" w:rsidR="00FA583B" w:rsidRPr="00FA583B" w:rsidRDefault="00303896" w:rsidP="00FA583B">
      <w:pPr>
        <w:pStyle w:val="BodyText"/>
        <w:spacing w:after="0"/>
        <w:jc w:val="both"/>
        <w:rPr>
          <w:sz w:val="18"/>
        </w:rPr>
      </w:pPr>
      <w:r w:rsidRPr="00F52D60">
        <w:rPr>
          <w:sz w:val="16"/>
        </w:rPr>
        <w:br w:type="column"/>
      </w:r>
    </w:p>
    <w:p w14:paraId="00D7BA2D" w14:textId="7CB729E3"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Singapore is Western Australia’s </w:t>
      </w:r>
      <w:r w:rsidR="00957A65">
        <w:rPr>
          <w:color w:val="000000" w:themeColor="text1"/>
          <w:sz w:val="18"/>
        </w:rPr>
        <w:t>5</w:t>
      </w:r>
      <w:r w:rsidR="00E37DB1" w:rsidRPr="007B316B">
        <w:rPr>
          <w:color w:val="000000" w:themeColor="text1"/>
          <w:sz w:val="18"/>
        </w:rPr>
        <w:t>th</w:t>
      </w:r>
      <w:r w:rsidRPr="007B316B">
        <w:rPr>
          <w:color w:val="000000" w:themeColor="text1"/>
          <w:sz w:val="18"/>
        </w:rPr>
        <w:t xml:space="preserve"> largest import market for goods, accounting for </w:t>
      </w:r>
      <w:r w:rsidR="00957A65">
        <w:rPr>
          <w:color w:val="000000" w:themeColor="text1"/>
          <w:sz w:val="18"/>
        </w:rPr>
        <w:t>6</w:t>
      </w:r>
      <w:r w:rsidRPr="007B316B">
        <w:rPr>
          <w:color w:val="000000" w:themeColor="text1"/>
          <w:sz w:val="18"/>
        </w:rPr>
        <w:t>% of the State’s goods imports in 20</w:t>
      </w:r>
      <w:r w:rsidR="00E37DB1" w:rsidRPr="007B316B">
        <w:rPr>
          <w:color w:val="000000" w:themeColor="text1"/>
          <w:sz w:val="18"/>
        </w:rPr>
        <w:t>23</w:t>
      </w:r>
      <w:r w:rsidRPr="007B316B">
        <w:rPr>
          <w:color w:val="000000" w:themeColor="text1"/>
          <w:sz w:val="18"/>
        </w:rPr>
        <w:t>.</w:t>
      </w:r>
    </w:p>
    <w:p w14:paraId="6F0DFB47" w14:textId="3B085412" w:rsidR="00303896" w:rsidRPr="007B316B" w:rsidRDefault="00880D14" w:rsidP="00303896">
      <w:pPr>
        <w:pStyle w:val="BodyText"/>
        <w:numPr>
          <w:ilvl w:val="0"/>
          <w:numId w:val="9"/>
        </w:numPr>
        <w:spacing w:after="0"/>
        <w:jc w:val="both"/>
        <w:rPr>
          <w:color w:val="000000" w:themeColor="text1"/>
          <w:sz w:val="18"/>
        </w:rPr>
      </w:pPr>
      <w:r w:rsidRPr="007B316B">
        <w:rPr>
          <w:color w:val="000000" w:themeColor="text1"/>
          <w:sz w:val="18"/>
        </w:rPr>
        <w:t>Western Australia imported $</w:t>
      </w:r>
      <w:r w:rsidR="00957A65">
        <w:rPr>
          <w:color w:val="000000" w:themeColor="text1"/>
          <w:sz w:val="18"/>
        </w:rPr>
        <w:t>2.8</w:t>
      </w:r>
      <w:r w:rsidR="00EB2550" w:rsidRPr="007B316B">
        <w:rPr>
          <w:color w:val="000000" w:themeColor="text1"/>
          <w:sz w:val="18"/>
        </w:rPr>
        <w:t> </w:t>
      </w:r>
      <w:r w:rsidR="00303896" w:rsidRPr="007B316B">
        <w:rPr>
          <w:color w:val="000000" w:themeColor="text1"/>
          <w:sz w:val="18"/>
        </w:rPr>
        <w:t>billion of goods from Singapore in 20</w:t>
      </w:r>
      <w:r w:rsidR="00121B4B" w:rsidRPr="007B316B">
        <w:rPr>
          <w:color w:val="000000" w:themeColor="text1"/>
          <w:sz w:val="18"/>
        </w:rPr>
        <w:t>23</w:t>
      </w:r>
      <w:r w:rsidR="00303896" w:rsidRPr="007B316B">
        <w:rPr>
          <w:color w:val="000000" w:themeColor="text1"/>
          <w:sz w:val="18"/>
        </w:rPr>
        <w:t>, above the annual average of $2.6 </w:t>
      </w:r>
      <w:r w:rsidR="00EB2550" w:rsidRPr="007B316B">
        <w:rPr>
          <w:color w:val="000000" w:themeColor="text1"/>
          <w:sz w:val="18"/>
        </w:rPr>
        <w:t>billion over the past 10 </w:t>
      </w:r>
      <w:r w:rsidR="00303896" w:rsidRPr="007B316B">
        <w:rPr>
          <w:color w:val="000000" w:themeColor="text1"/>
          <w:sz w:val="18"/>
        </w:rPr>
        <w:t>years.</w:t>
      </w:r>
    </w:p>
    <w:p w14:paraId="066DD613" w14:textId="3D64A3E8"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Petroleum accounted for </w:t>
      </w:r>
      <w:r w:rsidR="0091558A" w:rsidRPr="007B316B">
        <w:rPr>
          <w:color w:val="000000" w:themeColor="text1"/>
          <w:sz w:val="18"/>
        </w:rPr>
        <w:t>8</w:t>
      </w:r>
      <w:r w:rsidR="00957A65">
        <w:rPr>
          <w:color w:val="000000" w:themeColor="text1"/>
          <w:sz w:val="18"/>
        </w:rPr>
        <w:t>6</w:t>
      </w:r>
      <w:r w:rsidRPr="007B316B">
        <w:rPr>
          <w:color w:val="000000" w:themeColor="text1"/>
          <w:sz w:val="18"/>
        </w:rPr>
        <w:t>% of Western Australia’s goods imports from Singapore in 20</w:t>
      </w:r>
      <w:r w:rsidR="00121B4B" w:rsidRPr="007B316B">
        <w:rPr>
          <w:color w:val="000000" w:themeColor="text1"/>
          <w:sz w:val="18"/>
        </w:rPr>
        <w:t>23</w:t>
      </w:r>
      <w:r w:rsidRPr="007B316B">
        <w:rPr>
          <w:color w:val="000000" w:themeColor="text1"/>
          <w:sz w:val="18"/>
        </w:rPr>
        <w:t xml:space="preserve">, followed by </w:t>
      </w:r>
      <w:r w:rsidR="00957A65" w:rsidRPr="007B316B">
        <w:rPr>
          <w:color w:val="000000" w:themeColor="text1"/>
          <w:sz w:val="18"/>
        </w:rPr>
        <w:t xml:space="preserve">agri-food </w:t>
      </w:r>
      <w:r w:rsidR="00957A65">
        <w:rPr>
          <w:color w:val="000000" w:themeColor="text1"/>
          <w:sz w:val="18"/>
        </w:rPr>
        <w:t xml:space="preserve">(4%) and </w:t>
      </w:r>
      <w:r w:rsidRPr="007B316B">
        <w:rPr>
          <w:color w:val="000000" w:themeColor="text1"/>
          <w:sz w:val="18"/>
        </w:rPr>
        <w:t>machinery and transport equipment (</w:t>
      </w:r>
      <w:r w:rsidR="00957A65">
        <w:rPr>
          <w:color w:val="000000" w:themeColor="text1"/>
          <w:sz w:val="18"/>
        </w:rPr>
        <w:t>4</w:t>
      </w:r>
      <w:r w:rsidRPr="007B316B">
        <w:rPr>
          <w:color w:val="000000" w:themeColor="text1"/>
          <w:sz w:val="18"/>
        </w:rPr>
        <w:t>%).</w:t>
      </w:r>
    </w:p>
    <w:p w14:paraId="3EBA388C" w14:textId="77777777" w:rsidR="00303896" w:rsidRPr="007B316B" w:rsidRDefault="00303896" w:rsidP="00303896">
      <w:pPr>
        <w:pStyle w:val="BodyText"/>
        <w:numPr>
          <w:ilvl w:val="0"/>
          <w:numId w:val="9"/>
        </w:numPr>
        <w:spacing w:after="0"/>
        <w:jc w:val="both"/>
        <w:rPr>
          <w:color w:val="000000" w:themeColor="text1"/>
          <w:sz w:val="16"/>
        </w:rPr>
      </w:pPr>
      <w:r w:rsidRPr="007B316B">
        <w:rPr>
          <w:color w:val="000000" w:themeColor="text1"/>
          <w:sz w:val="16"/>
        </w:rPr>
        <w:br w:type="page"/>
      </w:r>
    </w:p>
    <w:p w14:paraId="66331CC8" w14:textId="20AC3F19" w:rsidR="00303896" w:rsidRPr="00636602" w:rsidRDefault="00303896" w:rsidP="00303896">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S</w:t>
      </w:r>
      <w:r w:rsidR="00F632B7">
        <w:rPr>
          <w:rFonts w:asciiTheme="minorHAnsi" w:hAnsiTheme="minorHAnsi" w:cstheme="minorHAnsi"/>
          <w:color w:val="002060"/>
          <w:sz w:val="22"/>
          <w:szCs w:val="22"/>
        </w:rPr>
        <w:t>ingapore</w:t>
      </w:r>
    </w:p>
    <w:p w14:paraId="51E41CFE" w14:textId="77777777" w:rsidR="00303896" w:rsidRPr="00F52D60" w:rsidRDefault="00303896" w:rsidP="00303896">
      <w:pPr>
        <w:pStyle w:val="BodyText"/>
        <w:spacing w:after="0"/>
      </w:pPr>
    </w:p>
    <w:p w14:paraId="37390B2C" w14:textId="7E08D946" w:rsidR="00303896" w:rsidRPr="006D22A0" w:rsidRDefault="00303896" w:rsidP="00303896">
      <w:pPr>
        <w:pStyle w:val="BodyText"/>
        <w:spacing w:after="0"/>
        <w:rPr>
          <w:b/>
          <w:color w:val="92278F" w:themeColor="accent1"/>
          <w:sz w:val="22"/>
        </w:rPr>
      </w:pPr>
      <w:r w:rsidRPr="003024BC">
        <w:rPr>
          <w:b/>
          <w:color w:val="92278F" w:themeColor="accent1"/>
          <w:sz w:val="22"/>
        </w:rPr>
        <w:t>Western Austr</w:t>
      </w:r>
      <w:r w:rsidR="006D22A0">
        <w:rPr>
          <w:b/>
          <w:color w:val="92278F" w:themeColor="accent1"/>
          <w:sz w:val="22"/>
        </w:rPr>
        <w:t>alia’s visitors from Singapore</w:t>
      </w:r>
    </w:p>
    <w:p w14:paraId="226E7B17" w14:textId="09439F26" w:rsidR="00303896" w:rsidRPr="00F52D60" w:rsidRDefault="005375D3" w:rsidP="00303896">
      <w:pPr>
        <w:spacing w:after="0"/>
        <w:jc w:val="both"/>
        <w:rPr>
          <w:sz w:val="16"/>
        </w:rPr>
      </w:pPr>
      <w:r>
        <w:rPr>
          <w:noProof/>
          <w:sz w:val="16"/>
        </w:rPr>
        <w:drawing>
          <wp:inline distT="0" distB="0" distL="0" distR="0" wp14:anchorId="1697E8B9" wp14:editId="10B19F94">
            <wp:extent cx="3340100" cy="20256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0" cy="2025650"/>
                    </a:xfrm>
                    <a:prstGeom prst="rect">
                      <a:avLst/>
                    </a:prstGeom>
                    <a:noFill/>
                    <a:ln>
                      <a:noFill/>
                    </a:ln>
                  </pic:spPr>
                </pic:pic>
              </a:graphicData>
            </a:graphic>
          </wp:inline>
        </w:drawing>
      </w:r>
    </w:p>
    <w:p w14:paraId="37F29490" w14:textId="62DF46CB" w:rsidR="00303896" w:rsidRPr="00F52D60" w:rsidRDefault="00303896" w:rsidP="00303896">
      <w:pPr>
        <w:spacing w:after="0"/>
        <w:jc w:val="both"/>
        <w:rPr>
          <w:sz w:val="16"/>
        </w:rPr>
      </w:pPr>
      <w:r w:rsidRPr="00F52D60">
        <w:rPr>
          <w:sz w:val="10"/>
        </w:rPr>
        <w:t>Source: Tourism Research Australia, International Visitor Survey.</w:t>
      </w:r>
    </w:p>
    <w:p w14:paraId="703A337F" w14:textId="77777777" w:rsidR="00303896" w:rsidRPr="00F52D60" w:rsidRDefault="00303896" w:rsidP="00303896">
      <w:pPr>
        <w:spacing w:after="0"/>
        <w:jc w:val="both"/>
        <w:rPr>
          <w:sz w:val="16"/>
        </w:rPr>
      </w:pPr>
    </w:p>
    <w:p w14:paraId="03D69184" w14:textId="77777777" w:rsidR="00303896" w:rsidRPr="00F52D60" w:rsidRDefault="00303896" w:rsidP="00303896">
      <w:pPr>
        <w:spacing w:after="0"/>
        <w:jc w:val="both"/>
        <w:rPr>
          <w:sz w:val="16"/>
        </w:rPr>
      </w:pPr>
    </w:p>
    <w:p w14:paraId="59992A87" w14:textId="77777777" w:rsidR="00303896" w:rsidRPr="00F52D60" w:rsidRDefault="00303896" w:rsidP="00303896">
      <w:pPr>
        <w:spacing w:after="0"/>
        <w:jc w:val="both"/>
        <w:rPr>
          <w:sz w:val="16"/>
        </w:rPr>
      </w:pPr>
      <w:r w:rsidRPr="00F52D60">
        <w:rPr>
          <w:sz w:val="16"/>
        </w:rPr>
        <w:br w:type="column"/>
      </w:r>
    </w:p>
    <w:p w14:paraId="64015203" w14:textId="77777777" w:rsidR="00303896" w:rsidRPr="00F52D60" w:rsidRDefault="00303896" w:rsidP="00303896">
      <w:pPr>
        <w:spacing w:after="0"/>
        <w:jc w:val="both"/>
        <w:rPr>
          <w:sz w:val="16"/>
        </w:rPr>
      </w:pPr>
    </w:p>
    <w:p w14:paraId="21B4162F" w14:textId="77777777" w:rsidR="00303896" w:rsidRPr="00F52D60" w:rsidRDefault="00303896" w:rsidP="00303896">
      <w:pPr>
        <w:spacing w:after="0"/>
        <w:jc w:val="both"/>
        <w:rPr>
          <w:sz w:val="16"/>
        </w:rPr>
      </w:pPr>
    </w:p>
    <w:p w14:paraId="6000A2A4"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37ABA5E8" w14:textId="73CE2AA0" w:rsidR="008B15DD" w:rsidRPr="007B316B" w:rsidRDefault="00605F9F" w:rsidP="00600C92">
      <w:pPr>
        <w:numPr>
          <w:ilvl w:val="0"/>
          <w:numId w:val="9"/>
        </w:numPr>
        <w:spacing w:after="0"/>
        <w:jc w:val="both"/>
        <w:rPr>
          <w:color w:val="000000" w:themeColor="text1"/>
          <w:sz w:val="18"/>
        </w:rPr>
      </w:pPr>
      <w:r w:rsidRPr="007B316B">
        <w:rPr>
          <w:color w:val="000000" w:themeColor="text1"/>
          <w:sz w:val="18"/>
        </w:rPr>
        <w:t>Singapore</w:t>
      </w:r>
      <w:r w:rsidR="008B15DD" w:rsidRPr="007B316B">
        <w:rPr>
          <w:color w:val="000000" w:themeColor="text1"/>
          <w:sz w:val="18"/>
        </w:rPr>
        <w:t xml:space="preserve"> </w:t>
      </w:r>
      <w:r w:rsidR="00367D8B">
        <w:rPr>
          <w:color w:val="000000" w:themeColor="text1"/>
          <w:sz w:val="18"/>
        </w:rPr>
        <w:t>i</w:t>
      </w:r>
      <w:r w:rsidR="00FB4C46" w:rsidRPr="007B316B">
        <w:rPr>
          <w:color w:val="000000" w:themeColor="text1"/>
          <w:sz w:val="18"/>
        </w:rPr>
        <w:t>s</w:t>
      </w:r>
      <w:r w:rsidR="00657264" w:rsidRPr="007B316B">
        <w:rPr>
          <w:color w:val="000000" w:themeColor="text1"/>
          <w:sz w:val="18"/>
        </w:rPr>
        <w:t xml:space="preserve"> Western Australia’s</w:t>
      </w:r>
      <w:r w:rsidR="008B15DD" w:rsidRPr="007B316B">
        <w:rPr>
          <w:color w:val="000000" w:themeColor="text1"/>
          <w:sz w:val="18"/>
        </w:rPr>
        <w:t xml:space="preserve"> </w:t>
      </w:r>
      <w:r w:rsidR="00564417" w:rsidRPr="007B316B">
        <w:rPr>
          <w:color w:val="000000" w:themeColor="text1"/>
          <w:sz w:val="18"/>
        </w:rPr>
        <w:t xml:space="preserve">2nd </w:t>
      </w:r>
      <w:r w:rsidR="008B15DD" w:rsidRPr="007B316B">
        <w:rPr>
          <w:color w:val="000000" w:themeColor="text1"/>
          <w:sz w:val="18"/>
        </w:rPr>
        <w:t xml:space="preserve">largest market for international visitors, </w:t>
      </w:r>
      <w:r w:rsidR="00657264" w:rsidRPr="007B316B">
        <w:rPr>
          <w:color w:val="000000" w:themeColor="text1"/>
          <w:sz w:val="18"/>
        </w:rPr>
        <w:t xml:space="preserve">with </w:t>
      </w:r>
      <w:r w:rsidR="00EF5F9F" w:rsidRPr="007B316B">
        <w:rPr>
          <w:color w:val="000000" w:themeColor="text1"/>
          <w:sz w:val="18"/>
        </w:rPr>
        <w:t>8</w:t>
      </w:r>
      <w:r w:rsidR="00A94604">
        <w:rPr>
          <w:color w:val="000000" w:themeColor="text1"/>
          <w:sz w:val="18"/>
        </w:rPr>
        <w:t>7</w:t>
      </w:r>
      <w:r w:rsidR="00EF5F9F" w:rsidRPr="007B316B">
        <w:rPr>
          <w:color w:val="000000" w:themeColor="text1"/>
          <w:sz w:val="18"/>
        </w:rPr>
        <w:t>,</w:t>
      </w:r>
      <w:r w:rsidR="00A94604">
        <w:rPr>
          <w:color w:val="000000" w:themeColor="text1"/>
          <w:sz w:val="18"/>
        </w:rPr>
        <w:t>80</w:t>
      </w:r>
      <w:r w:rsidR="00EF5F9F" w:rsidRPr="007B316B">
        <w:rPr>
          <w:color w:val="000000" w:themeColor="text1"/>
          <w:sz w:val="18"/>
        </w:rPr>
        <w:t>8</w:t>
      </w:r>
      <w:r w:rsidR="008B15DD" w:rsidRPr="007B316B">
        <w:rPr>
          <w:color w:val="000000" w:themeColor="text1"/>
          <w:sz w:val="18"/>
        </w:rPr>
        <w:t xml:space="preserve"> visits</w:t>
      </w:r>
      <w:r w:rsidR="0029704D" w:rsidRPr="007B316B">
        <w:rPr>
          <w:color w:val="000000" w:themeColor="text1"/>
          <w:sz w:val="18"/>
        </w:rPr>
        <w:t xml:space="preserve"> </w:t>
      </w:r>
      <w:r w:rsidR="00367D8B" w:rsidRPr="007B316B">
        <w:rPr>
          <w:color w:val="000000" w:themeColor="text1"/>
          <w:sz w:val="18"/>
        </w:rPr>
        <w:t xml:space="preserve">in 2023 </w:t>
      </w:r>
      <w:r w:rsidR="008B15DD" w:rsidRPr="007B316B">
        <w:rPr>
          <w:color w:val="000000" w:themeColor="text1"/>
          <w:sz w:val="18"/>
        </w:rPr>
        <w:t>(1</w:t>
      </w:r>
      <w:r w:rsidR="00A94604">
        <w:rPr>
          <w:color w:val="000000" w:themeColor="text1"/>
          <w:sz w:val="18"/>
        </w:rPr>
        <w:t>1</w:t>
      </w:r>
      <w:r w:rsidR="008B15DD" w:rsidRPr="007B316B">
        <w:rPr>
          <w:color w:val="000000" w:themeColor="text1"/>
          <w:sz w:val="18"/>
        </w:rPr>
        <w:t>% of the State’s total international visits).</w:t>
      </w:r>
    </w:p>
    <w:p w14:paraId="17EE5859" w14:textId="4D8FB42D" w:rsidR="008B15DD" w:rsidRPr="007B316B" w:rsidRDefault="00EB2550" w:rsidP="008B15DD">
      <w:pPr>
        <w:numPr>
          <w:ilvl w:val="0"/>
          <w:numId w:val="9"/>
        </w:numPr>
        <w:spacing w:after="0"/>
        <w:jc w:val="both"/>
        <w:rPr>
          <w:color w:val="000000" w:themeColor="text1"/>
          <w:sz w:val="18"/>
        </w:rPr>
      </w:pPr>
      <w:r w:rsidRPr="007B316B">
        <w:rPr>
          <w:color w:val="000000" w:themeColor="text1"/>
          <w:sz w:val="18"/>
        </w:rPr>
        <w:t>In 202</w:t>
      </w:r>
      <w:r w:rsidR="00EF5F9F" w:rsidRPr="007B316B">
        <w:rPr>
          <w:color w:val="000000" w:themeColor="text1"/>
          <w:sz w:val="18"/>
        </w:rPr>
        <w:t>3</w:t>
      </w:r>
      <w:r w:rsidR="008B15DD" w:rsidRPr="007B316B">
        <w:rPr>
          <w:color w:val="000000" w:themeColor="text1"/>
          <w:sz w:val="18"/>
        </w:rPr>
        <w:t>, visitors</w:t>
      </w:r>
      <w:r w:rsidR="00605F9F" w:rsidRPr="007B316B">
        <w:rPr>
          <w:color w:val="000000" w:themeColor="text1"/>
          <w:sz w:val="18"/>
        </w:rPr>
        <w:t xml:space="preserve"> from Singapore</w:t>
      </w:r>
      <w:r w:rsidR="00657264" w:rsidRPr="007B316B">
        <w:rPr>
          <w:color w:val="000000" w:themeColor="text1"/>
          <w:sz w:val="18"/>
        </w:rPr>
        <w:t xml:space="preserve"> spent $</w:t>
      </w:r>
      <w:r w:rsidR="00EF5F9F" w:rsidRPr="007B316B">
        <w:rPr>
          <w:color w:val="000000" w:themeColor="text1"/>
          <w:sz w:val="18"/>
        </w:rPr>
        <w:t>26</w:t>
      </w:r>
      <w:r w:rsidR="00A94604">
        <w:rPr>
          <w:color w:val="000000" w:themeColor="text1"/>
          <w:sz w:val="18"/>
        </w:rPr>
        <w:t>7</w:t>
      </w:r>
      <w:r w:rsidR="008B15DD" w:rsidRPr="007B316B">
        <w:rPr>
          <w:color w:val="000000" w:themeColor="text1"/>
          <w:sz w:val="18"/>
        </w:rPr>
        <w:t xml:space="preserve"> million in Western Australia, accounting for </w:t>
      </w:r>
      <w:r w:rsidR="00657264" w:rsidRPr="007B316B">
        <w:rPr>
          <w:color w:val="000000" w:themeColor="text1"/>
          <w:sz w:val="18"/>
        </w:rPr>
        <w:t>1</w:t>
      </w:r>
      <w:r w:rsidR="00A94604">
        <w:rPr>
          <w:color w:val="000000" w:themeColor="text1"/>
          <w:sz w:val="18"/>
        </w:rPr>
        <w:t>2</w:t>
      </w:r>
      <w:r w:rsidR="008B15DD" w:rsidRPr="007B316B">
        <w:rPr>
          <w:color w:val="000000" w:themeColor="text1"/>
          <w:sz w:val="18"/>
        </w:rPr>
        <w:t>% of the State’s total international visitor spend.</w:t>
      </w:r>
    </w:p>
    <w:p w14:paraId="2DC01058" w14:textId="7119673B" w:rsidR="008B15DD" w:rsidRPr="007B316B" w:rsidRDefault="00EB2550" w:rsidP="008B15DD">
      <w:pPr>
        <w:pStyle w:val="BodyText"/>
        <w:numPr>
          <w:ilvl w:val="0"/>
          <w:numId w:val="9"/>
        </w:numPr>
        <w:spacing w:after="0"/>
        <w:jc w:val="both"/>
        <w:rPr>
          <w:color w:val="000000" w:themeColor="text1"/>
          <w:sz w:val="18"/>
        </w:rPr>
      </w:pPr>
      <w:r w:rsidRPr="007B316B">
        <w:rPr>
          <w:color w:val="000000" w:themeColor="text1"/>
          <w:sz w:val="18"/>
        </w:rPr>
        <w:t>In 20</w:t>
      </w:r>
      <w:r w:rsidR="00EF5F9F" w:rsidRPr="007B316B">
        <w:rPr>
          <w:color w:val="000000" w:themeColor="text1"/>
          <w:sz w:val="18"/>
        </w:rPr>
        <w:t>23</w:t>
      </w:r>
      <w:r w:rsidR="00605F9F" w:rsidRPr="007B316B">
        <w:rPr>
          <w:color w:val="000000" w:themeColor="text1"/>
          <w:sz w:val="18"/>
        </w:rPr>
        <w:t>, visitors from Singapore</w:t>
      </w:r>
      <w:r w:rsidR="00657264" w:rsidRPr="007B316B">
        <w:rPr>
          <w:color w:val="000000" w:themeColor="text1"/>
          <w:sz w:val="18"/>
        </w:rPr>
        <w:t xml:space="preserve"> spent an average of $</w:t>
      </w:r>
      <w:r w:rsidR="00EF5F9F" w:rsidRPr="007B316B">
        <w:rPr>
          <w:color w:val="000000" w:themeColor="text1"/>
          <w:sz w:val="18"/>
        </w:rPr>
        <w:t>3,</w:t>
      </w:r>
      <w:r w:rsidR="00A94604">
        <w:rPr>
          <w:color w:val="000000" w:themeColor="text1"/>
          <w:sz w:val="18"/>
        </w:rPr>
        <w:t>036</w:t>
      </w:r>
      <w:r w:rsidRPr="007B316B">
        <w:rPr>
          <w:color w:val="000000" w:themeColor="text1"/>
          <w:sz w:val="18"/>
        </w:rPr>
        <w:t xml:space="preserve"> per </w:t>
      </w:r>
      <w:r w:rsidR="008B15DD" w:rsidRPr="007B316B">
        <w:rPr>
          <w:color w:val="000000" w:themeColor="text1"/>
          <w:sz w:val="18"/>
        </w:rPr>
        <w:t xml:space="preserve">visit </w:t>
      </w:r>
      <w:r w:rsidR="00657264" w:rsidRPr="007B316B">
        <w:rPr>
          <w:color w:val="000000" w:themeColor="text1"/>
          <w:sz w:val="18"/>
        </w:rPr>
        <w:t xml:space="preserve">in Western Australia, </w:t>
      </w:r>
      <w:r w:rsidR="00EF5F9F" w:rsidRPr="007B316B">
        <w:rPr>
          <w:color w:val="000000" w:themeColor="text1"/>
          <w:sz w:val="18"/>
        </w:rPr>
        <w:t xml:space="preserve">above </w:t>
      </w:r>
      <w:r w:rsidRPr="007B316B">
        <w:rPr>
          <w:color w:val="000000" w:themeColor="text1"/>
          <w:sz w:val="18"/>
        </w:rPr>
        <w:t xml:space="preserve">the average of </w:t>
      </w:r>
      <w:r w:rsidR="0013636D">
        <w:rPr>
          <w:color w:val="000000" w:themeColor="text1"/>
          <w:sz w:val="18"/>
        </w:rPr>
        <w:t xml:space="preserve">$2,931 per visit </w:t>
      </w:r>
      <w:r w:rsidR="008B15DD" w:rsidRPr="007B316B">
        <w:rPr>
          <w:color w:val="000000" w:themeColor="text1"/>
          <w:sz w:val="18"/>
        </w:rPr>
        <w:t>from all markets.</w:t>
      </w:r>
    </w:p>
    <w:p w14:paraId="01B15A48"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BE123F2" w14:textId="7F46F00E"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 Singapore</w:t>
      </w:r>
    </w:p>
    <w:p w14:paraId="572CBFB3" w14:textId="43C4977B" w:rsidR="00303896" w:rsidRPr="00F52D60" w:rsidRDefault="0007370E" w:rsidP="00303896">
      <w:pPr>
        <w:spacing w:after="0"/>
        <w:jc w:val="both"/>
        <w:rPr>
          <w:sz w:val="16"/>
        </w:rPr>
      </w:pPr>
      <w:r>
        <w:rPr>
          <w:noProof/>
          <w:sz w:val="16"/>
        </w:rPr>
        <w:drawing>
          <wp:inline distT="0" distB="0" distL="0" distR="0" wp14:anchorId="34D1B60A" wp14:editId="6A01025D">
            <wp:extent cx="3352800" cy="2032000"/>
            <wp:effectExtent l="0" t="0" r="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52800" cy="2032000"/>
                    </a:xfrm>
                    <a:prstGeom prst="rect">
                      <a:avLst/>
                    </a:prstGeom>
                    <a:noFill/>
                    <a:ln>
                      <a:noFill/>
                    </a:ln>
                  </pic:spPr>
                </pic:pic>
              </a:graphicData>
            </a:graphic>
          </wp:inline>
        </w:drawing>
      </w:r>
    </w:p>
    <w:p w14:paraId="5A40F66B" w14:textId="2AABC4AC"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093A3DA4" w14:textId="77777777" w:rsidR="00303896" w:rsidRPr="00F52D60" w:rsidRDefault="00303896" w:rsidP="00303896">
      <w:pPr>
        <w:spacing w:after="0"/>
        <w:jc w:val="both"/>
        <w:rPr>
          <w:sz w:val="16"/>
        </w:rPr>
      </w:pPr>
    </w:p>
    <w:p w14:paraId="1A5B7D18" w14:textId="77777777" w:rsidR="00303896" w:rsidRPr="00F52D60" w:rsidRDefault="00303896" w:rsidP="00303896">
      <w:pPr>
        <w:spacing w:after="0"/>
        <w:jc w:val="both"/>
        <w:rPr>
          <w:sz w:val="16"/>
        </w:rPr>
      </w:pPr>
    </w:p>
    <w:p w14:paraId="5210E781" w14:textId="7E11784B" w:rsidR="004B6DB6" w:rsidRPr="00207EEE" w:rsidRDefault="00303896"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5DA7D6D7" w14:textId="58A92D07" w:rsidR="00303896" w:rsidRPr="00470E02" w:rsidRDefault="00303896" w:rsidP="00303896">
      <w:pPr>
        <w:pStyle w:val="BodyText"/>
        <w:numPr>
          <w:ilvl w:val="0"/>
          <w:numId w:val="9"/>
        </w:numPr>
        <w:spacing w:after="0"/>
        <w:jc w:val="both"/>
        <w:rPr>
          <w:sz w:val="18"/>
        </w:rPr>
      </w:pPr>
      <w:r>
        <w:rPr>
          <w:sz w:val="18"/>
        </w:rPr>
        <w:t>Singapore is Western Australia’s 1</w:t>
      </w:r>
      <w:r w:rsidR="0037738D">
        <w:rPr>
          <w:sz w:val="18"/>
        </w:rPr>
        <w:t>6</w:t>
      </w:r>
      <w:r>
        <w:rPr>
          <w:sz w:val="18"/>
        </w:rPr>
        <w:t>th</w:t>
      </w:r>
      <w:r w:rsidRPr="00470E02">
        <w:rPr>
          <w:sz w:val="18"/>
        </w:rPr>
        <w:t xml:space="preserve"> largest market for international stud</w:t>
      </w:r>
      <w:r>
        <w:rPr>
          <w:sz w:val="18"/>
        </w:rPr>
        <w:t xml:space="preserve">ents, accounting for </w:t>
      </w:r>
      <w:r w:rsidR="0037738D">
        <w:rPr>
          <w:sz w:val="18"/>
        </w:rPr>
        <w:t>2</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37738D">
        <w:rPr>
          <w:sz w:val="18"/>
        </w:rPr>
        <w:t>3</w:t>
      </w:r>
      <w:r w:rsidRPr="00470E02">
        <w:rPr>
          <w:sz w:val="18"/>
        </w:rPr>
        <w:t>.</w:t>
      </w:r>
    </w:p>
    <w:p w14:paraId="0AE9DF29" w14:textId="726243CC"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9313F0">
        <w:rPr>
          <w:sz w:val="18"/>
        </w:rPr>
        <w:t xml:space="preserve">Singapore </w:t>
      </w:r>
      <w:r w:rsidR="0037738D">
        <w:rPr>
          <w:sz w:val="18"/>
        </w:rPr>
        <w:t>rose 1</w:t>
      </w:r>
      <w:r>
        <w:rPr>
          <w:sz w:val="18"/>
        </w:rPr>
        <w:t>% to 1,2</w:t>
      </w:r>
      <w:r w:rsidR="0037738D">
        <w:rPr>
          <w:sz w:val="18"/>
        </w:rPr>
        <w:t>63</w:t>
      </w:r>
      <w:r w:rsidRPr="00470E02">
        <w:rPr>
          <w:sz w:val="18"/>
        </w:rPr>
        <w:t xml:space="preserve"> in 202</w:t>
      </w:r>
      <w:r w:rsidR="0037738D">
        <w:rPr>
          <w:sz w:val="18"/>
        </w:rPr>
        <w:t>3</w:t>
      </w:r>
      <w:r w:rsidRPr="00470E02">
        <w:rPr>
          <w:sz w:val="18"/>
        </w:rPr>
        <w:t>.</w:t>
      </w:r>
    </w:p>
    <w:p w14:paraId="5E1A3E0D" w14:textId="33408040" w:rsidR="00303896" w:rsidRPr="0085555D" w:rsidRDefault="00303896" w:rsidP="0085555D">
      <w:pPr>
        <w:pStyle w:val="BodyText"/>
        <w:numPr>
          <w:ilvl w:val="0"/>
          <w:numId w:val="9"/>
        </w:numPr>
        <w:spacing w:after="0"/>
        <w:jc w:val="both"/>
        <w:rPr>
          <w:sz w:val="18"/>
        </w:rPr>
      </w:pPr>
      <w:r>
        <w:rPr>
          <w:sz w:val="18"/>
          <w:szCs w:val="18"/>
        </w:rPr>
        <w:t>Higher education</w:t>
      </w:r>
      <w:r>
        <w:rPr>
          <w:sz w:val="18"/>
        </w:rPr>
        <w:t xml:space="preserve"> accounted for </w:t>
      </w:r>
      <w:r w:rsidR="0037738D">
        <w:rPr>
          <w:sz w:val="18"/>
        </w:rPr>
        <w:t>88</w:t>
      </w:r>
      <w:r w:rsidRPr="00470E02">
        <w:rPr>
          <w:sz w:val="18"/>
        </w:rPr>
        <w:t xml:space="preserve">% of student enrolments from </w:t>
      </w:r>
      <w:r>
        <w:rPr>
          <w:sz w:val="18"/>
        </w:rPr>
        <w:t>Singapore</w:t>
      </w:r>
      <w:r w:rsidR="00B577C5">
        <w:rPr>
          <w:sz w:val="18"/>
        </w:rPr>
        <w:t xml:space="preserve"> in 202</w:t>
      </w:r>
      <w:r w:rsidR="0037738D">
        <w:rPr>
          <w:sz w:val="18"/>
        </w:rPr>
        <w:t>3</w:t>
      </w:r>
      <w:r w:rsidRPr="0085555D">
        <w:rPr>
          <w:sz w:val="18"/>
          <w:szCs w:val="18"/>
        </w:rPr>
        <w:t>.</w:t>
      </w:r>
    </w:p>
    <w:p w14:paraId="2FCB563C"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D56F493" w14:textId="50969B98" w:rsidR="00303896" w:rsidRPr="003024BC" w:rsidRDefault="00303896" w:rsidP="005D0032">
      <w:pPr>
        <w:spacing w:after="0"/>
        <w:rPr>
          <w:color w:val="92278F" w:themeColor="accent1"/>
        </w:rPr>
      </w:pPr>
      <w:r w:rsidRPr="003024BC">
        <w:rPr>
          <w:b/>
          <w:color w:val="92278F" w:themeColor="accent1"/>
          <w:sz w:val="22"/>
        </w:rPr>
        <w:t>Western Australia’s population born in Singapore</w:t>
      </w:r>
      <w:r w:rsidR="00532FA0">
        <w:rPr>
          <w:b/>
          <w:color w:val="92278F" w:themeColor="accent1"/>
          <w:sz w:val="22"/>
        </w:rPr>
        <w:t>:</w:t>
      </w:r>
      <w:r w:rsidR="008E43FB">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0BF1B25A" w14:textId="073EE238" w:rsidR="00303896" w:rsidRPr="00F52D60" w:rsidRDefault="009456F3" w:rsidP="00303896">
      <w:pPr>
        <w:spacing w:after="0"/>
        <w:jc w:val="both"/>
        <w:rPr>
          <w:sz w:val="16"/>
        </w:rPr>
      </w:pPr>
      <w:r>
        <w:rPr>
          <w:noProof/>
          <w:sz w:val="16"/>
        </w:rPr>
        <w:drawing>
          <wp:inline distT="0" distB="0" distL="0" distR="0" wp14:anchorId="15F88CDD" wp14:editId="70159696">
            <wp:extent cx="3391535" cy="20605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91535" cy="2060575"/>
                    </a:xfrm>
                    <a:prstGeom prst="rect">
                      <a:avLst/>
                    </a:prstGeom>
                    <a:noFill/>
                    <a:ln>
                      <a:noFill/>
                    </a:ln>
                  </pic:spPr>
                </pic:pic>
              </a:graphicData>
            </a:graphic>
          </wp:inline>
        </w:drawing>
      </w:r>
    </w:p>
    <w:p w14:paraId="5253DF6A" w14:textId="1AA4B5AE"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76AED29A" w14:textId="77777777" w:rsidR="00303896" w:rsidRPr="00F52D60" w:rsidRDefault="00303896" w:rsidP="00303896">
      <w:pPr>
        <w:spacing w:after="0"/>
        <w:jc w:val="both"/>
        <w:rPr>
          <w:sz w:val="16"/>
        </w:rPr>
      </w:pPr>
    </w:p>
    <w:p w14:paraId="6D76B331" w14:textId="77777777" w:rsidR="00F06EDB" w:rsidRPr="00F06EDB" w:rsidRDefault="00303896" w:rsidP="00F06EDB">
      <w:pPr>
        <w:pStyle w:val="BodyText"/>
        <w:spacing w:after="0"/>
        <w:jc w:val="both"/>
        <w:rPr>
          <w:sz w:val="18"/>
        </w:rPr>
      </w:pPr>
      <w:r w:rsidRPr="00F52D60">
        <w:rPr>
          <w:sz w:val="16"/>
        </w:rPr>
        <w:br w:type="column"/>
      </w:r>
    </w:p>
    <w:p w14:paraId="2BD249C5" w14:textId="36E7C07A" w:rsidR="00303896" w:rsidRPr="007B316B" w:rsidRDefault="00276F96" w:rsidP="00303896">
      <w:pPr>
        <w:pStyle w:val="BodyText"/>
        <w:numPr>
          <w:ilvl w:val="0"/>
          <w:numId w:val="9"/>
        </w:numPr>
        <w:spacing w:after="0"/>
        <w:jc w:val="both"/>
        <w:rPr>
          <w:color w:val="000000" w:themeColor="text1"/>
          <w:sz w:val="18"/>
        </w:rPr>
      </w:pPr>
      <w:r w:rsidRPr="007B316B">
        <w:rPr>
          <w:color w:val="000000" w:themeColor="text1"/>
          <w:sz w:val="18"/>
        </w:rPr>
        <w:t>Western Australia had 1</w:t>
      </w:r>
      <w:r w:rsidR="009456F3" w:rsidRPr="007B316B">
        <w:rPr>
          <w:color w:val="000000" w:themeColor="text1"/>
          <w:sz w:val="18"/>
        </w:rPr>
        <w:t>7,420</w:t>
      </w:r>
      <w:r w:rsidRPr="007B316B">
        <w:rPr>
          <w:color w:val="000000" w:themeColor="text1"/>
          <w:sz w:val="18"/>
        </w:rPr>
        <w:t xml:space="preserve"> residents in 2021</w:t>
      </w:r>
      <w:r w:rsidR="00303896" w:rsidRPr="007B316B">
        <w:rPr>
          <w:color w:val="000000" w:themeColor="text1"/>
          <w:sz w:val="18"/>
        </w:rPr>
        <w:t xml:space="preserve"> who were born in</w:t>
      </w:r>
      <w:r w:rsidRPr="007B316B">
        <w:rPr>
          <w:color w:val="000000" w:themeColor="text1"/>
          <w:sz w:val="18"/>
        </w:rPr>
        <w:t xml:space="preserve"> Singapore, 7% more than in 2016</w:t>
      </w:r>
      <w:r w:rsidR="00303896" w:rsidRPr="007B316B">
        <w:rPr>
          <w:color w:val="000000" w:themeColor="text1"/>
          <w:sz w:val="18"/>
        </w:rPr>
        <w:t>.</w:t>
      </w:r>
    </w:p>
    <w:p w14:paraId="3D64CCBB" w14:textId="58269DEC"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People born in Singapore accounted for 1.9% of We</w:t>
      </w:r>
      <w:r w:rsidR="00EB2550" w:rsidRPr="007B316B">
        <w:rPr>
          <w:color w:val="000000" w:themeColor="text1"/>
          <w:sz w:val="18"/>
        </w:rPr>
        <w:t>stern Australia’s overseas</w:t>
      </w:r>
      <w:r w:rsidR="00EB2550" w:rsidRPr="007B316B">
        <w:rPr>
          <w:color w:val="000000" w:themeColor="text1"/>
          <w:sz w:val="18"/>
        </w:rPr>
        <w:noBreakHyphen/>
      </w:r>
      <w:r w:rsidR="00276F96" w:rsidRPr="007B316B">
        <w:rPr>
          <w:color w:val="000000" w:themeColor="text1"/>
          <w:sz w:val="18"/>
        </w:rPr>
        <w:t>born resident population in 2021</w:t>
      </w:r>
      <w:r w:rsidRPr="007B316B">
        <w:rPr>
          <w:color w:val="000000" w:themeColor="text1"/>
          <w:sz w:val="18"/>
        </w:rPr>
        <w:t xml:space="preserve">, </w:t>
      </w:r>
      <w:r w:rsidR="009456F3" w:rsidRPr="007B316B">
        <w:rPr>
          <w:color w:val="000000" w:themeColor="text1"/>
          <w:sz w:val="18"/>
        </w:rPr>
        <w:t xml:space="preserve">above </w:t>
      </w:r>
      <w:r w:rsidRPr="007B316B">
        <w:rPr>
          <w:color w:val="000000" w:themeColor="text1"/>
          <w:sz w:val="18"/>
        </w:rPr>
        <w:t>t</w:t>
      </w:r>
      <w:r w:rsidR="00276F96" w:rsidRPr="007B316B">
        <w:rPr>
          <w:color w:val="000000" w:themeColor="text1"/>
          <w:sz w:val="18"/>
        </w:rPr>
        <w:t>he 1.</w:t>
      </w:r>
      <w:r w:rsidR="009456F3" w:rsidRPr="007B316B">
        <w:rPr>
          <w:color w:val="000000" w:themeColor="text1"/>
          <w:sz w:val="18"/>
        </w:rPr>
        <w:t>8</w:t>
      </w:r>
      <w:r w:rsidR="00276F96" w:rsidRPr="007B316B">
        <w:rPr>
          <w:color w:val="000000" w:themeColor="text1"/>
          <w:sz w:val="18"/>
        </w:rPr>
        <w:t>% share in 2016</w:t>
      </w:r>
      <w:r w:rsidRPr="007B316B">
        <w:rPr>
          <w:color w:val="000000" w:themeColor="text1"/>
          <w:sz w:val="18"/>
        </w:rPr>
        <w:t>.</w:t>
      </w:r>
    </w:p>
    <w:p w14:paraId="5959F514" w14:textId="76E8DEC2" w:rsidR="00303896" w:rsidRPr="007D2410" w:rsidRDefault="00303896" w:rsidP="006810CC">
      <w:pPr>
        <w:pStyle w:val="BodyText"/>
        <w:numPr>
          <w:ilvl w:val="0"/>
          <w:numId w:val="9"/>
        </w:numPr>
        <w:spacing w:after="0"/>
        <w:jc w:val="both"/>
        <w:rPr>
          <w:sz w:val="18"/>
        </w:rPr>
      </w:pPr>
      <w:r w:rsidRPr="007D2410">
        <w:rPr>
          <w:sz w:val="18"/>
        </w:rPr>
        <w:t>People born in Singapore were the 12th largest overseas-born resident populat</w:t>
      </w:r>
      <w:r w:rsidR="00276F96" w:rsidRPr="007D2410">
        <w:rPr>
          <w:sz w:val="18"/>
        </w:rPr>
        <w:t>ion in Western Australia in 2021</w:t>
      </w:r>
      <w:r w:rsidRPr="007D2410">
        <w:rPr>
          <w:sz w:val="18"/>
        </w:rPr>
        <w:t>.</w:t>
      </w:r>
    </w:p>
    <w:p w14:paraId="6B1BF18E" w14:textId="77777777" w:rsidR="00303896" w:rsidRPr="00F52D60" w:rsidRDefault="00303896" w:rsidP="00303896">
      <w:pPr>
        <w:jc w:val="both"/>
        <w:rPr>
          <w:sz w:val="16"/>
        </w:rPr>
      </w:pPr>
      <w:r w:rsidRPr="00F52D60">
        <w:rPr>
          <w:sz w:val="16"/>
        </w:rPr>
        <w:br w:type="page"/>
      </w:r>
    </w:p>
    <w:p w14:paraId="694F33E8" w14:textId="0CC3C767" w:rsidR="00303896" w:rsidRPr="00CB7A10" w:rsidRDefault="00303896" w:rsidP="00303896">
      <w:pPr>
        <w:pStyle w:val="Heading1"/>
        <w:spacing w:before="0" w:after="0"/>
        <w:rPr>
          <w:color w:val="002060"/>
          <w:sz w:val="22"/>
          <w:szCs w:val="22"/>
        </w:rPr>
      </w:pPr>
      <w:bookmarkStart w:id="9" w:name="_TAIWAN_1"/>
      <w:bookmarkEnd w:id="9"/>
      <w:r w:rsidRPr="00CB7A10">
        <w:rPr>
          <w:color w:val="002060"/>
          <w:sz w:val="22"/>
          <w:szCs w:val="22"/>
        </w:rPr>
        <w:lastRenderedPageBreak/>
        <w:t>T</w:t>
      </w:r>
      <w:r w:rsidR="00F632B7">
        <w:rPr>
          <w:color w:val="002060"/>
          <w:sz w:val="22"/>
          <w:szCs w:val="22"/>
        </w:rPr>
        <w:t>aiwan</w:t>
      </w:r>
    </w:p>
    <w:p w14:paraId="1E8746B1" w14:textId="77777777" w:rsidR="00303896" w:rsidRPr="00F52D60" w:rsidRDefault="00303896" w:rsidP="00303896">
      <w:pPr>
        <w:pStyle w:val="BodyText"/>
        <w:spacing w:after="0"/>
      </w:pPr>
    </w:p>
    <w:p w14:paraId="46AFADFF" w14:textId="573E043B"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Taiwan</w:t>
      </w:r>
    </w:p>
    <w:p w14:paraId="5CB2E43B" w14:textId="07340961" w:rsidR="00303896" w:rsidRPr="00F52D60" w:rsidRDefault="001A33FC" w:rsidP="00303896">
      <w:pPr>
        <w:spacing w:after="0"/>
        <w:jc w:val="both"/>
        <w:rPr>
          <w:sz w:val="16"/>
        </w:rPr>
      </w:pPr>
      <w:r>
        <w:rPr>
          <w:noProof/>
          <w:sz w:val="16"/>
        </w:rPr>
        <w:drawing>
          <wp:inline distT="0" distB="0" distL="0" distR="0" wp14:anchorId="6329E167" wp14:editId="3D191B2B">
            <wp:extent cx="3384550" cy="205740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84550" cy="2057400"/>
                    </a:xfrm>
                    <a:prstGeom prst="rect">
                      <a:avLst/>
                    </a:prstGeom>
                    <a:noFill/>
                    <a:ln>
                      <a:noFill/>
                    </a:ln>
                  </pic:spPr>
                </pic:pic>
              </a:graphicData>
            </a:graphic>
          </wp:inline>
        </w:drawing>
      </w:r>
    </w:p>
    <w:p w14:paraId="55EA880B" w14:textId="65967C87" w:rsidR="00303896" w:rsidRDefault="00303896" w:rsidP="00303896">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r w:rsidR="00722D72">
        <w:rPr>
          <w:sz w:val="10"/>
        </w:rPr>
        <w:t>.</w:t>
      </w:r>
    </w:p>
    <w:p w14:paraId="2171FB52" w14:textId="4C6E5BC3" w:rsidR="00303896" w:rsidRPr="00F52D60" w:rsidRDefault="00303896" w:rsidP="00303896">
      <w:pPr>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69A1D78" w14:textId="20BF6FEF" w:rsidR="00303896" w:rsidRPr="00F52D60" w:rsidRDefault="00303896" w:rsidP="00303896">
      <w:pPr>
        <w:spacing w:after="0"/>
        <w:jc w:val="both"/>
        <w:rPr>
          <w:sz w:val="16"/>
        </w:rPr>
      </w:pPr>
    </w:p>
    <w:p w14:paraId="73B46A58" w14:textId="77777777" w:rsidR="00303896" w:rsidRPr="00F52D60" w:rsidRDefault="00303896" w:rsidP="00303896">
      <w:pPr>
        <w:spacing w:after="0"/>
        <w:jc w:val="both"/>
        <w:rPr>
          <w:sz w:val="16"/>
        </w:rPr>
      </w:pPr>
    </w:p>
    <w:p w14:paraId="6B60B1DE" w14:textId="77777777" w:rsidR="00303896" w:rsidRPr="00F52D60" w:rsidRDefault="00303896" w:rsidP="00303896">
      <w:pPr>
        <w:spacing w:after="0"/>
        <w:jc w:val="both"/>
        <w:rPr>
          <w:sz w:val="16"/>
        </w:rPr>
      </w:pPr>
      <w:r w:rsidRPr="00F52D60">
        <w:rPr>
          <w:sz w:val="16"/>
        </w:rPr>
        <w:br w:type="column"/>
      </w:r>
    </w:p>
    <w:p w14:paraId="7794943F" w14:textId="77777777" w:rsidR="00303896" w:rsidRPr="00F52D60" w:rsidRDefault="00303896" w:rsidP="00303896">
      <w:pPr>
        <w:spacing w:after="0"/>
        <w:jc w:val="both"/>
        <w:rPr>
          <w:sz w:val="16"/>
        </w:rPr>
      </w:pPr>
    </w:p>
    <w:p w14:paraId="1A0825CE" w14:textId="77777777" w:rsidR="00303896" w:rsidRPr="00F52D60" w:rsidRDefault="00303896" w:rsidP="00303896">
      <w:pPr>
        <w:spacing w:after="0"/>
        <w:jc w:val="both"/>
        <w:rPr>
          <w:sz w:val="16"/>
        </w:rPr>
      </w:pPr>
    </w:p>
    <w:p w14:paraId="459F1F7C" w14:textId="45B7EF80" w:rsidR="00303896" w:rsidRPr="007B316B" w:rsidRDefault="00E84803" w:rsidP="00303896">
      <w:pPr>
        <w:pStyle w:val="BodyText"/>
        <w:numPr>
          <w:ilvl w:val="0"/>
          <w:numId w:val="9"/>
        </w:numPr>
        <w:spacing w:after="0"/>
        <w:jc w:val="both"/>
        <w:rPr>
          <w:color w:val="000000" w:themeColor="text1"/>
          <w:sz w:val="18"/>
        </w:rPr>
      </w:pPr>
      <w:r w:rsidRPr="007B316B">
        <w:rPr>
          <w:color w:val="000000" w:themeColor="text1"/>
          <w:sz w:val="18"/>
        </w:rPr>
        <w:t xml:space="preserve">Taiwan is Western Australia’s </w:t>
      </w:r>
      <w:r w:rsidR="006657CB">
        <w:rPr>
          <w:color w:val="000000" w:themeColor="text1"/>
          <w:sz w:val="18"/>
        </w:rPr>
        <w:t>6</w:t>
      </w:r>
      <w:r w:rsidR="00303896" w:rsidRPr="007B316B">
        <w:rPr>
          <w:color w:val="000000" w:themeColor="text1"/>
          <w:sz w:val="18"/>
        </w:rPr>
        <w:t>th largest trading partner, with</w:t>
      </w:r>
      <w:r w:rsidRPr="007B316B">
        <w:rPr>
          <w:color w:val="000000" w:themeColor="text1"/>
          <w:sz w:val="18"/>
        </w:rPr>
        <w:t xml:space="preserve"> $</w:t>
      </w:r>
      <w:r w:rsidR="006657CB">
        <w:rPr>
          <w:color w:val="000000" w:themeColor="text1"/>
          <w:sz w:val="18"/>
        </w:rPr>
        <w:t>8.0</w:t>
      </w:r>
      <w:r w:rsidR="00AF30A0" w:rsidRPr="007B316B">
        <w:rPr>
          <w:color w:val="000000" w:themeColor="text1"/>
          <w:sz w:val="18"/>
        </w:rPr>
        <w:t> </w:t>
      </w:r>
      <w:r w:rsidR="00303896" w:rsidRPr="007B316B">
        <w:rPr>
          <w:color w:val="000000" w:themeColor="text1"/>
          <w:sz w:val="18"/>
        </w:rPr>
        <w:t>billion of goods traded in 20</w:t>
      </w:r>
      <w:r w:rsidR="009865D6" w:rsidRPr="007B316B">
        <w:rPr>
          <w:color w:val="000000" w:themeColor="text1"/>
          <w:sz w:val="18"/>
        </w:rPr>
        <w:t>23</w:t>
      </w:r>
      <w:r w:rsidR="00303896" w:rsidRPr="007B316B">
        <w:rPr>
          <w:color w:val="000000" w:themeColor="text1"/>
          <w:sz w:val="18"/>
        </w:rPr>
        <w:t>.</w:t>
      </w:r>
    </w:p>
    <w:p w14:paraId="0487B51D" w14:textId="5B793899"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Western Australia accounted</w:t>
      </w:r>
      <w:r w:rsidR="00E84803" w:rsidRPr="007B316B">
        <w:rPr>
          <w:color w:val="000000" w:themeColor="text1"/>
          <w:sz w:val="18"/>
        </w:rPr>
        <w:t xml:space="preserve"> for </w:t>
      </w:r>
      <w:r w:rsidR="009865D6" w:rsidRPr="007B316B">
        <w:rPr>
          <w:color w:val="000000" w:themeColor="text1"/>
          <w:sz w:val="18"/>
        </w:rPr>
        <w:t>2</w:t>
      </w:r>
      <w:r w:rsidR="006657CB">
        <w:rPr>
          <w:color w:val="000000" w:themeColor="text1"/>
          <w:sz w:val="18"/>
        </w:rPr>
        <w:t>6</w:t>
      </w:r>
      <w:r w:rsidRPr="007B316B">
        <w:rPr>
          <w:color w:val="000000" w:themeColor="text1"/>
          <w:sz w:val="18"/>
        </w:rPr>
        <w:t>% of Australia’s total trade in goods with Taiwan in 20</w:t>
      </w:r>
      <w:r w:rsidR="009865D6" w:rsidRPr="007B316B">
        <w:rPr>
          <w:color w:val="000000" w:themeColor="text1"/>
          <w:sz w:val="18"/>
        </w:rPr>
        <w:t>23</w:t>
      </w:r>
      <w:r w:rsidRPr="007B316B">
        <w:rPr>
          <w:color w:val="000000" w:themeColor="text1"/>
          <w:sz w:val="18"/>
        </w:rPr>
        <w:t>.</w:t>
      </w:r>
    </w:p>
    <w:p w14:paraId="653BBD93" w14:textId="03AE3EBC"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Taiwan is Western Australia’s 5th largest export market for goods, accounting for </w:t>
      </w:r>
      <w:r w:rsidR="006657CB">
        <w:rPr>
          <w:color w:val="000000" w:themeColor="text1"/>
          <w:sz w:val="18"/>
        </w:rPr>
        <w:t>5</w:t>
      </w:r>
      <w:r w:rsidRPr="007B316B">
        <w:rPr>
          <w:color w:val="000000" w:themeColor="text1"/>
          <w:sz w:val="18"/>
        </w:rPr>
        <w:t>% of the State’s goods exports in 20</w:t>
      </w:r>
      <w:r w:rsidR="009865D6" w:rsidRPr="007B316B">
        <w:rPr>
          <w:color w:val="000000" w:themeColor="text1"/>
          <w:sz w:val="18"/>
        </w:rPr>
        <w:t>23</w:t>
      </w:r>
      <w:r w:rsidRPr="007B316B">
        <w:rPr>
          <w:color w:val="000000" w:themeColor="text1"/>
          <w:sz w:val="18"/>
        </w:rPr>
        <w:t>.</w:t>
      </w:r>
    </w:p>
    <w:p w14:paraId="3FE49867" w14:textId="703AB19F"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w:t>
      </w:r>
      <w:r w:rsidR="00E84803" w:rsidRPr="007B316B">
        <w:rPr>
          <w:color w:val="000000" w:themeColor="text1"/>
          <w:sz w:val="18"/>
        </w:rPr>
        <w:t>stern Australia accounted for 3</w:t>
      </w:r>
      <w:r w:rsidR="006657CB">
        <w:rPr>
          <w:color w:val="000000" w:themeColor="text1"/>
          <w:sz w:val="18"/>
        </w:rPr>
        <w:t>3</w:t>
      </w:r>
      <w:r w:rsidRPr="007B316B">
        <w:rPr>
          <w:color w:val="000000" w:themeColor="text1"/>
          <w:sz w:val="18"/>
        </w:rPr>
        <w:t>% of Australia’s goods exports to Taiwan in 20</w:t>
      </w:r>
      <w:r w:rsidR="009865D6" w:rsidRPr="007B316B">
        <w:rPr>
          <w:color w:val="000000" w:themeColor="text1"/>
          <w:sz w:val="18"/>
        </w:rPr>
        <w:t>23</w:t>
      </w:r>
      <w:r w:rsidRPr="007B316B">
        <w:rPr>
          <w:color w:val="000000" w:themeColor="text1"/>
          <w:sz w:val="18"/>
        </w:rPr>
        <w:t>.</w:t>
      </w:r>
    </w:p>
    <w:p w14:paraId="3FB785C1" w14:textId="5F29D45A" w:rsidR="00303896" w:rsidRPr="007B316B" w:rsidRDefault="00E84803" w:rsidP="00303896">
      <w:pPr>
        <w:pStyle w:val="BodyText"/>
        <w:numPr>
          <w:ilvl w:val="0"/>
          <w:numId w:val="9"/>
        </w:numPr>
        <w:spacing w:after="0"/>
        <w:jc w:val="both"/>
        <w:rPr>
          <w:color w:val="000000" w:themeColor="text1"/>
          <w:sz w:val="18"/>
        </w:rPr>
      </w:pPr>
      <w:r w:rsidRPr="007B316B">
        <w:rPr>
          <w:color w:val="000000" w:themeColor="text1"/>
          <w:sz w:val="18"/>
        </w:rPr>
        <w:t>Western Australia exported $</w:t>
      </w:r>
      <w:r w:rsidR="006657CB">
        <w:rPr>
          <w:color w:val="000000" w:themeColor="text1"/>
          <w:sz w:val="18"/>
        </w:rPr>
        <w:t>7.2</w:t>
      </w:r>
      <w:r w:rsidR="00AF30A0" w:rsidRPr="007B316B">
        <w:rPr>
          <w:color w:val="000000" w:themeColor="text1"/>
          <w:sz w:val="18"/>
        </w:rPr>
        <w:t> </w:t>
      </w:r>
      <w:r w:rsidR="00303896" w:rsidRPr="007B316B">
        <w:rPr>
          <w:color w:val="000000" w:themeColor="text1"/>
          <w:sz w:val="18"/>
        </w:rPr>
        <w:t>billion of goods to Taiwan in 20</w:t>
      </w:r>
      <w:r w:rsidR="009865D6" w:rsidRPr="007B316B">
        <w:rPr>
          <w:color w:val="000000" w:themeColor="text1"/>
          <w:sz w:val="18"/>
        </w:rPr>
        <w:t>23</w:t>
      </w:r>
      <w:r w:rsidR="00303896" w:rsidRPr="007B316B">
        <w:rPr>
          <w:color w:val="000000" w:themeColor="text1"/>
          <w:sz w:val="18"/>
        </w:rPr>
        <w:t xml:space="preserve">, </w:t>
      </w:r>
      <w:r w:rsidRPr="007B316B">
        <w:rPr>
          <w:color w:val="000000" w:themeColor="text1"/>
          <w:sz w:val="18"/>
        </w:rPr>
        <w:t>above the annual average of $</w:t>
      </w:r>
      <w:r w:rsidR="006657CB">
        <w:rPr>
          <w:color w:val="000000" w:themeColor="text1"/>
          <w:sz w:val="18"/>
        </w:rPr>
        <w:t>4.1</w:t>
      </w:r>
      <w:r w:rsidR="00AF30A0" w:rsidRPr="007B316B">
        <w:rPr>
          <w:color w:val="000000" w:themeColor="text1"/>
          <w:sz w:val="18"/>
        </w:rPr>
        <w:t> billion over the past 10 </w:t>
      </w:r>
      <w:r w:rsidR="00303896" w:rsidRPr="007B316B">
        <w:rPr>
          <w:color w:val="000000" w:themeColor="text1"/>
          <w:sz w:val="18"/>
        </w:rPr>
        <w:t>years.</w:t>
      </w:r>
    </w:p>
    <w:p w14:paraId="7E930AE3" w14:textId="6C788D0A" w:rsidR="00303896" w:rsidRPr="007B316B" w:rsidRDefault="00CF6135" w:rsidP="00303896">
      <w:pPr>
        <w:pStyle w:val="BodyText"/>
        <w:numPr>
          <w:ilvl w:val="0"/>
          <w:numId w:val="9"/>
        </w:numPr>
        <w:spacing w:after="0"/>
        <w:jc w:val="both"/>
        <w:rPr>
          <w:color w:val="000000" w:themeColor="text1"/>
          <w:sz w:val="18"/>
        </w:rPr>
      </w:pPr>
      <w:r w:rsidRPr="007B316B">
        <w:rPr>
          <w:color w:val="000000" w:themeColor="text1"/>
          <w:sz w:val="18"/>
        </w:rPr>
        <w:t>Petroleum</w:t>
      </w:r>
      <w:r w:rsidR="00303896" w:rsidRPr="007B316B">
        <w:rPr>
          <w:color w:val="000000" w:themeColor="text1"/>
          <w:sz w:val="18"/>
        </w:rPr>
        <w:t xml:space="preserve"> </w:t>
      </w:r>
      <w:r w:rsidR="00B71C7A">
        <w:rPr>
          <w:color w:val="000000" w:themeColor="text1"/>
          <w:sz w:val="18"/>
        </w:rPr>
        <w:t xml:space="preserve">(mainly LNG) </w:t>
      </w:r>
      <w:r w:rsidR="00303896" w:rsidRPr="007B316B">
        <w:rPr>
          <w:color w:val="000000" w:themeColor="text1"/>
          <w:sz w:val="18"/>
        </w:rPr>
        <w:t xml:space="preserve">accounted </w:t>
      </w:r>
      <w:r w:rsidRPr="007B316B">
        <w:rPr>
          <w:color w:val="000000" w:themeColor="text1"/>
          <w:sz w:val="18"/>
        </w:rPr>
        <w:t xml:space="preserve">for </w:t>
      </w:r>
      <w:r w:rsidR="006657CB">
        <w:rPr>
          <w:color w:val="000000" w:themeColor="text1"/>
          <w:sz w:val="18"/>
        </w:rPr>
        <w:t>61</w:t>
      </w:r>
      <w:r w:rsidR="00303896" w:rsidRPr="007B316B">
        <w:rPr>
          <w:color w:val="000000" w:themeColor="text1"/>
          <w:sz w:val="18"/>
        </w:rPr>
        <w:t>% of Western Australia’s goods exports to Taiwan in 20</w:t>
      </w:r>
      <w:r w:rsidR="009865D6" w:rsidRPr="007B316B">
        <w:rPr>
          <w:color w:val="000000" w:themeColor="text1"/>
          <w:sz w:val="18"/>
        </w:rPr>
        <w:t>23</w:t>
      </w:r>
      <w:r w:rsidR="00303896" w:rsidRPr="007B316B">
        <w:rPr>
          <w:color w:val="000000" w:themeColor="text1"/>
          <w:sz w:val="18"/>
        </w:rPr>
        <w:t xml:space="preserve">, </w:t>
      </w:r>
      <w:r w:rsidRPr="007B316B">
        <w:rPr>
          <w:color w:val="000000" w:themeColor="text1"/>
          <w:sz w:val="18"/>
        </w:rPr>
        <w:t>followed by iron ore</w:t>
      </w:r>
      <w:r w:rsidR="00303896" w:rsidRPr="007B316B">
        <w:rPr>
          <w:color w:val="000000" w:themeColor="text1"/>
          <w:sz w:val="18"/>
        </w:rPr>
        <w:t xml:space="preserve"> (</w:t>
      </w:r>
      <w:r w:rsidR="006657CB">
        <w:rPr>
          <w:color w:val="000000" w:themeColor="text1"/>
          <w:sz w:val="18"/>
        </w:rPr>
        <w:t>2</w:t>
      </w:r>
      <w:r w:rsidR="009865D6" w:rsidRPr="007B316B">
        <w:rPr>
          <w:color w:val="000000" w:themeColor="text1"/>
          <w:sz w:val="18"/>
        </w:rPr>
        <w:t>9</w:t>
      </w:r>
      <w:r w:rsidR="00303896" w:rsidRPr="007B316B">
        <w:rPr>
          <w:color w:val="000000" w:themeColor="text1"/>
          <w:sz w:val="18"/>
        </w:rPr>
        <w:t xml:space="preserve">%) </w:t>
      </w:r>
      <w:r w:rsidRPr="007B316B">
        <w:rPr>
          <w:color w:val="000000" w:themeColor="text1"/>
          <w:sz w:val="18"/>
        </w:rPr>
        <w:t>and n</w:t>
      </w:r>
      <w:r w:rsidR="00885A74">
        <w:rPr>
          <w:color w:val="000000" w:themeColor="text1"/>
          <w:sz w:val="18"/>
        </w:rPr>
        <w:t>ickel</w:t>
      </w:r>
      <w:r w:rsidR="00303896" w:rsidRPr="007B316B">
        <w:rPr>
          <w:color w:val="000000" w:themeColor="text1"/>
          <w:sz w:val="18"/>
        </w:rPr>
        <w:t xml:space="preserve"> (</w:t>
      </w:r>
      <w:r w:rsidR="006657CB">
        <w:rPr>
          <w:color w:val="000000" w:themeColor="text1"/>
          <w:sz w:val="18"/>
        </w:rPr>
        <w:t>2</w:t>
      </w:r>
      <w:r w:rsidR="00303896" w:rsidRPr="007B316B">
        <w:rPr>
          <w:color w:val="000000" w:themeColor="text1"/>
          <w:sz w:val="18"/>
        </w:rPr>
        <w:t>%).</w:t>
      </w:r>
    </w:p>
    <w:p w14:paraId="6A159522"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9071E21" w14:textId="0E525B7D" w:rsidR="00303896" w:rsidRPr="003024BC" w:rsidRDefault="00303896" w:rsidP="00303896">
      <w:pPr>
        <w:pStyle w:val="BodyText"/>
        <w:spacing w:after="0"/>
        <w:rPr>
          <w:b/>
          <w:color w:val="92278F" w:themeColor="accent1"/>
          <w:sz w:val="22"/>
        </w:rPr>
      </w:pPr>
      <w:r w:rsidRPr="003024BC">
        <w:rPr>
          <w:b/>
          <w:color w:val="92278F" w:themeColor="accent1"/>
          <w:sz w:val="22"/>
        </w:rPr>
        <w:t xml:space="preserve">Western Australia’s major goods exported to Taiwan: </w:t>
      </w:r>
      <w:r w:rsidR="0007002D">
        <w:rPr>
          <w:b/>
          <w:color w:val="92278F" w:themeColor="accent1"/>
          <w:sz w:val="22"/>
        </w:rPr>
        <w:t>20</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729ECCCC"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011BBD98" w14:textId="77777777" w:rsidR="00303896" w:rsidRPr="00F52D60" w:rsidRDefault="00303896" w:rsidP="005D0032">
            <w:pPr>
              <w:pStyle w:val="BodyText"/>
              <w:spacing w:after="0"/>
              <w:rPr>
                <w:color w:val="auto"/>
                <w:sz w:val="16"/>
              </w:rPr>
            </w:pPr>
          </w:p>
        </w:tc>
        <w:tc>
          <w:tcPr>
            <w:tcW w:w="879" w:type="dxa"/>
            <w:shd w:val="clear" w:color="auto" w:fill="002060"/>
          </w:tcPr>
          <w:p w14:paraId="20452F63"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937A12A"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62E9015"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435A19DB" w14:textId="1C3C6D3F"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5A03BBF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123955C" w14:textId="089DA33F" w:rsidR="00303896" w:rsidRPr="007B316B" w:rsidRDefault="00CF6135" w:rsidP="005D0032">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5D25CFF3" w14:textId="586E02DF" w:rsidR="00303896"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4,423</w:t>
            </w:r>
          </w:p>
        </w:tc>
        <w:tc>
          <w:tcPr>
            <w:tcW w:w="661" w:type="dxa"/>
          </w:tcPr>
          <w:p w14:paraId="0EA77BD7" w14:textId="1A5AD8CE" w:rsidR="00303896"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61</w:t>
            </w:r>
          </w:p>
        </w:tc>
        <w:tc>
          <w:tcPr>
            <w:tcW w:w="1100" w:type="dxa"/>
          </w:tcPr>
          <w:p w14:paraId="4A46A36C" w14:textId="6128333B" w:rsidR="00303896" w:rsidRPr="007B316B" w:rsidRDefault="00B11880"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-43</w:t>
            </w:r>
          </w:p>
        </w:tc>
        <w:tc>
          <w:tcPr>
            <w:tcW w:w="1135" w:type="dxa"/>
          </w:tcPr>
          <w:p w14:paraId="12F8488B" w14:textId="0277B635" w:rsidR="00303896"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r w:rsidR="00CF6135" w:rsidRPr="00F52D60" w14:paraId="3A7EA047"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C4EA06F" w14:textId="51DD7ED3" w:rsidR="00CF6135" w:rsidRPr="007B316B" w:rsidRDefault="00CF6135" w:rsidP="005D0032">
            <w:pPr>
              <w:pStyle w:val="BodyText"/>
              <w:spacing w:after="0"/>
              <w:rPr>
                <w:color w:val="000000" w:themeColor="text1"/>
                <w:sz w:val="16"/>
              </w:rPr>
            </w:pPr>
            <w:r w:rsidRPr="007B316B">
              <w:rPr>
                <w:color w:val="000000" w:themeColor="text1"/>
                <w:sz w:val="16"/>
              </w:rPr>
              <w:t>Iron ore</w:t>
            </w:r>
          </w:p>
        </w:tc>
        <w:tc>
          <w:tcPr>
            <w:tcW w:w="879" w:type="dxa"/>
          </w:tcPr>
          <w:p w14:paraId="4F6DBAE2" w14:textId="11657F1C" w:rsidR="00CF6135" w:rsidRPr="007B316B" w:rsidRDefault="00B11880"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2,117</w:t>
            </w:r>
          </w:p>
        </w:tc>
        <w:tc>
          <w:tcPr>
            <w:tcW w:w="661" w:type="dxa"/>
          </w:tcPr>
          <w:p w14:paraId="3FA753E8" w14:textId="5DA0A282" w:rsidR="00CF6135"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29</w:t>
            </w:r>
          </w:p>
        </w:tc>
        <w:tc>
          <w:tcPr>
            <w:tcW w:w="1100" w:type="dxa"/>
          </w:tcPr>
          <w:p w14:paraId="114AC307" w14:textId="48BF2AFE" w:rsidR="00CF6135" w:rsidRPr="007B316B" w:rsidRDefault="00B11880"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w:t>
            </w:r>
          </w:p>
        </w:tc>
        <w:tc>
          <w:tcPr>
            <w:tcW w:w="1135" w:type="dxa"/>
          </w:tcPr>
          <w:p w14:paraId="7C288B8D" w14:textId="01154B4E" w:rsidR="00CF6135"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r>
      <w:tr w:rsidR="00CF6135" w:rsidRPr="00F52D60" w14:paraId="4B67057D"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6D7879B" w14:textId="700ADFA4" w:rsidR="00CF6135" w:rsidRPr="007B316B" w:rsidRDefault="00B11880" w:rsidP="005D0032">
            <w:pPr>
              <w:pStyle w:val="BodyText"/>
              <w:spacing w:after="0"/>
              <w:rPr>
                <w:color w:val="000000" w:themeColor="text1"/>
                <w:sz w:val="16"/>
              </w:rPr>
            </w:pPr>
            <w:r>
              <w:rPr>
                <w:color w:val="000000" w:themeColor="text1"/>
                <w:sz w:val="16"/>
              </w:rPr>
              <w:t>Nickel</w:t>
            </w:r>
          </w:p>
        </w:tc>
        <w:tc>
          <w:tcPr>
            <w:tcW w:w="879" w:type="dxa"/>
          </w:tcPr>
          <w:p w14:paraId="357A078C" w14:textId="414C3B5A" w:rsidR="00CF6135" w:rsidRPr="007B316B" w:rsidRDefault="00B11880"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139</w:t>
            </w:r>
          </w:p>
        </w:tc>
        <w:tc>
          <w:tcPr>
            <w:tcW w:w="661" w:type="dxa"/>
          </w:tcPr>
          <w:p w14:paraId="25804F37" w14:textId="768735A8" w:rsidR="00CF6135"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466BC427" w14:textId="7D53F525" w:rsidR="00CF6135" w:rsidRPr="007B316B" w:rsidRDefault="00B11880"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+198</w:t>
            </w:r>
          </w:p>
        </w:tc>
        <w:tc>
          <w:tcPr>
            <w:tcW w:w="1135" w:type="dxa"/>
          </w:tcPr>
          <w:p w14:paraId="2F50D779" w14:textId="28F6AE5A" w:rsidR="00CF6135"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w:t>
            </w:r>
          </w:p>
        </w:tc>
      </w:tr>
      <w:tr w:rsidR="00303896" w:rsidRPr="00F52D60" w14:paraId="23AC9E7D"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A4A5FA8" w14:textId="63A3DBFE" w:rsidR="00303896" w:rsidRPr="007B316B" w:rsidRDefault="00B11880" w:rsidP="004A4951">
            <w:pPr>
              <w:pStyle w:val="BodyText"/>
              <w:spacing w:after="0"/>
              <w:rPr>
                <w:color w:val="000000" w:themeColor="text1"/>
                <w:sz w:val="16"/>
              </w:rPr>
            </w:pPr>
            <w:r w:rsidRPr="007B316B">
              <w:rPr>
                <w:color w:val="000000" w:themeColor="text1"/>
                <w:sz w:val="16"/>
              </w:rPr>
              <w:t>Non-ferrous base metal</w:t>
            </w:r>
            <w:r w:rsidRPr="007B316B">
              <w:rPr>
                <w:color w:val="000000" w:themeColor="text1"/>
                <w:sz w:val="16"/>
                <w:vertAlign w:val="superscript"/>
              </w:rPr>
              <w:t>2</w:t>
            </w:r>
          </w:p>
        </w:tc>
        <w:tc>
          <w:tcPr>
            <w:tcW w:w="879" w:type="dxa"/>
          </w:tcPr>
          <w:p w14:paraId="2244824E" w14:textId="5E47A09E"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111</w:t>
            </w:r>
          </w:p>
        </w:tc>
        <w:tc>
          <w:tcPr>
            <w:tcW w:w="661" w:type="dxa"/>
          </w:tcPr>
          <w:p w14:paraId="3947AEBF" w14:textId="3C226578"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0E07A903" w14:textId="5000BB94" w:rsidR="00303896" w:rsidRPr="007B316B" w:rsidRDefault="00B11880" w:rsidP="001B58C0">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w:t>
            </w:r>
          </w:p>
        </w:tc>
        <w:tc>
          <w:tcPr>
            <w:tcW w:w="1135" w:type="dxa"/>
          </w:tcPr>
          <w:p w14:paraId="56EB807A" w14:textId="1A8B8352"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171CBC" w:rsidRPr="00F52D60" w14:paraId="360AD093"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048F6E8" w14:textId="407E16BF" w:rsidR="00171CBC" w:rsidRPr="007B316B" w:rsidRDefault="00066867" w:rsidP="00171CBC">
            <w:pPr>
              <w:pStyle w:val="BodyText"/>
              <w:spacing w:after="0"/>
              <w:rPr>
                <w:color w:val="000000" w:themeColor="text1"/>
                <w:sz w:val="16"/>
              </w:rPr>
            </w:pPr>
            <w:r w:rsidRPr="007B316B">
              <w:rPr>
                <w:color w:val="000000" w:themeColor="text1"/>
                <w:sz w:val="16"/>
              </w:rPr>
              <w:t>Mineral sands</w:t>
            </w:r>
            <w:r w:rsidRPr="007B316B">
              <w:rPr>
                <w:color w:val="000000" w:themeColor="text1"/>
                <w:sz w:val="16"/>
                <w:vertAlign w:val="superscript"/>
              </w:rPr>
              <w:t>3</w:t>
            </w:r>
          </w:p>
        </w:tc>
        <w:tc>
          <w:tcPr>
            <w:tcW w:w="879" w:type="dxa"/>
          </w:tcPr>
          <w:p w14:paraId="7A34DF6B" w14:textId="2AC76093" w:rsidR="00171CBC" w:rsidRPr="007B316B" w:rsidRDefault="00B11880"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74</w:t>
            </w:r>
          </w:p>
        </w:tc>
        <w:tc>
          <w:tcPr>
            <w:tcW w:w="661" w:type="dxa"/>
          </w:tcPr>
          <w:p w14:paraId="596C1477" w14:textId="0E9B74C1" w:rsidR="00171CBC" w:rsidRPr="007B316B" w:rsidRDefault="00B11880"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2259F82B" w14:textId="3CB30FF2" w:rsidR="00171CBC" w:rsidRPr="007B316B" w:rsidRDefault="00B11880"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-48</w:t>
            </w:r>
          </w:p>
        </w:tc>
        <w:tc>
          <w:tcPr>
            <w:tcW w:w="1135" w:type="dxa"/>
          </w:tcPr>
          <w:p w14:paraId="7092426A" w14:textId="7539B0D9" w:rsidR="00171CBC" w:rsidRPr="007B316B" w:rsidRDefault="00B11880" w:rsidP="00171CB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w:t>
            </w:r>
          </w:p>
        </w:tc>
      </w:tr>
      <w:tr w:rsidR="00303896" w:rsidRPr="00F52D60" w14:paraId="5E091FFA"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7F058D0" w14:textId="77777777" w:rsidR="00303896" w:rsidRPr="007B316B" w:rsidRDefault="00303896" w:rsidP="005D0032">
            <w:pPr>
              <w:pStyle w:val="BodyText"/>
              <w:spacing w:after="0"/>
              <w:rPr>
                <w:color w:val="000000" w:themeColor="text1"/>
                <w:sz w:val="16"/>
              </w:rPr>
            </w:pPr>
            <w:r w:rsidRPr="007B316B">
              <w:rPr>
                <w:color w:val="000000" w:themeColor="text1"/>
                <w:sz w:val="16"/>
              </w:rPr>
              <w:t>All other goods</w:t>
            </w:r>
          </w:p>
        </w:tc>
        <w:tc>
          <w:tcPr>
            <w:tcW w:w="879" w:type="dxa"/>
          </w:tcPr>
          <w:p w14:paraId="3A8C135B" w14:textId="68C1113C"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332</w:t>
            </w:r>
          </w:p>
        </w:tc>
        <w:tc>
          <w:tcPr>
            <w:tcW w:w="661" w:type="dxa"/>
          </w:tcPr>
          <w:p w14:paraId="2ACF6433" w14:textId="7CDAC083"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00" w:type="dxa"/>
          </w:tcPr>
          <w:p w14:paraId="7143BFB5" w14:textId="7BC1A23D" w:rsidR="00303896" w:rsidRPr="007B316B" w:rsidRDefault="00B1188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w:t>
            </w:r>
          </w:p>
        </w:tc>
        <w:tc>
          <w:tcPr>
            <w:tcW w:w="1135" w:type="dxa"/>
          </w:tcPr>
          <w:p w14:paraId="4F1E7206" w14:textId="77777777" w:rsidR="00303896" w:rsidRPr="007B316B"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303896" w:rsidRPr="00F52D60" w14:paraId="309B7DE9"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F1CA4D2" w14:textId="77777777" w:rsidR="00303896" w:rsidRPr="007B316B" w:rsidRDefault="00303896" w:rsidP="005D0032">
            <w:pPr>
              <w:pStyle w:val="BodyText"/>
              <w:spacing w:after="0"/>
              <w:rPr>
                <w:color w:val="000000" w:themeColor="text1"/>
                <w:sz w:val="16"/>
              </w:rPr>
            </w:pPr>
            <w:r w:rsidRPr="007B316B">
              <w:rPr>
                <w:color w:val="000000" w:themeColor="text1"/>
                <w:sz w:val="16"/>
              </w:rPr>
              <w:t>Total exports</w:t>
            </w:r>
          </w:p>
        </w:tc>
        <w:tc>
          <w:tcPr>
            <w:tcW w:w="879" w:type="dxa"/>
          </w:tcPr>
          <w:p w14:paraId="28EBCE74" w14:textId="6197CE69" w:rsidR="00303896" w:rsidRPr="007B316B" w:rsidRDefault="00B11880"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7,196</w:t>
            </w:r>
          </w:p>
        </w:tc>
        <w:tc>
          <w:tcPr>
            <w:tcW w:w="661" w:type="dxa"/>
          </w:tcPr>
          <w:p w14:paraId="795BFA86" w14:textId="71800D2E" w:rsidR="00303896"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58A6E455" w14:textId="71429BDC" w:rsidR="00303896" w:rsidRPr="007B316B" w:rsidRDefault="00B11880" w:rsidP="001B58C0">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-34</w:t>
            </w:r>
          </w:p>
        </w:tc>
        <w:tc>
          <w:tcPr>
            <w:tcW w:w="1135" w:type="dxa"/>
          </w:tcPr>
          <w:p w14:paraId="15928240" w14:textId="4142650A" w:rsidR="00303896" w:rsidRPr="007B316B" w:rsidRDefault="00B1188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bl>
    <w:p w14:paraId="583A1102" w14:textId="2BCB1A6B" w:rsidR="00303896" w:rsidRPr="00F52D60" w:rsidRDefault="00303896" w:rsidP="00303896">
      <w:pPr>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LPG.</w:t>
      </w:r>
      <w:r w:rsidR="00CF6135">
        <w:rPr>
          <w:sz w:val="10"/>
        </w:rPr>
        <w:t xml:space="preserve"> </w:t>
      </w:r>
      <w:r w:rsidR="00CF6135">
        <w:rPr>
          <w:sz w:val="10"/>
          <w:vertAlign w:val="superscript"/>
        </w:rPr>
        <w:t>2</w:t>
      </w:r>
      <w:r w:rsidR="00CF6135" w:rsidRPr="0089450C">
        <w:rPr>
          <w:sz w:val="10"/>
        </w:rPr>
        <w:t xml:space="preserve"> </w:t>
      </w:r>
      <w:r w:rsidR="00CF6135">
        <w:rPr>
          <w:sz w:val="10"/>
        </w:rPr>
        <w:t>Mainly cobalt mattes</w:t>
      </w:r>
      <w:r w:rsidRPr="0089450C">
        <w:rPr>
          <w:sz w:val="10"/>
        </w:rPr>
        <w:t>.</w:t>
      </w:r>
      <w:r w:rsidR="004A4951">
        <w:rPr>
          <w:sz w:val="10"/>
        </w:rPr>
        <w:t xml:space="preserve"> </w:t>
      </w:r>
      <w:r w:rsidR="004A4951" w:rsidRPr="004A4951">
        <w:rPr>
          <w:sz w:val="10"/>
          <w:vertAlign w:val="superscript"/>
        </w:rPr>
        <w:t>3</w:t>
      </w:r>
      <w:r w:rsidR="004A4951">
        <w:rPr>
          <w:sz w:val="10"/>
        </w:rPr>
        <w:t xml:space="preserve"> </w:t>
      </w:r>
      <w:r w:rsidR="00066867" w:rsidRPr="00D0200C">
        <w:rPr>
          <w:sz w:val="10"/>
        </w:rPr>
        <w:t xml:space="preserve">Garnet, ilmenite, zircon, rutile, </w:t>
      </w:r>
      <w:proofErr w:type="gramStart"/>
      <w:r w:rsidR="00066867" w:rsidRPr="00D0200C">
        <w:rPr>
          <w:sz w:val="10"/>
        </w:rPr>
        <w:t>leucoxene</w:t>
      </w:r>
      <w:proofErr w:type="gramEnd"/>
      <w:r w:rsidR="00066867" w:rsidRPr="00D0200C">
        <w:rPr>
          <w:sz w:val="10"/>
        </w:rPr>
        <w:t xml:space="preserve"> and other mineral sands</w:t>
      </w:r>
      <w:r w:rsidR="004A4951">
        <w:rPr>
          <w:sz w:val="10"/>
        </w:rPr>
        <w:t>.</w:t>
      </w:r>
    </w:p>
    <w:p w14:paraId="46AB70DD" w14:textId="173AF58B"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3A15A0C8" w14:textId="77777777" w:rsidR="00303896" w:rsidRPr="00F52D60" w:rsidRDefault="00303896" w:rsidP="00303896">
      <w:pPr>
        <w:pStyle w:val="BodyText"/>
        <w:spacing w:after="0"/>
        <w:jc w:val="both"/>
        <w:rPr>
          <w:sz w:val="16"/>
        </w:rPr>
      </w:pPr>
    </w:p>
    <w:p w14:paraId="7CC6AB8F" w14:textId="77777777" w:rsidR="00FA583B" w:rsidRPr="00F52D60" w:rsidRDefault="00FA583B" w:rsidP="00303896">
      <w:pPr>
        <w:pStyle w:val="BodyText"/>
        <w:spacing w:after="0"/>
        <w:jc w:val="both"/>
        <w:rPr>
          <w:sz w:val="16"/>
        </w:rPr>
      </w:pPr>
    </w:p>
    <w:p w14:paraId="702EC7CE" w14:textId="77777777" w:rsidR="00FA583B" w:rsidRPr="00FA583B" w:rsidRDefault="00303896" w:rsidP="00FA583B">
      <w:pPr>
        <w:pStyle w:val="BodyText"/>
        <w:spacing w:after="0"/>
        <w:jc w:val="both"/>
        <w:rPr>
          <w:sz w:val="18"/>
        </w:rPr>
      </w:pPr>
      <w:r w:rsidRPr="00F52D60">
        <w:rPr>
          <w:sz w:val="16"/>
        </w:rPr>
        <w:br w:type="column"/>
      </w:r>
    </w:p>
    <w:p w14:paraId="4D17DE88" w14:textId="3C7444E8"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Taiwan is Western Australia’s </w:t>
      </w:r>
      <w:r w:rsidR="0006316D">
        <w:rPr>
          <w:color w:val="000000" w:themeColor="text1"/>
          <w:sz w:val="18"/>
        </w:rPr>
        <w:t>5</w:t>
      </w:r>
      <w:r w:rsidRPr="007B316B">
        <w:rPr>
          <w:color w:val="000000" w:themeColor="text1"/>
          <w:sz w:val="18"/>
        </w:rPr>
        <w:t>th largest export market fo</w:t>
      </w:r>
      <w:r w:rsidR="001B76BF" w:rsidRPr="007B316B">
        <w:rPr>
          <w:color w:val="000000" w:themeColor="text1"/>
          <w:sz w:val="18"/>
        </w:rPr>
        <w:t>r petroleum. The State’s petroleum</w:t>
      </w:r>
      <w:r w:rsidRPr="007B316B">
        <w:rPr>
          <w:color w:val="000000" w:themeColor="text1"/>
          <w:sz w:val="18"/>
        </w:rPr>
        <w:t xml:space="preserve"> exports to </w:t>
      </w:r>
      <w:r w:rsidR="001B76BF" w:rsidRPr="007B316B">
        <w:rPr>
          <w:color w:val="000000" w:themeColor="text1"/>
          <w:sz w:val="18"/>
        </w:rPr>
        <w:t xml:space="preserve">Taiwan </w:t>
      </w:r>
      <w:r w:rsidR="0006316D">
        <w:rPr>
          <w:color w:val="000000" w:themeColor="text1"/>
          <w:sz w:val="18"/>
        </w:rPr>
        <w:t>fell 43</w:t>
      </w:r>
      <w:r w:rsidR="005E1A8E" w:rsidRPr="007B316B">
        <w:rPr>
          <w:color w:val="000000" w:themeColor="text1"/>
          <w:sz w:val="18"/>
        </w:rPr>
        <w:t>%</w:t>
      </w:r>
      <w:r w:rsidR="001B76BF" w:rsidRPr="007B316B">
        <w:rPr>
          <w:color w:val="000000" w:themeColor="text1"/>
          <w:sz w:val="18"/>
        </w:rPr>
        <w:t xml:space="preserve"> to $</w:t>
      </w:r>
      <w:r w:rsidR="0006316D">
        <w:rPr>
          <w:color w:val="000000" w:themeColor="text1"/>
          <w:sz w:val="18"/>
        </w:rPr>
        <w:t>4.4</w:t>
      </w:r>
      <w:r w:rsidR="001B76BF" w:rsidRPr="007B316B">
        <w:rPr>
          <w:color w:val="000000" w:themeColor="text1"/>
          <w:sz w:val="18"/>
        </w:rPr>
        <w:t> </w:t>
      </w:r>
      <w:r w:rsidRPr="007B316B">
        <w:rPr>
          <w:color w:val="000000" w:themeColor="text1"/>
          <w:sz w:val="18"/>
        </w:rPr>
        <w:t>billion in 20</w:t>
      </w:r>
      <w:r w:rsidR="005E1A8E" w:rsidRPr="007B316B">
        <w:rPr>
          <w:color w:val="000000" w:themeColor="text1"/>
          <w:sz w:val="18"/>
        </w:rPr>
        <w:t>23</w:t>
      </w:r>
      <w:r w:rsidRPr="007B316B">
        <w:rPr>
          <w:color w:val="000000" w:themeColor="text1"/>
          <w:sz w:val="18"/>
        </w:rPr>
        <w:t>.</w:t>
      </w:r>
    </w:p>
    <w:p w14:paraId="27C0E7B1" w14:textId="2BFD02F9"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Taiwan was Western Australia’s</w:t>
      </w:r>
      <w:r w:rsidR="00AF30A0" w:rsidRPr="007B316B">
        <w:rPr>
          <w:color w:val="000000" w:themeColor="text1"/>
          <w:sz w:val="18"/>
        </w:rPr>
        <w:t xml:space="preserve"> largest export market for non</w:t>
      </w:r>
      <w:r w:rsidR="00AF30A0" w:rsidRPr="007B316B">
        <w:rPr>
          <w:color w:val="000000" w:themeColor="text1"/>
          <w:sz w:val="18"/>
        </w:rPr>
        <w:noBreakHyphen/>
      </w:r>
      <w:r w:rsidRPr="007B316B">
        <w:rPr>
          <w:color w:val="000000" w:themeColor="text1"/>
          <w:sz w:val="18"/>
        </w:rPr>
        <w:t>ferrous base metal</w:t>
      </w:r>
      <w:r w:rsidR="0049416D" w:rsidRPr="007B316B">
        <w:rPr>
          <w:color w:val="000000" w:themeColor="text1"/>
          <w:sz w:val="18"/>
        </w:rPr>
        <w:t xml:space="preserve">, </w:t>
      </w:r>
      <w:r w:rsidR="001B76BF" w:rsidRPr="007B316B">
        <w:rPr>
          <w:color w:val="000000" w:themeColor="text1"/>
          <w:sz w:val="18"/>
        </w:rPr>
        <w:t>4th largest market for iron ore</w:t>
      </w:r>
      <w:r w:rsidR="00171CBC" w:rsidRPr="007B316B">
        <w:rPr>
          <w:color w:val="000000" w:themeColor="text1"/>
          <w:sz w:val="18"/>
        </w:rPr>
        <w:t xml:space="preserve">, </w:t>
      </w:r>
      <w:r w:rsidR="0006316D">
        <w:rPr>
          <w:color w:val="000000" w:themeColor="text1"/>
          <w:sz w:val="18"/>
        </w:rPr>
        <w:t>and 7</w:t>
      </w:r>
      <w:r w:rsidRPr="007B316B">
        <w:rPr>
          <w:color w:val="000000" w:themeColor="text1"/>
          <w:sz w:val="18"/>
        </w:rPr>
        <w:t xml:space="preserve">th </w:t>
      </w:r>
      <w:r w:rsidR="001B76BF" w:rsidRPr="007B316B">
        <w:rPr>
          <w:color w:val="000000" w:themeColor="text1"/>
          <w:sz w:val="18"/>
        </w:rPr>
        <w:t xml:space="preserve">largest </w:t>
      </w:r>
      <w:r w:rsidR="0049416D" w:rsidRPr="007B316B">
        <w:rPr>
          <w:color w:val="000000" w:themeColor="text1"/>
          <w:sz w:val="18"/>
        </w:rPr>
        <w:t xml:space="preserve">market </w:t>
      </w:r>
      <w:r w:rsidR="00171CBC" w:rsidRPr="007B316B">
        <w:rPr>
          <w:color w:val="000000" w:themeColor="text1"/>
          <w:sz w:val="18"/>
        </w:rPr>
        <w:t xml:space="preserve">for </w:t>
      </w:r>
      <w:r w:rsidR="0006316D">
        <w:rPr>
          <w:color w:val="000000" w:themeColor="text1"/>
          <w:sz w:val="18"/>
        </w:rPr>
        <w:t xml:space="preserve">nickel and </w:t>
      </w:r>
      <w:r w:rsidR="00171CBC" w:rsidRPr="007B316B">
        <w:rPr>
          <w:color w:val="000000" w:themeColor="text1"/>
          <w:sz w:val="18"/>
        </w:rPr>
        <w:t>mineral sands</w:t>
      </w:r>
      <w:r w:rsidRPr="007B316B">
        <w:rPr>
          <w:color w:val="000000" w:themeColor="text1"/>
          <w:sz w:val="18"/>
        </w:rPr>
        <w:t xml:space="preserve"> in 20</w:t>
      </w:r>
      <w:r w:rsidR="005E1A8E" w:rsidRPr="007B316B">
        <w:rPr>
          <w:color w:val="000000" w:themeColor="text1"/>
          <w:sz w:val="18"/>
        </w:rPr>
        <w:t>23</w:t>
      </w:r>
      <w:r w:rsidRPr="007B316B">
        <w:rPr>
          <w:color w:val="000000" w:themeColor="text1"/>
          <w:sz w:val="18"/>
        </w:rPr>
        <w:t>.</w:t>
      </w:r>
    </w:p>
    <w:p w14:paraId="2E853470" w14:textId="42E0F76A"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In 20</w:t>
      </w:r>
      <w:r w:rsidR="005E1A8E" w:rsidRPr="007B316B">
        <w:rPr>
          <w:color w:val="000000" w:themeColor="text1"/>
          <w:sz w:val="18"/>
        </w:rPr>
        <w:t>23</w:t>
      </w:r>
      <w:r w:rsidRPr="007B316B">
        <w:rPr>
          <w:color w:val="000000" w:themeColor="text1"/>
          <w:sz w:val="18"/>
        </w:rPr>
        <w:t>, Western Australia’s exports to Taiwan of:</w:t>
      </w:r>
    </w:p>
    <w:p w14:paraId="47397CF0" w14:textId="157EE232" w:rsidR="00303896" w:rsidRPr="007B316B" w:rsidRDefault="001B76BF" w:rsidP="0030389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iron ore fell</w:t>
      </w:r>
      <w:r w:rsidR="00303896" w:rsidRPr="007B316B">
        <w:rPr>
          <w:color w:val="000000" w:themeColor="text1"/>
          <w:sz w:val="18"/>
          <w:szCs w:val="18"/>
        </w:rPr>
        <w:t xml:space="preserve"> </w:t>
      </w:r>
      <w:r w:rsidR="0006316D">
        <w:rPr>
          <w:color w:val="000000" w:themeColor="text1"/>
          <w:sz w:val="18"/>
          <w:szCs w:val="18"/>
        </w:rPr>
        <w:t>12</w:t>
      </w:r>
      <w:r w:rsidRPr="007B316B">
        <w:rPr>
          <w:color w:val="000000" w:themeColor="text1"/>
          <w:sz w:val="18"/>
          <w:szCs w:val="18"/>
        </w:rPr>
        <w:t xml:space="preserve">% </w:t>
      </w:r>
      <w:r w:rsidR="00303896" w:rsidRPr="007B316B">
        <w:rPr>
          <w:color w:val="000000" w:themeColor="text1"/>
          <w:sz w:val="18"/>
          <w:szCs w:val="18"/>
        </w:rPr>
        <w:t>to $2.</w:t>
      </w:r>
      <w:r w:rsidR="0006316D">
        <w:rPr>
          <w:color w:val="000000" w:themeColor="text1"/>
          <w:sz w:val="18"/>
          <w:szCs w:val="18"/>
        </w:rPr>
        <w:t>1</w:t>
      </w:r>
      <w:r w:rsidR="00303896" w:rsidRPr="007B316B">
        <w:rPr>
          <w:color w:val="000000" w:themeColor="text1"/>
          <w:sz w:val="18"/>
          <w:szCs w:val="18"/>
        </w:rPr>
        <w:t> </w:t>
      </w:r>
      <w:proofErr w:type="gramStart"/>
      <w:r w:rsidR="00303896" w:rsidRPr="007B316B">
        <w:rPr>
          <w:color w:val="000000" w:themeColor="text1"/>
          <w:sz w:val="18"/>
          <w:szCs w:val="18"/>
        </w:rPr>
        <w:t>b</w:t>
      </w:r>
      <w:r w:rsidR="006A793A" w:rsidRPr="007B316B">
        <w:rPr>
          <w:color w:val="000000" w:themeColor="text1"/>
          <w:sz w:val="18"/>
          <w:szCs w:val="18"/>
        </w:rPr>
        <w:t>illion</w:t>
      </w:r>
      <w:proofErr w:type="gramEnd"/>
    </w:p>
    <w:p w14:paraId="27A44B8D" w14:textId="4E6701D9" w:rsidR="001A1CC2" w:rsidRPr="007B316B" w:rsidRDefault="001A1CC2" w:rsidP="001A1CC2">
      <w:pPr>
        <w:pStyle w:val="BodyText"/>
        <w:numPr>
          <w:ilvl w:val="1"/>
          <w:numId w:val="18"/>
        </w:numPr>
        <w:spacing w:after="0"/>
        <w:ind w:left="851" w:hanging="284"/>
        <w:jc w:val="both"/>
        <w:rPr>
          <w:color w:val="000000" w:themeColor="text1"/>
          <w:sz w:val="18"/>
          <w:szCs w:val="18"/>
        </w:rPr>
      </w:pPr>
      <w:r>
        <w:rPr>
          <w:color w:val="000000" w:themeColor="text1"/>
          <w:sz w:val="18"/>
          <w:szCs w:val="18"/>
        </w:rPr>
        <w:t xml:space="preserve">nickel rose from $47 million </w:t>
      </w:r>
      <w:r w:rsidRPr="007B316B">
        <w:rPr>
          <w:color w:val="000000" w:themeColor="text1"/>
          <w:sz w:val="18"/>
          <w:szCs w:val="18"/>
        </w:rPr>
        <w:t>to $</w:t>
      </w:r>
      <w:r>
        <w:rPr>
          <w:color w:val="000000" w:themeColor="text1"/>
          <w:sz w:val="18"/>
          <w:szCs w:val="18"/>
        </w:rPr>
        <w:t>139</w:t>
      </w:r>
      <w:r w:rsidRPr="007B316B">
        <w:rPr>
          <w:color w:val="000000" w:themeColor="text1"/>
          <w:sz w:val="18"/>
          <w:szCs w:val="18"/>
        </w:rPr>
        <w:t> </w:t>
      </w:r>
      <w:proofErr w:type="gramStart"/>
      <w:r>
        <w:rPr>
          <w:color w:val="000000" w:themeColor="text1"/>
          <w:sz w:val="18"/>
          <w:szCs w:val="18"/>
        </w:rPr>
        <w:t>m</w:t>
      </w:r>
      <w:r w:rsidRPr="007B316B">
        <w:rPr>
          <w:color w:val="000000" w:themeColor="text1"/>
          <w:sz w:val="18"/>
          <w:szCs w:val="18"/>
        </w:rPr>
        <w:t>illion</w:t>
      </w:r>
      <w:proofErr w:type="gramEnd"/>
    </w:p>
    <w:p w14:paraId="037ACB46" w14:textId="21AE62AC" w:rsidR="00303896" w:rsidRPr="007B316B" w:rsidRDefault="001B76BF" w:rsidP="0030389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non-ferrous base metal </w:t>
      </w:r>
      <w:r w:rsidR="001A1CC2">
        <w:rPr>
          <w:color w:val="000000" w:themeColor="text1"/>
          <w:sz w:val="18"/>
          <w:szCs w:val="18"/>
        </w:rPr>
        <w:t>fell 37</w:t>
      </w:r>
      <w:r w:rsidR="005E1A8E" w:rsidRPr="007B316B">
        <w:rPr>
          <w:color w:val="000000" w:themeColor="text1"/>
          <w:sz w:val="18"/>
          <w:szCs w:val="18"/>
        </w:rPr>
        <w:t>%</w:t>
      </w:r>
      <w:r w:rsidRPr="007B316B">
        <w:rPr>
          <w:color w:val="000000" w:themeColor="text1"/>
          <w:sz w:val="18"/>
          <w:szCs w:val="18"/>
        </w:rPr>
        <w:t xml:space="preserve"> to $1</w:t>
      </w:r>
      <w:r w:rsidR="001A1CC2">
        <w:rPr>
          <w:color w:val="000000" w:themeColor="text1"/>
          <w:sz w:val="18"/>
          <w:szCs w:val="18"/>
        </w:rPr>
        <w:t>11</w:t>
      </w:r>
      <w:r w:rsidR="00AF30A0" w:rsidRPr="007B316B">
        <w:rPr>
          <w:color w:val="000000" w:themeColor="text1"/>
          <w:sz w:val="18"/>
          <w:szCs w:val="18"/>
        </w:rPr>
        <w:t> </w:t>
      </w:r>
      <w:proofErr w:type="gramStart"/>
      <w:r w:rsidRPr="007B316B">
        <w:rPr>
          <w:color w:val="000000" w:themeColor="text1"/>
          <w:sz w:val="18"/>
          <w:szCs w:val="18"/>
        </w:rPr>
        <w:t>million</w:t>
      </w:r>
      <w:proofErr w:type="gramEnd"/>
    </w:p>
    <w:p w14:paraId="3A833A49" w14:textId="0738F4B2" w:rsidR="00303896" w:rsidRPr="001A1CC2" w:rsidRDefault="00171CBC" w:rsidP="001A1CC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mineral sands fell </w:t>
      </w:r>
      <w:r w:rsidR="001A1CC2">
        <w:rPr>
          <w:color w:val="000000" w:themeColor="text1"/>
          <w:sz w:val="18"/>
          <w:szCs w:val="18"/>
        </w:rPr>
        <w:t>48</w:t>
      </w:r>
      <w:r w:rsidRPr="007B316B">
        <w:rPr>
          <w:color w:val="000000" w:themeColor="text1"/>
          <w:sz w:val="18"/>
          <w:szCs w:val="18"/>
        </w:rPr>
        <w:t>% to $</w:t>
      </w:r>
      <w:r w:rsidR="001A1CC2">
        <w:rPr>
          <w:color w:val="000000" w:themeColor="text1"/>
          <w:sz w:val="18"/>
          <w:szCs w:val="18"/>
        </w:rPr>
        <w:t>74</w:t>
      </w:r>
      <w:r w:rsidRPr="007B316B">
        <w:rPr>
          <w:color w:val="000000" w:themeColor="text1"/>
          <w:sz w:val="18"/>
          <w:szCs w:val="18"/>
        </w:rPr>
        <w:t xml:space="preserve"> million</w:t>
      </w:r>
      <w:r w:rsidR="00303896" w:rsidRPr="001A1CC2">
        <w:rPr>
          <w:color w:val="000000" w:themeColor="text1"/>
          <w:sz w:val="18"/>
          <w:szCs w:val="18"/>
        </w:rPr>
        <w:t>.</w:t>
      </w:r>
    </w:p>
    <w:p w14:paraId="575FC4AE"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0092FF7" w14:textId="01353BE8"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Taiwan</w:t>
      </w:r>
    </w:p>
    <w:p w14:paraId="4B81C7A9" w14:textId="43F24D3B" w:rsidR="00303896" w:rsidRPr="00F52D60" w:rsidRDefault="0050659E" w:rsidP="00303896">
      <w:pPr>
        <w:pStyle w:val="BodyText"/>
        <w:spacing w:after="0"/>
        <w:jc w:val="both"/>
        <w:rPr>
          <w:sz w:val="16"/>
        </w:rPr>
      </w:pPr>
      <w:r>
        <w:rPr>
          <w:noProof/>
          <w:sz w:val="16"/>
        </w:rPr>
        <w:drawing>
          <wp:inline distT="0" distB="0" distL="0" distR="0" wp14:anchorId="5F99A8D1" wp14:editId="7456E093">
            <wp:extent cx="3359150" cy="2051050"/>
            <wp:effectExtent l="0" t="0" r="0" b="635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59150" cy="2051050"/>
                    </a:xfrm>
                    <a:prstGeom prst="rect">
                      <a:avLst/>
                    </a:prstGeom>
                    <a:noFill/>
                    <a:ln>
                      <a:noFill/>
                    </a:ln>
                  </pic:spPr>
                </pic:pic>
              </a:graphicData>
            </a:graphic>
          </wp:inline>
        </w:drawing>
      </w:r>
    </w:p>
    <w:p w14:paraId="3D5A62AC" w14:textId="0167352F" w:rsidR="007859D0" w:rsidRPr="00F52D60" w:rsidRDefault="007C3464" w:rsidP="007859D0">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E23939">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sidR="007859D0" w:rsidRPr="00F52D60">
        <w:rPr>
          <w:sz w:val="10"/>
        </w:rPr>
        <w:t>.</w:t>
      </w:r>
    </w:p>
    <w:p w14:paraId="32366135" w14:textId="6F6FEFAA"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Australia.</w:t>
      </w:r>
    </w:p>
    <w:p w14:paraId="2A22F560" w14:textId="77777777" w:rsidR="00FA583B" w:rsidRPr="00FA583B" w:rsidRDefault="00303896" w:rsidP="00FA583B">
      <w:pPr>
        <w:pStyle w:val="BodyText"/>
        <w:spacing w:after="0"/>
        <w:jc w:val="both"/>
        <w:rPr>
          <w:sz w:val="18"/>
        </w:rPr>
      </w:pPr>
      <w:r w:rsidRPr="00F52D60">
        <w:rPr>
          <w:sz w:val="16"/>
        </w:rPr>
        <w:br w:type="column"/>
      </w:r>
    </w:p>
    <w:p w14:paraId="6B3BEFBD" w14:textId="2415DDB1"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Taiwan is Western Australia’s </w:t>
      </w:r>
      <w:r w:rsidR="00682D3D" w:rsidRPr="007B316B">
        <w:rPr>
          <w:color w:val="000000" w:themeColor="text1"/>
          <w:sz w:val="18"/>
        </w:rPr>
        <w:t>1</w:t>
      </w:r>
      <w:r w:rsidR="00ED093A">
        <w:rPr>
          <w:color w:val="000000" w:themeColor="text1"/>
          <w:sz w:val="18"/>
        </w:rPr>
        <w:t>4</w:t>
      </w:r>
      <w:r w:rsidRPr="007B316B">
        <w:rPr>
          <w:color w:val="000000" w:themeColor="text1"/>
          <w:sz w:val="18"/>
        </w:rPr>
        <w:t xml:space="preserve">th largest import market for goods, accounting for </w:t>
      </w:r>
      <w:r w:rsidR="00682D3D" w:rsidRPr="007B316B">
        <w:rPr>
          <w:color w:val="000000" w:themeColor="text1"/>
          <w:sz w:val="18"/>
        </w:rPr>
        <w:t>2</w:t>
      </w:r>
      <w:r w:rsidRPr="007B316B">
        <w:rPr>
          <w:color w:val="000000" w:themeColor="text1"/>
          <w:sz w:val="18"/>
        </w:rPr>
        <w:t>% of the State’s goods imports in 20</w:t>
      </w:r>
      <w:r w:rsidR="00297871" w:rsidRPr="007B316B">
        <w:rPr>
          <w:color w:val="000000" w:themeColor="text1"/>
          <w:sz w:val="18"/>
        </w:rPr>
        <w:t>23</w:t>
      </w:r>
      <w:r w:rsidRPr="007B316B">
        <w:rPr>
          <w:color w:val="000000" w:themeColor="text1"/>
          <w:sz w:val="18"/>
        </w:rPr>
        <w:t>.</w:t>
      </w:r>
    </w:p>
    <w:p w14:paraId="75691C6B" w14:textId="50154FCF" w:rsidR="00303896" w:rsidRPr="007B316B" w:rsidRDefault="00682D3D" w:rsidP="00303896">
      <w:pPr>
        <w:pStyle w:val="BodyText"/>
        <w:numPr>
          <w:ilvl w:val="0"/>
          <w:numId w:val="9"/>
        </w:numPr>
        <w:spacing w:after="0"/>
        <w:jc w:val="both"/>
        <w:rPr>
          <w:color w:val="000000" w:themeColor="text1"/>
          <w:sz w:val="18"/>
        </w:rPr>
      </w:pPr>
      <w:r w:rsidRPr="007B316B">
        <w:rPr>
          <w:color w:val="000000" w:themeColor="text1"/>
          <w:sz w:val="18"/>
        </w:rPr>
        <w:t>Western Australia imported $</w:t>
      </w:r>
      <w:r w:rsidR="00ED093A">
        <w:rPr>
          <w:color w:val="000000" w:themeColor="text1"/>
          <w:sz w:val="18"/>
        </w:rPr>
        <w:t>786</w:t>
      </w:r>
      <w:r w:rsidR="00503DF8">
        <w:rPr>
          <w:color w:val="000000" w:themeColor="text1"/>
          <w:sz w:val="18"/>
        </w:rPr>
        <w:t> </w:t>
      </w:r>
      <w:r w:rsidR="00297871" w:rsidRPr="007B316B">
        <w:rPr>
          <w:color w:val="000000" w:themeColor="text1"/>
          <w:sz w:val="18"/>
        </w:rPr>
        <w:t>m</w:t>
      </w:r>
      <w:r w:rsidR="00303896" w:rsidRPr="007B316B">
        <w:rPr>
          <w:color w:val="000000" w:themeColor="text1"/>
          <w:sz w:val="18"/>
        </w:rPr>
        <w:t>illion of goods from Taiwan in 20</w:t>
      </w:r>
      <w:r w:rsidR="00297871" w:rsidRPr="007B316B">
        <w:rPr>
          <w:color w:val="000000" w:themeColor="text1"/>
          <w:sz w:val="18"/>
        </w:rPr>
        <w:t>23</w:t>
      </w:r>
      <w:r w:rsidR="00303896" w:rsidRPr="007B316B">
        <w:rPr>
          <w:color w:val="000000" w:themeColor="text1"/>
          <w:sz w:val="18"/>
        </w:rPr>
        <w:t xml:space="preserve">, </w:t>
      </w:r>
      <w:r w:rsidRPr="007B316B">
        <w:rPr>
          <w:color w:val="000000" w:themeColor="text1"/>
          <w:sz w:val="18"/>
        </w:rPr>
        <w:t>above the annual average of $</w:t>
      </w:r>
      <w:r w:rsidR="00297871" w:rsidRPr="007B316B">
        <w:rPr>
          <w:color w:val="000000" w:themeColor="text1"/>
          <w:sz w:val="18"/>
        </w:rPr>
        <w:t>4</w:t>
      </w:r>
      <w:r w:rsidR="00ED093A">
        <w:rPr>
          <w:color w:val="000000" w:themeColor="text1"/>
          <w:sz w:val="18"/>
        </w:rPr>
        <w:t>29</w:t>
      </w:r>
      <w:r w:rsidR="009675CC" w:rsidRPr="007B316B">
        <w:rPr>
          <w:color w:val="000000" w:themeColor="text1"/>
          <w:sz w:val="18"/>
        </w:rPr>
        <w:t> </w:t>
      </w:r>
      <w:r w:rsidR="00303896" w:rsidRPr="007B316B">
        <w:rPr>
          <w:color w:val="000000" w:themeColor="text1"/>
          <w:sz w:val="18"/>
        </w:rPr>
        <w:t>million over the past 10</w:t>
      </w:r>
      <w:r w:rsidR="00AF30A0" w:rsidRPr="007B316B">
        <w:rPr>
          <w:color w:val="000000" w:themeColor="text1"/>
          <w:sz w:val="18"/>
        </w:rPr>
        <w:t> </w:t>
      </w:r>
      <w:r w:rsidR="00303896" w:rsidRPr="007B316B">
        <w:rPr>
          <w:color w:val="000000" w:themeColor="text1"/>
          <w:sz w:val="18"/>
        </w:rPr>
        <w:t>years.</w:t>
      </w:r>
    </w:p>
    <w:p w14:paraId="5C743153" w14:textId="5995178D" w:rsidR="00303896" w:rsidRPr="007B316B" w:rsidRDefault="008859CD" w:rsidP="00303896">
      <w:pPr>
        <w:pStyle w:val="BodyText"/>
        <w:numPr>
          <w:ilvl w:val="0"/>
          <w:numId w:val="9"/>
        </w:numPr>
        <w:spacing w:after="0"/>
        <w:jc w:val="both"/>
        <w:rPr>
          <w:color w:val="000000" w:themeColor="text1"/>
          <w:sz w:val="18"/>
        </w:rPr>
      </w:pPr>
      <w:r w:rsidRPr="007B316B">
        <w:rPr>
          <w:color w:val="000000" w:themeColor="text1"/>
          <w:sz w:val="18"/>
        </w:rPr>
        <w:t xml:space="preserve">Petroleum accounted for </w:t>
      </w:r>
      <w:r w:rsidR="00297871" w:rsidRPr="007B316B">
        <w:rPr>
          <w:color w:val="000000" w:themeColor="text1"/>
          <w:sz w:val="18"/>
        </w:rPr>
        <w:t>5</w:t>
      </w:r>
      <w:r w:rsidR="00ED093A">
        <w:rPr>
          <w:color w:val="000000" w:themeColor="text1"/>
          <w:sz w:val="18"/>
        </w:rPr>
        <w:t>3</w:t>
      </w:r>
      <w:r w:rsidR="00303896" w:rsidRPr="007B316B">
        <w:rPr>
          <w:color w:val="000000" w:themeColor="text1"/>
          <w:sz w:val="18"/>
        </w:rPr>
        <w:t>% of Western Australia’s goods imports from Taiwan in 20</w:t>
      </w:r>
      <w:r w:rsidR="00297871" w:rsidRPr="007B316B">
        <w:rPr>
          <w:color w:val="000000" w:themeColor="text1"/>
          <w:sz w:val="18"/>
        </w:rPr>
        <w:t>23</w:t>
      </w:r>
      <w:r w:rsidR="00303896" w:rsidRPr="007B316B">
        <w:rPr>
          <w:color w:val="000000" w:themeColor="text1"/>
          <w:sz w:val="18"/>
        </w:rPr>
        <w:t>, followed by</w:t>
      </w:r>
      <w:r w:rsidR="00ED093A" w:rsidRPr="00ED093A">
        <w:rPr>
          <w:color w:val="000000" w:themeColor="text1"/>
          <w:sz w:val="18"/>
        </w:rPr>
        <w:t xml:space="preserve"> </w:t>
      </w:r>
      <w:r w:rsidR="00ED093A" w:rsidRPr="007B316B">
        <w:rPr>
          <w:color w:val="000000" w:themeColor="text1"/>
          <w:sz w:val="18"/>
        </w:rPr>
        <w:t>machinery and transport equipment</w:t>
      </w:r>
      <w:r w:rsidRPr="007B316B">
        <w:rPr>
          <w:color w:val="000000" w:themeColor="text1"/>
          <w:sz w:val="18"/>
        </w:rPr>
        <w:t xml:space="preserve"> (1</w:t>
      </w:r>
      <w:r w:rsidR="00297871" w:rsidRPr="007B316B">
        <w:rPr>
          <w:color w:val="000000" w:themeColor="text1"/>
          <w:sz w:val="18"/>
        </w:rPr>
        <w:t>6</w:t>
      </w:r>
      <w:r w:rsidR="00303896" w:rsidRPr="007B316B">
        <w:rPr>
          <w:color w:val="000000" w:themeColor="text1"/>
          <w:sz w:val="18"/>
        </w:rPr>
        <w:t xml:space="preserve">%) and </w:t>
      </w:r>
      <w:r w:rsidR="00ED093A">
        <w:rPr>
          <w:color w:val="000000" w:themeColor="text1"/>
          <w:sz w:val="18"/>
        </w:rPr>
        <w:t>other manufactures</w:t>
      </w:r>
      <w:r w:rsidR="009675CC" w:rsidRPr="007B316B">
        <w:rPr>
          <w:color w:val="000000" w:themeColor="text1"/>
          <w:sz w:val="18"/>
        </w:rPr>
        <w:t xml:space="preserve"> (</w:t>
      </w:r>
      <w:r w:rsidR="00297871" w:rsidRPr="007B316B">
        <w:rPr>
          <w:color w:val="000000" w:themeColor="text1"/>
          <w:sz w:val="18"/>
        </w:rPr>
        <w:t>13</w:t>
      </w:r>
      <w:r w:rsidR="00303896" w:rsidRPr="007B316B">
        <w:rPr>
          <w:color w:val="000000" w:themeColor="text1"/>
          <w:sz w:val="18"/>
        </w:rPr>
        <w:t>%).</w:t>
      </w:r>
    </w:p>
    <w:p w14:paraId="7095321D" w14:textId="77777777" w:rsidR="00303896" w:rsidRPr="00F52D60" w:rsidRDefault="00303896" w:rsidP="00303896">
      <w:pPr>
        <w:pStyle w:val="BodyText"/>
        <w:numPr>
          <w:ilvl w:val="0"/>
          <w:numId w:val="9"/>
        </w:numPr>
        <w:spacing w:after="0"/>
        <w:jc w:val="both"/>
        <w:rPr>
          <w:sz w:val="16"/>
        </w:rPr>
      </w:pPr>
      <w:r w:rsidRPr="00F52D60">
        <w:rPr>
          <w:sz w:val="16"/>
        </w:rPr>
        <w:br w:type="page"/>
      </w:r>
    </w:p>
    <w:p w14:paraId="610EBEDB" w14:textId="2F1D7089" w:rsidR="00303896" w:rsidRPr="00CB7A10" w:rsidRDefault="00303896" w:rsidP="00303896">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T</w:t>
      </w:r>
      <w:r w:rsidR="00F632B7">
        <w:rPr>
          <w:rFonts w:asciiTheme="minorHAnsi" w:hAnsiTheme="minorHAnsi" w:cstheme="minorHAnsi"/>
          <w:color w:val="002060"/>
          <w:sz w:val="22"/>
          <w:szCs w:val="22"/>
        </w:rPr>
        <w:t>aiwan</w:t>
      </w:r>
    </w:p>
    <w:p w14:paraId="0DBCC27C" w14:textId="77777777" w:rsidR="00303896" w:rsidRPr="00F52D60" w:rsidRDefault="00303896" w:rsidP="00303896">
      <w:pPr>
        <w:pStyle w:val="BodyText"/>
        <w:spacing w:after="0"/>
      </w:pPr>
    </w:p>
    <w:p w14:paraId="7F7C3F3E" w14:textId="3BB5C9A8" w:rsidR="00303896" w:rsidRPr="006D22A0" w:rsidRDefault="00303896" w:rsidP="00303896">
      <w:pPr>
        <w:pStyle w:val="BodyText"/>
        <w:spacing w:after="0"/>
        <w:rPr>
          <w:b/>
          <w:color w:val="92278F" w:themeColor="accent1"/>
          <w:sz w:val="22"/>
        </w:rPr>
      </w:pPr>
      <w:r w:rsidRPr="003024BC">
        <w:rPr>
          <w:b/>
          <w:color w:val="92278F" w:themeColor="accent1"/>
          <w:sz w:val="22"/>
        </w:rPr>
        <w:t>Western Australia’s v</w:t>
      </w:r>
      <w:r w:rsidR="006D22A0">
        <w:rPr>
          <w:b/>
          <w:color w:val="92278F" w:themeColor="accent1"/>
          <w:sz w:val="22"/>
        </w:rPr>
        <w:t>isitors from Taiwan</w:t>
      </w:r>
    </w:p>
    <w:p w14:paraId="5C931A18" w14:textId="7CFE05A7" w:rsidR="00303896" w:rsidRPr="00F52D60" w:rsidRDefault="00D63DB3" w:rsidP="00303896">
      <w:pPr>
        <w:spacing w:after="0"/>
        <w:jc w:val="both"/>
        <w:rPr>
          <w:sz w:val="16"/>
        </w:rPr>
      </w:pPr>
      <w:r>
        <w:rPr>
          <w:noProof/>
          <w:sz w:val="16"/>
        </w:rPr>
        <w:drawing>
          <wp:inline distT="0" distB="0" distL="0" distR="0" wp14:anchorId="7CBA5264" wp14:editId="69EE7B53">
            <wp:extent cx="3384550" cy="2057400"/>
            <wp:effectExtent l="0" t="0" r="635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84550" cy="2057400"/>
                    </a:xfrm>
                    <a:prstGeom prst="rect">
                      <a:avLst/>
                    </a:prstGeom>
                    <a:noFill/>
                    <a:ln>
                      <a:noFill/>
                    </a:ln>
                  </pic:spPr>
                </pic:pic>
              </a:graphicData>
            </a:graphic>
          </wp:inline>
        </w:drawing>
      </w:r>
    </w:p>
    <w:p w14:paraId="11DE466F" w14:textId="344A3150" w:rsidR="00303896" w:rsidRPr="00F52D60" w:rsidRDefault="00303896" w:rsidP="00303896">
      <w:pPr>
        <w:spacing w:after="0"/>
        <w:jc w:val="both"/>
        <w:rPr>
          <w:sz w:val="16"/>
        </w:rPr>
      </w:pPr>
      <w:r w:rsidRPr="00F52D60">
        <w:rPr>
          <w:sz w:val="10"/>
        </w:rPr>
        <w:t>Source: Tourism Research Australia, International Visitor Survey.</w:t>
      </w:r>
    </w:p>
    <w:p w14:paraId="1740C500" w14:textId="77777777" w:rsidR="00303896" w:rsidRPr="00F52D60" w:rsidRDefault="00303896" w:rsidP="00303896">
      <w:pPr>
        <w:spacing w:after="0"/>
        <w:jc w:val="both"/>
        <w:rPr>
          <w:sz w:val="16"/>
        </w:rPr>
      </w:pPr>
    </w:p>
    <w:p w14:paraId="2AD25F14" w14:textId="77777777" w:rsidR="00303896" w:rsidRPr="00F52D60" w:rsidRDefault="00303896" w:rsidP="00303896">
      <w:pPr>
        <w:spacing w:after="0"/>
        <w:jc w:val="both"/>
        <w:rPr>
          <w:sz w:val="16"/>
        </w:rPr>
      </w:pPr>
    </w:p>
    <w:p w14:paraId="63964014" w14:textId="77777777" w:rsidR="00303896" w:rsidRPr="00F52D60" w:rsidRDefault="00303896" w:rsidP="00303896">
      <w:pPr>
        <w:spacing w:after="0"/>
        <w:jc w:val="both"/>
        <w:rPr>
          <w:sz w:val="16"/>
        </w:rPr>
      </w:pPr>
      <w:r w:rsidRPr="00F52D60">
        <w:rPr>
          <w:sz w:val="16"/>
        </w:rPr>
        <w:br w:type="column"/>
      </w:r>
    </w:p>
    <w:p w14:paraId="162539DA" w14:textId="77777777" w:rsidR="00303896" w:rsidRPr="00F52D60" w:rsidRDefault="00303896" w:rsidP="00303896">
      <w:pPr>
        <w:spacing w:after="0"/>
        <w:jc w:val="both"/>
        <w:rPr>
          <w:sz w:val="16"/>
        </w:rPr>
      </w:pPr>
    </w:p>
    <w:p w14:paraId="2D2919F7" w14:textId="77777777" w:rsidR="00303896" w:rsidRPr="00F52D60" w:rsidRDefault="00303896" w:rsidP="00303896">
      <w:pPr>
        <w:spacing w:after="0"/>
        <w:jc w:val="both"/>
        <w:rPr>
          <w:sz w:val="16"/>
        </w:rPr>
      </w:pPr>
    </w:p>
    <w:p w14:paraId="136C69AA"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3BEEFF2D" w14:textId="3DEF32DD" w:rsidR="008B15DD" w:rsidRPr="007B316B" w:rsidRDefault="00A46851" w:rsidP="00600C92">
      <w:pPr>
        <w:numPr>
          <w:ilvl w:val="0"/>
          <w:numId w:val="9"/>
        </w:numPr>
        <w:spacing w:after="0"/>
        <w:jc w:val="both"/>
        <w:rPr>
          <w:color w:val="000000" w:themeColor="text1"/>
          <w:sz w:val="18"/>
        </w:rPr>
      </w:pPr>
      <w:r w:rsidRPr="007B316B">
        <w:rPr>
          <w:color w:val="000000" w:themeColor="text1"/>
          <w:sz w:val="18"/>
        </w:rPr>
        <w:t>Taiwan</w:t>
      </w:r>
      <w:r w:rsidR="0029704D" w:rsidRPr="007B316B">
        <w:rPr>
          <w:color w:val="000000" w:themeColor="text1"/>
          <w:sz w:val="18"/>
        </w:rPr>
        <w:t xml:space="preserve"> </w:t>
      </w:r>
      <w:r w:rsidR="00367D8B">
        <w:rPr>
          <w:color w:val="000000" w:themeColor="text1"/>
          <w:sz w:val="18"/>
        </w:rPr>
        <w:t>i</w:t>
      </w:r>
      <w:r w:rsidR="00FB4C46" w:rsidRPr="007B316B">
        <w:rPr>
          <w:color w:val="000000" w:themeColor="text1"/>
          <w:sz w:val="18"/>
        </w:rPr>
        <w:t xml:space="preserve">s </w:t>
      </w:r>
      <w:r w:rsidR="00C7528C" w:rsidRPr="007B316B">
        <w:rPr>
          <w:color w:val="000000" w:themeColor="text1"/>
          <w:sz w:val="18"/>
        </w:rPr>
        <w:t xml:space="preserve">Western Australia’s </w:t>
      </w:r>
      <w:r w:rsidR="00381DBB" w:rsidRPr="007B316B">
        <w:rPr>
          <w:color w:val="000000" w:themeColor="text1"/>
          <w:sz w:val="18"/>
        </w:rPr>
        <w:t>1</w:t>
      </w:r>
      <w:r w:rsidR="00DC0FE0">
        <w:rPr>
          <w:color w:val="000000" w:themeColor="text1"/>
          <w:sz w:val="18"/>
        </w:rPr>
        <w:t>3</w:t>
      </w:r>
      <w:r w:rsidR="00381DBB" w:rsidRPr="007B316B">
        <w:rPr>
          <w:color w:val="000000" w:themeColor="text1"/>
          <w:sz w:val="18"/>
        </w:rPr>
        <w:t>th</w:t>
      </w:r>
      <w:r w:rsidR="008B15DD" w:rsidRPr="007B316B">
        <w:rPr>
          <w:color w:val="000000" w:themeColor="text1"/>
          <w:sz w:val="18"/>
        </w:rPr>
        <w:t xml:space="preserve"> largest market for international visitors, </w:t>
      </w:r>
      <w:r w:rsidR="00C7528C" w:rsidRPr="007B316B">
        <w:rPr>
          <w:color w:val="000000" w:themeColor="text1"/>
          <w:sz w:val="18"/>
        </w:rPr>
        <w:t xml:space="preserve">with </w:t>
      </w:r>
      <w:r w:rsidR="00381DBB" w:rsidRPr="007B316B">
        <w:rPr>
          <w:color w:val="000000" w:themeColor="text1"/>
          <w:sz w:val="18"/>
        </w:rPr>
        <w:t>1</w:t>
      </w:r>
      <w:r w:rsidR="00DC0FE0">
        <w:rPr>
          <w:color w:val="000000" w:themeColor="text1"/>
          <w:sz w:val="18"/>
        </w:rPr>
        <w:t>8</w:t>
      </w:r>
      <w:r w:rsidR="00A8274D" w:rsidRPr="007B316B">
        <w:rPr>
          <w:color w:val="000000" w:themeColor="text1"/>
          <w:sz w:val="18"/>
        </w:rPr>
        <w:t>,</w:t>
      </w:r>
      <w:r w:rsidR="00DC0FE0">
        <w:rPr>
          <w:color w:val="000000" w:themeColor="text1"/>
          <w:sz w:val="18"/>
        </w:rPr>
        <w:t>981</w:t>
      </w:r>
      <w:r w:rsidR="00C7528C" w:rsidRPr="007B316B">
        <w:rPr>
          <w:color w:val="000000" w:themeColor="text1"/>
          <w:sz w:val="18"/>
        </w:rPr>
        <w:t xml:space="preserve"> visits </w:t>
      </w:r>
      <w:r w:rsidR="00367D8B" w:rsidRPr="007B316B">
        <w:rPr>
          <w:color w:val="000000" w:themeColor="text1"/>
          <w:sz w:val="18"/>
        </w:rPr>
        <w:t xml:space="preserve">in 2023 </w:t>
      </w:r>
      <w:r w:rsidR="00A8274D" w:rsidRPr="007B316B">
        <w:rPr>
          <w:color w:val="000000" w:themeColor="text1"/>
          <w:sz w:val="18"/>
        </w:rPr>
        <w:t>(</w:t>
      </w:r>
      <w:r w:rsidR="00381DBB" w:rsidRPr="007B316B">
        <w:rPr>
          <w:color w:val="000000" w:themeColor="text1"/>
          <w:sz w:val="18"/>
        </w:rPr>
        <w:t>2</w:t>
      </w:r>
      <w:r w:rsidR="00A8274D" w:rsidRPr="007B316B">
        <w:rPr>
          <w:color w:val="000000" w:themeColor="text1"/>
          <w:sz w:val="18"/>
        </w:rPr>
        <w:t>%</w:t>
      </w:r>
      <w:r w:rsidR="00FB4C46" w:rsidRPr="007B316B">
        <w:rPr>
          <w:color w:val="000000" w:themeColor="text1"/>
          <w:sz w:val="18"/>
        </w:rPr>
        <w:t> </w:t>
      </w:r>
      <w:r w:rsidR="008B15DD" w:rsidRPr="007B316B">
        <w:rPr>
          <w:color w:val="000000" w:themeColor="text1"/>
          <w:sz w:val="18"/>
        </w:rPr>
        <w:t>of the State’s total international visits).</w:t>
      </w:r>
    </w:p>
    <w:p w14:paraId="194A0D87" w14:textId="4E8268CC" w:rsidR="008B15DD" w:rsidRPr="007B316B" w:rsidRDefault="00AF30A0" w:rsidP="008B15DD">
      <w:pPr>
        <w:numPr>
          <w:ilvl w:val="0"/>
          <w:numId w:val="9"/>
        </w:numPr>
        <w:spacing w:after="0"/>
        <w:jc w:val="both"/>
        <w:rPr>
          <w:color w:val="000000" w:themeColor="text1"/>
          <w:sz w:val="18"/>
        </w:rPr>
      </w:pPr>
      <w:r w:rsidRPr="007B316B">
        <w:rPr>
          <w:color w:val="000000" w:themeColor="text1"/>
          <w:sz w:val="18"/>
        </w:rPr>
        <w:t>In 20</w:t>
      </w:r>
      <w:r w:rsidR="00381DBB" w:rsidRPr="007B316B">
        <w:rPr>
          <w:color w:val="000000" w:themeColor="text1"/>
          <w:sz w:val="18"/>
        </w:rPr>
        <w:t>23</w:t>
      </w:r>
      <w:r w:rsidR="008B15DD" w:rsidRPr="007B316B">
        <w:rPr>
          <w:color w:val="000000" w:themeColor="text1"/>
          <w:sz w:val="18"/>
        </w:rPr>
        <w:t xml:space="preserve">, visitors from </w:t>
      </w:r>
      <w:r w:rsidR="00A46851" w:rsidRPr="007B316B">
        <w:rPr>
          <w:color w:val="000000" w:themeColor="text1"/>
          <w:sz w:val="18"/>
        </w:rPr>
        <w:t>Taiwan</w:t>
      </w:r>
      <w:r w:rsidR="00C7528C" w:rsidRPr="007B316B">
        <w:rPr>
          <w:color w:val="000000" w:themeColor="text1"/>
          <w:sz w:val="18"/>
        </w:rPr>
        <w:t xml:space="preserve"> spent $</w:t>
      </w:r>
      <w:r w:rsidR="00DC0FE0">
        <w:rPr>
          <w:color w:val="000000" w:themeColor="text1"/>
          <w:sz w:val="18"/>
        </w:rPr>
        <w:t>92</w:t>
      </w:r>
      <w:r w:rsidR="008B15DD" w:rsidRPr="007B316B">
        <w:rPr>
          <w:color w:val="000000" w:themeColor="text1"/>
          <w:sz w:val="18"/>
        </w:rPr>
        <w:t> million in Wes</w:t>
      </w:r>
      <w:r w:rsidR="00C7528C" w:rsidRPr="007B316B">
        <w:rPr>
          <w:color w:val="000000" w:themeColor="text1"/>
          <w:sz w:val="18"/>
        </w:rPr>
        <w:t xml:space="preserve">tern Australia, accounting for </w:t>
      </w:r>
      <w:r w:rsidR="00DC0FE0">
        <w:rPr>
          <w:color w:val="000000" w:themeColor="text1"/>
          <w:sz w:val="18"/>
        </w:rPr>
        <w:t>4</w:t>
      </w:r>
      <w:r w:rsidR="008B15DD" w:rsidRPr="007B316B">
        <w:rPr>
          <w:color w:val="000000" w:themeColor="text1"/>
          <w:sz w:val="18"/>
        </w:rPr>
        <w:t>% of the State’s total international visitor spend.</w:t>
      </w:r>
    </w:p>
    <w:p w14:paraId="48F5C4BE" w14:textId="42D7D0CA" w:rsidR="008B15DD" w:rsidRPr="007B316B" w:rsidRDefault="00AF30A0" w:rsidP="008B15DD">
      <w:pPr>
        <w:pStyle w:val="BodyText"/>
        <w:numPr>
          <w:ilvl w:val="0"/>
          <w:numId w:val="9"/>
        </w:numPr>
        <w:spacing w:after="0"/>
        <w:jc w:val="both"/>
        <w:rPr>
          <w:color w:val="000000" w:themeColor="text1"/>
          <w:sz w:val="18"/>
        </w:rPr>
      </w:pPr>
      <w:r w:rsidRPr="007B316B">
        <w:rPr>
          <w:color w:val="000000" w:themeColor="text1"/>
          <w:sz w:val="18"/>
        </w:rPr>
        <w:t>In 20</w:t>
      </w:r>
      <w:r w:rsidR="00381DBB" w:rsidRPr="007B316B">
        <w:rPr>
          <w:color w:val="000000" w:themeColor="text1"/>
          <w:sz w:val="18"/>
        </w:rPr>
        <w:t>23</w:t>
      </w:r>
      <w:r w:rsidR="008B15DD" w:rsidRPr="007B316B">
        <w:rPr>
          <w:color w:val="000000" w:themeColor="text1"/>
          <w:sz w:val="18"/>
        </w:rPr>
        <w:t xml:space="preserve">, visitors from </w:t>
      </w:r>
      <w:r w:rsidR="00A46851" w:rsidRPr="007B316B">
        <w:rPr>
          <w:color w:val="000000" w:themeColor="text1"/>
          <w:sz w:val="18"/>
        </w:rPr>
        <w:t>Taiwan</w:t>
      </w:r>
      <w:r w:rsidR="00C7528C" w:rsidRPr="007B316B">
        <w:rPr>
          <w:color w:val="000000" w:themeColor="text1"/>
          <w:sz w:val="18"/>
        </w:rPr>
        <w:t xml:space="preserve"> spent an average of $</w:t>
      </w:r>
      <w:r w:rsidR="00381DBB" w:rsidRPr="007B316B">
        <w:rPr>
          <w:color w:val="000000" w:themeColor="text1"/>
          <w:sz w:val="18"/>
        </w:rPr>
        <w:t>4,8</w:t>
      </w:r>
      <w:r w:rsidR="00DC0FE0">
        <w:rPr>
          <w:color w:val="000000" w:themeColor="text1"/>
          <w:sz w:val="18"/>
        </w:rPr>
        <w:t>43</w:t>
      </w:r>
      <w:r w:rsidRPr="007B316B">
        <w:rPr>
          <w:color w:val="000000" w:themeColor="text1"/>
          <w:sz w:val="18"/>
        </w:rPr>
        <w:t xml:space="preserve"> per </w:t>
      </w:r>
      <w:r w:rsidR="008B15DD" w:rsidRPr="007B316B">
        <w:rPr>
          <w:color w:val="000000" w:themeColor="text1"/>
          <w:sz w:val="18"/>
        </w:rPr>
        <w:t>v</w:t>
      </w:r>
      <w:r w:rsidR="00C7528C" w:rsidRPr="007B316B">
        <w:rPr>
          <w:color w:val="000000" w:themeColor="text1"/>
          <w:sz w:val="18"/>
        </w:rPr>
        <w:t xml:space="preserve">isit in Western Australia, </w:t>
      </w:r>
      <w:r w:rsidRPr="007B316B">
        <w:rPr>
          <w:color w:val="000000" w:themeColor="text1"/>
          <w:sz w:val="18"/>
        </w:rPr>
        <w:t xml:space="preserve">above the average of </w:t>
      </w:r>
      <w:r w:rsidR="0013636D">
        <w:rPr>
          <w:color w:val="000000" w:themeColor="text1"/>
          <w:sz w:val="18"/>
        </w:rPr>
        <w:t xml:space="preserve">$2,931 per visit </w:t>
      </w:r>
      <w:r w:rsidR="008B15DD" w:rsidRPr="007B316B">
        <w:rPr>
          <w:color w:val="000000" w:themeColor="text1"/>
          <w:sz w:val="18"/>
        </w:rPr>
        <w:t>from all markets.</w:t>
      </w:r>
    </w:p>
    <w:p w14:paraId="234B6F62"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FFCC105" w14:textId="5F744BAF"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student enrolments from Taiwan</w:t>
      </w:r>
    </w:p>
    <w:p w14:paraId="3E859C0E" w14:textId="6C732B17" w:rsidR="00303896" w:rsidRPr="00F52D60" w:rsidRDefault="00D06FF8" w:rsidP="00303896">
      <w:pPr>
        <w:spacing w:after="0"/>
        <w:jc w:val="both"/>
        <w:rPr>
          <w:sz w:val="16"/>
        </w:rPr>
      </w:pPr>
      <w:r>
        <w:rPr>
          <w:noProof/>
          <w:sz w:val="16"/>
        </w:rPr>
        <w:drawing>
          <wp:inline distT="0" distB="0" distL="0" distR="0" wp14:anchorId="7F529346" wp14:editId="21C70E0F">
            <wp:extent cx="3409950" cy="20764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09950" cy="2076450"/>
                    </a:xfrm>
                    <a:prstGeom prst="rect">
                      <a:avLst/>
                    </a:prstGeom>
                    <a:noFill/>
                    <a:ln>
                      <a:noFill/>
                    </a:ln>
                  </pic:spPr>
                </pic:pic>
              </a:graphicData>
            </a:graphic>
          </wp:inline>
        </w:drawing>
      </w:r>
    </w:p>
    <w:p w14:paraId="485E2798" w14:textId="1D52A64D"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5F21D4E6" w14:textId="77777777" w:rsidR="00303896" w:rsidRPr="00F52D60" w:rsidRDefault="00303896" w:rsidP="00303896">
      <w:pPr>
        <w:spacing w:after="0"/>
        <w:jc w:val="both"/>
        <w:rPr>
          <w:sz w:val="16"/>
        </w:rPr>
      </w:pPr>
    </w:p>
    <w:p w14:paraId="2FF15DDD" w14:textId="77777777" w:rsidR="00303896" w:rsidRPr="00F52D60" w:rsidRDefault="00303896" w:rsidP="00303896">
      <w:pPr>
        <w:spacing w:after="0"/>
        <w:jc w:val="both"/>
        <w:rPr>
          <w:sz w:val="16"/>
        </w:rPr>
      </w:pPr>
    </w:p>
    <w:p w14:paraId="183EE89B" w14:textId="750A315E" w:rsidR="004B6DB6" w:rsidRPr="00207EEE" w:rsidRDefault="00303896"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02CBE7D3" w14:textId="33BACFD9" w:rsidR="00303896" w:rsidRPr="00470E02" w:rsidRDefault="00303896" w:rsidP="00303896">
      <w:pPr>
        <w:pStyle w:val="BodyText"/>
        <w:numPr>
          <w:ilvl w:val="0"/>
          <w:numId w:val="9"/>
        </w:numPr>
        <w:spacing w:after="0"/>
        <w:jc w:val="both"/>
        <w:rPr>
          <w:sz w:val="18"/>
        </w:rPr>
      </w:pPr>
      <w:r>
        <w:rPr>
          <w:sz w:val="18"/>
        </w:rPr>
        <w:t xml:space="preserve">Taiwan is Western Australia’s </w:t>
      </w:r>
      <w:r w:rsidR="0001793E">
        <w:rPr>
          <w:sz w:val="18"/>
        </w:rPr>
        <w:t>20</w:t>
      </w:r>
      <w:r>
        <w:rPr>
          <w:sz w:val="18"/>
        </w:rPr>
        <w:t>th</w:t>
      </w:r>
      <w:r w:rsidRPr="00470E02">
        <w:rPr>
          <w:sz w:val="18"/>
        </w:rPr>
        <w:t xml:space="preserve"> largest market for international stud</w:t>
      </w:r>
      <w:r>
        <w:rPr>
          <w:sz w:val="18"/>
        </w:rPr>
        <w:t xml:space="preserve">ents, accounting for </w:t>
      </w:r>
      <w:r w:rsidR="0001793E">
        <w:rPr>
          <w:sz w:val="18"/>
        </w:rPr>
        <w:t>1</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01793E">
        <w:rPr>
          <w:sz w:val="18"/>
        </w:rPr>
        <w:t>3</w:t>
      </w:r>
      <w:r w:rsidRPr="00470E02">
        <w:rPr>
          <w:sz w:val="18"/>
        </w:rPr>
        <w:t>.</w:t>
      </w:r>
    </w:p>
    <w:p w14:paraId="6389357C" w14:textId="29F16A56" w:rsidR="00303896" w:rsidRPr="00470E02" w:rsidRDefault="00303896" w:rsidP="00303896">
      <w:pPr>
        <w:pStyle w:val="BodyText"/>
        <w:numPr>
          <w:ilvl w:val="0"/>
          <w:numId w:val="9"/>
        </w:numPr>
        <w:spacing w:after="0"/>
        <w:jc w:val="both"/>
        <w:rPr>
          <w:sz w:val="18"/>
        </w:rPr>
      </w:pPr>
      <w:r w:rsidRPr="00470E02">
        <w:rPr>
          <w:sz w:val="18"/>
        </w:rPr>
        <w:t>Western Australia’s student enrolments from</w:t>
      </w:r>
      <w:r w:rsidR="005C0DAE">
        <w:rPr>
          <w:sz w:val="18"/>
        </w:rPr>
        <w:t xml:space="preserve"> Taiwan </w:t>
      </w:r>
      <w:r w:rsidR="0001793E">
        <w:rPr>
          <w:sz w:val="18"/>
        </w:rPr>
        <w:t>rose 11</w:t>
      </w:r>
      <w:r>
        <w:rPr>
          <w:sz w:val="18"/>
        </w:rPr>
        <w:t xml:space="preserve">% to </w:t>
      </w:r>
      <w:r w:rsidR="0001793E">
        <w:rPr>
          <w:sz w:val="18"/>
        </w:rPr>
        <w:t>758</w:t>
      </w:r>
      <w:r w:rsidRPr="00470E02">
        <w:rPr>
          <w:sz w:val="18"/>
        </w:rPr>
        <w:t xml:space="preserve"> in 202</w:t>
      </w:r>
      <w:r w:rsidR="0001793E">
        <w:rPr>
          <w:sz w:val="18"/>
        </w:rPr>
        <w:t>3</w:t>
      </w:r>
      <w:r w:rsidRPr="00470E02">
        <w:rPr>
          <w:sz w:val="18"/>
        </w:rPr>
        <w:t>.</w:t>
      </w:r>
    </w:p>
    <w:p w14:paraId="55814E59" w14:textId="55E7AE59" w:rsidR="00303896" w:rsidRPr="00AD6DED" w:rsidRDefault="00303896" w:rsidP="00AD6DED">
      <w:pPr>
        <w:pStyle w:val="BodyText"/>
        <w:numPr>
          <w:ilvl w:val="0"/>
          <w:numId w:val="9"/>
        </w:numPr>
        <w:spacing w:after="0"/>
        <w:jc w:val="both"/>
        <w:rPr>
          <w:sz w:val="18"/>
        </w:rPr>
      </w:pPr>
      <w:r>
        <w:rPr>
          <w:sz w:val="18"/>
          <w:szCs w:val="18"/>
        </w:rPr>
        <w:t xml:space="preserve">Vocational education and training </w:t>
      </w:r>
      <w:r w:rsidR="005C0DAE">
        <w:rPr>
          <w:sz w:val="18"/>
        </w:rPr>
        <w:t>accounted for 55</w:t>
      </w:r>
      <w:r w:rsidRPr="00470E02">
        <w:rPr>
          <w:sz w:val="18"/>
        </w:rPr>
        <w:t xml:space="preserve">% of student enrolments from </w:t>
      </w:r>
      <w:r>
        <w:rPr>
          <w:sz w:val="18"/>
        </w:rPr>
        <w:t>Taiwan</w:t>
      </w:r>
      <w:r w:rsidR="00AD6DED">
        <w:rPr>
          <w:sz w:val="18"/>
        </w:rPr>
        <w:t xml:space="preserve"> in 202</w:t>
      </w:r>
      <w:r w:rsidR="0001793E">
        <w:rPr>
          <w:sz w:val="18"/>
        </w:rPr>
        <w:t>3</w:t>
      </w:r>
      <w:r w:rsidR="00AD6DED">
        <w:rPr>
          <w:sz w:val="18"/>
        </w:rPr>
        <w:t xml:space="preserve">, followed by </w:t>
      </w:r>
      <w:r w:rsidR="006A793A" w:rsidRPr="00AD6DED">
        <w:rPr>
          <w:sz w:val="18"/>
          <w:szCs w:val="18"/>
        </w:rPr>
        <w:t>i</w:t>
      </w:r>
      <w:r w:rsidRPr="00AD6DED">
        <w:rPr>
          <w:sz w:val="18"/>
          <w:szCs w:val="18"/>
        </w:rPr>
        <w:t>ntensive English language courses (</w:t>
      </w:r>
      <w:r w:rsidR="005C0DAE">
        <w:rPr>
          <w:sz w:val="18"/>
          <w:szCs w:val="18"/>
        </w:rPr>
        <w:t>2</w:t>
      </w:r>
      <w:r w:rsidR="0001793E">
        <w:rPr>
          <w:sz w:val="18"/>
          <w:szCs w:val="18"/>
        </w:rPr>
        <w:t>6</w:t>
      </w:r>
      <w:r w:rsidR="006A793A" w:rsidRPr="00AD6DED">
        <w:rPr>
          <w:sz w:val="18"/>
          <w:szCs w:val="18"/>
        </w:rPr>
        <w:t>%)</w:t>
      </w:r>
      <w:r w:rsidRPr="00AD6DED">
        <w:rPr>
          <w:sz w:val="18"/>
          <w:szCs w:val="18"/>
        </w:rPr>
        <w:t>.</w:t>
      </w:r>
    </w:p>
    <w:p w14:paraId="5CA786FF"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AB86683" w14:textId="5B534F9B" w:rsidR="00303896" w:rsidRPr="003024BC" w:rsidRDefault="00303896" w:rsidP="005D0032">
      <w:pPr>
        <w:spacing w:after="0"/>
        <w:rPr>
          <w:color w:val="92278F" w:themeColor="accent1"/>
        </w:rPr>
      </w:pPr>
      <w:r w:rsidRPr="003024BC">
        <w:rPr>
          <w:b/>
          <w:color w:val="92278F" w:themeColor="accent1"/>
          <w:sz w:val="22"/>
        </w:rPr>
        <w:t>Western Australia’s population born in Taiwan</w:t>
      </w:r>
      <w:r w:rsidR="00532FA0">
        <w:rPr>
          <w:b/>
          <w:color w:val="92278F" w:themeColor="accent1"/>
          <w:sz w:val="22"/>
        </w:rPr>
        <w:t>:</w:t>
      </w:r>
      <w:r w:rsidR="009D62D9">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0F41A920" w14:textId="6CC78CBB" w:rsidR="00303896" w:rsidRPr="00F52D60" w:rsidRDefault="001E09EE" w:rsidP="00303896">
      <w:pPr>
        <w:spacing w:after="0"/>
        <w:jc w:val="both"/>
        <w:rPr>
          <w:sz w:val="16"/>
        </w:rPr>
      </w:pPr>
      <w:r>
        <w:rPr>
          <w:noProof/>
          <w:sz w:val="16"/>
        </w:rPr>
        <w:drawing>
          <wp:inline distT="0" distB="0" distL="0" distR="0" wp14:anchorId="7F60D2C4" wp14:editId="7D923350">
            <wp:extent cx="3404870" cy="2074545"/>
            <wp:effectExtent l="0" t="0" r="5080"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04870" cy="2074545"/>
                    </a:xfrm>
                    <a:prstGeom prst="rect">
                      <a:avLst/>
                    </a:prstGeom>
                    <a:noFill/>
                    <a:ln>
                      <a:noFill/>
                    </a:ln>
                  </pic:spPr>
                </pic:pic>
              </a:graphicData>
            </a:graphic>
          </wp:inline>
        </w:drawing>
      </w:r>
    </w:p>
    <w:p w14:paraId="6501FC13" w14:textId="06C2A275"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183061BC" w14:textId="77777777" w:rsidR="00303896" w:rsidRPr="00F52D60" w:rsidRDefault="00303896" w:rsidP="00303896">
      <w:pPr>
        <w:spacing w:after="0"/>
        <w:jc w:val="both"/>
        <w:rPr>
          <w:sz w:val="16"/>
        </w:rPr>
      </w:pPr>
    </w:p>
    <w:p w14:paraId="7DD83399" w14:textId="77777777" w:rsidR="00FD72F5" w:rsidRPr="00FD72F5" w:rsidRDefault="00303896" w:rsidP="00FD72F5">
      <w:pPr>
        <w:pStyle w:val="BodyText"/>
        <w:spacing w:after="0"/>
        <w:jc w:val="both"/>
        <w:rPr>
          <w:sz w:val="18"/>
        </w:rPr>
      </w:pPr>
      <w:r w:rsidRPr="00F52D60">
        <w:rPr>
          <w:sz w:val="16"/>
        </w:rPr>
        <w:br w:type="column"/>
      </w:r>
    </w:p>
    <w:p w14:paraId="1322344E" w14:textId="2FD28920" w:rsidR="00303896" w:rsidRPr="007B316B" w:rsidRDefault="009453C9" w:rsidP="00303896">
      <w:pPr>
        <w:pStyle w:val="BodyText"/>
        <w:numPr>
          <w:ilvl w:val="0"/>
          <w:numId w:val="9"/>
        </w:numPr>
        <w:spacing w:after="0"/>
        <w:jc w:val="both"/>
        <w:rPr>
          <w:color w:val="000000" w:themeColor="text1"/>
          <w:sz w:val="18"/>
        </w:rPr>
      </w:pPr>
      <w:r w:rsidRPr="007B316B">
        <w:rPr>
          <w:color w:val="000000" w:themeColor="text1"/>
          <w:sz w:val="18"/>
        </w:rPr>
        <w:t>Western Australia had 4,</w:t>
      </w:r>
      <w:r w:rsidR="001E09EE" w:rsidRPr="007B316B">
        <w:rPr>
          <w:color w:val="000000" w:themeColor="text1"/>
          <w:sz w:val="18"/>
        </w:rPr>
        <w:t>320</w:t>
      </w:r>
      <w:r w:rsidRPr="007B316B">
        <w:rPr>
          <w:color w:val="000000" w:themeColor="text1"/>
          <w:sz w:val="18"/>
        </w:rPr>
        <w:t xml:space="preserve"> residents in 2021 who were born in Taiwan, </w:t>
      </w:r>
      <w:r w:rsidR="001E09EE" w:rsidRPr="007B316B">
        <w:rPr>
          <w:color w:val="000000" w:themeColor="text1"/>
          <w:sz w:val="18"/>
        </w:rPr>
        <w:t>22</w:t>
      </w:r>
      <w:r w:rsidRPr="007B316B">
        <w:rPr>
          <w:color w:val="000000" w:themeColor="text1"/>
          <w:sz w:val="18"/>
        </w:rPr>
        <w:t>% less than in 2016</w:t>
      </w:r>
      <w:r w:rsidR="00303896" w:rsidRPr="007B316B">
        <w:rPr>
          <w:color w:val="000000" w:themeColor="text1"/>
          <w:sz w:val="18"/>
        </w:rPr>
        <w:t>.</w:t>
      </w:r>
    </w:p>
    <w:p w14:paraId="223D40FF" w14:textId="016DB80E"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People </w:t>
      </w:r>
      <w:r w:rsidR="009453C9" w:rsidRPr="007B316B">
        <w:rPr>
          <w:color w:val="000000" w:themeColor="text1"/>
          <w:sz w:val="18"/>
        </w:rPr>
        <w:t>born in Taiwan accounted for 0.5</w:t>
      </w:r>
      <w:r w:rsidRPr="007B316B">
        <w:rPr>
          <w:color w:val="000000" w:themeColor="text1"/>
          <w:sz w:val="18"/>
        </w:rPr>
        <w:t>% of Western Australia’s overseas-</w:t>
      </w:r>
      <w:r w:rsidR="009453C9" w:rsidRPr="007B316B">
        <w:rPr>
          <w:color w:val="000000" w:themeColor="text1"/>
          <w:sz w:val="18"/>
        </w:rPr>
        <w:t>born resident population in 2021, below</w:t>
      </w:r>
      <w:r w:rsidRPr="007B316B">
        <w:rPr>
          <w:color w:val="000000" w:themeColor="text1"/>
          <w:sz w:val="18"/>
        </w:rPr>
        <w:t xml:space="preserve"> the 0.</w:t>
      </w:r>
      <w:r w:rsidR="009453C9" w:rsidRPr="007B316B">
        <w:rPr>
          <w:color w:val="000000" w:themeColor="text1"/>
          <w:sz w:val="18"/>
        </w:rPr>
        <w:t>6% share in 2016</w:t>
      </w:r>
      <w:r w:rsidRPr="007B316B">
        <w:rPr>
          <w:color w:val="000000" w:themeColor="text1"/>
          <w:sz w:val="18"/>
        </w:rPr>
        <w:t>.</w:t>
      </w:r>
    </w:p>
    <w:p w14:paraId="671EDB22" w14:textId="62F6A7B1" w:rsidR="00303896" w:rsidRPr="006810CC" w:rsidRDefault="00303896" w:rsidP="005D459B">
      <w:pPr>
        <w:pStyle w:val="BodyText"/>
        <w:numPr>
          <w:ilvl w:val="0"/>
          <w:numId w:val="9"/>
        </w:numPr>
        <w:spacing w:after="0"/>
        <w:jc w:val="both"/>
        <w:rPr>
          <w:sz w:val="18"/>
        </w:rPr>
      </w:pPr>
      <w:r w:rsidRPr="006810CC">
        <w:rPr>
          <w:color w:val="000000" w:themeColor="text1"/>
          <w:sz w:val="18"/>
        </w:rPr>
        <w:t>P</w:t>
      </w:r>
      <w:r w:rsidR="009453C9" w:rsidRPr="006810CC">
        <w:rPr>
          <w:color w:val="000000" w:themeColor="text1"/>
          <w:sz w:val="18"/>
        </w:rPr>
        <w:t>eople born in Taiwan were the 3</w:t>
      </w:r>
      <w:r w:rsidR="001E09EE" w:rsidRPr="006810CC">
        <w:rPr>
          <w:color w:val="000000" w:themeColor="text1"/>
          <w:sz w:val="18"/>
        </w:rPr>
        <w:t>9</w:t>
      </w:r>
      <w:r w:rsidR="00AF30A0" w:rsidRPr="006810CC">
        <w:rPr>
          <w:color w:val="000000" w:themeColor="text1"/>
          <w:sz w:val="18"/>
        </w:rPr>
        <w:t>th largest overseas</w:t>
      </w:r>
      <w:r w:rsidR="00AF30A0" w:rsidRPr="006810CC">
        <w:rPr>
          <w:color w:val="000000" w:themeColor="text1"/>
          <w:sz w:val="18"/>
        </w:rPr>
        <w:noBreakHyphen/>
      </w:r>
      <w:r w:rsidRPr="006810CC">
        <w:rPr>
          <w:color w:val="000000" w:themeColor="text1"/>
          <w:sz w:val="18"/>
        </w:rPr>
        <w:t>born resident populat</w:t>
      </w:r>
      <w:r w:rsidR="009453C9" w:rsidRPr="006810CC">
        <w:rPr>
          <w:color w:val="000000" w:themeColor="text1"/>
          <w:sz w:val="18"/>
        </w:rPr>
        <w:t>ion in Western Australia in 2021</w:t>
      </w:r>
      <w:r w:rsidRPr="006810CC">
        <w:rPr>
          <w:sz w:val="18"/>
        </w:rPr>
        <w:t>.</w:t>
      </w:r>
    </w:p>
    <w:p w14:paraId="25C9A036" w14:textId="77777777" w:rsidR="00303896" w:rsidRPr="00F52D60" w:rsidRDefault="00303896" w:rsidP="00303896">
      <w:pPr>
        <w:jc w:val="both"/>
        <w:rPr>
          <w:sz w:val="16"/>
        </w:rPr>
      </w:pPr>
      <w:r w:rsidRPr="00F52D60">
        <w:rPr>
          <w:sz w:val="16"/>
        </w:rPr>
        <w:br w:type="page"/>
      </w:r>
    </w:p>
    <w:p w14:paraId="088131F0" w14:textId="77777777" w:rsidR="007363F2" w:rsidRPr="00CB7A10" w:rsidRDefault="007363F2" w:rsidP="007363F2">
      <w:pPr>
        <w:pStyle w:val="Heading1"/>
        <w:spacing w:before="0" w:after="0"/>
        <w:rPr>
          <w:color w:val="002060"/>
          <w:sz w:val="22"/>
          <w:szCs w:val="22"/>
        </w:rPr>
      </w:pPr>
      <w:bookmarkStart w:id="10" w:name="_HONG_KONG_(SAR_1"/>
      <w:bookmarkEnd w:id="10"/>
      <w:r w:rsidRPr="00CB7A10">
        <w:rPr>
          <w:color w:val="002060"/>
          <w:sz w:val="22"/>
          <w:szCs w:val="22"/>
        </w:rPr>
        <w:lastRenderedPageBreak/>
        <w:t>H</w:t>
      </w:r>
      <w:r>
        <w:rPr>
          <w:color w:val="002060"/>
          <w:sz w:val="22"/>
          <w:szCs w:val="22"/>
        </w:rPr>
        <w:t>ong Kong</w:t>
      </w:r>
      <w:r w:rsidRPr="00CB7A10">
        <w:rPr>
          <w:color w:val="002060"/>
          <w:sz w:val="22"/>
          <w:szCs w:val="22"/>
        </w:rPr>
        <w:t xml:space="preserve"> (SAR </w:t>
      </w:r>
      <w:r>
        <w:rPr>
          <w:color w:val="002060"/>
          <w:sz w:val="22"/>
          <w:szCs w:val="22"/>
        </w:rPr>
        <w:t>of</w:t>
      </w:r>
      <w:r w:rsidRPr="00CB7A10">
        <w:rPr>
          <w:color w:val="002060"/>
          <w:sz w:val="22"/>
          <w:szCs w:val="22"/>
        </w:rPr>
        <w:t xml:space="preserve"> C</w:t>
      </w:r>
      <w:r>
        <w:rPr>
          <w:color w:val="002060"/>
          <w:sz w:val="22"/>
          <w:szCs w:val="22"/>
        </w:rPr>
        <w:t>hina</w:t>
      </w:r>
      <w:r w:rsidRPr="00CB7A10">
        <w:rPr>
          <w:color w:val="002060"/>
          <w:sz w:val="22"/>
          <w:szCs w:val="22"/>
        </w:rPr>
        <w:t>)</w:t>
      </w:r>
    </w:p>
    <w:p w14:paraId="5F6572DE" w14:textId="77777777" w:rsidR="007363F2" w:rsidRPr="00F52D60" w:rsidRDefault="007363F2" w:rsidP="007363F2">
      <w:pPr>
        <w:pStyle w:val="BodyText"/>
        <w:spacing w:after="0"/>
      </w:pPr>
    </w:p>
    <w:p w14:paraId="51F48EB5" w14:textId="77777777" w:rsidR="007363F2" w:rsidRPr="003024BC" w:rsidRDefault="007363F2" w:rsidP="007363F2">
      <w:pPr>
        <w:pStyle w:val="BodyText"/>
        <w:spacing w:after="0"/>
        <w:rPr>
          <w:b/>
          <w:color w:val="92278F" w:themeColor="accent1"/>
          <w:sz w:val="22"/>
        </w:rPr>
      </w:pPr>
      <w:r w:rsidRPr="003024BC">
        <w:rPr>
          <w:b/>
          <w:color w:val="92278F" w:themeColor="accent1"/>
          <w:sz w:val="22"/>
        </w:rPr>
        <w:t>Western Austr</w:t>
      </w:r>
      <w:r>
        <w:rPr>
          <w:b/>
          <w:color w:val="92278F" w:themeColor="accent1"/>
          <w:sz w:val="22"/>
        </w:rPr>
        <w:t>alia’s exports of goods to Hong </w:t>
      </w:r>
      <w:r w:rsidRPr="003024BC">
        <w:rPr>
          <w:b/>
          <w:color w:val="92278F" w:themeColor="accent1"/>
          <w:sz w:val="22"/>
        </w:rPr>
        <w:t>Kong</w:t>
      </w:r>
    </w:p>
    <w:p w14:paraId="2E138A59" w14:textId="0AF2C579" w:rsidR="007363F2" w:rsidRPr="00F52D60" w:rsidRDefault="007B7119" w:rsidP="007363F2">
      <w:pPr>
        <w:spacing w:after="0"/>
        <w:jc w:val="both"/>
        <w:rPr>
          <w:sz w:val="16"/>
        </w:rPr>
      </w:pPr>
      <w:r>
        <w:rPr>
          <w:noProof/>
          <w:sz w:val="16"/>
        </w:rPr>
        <w:drawing>
          <wp:inline distT="0" distB="0" distL="0" distR="0" wp14:anchorId="5D5CE752" wp14:editId="18A19C38">
            <wp:extent cx="3333750" cy="2032000"/>
            <wp:effectExtent l="0" t="0" r="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33750" cy="2032000"/>
                    </a:xfrm>
                    <a:prstGeom prst="rect">
                      <a:avLst/>
                    </a:prstGeom>
                    <a:noFill/>
                    <a:ln>
                      <a:noFill/>
                    </a:ln>
                  </pic:spPr>
                </pic:pic>
              </a:graphicData>
            </a:graphic>
          </wp:inline>
        </w:drawing>
      </w:r>
    </w:p>
    <w:p w14:paraId="3EAF54F2" w14:textId="73DF04BE" w:rsidR="007363F2" w:rsidRPr="00F52D60" w:rsidRDefault="007363F2" w:rsidP="007363F2">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675A8EDE" w14:textId="77777777" w:rsidR="007363F2" w:rsidRPr="00F52D60" w:rsidRDefault="007363F2" w:rsidP="007363F2">
      <w:pPr>
        <w:spacing w:after="0"/>
        <w:jc w:val="both"/>
        <w:rPr>
          <w:sz w:val="16"/>
        </w:rPr>
      </w:pPr>
    </w:p>
    <w:p w14:paraId="1827DB61" w14:textId="77777777" w:rsidR="007363F2" w:rsidRPr="00F52D60" w:rsidRDefault="007363F2" w:rsidP="007363F2">
      <w:pPr>
        <w:spacing w:after="0"/>
        <w:jc w:val="both"/>
        <w:rPr>
          <w:sz w:val="16"/>
        </w:rPr>
      </w:pPr>
    </w:p>
    <w:p w14:paraId="4C17CDF6" w14:textId="77777777" w:rsidR="007363F2" w:rsidRPr="00F52D60" w:rsidRDefault="007363F2" w:rsidP="007363F2">
      <w:pPr>
        <w:spacing w:after="0"/>
        <w:jc w:val="both"/>
        <w:rPr>
          <w:sz w:val="16"/>
        </w:rPr>
      </w:pPr>
    </w:p>
    <w:p w14:paraId="48453946" w14:textId="77777777" w:rsidR="007363F2" w:rsidRPr="00F52D60" w:rsidRDefault="007363F2" w:rsidP="007363F2">
      <w:pPr>
        <w:spacing w:after="0"/>
        <w:jc w:val="both"/>
        <w:rPr>
          <w:sz w:val="16"/>
        </w:rPr>
      </w:pPr>
      <w:r w:rsidRPr="00F52D60">
        <w:rPr>
          <w:sz w:val="16"/>
        </w:rPr>
        <w:br w:type="column"/>
      </w:r>
    </w:p>
    <w:p w14:paraId="22B30348" w14:textId="77777777" w:rsidR="007363F2" w:rsidRPr="00F52D60" w:rsidRDefault="007363F2" w:rsidP="007363F2">
      <w:pPr>
        <w:spacing w:after="0"/>
        <w:jc w:val="both"/>
        <w:rPr>
          <w:sz w:val="16"/>
        </w:rPr>
      </w:pPr>
    </w:p>
    <w:p w14:paraId="48919442" w14:textId="77777777" w:rsidR="007363F2" w:rsidRPr="00F52D60" w:rsidRDefault="007363F2" w:rsidP="007363F2">
      <w:pPr>
        <w:spacing w:after="0"/>
        <w:jc w:val="both"/>
        <w:rPr>
          <w:sz w:val="16"/>
        </w:rPr>
      </w:pPr>
    </w:p>
    <w:p w14:paraId="13F17D2C" w14:textId="7A64BCE9"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Hong Kong is Western Australia’s 1</w:t>
      </w:r>
      <w:r w:rsidR="00616B6E">
        <w:rPr>
          <w:color w:val="000000" w:themeColor="text1"/>
          <w:sz w:val="18"/>
        </w:rPr>
        <w:t>0</w:t>
      </w:r>
      <w:r w:rsidRPr="007B316B">
        <w:rPr>
          <w:color w:val="000000" w:themeColor="text1"/>
          <w:sz w:val="18"/>
        </w:rPr>
        <w:t>th largest trading partner, with $</w:t>
      </w:r>
      <w:r w:rsidR="00616B6E">
        <w:rPr>
          <w:color w:val="000000" w:themeColor="text1"/>
          <w:sz w:val="18"/>
        </w:rPr>
        <w:t>5.9</w:t>
      </w:r>
      <w:r w:rsidRPr="007B316B">
        <w:rPr>
          <w:color w:val="000000" w:themeColor="text1"/>
          <w:sz w:val="18"/>
        </w:rPr>
        <w:t> billion of goods traded in 2023.</w:t>
      </w:r>
    </w:p>
    <w:p w14:paraId="325BC89E" w14:textId="3AAF1B54"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accounted for 5</w:t>
      </w:r>
      <w:r w:rsidR="00616B6E">
        <w:rPr>
          <w:color w:val="000000" w:themeColor="text1"/>
          <w:sz w:val="18"/>
        </w:rPr>
        <w:t>5</w:t>
      </w:r>
      <w:r w:rsidRPr="007B316B">
        <w:rPr>
          <w:color w:val="000000" w:themeColor="text1"/>
          <w:sz w:val="18"/>
        </w:rPr>
        <w:t>% of Australia’s total trade in goods with Hong Kong in 2023.</w:t>
      </w:r>
    </w:p>
    <w:p w14:paraId="062C21C1" w14:textId="11CA194F"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Hong Kong is Western Australia’s </w:t>
      </w:r>
      <w:r w:rsidR="00616B6E">
        <w:rPr>
          <w:color w:val="000000" w:themeColor="text1"/>
          <w:sz w:val="18"/>
        </w:rPr>
        <w:t>6</w:t>
      </w:r>
      <w:r w:rsidRPr="007B316B">
        <w:rPr>
          <w:color w:val="000000" w:themeColor="text1"/>
          <w:sz w:val="18"/>
        </w:rPr>
        <w:t xml:space="preserve">th largest export market for goods, accounting for </w:t>
      </w:r>
      <w:r w:rsidR="00616B6E">
        <w:rPr>
          <w:color w:val="000000" w:themeColor="text1"/>
          <w:sz w:val="18"/>
        </w:rPr>
        <w:t>2</w:t>
      </w:r>
      <w:r w:rsidRPr="007B316B">
        <w:rPr>
          <w:color w:val="000000" w:themeColor="text1"/>
          <w:sz w:val="18"/>
        </w:rPr>
        <w:t>% of the State’s goods exports in 2023.</w:t>
      </w:r>
    </w:p>
    <w:p w14:paraId="6617A01C" w14:textId="17AA656B"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accounted for 5</w:t>
      </w:r>
      <w:r w:rsidR="00616B6E">
        <w:rPr>
          <w:color w:val="000000" w:themeColor="text1"/>
          <w:sz w:val="18"/>
        </w:rPr>
        <w:t>9</w:t>
      </w:r>
      <w:r w:rsidRPr="007B316B">
        <w:rPr>
          <w:color w:val="000000" w:themeColor="text1"/>
          <w:sz w:val="18"/>
        </w:rPr>
        <w:t>% of Australia’s goods exports to Hong Kong in 2023.</w:t>
      </w:r>
    </w:p>
    <w:p w14:paraId="33663873" w14:textId="009E4D54"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exported $</w:t>
      </w:r>
      <w:r w:rsidR="00616B6E">
        <w:rPr>
          <w:color w:val="000000" w:themeColor="text1"/>
          <w:sz w:val="18"/>
        </w:rPr>
        <w:t>5</w:t>
      </w:r>
      <w:r w:rsidRPr="007B316B">
        <w:rPr>
          <w:color w:val="000000" w:themeColor="text1"/>
          <w:sz w:val="18"/>
        </w:rPr>
        <w:t xml:space="preserve">.7 billion of goods to Hong Kong in 2023, </w:t>
      </w:r>
      <w:r w:rsidR="00616B6E">
        <w:rPr>
          <w:color w:val="000000" w:themeColor="text1"/>
          <w:sz w:val="18"/>
        </w:rPr>
        <w:t xml:space="preserve">in line with </w:t>
      </w:r>
      <w:r w:rsidRPr="007B316B">
        <w:rPr>
          <w:color w:val="000000" w:themeColor="text1"/>
          <w:sz w:val="18"/>
        </w:rPr>
        <w:t>the annual average of $5.</w:t>
      </w:r>
      <w:r w:rsidR="00616B6E">
        <w:rPr>
          <w:color w:val="000000" w:themeColor="text1"/>
          <w:sz w:val="18"/>
        </w:rPr>
        <w:t>7</w:t>
      </w:r>
      <w:r w:rsidRPr="007B316B">
        <w:rPr>
          <w:color w:val="000000" w:themeColor="text1"/>
          <w:sz w:val="18"/>
        </w:rPr>
        <w:t> billion over the past 10 years.</w:t>
      </w:r>
    </w:p>
    <w:p w14:paraId="73906B4A" w14:textId="42BD384C"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Non</w:t>
      </w:r>
      <w:r w:rsidRPr="007B316B">
        <w:rPr>
          <w:color w:val="000000" w:themeColor="text1"/>
          <w:sz w:val="18"/>
        </w:rPr>
        <w:noBreakHyphen/>
        <w:t>monetary gold accounted for 9</w:t>
      </w:r>
      <w:r w:rsidR="00616B6E">
        <w:rPr>
          <w:color w:val="000000" w:themeColor="text1"/>
          <w:sz w:val="18"/>
        </w:rPr>
        <w:t>5</w:t>
      </w:r>
      <w:r w:rsidRPr="007B316B">
        <w:rPr>
          <w:color w:val="000000" w:themeColor="text1"/>
          <w:sz w:val="18"/>
        </w:rPr>
        <w:t>% of Western Australia’s goods exports to Hong Kong in 2023, followed by crustaceans (</w:t>
      </w:r>
      <w:r w:rsidR="00616B6E">
        <w:rPr>
          <w:color w:val="000000" w:themeColor="text1"/>
          <w:sz w:val="18"/>
        </w:rPr>
        <w:t>2</w:t>
      </w:r>
      <w:r w:rsidRPr="007B316B">
        <w:rPr>
          <w:color w:val="000000" w:themeColor="text1"/>
          <w:sz w:val="18"/>
        </w:rPr>
        <w:t>%) and gold coin (</w:t>
      </w:r>
      <w:r w:rsidR="00616B6E">
        <w:rPr>
          <w:color w:val="000000" w:themeColor="text1"/>
          <w:sz w:val="18"/>
        </w:rPr>
        <w:t>1</w:t>
      </w:r>
      <w:r w:rsidRPr="007B316B">
        <w:rPr>
          <w:color w:val="000000" w:themeColor="text1"/>
          <w:sz w:val="18"/>
        </w:rPr>
        <w:t>%).</w:t>
      </w:r>
    </w:p>
    <w:p w14:paraId="0670FC15" w14:textId="77777777" w:rsidR="007363F2" w:rsidRPr="00F52D60" w:rsidRDefault="007363F2" w:rsidP="007363F2">
      <w:pPr>
        <w:pStyle w:val="BodyText"/>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7837165" w14:textId="1F90AEC5" w:rsidR="007363F2" w:rsidRPr="003024BC" w:rsidRDefault="007363F2" w:rsidP="007363F2">
      <w:pPr>
        <w:pStyle w:val="BodyText"/>
        <w:spacing w:after="0"/>
        <w:rPr>
          <w:b/>
          <w:color w:val="92278F" w:themeColor="accent1"/>
          <w:sz w:val="22"/>
        </w:rPr>
      </w:pPr>
      <w:r w:rsidRPr="003024BC">
        <w:rPr>
          <w:b/>
          <w:color w:val="92278F" w:themeColor="accent1"/>
          <w:sz w:val="22"/>
        </w:rPr>
        <w:t>Western Australia’s major goods exported to</w:t>
      </w:r>
      <w:r>
        <w:rPr>
          <w:b/>
          <w:color w:val="92278F" w:themeColor="accent1"/>
          <w:sz w:val="22"/>
        </w:rPr>
        <w:t xml:space="preserve"> Hong </w:t>
      </w:r>
      <w:r w:rsidRPr="003024BC">
        <w:rPr>
          <w:b/>
          <w:color w:val="92278F" w:themeColor="accent1"/>
          <w:sz w:val="22"/>
        </w:rPr>
        <w:t xml:space="preserve">Kong: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7363F2" w:rsidRPr="00F52D60" w14:paraId="3E1FF137" w14:textId="77777777" w:rsidTr="00834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48A1F945" w14:textId="77777777" w:rsidR="007363F2" w:rsidRPr="00F52D60" w:rsidRDefault="007363F2" w:rsidP="00834828">
            <w:pPr>
              <w:pStyle w:val="BodyText"/>
              <w:spacing w:after="0"/>
              <w:rPr>
                <w:color w:val="auto"/>
                <w:sz w:val="16"/>
              </w:rPr>
            </w:pPr>
          </w:p>
        </w:tc>
        <w:tc>
          <w:tcPr>
            <w:tcW w:w="879" w:type="dxa"/>
            <w:shd w:val="clear" w:color="auto" w:fill="002060"/>
          </w:tcPr>
          <w:p w14:paraId="08E4B425"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8DFAE62"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4831AF42"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351D3FA8"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7363F2" w:rsidRPr="00F52D60" w14:paraId="7DC57E07"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A759502" w14:textId="77777777" w:rsidR="007363F2" w:rsidRPr="007B316B" w:rsidRDefault="007363F2" w:rsidP="00834828">
            <w:pPr>
              <w:pStyle w:val="BodyText"/>
              <w:spacing w:after="0"/>
              <w:rPr>
                <w:color w:val="000000" w:themeColor="text1"/>
                <w:sz w:val="16"/>
              </w:rPr>
            </w:pPr>
            <w:r w:rsidRPr="007B316B">
              <w:rPr>
                <w:color w:val="000000" w:themeColor="text1"/>
                <w:sz w:val="16"/>
              </w:rPr>
              <w:t>Non-monetary gold</w:t>
            </w:r>
          </w:p>
        </w:tc>
        <w:tc>
          <w:tcPr>
            <w:tcW w:w="879" w:type="dxa"/>
          </w:tcPr>
          <w:p w14:paraId="3BE25940" w14:textId="1F139563"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5,484</w:t>
            </w:r>
          </w:p>
        </w:tc>
        <w:tc>
          <w:tcPr>
            <w:tcW w:w="661" w:type="dxa"/>
          </w:tcPr>
          <w:p w14:paraId="7586B8D3" w14:textId="42B4B272"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95</w:t>
            </w:r>
          </w:p>
        </w:tc>
        <w:tc>
          <w:tcPr>
            <w:tcW w:w="1100" w:type="dxa"/>
          </w:tcPr>
          <w:p w14:paraId="4C6D68EB" w14:textId="09A7A07A"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w:t>
            </w:r>
          </w:p>
        </w:tc>
        <w:tc>
          <w:tcPr>
            <w:tcW w:w="1135" w:type="dxa"/>
          </w:tcPr>
          <w:p w14:paraId="1C5ED95D" w14:textId="6F3BAB98" w:rsidR="007363F2" w:rsidRPr="007B316B" w:rsidRDefault="00985632"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7363F2" w:rsidRPr="00F52D60" w14:paraId="507FDA0D"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1C80CA0E" w14:textId="77777777" w:rsidR="007363F2" w:rsidRPr="007B316B" w:rsidRDefault="007363F2" w:rsidP="00834828">
            <w:pPr>
              <w:pStyle w:val="BodyText"/>
              <w:spacing w:after="0"/>
              <w:rPr>
                <w:color w:val="000000" w:themeColor="text1"/>
                <w:sz w:val="16"/>
              </w:rPr>
            </w:pPr>
            <w:r w:rsidRPr="007B316B">
              <w:rPr>
                <w:color w:val="000000" w:themeColor="text1"/>
                <w:sz w:val="16"/>
              </w:rPr>
              <w:t>Crustaceans</w:t>
            </w:r>
          </w:p>
        </w:tc>
        <w:tc>
          <w:tcPr>
            <w:tcW w:w="879" w:type="dxa"/>
          </w:tcPr>
          <w:p w14:paraId="13D44A23" w14:textId="30307665"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131</w:t>
            </w:r>
          </w:p>
        </w:tc>
        <w:tc>
          <w:tcPr>
            <w:tcW w:w="661" w:type="dxa"/>
          </w:tcPr>
          <w:p w14:paraId="522CEC64" w14:textId="292E8AA5"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2075A3B4" w14:textId="7CAAEA9C"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+31</w:t>
            </w:r>
          </w:p>
        </w:tc>
        <w:tc>
          <w:tcPr>
            <w:tcW w:w="1135" w:type="dxa"/>
          </w:tcPr>
          <w:p w14:paraId="5C15EF07" w14:textId="5F32C8E6" w:rsidR="007363F2" w:rsidRPr="007B316B" w:rsidRDefault="00985632"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7363F2" w:rsidRPr="00F52D60" w14:paraId="562D0628"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3DCFDE3" w14:textId="77777777" w:rsidR="007363F2" w:rsidRPr="007B316B" w:rsidRDefault="007363F2" w:rsidP="00834828">
            <w:pPr>
              <w:pStyle w:val="BodyText"/>
              <w:spacing w:after="0"/>
              <w:rPr>
                <w:color w:val="000000" w:themeColor="text1"/>
                <w:sz w:val="16"/>
              </w:rPr>
            </w:pPr>
            <w:r w:rsidRPr="007B316B">
              <w:rPr>
                <w:color w:val="000000" w:themeColor="text1"/>
                <w:sz w:val="16"/>
              </w:rPr>
              <w:t>Gold coin</w:t>
            </w:r>
          </w:p>
        </w:tc>
        <w:tc>
          <w:tcPr>
            <w:tcW w:w="879" w:type="dxa"/>
          </w:tcPr>
          <w:p w14:paraId="6004CD26" w14:textId="3FCDA862"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41</w:t>
            </w:r>
          </w:p>
        </w:tc>
        <w:tc>
          <w:tcPr>
            <w:tcW w:w="661" w:type="dxa"/>
          </w:tcPr>
          <w:p w14:paraId="333F02EC" w14:textId="79899D80"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135FE297" w14:textId="3F2A01F4"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-54</w:t>
            </w:r>
          </w:p>
        </w:tc>
        <w:tc>
          <w:tcPr>
            <w:tcW w:w="1135" w:type="dxa"/>
          </w:tcPr>
          <w:p w14:paraId="60847FF0" w14:textId="3A5201F0" w:rsidR="007363F2" w:rsidRPr="007B316B" w:rsidRDefault="00985632"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7363F2" w:rsidRPr="00F52D60" w14:paraId="51BD324F"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185222EC" w14:textId="77777777" w:rsidR="007363F2" w:rsidRPr="007B316B" w:rsidRDefault="007363F2" w:rsidP="00834828">
            <w:pPr>
              <w:pStyle w:val="BodyText"/>
              <w:spacing w:after="0"/>
              <w:rPr>
                <w:color w:val="000000" w:themeColor="text1"/>
                <w:sz w:val="16"/>
              </w:rPr>
            </w:pPr>
            <w:r w:rsidRPr="007B316B">
              <w:rPr>
                <w:color w:val="000000" w:themeColor="text1"/>
                <w:sz w:val="16"/>
              </w:rPr>
              <w:t>Non-ferrous base metal</w:t>
            </w:r>
            <w:r w:rsidRPr="007B316B">
              <w:rPr>
                <w:color w:val="000000" w:themeColor="text1"/>
                <w:sz w:val="16"/>
                <w:vertAlign w:val="superscript"/>
              </w:rPr>
              <w:t>1</w:t>
            </w:r>
          </w:p>
        </w:tc>
        <w:tc>
          <w:tcPr>
            <w:tcW w:w="879" w:type="dxa"/>
          </w:tcPr>
          <w:p w14:paraId="22126AEA" w14:textId="51C438E7"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25</w:t>
            </w:r>
          </w:p>
        </w:tc>
        <w:tc>
          <w:tcPr>
            <w:tcW w:w="661" w:type="dxa"/>
          </w:tcPr>
          <w:p w14:paraId="379C48CF" w14:textId="532A468D"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0.4</w:t>
            </w:r>
          </w:p>
        </w:tc>
        <w:tc>
          <w:tcPr>
            <w:tcW w:w="1100" w:type="dxa"/>
          </w:tcPr>
          <w:p w14:paraId="01A1F0B7" w14:textId="6DDA1E68"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+25</w:t>
            </w:r>
          </w:p>
        </w:tc>
        <w:tc>
          <w:tcPr>
            <w:tcW w:w="1135" w:type="dxa"/>
          </w:tcPr>
          <w:p w14:paraId="3C9C42D8" w14:textId="77211A9E" w:rsidR="007363F2" w:rsidRPr="007B316B" w:rsidRDefault="00985632"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r>
      <w:tr w:rsidR="007363F2" w:rsidRPr="00F52D60" w14:paraId="3C561EA5" w14:textId="77777777" w:rsidTr="0096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23FDDD5" w14:textId="4AA43209" w:rsidR="007363F2" w:rsidRPr="007B316B" w:rsidRDefault="00A45FCB" w:rsidP="00834828">
            <w:pPr>
              <w:pStyle w:val="BodyText"/>
              <w:spacing w:after="0"/>
              <w:rPr>
                <w:color w:val="000000" w:themeColor="text1"/>
                <w:sz w:val="16"/>
              </w:rPr>
            </w:pPr>
            <w:r>
              <w:rPr>
                <w:color w:val="000000" w:themeColor="text1"/>
                <w:sz w:val="16"/>
              </w:rPr>
              <w:t>Pearls and precious stones</w:t>
            </w:r>
            <w:r>
              <w:rPr>
                <w:color w:val="000000" w:themeColor="text1"/>
                <w:sz w:val="16"/>
                <w:vertAlign w:val="superscript"/>
              </w:rPr>
              <w:t>2</w:t>
            </w:r>
          </w:p>
        </w:tc>
        <w:tc>
          <w:tcPr>
            <w:tcW w:w="879" w:type="dxa"/>
            <w:vAlign w:val="center"/>
          </w:tcPr>
          <w:p w14:paraId="472E2C1D" w14:textId="5DB6CB73"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11</w:t>
            </w:r>
          </w:p>
        </w:tc>
        <w:tc>
          <w:tcPr>
            <w:tcW w:w="661" w:type="dxa"/>
            <w:vAlign w:val="center"/>
          </w:tcPr>
          <w:p w14:paraId="515F386A" w14:textId="05DEC579"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0.2</w:t>
            </w:r>
          </w:p>
        </w:tc>
        <w:tc>
          <w:tcPr>
            <w:tcW w:w="1100" w:type="dxa"/>
            <w:vAlign w:val="center"/>
          </w:tcPr>
          <w:p w14:paraId="4D041937" w14:textId="5BF4D343"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w:t>
            </w:r>
          </w:p>
        </w:tc>
        <w:tc>
          <w:tcPr>
            <w:tcW w:w="1135" w:type="dxa"/>
            <w:vAlign w:val="center"/>
          </w:tcPr>
          <w:p w14:paraId="31484399" w14:textId="4C0715B6" w:rsidR="007363F2" w:rsidRPr="007B316B" w:rsidRDefault="00985632"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7363F2" w:rsidRPr="00F52D60" w14:paraId="5853C0FF"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4EE28685" w14:textId="77777777" w:rsidR="007363F2" w:rsidRPr="007B316B" w:rsidRDefault="007363F2" w:rsidP="00834828">
            <w:pPr>
              <w:pStyle w:val="BodyText"/>
              <w:spacing w:after="0"/>
              <w:rPr>
                <w:color w:val="000000" w:themeColor="text1"/>
                <w:sz w:val="16"/>
              </w:rPr>
            </w:pPr>
            <w:r w:rsidRPr="007B316B">
              <w:rPr>
                <w:color w:val="000000" w:themeColor="text1"/>
                <w:sz w:val="16"/>
              </w:rPr>
              <w:t>All other goods</w:t>
            </w:r>
          </w:p>
        </w:tc>
        <w:tc>
          <w:tcPr>
            <w:tcW w:w="879" w:type="dxa"/>
          </w:tcPr>
          <w:p w14:paraId="634F6957" w14:textId="6E7F8A6C"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54</w:t>
            </w:r>
          </w:p>
        </w:tc>
        <w:tc>
          <w:tcPr>
            <w:tcW w:w="661" w:type="dxa"/>
          </w:tcPr>
          <w:p w14:paraId="78892451" w14:textId="4E4A798A"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40431EFA" w14:textId="47E12DF9" w:rsidR="007363F2" w:rsidRPr="007B316B" w:rsidRDefault="00904F0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-16</w:t>
            </w:r>
          </w:p>
        </w:tc>
        <w:tc>
          <w:tcPr>
            <w:tcW w:w="1135" w:type="dxa"/>
          </w:tcPr>
          <w:p w14:paraId="6A0837DB" w14:textId="77777777" w:rsidR="007363F2" w:rsidRPr="007B316B" w:rsidRDefault="007363F2"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7363F2" w:rsidRPr="00F52D60" w14:paraId="2DAD6B41"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201FDAD1" w14:textId="77777777" w:rsidR="007363F2" w:rsidRPr="007B316B" w:rsidRDefault="007363F2" w:rsidP="00834828">
            <w:pPr>
              <w:pStyle w:val="BodyText"/>
              <w:spacing w:after="0"/>
              <w:rPr>
                <w:color w:val="000000" w:themeColor="text1"/>
                <w:sz w:val="16"/>
              </w:rPr>
            </w:pPr>
            <w:r w:rsidRPr="007B316B">
              <w:rPr>
                <w:color w:val="000000" w:themeColor="text1"/>
                <w:sz w:val="16"/>
              </w:rPr>
              <w:t>Total exports</w:t>
            </w:r>
          </w:p>
        </w:tc>
        <w:tc>
          <w:tcPr>
            <w:tcW w:w="879" w:type="dxa"/>
          </w:tcPr>
          <w:p w14:paraId="011A5826" w14:textId="17DA3F89"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5,745</w:t>
            </w:r>
          </w:p>
        </w:tc>
        <w:tc>
          <w:tcPr>
            <w:tcW w:w="661" w:type="dxa"/>
          </w:tcPr>
          <w:p w14:paraId="6AB46392" w14:textId="6828D779"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255CD9F8" w14:textId="0DEF3E5A" w:rsidR="007363F2" w:rsidRPr="007B316B" w:rsidRDefault="00904F0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+16</w:t>
            </w:r>
          </w:p>
        </w:tc>
        <w:tc>
          <w:tcPr>
            <w:tcW w:w="1135" w:type="dxa"/>
          </w:tcPr>
          <w:p w14:paraId="7622BCAF" w14:textId="46D8B9C3" w:rsidR="007363F2" w:rsidRPr="007B316B" w:rsidRDefault="00985632"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r>
    </w:tbl>
    <w:p w14:paraId="70F862D2" w14:textId="1EC572E6" w:rsidR="007363F2" w:rsidRDefault="007363F2" w:rsidP="007363F2">
      <w:pPr>
        <w:pStyle w:val="BodyText"/>
        <w:spacing w:after="0"/>
        <w:jc w:val="both"/>
        <w:rPr>
          <w:sz w:val="10"/>
        </w:rPr>
      </w:pPr>
      <w:r>
        <w:rPr>
          <w:sz w:val="10"/>
          <w:vertAlign w:val="superscript"/>
        </w:rPr>
        <w:t>1</w:t>
      </w:r>
      <w:r w:rsidRPr="0089450C">
        <w:rPr>
          <w:sz w:val="10"/>
        </w:rPr>
        <w:t xml:space="preserve"> </w:t>
      </w:r>
      <w:r>
        <w:rPr>
          <w:sz w:val="10"/>
        </w:rPr>
        <w:t>Mainly aluminium and copper</w:t>
      </w:r>
      <w:r w:rsidRPr="0089450C">
        <w:rPr>
          <w:sz w:val="10"/>
        </w:rPr>
        <w:t>.</w:t>
      </w:r>
      <w:r w:rsidR="00A45FCB">
        <w:rPr>
          <w:sz w:val="10"/>
        </w:rPr>
        <w:t xml:space="preserve"> </w:t>
      </w:r>
      <w:r w:rsidR="00A45FCB" w:rsidRPr="00A45FCB">
        <w:rPr>
          <w:sz w:val="10"/>
          <w:vertAlign w:val="superscript"/>
        </w:rPr>
        <w:t>2</w:t>
      </w:r>
      <w:r w:rsidR="00A45FCB">
        <w:rPr>
          <w:sz w:val="10"/>
        </w:rPr>
        <w:t xml:space="preserve"> Mainly diamonds.</w:t>
      </w:r>
    </w:p>
    <w:p w14:paraId="03F3F3B3" w14:textId="4DC5ED9A" w:rsidR="007363F2" w:rsidRPr="00F52D60" w:rsidRDefault="007363F2" w:rsidP="007363F2">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w:t>
      </w:r>
      <w:r>
        <w:rPr>
          <w:sz w:val="10"/>
        </w:rPr>
        <w:t>a</w:t>
      </w:r>
      <w:r w:rsidRPr="00F52D60">
        <w:rPr>
          <w:sz w:val="10"/>
        </w:rPr>
        <w:t>.</w:t>
      </w:r>
    </w:p>
    <w:p w14:paraId="40D8D299" w14:textId="77777777" w:rsidR="007363F2" w:rsidRPr="00F52D60" w:rsidRDefault="007363F2" w:rsidP="007363F2">
      <w:pPr>
        <w:pStyle w:val="BodyText"/>
        <w:spacing w:after="0"/>
        <w:jc w:val="both"/>
        <w:rPr>
          <w:sz w:val="16"/>
        </w:rPr>
      </w:pPr>
    </w:p>
    <w:p w14:paraId="591416BD" w14:textId="77777777" w:rsidR="007363F2" w:rsidRPr="00F52D60" w:rsidRDefault="007363F2" w:rsidP="007363F2">
      <w:pPr>
        <w:pStyle w:val="BodyText"/>
        <w:spacing w:after="0"/>
        <w:jc w:val="both"/>
        <w:rPr>
          <w:sz w:val="16"/>
        </w:rPr>
      </w:pPr>
    </w:p>
    <w:p w14:paraId="72B944B9" w14:textId="77777777" w:rsidR="007363F2" w:rsidRPr="00F52D60" w:rsidRDefault="007363F2" w:rsidP="007363F2">
      <w:pPr>
        <w:pStyle w:val="BodyText"/>
        <w:spacing w:after="0"/>
        <w:jc w:val="both"/>
        <w:rPr>
          <w:sz w:val="16"/>
        </w:rPr>
      </w:pPr>
    </w:p>
    <w:p w14:paraId="488E54E8" w14:textId="77777777" w:rsidR="007363F2" w:rsidRPr="00FA583B" w:rsidRDefault="007363F2" w:rsidP="007363F2">
      <w:pPr>
        <w:pStyle w:val="BodyText"/>
        <w:spacing w:after="0"/>
        <w:jc w:val="both"/>
        <w:rPr>
          <w:sz w:val="18"/>
        </w:rPr>
      </w:pPr>
      <w:r w:rsidRPr="00F52D60">
        <w:rPr>
          <w:sz w:val="16"/>
        </w:rPr>
        <w:br w:type="column"/>
      </w:r>
    </w:p>
    <w:p w14:paraId="175C311C" w14:textId="3A5922C3"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Hong Kong is Western Australia’s 2nd largest export market for non</w:t>
      </w:r>
      <w:r w:rsidRPr="007B316B">
        <w:rPr>
          <w:color w:val="000000" w:themeColor="text1"/>
          <w:sz w:val="18"/>
        </w:rPr>
        <w:noBreakHyphen/>
        <w:t>monetary gold. The State’s non</w:t>
      </w:r>
      <w:r w:rsidRPr="007B316B">
        <w:rPr>
          <w:color w:val="000000" w:themeColor="text1"/>
          <w:sz w:val="18"/>
        </w:rPr>
        <w:noBreakHyphen/>
        <w:t xml:space="preserve">monetary gold exports to Hong Kong </w:t>
      </w:r>
      <w:r w:rsidR="005F1178">
        <w:rPr>
          <w:color w:val="000000" w:themeColor="text1"/>
          <w:sz w:val="18"/>
        </w:rPr>
        <w:t>rose 18</w:t>
      </w:r>
      <w:r w:rsidRPr="007B316B">
        <w:rPr>
          <w:color w:val="000000" w:themeColor="text1"/>
          <w:sz w:val="18"/>
        </w:rPr>
        <w:t>% to $</w:t>
      </w:r>
      <w:r w:rsidR="005F1178">
        <w:rPr>
          <w:color w:val="000000" w:themeColor="text1"/>
          <w:sz w:val="18"/>
        </w:rPr>
        <w:t>5.5</w:t>
      </w:r>
      <w:r w:rsidRPr="007B316B">
        <w:rPr>
          <w:color w:val="000000" w:themeColor="text1"/>
          <w:sz w:val="18"/>
        </w:rPr>
        <w:t> billion in 2023.</w:t>
      </w:r>
    </w:p>
    <w:p w14:paraId="46D4B711" w14:textId="471F949E"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Hong Kong was Western Australia’s largest export market for crustaceans, 3rd largest market for gold coin</w:t>
      </w:r>
      <w:r w:rsidR="00E301C4">
        <w:rPr>
          <w:color w:val="000000" w:themeColor="text1"/>
          <w:sz w:val="18"/>
        </w:rPr>
        <w:t>,</w:t>
      </w:r>
      <w:r w:rsidR="005F1178">
        <w:rPr>
          <w:color w:val="000000" w:themeColor="text1"/>
          <w:sz w:val="18"/>
        </w:rPr>
        <w:t xml:space="preserve"> and pearls and precious stones, and </w:t>
      </w:r>
      <w:r w:rsidRPr="007B316B">
        <w:rPr>
          <w:color w:val="000000" w:themeColor="text1"/>
          <w:sz w:val="18"/>
        </w:rPr>
        <w:t>5th largest market for non-ferrous base metal</w:t>
      </w:r>
      <w:r w:rsidR="00E301C4">
        <w:rPr>
          <w:color w:val="000000" w:themeColor="text1"/>
          <w:sz w:val="18"/>
        </w:rPr>
        <w:t>s</w:t>
      </w:r>
      <w:r w:rsidRPr="007B316B">
        <w:rPr>
          <w:color w:val="000000" w:themeColor="text1"/>
          <w:sz w:val="18"/>
        </w:rPr>
        <w:t xml:space="preserve"> in 2023.</w:t>
      </w:r>
    </w:p>
    <w:p w14:paraId="697FF458" w14:textId="77C36DC4"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In 2023, Western Australia’s exports to Hong Kong of:</w:t>
      </w:r>
    </w:p>
    <w:p w14:paraId="6CCDC6C2" w14:textId="26628E39" w:rsidR="007363F2" w:rsidRPr="007B316B" w:rsidRDefault="007363F2" w:rsidP="007363F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crustaceans rose </w:t>
      </w:r>
      <w:r w:rsidR="005A7AAB">
        <w:rPr>
          <w:color w:val="000000" w:themeColor="text1"/>
          <w:sz w:val="18"/>
          <w:szCs w:val="18"/>
        </w:rPr>
        <w:t>31</w:t>
      </w:r>
      <w:r w:rsidRPr="007B316B">
        <w:rPr>
          <w:color w:val="000000" w:themeColor="text1"/>
          <w:sz w:val="18"/>
          <w:szCs w:val="18"/>
        </w:rPr>
        <w:t>% to $1</w:t>
      </w:r>
      <w:r w:rsidR="005A7AAB">
        <w:rPr>
          <w:color w:val="000000" w:themeColor="text1"/>
          <w:sz w:val="18"/>
          <w:szCs w:val="18"/>
        </w:rPr>
        <w:t>31</w:t>
      </w:r>
      <w:r w:rsidRPr="007B316B">
        <w:rPr>
          <w:color w:val="000000" w:themeColor="text1"/>
          <w:sz w:val="18"/>
          <w:szCs w:val="18"/>
        </w:rPr>
        <w:t> </w:t>
      </w:r>
      <w:proofErr w:type="gramStart"/>
      <w:r w:rsidRPr="007B316B">
        <w:rPr>
          <w:color w:val="000000" w:themeColor="text1"/>
          <w:sz w:val="18"/>
          <w:szCs w:val="18"/>
        </w:rPr>
        <w:t>million</w:t>
      </w:r>
      <w:proofErr w:type="gramEnd"/>
    </w:p>
    <w:p w14:paraId="2D4EE4CF" w14:textId="39F9EB22" w:rsidR="007363F2" w:rsidRPr="007B316B" w:rsidRDefault="007363F2" w:rsidP="007363F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gold coin fell </w:t>
      </w:r>
      <w:r w:rsidR="005A7AAB">
        <w:rPr>
          <w:color w:val="000000" w:themeColor="text1"/>
          <w:sz w:val="18"/>
          <w:szCs w:val="18"/>
        </w:rPr>
        <w:t>54</w:t>
      </w:r>
      <w:r w:rsidRPr="007B316B">
        <w:rPr>
          <w:color w:val="000000" w:themeColor="text1"/>
          <w:sz w:val="18"/>
          <w:szCs w:val="18"/>
        </w:rPr>
        <w:t>% to $</w:t>
      </w:r>
      <w:r w:rsidR="005A7AAB">
        <w:rPr>
          <w:color w:val="000000" w:themeColor="text1"/>
          <w:sz w:val="18"/>
          <w:szCs w:val="18"/>
        </w:rPr>
        <w:t>41</w:t>
      </w:r>
      <w:r w:rsidRPr="007B316B">
        <w:rPr>
          <w:color w:val="000000" w:themeColor="text1"/>
          <w:sz w:val="18"/>
          <w:szCs w:val="18"/>
        </w:rPr>
        <w:t> </w:t>
      </w:r>
      <w:proofErr w:type="gramStart"/>
      <w:r w:rsidRPr="007B316B">
        <w:rPr>
          <w:color w:val="000000" w:themeColor="text1"/>
          <w:sz w:val="18"/>
          <w:szCs w:val="18"/>
        </w:rPr>
        <w:t>million</w:t>
      </w:r>
      <w:proofErr w:type="gramEnd"/>
    </w:p>
    <w:p w14:paraId="46AC9511" w14:textId="74F610B9" w:rsidR="007363F2" w:rsidRPr="007B316B" w:rsidRDefault="007363F2" w:rsidP="007363F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non-ferrous base metal rose </w:t>
      </w:r>
      <w:r w:rsidR="005A7AAB">
        <w:rPr>
          <w:color w:val="000000" w:themeColor="text1"/>
          <w:sz w:val="18"/>
          <w:szCs w:val="18"/>
        </w:rPr>
        <w:t>2</w:t>
      </w:r>
      <w:r w:rsidRPr="007B316B">
        <w:rPr>
          <w:color w:val="000000" w:themeColor="text1"/>
          <w:sz w:val="18"/>
          <w:szCs w:val="18"/>
        </w:rPr>
        <w:t>% to $25 </w:t>
      </w:r>
      <w:proofErr w:type="gramStart"/>
      <w:r w:rsidRPr="007B316B">
        <w:rPr>
          <w:color w:val="000000" w:themeColor="text1"/>
          <w:sz w:val="18"/>
          <w:szCs w:val="18"/>
        </w:rPr>
        <w:t>million</w:t>
      </w:r>
      <w:proofErr w:type="gramEnd"/>
    </w:p>
    <w:p w14:paraId="65DF8C08" w14:textId="557861F9" w:rsidR="007363F2" w:rsidRPr="007B316B" w:rsidRDefault="005A7AAB" w:rsidP="007363F2">
      <w:pPr>
        <w:pStyle w:val="BodyText"/>
        <w:numPr>
          <w:ilvl w:val="1"/>
          <w:numId w:val="18"/>
        </w:numPr>
        <w:spacing w:after="0"/>
        <w:ind w:left="851" w:hanging="284"/>
        <w:jc w:val="both"/>
        <w:rPr>
          <w:color w:val="000000" w:themeColor="text1"/>
          <w:sz w:val="18"/>
          <w:szCs w:val="18"/>
        </w:rPr>
      </w:pPr>
      <w:r>
        <w:rPr>
          <w:color w:val="000000" w:themeColor="text1"/>
          <w:sz w:val="18"/>
          <w:szCs w:val="18"/>
        </w:rPr>
        <w:t>pearls and precious stones</w:t>
      </w:r>
      <w:r w:rsidR="007363F2" w:rsidRPr="007B316B">
        <w:rPr>
          <w:color w:val="000000" w:themeColor="text1"/>
          <w:sz w:val="18"/>
          <w:szCs w:val="18"/>
        </w:rPr>
        <w:t xml:space="preserve"> rose </w:t>
      </w:r>
      <w:r>
        <w:rPr>
          <w:color w:val="000000" w:themeColor="text1"/>
          <w:sz w:val="18"/>
          <w:szCs w:val="18"/>
        </w:rPr>
        <w:t xml:space="preserve">18% </w:t>
      </w:r>
      <w:r w:rsidR="007363F2" w:rsidRPr="007B316B">
        <w:rPr>
          <w:color w:val="000000" w:themeColor="text1"/>
          <w:sz w:val="18"/>
          <w:szCs w:val="18"/>
        </w:rPr>
        <w:t>to $</w:t>
      </w:r>
      <w:r>
        <w:rPr>
          <w:color w:val="000000" w:themeColor="text1"/>
          <w:sz w:val="18"/>
          <w:szCs w:val="18"/>
        </w:rPr>
        <w:t>11</w:t>
      </w:r>
      <w:r w:rsidR="007363F2" w:rsidRPr="007B316B">
        <w:rPr>
          <w:color w:val="000000" w:themeColor="text1"/>
          <w:sz w:val="18"/>
          <w:szCs w:val="18"/>
        </w:rPr>
        <w:t> million.</w:t>
      </w:r>
    </w:p>
    <w:p w14:paraId="4C0C0D76" w14:textId="77777777" w:rsidR="007363F2" w:rsidRPr="00F52D60" w:rsidRDefault="007363F2" w:rsidP="007363F2">
      <w:pPr>
        <w:pStyle w:val="BodyText"/>
        <w:numPr>
          <w:ilvl w:val="0"/>
          <w:numId w:val="9"/>
        </w:num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56D39B1" w14:textId="77777777" w:rsidR="007363F2" w:rsidRDefault="007363F2" w:rsidP="007363F2">
      <w:pPr>
        <w:pStyle w:val="BodyText"/>
        <w:spacing w:after="0"/>
        <w:rPr>
          <w:b/>
          <w:color w:val="92278F" w:themeColor="accent1"/>
          <w:sz w:val="22"/>
        </w:rPr>
      </w:pPr>
    </w:p>
    <w:p w14:paraId="4A4AFC43" w14:textId="77777777" w:rsidR="007363F2" w:rsidRPr="003024BC" w:rsidRDefault="007363F2" w:rsidP="007363F2">
      <w:pPr>
        <w:pStyle w:val="BodyText"/>
        <w:spacing w:after="0"/>
        <w:rPr>
          <w:b/>
          <w:color w:val="92278F" w:themeColor="accent1"/>
          <w:sz w:val="22"/>
        </w:rPr>
      </w:pPr>
      <w:r w:rsidRPr="003024BC">
        <w:rPr>
          <w:b/>
          <w:color w:val="92278F" w:themeColor="accent1"/>
          <w:sz w:val="22"/>
        </w:rPr>
        <w:t>Western Australia’s imports of goods from</w:t>
      </w:r>
      <w:r>
        <w:rPr>
          <w:b/>
          <w:color w:val="92278F" w:themeColor="accent1"/>
          <w:sz w:val="22"/>
        </w:rPr>
        <w:t xml:space="preserve"> Hong </w:t>
      </w:r>
      <w:r w:rsidRPr="003024BC">
        <w:rPr>
          <w:b/>
          <w:color w:val="92278F" w:themeColor="accent1"/>
          <w:sz w:val="22"/>
        </w:rPr>
        <w:t>Kong</w:t>
      </w:r>
    </w:p>
    <w:p w14:paraId="39BC82B0" w14:textId="000F2C4A" w:rsidR="007363F2" w:rsidRPr="00F52D60" w:rsidRDefault="008C72D7" w:rsidP="007363F2">
      <w:pPr>
        <w:pStyle w:val="BodyText"/>
        <w:spacing w:after="0"/>
        <w:jc w:val="both"/>
        <w:rPr>
          <w:sz w:val="16"/>
        </w:rPr>
      </w:pPr>
      <w:r>
        <w:rPr>
          <w:noProof/>
          <w:sz w:val="16"/>
        </w:rPr>
        <w:drawing>
          <wp:inline distT="0" distB="0" distL="0" distR="0" wp14:anchorId="7E2E0F04" wp14:editId="18C60735">
            <wp:extent cx="3340100" cy="2032000"/>
            <wp:effectExtent l="0" t="0" r="0" b="635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40100" cy="2032000"/>
                    </a:xfrm>
                    <a:prstGeom prst="rect">
                      <a:avLst/>
                    </a:prstGeom>
                    <a:noFill/>
                    <a:ln>
                      <a:noFill/>
                    </a:ln>
                  </pic:spPr>
                </pic:pic>
              </a:graphicData>
            </a:graphic>
          </wp:inline>
        </w:drawing>
      </w:r>
    </w:p>
    <w:p w14:paraId="0FEE6671" w14:textId="5C8DA6EA" w:rsidR="007363F2" w:rsidRDefault="007363F2" w:rsidP="007363F2">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E23939">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p>
    <w:p w14:paraId="47DCC1FC" w14:textId="4BABBEBF" w:rsidR="007363F2" w:rsidRPr="00F52D60" w:rsidRDefault="007363F2" w:rsidP="007363F2">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7B0ABE94" w14:textId="77777777" w:rsidR="007363F2" w:rsidRDefault="007363F2" w:rsidP="007363F2">
      <w:pPr>
        <w:spacing w:after="0"/>
        <w:jc w:val="both"/>
        <w:rPr>
          <w:sz w:val="16"/>
        </w:rPr>
      </w:pPr>
      <w:r w:rsidRPr="00F52D60">
        <w:rPr>
          <w:sz w:val="16"/>
        </w:rPr>
        <w:br w:type="column"/>
      </w:r>
    </w:p>
    <w:p w14:paraId="663E3264" w14:textId="77777777" w:rsidR="007363F2" w:rsidRDefault="007363F2" w:rsidP="007363F2">
      <w:pPr>
        <w:spacing w:after="0"/>
        <w:jc w:val="both"/>
        <w:rPr>
          <w:sz w:val="16"/>
        </w:rPr>
      </w:pPr>
    </w:p>
    <w:p w14:paraId="7B2025A1" w14:textId="77777777" w:rsidR="007363F2" w:rsidRPr="00FB4C46" w:rsidRDefault="007363F2" w:rsidP="007363F2">
      <w:pPr>
        <w:spacing w:after="0"/>
        <w:jc w:val="both"/>
        <w:rPr>
          <w:sz w:val="16"/>
        </w:rPr>
      </w:pPr>
    </w:p>
    <w:p w14:paraId="1B5082A2" w14:textId="4749E06F"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Hong Kong is Western Australia’s </w:t>
      </w:r>
      <w:r w:rsidR="00F26240">
        <w:rPr>
          <w:color w:val="000000" w:themeColor="text1"/>
          <w:sz w:val="18"/>
        </w:rPr>
        <w:t>31st</w:t>
      </w:r>
      <w:r w:rsidRPr="007B316B">
        <w:rPr>
          <w:color w:val="000000" w:themeColor="text1"/>
          <w:sz w:val="18"/>
        </w:rPr>
        <w:t xml:space="preserve"> largest import market for goods, accounting for 0.</w:t>
      </w:r>
      <w:r w:rsidR="00F26240">
        <w:rPr>
          <w:color w:val="000000" w:themeColor="text1"/>
          <w:sz w:val="18"/>
        </w:rPr>
        <w:t>4</w:t>
      </w:r>
      <w:r w:rsidRPr="007B316B">
        <w:rPr>
          <w:color w:val="000000" w:themeColor="text1"/>
          <w:sz w:val="18"/>
        </w:rPr>
        <w:t>% of the State’s goods imports in 2023.</w:t>
      </w:r>
    </w:p>
    <w:p w14:paraId="7AB03F1D" w14:textId="4F70C09E"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imported $</w:t>
      </w:r>
      <w:r w:rsidR="00F26240">
        <w:rPr>
          <w:color w:val="000000" w:themeColor="text1"/>
          <w:sz w:val="18"/>
        </w:rPr>
        <w:t>195</w:t>
      </w:r>
      <w:r w:rsidRPr="007B316B">
        <w:rPr>
          <w:color w:val="000000" w:themeColor="text1"/>
          <w:sz w:val="18"/>
        </w:rPr>
        <w:t> million of goods from Hong Kong in 2023, above the annual average of $186 million over the past 10 years.</w:t>
      </w:r>
    </w:p>
    <w:p w14:paraId="56723990" w14:textId="293CD8B6" w:rsidR="007363F2" w:rsidRPr="007B316B" w:rsidRDefault="00F26240" w:rsidP="007363F2">
      <w:pPr>
        <w:pStyle w:val="BodyText"/>
        <w:numPr>
          <w:ilvl w:val="0"/>
          <w:numId w:val="9"/>
        </w:numPr>
        <w:spacing w:after="0"/>
        <w:jc w:val="both"/>
        <w:rPr>
          <w:color w:val="000000" w:themeColor="text1"/>
          <w:sz w:val="18"/>
        </w:rPr>
      </w:pPr>
      <w:r>
        <w:rPr>
          <w:color w:val="000000" w:themeColor="text1"/>
          <w:sz w:val="18"/>
        </w:rPr>
        <w:t>Other m</w:t>
      </w:r>
      <w:r w:rsidR="007363F2" w:rsidRPr="007B316B">
        <w:rPr>
          <w:color w:val="000000" w:themeColor="text1"/>
          <w:sz w:val="18"/>
        </w:rPr>
        <w:t>anufactures accounted for 9</w:t>
      </w:r>
      <w:r>
        <w:rPr>
          <w:color w:val="000000" w:themeColor="text1"/>
          <w:sz w:val="18"/>
        </w:rPr>
        <w:t>2</w:t>
      </w:r>
      <w:r w:rsidR="007363F2" w:rsidRPr="007B316B">
        <w:rPr>
          <w:color w:val="000000" w:themeColor="text1"/>
          <w:sz w:val="18"/>
        </w:rPr>
        <w:t>% of Western Australia’s goods imports from Hong Kong in 2023, followed by machinery and transport equipment (</w:t>
      </w:r>
      <w:r>
        <w:rPr>
          <w:color w:val="000000" w:themeColor="text1"/>
          <w:sz w:val="18"/>
        </w:rPr>
        <w:t>4</w:t>
      </w:r>
      <w:r w:rsidR="007363F2" w:rsidRPr="007B316B">
        <w:rPr>
          <w:color w:val="000000" w:themeColor="text1"/>
          <w:sz w:val="18"/>
        </w:rPr>
        <w:t>%) and agri</w:t>
      </w:r>
      <w:r w:rsidR="007363F2" w:rsidRPr="007B316B">
        <w:rPr>
          <w:color w:val="000000" w:themeColor="text1"/>
          <w:sz w:val="18"/>
        </w:rPr>
        <w:noBreakHyphen/>
        <w:t>food (</w:t>
      </w:r>
      <w:r>
        <w:rPr>
          <w:color w:val="000000" w:themeColor="text1"/>
          <w:sz w:val="18"/>
        </w:rPr>
        <w:t>2</w:t>
      </w:r>
      <w:r w:rsidR="007363F2" w:rsidRPr="007B316B">
        <w:rPr>
          <w:color w:val="000000" w:themeColor="text1"/>
          <w:sz w:val="18"/>
        </w:rPr>
        <w:t>%).</w:t>
      </w:r>
    </w:p>
    <w:p w14:paraId="7717373B" w14:textId="77777777" w:rsidR="007363F2" w:rsidRPr="00F52D60" w:rsidRDefault="007363F2" w:rsidP="007363F2">
      <w:pPr>
        <w:pStyle w:val="BodyText"/>
        <w:numPr>
          <w:ilvl w:val="0"/>
          <w:numId w:val="9"/>
        </w:numPr>
        <w:spacing w:before="240" w:after="0"/>
        <w:jc w:val="both"/>
        <w:rPr>
          <w:sz w:val="16"/>
        </w:rPr>
      </w:pPr>
      <w:r w:rsidRPr="00F52D60">
        <w:rPr>
          <w:sz w:val="16"/>
        </w:rPr>
        <w:br w:type="page"/>
      </w:r>
    </w:p>
    <w:p w14:paraId="50AEBE2E" w14:textId="77777777" w:rsidR="007363F2" w:rsidRPr="00CB7A10" w:rsidRDefault="007363F2" w:rsidP="007363F2">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H</w:t>
      </w:r>
      <w:r>
        <w:rPr>
          <w:rFonts w:asciiTheme="minorHAnsi" w:hAnsiTheme="minorHAnsi" w:cstheme="minorHAnsi"/>
          <w:color w:val="002060"/>
          <w:sz w:val="22"/>
          <w:szCs w:val="22"/>
        </w:rPr>
        <w:t>ong Kong</w:t>
      </w:r>
      <w:r w:rsidRPr="00CB7A10">
        <w:rPr>
          <w:rFonts w:asciiTheme="minorHAnsi" w:hAnsiTheme="minorHAnsi" w:cstheme="minorHAnsi"/>
          <w:color w:val="002060"/>
          <w:sz w:val="22"/>
          <w:szCs w:val="22"/>
        </w:rPr>
        <w:t xml:space="preserve"> (SAR </w:t>
      </w:r>
      <w:r>
        <w:rPr>
          <w:rFonts w:asciiTheme="minorHAnsi" w:hAnsiTheme="minorHAnsi" w:cstheme="minorHAnsi"/>
          <w:color w:val="002060"/>
          <w:sz w:val="22"/>
          <w:szCs w:val="22"/>
        </w:rPr>
        <w:t>of</w:t>
      </w:r>
      <w:r w:rsidRPr="00CB7A10">
        <w:rPr>
          <w:rFonts w:asciiTheme="minorHAnsi" w:hAnsiTheme="minorHAnsi" w:cstheme="minorHAnsi"/>
          <w:color w:val="002060"/>
          <w:sz w:val="22"/>
          <w:szCs w:val="22"/>
        </w:rPr>
        <w:t xml:space="preserve"> C</w:t>
      </w:r>
      <w:r>
        <w:rPr>
          <w:rFonts w:asciiTheme="minorHAnsi" w:hAnsiTheme="minorHAnsi" w:cstheme="minorHAnsi"/>
          <w:color w:val="002060"/>
          <w:sz w:val="22"/>
          <w:szCs w:val="22"/>
        </w:rPr>
        <w:t>hina</w:t>
      </w:r>
      <w:r w:rsidRPr="00CB7A10">
        <w:rPr>
          <w:rFonts w:asciiTheme="minorHAnsi" w:hAnsiTheme="minorHAnsi" w:cstheme="minorHAnsi"/>
          <w:color w:val="002060"/>
          <w:sz w:val="22"/>
          <w:szCs w:val="22"/>
        </w:rPr>
        <w:t>)</w:t>
      </w:r>
    </w:p>
    <w:p w14:paraId="5AC2CC57" w14:textId="77777777" w:rsidR="007363F2" w:rsidRPr="00F52D60" w:rsidRDefault="007363F2" w:rsidP="007363F2">
      <w:pPr>
        <w:pStyle w:val="BodyText"/>
        <w:spacing w:after="0"/>
      </w:pPr>
    </w:p>
    <w:p w14:paraId="7E261971" w14:textId="77777777" w:rsidR="007363F2" w:rsidRPr="00F713E8" w:rsidRDefault="007363F2" w:rsidP="007363F2">
      <w:pPr>
        <w:pStyle w:val="BodyText"/>
        <w:spacing w:after="0"/>
        <w:rPr>
          <w:b/>
          <w:color w:val="92278F" w:themeColor="accent1"/>
          <w:sz w:val="22"/>
          <w:szCs w:val="22"/>
        </w:rPr>
      </w:pPr>
      <w:r w:rsidRPr="003024BC">
        <w:rPr>
          <w:b/>
          <w:color w:val="92278F" w:themeColor="accent1"/>
          <w:sz w:val="22"/>
        </w:rPr>
        <w:t>Western</w:t>
      </w:r>
      <w:r>
        <w:rPr>
          <w:b/>
          <w:color w:val="92278F" w:themeColor="accent1"/>
          <w:sz w:val="22"/>
        </w:rPr>
        <w:t xml:space="preserve"> Australia’s visitors from Hong </w:t>
      </w:r>
      <w:r w:rsidRPr="003024BC">
        <w:rPr>
          <w:b/>
          <w:color w:val="92278F" w:themeColor="accent1"/>
          <w:sz w:val="22"/>
        </w:rPr>
        <w:t>Kong</w:t>
      </w:r>
    </w:p>
    <w:p w14:paraId="16AAFD36" w14:textId="200D7309" w:rsidR="007363F2" w:rsidRPr="00F52D60" w:rsidRDefault="002E0DD5" w:rsidP="007363F2">
      <w:pPr>
        <w:spacing w:after="0"/>
        <w:jc w:val="both"/>
        <w:rPr>
          <w:sz w:val="16"/>
        </w:rPr>
      </w:pPr>
      <w:r>
        <w:rPr>
          <w:noProof/>
          <w:sz w:val="16"/>
        </w:rPr>
        <w:drawing>
          <wp:inline distT="0" distB="0" distL="0" distR="0" wp14:anchorId="1D6F6F7B" wp14:editId="0E48F5E1">
            <wp:extent cx="3365500" cy="2044700"/>
            <wp:effectExtent l="0" t="0" r="635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65500" cy="2044700"/>
                    </a:xfrm>
                    <a:prstGeom prst="rect">
                      <a:avLst/>
                    </a:prstGeom>
                    <a:noFill/>
                    <a:ln>
                      <a:noFill/>
                    </a:ln>
                  </pic:spPr>
                </pic:pic>
              </a:graphicData>
            </a:graphic>
          </wp:inline>
        </w:drawing>
      </w:r>
    </w:p>
    <w:p w14:paraId="57E5DF0E" w14:textId="16C185E6" w:rsidR="007363F2" w:rsidRPr="00F52D60" w:rsidRDefault="007363F2" w:rsidP="007363F2">
      <w:pPr>
        <w:spacing w:after="0"/>
        <w:jc w:val="both"/>
        <w:rPr>
          <w:sz w:val="16"/>
        </w:rPr>
      </w:pPr>
      <w:r w:rsidRPr="00F52D60">
        <w:rPr>
          <w:sz w:val="10"/>
        </w:rPr>
        <w:t>Source: Tourism Research Australia, International Visitor Survey.</w:t>
      </w:r>
    </w:p>
    <w:p w14:paraId="28AB0FB4" w14:textId="77777777" w:rsidR="007363F2" w:rsidRPr="00F52D60" w:rsidRDefault="007363F2" w:rsidP="007363F2">
      <w:pPr>
        <w:spacing w:after="0"/>
        <w:jc w:val="both"/>
        <w:rPr>
          <w:sz w:val="16"/>
        </w:rPr>
      </w:pPr>
    </w:p>
    <w:p w14:paraId="45862A48" w14:textId="77777777" w:rsidR="007363F2" w:rsidRPr="00F52D60" w:rsidRDefault="007363F2" w:rsidP="007363F2">
      <w:pPr>
        <w:spacing w:after="0"/>
        <w:jc w:val="both"/>
        <w:rPr>
          <w:sz w:val="16"/>
        </w:rPr>
      </w:pPr>
    </w:p>
    <w:p w14:paraId="4710E758" w14:textId="77777777" w:rsidR="007363F2" w:rsidRPr="00F52D60" w:rsidRDefault="007363F2" w:rsidP="007363F2">
      <w:pPr>
        <w:spacing w:after="0"/>
        <w:jc w:val="both"/>
        <w:rPr>
          <w:sz w:val="16"/>
        </w:rPr>
      </w:pPr>
      <w:r w:rsidRPr="00F52D60">
        <w:rPr>
          <w:sz w:val="16"/>
        </w:rPr>
        <w:br w:type="column"/>
      </w:r>
    </w:p>
    <w:p w14:paraId="6E87F6FA" w14:textId="77777777" w:rsidR="007363F2" w:rsidRPr="00F52D60" w:rsidRDefault="007363F2" w:rsidP="007363F2">
      <w:pPr>
        <w:spacing w:after="0"/>
        <w:jc w:val="both"/>
        <w:rPr>
          <w:sz w:val="16"/>
        </w:rPr>
      </w:pPr>
    </w:p>
    <w:p w14:paraId="711AD71E" w14:textId="77777777" w:rsidR="007363F2" w:rsidRPr="00F52D60" w:rsidRDefault="007363F2" w:rsidP="007363F2">
      <w:pPr>
        <w:spacing w:after="0"/>
        <w:jc w:val="both"/>
        <w:rPr>
          <w:sz w:val="16"/>
        </w:rPr>
      </w:pPr>
    </w:p>
    <w:p w14:paraId="2DBB954F" w14:textId="77777777" w:rsidR="007363F2" w:rsidRPr="00977D70" w:rsidRDefault="007363F2" w:rsidP="007363F2">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05BB179" w14:textId="437A599F" w:rsidR="007363F2" w:rsidRPr="007B316B" w:rsidRDefault="007363F2" w:rsidP="007363F2">
      <w:pPr>
        <w:numPr>
          <w:ilvl w:val="0"/>
          <w:numId w:val="9"/>
        </w:numPr>
        <w:spacing w:after="0"/>
        <w:jc w:val="both"/>
        <w:rPr>
          <w:color w:val="000000" w:themeColor="text1"/>
          <w:sz w:val="18"/>
        </w:rPr>
      </w:pPr>
      <w:r w:rsidRPr="007B316B">
        <w:rPr>
          <w:color w:val="000000" w:themeColor="text1"/>
          <w:sz w:val="18"/>
        </w:rPr>
        <w:t xml:space="preserve">Hong Kong </w:t>
      </w:r>
      <w:r w:rsidR="00022DB2">
        <w:rPr>
          <w:color w:val="000000" w:themeColor="text1"/>
          <w:sz w:val="18"/>
        </w:rPr>
        <w:t>i</w:t>
      </w:r>
      <w:r w:rsidRPr="007B316B">
        <w:rPr>
          <w:color w:val="000000" w:themeColor="text1"/>
          <w:sz w:val="18"/>
        </w:rPr>
        <w:t>s Western Australia’s 2</w:t>
      </w:r>
      <w:r w:rsidR="005F25FF">
        <w:rPr>
          <w:color w:val="000000" w:themeColor="text1"/>
          <w:sz w:val="18"/>
        </w:rPr>
        <w:t>2nd</w:t>
      </w:r>
      <w:r w:rsidRPr="007B316B">
        <w:rPr>
          <w:color w:val="000000" w:themeColor="text1"/>
          <w:sz w:val="18"/>
        </w:rPr>
        <w:t xml:space="preserve"> largest market for international visitors, with </w:t>
      </w:r>
      <w:r w:rsidR="005F25FF">
        <w:rPr>
          <w:color w:val="000000" w:themeColor="text1"/>
          <w:sz w:val="18"/>
        </w:rPr>
        <w:t>6,128</w:t>
      </w:r>
      <w:r w:rsidRPr="007B316B">
        <w:rPr>
          <w:color w:val="000000" w:themeColor="text1"/>
          <w:sz w:val="18"/>
        </w:rPr>
        <w:t xml:space="preserve"> visits </w:t>
      </w:r>
      <w:r w:rsidR="00022DB2" w:rsidRPr="007B316B">
        <w:rPr>
          <w:color w:val="000000" w:themeColor="text1"/>
          <w:sz w:val="18"/>
        </w:rPr>
        <w:t xml:space="preserve">in 2023 </w:t>
      </w:r>
      <w:r w:rsidRPr="007B316B">
        <w:rPr>
          <w:color w:val="000000" w:themeColor="text1"/>
          <w:sz w:val="18"/>
        </w:rPr>
        <w:t>(1% of the State’s total international visits).</w:t>
      </w:r>
    </w:p>
    <w:p w14:paraId="28B42428" w14:textId="0139F14D" w:rsidR="007363F2" w:rsidRPr="007B316B" w:rsidRDefault="007363F2" w:rsidP="007363F2">
      <w:pPr>
        <w:numPr>
          <w:ilvl w:val="0"/>
          <w:numId w:val="9"/>
        </w:numPr>
        <w:spacing w:after="0"/>
        <w:jc w:val="both"/>
        <w:rPr>
          <w:color w:val="000000" w:themeColor="text1"/>
          <w:sz w:val="18"/>
        </w:rPr>
      </w:pPr>
      <w:r w:rsidRPr="007B316B">
        <w:rPr>
          <w:color w:val="000000" w:themeColor="text1"/>
          <w:sz w:val="18"/>
        </w:rPr>
        <w:t>In 2023, visitors from Hong Kong spent $13 million in Western Australia, accounting for 1% of the State’s total international visitor spend.</w:t>
      </w:r>
    </w:p>
    <w:p w14:paraId="21DBEB06" w14:textId="715E5D68"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In 2023, visitors from Hong Kong spent an average of $</w:t>
      </w:r>
      <w:r w:rsidR="005F25FF">
        <w:rPr>
          <w:color w:val="000000" w:themeColor="text1"/>
          <w:sz w:val="18"/>
        </w:rPr>
        <w:t>2,134</w:t>
      </w:r>
      <w:r w:rsidRPr="007B316B">
        <w:rPr>
          <w:color w:val="000000" w:themeColor="text1"/>
          <w:sz w:val="18"/>
        </w:rPr>
        <w:t xml:space="preserve"> per visit in Western Australia, </w:t>
      </w:r>
      <w:r w:rsidR="005F25FF">
        <w:rPr>
          <w:color w:val="000000" w:themeColor="text1"/>
          <w:sz w:val="18"/>
        </w:rPr>
        <w:t>below</w:t>
      </w:r>
      <w:r w:rsidRPr="007B316B">
        <w:rPr>
          <w:color w:val="000000" w:themeColor="text1"/>
          <w:sz w:val="18"/>
        </w:rPr>
        <w:t xml:space="preserve"> the average of </w:t>
      </w:r>
      <w:r w:rsidR="0013636D">
        <w:rPr>
          <w:color w:val="000000" w:themeColor="text1"/>
          <w:sz w:val="18"/>
        </w:rPr>
        <w:t xml:space="preserve">$2,931 per visit </w:t>
      </w:r>
      <w:r w:rsidRPr="007B316B">
        <w:rPr>
          <w:color w:val="000000" w:themeColor="text1"/>
          <w:sz w:val="18"/>
        </w:rPr>
        <w:t>from all markets.</w:t>
      </w:r>
    </w:p>
    <w:p w14:paraId="0CD40C84" w14:textId="77777777" w:rsidR="007363F2" w:rsidRPr="00F52D60" w:rsidRDefault="007363F2" w:rsidP="007363F2">
      <w:p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DF0D46F" w14:textId="77777777" w:rsidR="007363F2" w:rsidRPr="003024BC" w:rsidRDefault="007363F2" w:rsidP="007363F2">
      <w:pPr>
        <w:pStyle w:val="BodyText"/>
        <w:spacing w:after="0"/>
        <w:rPr>
          <w:b/>
          <w:color w:val="92278F" w:themeColor="accent1"/>
          <w:sz w:val="22"/>
        </w:rPr>
      </w:pPr>
      <w:r w:rsidRPr="003024BC">
        <w:rPr>
          <w:b/>
          <w:color w:val="92278F" w:themeColor="accent1"/>
          <w:sz w:val="22"/>
        </w:rPr>
        <w:t>Western Australia’s student enrolments from</w:t>
      </w:r>
      <w:r>
        <w:rPr>
          <w:b/>
          <w:color w:val="92278F" w:themeColor="accent1"/>
          <w:sz w:val="22"/>
        </w:rPr>
        <w:t xml:space="preserve"> Hong </w:t>
      </w:r>
      <w:r w:rsidRPr="003024BC">
        <w:rPr>
          <w:b/>
          <w:color w:val="92278F" w:themeColor="accent1"/>
          <w:sz w:val="22"/>
        </w:rPr>
        <w:t>Kong</w:t>
      </w:r>
    </w:p>
    <w:p w14:paraId="5B126DCE" w14:textId="6C4DFC9E" w:rsidR="007363F2" w:rsidRPr="00F52D60" w:rsidRDefault="000C3FAB" w:rsidP="007363F2">
      <w:pPr>
        <w:spacing w:after="0"/>
        <w:jc w:val="both"/>
        <w:rPr>
          <w:sz w:val="16"/>
        </w:rPr>
      </w:pPr>
      <w:r>
        <w:rPr>
          <w:noProof/>
          <w:sz w:val="16"/>
        </w:rPr>
        <w:drawing>
          <wp:inline distT="0" distB="0" distL="0" distR="0" wp14:anchorId="077B195A" wp14:editId="02B81D70">
            <wp:extent cx="3327400" cy="2025650"/>
            <wp:effectExtent l="0" t="0" r="635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27400" cy="2025650"/>
                    </a:xfrm>
                    <a:prstGeom prst="rect">
                      <a:avLst/>
                    </a:prstGeom>
                    <a:noFill/>
                    <a:ln>
                      <a:noFill/>
                    </a:ln>
                  </pic:spPr>
                </pic:pic>
              </a:graphicData>
            </a:graphic>
          </wp:inline>
        </w:drawing>
      </w:r>
    </w:p>
    <w:p w14:paraId="67ECD8A3" w14:textId="193A7A3C" w:rsidR="007363F2" w:rsidRPr="00F52D60" w:rsidRDefault="007363F2" w:rsidP="007363F2">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043FCABF" w14:textId="77777777" w:rsidR="007363F2" w:rsidRPr="00F52D60" w:rsidRDefault="007363F2" w:rsidP="007363F2">
      <w:pPr>
        <w:spacing w:after="0"/>
        <w:jc w:val="both"/>
        <w:rPr>
          <w:sz w:val="16"/>
        </w:rPr>
      </w:pPr>
    </w:p>
    <w:p w14:paraId="1E51B996" w14:textId="77777777" w:rsidR="007363F2" w:rsidRPr="00F52D60" w:rsidRDefault="007363F2" w:rsidP="007363F2">
      <w:pPr>
        <w:spacing w:after="0"/>
        <w:jc w:val="both"/>
        <w:rPr>
          <w:sz w:val="16"/>
        </w:rPr>
      </w:pPr>
    </w:p>
    <w:p w14:paraId="4FF12802" w14:textId="70B6A438" w:rsidR="004B6DB6" w:rsidRPr="00207EEE" w:rsidRDefault="007363F2"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5BB9C681" w14:textId="6F55B24C" w:rsidR="007363F2" w:rsidRPr="00470E02" w:rsidRDefault="007363F2" w:rsidP="007363F2">
      <w:pPr>
        <w:pStyle w:val="BodyText"/>
        <w:numPr>
          <w:ilvl w:val="0"/>
          <w:numId w:val="9"/>
        </w:numPr>
        <w:spacing w:after="0"/>
        <w:jc w:val="both"/>
        <w:rPr>
          <w:sz w:val="18"/>
        </w:rPr>
      </w:pPr>
      <w:r>
        <w:rPr>
          <w:sz w:val="18"/>
        </w:rPr>
        <w:t>Hong Kong is Western Australia’s 1</w:t>
      </w:r>
      <w:r w:rsidR="00715433">
        <w:rPr>
          <w:sz w:val="18"/>
        </w:rPr>
        <w:t>4</w:t>
      </w:r>
      <w:r>
        <w:rPr>
          <w:sz w:val="18"/>
        </w:rPr>
        <w:t>th</w:t>
      </w:r>
      <w:r w:rsidRPr="00470E02">
        <w:rPr>
          <w:sz w:val="18"/>
        </w:rPr>
        <w:t xml:space="preserve"> largest market for international stud</w:t>
      </w:r>
      <w:r>
        <w:rPr>
          <w:sz w:val="18"/>
        </w:rPr>
        <w:t xml:space="preserve">ents, accounting for </w:t>
      </w:r>
      <w:r w:rsidR="00715433">
        <w:rPr>
          <w:sz w:val="18"/>
        </w:rPr>
        <w:t>2</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715433">
        <w:rPr>
          <w:sz w:val="18"/>
        </w:rPr>
        <w:t>3</w:t>
      </w:r>
      <w:r w:rsidRPr="00470E02">
        <w:rPr>
          <w:sz w:val="18"/>
        </w:rPr>
        <w:t>.</w:t>
      </w:r>
    </w:p>
    <w:p w14:paraId="010128B2" w14:textId="1CC55937" w:rsidR="007363F2" w:rsidRPr="00470E02" w:rsidRDefault="007363F2" w:rsidP="007363F2">
      <w:pPr>
        <w:pStyle w:val="BodyText"/>
        <w:numPr>
          <w:ilvl w:val="0"/>
          <w:numId w:val="9"/>
        </w:numPr>
        <w:spacing w:after="0"/>
        <w:jc w:val="both"/>
        <w:rPr>
          <w:sz w:val="18"/>
        </w:rPr>
      </w:pPr>
      <w:r w:rsidRPr="00470E02">
        <w:rPr>
          <w:sz w:val="18"/>
        </w:rPr>
        <w:t xml:space="preserve">Western Australia’s student enrolments from </w:t>
      </w:r>
      <w:r>
        <w:rPr>
          <w:sz w:val="18"/>
        </w:rPr>
        <w:t xml:space="preserve">Hong Kong rose </w:t>
      </w:r>
      <w:r w:rsidR="00715433">
        <w:rPr>
          <w:sz w:val="18"/>
        </w:rPr>
        <w:t>17</w:t>
      </w:r>
      <w:r>
        <w:rPr>
          <w:sz w:val="18"/>
        </w:rPr>
        <w:t>% to 1,</w:t>
      </w:r>
      <w:r w:rsidR="00715433">
        <w:rPr>
          <w:sz w:val="18"/>
        </w:rPr>
        <w:t>542</w:t>
      </w:r>
      <w:r w:rsidRPr="00470E02">
        <w:rPr>
          <w:sz w:val="18"/>
        </w:rPr>
        <w:t xml:space="preserve"> in 202</w:t>
      </w:r>
      <w:r w:rsidR="00715433">
        <w:rPr>
          <w:sz w:val="18"/>
        </w:rPr>
        <w:t>3</w:t>
      </w:r>
      <w:r w:rsidRPr="00470E02">
        <w:rPr>
          <w:sz w:val="18"/>
        </w:rPr>
        <w:t>.</w:t>
      </w:r>
    </w:p>
    <w:p w14:paraId="2482E25F" w14:textId="10FEF7B0" w:rsidR="007363F2" w:rsidRPr="00AD6DED" w:rsidRDefault="007363F2" w:rsidP="007363F2">
      <w:pPr>
        <w:pStyle w:val="BodyText"/>
        <w:numPr>
          <w:ilvl w:val="0"/>
          <w:numId w:val="9"/>
        </w:numPr>
        <w:spacing w:after="0"/>
        <w:jc w:val="both"/>
        <w:rPr>
          <w:sz w:val="18"/>
        </w:rPr>
      </w:pPr>
      <w:r>
        <w:rPr>
          <w:sz w:val="18"/>
          <w:szCs w:val="18"/>
        </w:rPr>
        <w:t xml:space="preserve">Higher education </w:t>
      </w:r>
      <w:r>
        <w:rPr>
          <w:sz w:val="18"/>
        </w:rPr>
        <w:t xml:space="preserve">accounted for </w:t>
      </w:r>
      <w:r w:rsidR="00715433">
        <w:rPr>
          <w:sz w:val="18"/>
        </w:rPr>
        <w:t>59</w:t>
      </w:r>
      <w:r w:rsidRPr="00470E02">
        <w:rPr>
          <w:sz w:val="18"/>
        </w:rPr>
        <w:t xml:space="preserve">% of student enrolments from </w:t>
      </w:r>
      <w:r>
        <w:rPr>
          <w:sz w:val="18"/>
        </w:rPr>
        <w:t>Hong Kong in 202</w:t>
      </w:r>
      <w:r w:rsidR="00715433">
        <w:rPr>
          <w:sz w:val="18"/>
        </w:rPr>
        <w:t>3</w:t>
      </w:r>
      <w:r>
        <w:rPr>
          <w:sz w:val="18"/>
        </w:rPr>
        <w:t xml:space="preserve">, followed by </w:t>
      </w:r>
      <w:r w:rsidRPr="00AD6DED">
        <w:rPr>
          <w:sz w:val="18"/>
          <w:szCs w:val="18"/>
        </w:rPr>
        <w:t>vocational education and training (2</w:t>
      </w:r>
      <w:r w:rsidR="00715433">
        <w:rPr>
          <w:sz w:val="18"/>
          <w:szCs w:val="18"/>
        </w:rPr>
        <w:t>8</w:t>
      </w:r>
      <w:r w:rsidRPr="00AD6DED">
        <w:rPr>
          <w:sz w:val="18"/>
          <w:szCs w:val="18"/>
        </w:rPr>
        <w:t>%).</w:t>
      </w:r>
    </w:p>
    <w:p w14:paraId="4C3328B5" w14:textId="77777777" w:rsidR="007363F2" w:rsidRPr="00F52D60" w:rsidRDefault="007363F2" w:rsidP="007363F2">
      <w:pPr>
        <w:pStyle w:val="BodyText"/>
        <w:numPr>
          <w:ilvl w:val="0"/>
          <w:numId w:val="9"/>
        </w:num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1AD970F" w14:textId="78FE8D2E" w:rsidR="007363F2" w:rsidRPr="003024BC" w:rsidRDefault="007363F2" w:rsidP="007363F2">
      <w:pPr>
        <w:spacing w:after="0"/>
        <w:rPr>
          <w:color w:val="92278F" w:themeColor="accent1"/>
        </w:rPr>
      </w:pPr>
      <w:r w:rsidRPr="003024BC">
        <w:rPr>
          <w:b/>
          <w:color w:val="92278F" w:themeColor="accent1"/>
          <w:sz w:val="22"/>
        </w:rPr>
        <w:t>Western Aust</w:t>
      </w:r>
      <w:r>
        <w:rPr>
          <w:b/>
          <w:color w:val="92278F" w:themeColor="accent1"/>
          <w:sz w:val="22"/>
        </w:rPr>
        <w:t>ralia’s population born in Hong </w:t>
      </w:r>
      <w:r w:rsidRPr="003024BC">
        <w:rPr>
          <w:b/>
          <w:color w:val="92278F" w:themeColor="accent1"/>
          <w:sz w:val="22"/>
        </w:rPr>
        <w:t>Kong</w:t>
      </w:r>
      <w:r>
        <w:rPr>
          <w:b/>
          <w:color w:val="92278F" w:themeColor="accent1"/>
          <w:sz w:val="22"/>
        </w:rPr>
        <w:t xml:space="preserve">: </w:t>
      </w:r>
      <w:r w:rsidR="00701B83">
        <w:rPr>
          <w:b/>
          <w:color w:val="92278F" w:themeColor="accent1"/>
          <w:sz w:val="22"/>
        </w:rPr>
        <w:t>as of June</w:t>
      </w:r>
    </w:p>
    <w:p w14:paraId="5B8900CD" w14:textId="77777777" w:rsidR="007363F2" w:rsidRPr="00F52D60" w:rsidRDefault="007363F2" w:rsidP="007363F2">
      <w:pPr>
        <w:spacing w:after="0"/>
        <w:jc w:val="both"/>
        <w:rPr>
          <w:sz w:val="16"/>
        </w:rPr>
      </w:pPr>
      <w:r>
        <w:rPr>
          <w:noProof/>
          <w:sz w:val="16"/>
        </w:rPr>
        <w:drawing>
          <wp:inline distT="0" distB="0" distL="0" distR="0" wp14:anchorId="18369A54" wp14:editId="01CB43CA">
            <wp:extent cx="3411855" cy="2074545"/>
            <wp:effectExtent l="0" t="0" r="0"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11855" cy="2074545"/>
                    </a:xfrm>
                    <a:prstGeom prst="rect">
                      <a:avLst/>
                    </a:prstGeom>
                    <a:noFill/>
                    <a:ln>
                      <a:noFill/>
                    </a:ln>
                  </pic:spPr>
                </pic:pic>
              </a:graphicData>
            </a:graphic>
          </wp:inline>
        </w:drawing>
      </w:r>
    </w:p>
    <w:p w14:paraId="31F096F5" w14:textId="737013AE" w:rsidR="007363F2" w:rsidRPr="00F52D60" w:rsidRDefault="007363F2" w:rsidP="007363F2">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75DC10B7" w14:textId="77777777" w:rsidR="007363F2" w:rsidRPr="00F52D60" w:rsidRDefault="007363F2" w:rsidP="007363F2">
      <w:pPr>
        <w:spacing w:after="0"/>
        <w:jc w:val="both"/>
        <w:rPr>
          <w:sz w:val="16"/>
        </w:rPr>
      </w:pPr>
    </w:p>
    <w:p w14:paraId="167A22E9" w14:textId="77777777" w:rsidR="007363F2" w:rsidRPr="00FB3E8A" w:rsidRDefault="007363F2" w:rsidP="007363F2">
      <w:pPr>
        <w:pStyle w:val="BodyText"/>
        <w:spacing w:after="0"/>
        <w:jc w:val="both"/>
        <w:rPr>
          <w:sz w:val="18"/>
        </w:rPr>
      </w:pPr>
      <w:r w:rsidRPr="00F52D60">
        <w:rPr>
          <w:sz w:val="16"/>
        </w:rPr>
        <w:br w:type="column"/>
      </w:r>
    </w:p>
    <w:p w14:paraId="669A03CF" w14:textId="77777777"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had 7,080 residents in 2021 who were born in Hong Kong, 1% more than in 2016.</w:t>
      </w:r>
    </w:p>
    <w:p w14:paraId="3D90FAC2" w14:textId="77777777"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People born in Hong Kong accounted for 0.8% of Western Australia’s overseas</w:t>
      </w:r>
      <w:r w:rsidRPr="007B316B">
        <w:rPr>
          <w:color w:val="000000" w:themeColor="text1"/>
          <w:sz w:val="18"/>
        </w:rPr>
        <w:noBreakHyphen/>
        <w:t>born resident population in 2021, in line with the 0.8% share in 2016.</w:t>
      </w:r>
    </w:p>
    <w:p w14:paraId="7DF0C727" w14:textId="77777777"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People born in Hong Kong were the 26th largest overseas-born resident population in Western Australia in 2021.</w:t>
      </w:r>
    </w:p>
    <w:p w14:paraId="575E83A7" w14:textId="77777777" w:rsidR="007363F2" w:rsidRDefault="007363F2" w:rsidP="00736320">
      <w:pPr>
        <w:pStyle w:val="Heading1"/>
        <w:spacing w:before="0" w:after="0"/>
        <w:rPr>
          <w:color w:val="002060"/>
          <w:sz w:val="22"/>
          <w:szCs w:val="22"/>
        </w:rPr>
      </w:pPr>
      <w:r>
        <w:rPr>
          <w:color w:val="002060"/>
          <w:sz w:val="22"/>
          <w:szCs w:val="22"/>
        </w:rPr>
        <w:br w:type="page"/>
      </w:r>
    </w:p>
    <w:p w14:paraId="0363073C" w14:textId="77777777" w:rsidR="007363F2" w:rsidRPr="00CB7A10" w:rsidRDefault="007363F2" w:rsidP="007363F2">
      <w:pPr>
        <w:pStyle w:val="Heading1"/>
        <w:spacing w:before="0" w:after="0"/>
        <w:rPr>
          <w:color w:val="002060"/>
          <w:sz w:val="22"/>
          <w:szCs w:val="22"/>
        </w:rPr>
      </w:pPr>
      <w:bookmarkStart w:id="11" w:name="_India_4"/>
      <w:bookmarkEnd w:id="11"/>
      <w:r w:rsidRPr="00CB7A10">
        <w:rPr>
          <w:color w:val="002060"/>
          <w:sz w:val="22"/>
          <w:szCs w:val="22"/>
        </w:rPr>
        <w:lastRenderedPageBreak/>
        <w:t>I</w:t>
      </w:r>
      <w:r>
        <w:rPr>
          <w:color w:val="002060"/>
          <w:sz w:val="22"/>
          <w:szCs w:val="22"/>
        </w:rPr>
        <w:t>ndia</w:t>
      </w:r>
    </w:p>
    <w:p w14:paraId="09193349" w14:textId="77777777" w:rsidR="007363F2" w:rsidRPr="00F52D60" w:rsidRDefault="007363F2" w:rsidP="007363F2">
      <w:pPr>
        <w:pStyle w:val="BodyText"/>
        <w:spacing w:after="0"/>
      </w:pPr>
    </w:p>
    <w:p w14:paraId="26D12A9F" w14:textId="77777777" w:rsidR="007363F2" w:rsidRPr="003024BC" w:rsidRDefault="007363F2" w:rsidP="007363F2">
      <w:pPr>
        <w:pStyle w:val="BodyText"/>
        <w:spacing w:after="0"/>
        <w:rPr>
          <w:b/>
          <w:color w:val="92278F" w:themeColor="accent1"/>
          <w:sz w:val="22"/>
          <w:szCs w:val="22"/>
        </w:rPr>
      </w:pPr>
      <w:r w:rsidRPr="003024BC">
        <w:rPr>
          <w:b/>
          <w:color w:val="92278F" w:themeColor="accent1"/>
          <w:sz w:val="22"/>
          <w:szCs w:val="22"/>
        </w:rPr>
        <w:t>Western Austra</w:t>
      </w:r>
      <w:r>
        <w:rPr>
          <w:b/>
          <w:color w:val="92278F" w:themeColor="accent1"/>
          <w:sz w:val="22"/>
          <w:szCs w:val="22"/>
        </w:rPr>
        <w:t>lia’s exports of goods to India</w:t>
      </w:r>
    </w:p>
    <w:p w14:paraId="415CEAF5" w14:textId="46F31BB9" w:rsidR="007363F2" w:rsidRPr="00F52D60" w:rsidRDefault="00402DAA" w:rsidP="007363F2">
      <w:pPr>
        <w:spacing w:after="0"/>
        <w:jc w:val="both"/>
        <w:rPr>
          <w:sz w:val="16"/>
        </w:rPr>
      </w:pPr>
      <w:r>
        <w:rPr>
          <w:noProof/>
          <w:sz w:val="16"/>
        </w:rPr>
        <w:drawing>
          <wp:inline distT="0" distB="0" distL="0" distR="0" wp14:anchorId="0D6CE616" wp14:editId="6F77187B">
            <wp:extent cx="3270250" cy="1987550"/>
            <wp:effectExtent l="0" t="0" r="635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70250" cy="1987550"/>
                    </a:xfrm>
                    <a:prstGeom prst="rect">
                      <a:avLst/>
                    </a:prstGeom>
                    <a:noFill/>
                    <a:ln>
                      <a:noFill/>
                    </a:ln>
                  </pic:spPr>
                </pic:pic>
              </a:graphicData>
            </a:graphic>
          </wp:inline>
        </w:drawing>
      </w:r>
    </w:p>
    <w:p w14:paraId="24AE80A3" w14:textId="249A9FD1" w:rsidR="007363F2" w:rsidRDefault="007363F2" w:rsidP="007363F2">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p>
    <w:p w14:paraId="5589B991" w14:textId="50A862F7" w:rsidR="007363F2" w:rsidRPr="00F52D60" w:rsidRDefault="007363F2" w:rsidP="007363F2">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1FA0CD0A" w14:textId="77777777" w:rsidR="007363F2" w:rsidRPr="00F52D60" w:rsidRDefault="007363F2" w:rsidP="007363F2">
      <w:pPr>
        <w:spacing w:after="0"/>
        <w:jc w:val="both"/>
        <w:rPr>
          <w:sz w:val="16"/>
        </w:rPr>
      </w:pPr>
    </w:p>
    <w:p w14:paraId="0C42AA61" w14:textId="77777777" w:rsidR="007363F2" w:rsidRPr="00F52D60" w:rsidRDefault="007363F2" w:rsidP="007363F2">
      <w:pPr>
        <w:spacing w:after="0"/>
        <w:jc w:val="both"/>
        <w:rPr>
          <w:sz w:val="16"/>
        </w:rPr>
      </w:pPr>
    </w:p>
    <w:p w14:paraId="748F04B5" w14:textId="77777777" w:rsidR="007363F2" w:rsidRPr="00F52D60" w:rsidRDefault="007363F2" w:rsidP="007363F2">
      <w:pPr>
        <w:spacing w:after="0"/>
        <w:jc w:val="both"/>
        <w:rPr>
          <w:sz w:val="16"/>
        </w:rPr>
      </w:pPr>
      <w:r w:rsidRPr="00F52D60">
        <w:rPr>
          <w:sz w:val="16"/>
        </w:rPr>
        <w:br w:type="column"/>
      </w:r>
    </w:p>
    <w:p w14:paraId="2DB479CF" w14:textId="77777777" w:rsidR="007363F2" w:rsidRPr="00F52D60" w:rsidRDefault="007363F2" w:rsidP="007363F2">
      <w:pPr>
        <w:spacing w:after="0"/>
        <w:jc w:val="both"/>
        <w:rPr>
          <w:sz w:val="16"/>
        </w:rPr>
      </w:pPr>
    </w:p>
    <w:p w14:paraId="7FB1BCF5" w14:textId="77777777" w:rsidR="007363F2" w:rsidRPr="00F52D60" w:rsidRDefault="007363F2" w:rsidP="007363F2">
      <w:pPr>
        <w:pStyle w:val="BodyText"/>
        <w:spacing w:after="0"/>
        <w:jc w:val="both"/>
        <w:rPr>
          <w:sz w:val="16"/>
        </w:rPr>
      </w:pPr>
    </w:p>
    <w:p w14:paraId="60AAFD23" w14:textId="5A6A89CB"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India is Western Australia’s </w:t>
      </w:r>
      <w:r w:rsidR="005D7498">
        <w:rPr>
          <w:color w:val="000000" w:themeColor="text1"/>
          <w:sz w:val="18"/>
        </w:rPr>
        <w:t>9</w:t>
      </w:r>
      <w:r w:rsidRPr="007B316B">
        <w:rPr>
          <w:color w:val="000000" w:themeColor="text1"/>
          <w:sz w:val="18"/>
        </w:rPr>
        <w:t>th largest trading partner, with $</w:t>
      </w:r>
      <w:r w:rsidR="005D7498">
        <w:rPr>
          <w:color w:val="000000" w:themeColor="text1"/>
          <w:sz w:val="18"/>
        </w:rPr>
        <w:t>6</w:t>
      </w:r>
      <w:r w:rsidRPr="007B316B">
        <w:rPr>
          <w:color w:val="000000" w:themeColor="text1"/>
          <w:sz w:val="18"/>
        </w:rPr>
        <w:t>.1 billion of goods traded in 2023.</w:t>
      </w:r>
    </w:p>
    <w:p w14:paraId="1ABE048E" w14:textId="7C695985"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accounted for 1</w:t>
      </w:r>
      <w:r w:rsidR="005D7498">
        <w:rPr>
          <w:color w:val="000000" w:themeColor="text1"/>
          <w:sz w:val="18"/>
        </w:rPr>
        <w:t>8</w:t>
      </w:r>
      <w:r w:rsidRPr="007B316B">
        <w:rPr>
          <w:color w:val="000000" w:themeColor="text1"/>
          <w:sz w:val="18"/>
        </w:rPr>
        <w:t>% of Australia’s total trade in goods with India in 2023.</w:t>
      </w:r>
    </w:p>
    <w:p w14:paraId="06C17117" w14:textId="66320542"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India is Western Australia’s </w:t>
      </w:r>
      <w:r w:rsidR="005D7498">
        <w:rPr>
          <w:color w:val="000000" w:themeColor="text1"/>
          <w:sz w:val="18"/>
        </w:rPr>
        <w:t>7</w:t>
      </w:r>
      <w:r w:rsidRPr="007B316B">
        <w:rPr>
          <w:color w:val="000000" w:themeColor="text1"/>
          <w:sz w:val="18"/>
        </w:rPr>
        <w:t>th largest export market for goods, accounting for 2% of the State’s goods exports in 2023.</w:t>
      </w:r>
    </w:p>
    <w:p w14:paraId="461C26FE" w14:textId="68F23FE1"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accounted for 1</w:t>
      </w:r>
      <w:r w:rsidR="005D7498">
        <w:rPr>
          <w:color w:val="000000" w:themeColor="text1"/>
          <w:sz w:val="18"/>
        </w:rPr>
        <w:t>9</w:t>
      </w:r>
      <w:r w:rsidRPr="007B316B">
        <w:rPr>
          <w:color w:val="000000" w:themeColor="text1"/>
          <w:sz w:val="18"/>
        </w:rPr>
        <w:t>% of Australia’s goods exports to India in 2023.</w:t>
      </w:r>
    </w:p>
    <w:p w14:paraId="4110BB7C" w14:textId="22BAF9E5"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exported $</w:t>
      </w:r>
      <w:r w:rsidR="008B79FF">
        <w:rPr>
          <w:color w:val="000000" w:themeColor="text1"/>
          <w:sz w:val="18"/>
        </w:rPr>
        <w:t>4.7</w:t>
      </w:r>
      <w:r w:rsidRPr="007B316B">
        <w:rPr>
          <w:color w:val="000000" w:themeColor="text1"/>
          <w:sz w:val="18"/>
        </w:rPr>
        <w:t> billion of goods to India in 2023, above the annual average of $2.</w:t>
      </w:r>
      <w:r w:rsidR="008B79FF">
        <w:rPr>
          <w:color w:val="000000" w:themeColor="text1"/>
          <w:sz w:val="18"/>
        </w:rPr>
        <w:t>5</w:t>
      </w:r>
      <w:r w:rsidRPr="007B316B">
        <w:rPr>
          <w:color w:val="000000" w:themeColor="text1"/>
          <w:sz w:val="18"/>
        </w:rPr>
        <w:t> billion over the past 10 years.</w:t>
      </w:r>
    </w:p>
    <w:p w14:paraId="39F55C63" w14:textId="1F0CE412"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Non-monetary gold accounted for </w:t>
      </w:r>
      <w:r w:rsidR="008B79FF">
        <w:rPr>
          <w:color w:val="000000" w:themeColor="text1"/>
          <w:sz w:val="18"/>
        </w:rPr>
        <w:t>71</w:t>
      </w:r>
      <w:r w:rsidRPr="007B316B">
        <w:rPr>
          <w:color w:val="000000" w:themeColor="text1"/>
          <w:sz w:val="18"/>
        </w:rPr>
        <w:t xml:space="preserve">% of Western Australia’s goods exports to India in 2023, followed by </w:t>
      </w:r>
      <w:r w:rsidR="008B79FF">
        <w:rPr>
          <w:color w:val="000000" w:themeColor="text1"/>
          <w:sz w:val="18"/>
        </w:rPr>
        <w:t xml:space="preserve">iron ore (8%) and </w:t>
      </w:r>
      <w:r w:rsidRPr="007B316B">
        <w:rPr>
          <w:color w:val="000000" w:themeColor="text1"/>
          <w:sz w:val="18"/>
        </w:rPr>
        <w:t xml:space="preserve">petroleum </w:t>
      </w:r>
      <w:r w:rsidR="00B71C7A">
        <w:rPr>
          <w:color w:val="000000" w:themeColor="text1"/>
          <w:sz w:val="18"/>
        </w:rPr>
        <w:t xml:space="preserve">(mainly LNG) </w:t>
      </w:r>
      <w:r w:rsidRPr="007B316B">
        <w:rPr>
          <w:color w:val="000000" w:themeColor="text1"/>
          <w:sz w:val="18"/>
        </w:rPr>
        <w:t>(</w:t>
      </w:r>
      <w:r w:rsidR="008B79FF">
        <w:rPr>
          <w:color w:val="000000" w:themeColor="text1"/>
          <w:sz w:val="18"/>
        </w:rPr>
        <w:t>5</w:t>
      </w:r>
      <w:r w:rsidRPr="007B316B">
        <w:rPr>
          <w:color w:val="000000" w:themeColor="text1"/>
          <w:sz w:val="18"/>
        </w:rPr>
        <w:t>%).</w:t>
      </w:r>
    </w:p>
    <w:p w14:paraId="14E621BA" w14:textId="77777777" w:rsidR="007363F2" w:rsidRPr="00F52D60" w:rsidRDefault="007363F2" w:rsidP="007363F2">
      <w:pPr>
        <w:pStyle w:val="BodyText"/>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BA8954A" w14:textId="77777777" w:rsidR="007363F2" w:rsidRPr="003024BC" w:rsidRDefault="007363F2" w:rsidP="007363F2">
      <w:pPr>
        <w:pStyle w:val="BodyText"/>
        <w:spacing w:after="0"/>
        <w:rPr>
          <w:b/>
          <w:color w:val="92278F" w:themeColor="accent1"/>
          <w:sz w:val="22"/>
        </w:rPr>
      </w:pPr>
      <w:r w:rsidRPr="003024BC">
        <w:rPr>
          <w:b/>
          <w:color w:val="92278F" w:themeColor="accent1"/>
          <w:sz w:val="22"/>
        </w:rPr>
        <w:t>Western Australia’s major goods exported to India:</w:t>
      </w:r>
    </w:p>
    <w:p w14:paraId="6D7424FA" w14:textId="55ABA82D" w:rsidR="007363F2" w:rsidRPr="003024BC" w:rsidRDefault="007363F2" w:rsidP="007363F2">
      <w:pPr>
        <w:pStyle w:val="BodyText"/>
        <w:spacing w:after="0"/>
        <w:rPr>
          <w:b/>
          <w:color w:val="92278F" w:themeColor="accent1"/>
        </w:rPr>
      </w:pP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7363F2" w:rsidRPr="00F52D60" w14:paraId="65944AAC" w14:textId="77777777" w:rsidTr="00834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vAlign w:val="center"/>
          </w:tcPr>
          <w:p w14:paraId="1BBB76A5" w14:textId="77777777" w:rsidR="007363F2" w:rsidRPr="00F52D60" w:rsidRDefault="007363F2" w:rsidP="00834828">
            <w:pPr>
              <w:pStyle w:val="BodyText"/>
              <w:spacing w:after="0"/>
              <w:rPr>
                <w:color w:val="auto"/>
                <w:sz w:val="16"/>
              </w:rPr>
            </w:pPr>
          </w:p>
        </w:tc>
        <w:tc>
          <w:tcPr>
            <w:tcW w:w="879" w:type="dxa"/>
            <w:shd w:val="clear" w:color="auto" w:fill="002060"/>
            <w:vAlign w:val="center"/>
          </w:tcPr>
          <w:p w14:paraId="01C35A1B"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vAlign w:val="center"/>
          </w:tcPr>
          <w:p w14:paraId="3E648032"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vAlign w:val="center"/>
          </w:tcPr>
          <w:p w14:paraId="3096D576"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vAlign w:val="center"/>
          </w:tcPr>
          <w:p w14:paraId="2587CB70" w14:textId="77777777" w:rsidR="007363F2" w:rsidRPr="00F52D60" w:rsidRDefault="007363F2"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7363F2" w:rsidRPr="00F52D60" w14:paraId="41F84F65"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0501912A" w14:textId="77777777" w:rsidR="007363F2" w:rsidRPr="007B316B" w:rsidRDefault="007363F2" w:rsidP="00834828">
            <w:pPr>
              <w:pStyle w:val="BodyText"/>
              <w:spacing w:after="0"/>
              <w:rPr>
                <w:color w:val="000000" w:themeColor="text1"/>
                <w:sz w:val="16"/>
              </w:rPr>
            </w:pPr>
            <w:r w:rsidRPr="007B316B">
              <w:rPr>
                <w:color w:val="000000" w:themeColor="text1"/>
                <w:sz w:val="16"/>
              </w:rPr>
              <w:t>Non-monetary gold</w:t>
            </w:r>
          </w:p>
        </w:tc>
        <w:tc>
          <w:tcPr>
            <w:tcW w:w="879" w:type="dxa"/>
            <w:vAlign w:val="center"/>
          </w:tcPr>
          <w:p w14:paraId="282AA238" w14:textId="157C773A"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3,315</w:t>
            </w:r>
          </w:p>
        </w:tc>
        <w:tc>
          <w:tcPr>
            <w:tcW w:w="661" w:type="dxa"/>
            <w:vAlign w:val="center"/>
          </w:tcPr>
          <w:p w14:paraId="069E0D66" w14:textId="07BA7A01"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71</w:t>
            </w:r>
          </w:p>
        </w:tc>
        <w:tc>
          <w:tcPr>
            <w:tcW w:w="1100" w:type="dxa"/>
            <w:vAlign w:val="center"/>
          </w:tcPr>
          <w:p w14:paraId="7874A75E" w14:textId="1B383AF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+120</w:t>
            </w:r>
          </w:p>
        </w:tc>
        <w:tc>
          <w:tcPr>
            <w:tcW w:w="1135" w:type="dxa"/>
            <w:vAlign w:val="center"/>
          </w:tcPr>
          <w:p w14:paraId="2E45AC86" w14:textId="0ADB2797" w:rsidR="007363F2" w:rsidRPr="007B316B" w:rsidRDefault="00C7696C"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7363F2" w:rsidRPr="00F52D60" w14:paraId="3EAF1786" w14:textId="77777777" w:rsidTr="00834828">
        <w:tc>
          <w:tcPr>
            <w:cnfStyle w:val="001000000000" w:firstRow="0" w:lastRow="0" w:firstColumn="1" w:lastColumn="0" w:oddVBand="0" w:evenVBand="0" w:oddHBand="0" w:evenHBand="0" w:firstRowFirstColumn="0" w:firstRowLastColumn="0" w:lastRowFirstColumn="0" w:lastRowLastColumn="0"/>
            <w:tcW w:w="2088" w:type="dxa"/>
            <w:vAlign w:val="center"/>
          </w:tcPr>
          <w:p w14:paraId="6E0AB0CD" w14:textId="26C4DD04" w:rsidR="007363F2" w:rsidRPr="007B316B" w:rsidRDefault="00DB629C" w:rsidP="00834828">
            <w:pPr>
              <w:pStyle w:val="BodyText"/>
              <w:spacing w:after="0"/>
              <w:rPr>
                <w:color w:val="000000" w:themeColor="text1"/>
                <w:sz w:val="16"/>
              </w:rPr>
            </w:pPr>
            <w:r>
              <w:rPr>
                <w:color w:val="000000" w:themeColor="text1"/>
                <w:sz w:val="16"/>
              </w:rPr>
              <w:t>Iron ore</w:t>
            </w:r>
          </w:p>
        </w:tc>
        <w:tc>
          <w:tcPr>
            <w:tcW w:w="879" w:type="dxa"/>
            <w:vAlign w:val="center"/>
          </w:tcPr>
          <w:p w14:paraId="2B2DA3E2" w14:textId="2B06F5DF"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377</w:t>
            </w:r>
          </w:p>
        </w:tc>
        <w:tc>
          <w:tcPr>
            <w:tcW w:w="661" w:type="dxa"/>
            <w:vAlign w:val="center"/>
          </w:tcPr>
          <w:p w14:paraId="10F4CEE0" w14:textId="17E72818"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w:t>
            </w:r>
          </w:p>
        </w:tc>
        <w:tc>
          <w:tcPr>
            <w:tcW w:w="1100" w:type="dxa"/>
            <w:vAlign w:val="center"/>
          </w:tcPr>
          <w:p w14:paraId="1AB11C94" w14:textId="07BBA398"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roofErr w:type="spellStart"/>
            <w:r>
              <w:rPr>
                <w:color w:val="000000" w:themeColor="text1"/>
                <w:sz w:val="16"/>
              </w:rPr>
              <w:t>n.a.</w:t>
            </w:r>
            <w:proofErr w:type="spellEnd"/>
          </w:p>
        </w:tc>
        <w:tc>
          <w:tcPr>
            <w:tcW w:w="1135" w:type="dxa"/>
            <w:vAlign w:val="center"/>
          </w:tcPr>
          <w:p w14:paraId="17A20BE5" w14:textId="148A7F56" w:rsidR="007363F2" w:rsidRPr="007B316B" w:rsidRDefault="00C7696C"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w:t>
            </w:r>
          </w:p>
        </w:tc>
      </w:tr>
      <w:tr w:rsidR="007363F2" w:rsidRPr="00F52D60" w14:paraId="007DA6C5"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E264685" w14:textId="64487515" w:rsidR="007363F2" w:rsidRPr="007B316B" w:rsidRDefault="00DB629C" w:rsidP="00834828">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vAlign w:val="center"/>
          </w:tcPr>
          <w:p w14:paraId="7D6C4A28" w14:textId="2AA4CA4C"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225</w:t>
            </w:r>
          </w:p>
        </w:tc>
        <w:tc>
          <w:tcPr>
            <w:tcW w:w="661" w:type="dxa"/>
            <w:vAlign w:val="center"/>
          </w:tcPr>
          <w:p w14:paraId="3E65EBAC" w14:textId="19F9EF3F"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c>
          <w:tcPr>
            <w:tcW w:w="1100" w:type="dxa"/>
            <w:vAlign w:val="center"/>
          </w:tcPr>
          <w:p w14:paraId="670F0B29" w14:textId="4063BCCF"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-73</w:t>
            </w:r>
          </w:p>
        </w:tc>
        <w:tc>
          <w:tcPr>
            <w:tcW w:w="1135" w:type="dxa"/>
            <w:vAlign w:val="center"/>
          </w:tcPr>
          <w:p w14:paraId="472C1064" w14:textId="5FFF479C" w:rsidR="007363F2" w:rsidRPr="007B316B" w:rsidRDefault="00C7696C"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w:t>
            </w:r>
          </w:p>
        </w:tc>
      </w:tr>
      <w:tr w:rsidR="007363F2" w:rsidRPr="00F52D60" w14:paraId="3F4CC31C" w14:textId="77777777" w:rsidTr="00834828">
        <w:tc>
          <w:tcPr>
            <w:cnfStyle w:val="001000000000" w:firstRow="0" w:lastRow="0" w:firstColumn="1" w:lastColumn="0" w:oddVBand="0" w:evenVBand="0" w:oddHBand="0" w:evenHBand="0" w:firstRowFirstColumn="0" w:firstRowLastColumn="0" w:lastRowFirstColumn="0" w:lastRowLastColumn="0"/>
            <w:tcW w:w="2088" w:type="dxa"/>
            <w:vAlign w:val="center"/>
          </w:tcPr>
          <w:p w14:paraId="6F739041" w14:textId="77777777" w:rsidR="007363F2" w:rsidRPr="007B316B" w:rsidRDefault="007363F2" w:rsidP="00834828">
            <w:pPr>
              <w:pStyle w:val="BodyText"/>
              <w:spacing w:after="0"/>
              <w:rPr>
                <w:color w:val="000000" w:themeColor="text1"/>
                <w:sz w:val="16"/>
              </w:rPr>
            </w:pPr>
            <w:r w:rsidRPr="007B316B">
              <w:rPr>
                <w:color w:val="000000" w:themeColor="text1"/>
                <w:sz w:val="16"/>
              </w:rPr>
              <w:t xml:space="preserve">Pigments, </w:t>
            </w:r>
            <w:proofErr w:type="gramStart"/>
            <w:r w:rsidRPr="007B316B">
              <w:rPr>
                <w:color w:val="000000" w:themeColor="text1"/>
                <w:sz w:val="16"/>
              </w:rPr>
              <w:t>paints</w:t>
            </w:r>
            <w:proofErr w:type="gramEnd"/>
            <w:r w:rsidRPr="007B316B">
              <w:rPr>
                <w:color w:val="000000" w:themeColor="text1"/>
                <w:sz w:val="16"/>
              </w:rPr>
              <w:t xml:space="preserve"> and varnishes</w:t>
            </w:r>
          </w:p>
        </w:tc>
        <w:tc>
          <w:tcPr>
            <w:tcW w:w="879" w:type="dxa"/>
            <w:vAlign w:val="center"/>
          </w:tcPr>
          <w:p w14:paraId="3F7212C3" w14:textId="7765586F"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206</w:t>
            </w:r>
          </w:p>
        </w:tc>
        <w:tc>
          <w:tcPr>
            <w:tcW w:w="661" w:type="dxa"/>
            <w:vAlign w:val="center"/>
          </w:tcPr>
          <w:p w14:paraId="16469FAE" w14:textId="245C0527"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c>
          <w:tcPr>
            <w:tcW w:w="1100" w:type="dxa"/>
            <w:vAlign w:val="center"/>
          </w:tcPr>
          <w:p w14:paraId="2E688BB6" w14:textId="601E6F48"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w:t>
            </w:r>
          </w:p>
        </w:tc>
        <w:tc>
          <w:tcPr>
            <w:tcW w:w="1135" w:type="dxa"/>
            <w:vAlign w:val="center"/>
          </w:tcPr>
          <w:p w14:paraId="7BC4931D" w14:textId="5F6B2042" w:rsidR="007363F2" w:rsidRPr="007B316B" w:rsidRDefault="00C7696C"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7363F2" w:rsidRPr="00F52D60" w14:paraId="188AC487"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7EE5E182" w14:textId="47122890" w:rsidR="007363F2" w:rsidRPr="007B316B" w:rsidRDefault="00DB629C" w:rsidP="00834828">
            <w:pPr>
              <w:pStyle w:val="BodyText"/>
              <w:spacing w:after="0"/>
              <w:rPr>
                <w:color w:val="000000" w:themeColor="text1"/>
                <w:sz w:val="16"/>
              </w:rPr>
            </w:pPr>
            <w:r w:rsidRPr="007B316B">
              <w:rPr>
                <w:color w:val="000000" w:themeColor="text1"/>
                <w:sz w:val="16"/>
              </w:rPr>
              <w:t>Alumina</w:t>
            </w:r>
          </w:p>
        </w:tc>
        <w:tc>
          <w:tcPr>
            <w:tcW w:w="879" w:type="dxa"/>
            <w:vAlign w:val="center"/>
          </w:tcPr>
          <w:p w14:paraId="54093E59" w14:textId="551606F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198</w:t>
            </w:r>
          </w:p>
        </w:tc>
        <w:tc>
          <w:tcPr>
            <w:tcW w:w="661" w:type="dxa"/>
            <w:vAlign w:val="center"/>
          </w:tcPr>
          <w:p w14:paraId="01A9BB92" w14:textId="793E64A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00" w:type="dxa"/>
            <w:vAlign w:val="center"/>
          </w:tcPr>
          <w:p w14:paraId="678D7E58" w14:textId="3ACC26C1"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-48</w:t>
            </w:r>
          </w:p>
        </w:tc>
        <w:tc>
          <w:tcPr>
            <w:tcW w:w="1135" w:type="dxa"/>
            <w:vAlign w:val="center"/>
          </w:tcPr>
          <w:p w14:paraId="3A34D98D" w14:textId="37DC42B2" w:rsidR="007363F2" w:rsidRPr="007B316B" w:rsidRDefault="00C7696C"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w:t>
            </w:r>
          </w:p>
        </w:tc>
      </w:tr>
      <w:tr w:rsidR="007363F2" w:rsidRPr="00F52D60" w14:paraId="2842C206" w14:textId="77777777" w:rsidTr="00834828">
        <w:tc>
          <w:tcPr>
            <w:cnfStyle w:val="001000000000" w:firstRow="0" w:lastRow="0" w:firstColumn="1" w:lastColumn="0" w:oddVBand="0" w:evenVBand="0" w:oddHBand="0" w:evenHBand="0" w:firstRowFirstColumn="0" w:firstRowLastColumn="0" w:lastRowFirstColumn="0" w:lastRowLastColumn="0"/>
            <w:tcW w:w="2088" w:type="dxa"/>
            <w:vAlign w:val="center"/>
          </w:tcPr>
          <w:p w14:paraId="1EA21B67" w14:textId="77777777" w:rsidR="007363F2" w:rsidRPr="007B316B" w:rsidRDefault="007363F2" w:rsidP="00834828">
            <w:pPr>
              <w:pStyle w:val="BodyText"/>
              <w:spacing w:after="0"/>
              <w:rPr>
                <w:color w:val="000000" w:themeColor="text1"/>
                <w:sz w:val="16"/>
              </w:rPr>
            </w:pPr>
            <w:r w:rsidRPr="007B316B">
              <w:rPr>
                <w:color w:val="000000" w:themeColor="text1"/>
                <w:sz w:val="16"/>
              </w:rPr>
              <w:t>All other goods</w:t>
            </w:r>
          </w:p>
        </w:tc>
        <w:tc>
          <w:tcPr>
            <w:tcW w:w="879" w:type="dxa"/>
            <w:vAlign w:val="center"/>
          </w:tcPr>
          <w:p w14:paraId="4C020646" w14:textId="63FD084E"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376</w:t>
            </w:r>
          </w:p>
        </w:tc>
        <w:tc>
          <w:tcPr>
            <w:tcW w:w="661" w:type="dxa"/>
            <w:vAlign w:val="center"/>
          </w:tcPr>
          <w:p w14:paraId="04B78CB1" w14:textId="69A889C6"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w:t>
            </w:r>
          </w:p>
        </w:tc>
        <w:tc>
          <w:tcPr>
            <w:tcW w:w="1100" w:type="dxa"/>
            <w:vAlign w:val="center"/>
          </w:tcPr>
          <w:p w14:paraId="109D0CF0" w14:textId="010639B1" w:rsidR="007363F2" w:rsidRPr="007B316B" w:rsidRDefault="00B22F33"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-24</w:t>
            </w:r>
          </w:p>
        </w:tc>
        <w:tc>
          <w:tcPr>
            <w:tcW w:w="1135" w:type="dxa"/>
            <w:vAlign w:val="center"/>
          </w:tcPr>
          <w:p w14:paraId="74061439" w14:textId="77777777" w:rsidR="007363F2" w:rsidRPr="007B316B" w:rsidRDefault="007363F2"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7363F2" w:rsidRPr="00F52D60" w14:paraId="23F8B557"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41A28A3" w14:textId="77777777" w:rsidR="007363F2" w:rsidRPr="007B316B" w:rsidRDefault="007363F2" w:rsidP="00834828">
            <w:pPr>
              <w:pStyle w:val="BodyText"/>
              <w:spacing w:after="0"/>
              <w:rPr>
                <w:color w:val="000000" w:themeColor="text1"/>
                <w:sz w:val="16"/>
              </w:rPr>
            </w:pPr>
            <w:r w:rsidRPr="007B316B">
              <w:rPr>
                <w:color w:val="000000" w:themeColor="text1"/>
                <w:sz w:val="16"/>
              </w:rPr>
              <w:t>Total exports</w:t>
            </w:r>
          </w:p>
        </w:tc>
        <w:tc>
          <w:tcPr>
            <w:tcW w:w="879" w:type="dxa"/>
            <w:vAlign w:val="center"/>
          </w:tcPr>
          <w:p w14:paraId="1A95C17F" w14:textId="69F80C2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4,697</w:t>
            </w:r>
          </w:p>
        </w:tc>
        <w:tc>
          <w:tcPr>
            <w:tcW w:w="661" w:type="dxa"/>
            <w:vAlign w:val="center"/>
          </w:tcPr>
          <w:p w14:paraId="7E2CD52A" w14:textId="4624C2C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vAlign w:val="center"/>
          </w:tcPr>
          <w:p w14:paraId="18FA96A9" w14:textId="1F6BB7B8" w:rsidR="007363F2" w:rsidRPr="007B316B" w:rsidRDefault="00B22F33"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+40</w:t>
            </w:r>
          </w:p>
        </w:tc>
        <w:tc>
          <w:tcPr>
            <w:tcW w:w="1135" w:type="dxa"/>
            <w:vAlign w:val="center"/>
          </w:tcPr>
          <w:p w14:paraId="6072822C" w14:textId="17F7878D" w:rsidR="007363F2" w:rsidRPr="007B316B" w:rsidRDefault="00C7696C"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w:t>
            </w:r>
          </w:p>
        </w:tc>
      </w:tr>
    </w:tbl>
    <w:p w14:paraId="17519EE7" w14:textId="20A12329" w:rsidR="007363F2" w:rsidRPr="00F52D60" w:rsidRDefault="00B22F33" w:rsidP="007363F2">
      <w:pPr>
        <w:pStyle w:val="BodyText"/>
        <w:spacing w:after="0"/>
        <w:jc w:val="both"/>
        <w:rPr>
          <w:sz w:val="10"/>
        </w:rPr>
      </w:pPr>
      <w:proofErr w:type="spellStart"/>
      <w:r>
        <w:rPr>
          <w:sz w:val="10"/>
        </w:rPr>
        <w:t>n.a.</w:t>
      </w:r>
      <w:proofErr w:type="spellEnd"/>
      <w:r>
        <w:rPr>
          <w:sz w:val="10"/>
        </w:rPr>
        <w:t xml:space="preserve"> = not applicable.</w:t>
      </w:r>
      <w:r w:rsidR="007363F2">
        <w:rPr>
          <w:sz w:val="10"/>
          <w:vertAlign w:val="superscript"/>
        </w:rPr>
        <w:t>1</w:t>
      </w:r>
      <w:r w:rsidR="007363F2" w:rsidRPr="00F52D60">
        <w:rPr>
          <w:sz w:val="10"/>
        </w:rPr>
        <w:t xml:space="preserve"> LNG, condensate, crude </w:t>
      </w:r>
      <w:proofErr w:type="gramStart"/>
      <w:r w:rsidR="007363F2" w:rsidRPr="00F52D60">
        <w:rPr>
          <w:sz w:val="10"/>
        </w:rPr>
        <w:t>oil</w:t>
      </w:r>
      <w:proofErr w:type="gramEnd"/>
      <w:r w:rsidR="007363F2" w:rsidRPr="00F52D60">
        <w:rPr>
          <w:sz w:val="10"/>
        </w:rPr>
        <w:t xml:space="preserve"> and LPG</w:t>
      </w:r>
      <w:r w:rsidR="00DB629C">
        <w:rPr>
          <w:sz w:val="10"/>
        </w:rPr>
        <w:t>.</w:t>
      </w:r>
    </w:p>
    <w:p w14:paraId="3149C4A8" w14:textId="25B6CC8D" w:rsidR="007363F2" w:rsidRPr="00F52D60" w:rsidRDefault="007363F2" w:rsidP="007363F2">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760A3878" w14:textId="77777777" w:rsidR="007363F2" w:rsidRPr="00F52D60" w:rsidRDefault="007363F2" w:rsidP="007363F2">
      <w:pPr>
        <w:pStyle w:val="BodyText"/>
        <w:spacing w:after="0"/>
        <w:jc w:val="both"/>
        <w:rPr>
          <w:sz w:val="16"/>
        </w:rPr>
      </w:pPr>
    </w:p>
    <w:p w14:paraId="012552D3" w14:textId="77777777" w:rsidR="007363F2" w:rsidRPr="00F52D60" w:rsidRDefault="007363F2" w:rsidP="007363F2">
      <w:pPr>
        <w:pStyle w:val="BodyText"/>
        <w:spacing w:after="0"/>
        <w:jc w:val="both"/>
        <w:rPr>
          <w:sz w:val="16"/>
        </w:rPr>
      </w:pPr>
    </w:p>
    <w:p w14:paraId="0FE72C9E" w14:textId="77777777" w:rsidR="007363F2" w:rsidRPr="00FA583B" w:rsidRDefault="007363F2" w:rsidP="007363F2">
      <w:pPr>
        <w:pStyle w:val="BodyText"/>
        <w:spacing w:after="0"/>
        <w:jc w:val="both"/>
        <w:rPr>
          <w:sz w:val="18"/>
        </w:rPr>
      </w:pPr>
      <w:r w:rsidRPr="00F52D60">
        <w:rPr>
          <w:sz w:val="16"/>
        </w:rPr>
        <w:br w:type="column"/>
      </w:r>
    </w:p>
    <w:p w14:paraId="32A75336" w14:textId="76D89C81"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India is Western Australia’s </w:t>
      </w:r>
      <w:r w:rsidR="00BF1DC6">
        <w:rPr>
          <w:color w:val="000000" w:themeColor="text1"/>
          <w:sz w:val="18"/>
        </w:rPr>
        <w:t>3rd</w:t>
      </w:r>
      <w:r w:rsidRPr="007B316B">
        <w:rPr>
          <w:color w:val="000000" w:themeColor="text1"/>
          <w:sz w:val="18"/>
        </w:rPr>
        <w:t xml:space="preserve"> largest export market for non</w:t>
      </w:r>
      <w:r w:rsidR="00583578">
        <w:rPr>
          <w:color w:val="000000" w:themeColor="text1"/>
          <w:sz w:val="18"/>
        </w:rPr>
        <w:noBreakHyphen/>
      </w:r>
      <w:r w:rsidRPr="007B316B">
        <w:rPr>
          <w:color w:val="000000" w:themeColor="text1"/>
          <w:sz w:val="18"/>
        </w:rPr>
        <w:t>monetary gold. The State’s non</w:t>
      </w:r>
      <w:r w:rsidRPr="007B316B">
        <w:rPr>
          <w:color w:val="000000" w:themeColor="text1"/>
          <w:sz w:val="18"/>
        </w:rPr>
        <w:noBreakHyphen/>
        <w:t xml:space="preserve">monetary gold exports to India </w:t>
      </w:r>
      <w:r w:rsidR="00BF1DC6">
        <w:rPr>
          <w:color w:val="000000" w:themeColor="text1"/>
          <w:sz w:val="18"/>
        </w:rPr>
        <w:t>rose from $1.5</w:t>
      </w:r>
      <w:r w:rsidR="00583578">
        <w:rPr>
          <w:color w:val="000000" w:themeColor="text1"/>
          <w:sz w:val="18"/>
        </w:rPr>
        <w:t> </w:t>
      </w:r>
      <w:r w:rsidR="00BF1DC6">
        <w:rPr>
          <w:color w:val="000000" w:themeColor="text1"/>
          <w:sz w:val="18"/>
        </w:rPr>
        <w:t>billion in 2022</w:t>
      </w:r>
      <w:r w:rsidRPr="007B316B">
        <w:rPr>
          <w:color w:val="000000" w:themeColor="text1"/>
          <w:sz w:val="18"/>
        </w:rPr>
        <w:t xml:space="preserve"> to $</w:t>
      </w:r>
      <w:r w:rsidR="00BF1DC6">
        <w:rPr>
          <w:color w:val="000000" w:themeColor="text1"/>
          <w:sz w:val="18"/>
        </w:rPr>
        <w:t>3.3</w:t>
      </w:r>
      <w:r w:rsidRPr="007B316B">
        <w:rPr>
          <w:color w:val="000000" w:themeColor="text1"/>
          <w:sz w:val="18"/>
        </w:rPr>
        <w:t> billion in 2023.</w:t>
      </w:r>
    </w:p>
    <w:p w14:paraId="58300B3B" w14:textId="01DC110B"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India was Western Australia’s largest export market for pigments, paints and varnishes, </w:t>
      </w:r>
      <w:r w:rsidR="00993E5E">
        <w:rPr>
          <w:color w:val="000000" w:themeColor="text1"/>
          <w:sz w:val="18"/>
        </w:rPr>
        <w:t>7</w:t>
      </w:r>
      <w:r w:rsidRPr="007B316B">
        <w:rPr>
          <w:color w:val="000000" w:themeColor="text1"/>
          <w:sz w:val="18"/>
        </w:rPr>
        <w:t>th largest market for i</w:t>
      </w:r>
      <w:r w:rsidR="00993E5E">
        <w:rPr>
          <w:color w:val="000000" w:themeColor="text1"/>
          <w:sz w:val="18"/>
        </w:rPr>
        <w:t>ron ore</w:t>
      </w:r>
      <w:r w:rsidRPr="007B316B">
        <w:rPr>
          <w:color w:val="000000" w:themeColor="text1"/>
          <w:sz w:val="18"/>
        </w:rPr>
        <w:t xml:space="preserve">, and </w:t>
      </w:r>
      <w:r w:rsidR="00993E5E">
        <w:rPr>
          <w:color w:val="000000" w:themeColor="text1"/>
          <w:sz w:val="18"/>
        </w:rPr>
        <w:t>10</w:t>
      </w:r>
      <w:r w:rsidRPr="007B316B">
        <w:rPr>
          <w:color w:val="000000" w:themeColor="text1"/>
          <w:sz w:val="18"/>
        </w:rPr>
        <w:t xml:space="preserve">th largest market for petroleum </w:t>
      </w:r>
      <w:r w:rsidR="00993E5E">
        <w:rPr>
          <w:color w:val="000000" w:themeColor="text1"/>
          <w:sz w:val="18"/>
        </w:rPr>
        <w:t xml:space="preserve">and alumina </w:t>
      </w:r>
      <w:r w:rsidRPr="007B316B">
        <w:rPr>
          <w:color w:val="000000" w:themeColor="text1"/>
          <w:sz w:val="18"/>
        </w:rPr>
        <w:t>in 2023.</w:t>
      </w:r>
    </w:p>
    <w:p w14:paraId="462BB900" w14:textId="06DCE40E"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In 2023, Western Australia’s exports to India of:</w:t>
      </w:r>
    </w:p>
    <w:p w14:paraId="3C5DCD7B" w14:textId="4ECCA992" w:rsidR="004760F8" w:rsidRPr="007B316B" w:rsidRDefault="00583578" w:rsidP="004760F8">
      <w:pPr>
        <w:pStyle w:val="BodyText"/>
        <w:numPr>
          <w:ilvl w:val="1"/>
          <w:numId w:val="18"/>
        </w:numPr>
        <w:spacing w:after="0"/>
        <w:ind w:left="851" w:hanging="284"/>
        <w:jc w:val="both"/>
        <w:rPr>
          <w:color w:val="000000" w:themeColor="text1"/>
          <w:sz w:val="18"/>
          <w:szCs w:val="18"/>
        </w:rPr>
      </w:pPr>
      <w:r>
        <w:rPr>
          <w:color w:val="000000" w:themeColor="text1"/>
          <w:sz w:val="18"/>
          <w:szCs w:val="18"/>
        </w:rPr>
        <w:t>i</w:t>
      </w:r>
      <w:r w:rsidR="004760F8">
        <w:rPr>
          <w:color w:val="000000" w:themeColor="text1"/>
          <w:sz w:val="18"/>
          <w:szCs w:val="18"/>
        </w:rPr>
        <w:t>ron ore</w:t>
      </w:r>
      <w:r w:rsidR="004760F8" w:rsidRPr="007B316B">
        <w:rPr>
          <w:color w:val="000000" w:themeColor="text1"/>
          <w:sz w:val="18"/>
          <w:szCs w:val="18"/>
        </w:rPr>
        <w:t xml:space="preserve"> rose </w:t>
      </w:r>
      <w:r w:rsidR="004760F8">
        <w:rPr>
          <w:color w:val="000000" w:themeColor="text1"/>
          <w:sz w:val="18"/>
          <w:szCs w:val="18"/>
        </w:rPr>
        <w:t xml:space="preserve">from $0 </w:t>
      </w:r>
      <w:r w:rsidR="004760F8" w:rsidRPr="007B316B">
        <w:rPr>
          <w:color w:val="000000" w:themeColor="text1"/>
          <w:sz w:val="18"/>
          <w:szCs w:val="18"/>
        </w:rPr>
        <w:t>to $</w:t>
      </w:r>
      <w:r w:rsidR="004760F8">
        <w:rPr>
          <w:color w:val="000000" w:themeColor="text1"/>
          <w:sz w:val="18"/>
          <w:szCs w:val="18"/>
        </w:rPr>
        <w:t>377</w:t>
      </w:r>
      <w:r w:rsidR="004760F8" w:rsidRPr="007B316B">
        <w:rPr>
          <w:color w:val="000000" w:themeColor="text1"/>
          <w:sz w:val="18"/>
          <w:szCs w:val="18"/>
        </w:rPr>
        <w:t> </w:t>
      </w:r>
      <w:proofErr w:type="gramStart"/>
      <w:r w:rsidR="004760F8" w:rsidRPr="007B316B">
        <w:rPr>
          <w:color w:val="000000" w:themeColor="text1"/>
          <w:sz w:val="18"/>
          <w:szCs w:val="18"/>
        </w:rPr>
        <w:t>million</w:t>
      </w:r>
      <w:proofErr w:type="gramEnd"/>
    </w:p>
    <w:p w14:paraId="16652000" w14:textId="41309F5D" w:rsidR="007363F2" w:rsidRPr="007B316B" w:rsidRDefault="007363F2" w:rsidP="007363F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petroleum </w:t>
      </w:r>
      <w:r w:rsidR="004760F8">
        <w:rPr>
          <w:color w:val="000000" w:themeColor="text1"/>
          <w:sz w:val="18"/>
          <w:szCs w:val="18"/>
        </w:rPr>
        <w:t>fell 73</w:t>
      </w:r>
      <w:r w:rsidRPr="007B316B">
        <w:rPr>
          <w:color w:val="000000" w:themeColor="text1"/>
          <w:sz w:val="18"/>
          <w:szCs w:val="18"/>
        </w:rPr>
        <w:t>% to $</w:t>
      </w:r>
      <w:r w:rsidR="004760F8">
        <w:rPr>
          <w:color w:val="000000" w:themeColor="text1"/>
          <w:sz w:val="18"/>
          <w:szCs w:val="18"/>
        </w:rPr>
        <w:t>225</w:t>
      </w:r>
      <w:r w:rsidRPr="007B316B">
        <w:rPr>
          <w:color w:val="000000" w:themeColor="text1"/>
          <w:sz w:val="18"/>
          <w:szCs w:val="18"/>
        </w:rPr>
        <w:t> </w:t>
      </w:r>
      <w:proofErr w:type="gramStart"/>
      <w:r w:rsidRPr="007B316B">
        <w:rPr>
          <w:color w:val="000000" w:themeColor="text1"/>
          <w:sz w:val="18"/>
          <w:szCs w:val="18"/>
        </w:rPr>
        <w:t>million</w:t>
      </w:r>
      <w:proofErr w:type="gramEnd"/>
    </w:p>
    <w:p w14:paraId="21FDF68B" w14:textId="70C1FA94" w:rsidR="004760F8" w:rsidRPr="007B316B" w:rsidRDefault="004760F8" w:rsidP="004760F8">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pigments, paints and varnishes </w:t>
      </w:r>
      <w:r>
        <w:rPr>
          <w:color w:val="000000" w:themeColor="text1"/>
          <w:sz w:val="18"/>
          <w:szCs w:val="18"/>
        </w:rPr>
        <w:t>rose 37</w:t>
      </w:r>
      <w:r w:rsidRPr="007B316B">
        <w:rPr>
          <w:color w:val="000000" w:themeColor="text1"/>
          <w:sz w:val="18"/>
          <w:szCs w:val="18"/>
        </w:rPr>
        <w:t>% to $</w:t>
      </w:r>
      <w:r>
        <w:rPr>
          <w:color w:val="000000" w:themeColor="text1"/>
          <w:sz w:val="18"/>
          <w:szCs w:val="18"/>
        </w:rPr>
        <w:t>206</w:t>
      </w:r>
      <w:r w:rsidRPr="007B316B">
        <w:rPr>
          <w:color w:val="000000" w:themeColor="text1"/>
          <w:sz w:val="18"/>
          <w:szCs w:val="18"/>
        </w:rPr>
        <w:t> </w:t>
      </w:r>
      <w:proofErr w:type="gramStart"/>
      <w:r w:rsidRPr="007B316B">
        <w:rPr>
          <w:color w:val="000000" w:themeColor="text1"/>
          <w:sz w:val="18"/>
          <w:szCs w:val="18"/>
        </w:rPr>
        <w:t>million</w:t>
      </w:r>
      <w:proofErr w:type="gramEnd"/>
    </w:p>
    <w:p w14:paraId="7C373C3B" w14:textId="48F5FE9D" w:rsidR="007363F2" w:rsidRPr="004760F8" w:rsidRDefault="007363F2" w:rsidP="004760F8">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alumina </w:t>
      </w:r>
      <w:r w:rsidR="004760F8">
        <w:rPr>
          <w:color w:val="000000" w:themeColor="text1"/>
          <w:sz w:val="18"/>
          <w:szCs w:val="18"/>
        </w:rPr>
        <w:t>fell 48</w:t>
      </w:r>
      <w:r w:rsidRPr="007B316B">
        <w:rPr>
          <w:color w:val="000000" w:themeColor="text1"/>
          <w:sz w:val="18"/>
          <w:szCs w:val="18"/>
        </w:rPr>
        <w:t>% to $</w:t>
      </w:r>
      <w:r w:rsidR="004760F8">
        <w:rPr>
          <w:color w:val="000000" w:themeColor="text1"/>
          <w:sz w:val="18"/>
          <w:szCs w:val="18"/>
        </w:rPr>
        <w:t>198</w:t>
      </w:r>
      <w:r w:rsidRPr="007B316B">
        <w:rPr>
          <w:color w:val="000000" w:themeColor="text1"/>
          <w:sz w:val="18"/>
          <w:szCs w:val="18"/>
        </w:rPr>
        <w:t> million</w:t>
      </w:r>
      <w:r w:rsidRPr="004760F8">
        <w:rPr>
          <w:color w:val="000000" w:themeColor="text1"/>
          <w:sz w:val="18"/>
          <w:szCs w:val="18"/>
        </w:rPr>
        <w:t>.</w:t>
      </w:r>
    </w:p>
    <w:p w14:paraId="6E0E94CC" w14:textId="77777777" w:rsidR="007363F2" w:rsidRPr="00F52D60" w:rsidRDefault="007363F2" w:rsidP="007363F2">
      <w:pPr>
        <w:pStyle w:val="BodyText"/>
        <w:numPr>
          <w:ilvl w:val="0"/>
          <w:numId w:val="9"/>
        </w:num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06F4F92" w14:textId="77777777" w:rsidR="007363F2" w:rsidRPr="00FA583B" w:rsidRDefault="007363F2" w:rsidP="007363F2">
      <w:pPr>
        <w:pStyle w:val="BodyText"/>
        <w:spacing w:after="0"/>
        <w:jc w:val="both"/>
        <w:rPr>
          <w:sz w:val="16"/>
        </w:rPr>
      </w:pPr>
    </w:p>
    <w:p w14:paraId="094C5874" w14:textId="77777777" w:rsidR="007363F2" w:rsidRPr="003024BC" w:rsidRDefault="007363F2" w:rsidP="007363F2">
      <w:pPr>
        <w:pStyle w:val="BodyText"/>
        <w:spacing w:after="0"/>
        <w:rPr>
          <w:b/>
          <w:color w:val="92278F" w:themeColor="accent1"/>
          <w:sz w:val="22"/>
          <w:szCs w:val="22"/>
        </w:rPr>
      </w:pPr>
      <w:r w:rsidRPr="003024BC">
        <w:rPr>
          <w:b/>
          <w:color w:val="92278F" w:themeColor="accent1"/>
          <w:sz w:val="22"/>
          <w:szCs w:val="22"/>
        </w:rPr>
        <w:t>Western Australi</w:t>
      </w:r>
      <w:r>
        <w:rPr>
          <w:b/>
          <w:color w:val="92278F" w:themeColor="accent1"/>
          <w:sz w:val="22"/>
          <w:szCs w:val="22"/>
        </w:rPr>
        <w:t>a’s imports of goods from India</w:t>
      </w:r>
    </w:p>
    <w:p w14:paraId="50EA0766" w14:textId="3C5E7AF3" w:rsidR="007363F2" w:rsidRPr="00F52D60" w:rsidRDefault="00337B74" w:rsidP="007363F2">
      <w:pPr>
        <w:pStyle w:val="BodyText"/>
        <w:spacing w:after="0"/>
        <w:jc w:val="both"/>
        <w:rPr>
          <w:sz w:val="16"/>
        </w:rPr>
      </w:pPr>
      <w:r>
        <w:rPr>
          <w:noProof/>
          <w:sz w:val="16"/>
        </w:rPr>
        <w:drawing>
          <wp:inline distT="0" distB="0" distL="0" distR="0" wp14:anchorId="2AF4140F" wp14:editId="737A781A">
            <wp:extent cx="3282950" cy="1993900"/>
            <wp:effectExtent l="0" t="0" r="0"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2950" cy="1993900"/>
                    </a:xfrm>
                    <a:prstGeom prst="rect">
                      <a:avLst/>
                    </a:prstGeom>
                    <a:noFill/>
                    <a:ln>
                      <a:noFill/>
                    </a:ln>
                  </pic:spPr>
                </pic:pic>
              </a:graphicData>
            </a:graphic>
          </wp:inline>
        </w:drawing>
      </w:r>
    </w:p>
    <w:p w14:paraId="3D2AA2CE" w14:textId="412B7347" w:rsidR="007363F2" w:rsidRPr="00F52D60" w:rsidRDefault="007363F2" w:rsidP="007363F2">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E23939">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sidRPr="00F52D60">
        <w:rPr>
          <w:sz w:val="10"/>
        </w:rPr>
        <w:t>.</w:t>
      </w:r>
    </w:p>
    <w:p w14:paraId="27B48F01" w14:textId="3AF23D4A" w:rsidR="007363F2" w:rsidRPr="00F52D60" w:rsidRDefault="007363F2" w:rsidP="007363F2">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54DEEEDB" w14:textId="77777777" w:rsidR="007363F2" w:rsidRDefault="007363F2" w:rsidP="007363F2">
      <w:pPr>
        <w:pStyle w:val="BodyText"/>
        <w:spacing w:after="0"/>
        <w:jc w:val="both"/>
        <w:rPr>
          <w:sz w:val="16"/>
        </w:rPr>
      </w:pPr>
      <w:r w:rsidRPr="00F52D60">
        <w:rPr>
          <w:sz w:val="16"/>
        </w:rPr>
        <w:br w:type="column"/>
      </w:r>
    </w:p>
    <w:p w14:paraId="077E2B11" w14:textId="77777777" w:rsidR="007363F2" w:rsidRPr="009F50F7" w:rsidRDefault="007363F2" w:rsidP="007363F2">
      <w:pPr>
        <w:pStyle w:val="BodyText"/>
        <w:spacing w:after="0"/>
        <w:jc w:val="both"/>
        <w:rPr>
          <w:sz w:val="18"/>
        </w:rPr>
      </w:pPr>
    </w:p>
    <w:p w14:paraId="0E46E70C" w14:textId="0D774C83"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India is Western Australia’s 10th largest import market for goods, accounting for </w:t>
      </w:r>
      <w:r w:rsidR="00740A32">
        <w:rPr>
          <w:color w:val="000000" w:themeColor="text1"/>
          <w:sz w:val="18"/>
        </w:rPr>
        <w:t>3</w:t>
      </w:r>
      <w:r w:rsidRPr="007B316B">
        <w:rPr>
          <w:color w:val="000000" w:themeColor="text1"/>
          <w:sz w:val="18"/>
        </w:rPr>
        <w:t>% of the State’s goods imports in 2023.</w:t>
      </w:r>
    </w:p>
    <w:p w14:paraId="511A6FDB" w14:textId="0FF28899"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imported $1.</w:t>
      </w:r>
      <w:r w:rsidR="00740A32">
        <w:rPr>
          <w:color w:val="000000" w:themeColor="text1"/>
          <w:sz w:val="18"/>
        </w:rPr>
        <w:t>4</w:t>
      </w:r>
      <w:r w:rsidRPr="007B316B">
        <w:rPr>
          <w:color w:val="000000" w:themeColor="text1"/>
          <w:sz w:val="18"/>
        </w:rPr>
        <w:t> billion of goods from India in 2023, above the annual average of $7</w:t>
      </w:r>
      <w:r w:rsidR="00740A32">
        <w:rPr>
          <w:color w:val="000000" w:themeColor="text1"/>
          <w:sz w:val="18"/>
        </w:rPr>
        <w:t>8</w:t>
      </w:r>
      <w:r w:rsidRPr="007B316B">
        <w:rPr>
          <w:color w:val="000000" w:themeColor="text1"/>
          <w:sz w:val="18"/>
        </w:rPr>
        <w:t>3 million over the past 10 years.</w:t>
      </w:r>
    </w:p>
    <w:p w14:paraId="7E41FCBF" w14:textId="033C0D64"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 xml:space="preserve">Petroleum accounted for </w:t>
      </w:r>
      <w:r w:rsidR="00740A32">
        <w:rPr>
          <w:color w:val="000000" w:themeColor="text1"/>
          <w:sz w:val="18"/>
        </w:rPr>
        <w:t>52</w:t>
      </w:r>
      <w:r w:rsidRPr="007B316B">
        <w:rPr>
          <w:color w:val="000000" w:themeColor="text1"/>
          <w:sz w:val="18"/>
        </w:rPr>
        <w:t xml:space="preserve">% of Western Australia’s goods imports from India in 2023, followed by </w:t>
      </w:r>
      <w:r w:rsidR="00740A32" w:rsidRPr="007B316B">
        <w:rPr>
          <w:color w:val="000000" w:themeColor="text1"/>
          <w:sz w:val="18"/>
        </w:rPr>
        <w:t xml:space="preserve">machinery and transport equipment </w:t>
      </w:r>
      <w:r w:rsidR="00740A32">
        <w:rPr>
          <w:color w:val="000000" w:themeColor="text1"/>
          <w:sz w:val="18"/>
        </w:rPr>
        <w:t xml:space="preserve">(20%) and other </w:t>
      </w:r>
      <w:r w:rsidRPr="007B316B">
        <w:rPr>
          <w:color w:val="000000" w:themeColor="text1"/>
          <w:sz w:val="18"/>
        </w:rPr>
        <w:t>manufactures (</w:t>
      </w:r>
      <w:r w:rsidR="00740A32">
        <w:rPr>
          <w:color w:val="000000" w:themeColor="text1"/>
          <w:sz w:val="18"/>
        </w:rPr>
        <w:t>18</w:t>
      </w:r>
      <w:r w:rsidRPr="007B316B">
        <w:rPr>
          <w:color w:val="000000" w:themeColor="text1"/>
          <w:sz w:val="18"/>
        </w:rPr>
        <w:t>%).</w:t>
      </w:r>
    </w:p>
    <w:p w14:paraId="448A2392" w14:textId="77777777" w:rsidR="007363F2" w:rsidRPr="00F52D60" w:rsidRDefault="007363F2" w:rsidP="007363F2">
      <w:pPr>
        <w:pStyle w:val="BodyText"/>
        <w:numPr>
          <w:ilvl w:val="0"/>
          <w:numId w:val="9"/>
        </w:numPr>
        <w:spacing w:after="0"/>
        <w:jc w:val="both"/>
        <w:rPr>
          <w:sz w:val="16"/>
        </w:rPr>
      </w:pPr>
      <w:r w:rsidRPr="00F52D60">
        <w:rPr>
          <w:sz w:val="16"/>
        </w:rPr>
        <w:br w:type="page"/>
      </w:r>
    </w:p>
    <w:p w14:paraId="02837F5F" w14:textId="77777777" w:rsidR="007363F2" w:rsidRPr="00CB7A10" w:rsidRDefault="007363F2" w:rsidP="007363F2">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I</w:t>
      </w:r>
      <w:r>
        <w:rPr>
          <w:rFonts w:asciiTheme="minorHAnsi" w:hAnsiTheme="minorHAnsi" w:cstheme="minorHAnsi"/>
          <w:color w:val="002060"/>
          <w:sz w:val="22"/>
          <w:szCs w:val="22"/>
        </w:rPr>
        <w:t>ndia</w:t>
      </w:r>
    </w:p>
    <w:p w14:paraId="09B9FF23" w14:textId="77777777" w:rsidR="007363F2" w:rsidRPr="00F52D60" w:rsidRDefault="007363F2" w:rsidP="007363F2">
      <w:pPr>
        <w:pStyle w:val="BodyText"/>
        <w:spacing w:after="0"/>
      </w:pPr>
    </w:p>
    <w:p w14:paraId="3F7D87DB" w14:textId="77777777" w:rsidR="007363F2" w:rsidRPr="003024BC" w:rsidRDefault="007363F2" w:rsidP="007363F2">
      <w:pPr>
        <w:pStyle w:val="BodyText"/>
        <w:spacing w:after="0"/>
        <w:rPr>
          <w:b/>
          <w:color w:val="92278F" w:themeColor="accent1"/>
          <w:sz w:val="22"/>
          <w:szCs w:val="22"/>
        </w:rPr>
      </w:pPr>
      <w:r w:rsidRPr="003024BC">
        <w:rPr>
          <w:b/>
          <w:color w:val="92278F" w:themeColor="accent1"/>
          <w:sz w:val="22"/>
          <w:szCs w:val="22"/>
        </w:rPr>
        <w:t xml:space="preserve">Western </w:t>
      </w:r>
      <w:r>
        <w:rPr>
          <w:b/>
          <w:color w:val="92278F" w:themeColor="accent1"/>
          <w:sz w:val="22"/>
          <w:szCs w:val="22"/>
        </w:rPr>
        <w:t>Australia’s visitors from India</w:t>
      </w:r>
    </w:p>
    <w:p w14:paraId="4DD1B87C" w14:textId="70765A2F" w:rsidR="007363F2" w:rsidRPr="00F52D60" w:rsidRDefault="00414928" w:rsidP="007363F2">
      <w:pPr>
        <w:spacing w:after="0"/>
        <w:jc w:val="both"/>
        <w:rPr>
          <w:sz w:val="16"/>
        </w:rPr>
      </w:pPr>
      <w:r>
        <w:rPr>
          <w:noProof/>
          <w:sz w:val="16"/>
        </w:rPr>
        <w:drawing>
          <wp:inline distT="0" distB="0" distL="0" distR="0" wp14:anchorId="51410840" wp14:editId="3ECA42ED">
            <wp:extent cx="3365500" cy="2044700"/>
            <wp:effectExtent l="0" t="0" r="635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65500" cy="2044700"/>
                    </a:xfrm>
                    <a:prstGeom prst="rect">
                      <a:avLst/>
                    </a:prstGeom>
                    <a:noFill/>
                    <a:ln>
                      <a:noFill/>
                    </a:ln>
                  </pic:spPr>
                </pic:pic>
              </a:graphicData>
            </a:graphic>
          </wp:inline>
        </w:drawing>
      </w:r>
    </w:p>
    <w:p w14:paraId="5929C4B6" w14:textId="7A261932" w:rsidR="007363F2" w:rsidRPr="00F52D60" w:rsidRDefault="007363F2" w:rsidP="007363F2">
      <w:pPr>
        <w:spacing w:after="0"/>
        <w:jc w:val="both"/>
        <w:rPr>
          <w:sz w:val="16"/>
        </w:rPr>
      </w:pPr>
      <w:r w:rsidRPr="00F52D60">
        <w:rPr>
          <w:sz w:val="10"/>
        </w:rPr>
        <w:t>Source: Tourism Research Australia, International Visitor Survey.</w:t>
      </w:r>
    </w:p>
    <w:p w14:paraId="326C4F8A" w14:textId="77777777" w:rsidR="007363F2" w:rsidRPr="00F52D60" w:rsidRDefault="007363F2" w:rsidP="007363F2">
      <w:pPr>
        <w:spacing w:after="0"/>
        <w:jc w:val="both"/>
        <w:rPr>
          <w:sz w:val="16"/>
        </w:rPr>
      </w:pPr>
    </w:p>
    <w:p w14:paraId="003422C6" w14:textId="77777777" w:rsidR="007363F2" w:rsidRPr="00F52D60" w:rsidRDefault="007363F2" w:rsidP="007363F2">
      <w:pPr>
        <w:spacing w:after="0"/>
        <w:jc w:val="both"/>
        <w:rPr>
          <w:sz w:val="16"/>
        </w:rPr>
      </w:pPr>
    </w:p>
    <w:p w14:paraId="6B26BDE6" w14:textId="77777777" w:rsidR="007363F2" w:rsidRPr="00F52D60" w:rsidRDefault="007363F2" w:rsidP="007363F2">
      <w:pPr>
        <w:spacing w:after="0"/>
        <w:jc w:val="both"/>
        <w:rPr>
          <w:sz w:val="16"/>
        </w:rPr>
      </w:pPr>
      <w:r w:rsidRPr="00F52D60">
        <w:rPr>
          <w:sz w:val="16"/>
        </w:rPr>
        <w:br w:type="column"/>
      </w:r>
    </w:p>
    <w:p w14:paraId="485014B2" w14:textId="77777777" w:rsidR="007363F2" w:rsidRPr="00F52D60" w:rsidRDefault="007363F2" w:rsidP="007363F2">
      <w:pPr>
        <w:spacing w:after="0"/>
        <w:jc w:val="both"/>
        <w:rPr>
          <w:sz w:val="16"/>
        </w:rPr>
      </w:pPr>
    </w:p>
    <w:p w14:paraId="4336C75B" w14:textId="77777777" w:rsidR="007363F2" w:rsidRPr="00F52D60" w:rsidRDefault="007363F2" w:rsidP="007363F2">
      <w:pPr>
        <w:spacing w:after="0"/>
        <w:jc w:val="both"/>
        <w:rPr>
          <w:sz w:val="16"/>
        </w:rPr>
      </w:pPr>
    </w:p>
    <w:p w14:paraId="278ACDF8" w14:textId="77777777" w:rsidR="007363F2" w:rsidRPr="00977D70" w:rsidRDefault="007363F2" w:rsidP="007363F2">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30C69C1" w14:textId="36A5930F" w:rsidR="007363F2" w:rsidRPr="007B316B" w:rsidRDefault="007363F2" w:rsidP="007363F2">
      <w:pPr>
        <w:numPr>
          <w:ilvl w:val="0"/>
          <w:numId w:val="9"/>
        </w:numPr>
        <w:spacing w:after="0"/>
        <w:jc w:val="both"/>
        <w:rPr>
          <w:color w:val="000000" w:themeColor="text1"/>
          <w:sz w:val="18"/>
        </w:rPr>
      </w:pPr>
      <w:r w:rsidRPr="007B316B">
        <w:rPr>
          <w:color w:val="000000" w:themeColor="text1"/>
          <w:sz w:val="18"/>
        </w:rPr>
        <w:t xml:space="preserve">India </w:t>
      </w:r>
      <w:r w:rsidR="00022DB2">
        <w:rPr>
          <w:color w:val="000000" w:themeColor="text1"/>
          <w:sz w:val="18"/>
        </w:rPr>
        <w:t>i</w:t>
      </w:r>
      <w:r w:rsidRPr="007B316B">
        <w:rPr>
          <w:color w:val="000000" w:themeColor="text1"/>
          <w:sz w:val="18"/>
        </w:rPr>
        <w:t xml:space="preserve">s Western Australia’s </w:t>
      </w:r>
      <w:r w:rsidR="00F65524">
        <w:rPr>
          <w:color w:val="000000" w:themeColor="text1"/>
          <w:sz w:val="18"/>
        </w:rPr>
        <w:t>8</w:t>
      </w:r>
      <w:r w:rsidRPr="007B316B">
        <w:rPr>
          <w:color w:val="000000" w:themeColor="text1"/>
          <w:sz w:val="18"/>
        </w:rPr>
        <w:t xml:space="preserve">th largest market for international visitors, with </w:t>
      </w:r>
      <w:r w:rsidR="00F65524">
        <w:rPr>
          <w:color w:val="000000" w:themeColor="text1"/>
          <w:sz w:val="18"/>
        </w:rPr>
        <w:t>29,112</w:t>
      </w:r>
      <w:r w:rsidRPr="007B316B">
        <w:rPr>
          <w:color w:val="000000" w:themeColor="text1"/>
          <w:sz w:val="18"/>
        </w:rPr>
        <w:t xml:space="preserve"> visits </w:t>
      </w:r>
      <w:r w:rsidR="00022DB2" w:rsidRPr="007B316B">
        <w:rPr>
          <w:color w:val="000000" w:themeColor="text1"/>
          <w:sz w:val="18"/>
        </w:rPr>
        <w:t xml:space="preserve">in 2023 </w:t>
      </w:r>
      <w:r w:rsidRPr="007B316B">
        <w:rPr>
          <w:color w:val="000000" w:themeColor="text1"/>
          <w:sz w:val="18"/>
        </w:rPr>
        <w:t>(4% of the State’s total international visits).</w:t>
      </w:r>
    </w:p>
    <w:p w14:paraId="5E41CF9A" w14:textId="2994BD10" w:rsidR="007363F2" w:rsidRPr="007B316B" w:rsidRDefault="007363F2" w:rsidP="007363F2">
      <w:pPr>
        <w:numPr>
          <w:ilvl w:val="0"/>
          <w:numId w:val="9"/>
        </w:numPr>
        <w:spacing w:after="0"/>
        <w:jc w:val="both"/>
        <w:rPr>
          <w:color w:val="000000" w:themeColor="text1"/>
          <w:sz w:val="18"/>
        </w:rPr>
      </w:pPr>
      <w:r w:rsidRPr="007B316B">
        <w:rPr>
          <w:color w:val="000000" w:themeColor="text1"/>
          <w:sz w:val="18"/>
        </w:rPr>
        <w:t>In 2023, visitors from India spent $</w:t>
      </w:r>
      <w:r w:rsidR="00F65524">
        <w:rPr>
          <w:color w:val="000000" w:themeColor="text1"/>
          <w:sz w:val="18"/>
        </w:rPr>
        <w:t>110</w:t>
      </w:r>
      <w:r w:rsidRPr="007B316B">
        <w:rPr>
          <w:color w:val="000000" w:themeColor="text1"/>
          <w:sz w:val="18"/>
        </w:rPr>
        <w:t xml:space="preserve"> million in Western Australia, accounting for </w:t>
      </w:r>
      <w:r w:rsidR="00F65524">
        <w:rPr>
          <w:color w:val="000000" w:themeColor="text1"/>
          <w:sz w:val="18"/>
        </w:rPr>
        <w:t>5</w:t>
      </w:r>
      <w:r w:rsidRPr="007B316B">
        <w:rPr>
          <w:color w:val="000000" w:themeColor="text1"/>
          <w:sz w:val="18"/>
        </w:rPr>
        <w:t>% of the State’s total international visitor spend.</w:t>
      </w:r>
    </w:p>
    <w:p w14:paraId="1DC63385" w14:textId="02EAD396"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In 2023, visitors from India spent an average of $</w:t>
      </w:r>
      <w:r w:rsidR="00F65524">
        <w:rPr>
          <w:color w:val="000000" w:themeColor="text1"/>
          <w:sz w:val="18"/>
        </w:rPr>
        <w:t>3,766</w:t>
      </w:r>
      <w:r w:rsidRPr="007B316B">
        <w:rPr>
          <w:color w:val="000000" w:themeColor="text1"/>
          <w:sz w:val="18"/>
        </w:rPr>
        <w:t xml:space="preserve"> per visit in Western Australia, </w:t>
      </w:r>
      <w:r w:rsidR="00F65524">
        <w:rPr>
          <w:color w:val="000000" w:themeColor="text1"/>
          <w:sz w:val="18"/>
        </w:rPr>
        <w:t>above</w:t>
      </w:r>
      <w:r w:rsidRPr="007B316B">
        <w:rPr>
          <w:color w:val="000000" w:themeColor="text1"/>
          <w:sz w:val="18"/>
        </w:rPr>
        <w:t xml:space="preserve"> the average of </w:t>
      </w:r>
      <w:r w:rsidR="0013636D">
        <w:rPr>
          <w:color w:val="000000" w:themeColor="text1"/>
          <w:sz w:val="18"/>
        </w:rPr>
        <w:t xml:space="preserve">$2,931 per visit </w:t>
      </w:r>
      <w:r w:rsidRPr="007B316B">
        <w:rPr>
          <w:color w:val="000000" w:themeColor="text1"/>
          <w:sz w:val="18"/>
        </w:rPr>
        <w:t>from all markets.</w:t>
      </w:r>
    </w:p>
    <w:p w14:paraId="57B3305C" w14:textId="77777777" w:rsidR="007363F2" w:rsidRPr="00F52D60" w:rsidRDefault="007363F2" w:rsidP="007363F2">
      <w:p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053185C" w14:textId="77777777" w:rsidR="007363F2" w:rsidRPr="003024BC" w:rsidRDefault="007363F2" w:rsidP="007363F2">
      <w:pPr>
        <w:pStyle w:val="BodyText"/>
        <w:spacing w:after="0"/>
        <w:rPr>
          <w:b/>
          <w:color w:val="92278F" w:themeColor="accent1"/>
        </w:rPr>
      </w:pPr>
      <w:r w:rsidRPr="003024BC">
        <w:rPr>
          <w:b/>
          <w:color w:val="92278F" w:themeColor="accent1"/>
          <w:sz w:val="22"/>
        </w:rPr>
        <w:t>Western Australia’s student enrolments from India</w:t>
      </w:r>
    </w:p>
    <w:p w14:paraId="5EDA3A37" w14:textId="20BB532F" w:rsidR="007363F2" w:rsidRPr="00F52D60" w:rsidRDefault="00ED11EB" w:rsidP="007363F2">
      <w:pPr>
        <w:spacing w:after="0"/>
        <w:jc w:val="both"/>
        <w:rPr>
          <w:sz w:val="16"/>
        </w:rPr>
      </w:pPr>
      <w:r>
        <w:rPr>
          <w:noProof/>
          <w:sz w:val="16"/>
        </w:rPr>
        <w:drawing>
          <wp:inline distT="0" distB="0" distL="0" distR="0" wp14:anchorId="5B69A1EF" wp14:editId="29BBB27E">
            <wp:extent cx="3352800" cy="20383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52800" cy="2038350"/>
                    </a:xfrm>
                    <a:prstGeom prst="rect">
                      <a:avLst/>
                    </a:prstGeom>
                    <a:noFill/>
                    <a:ln>
                      <a:noFill/>
                    </a:ln>
                  </pic:spPr>
                </pic:pic>
              </a:graphicData>
            </a:graphic>
          </wp:inline>
        </w:drawing>
      </w:r>
    </w:p>
    <w:p w14:paraId="735741B2" w14:textId="22A180C9" w:rsidR="007363F2" w:rsidRPr="00F52D60" w:rsidRDefault="007363F2" w:rsidP="007363F2">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7580327C" w14:textId="77777777" w:rsidR="007363F2" w:rsidRPr="00F52D60" w:rsidRDefault="007363F2" w:rsidP="007363F2">
      <w:pPr>
        <w:spacing w:after="0"/>
        <w:jc w:val="both"/>
        <w:rPr>
          <w:sz w:val="16"/>
        </w:rPr>
      </w:pPr>
    </w:p>
    <w:p w14:paraId="521DC3BE" w14:textId="77777777" w:rsidR="007363F2" w:rsidRPr="00F52D60" w:rsidRDefault="007363F2" w:rsidP="007363F2">
      <w:pPr>
        <w:spacing w:after="0"/>
        <w:jc w:val="both"/>
        <w:rPr>
          <w:sz w:val="16"/>
        </w:rPr>
      </w:pPr>
    </w:p>
    <w:p w14:paraId="58D7AD4F" w14:textId="4FB5D5FD" w:rsidR="004B6DB6" w:rsidRPr="00207EEE" w:rsidRDefault="007363F2"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0EA5A770" w14:textId="5BB9A49D" w:rsidR="007363F2" w:rsidRPr="00470E02" w:rsidRDefault="007363F2" w:rsidP="007363F2">
      <w:pPr>
        <w:pStyle w:val="BodyText"/>
        <w:numPr>
          <w:ilvl w:val="0"/>
          <w:numId w:val="9"/>
        </w:numPr>
        <w:spacing w:after="0"/>
        <w:jc w:val="both"/>
        <w:rPr>
          <w:sz w:val="18"/>
        </w:rPr>
      </w:pPr>
      <w:r>
        <w:rPr>
          <w:sz w:val="18"/>
        </w:rPr>
        <w:t>India is Western Australia’s</w:t>
      </w:r>
      <w:r w:rsidRPr="00470E02">
        <w:rPr>
          <w:sz w:val="18"/>
        </w:rPr>
        <w:t xml:space="preserve"> largest market for international stud</w:t>
      </w:r>
      <w:r>
        <w:rPr>
          <w:sz w:val="18"/>
        </w:rPr>
        <w:t xml:space="preserve">ents, accounting for </w:t>
      </w:r>
      <w:r w:rsidR="00C524E9">
        <w:rPr>
          <w:sz w:val="18"/>
        </w:rPr>
        <w:t>16</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C524E9">
        <w:rPr>
          <w:sz w:val="18"/>
        </w:rPr>
        <w:t>3</w:t>
      </w:r>
      <w:r w:rsidRPr="00470E02">
        <w:rPr>
          <w:sz w:val="18"/>
        </w:rPr>
        <w:t>.</w:t>
      </w:r>
    </w:p>
    <w:p w14:paraId="04152DE9" w14:textId="169909C3" w:rsidR="007363F2" w:rsidRPr="00470E02" w:rsidRDefault="007363F2" w:rsidP="007363F2">
      <w:pPr>
        <w:pStyle w:val="BodyText"/>
        <w:numPr>
          <w:ilvl w:val="0"/>
          <w:numId w:val="9"/>
        </w:numPr>
        <w:spacing w:after="0"/>
        <w:jc w:val="both"/>
        <w:rPr>
          <w:sz w:val="18"/>
        </w:rPr>
      </w:pPr>
      <w:r w:rsidRPr="00470E02">
        <w:rPr>
          <w:sz w:val="18"/>
        </w:rPr>
        <w:t xml:space="preserve">Western Australia’s student enrolments from </w:t>
      </w:r>
      <w:r>
        <w:rPr>
          <w:sz w:val="18"/>
        </w:rPr>
        <w:t xml:space="preserve">India rose </w:t>
      </w:r>
      <w:r w:rsidR="00C524E9">
        <w:rPr>
          <w:sz w:val="18"/>
        </w:rPr>
        <w:t>36</w:t>
      </w:r>
      <w:r>
        <w:rPr>
          <w:sz w:val="18"/>
        </w:rPr>
        <w:t xml:space="preserve">% to </w:t>
      </w:r>
      <w:r w:rsidR="00C524E9">
        <w:rPr>
          <w:sz w:val="18"/>
        </w:rPr>
        <w:t>11,799</w:t>
      </w:r>
      <w:r w:rsidRPr="00470E02">
        <w:rPr>
          <w:sz w:val="18"/>
        </w:rPr>
        <w:t xml:space="preserve"> in 202</w:t>
      </w:r>
      <w:r w:rsidR="00C524E9">
        <w:rPr>
          <w:sz w:val="18"/>
        </w:rPr>
        <w:t>3</w:t>
      </w:r>
      <w:r w:rsidRPr="00470E02">
        <w:rPr>
          <w:sz w:val="18"/>
        </w:rPr>
        <w:t>.</w:t>
      </w:r>
    </w:p>
    <w:p w14:paraId="3B8EFC4A" w14:textId="1C33BB60" w:rsidR="007363F2" w:rsidRPr="00AD6DED" w:rsidRDefault="00C524E9" w:rsidP="007363F2">
      <w:pPr>
        <w:pStyle w:val="BodyText"/>
        <w:numPr>
          <w:ilvl w:val="0"/>
          <w:numId w:val="9"/>
        </w:numPr>
        <w:spacing w:after="0"/>
        <w:jc w:val="both"/>
        <w:rPr>
          <w:sz w:val="18"/>
        </w:rPr>
      </w:pPr>
      <w:r>
        <w:rPr>
          <w:sz w:val="18"/>
          <w:szCs w:val="18"/>
        </w:rPr>
        <w:t>Higher education</w:t>
      </w:r>
      <w:r w:rsidR="007363F2">
        <w:rPr>
          <w:sz w:val="18"/>
          <w:szCs w:val="18"/>
        </w:rPr>
        <w:t xml:space="preserve"> </w:t>
      </w:r>
      <w:r w:rsidR="007363F2">
        <w:rPr>
          <w:sz w:val="18"/>
        </w:rPr>
        <w:t>accounted for 5</w:t>
      </w:r>
      <w:r>
        <w:rPr>
          <w:sz w:val="18"/>
        </w:rPr>
        <w:t>4</w:t>
      </w:r>
      <w:r w:rsidR="007363F2" w:rsidRPr="00470E02">
        <w:rPr>
          <w:sz w:val="18"/>
        </w:rPr>
        <w:t xml:space="preserve">% of student enrolments from </w:t>
      </w:r>
      <w:r w:rsidR="007363F2">
        <w:rPr>
          <w:sz w:val="18"/>
        </w:rPr>
        <w:t>India in 202</w:t>
      </w:r>
      <w:r>
        <w:rPr>
          <w:sz w:val="18"/>
        </w:rPr>
        <w:t>3</w:t>
      </w:r>
      <w:r w:rsidR="007363F2">
        <w:rPr>
          <w:sz w:val="18"/>
        </w:rPr>
        <w:t xml:space="preserve">, followed by </w:t>
      </w:r>
      <w:r>
        <w:rPr>
          <w:sz w:val="18"/>
          <w:szCs w:val="18"/>
        </w:rPr>
        <w:t xml:space="preserve">vocational education and training </w:t>
      </w:r>
      <w:r w:rsidR="007363F2" w:rsidRPr="00AD6DED">
        <w:rPr>
          <w:sz w:val="18"/>
          <w:szCs w:val="18"/>
        </w:rPr>
        <w:t>(</w:t>
      </w:r>
      <w:r w:rsidR="007363F2">
        <w:rPr>
          <w:sz w:val="18"/>
          <w:szCs w:val="18"/>
        </w:rPr>
        <w:t>4</w:t>
      </w:r>
      <w:r>
        <w:rPr>
          <w:sz w:val="18"/>
          <w:szCs w:val="18"/>
        </w:rPr>
        <w:t>5</w:t>
      </w:r>
      <w:r w:rsidR="007363F2" w:rsidRPr="00AD6DED">
        <w:rPr>
          <w:sz w:val="18"/>
          <w:szCs w:val="18"/>
        </w:rPr>
        <w:t>%).</w:t>
      </w:r>
    </w:p>
    <w:p w14:paraId="77718902" w14:textId="77777777" w:rsidR="007363F2" w:rsidRPr="00F52D60" w:rsidRDefault="007363F2" w:rsidP="007363F2">
      <w:pPr>
        <w:pStyle w:val="BodyText"/>
        <w:numPr>
          <w:ilvl w:val="0"/>
          <w:numId w:val="9"/>
        </w:numPr>
        <w:spacing w:after="0"/>
        <w:jc w:val="both"/>
        <w:rPr>
          <w:sz w:val="16"/>
        </w:rPr>
        <w:sectPr w:rsidR="007363F2"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9A201AB" w14:textId="05B8F173" w:rsidR="007363F2" w:rsidRPr="003024BC" w:rsidRDefault="007363F2" w:rsidP="007363F2">
      <w:pPr>
        <w:pStyle w:val="BodyText"/>
        <w:spacing w:after="0"/>
        <w:rPr>
          <w:color w:val="92278F" w:themeColor="accent1"/>
          <w:sz w:val="28"/>
        </w:rPr>
      </w:pPr>
      <w:r w:rsidRPr="003024BC">
        <w:rPr>
          <w:b/>
          <w:color w:val="92278F" w:themeColor="accent1"/>
          <w:sz w:val="22"/>
        </w:rPr>
        <w:t>Western Australia’s population born in India</w:t>
      </w:r>
      <w:r>
        <w:rPr>
          <w:b/>
          <w:color w:val="92278F" w:themeColor="accent1"/>
          <w:sz w:val="22"/>
        </w:rPr>
        <w:t>:</w:t>
      </w:r>
      <w:r>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3726E559" w14:textId="77777777" w:rsidR="007363F2" w:rsidRPr="00F52D60" w:rsidRDefault="007363F2" w:rsidP="007363F2">
      <w:pPr>
        <w:spacing w:after="0"/>
        <w:jc w:val="both"/>
        <w:rPr>
          <w:sz w:val="16"/>
        </w:rPr>
      </w:pPr>
      <w:r>
        <w:rPr>
          <w:noProof/>
          <w:sz w:val="16"/>
        </w:rPr>
        <w:drawing>
          <wp:inline distT="0" distB="0" distL="0" distR="0" wp14:anchorId="3ADDFA57" wp14:editId="70D99F30">
            <wp:extent cx="3425825" cy="2087880"/>
            <wp:effectExtent l="0" t="0" r="3175"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5825" cy="2087880"/>
                    </a:xfrm>
                    <a:prstGeom prst="rect">
                      <a:avLst/>
                    </a:prstGeom>
                    <a:noFill/>
                    <a:ln>
                      <a:noFill/>
                    </a:ln>
                  </pic:spPr>
                </pic:pic>
              </a:graphicData>
            </a:graphic>
          </wp:inline>
        </w:drawing>
      </w:r>
    </w:p>
    <w:p w14:paraId="6A395435" w14:textId="28D66EF8" w:rsidR="007363F2" w:rsidRPr="00F52D60" w:rsidRDefault="007363F2" w:rsidP="007363F2">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34605D08" w14:textId="77777777" w:rsidR="007363F2" w:rsidRPr="00F52D60" w:rsidRDefault="007363F2" w:rsidP="007363F2">
      <w:pPr>
        <w:spacing w:after="0"/>
        <w:jc w:val="both"/>
        <w:rPr>
          <w:sz w:val="16"/>
        </w:rPr>
      </w:pPr>
    </w:p>
    <w:p w14:paraId="6FDDC555" w14:textId="77777777" w:rsidR="007363F2" w:rsidRPr="002A5C81" w:rsidRDefault="007363F2" w:rsidP="007363F2">
      <w:pPr>
        <w:pStyle w:val="BodyText"/>
        <w:spacing w:after="0"/>
        <w:jc w:val="both"/>
        <w:rPr>
          <w:sz w:val="18"/>
        </w:rPr>
      </w:pPr>
      <w:r w:rsidRPr="00F52D60">
        <w:rPr>
          <w:sz w:val="16"/>
        </w:rPr>
        <w:br w:type="column"/>
      </w:r>
    </w:p>
    <w:p w14:paraId="29E84E62" w14:textId="77777777"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Western Australia had 66,550 residents in 2021 who were born in India, 25% more than in 2016.</w:t>
      </w:r>
    </w:p>
    <w:p w14:paraId="5013CCDC" w14:textId="77777777" w:rsidR="007363F2" w:rsidRPr="007B316B" w:rsidRDefault="007363F2" w:rsidP="007363F2">
      <w:pPr>
        <w:pStyle w:val="BodyText"/>
        <w:numPr>
          <w:ilvl w:val="0"/>
          <w:numId w:val="9"/>
        </w:numPr>
        <w:spacing w:after="0"/>
        <w:jc w:val="both"/>
        <w:rPr>
          <w:color w:val="000000" w:themeColor="text1"/>
          <w:sz w:val="18"/>
        </w:rPr>
      </w:pPr>
      <w:r w:rsidRPr="007B316B">
        <w:rPr>
          <w:color w:val="000000" w:themeColor="text1"/>
          <w:sz w:val="18"/>
        </w:rPr>
        <w:t>People born in India accounted for 7.1% of Western Australia’s overseas-born resident population in 2021, above the 6.0% share in 2016.</w:t>
      </w:r>
    </w:p>
    <w:p w14:paraId="777DD4B5" w14:textId="2FBAE036" w:rsidR="007363F2" w:rsidRPr="006810CC" w:rsidRDefault="007363F2" w:rsidP="00AB7F78">
      <w:pPr>
        <w:pStyle w:val="BodyText"/>
        <w:numPr>
          <w:ilvl w:val="0"/>
          <w:numId w:val="9"/>
        </w:numPr>
        <w:spacing w:after="0"/>
        <w:jc w:val="both"/>
        <w:rPr>
          <w:sz w:val="18"/>
        </w:rPr>
      </w:pPr>
      <w:r w:rsidRPr="006810CC">
        <w:rPr>
          <w:sz w:val="18"/>
        </w:rPr>
        <w:t>People born in India were the 3rd largest overseas</w:t>
      </w:r>
      <w:r w:rsidRPr="006810CC">
        <w:rPr>
          <w:sz w:val="18"/>
        </w:rPr>
        <w:noBreakHyphen/>
        <w:t>born resident population in Western Australia in 2021.</w:t>
      </w:r>
    </w:p>
    <w:p w14:paraId="31562E86" w14:textId="77777777" w:rsidR="007363F2" w:rsidRPr="00F52D60" w:rsidRDefault="007363F2" w:rsidP="007363F2">
      <w:pPr>
        <w:jc w:val="both"/>
        <w:rPr>
          <w:sz w:val="16"/>
        </w:rPr>
      </w:pPr>
      <w:r w:rsidRPr="00F52D60">
        <w:rPr>
          <w:sz w:val="16"/>
        </w:rPr>
        <w:br w:type="page"/>
      </w:r>
    </w:p>
    <w:p w14:paraId="76FAAA5F" w14:textId="4ECE31EF" w:rsidR="00736320" w:rsidRPr="00CB7A10" w:rsidRDefault="00736320" w:rsidP="00736320">
      <w:pPr>
        <w:pStyle w:val="Heading1"/>
        <w:spacing w:before="0" w:after="0"/>
        <w:rPr>
          <w:color w:val="002060"/>
          <w:sz w:val="22"/>
          <w:szCs w:val="22"/>
        </w:rPr>
      </w:pPr>
      <w:bookmarkStart w:id="12" w:name="_Thailand_3"/>
      <w:bookmarkEnd w:id="12"/>
      <w:r w:rsidRPr="00CB7A10">
        <w:rPr>
          <w:color w:val="002060"/>
          <w:sz w:val="22"/>
          <w:szCs w:val="22"/>
        </w:rPr>
        <w:lastRenderedPageBreak/>
        <w:t>T</w:t>
      </w:r>
      <w:r w:rsidR="00A90E07">
        <w:rPr>
          <w:color w:val="002060"/>
          <w:sz w:val="22"/>
          <w:szCs w:val="22"/>
        </w:rPr>
        <w:t>hailand</w:t>
      </w:r>
    </w:p>
    <w:p w14:paraId="0966FEDE" w14:textId="77777777" w:rsidR="00736320" w:rsidRPr="00F52D60" w:rsidRDefault="00736320" w:rsidP="00736320">
      <w:pPr>
        <w:pStyle w:val="BodyText"/>
        <w:spacing w:after="0"/>
      </w:pPr>
    </w:p>
    <w:p w14:paraId="4F4C43F8"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Australia’s exports of goods to Thailand</w:t>
      </w:r>
    </w:p>
    <w:p w14:paraId="3BD85936" w14:textId="45D988F7" w:rsidR="00736320" w:rsidRPr="00F52D60" w:rsidRDefault="00537F7F" w:rsidP="00736320">
      <w:pPr>
        <w:spacing w:after="0"/>
        <w:jc w:val="both"/>
        <w:rPr>
          <w:sz w:val="16"/>
        </w:rPr>
      </w:pPr>
      <w:r>
        <w:rPr>
          <w:noProof/>
          <w:sz w:val="16"/>
        </w:rPr>
        <w:drawing>
          <wp:inline distT="0" distB="0" distL="0" distR="0" wp14:anchorId="54523598" wp14:editId="487183C9">
            <wp:extent cx="3346450" cy="2032000"/>
            <wp:effectExtent l="0" t="0" r="6350" b="63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75E33778" w14:textId="5949440A" w:rsidR="00736320" w:rsidRPr="00F52D60" w:rsidRDefault="00736320" w:rsidP="00736320">
      <w:pPr>
        <w:spacing w:after="0"/>
        <w:jc w:val="both"/>
        <w:rPr>
          <w:sz w:val="10"/>
        </w:rPr>
      </w:pPr>
      <w:r w:rsidRPr="00F52D60">
        <w:rPr>
          <w:sz w:val="10"/>
        </w:rPr>
        <w:t xml:space="preserve">(a) LNG, condensate, crude </w:t>
      </w:r>
      <w:proofErr w:type="gramStart"/>
      <w:r w:rsidRPr="00F52D60">
        <w:rPr>
          <w:sz w:val="10"/>
        </w:rPr>
        <w:t>oil</w:t>
      </w:r>
      <w:proofErr w:type="gramEnd"/>
      <w:r w:rsidRPr="00F52D60">
        <w:rPr>
          <w:sz w:val="10"/>
        </w:rPr>
        <w:t xml:space="preserve"> and LPG.</w:t>
      </w:r>
      <w:r w:rsidR="00226253">
        <w:rPr>
          <w:sz w:val="10"/>
        </w:rPr>
        <w:t xml:space="preserve"> (b</w:t>
      </w:r>
      <w:r w:rsidR="00226253" w:rsidRPr="00F52D60">
        <w:rPr>
          <w:sz w:val="10"/>
        </w:rPr>
        <w:t>) Barley was a confidential export item before April</w:t>
      </w:r>
      <w:r w:rsidR="00E23939">
        <w:rPr>
          <w:sz w:val="10"/>
        </w:rPr>
        <w:t> </w:t>
      </w:r>
      <w:r w:rsidR="00226253" w:rsidRPr="00F52D60">
        <w:rPr>
          <w:sz w:val="10"/>
        </w:rPr>
        <w:t>2018.</w:t>
      </w:r>
    </w:p>
    <w:p w14:paraId="28D3E20B" w14:textId="009E719B" w:rsidR="00736320" w:rsidRPr="00F52D60" w:rsidRDefault="00736320" w:rsidP="00736320">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639385C1" w14:textId="77777777" w:rsidR="00736320" w:rsidRPr="00F52D60" w:rsidRDefault="00736320" w:rsidP="00736320">
      <w:pPr>
        <w:spacing w:after="0"/>
        <w:jc w:val="both"/>
        <w:rPr>
          <w:sz w:val="16"/>
        </w:rPr>
      </w:pPr>
    </w:p>
    <w:p w14:paraId="003E7934" w14:textId="77777777" w:rsidR="00736320" w:rsidRPr="00F52D60" w:rsidRDefault="00736320" w:rsidP="00736320">
      <w:pPr>
        <w:spacing w:after="0"/>
        <w:jc w:val="both"/>
        <w:rPr>
          <w:sz w:val="16"/>
        </w:rPr>
      </w:pPr>
    </w:p>
    <w:p w14:paraId="77BC766F" w14:textId="77777777" w:rsidR="00736320" w:rsidRPr="00F52D60" w:rsidRDefault="00736320" w:rsidP="00736320">
      <w:pPr>
        <w:spacing w:after="0"/>
        <w:jc w:val="both"/>
        <w:rPr>
          <w:sz w:val="16"/>
        </w:rPr>
      </w:pPr>
      <w:r w:rsidRPr="00F52D60">
        <w:rPr>
          <w:sz w:val="16"/>
        </w:rPr>
        <w:br w:type="column"/>
      </w:r>
    </w:p>
    <w:p w14:paraId="14188986" w14:textId="77777777" w:rsidR="00736320" w:rsidRPr="00F52D60" w:rsidRDefault="00736320" w:rsidP="00736320">
      <w:pPr>
        <w:spacing w:after="0"/>
        <w:jc w:val="both"/>
        <w:rPr>
          <w:sz w:val="16"/>
        </w:rPr>
      </w:pPr>
    </w:p>
    <w:p w14:paraId="0C608BA9" w14:textId="77777777" w:rsidR="00736320" w:rsidRPr="00F52D60" w:rsidRDefault="00736320" w:rsidP="00736320">
      <w:pPr>
        <w:pStyle w:val="BodyText"/>
        <w:spacing w:after="0"/>
        <w:jc w:val="both"/>
        <w:rPr>
          <w:sz w:val="16"/>
        </w:rPr>
      </w:pPr>
    </w:p>
    <w:p w14:paraId="6EDA8BC9" w14:textId="01865644"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Thailand is Western Australia’s </w:t>
      </w:r>
      <w:r w:rsidR="000936CD" w:rsidRPr="007B316B">
        <w:rPr>
          <w:color w:val="000000" w:themeColor="text1"/>
          <w:sz w:val="18"/>
        </w:rPr>
        <w:t>8</w:t>
      </w:r>
      <w:r w:rsidRPr="007B316B">
        <w:rPr>
          <w:color w:val="000000" w:themeColor="text1"/>
          <w:sz w:val="18"/>
        </w:rPr>
        <w:t>th largest trading partner, with $</w:t>
      </w:r>
      <w:r w:rsidR="00B1650F">
        <w:rPr>
          <w:color w:val="000000" w:themeColor="text1"/>
          <w:sz w:val="18"/>
        </w:rPr>
        <w:t>6.2</w:t>
      </w:r>
      <w:r w:rsidRPr="007B316B">
        <w:rPr>
          <w:color w:val="000000" w:themeColor="text1"/>
          <w:sz w:val="18"/>
        </w:rPr>
        <w:t> billion of goods traded in 20</w:t>
      </w:r>
      <w:r w:rsidR="000936CD" w:rsidRPr="007B316B">
        <w:rPr>
          <w:color w:val="000000" w:themeColor="text1"/>
          <w:sz w:val="18"/>
        </w:rPr>
        <w:t>23</w:t>
      </w:r>
      <w:r w:rsidRPr="007B316B">
        <w:rPr>
          <w:color w:val="000000" w:themeColor="text1"/>
          <w:sz w:val="18"/>
        </w:rPr>
        <w:t>.</w:t>
      </w:r>
    </w:p>
    <w:p w14:paraId="5131A377" w14:textId="220AC896"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Western Australia accounted for </w:t>
      </w:r>
      <w:r w:rsidR="000936CD" w:rsidRPr="007B316B">
        <w:rPr>
          <w:color w:val="000000" w:themeColor="text1"/>
          <w:sz w:val="18"/>
        </w:rPr>
        <w:t>22</w:t>
      </w:r>
      <w:r w:rsidRPr="007B316B">
        <w:rPr>
          <w:color w:val="000000" w:themeColor="text1"/>
          <w:sz w:val="18"/>
        </w:rPr>
        <w:t>% of Australia’s total trade in goods with Thailand in 20</w:t>
      </w:r>
      <w:r w:rsidR="000936CD" w:rsidRPr="007B316B">
        <w:rPr>
          <w:color w:val="000000" w:themeColor="text1"/>
          <w:sz w:val="18"/>
        </w:rPr>
        <w:t>23</w:t>
      </w:r>
      <w:r w:rsidRPr="007B316B">
        <w:rPr>
          <w:color w:val="000000" w:themeColor="text1"/>
          <w:sz w:val="18"/>
        </w:rPr>
        <w:t>.</w:t>
      </w:r>
    </w:p>
    <w:p w14:paraId="7858F966" w14:textId="03E3C9BC"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Thailand is Western Australia’s </w:t>
      </w:r>
      <w:r w:rsidR="00B1650F">
        <w:rPr>
          <w:color w:val="000000" w:themeColor="text1"/>
          <w:sz w:val="18"/>
        </w:rPr>
        <w:t>8</w:t>
      </w:r>
      <w:r w:rsidRPr="007B316B">
        <w:rPr>
          <w:color w:val="000000" w:themeColor="text1"/>
          <w:sz w:val="18"/>
        </w:rPr>
        <w:t xml:space="preserve">th largest export market for goods, accounting for </w:t>
      </w:r>
      <w:r w:rsidR="00B1650F">
        <w:rPr>
          <w:color w:val="000000" w:themeColor="text1"/>
          <w:sz w:val="18"/>
        </w:rPr>
        <w:t>2</w:t>
      </w:r>
      <w:r w:rsidRPr="007B316B">
        <w:rPr>
          <w:color w:val="000000" w:themeColor="text1"/>
          <w:sz w:val="18"/>
        </w:rPr>
        <w:t>% of the State’s goods exports in 20</w:t>
      </w:r>
      <w:r w:rsidR="000936CD" w:rsidRPr="007B316B">
        <w:rPr>
          <w:color w:val="000000" w:themeColor="text1"/>
          <w:sz w:val="18"/>
        </w:rPr>
        <w:t>23</w:t>
      </w:r>
      <w:r w:rsidRPr="007B316B">
        <w:rPr>
          <w:color w:val="000000" w:themeColor="text1"/>
          <w:sz w:val="18"/>
        </w:rPr>
        <w:t>.</w:t>
      </w:r>
    </w:p>
    <w:p w14:paraId="0864B0D9" w14:textId="673F8941"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Western Australia accounted for </w:t>
      </w:r>
      <w:r w:rsidR="000936CD" w:rsidRPr="007B316B">
        <w:rPr>
          <w:color w:val="000000" w:themeColor="text1"/>
          <w:sz w:val="18"/>
        </w:rPr>
        <w:t>4</w:t>
      </w:r>
      <w:r w:rsidR="00B1650F">
        <w:rPr>
          <w:color w:val="000000" w:themeColor="text1"/>
          <w:sz w:val="18"/>
        </w:rPr>
        <w:t>6</w:t>
      </w:r>
      <w:r w:rsidRPr="007B316B">
        <w:rPr>
          <w:color w:val="000000" w:themeColor="text1"/>
          <w:sz w:val="18"/>
        </w:rPr>
        <w:t>% of Australia’s goods exports to Thailand in 20</w:t>
      </w:r>
      <w:r w:rsidR="000936CD" w:rsidRPr="007B316B">
        <w:rPr>
          <w:color w:val="000000" w:themeColor="text1"/>
          <w:sz w:val="18"/>
        </w:rPr>
        <w:t>23</w:t>
      </w:r>
      <w:r w:rsidRPr="007B316B">
        <w:rPr>
          <w:color w:val="000000" w:themeColor="text1"/>
          <w:sz w:val="18"/>
        </w:rPr>
        <w:t>.</w:t>
      </w:r>
    </w:p>
    <w:p w14:paraId="19E132CD" w14:textId="46919C65"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Western Australia exported $</w:t>
      </w:r>
      <w:r w:rsidR="000A39D3" w:rsidRPr="007B316B">
        <w:rPr>
          <w:color w:val="000000" w:themeColor="text1"/>
          <w:sz w:val="18"/>
        </w:rPr>
        <w:t>4.</w:t>
      </w:r>
      <w:r w:rsidR="00B1650F">
        <w:rPr>
          <w:color w:val="000000" w:themeColor="text1"/>
          <w:sz w:val="18"/>
        </w:rPr>
        <w:t>2</w:t>
      </w:r>
      <w:r w:rsidRPr="007B316B">
        <w:rPr>
          <w:color w:val="000000" w:themeColor="text1"/>
          <w:sz w:val="18"/>
        </w:rPr>
        <w:t> billion of goods to Thailand in 20</w:t>
      </w:r>
      <w:r w:rsidR="000A39D3" w:rsidRPr="007B316B">
        <w:rPr>
          <w:color w:val="000000" w:themeColor="text1"/>
          <w:sz w:val="18"/>
        </w:rPr>
        <w:t>23</w:t>
      </w:r>
      <w:r w:rsidRPr="007B316B">
        <w:rPr>
          <w:color w:val="000000" w:themeColor="text1"/>
          <w:sz w:val="18"/>
        </w:rPr>
        <w:t>, above the annual average of $2.</w:t>
      </w:r>
      <w:r w:rsidR="00B1650F">
        <w:rPr>
          <w:color w:val="000000" w:themeColor="text1"/>
          <w:sz w:val="18"/>
        </w:rPr>
        <w:t>2</w:t>
      </w:r>
      <w:r w:rsidRPr="007B316B">
        <w:rPr>
          <w:color w:val="000000" w:themeColor="text1"/>
          <w:sz w:val="18"/>
        </w:rPr>
        <w:t> billion over the past 10 years.</w:t>
      </w:r>
    </w:p>
    <w:p w14:paraId="6F669E43" w14:textId="7C014537"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Petroleum </w:t>
      </w:r>
      <w:r w:rsidR="000F5E76">
        <w:rPr>
          <w:color w:val="000000" w:themeColor="text1"/>
          <w:sz w:val="18"/>
        </w:rPr>
        <w:t xml:space="preserve">(mainly LNG) </w:t>
      </w:r>
      <w:r w:rsidRPr="007B316B">
        <w:rPr>
          <w:color w:val="000000" w:themeColor="text1"/>
          <w:sz w:val="18"/>
        </w:rPr>
        <w:t xml:space="preserve">accounted for </w:t>
      </w:r>
      <w:r w:rsidR="006B65F9">
        <w:rPr>
          <w:color w:val="000000" w:themeColor="text1"/>
          <w:sz w:val="18"/>
        </w:rPr>
        <w:t>7</w:t>
      </w:r>
      <w:r w:rsidR="00E82A77" w:rsidRPr="007B316B">
        <w:rPr>
          <w:color w:val="000000" w:themeColor="text1"/>
          <w:sz w:val="18"/>
        </w:rPr>
        <w:t>2</w:t>
      </w:r>
      <w:r w:rsidRPr="007B316B">
        <w:rPr>
          <w:color w:val="000000" w:themeColor="text1"/>
          <w:sz w:val="18"/>
        </w:rPr>
        <w:t>% of Western Australia’s goods exports to Thailand in 20</w:t>
      </w:r>
      <w:r w:rsidR="000A39D3" w:rsidRPr="007B316B">
        <w:rPr>
          <w:color w:val="000000" w:themeColor="text1"/>
          <w:sz w:val="18"/>
        </w:rPr>
        <w:t>23</w:t>
      </w:r>
      <w:r w:rsidRPr="007B316B">
        <w:rPr>
          <w:color w:val="000000" w:themeColor="text1"/>
          <w:sz w:val="18"/>
        </w:rPr>
        <w:t xml:space="preserve">, followed by </w:t>
      </w:r>
      <w:r w:rsidR="000A39D3" w:rsidRPr="007B316B">
        <w:rPr>
          <w:color w:val="000000" w:themeColor="text1"/>
          <w:sz w:val="18"/>
        </w:rPr>
        <w:t>wheat</w:t>
      </w:r>
      <w:r w:rsidRPr="007B316B">
        <w:rPr>
          <w:color w:val="000000" w:themeColor="text1"/>
          <w:sz w:val="18"/>
        </w:rPr>
        <w:t xml:space="preserve"> (</w:t>
      </w:r>
      <w:r w:rsidR="000A39D3" w:rsidRPr="007B316B">
        <w:rPr>
          <w:color w:val="000000" w:themeColor="text1"/>
          <w:sz w:val="18"/>
        </w:rPr>
        <w:t>1</w:t>
      </w:r>
      <w:r w:rsidR="006B65F9">
        <w:rPr>
          <w:color w:val="000000" w:themeColor="text1"/>
          <w:sz w:val="18"/>
        </w:rPr>
        <w:t>2</w:t>
      </w:r>
      <w:r w:rsidRPr="007B316B">
        <w:rPr>
          <w:color w:val="000000" w:themeColor="text1"/>
          <w:sz w:val="18"/>
        </w:rPr>
        <w:t xml:space="preserve">%) and </w:t>
      </w:r>
      <w:r w:rsidR="006B65F9">
        <w:rPr>
          <w:color w:val="000000" w:themeColor="text1"/>
          <w:sz w:val="18"/>
        </w:rPr>
        <w:t>barley</w:t>
      </w:r>
      <w:r w:rsidR="000A39D3" w:rsidRPr="007B316B">
        <w:rPr>
          <w:color w:val="000000" w:themeColor="text1"/>
          <w:sz w:val="18"/>
        </w:rPr>
        <w:t xml:space="preserve"> </w:t>
      </w:r>
      <w:r w:rsidRPr="007B316B">
        <w:rPr>
          <w:color w:val="000000" w:themeColor="text1"/>
          <w:sz w:val="18"/>
        </w:rPr>
        <w:t>(</w:t>
      </w:r>
      <w:r w:rsidR="006B65F9">
        <w:rPr>
          <w:color w:val="000000" w:themeColor="text1"/>
          <w:sz w:val="18"/>
        </w:rPr>
        <w:t>4</w:t>
      </w:r>
      <w:r w:rsidRPr="007B316B">
        <w:rPr>
          <w:color w:val="000000" w:themeColor="text1"/>
          <w:sz w:val="18"/>
        </w:rPr>
        <w:t>%).</w:t>
      </w:r>
    </w:p>
    <w:p w14:paraId="4ED26E98" w14:textId="77777777" w:rsidR="00736320" w:rsidRPr="00F52D60" w:rsidRDefault="00736320" w:rsidP="00736320">
      <w:pPr>
        <w:pStyle w:val="BodyText"/>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9E9999A" w14:textId="55DD72D9" w:rsidR="00736320" w:rsidRPr="003024BC" w:rsidRDefault="00736320" w:rsidP="00736320">
      <w:pPr>
        <w:pStyle w:val="BodyText"/>
        <w:spacing w:after="0"/>
        <w:rPr>
          <w:b/>
          <w:color w:val="92278F" w:themeColor="accent1"/>
          <w:sz w:val="22"/>
        </w:rPr>
      </w:pPr>
      <w:r w:rsidRPr="003024BC">
        <w:rPr>
          <w:b/>
          <w:color w:val="92278F" w:themeColor="accent1"/>
          <w:sz w:val="22"/>
        </w:rPr>
        <w:t xml:space="preserve">Western Australia’s major goods exported to Thailand: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736320" w:rsidRPr="00F52D60" w14:paraId="25EB7DF7"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1B6A7BA" w14:textId="77777777" w:rsidR="00736320" w:rsidRPr="00F52D60" w:rsidRDefault="00736320" w:rsidP="00522A57">
            <w:pPr>
              <w:pStyle w:val="BodyText"/>
              <w:spacing w:after="0"/>
              <w:rPr>
                <w:color w:val="auto"/>
                <w:sz w:val="16"/>
              </w:rPr>
            </w:pPr>
          </w:p>
        </w:tc>
        <w:tc>
          <w:tcPr>
            <w:tcW w:w="879" w:type="dxa"/>
            <w:shd w:val="clear" w:color="auto" w:fill="002060"/>
          </w:tcPr>
          <w:p w14:paraId="274D4AF0"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5B408DC9"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568C457D"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5E52B4B5" w14:textId="77777777" w:rsidR="00736320" w:rsidRPr="00F52D60" w:rsidRDefault="0073632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736320" w:rsidRPr="00F52D60" w14:paraId="0ED6EED1"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64C2A05" w14:textId="77777777" w:rsidR="00736320" w:rsidRPr="007B316B" w:rsidRDefault="00736320" w:rsidP="00522A57">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vAlign w:val="center"/>
          </w:tcPr>
          <w:p w14:paraId="42F4F1FC" w14:textId="64E0AE44"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3,013</w:t>
            </w:r>
          </w:p>
        </w:tc>
        <w:tc>
          <w:tcPr>
            <w:tcW w:w="661" w:type="dxa"/>
            <w:vAlign w:val="center"/>
          </w:tcPr>
          <w:p w14:paraId="49F4272A" w14:textId="7EE7550A"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72</w:t>
            </w:r>
          </w:p>
        </w:tc>
        <w:tc>
          <w:tcPr>
            <w:tcW w:w="1100" w:type="dxa"/>
            <w:vAlign w:val="center"/>
          </w:tcPr>
          <w:p w14:paraId="368F4F33" w14:textId="6BA6E988"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+69</w:t>
            </w:r>
          </w:p>
        </w:tc>
        <w:tc>
          <w:tcPr>
            <w:tcW w:w="1135" w:type="dxa"/>
            <w:vAlign w:val="center"/>
          </w:tcPr>
          <w:p w14:paraId="32DE224F" w14:textId="368FF76E" w:rsidR="00736320" w:rsidRPr="007B316B" w:rsidRDefault="00D81EB2"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r>
      <w:tr w:rsidR="00736320" w:rsidRPr="00F52D60" w14:paraId="41A44A5B"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669491A7" w14:textId="7F9C1683" w:rsidR="00736320" w:rsidRPr="007B316B" w:rsidRDefault="003A4749" w:rsidP="00522A57">
            <w:pPr>
              <w:pStyle w:val="BodyText"/>
              <w:spacing w:after="0"/>
              <w:rPr>
                <w:color w:val="000000" w:themeColor="text1"/>
                <w:sz w:val="16"/>
              </w:rPr>
            </w:pPr>
            <w:r w:rsidRPr="007B316B">
              <w:rPr>
                <w:color w:val="000000" w:themeColor="text1"/>
                <w:sz w:val="16"/>
              </w:rPr>
              <w:t>Wheat</w:t>
            </w:r>
          </w:p>
        </w:tc>
        <w:tc>
          <w:tcPr>
            <w:tcW w:w="879" w:type="dxa"/>
            <w:vAlign w:val="center"/>
          </w:tcPr>
          <w:p w14:paraId="6CA4A9AD" w14:textId="2FA2A48B"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520</w:t>
            </w:r>
          </w:p>
        </w:tc>
        <w:tc>
          <w:tcPr>
            <w:tcW w:w="661" w:type="dxa"/>
            <w:vAlign w:val="center"/>
          </w:tcPr>
          <w:p w14:paraId="040E5547" w14:textId="6BFBE286"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w:t>
            </w:r>
          </w:p>
        </w:tc>
        <w:tc>
          <w:tcPr>
            <w:tcW w:w="1100" w:type="dxa"/>
            <w:vAlign w:val="center"/>
          </w:tcPr>
          <w:p w14:paraId="34EA28FC" w14:textId="600FE49C"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+738</w:t>
            </w:r>
          </w:p>
        </w:tc>
        <w:tc>
          <w:tcPr>
            <w:tcW w:w="1135" w:type="dxa"/>
            <w:vAlign w:val="center"/>
          </w:tcPr>
          <w:p w14:paraId="16331B20" w14:textId="4C140230" w:rsidR="00736320" w:rsidRPr="007B316B" w:rsidRDefault="00D81EB2"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r>
      <w:tr w:rsidR="00736320" w:rsidRPr="00F52D60" w14:paraId="3257F4B7"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6C55395" w14:textId="1A5E69F0" w:rsidR="00736320" w:rsidRPr="007B316B" w:rsidRDefault="00191BC5" w:rsidP="00522A57">
            <w:pPr>
              <w:pStyle w:val="BodyText"/>
              <w:spacing w:after="0"/>
              <w:rPr>
                <w:color w:val="000000" w:themeColor="text1"/>
                <w:sz w:val="16"/>
              </w:rPr>
            </w:pPr>
            <w:r>
              <w:rPr>
                <w:color w:val="000000" w:themeColor="text1"/>
                <w:sz w:val="16"/>
              </w:rPr>
              <w:t>Barley</w:t>
            </w:r>
          </w:p>
        </w:tc>
        <w:tc>
          <w:tcPr>
            <w:tcW w:w="879" w:type="dxa"/>
            <w:vAlign w:val="center"/>
          </w:tcPr>
          <w:p w14:paraId="6B2462C1" w14:textId="51FEDCED"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183</w:t>
            </w:r>
          </w:p>
        </w:tc>
        <w:tc>
          <w:tcPr>
            <w:tcW w:w="661" w:type="dxa"/>
            <w:vAlign w:val="center"/>
          </w:tcPr>
          <w:p w14:paraId="6DED67F8" w14:textId="392E2D02"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00" w:type="dxa"/>
            <w:vAlign w:val="center"/>
          </w:tcPr>
          <w:p w14:paraId="47BA77A0" w14:textId="05FBB623"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roofErr w:type="spellStart"/>
            <w:r>
              <w:rPr>
                <w:color w:val="000000" w:themeColor="text1"/>
                <w:sz w:val="16"/>
              </w:rPr>
              <w:t>n.a.</w:t>
            </w:r>
            <w:proofErr w:type="spellEnd"/>
          </w:p>
        </w:tc>
        <w:tc>
          <w:tcPr>
            <w:tcW w:w="1135" w:type="dxa"/>
            <w:vAlign w:val="center"/>
          </w:tcPr>
          <w:p w14:paraId="578C0991" w14:textId="36A4D35D" w:rsidR="00736320" w:rsidRPr="007B316B" w:rsidRDefault="00D81EB2"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r>
      <w:tr w:rsidR="00191BC5" w:rsidRPr="00F52D60" w14:paraId="1D696819"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7353DFAD" w14:textId="3798B733" w:rsidR="00191BC5" w:rsidRPr="007B316B" w:rsidRDefault="00191BC5" w:rsidP="00191BC5">
            <w:pPr>
              <w:pStyle w:val="BodyText"/>
              <w:spacing w:after="0"/>
              <w:rPr>
                <w:color w:val="000000" w:themeColor="text1"/>
                <w:sz w:val="16"/>
              </w:rPr>
            </w:pPr>
            <w:r w:rsidRPr="007B316B">
              <w:rPr>
                <w:color w:val="000000" w:themeColor="text1"/>
                <w:sz w:val="16"/>
              </w:rPr>
              <w:t>Non-monetary gold</w:t>
            </w:r>
          </w:p>
        </w:tc>
        <w:tc>
          <w:tcPr>
            <w:tcW w:w="879" w:type="dxa"/>
            <w:vAlign w:val="center"/>
          </w:tcPr>
          <w:p w14:paraId="73B8EFD3" w14:textId="7CFF23EB" w:rsidR="00191BC5" w:rsidRPr="007B316B" w:rsidRDefault="00B05F5F" w:rsidP="00191BC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112</w:t>
            </w:r>
          </w:p>
        </w:tc>
        <w:tc>
          <w:tcPr>
            <w:tcW w:w="661" w:type="dxa"/>
            <w:vAlign w:val="center"/>
          </w:tcPr>
          <w:p w14:paraId="18D554C9" w14:textId="3B818928" w:rsidR="00191BC5" w:rsidRPr="007B316B" w:rsidRDefault="00B05F5F" w:rsidP="00191BC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vAlign w:val="center"/>
          </w:tcPr>
          <w:p w14:paraId="4B22627C" w14:textId="48ADACE7" w:rsidR="00191BC5" w:rsidRPr="007B316B" w:rsidRDefault="00B05F5F" w:rsidP="00191BC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-85</w:t>
            </w:r>
          </w:p>
        </w:tc>
        <w:tc>
          <w:tcPr>
            <w:tcW w:w="1135" w:type="dxa"/>
            <w:vAlign w:val="center"/>
          </w:tcPr>
          <w:p w14:paraId="0129031F" w14:textId="6C4D6E26" w:rsidR="00191BC5" w:rsidRPr="007B316B" w:rsidRDefault="00D81EB2" w:rsidP="00191BC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r>
      <w:tr w:rsidR="00191BC5" w:rsidRPr="00F52D60" w14:paraId="133E4D23"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6FCB4486" w14:textId="6C0F73A3" w:rsidR="00191BC5" w:rsidRPr="007B316B" w:rsidRDefault="00191BC5" w:rsidP="00191BC5">
            <w:pPr>
              <w:pStyle w:val="BodyText"/>
              <w:spacing w:after="0"/>
              <w:rPr>
                <w:color w:val="000000" w:themeColor="text1"/>
                <w:sz w:val="16"/>
              </w:rPr>
            </w:pPr>
            <w:r w:rsidRPr="007B316B">
              <w:rPr>
                <w:color w:val="000000" w:themeColor="text1"/>
                <w:sz w:val="16"/>
              </w:rPr>
              <w:t>Inorganic chemicals</w:t>
            </w:r>
            <w:r w:rsidRPr="007B316B">
              <w:rPr>
                <w:color w:val="000000" w:themeColor="text1"/>
                <w:sz w:val="16"/>
                <w:vertAlign w:val="superscript"/>
              </w:rPr>
              <w:t>2</w:t>
            </w:r>
          </w:p>
        </w:tc>
        <w:tc>
          <w:tcPr>
            <w:tcW w:w="879" w:type="dxa"/>
            <w:vAlign w:val="center"/>
          </w:tcPr>
          <w:p w14:paraId="6410ABEC" w14:textId="3E627889" w:rsidR="00191BC5" w:rsidRPr="007B316B" w:rsidRDefault="00B05F5F" w:rsidP="00191BC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82</w:t>
            </w:r>
          </w:p>
        </w:tc>
        <w:tc>
          <w:tcPr>
            <w:tcW w:w="661" w:type="dxa"/>
            <w:vAlign w:val="center"/>
          </w:tcPr>
          <w:p w14:paraId="6EA059DE" w14:textId="73779ECB" w:rsidR="00191BC5" w:rsidRPr="007B316B" w:rsidRDefault="00B05F5F" w:rsidP="00191BC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vAlign w:val="center"/>
          </w:tcPr>
          <w:p w14:paraId="18A49163" w14:textId="257ECBF6" w:rsidR="00191BC5" w:rsidRPr="007B316B" w:rsidRDefault="00B05F5F" w:rsidP="00191BC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-44</w:t>
            </w:r>
          </w:p>
        </w:tc>
        <w:tc>
          <w:tcPr>
            <w:tcW w:w="1135" w:type="dxa"/>
            <w:vAlign w:val="center"/>
          </w:tcPr>
          <w:p w14:paraId="7C6A40A1" w14:textId="7187A010" w:rsidR="00191BC5" w:rsidRPr="007B316B" w:rsidRDefault="00D81EB2" w:rsidP="00191BC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736320" w:rsidRPr="00F52D60" w14:paraId="1813E708"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5821F9E0" w14:textId="77777777" w:rsidR="00736320" w:rsidRPr="007B316B" w:rsidRDefault="00736320" w:rsidP="00522A57">
            <w:pPr>
              <w:pStyle w:val="BodyText"/>
              <w:spacing w:after="0"/>
              <w:rPr>
                <w:color w:val="000000" w:themeColor="text1"/>
                <w:sz w:val="16"/>
              </w:rPr>
            </w:pPr>
            <w:r w:rsidRPr="007B316B">
              <w:rPr>
                <w:color w:val="000000" w:themeColor="text1"/>
                <w:sz w:val="16"/>
              </w:rPr>
              <w:t>All other goods</w:t>
            </w:r>
          </w:p>
        </w:tc>
        <w:tc>
          <w:tcPr>
            <w:tcW w:w="879" w:type="dxa"/>
            <w:vAlign w:val="center"/>
          </w:tcPr>
          <w:p w14:paraId="2A7BEF20" w14:textId="571453D5"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257</w:t>
            </w:r>
          </w:p>
        </w:tc>
        <w:tc>
          <w:tcPr>
            <w:tcW w:w="661" w:type="dxa"/>
            <w:vAlign w:val="center"/>
          </w:tcPr>
          <w:p w14:paraId="6F9175EA" w14:textId="4F13B4BA"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c>
          <w:tcPr>
            <w:tcW w:w="1100" w:type="dxa"/>
            <w:vAlign w:val="center"/>
          </w:tcPr>
          <w:p w14:paraId="3A65834D" w14:textId="5900A2E1" w:rsidR="00736320" w:rsidRPr="007B316B" w:rsidRDefault="00B05F5F"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c>
          <w:tcPr>
            <w:tcW w:w="1135" w:type="dxa"/>
            <w:vAlign w:val="center"/>
          </w:tcPr>
          <w:p w14:paraId="636AED06" w14:textId="77777777" w:rsidR="00736320" w:rsidRPr="007B316B" w:rsidRDefault="0073632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736320" w:rsidRPr="00F52D60" w14:paraId="381F1082"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4E92EE4E" w14:textId="77777777" w:rsidR="00736320" w:rsidRPr="007B316B" w:rsidRDefault="00736320" w:rsidP="00522A57">
            <w:pPr>
              <w:pStyle w:val="BodyText"/>
              <w:spacing w:after="0"/>
              <w:rPr>
                <w:color w:val="000000" w:themeColor="text1"/>
                <w:sz w:val="16"/>
              </w:rPr>
            </w:pPr>
            <w:r w:rsidRPr="007B316B">
              <w:rPr>
                <w:color w:val="000000" w:themeColor="text1"/>
                <w:sz w:val="16"/>
              </w:rPr>
              <w:t>Total exports</w:t>
            </w:r>
          </w:p>
        </w:tc>
        <w:tc>
          <w:tcPr>
            <w:tcW w:w="879" w:type="dxa"/>
            <w:vAlign w:val="center"/>
          </w:tcPr>
          <w:p w14:paraId="75CCFC5A" w14:textId="62B84810"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4,166</w:t>
            </w:r>
          </w:p>
        </w:tc>
        <w:tc>
          <w:tcPr>
            <w:tcW w:w="661" w:type="dxa"/>
            <w:vAlign w:val="center"/>
          </w:tcPr>
          <w:p w14:paraId="53F9F69D" w14:textId="34E36829"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vAlign w:val="center"/>
          </w:tcPr>
          <w:p w14:paraId="3776D0DC" w14:textId="66CA14C7" w:rsidR="00736320" w:rsidRPr="007B316B" w:rsidRDefault="00B05F5F"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+41</w:t>
            </w:r>
          </w:p>
        </w:tc>
        <w:tc>
          <w:tcPr>
            <w:tcW w:w="1135" w:type="dxa"/>
            <w:vAlign w:val="center"/>
          </w:tcPr>
          <w:p w14:paraId="64374A02" w14:textId="7B14742E" w:rsidR="00736320" w:rsidRPr="007B316B" w:rsidRDefault="00D81EB2"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w:t>
            </w:r>
          </w:p>
        </w:tc>
      </w:tr>
    </w:tbl>
    <w:p w14:paraId="1AC926A4" w14:textId="197106CF" w:rsidR="00736320" w:rsidRPr="00F52D60" w:rsidRDefault="00D0222D" w:rsidP="00736320">
      <w:pPr>
        <w:pStyle w:val="BodyText"/>
        <w:spacing w:after="0"/>
        <w:jc w:val="both"/>
        <w:rPr>
          <w:sz w:val="10"/>
        </w:rPr>
      </w:pPr>
      <w:proofErr w:type="spellStart"/>
      <w:r>
        <w:rPr>
          <w:sz w:val="10"/>
        </w:rPr>
        <w:t>n.a.</w:t>
      </w:r>
      <w:proofErr w:type="spellEnd"/>
      <w:r>
        <w:rPr>
          <w:sz w:val="10"/>
        </w:rPr>
        <w:t xml:space="preserve"> – not applicable. </w:t>
      </w:r>
      <w:r w:rsidR="00736320" w:rsidRPr="00F52D60">
        <w:rPr>
          <w:sz w:val="10"/>
          <w:vertAlign w:val="superscript"/>
        </w:rPr>
        <w:t>1</w:t>
      </w:r>
      <w:r w:rsidR="00736320" w:rsidRPr="00F52D60">
        <w:rPr>
          <w:sz w:val="10"/>
        </w:rPr>
        <w:t xml:space="preserve"> LNG, condensate, crude </w:t>
      </w:r>
      <w:proofErr w:type="gramStart"/>
      <w:r w:rsidR="00736320" w:rsidRPr="00F52D60">
        <w:rPr>
          <w:sz w:val="10"/>
        </w:rPr>
        <w:t>oil</w:t>
      </w:r>
      <w:proofErr w:type="gramEnd"/>
      <w:r w:rsidR="00736320" w:rsidRPr="00F52D60">
        <w:rPr>
          <w:sz w:val="10"/>
        </w:rPr>
        <w:t xml:space="preserve"> and LPG. </w:t>
      </w:r>
      <w:r w:rsidR="00736320" w:rsidRPr="00F52D60">
        <w:rPr>
          <w:sz w:val="10"/>
          <w:vertAlign w:val="superscript"/>
        </w:rPr>
        <w:t>2</w:t>
      </w:r>
      <w:r w:rsidR="00736320" w:rsidRPr="00F52D60">
        <w:rPr>
          <w:sz w:val="10"/>
        </w:rPr>
        <w:t xml:space="preserve"> </w:t>
      </w:r>
      <w:r w:rsidR="00736320">
        <w:rPr>
          <w:sz w:val="10"/>
        </w:rPr>
        <w:t xml:space="preserve">Mainly </w:t>
      </w:r>
      <w:r w:rsidR="003A4749">
        <w:rPr>
          <w:sz w:val="10"/>
        </w:rPr>
        <w:t xml:space="preserve">silicon, </w:t>
      </w:r>
      <w:proofErr w:type="gramStart"/>
      <w:r w:rsidR="00736320">
        <w:rPr>
          <w:sz w:val="10"/>
        </w:rPr>
        <w:t>a</w:t>
      </w:r>
      <w:r w:rsidR="00736320" w:rsidRPr="00F52D60">
        <w:rPr>
          <w:sz w:val="10"/>
        </w:rPr>
        <w:t>mmonia</w:t>
      </w:r>
      <w:proofErr w:type="gramEnd"/>
      <w:r w:rsidR="003A4749">
        <w:rPr>
          <w:sz w:val="10"/>
        </w:rPr>
        <w:t xml:space="preserve"> </w:t>
      </w:r>
      <w:r w:rsidR="00736320" w:rsidRPr="00F52D60">
        <w:rPr>
          <w:sz w:val="10"/>
        </w:rPr>
        <w:t>and aluminium hydroxide.</w:t>
      </w:r>
    </w:p>
    <w:p w14:paraId="31DC2C22" w14:textId="0E936137" w:rsidR="00736320" w:rsidRPr="00F52D60" w:rsidRDefault="00736320" w:rsidP="0073632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6695E3EC" w14:textId="77777777" w:rsidR="00736320" w:rsidRPr="00F52D60" w:rsidRDefault="00736320" w:rsidP="00736320">
      <w:pPr>
        <w:pStyle w:val="BodyText"/>
        <w:spacing w:after="0"/>
        <w:jc w:val="both"/>
        <w:rPr>
          <w:sz w:val="16"/>
        </w:rPr>
      </w:pPr>
    </w:p>
    <w:p w14:paraId="3A471354" w14:textId="77777777" w:rsidR="00736320" w:rsidRPr="00F52D60" w:rsidRDefault="00736320" w:rsidP="00736320">
      <w:pPr>
        <w:pStyle w:val="BodyText"/>
        <w:spacing w:after="0"/>
        <w:jc w:val="both"/>
        <w:rPr>
          <w:sz w:val="16"/>
        </w:rPr>
      </w:pPr>
    </w:p>
    <w:p w14:paraId="53BD3EC7" w14:textId="77777777" w:rsidR="00736320" w:rsidRPr="00F9442C" w:rsidRDefault="00736320" w:rsidP="00736320">
      <w:pPr>
        <w:pStyle w:val="BodyText"/>
        <w:spacing w:after="0"/>
        <w:jc w:val="both"/>
        <w:rPr>
          <w:sz w:val="18"/>
        </w:rPr>
      </w:pPr>
      <w:r w:rsidRPr="00F52D60">
        <w:rPr>
          <w:sz w:val="16"/>
        </w:rPr>
        <w:br w:type="column"/>
      </w:r>
    </w:p>
    <w:p w14:paraId="1E1E3A27" w14:textId="64C5EA79"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Thailand is Western Australia’s </w:t>
      </w:r>
      <w:r w:rsidR="00E82A77" w:rsidRPr="007B316B">
        <w:rPr>
          <w:color w:val="000000" w:themeColor="text1"/>
          <w:sz w:val="18"/>
        </w:rPr>
        <w:t>6</w:t>
      </w:r>
      <w:r w:rsidRPr="007B316B">
        <w:rPr>
          <w:color w:val="000000" w:themeColor="text1"/>
          <w:sz w:val="18"/>
        </w:rPr>
        <w:t xml:space="preserve">th largest export market for petroleum. The State’s petroleum exports to Thailand rose </w:t>
      </w:r>
      <w:r w:rsidR="00D81EB2">
        <w:rPr>
          <w:color w:val="000000" w:themeColor="text1"/>
          <w:sz w:val="18"/>
        </w:rPr>
        <w:t>69</w:t>
      </w:r>
      <w:r w:rsidRPr="007B316B">
        <w:rPr>
          <w:color w:val="000000" w:themeColor="text1"/>
          <w:sz w:val="18"/>
        </w:rPr>
        <w:t>% to $</w:t>
      </w:r>
      <w:r w:rsidR="00D81EB2">
        <w:rPr>
          <w:color w:val="000000" w:themeColor="text1"/>
          <w:sz w:val="18"/>
        </w:rPr>
        <w:t>3.0</w:t>
      </w:r>
      <w:r w:rsidRPr="007B316B">
        <w:rPr>
          <w:color w:val="000000" w:themeColor="text1"/>
          <w:sz w:val="18"/>
        </w:rPr>
        <w:t> billion in 20</w:t>
      </w:r>
      <w:r w:rsidR="00BC21CA" w:rsidRPr="007B316B">
        <w:rPr>
          <w:color w:val="000000" w:themeColor="text1"/>
          <w:sz w:val="18"/>
        </w:rPr>
        <w:t>23</w:t>
      </w:r>
      <w:r w:rsidRPr="007B316B">
        <w:rPr>
          <w:color w:val="000000" w:themeColor="text1"/>
          <w:sz w:val="18"/>
        </w:rPr>
        <w:t>.</w:t>
      </w:r>
    </w:p>
    <w:p w14:paraId="08A9A630" w14:textId="2A49C630"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Thailand was Western Australia’s 3rd largest export market for inorganic chemicals, </w:t>
      </w:r>
      <w:r w:rsidR="00D81EB2">
        <w:rPr>
          <w:color w:val="000000" w:themeColor="text1"/>
          <w:sz w:val="18"/>
        </w:rPr>
        <w:t>4</w:t>
      </w:r>
      <w:r w:rsidRPr="007B316B">
        <w:rPr>
          <w:color w:val="000000" w:themeColor="text1"/>
          <w:sz w:val="18"/>
        </w:rPr>
        <w:t>th largest market for</w:t>
      </w:r>
      <w:r w:rsidR="00BC21CA" w:rsidRPr="007B316B">
        <w:rPr>
          <w:color w:val="000000" w:themeColor="text1"/>
          <w:sz w:val="18"/>
        </w:rPr>
        <w:t xml:space="preserve"> barley, </w:t>
      </w:r>
      <w:r w:rsidR="00D81EB2">
        <w:rPr>
          <w:color w:val="000000" w:themeColor="text1"/>
          <w:sz w:val="18"/>
        </w:rPr>
        <w:t xml:space="preserve">5th largest market for wheat, </w:t>
      </w:r>
      <w:r w:rsidR="00BC21CA" w:rsidRPr="007B316B">
        <w:rPr>
          <w:color w:val="000000" w:themeColor="text1"/>
          <w:sz w:val="18"/>
        </w:rPr>
        <w:t xml:space="preserve">and </w:t>
      </w:r>
      <w:r w:rsidR="00D81EB2">
        <w:rPr>
          <w:color w:val="000000" w:themeColor="text1"/>
          <w:sz w:val="18"/>
        </w:rPr>
        <w:t>9</w:t>
      </w:r>
      <w:r w:rsidR="00BC21CA" w:rsidRPr="007B316B">
        <w:rPr>
          <w:color w:val="000000" w:themeColor="text1"/>
          <w:sz w:val="18"/>
        </w:rPr>
        <w:t xml:space="preserve">th largest market for </w:t>
      </w:r>
      <w:r w:rsidRPr="007B316B">
        <w:rPr>
          <w:color w:val="000000" w:themeColor="text1"/>
          <w:sz w:val="18"/>
        </w:rPr>
        <w:t>non</w:t>
      </w:r>
      <w:r w:rsidRPr="007B316B">
        <w:rPr>
          <w:color w:val="000000" w:themeColor="text1"/>
          <w:sz w:val="18"/>
        </w:rPr>
        <w:noBreakHyphen/>
        <w:t>monetary gold in 202</w:t>
      </w:r>
      <w:r w:rsidR="00BC21CA" w:rsidRPr="007B316B">
        <w:rPr>
          <w:color w:val="000000" w:themeColor="text1"/>
          <w:sz w:val="18"/>
        </w:rPr>
        <w:t>3</w:t>
      </w:r>
      <w:r w:rsidRPr="007B316B">
        <w:rPr>
          <w:color w:val="000000" w:themeColor="text1"/>
          <w:sz w:val="18"/>
        </w:rPr>
        <w:t>.</w:t>
      </w:r>
    </w:p>
    <w:p w14:paraId="6F5945DE" w14:textId="629329E1"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In 20</w:t>
      </w:r>
      <w:r w:rsidR="00BC21CA" w:rsidRPr="007B316B">
        <w:rPr>
          <w:color w:val="000000" w:themeColor="text1"/>
          <w:sz w:val="18"/>
        </w:rPr>
        <w:t>23</w:t>
      </w:r>
      <w:r w:rsidRPr="007B316B">
        <w:rPr>
          <w:color w:val="000000" w:themeColor="text1"/>
          <w:sz w:val="18"/>
        </w:rPr>
        <w:t>, Western Australia’s exports to Thailand of:</w:t>
      </w:r>
    </w:p>
    <w:p w14:paraId="4EDA4BF6" w14:textId="3DC7EA36" w:rsidR="00736320" w:rsidRPr="007B316B" w:rsidRDefault="00BC21CA" w:rsidP="0073632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wheat</w:t>
      </w:r>
      <w:r w:rsidR="00736320" w:rsidRPr="007B316B">
        <w:rPr>
          <w:color w:val="000000" w:themeColor="text1"/>
          <w:sz w:val="18"/>
          <w:szCs w:val="18"/>
        </w:rPr>
        <w:t xml:space="preserve"> </w:t>
      </w:r>
      <w:r w:rsidRPr="007B316B">
        <w:rPr>
          <w:color w:val="000000" w:themeColor="text1"/>
          <w:sz w:val="18"/>
          <w:szCs w:val="18"/>
        </w:rPr>
        <w:t>rose from $</w:t>
      </w:r>
      <w:r w:rsidR="00D81EB2">
        <w:rPr>
          <w:color w:val="000000" w:themeColor="text1"/>
          <w:sz w:val="18"/>
          <w:szCs w:val="18"/>
        </w:rPr>
        <w:t>62</w:t>
      </w:r>
      <w:r w:rsidR="00712747">
        <w:rPr>
          <w:color w:val="000000" w:themeColor="text1"/>
          <w:sz w:val="18"/>
          <w:szCs w:val="18"/>
        </w:rPr>
        <w:t> </w:t>
      </w:r>
      <w:r w:rsidRPr="007B316B">
        <w:rPr>
          <w:color w:val="000000" w:themeColor="text1"/>
          <w:sz w:val="18"/>
          <w:szCs w:val="18"/>
        </w:rPr>
        <w:t xml:space="preserve">million to </w:t>
      </w:r>
      <w:r w:rsidR="00736320" w:rsidRPr="007B316B">
        <w:rPr>
          <w:color w:val="000000" w:themeColor="text1"/>
          <w:sz w:val="18"/>
          <w:szCs w:val="18"/>
        </w:rPr>
        <w:t>$</w:t>
      </w:r>
      <w:r w:rsidRPr="007B316B">
        <w:rPr>
          <w:color w:val="000000" w:themeColor="text1"/>
          <w:sz w:val="18"/>
          <w:szCs w:val="18"/>
        </w:rPr>
        <w:t>5</w:t>
      </w:r>
      <w:r w:rsidR="00D81EB2">
        <w:rPr>
          <w:color w:val="000000" w:themeColor="text1"/>
          <w:sz w:val="18"/>
          <w:szCs w:val="18"/>
        </w:rPr>
        <w:t>20</w:t>
      </w:r>
      <w:r w:rsidR="00736320" w:rsidRPr="007B316B">
        <w:rPr>
          <w:color w:val="000000" w:themeColor="text1"/>
          <w:sz w:val="18"/>
          <w:szCs w:val="18"/>
        </w:rPr>
        <w:t> </w:t>
      </w:r>
      <w:proofErr w:type="gramStart"/>
      <w:r w:rsidR="00736320" w:rsidRPr="007B316B">
        <w:rPr>
          <w:color w:val="000000" w:themeColor="text1"/>
          <w:sz w:val="18"/>
          <w:szCs w:val="18"/>
        </w:rPr>
        <w:t>million</w:t>
      </w:r>
      <w:proofErr w:type="gramEnd"/>
    </w:p>
    <w:p w14:paraId="384F4F73" w14:textId="0E86FF74" w:rsidR="00D81EB2" w:rsidRPr="007B316B" w:rsidRDefault="00D81EB2" w:rsidP="00D81EB2">
      <w:pPr>
        <w:pStyle w:val="BodyText"/>
        <w:numPr>
          <w:ilvl w:val="1"/>
          <w:numId w:val="18"/>
        </w:numPr>
        <w:spacing w:after="0"/>
        <w:ind w:left="851" w:hanging="284"/>
        <w:jc w:val="both"/>
        <w:rPr>
          <w:color w:val="000000" w:themeColor="text1"/>
          <w:sz w:val="18"/>
          <w:szCs w:val="18"/>
        </w:rPr>
      </w:pPr>
      <w:r>
        <w:rPr>
          <w:color w:val="000000" w:themeColor="text1"/>
          <w:sz w:val="18"/>
          <w:szCs w:val="18"/>
        </w:rPr>
        <w:t>barley</w:t>
      </w:r>
      <w:r w:rsidRPr="007B316B">
        <w:rPr>
          <w:color w:val="000000" w:themeColor="text1"/>
          <w:sz w:val="18"/>
          <w:szCs w:val="18"/>
        </w:rPr>
        <w:t xml:space="preserve"> rose from $</w:t>
      </w:r>
      <w:r w:rsidR="00712747">
        <w:rPr>
          <w:color w:val="000000" w:themeColor="text1"/>
          <w:sz w:val="18"/>
          <w:szCs w:val="18"/>
        </w:rPr>
        <w:t>0.0</w:t>
      </w:r>
      <w:r>
        <w:rPr>
          <w:color w:val="000000" w:themeColor="text1"/>
          <w:sz w:val="18"/>
          <w:szCs w:val="18"/>
        </w:rPr>
        <w:t>2</w:t>
      </w:r>
      <w:r w:rsidR="00712747">
        <w:rPr>
          <w:color w:val="000000" w:themeColor="text1"/>
          <w:sz w:val="18"/>
          <w:szCs w:val="18"/>
        </w:rPr>
        <w:t> million</w:t>
      </w:r>
      <w:r w:rsidRPr="007B316B">
        <w:rPr>
          <w:color w:val="000000" w:themeColor="text1"/>
          <w:sz w:val="18"/>
          <w:szCs w:val="18"/>
        </w:rPr>
        <w:t xml:space="preserve"> to $</w:t>
      </w:r>
      <w:r>
        <w:rPr>
          <w:color w:val="000000" w:themeColor="text1"/>
          <w:sz w:val="18"/>
          <w:szCs w:val="18"/>
        </w:rPr>
        <w:t>183</w:t>
      </w:r>
      <w:r w:rsidRPr="007B316B">
        <w:rPr>
          <w:color w:val="000000" w:themeColor="text1"/>
          <w:sz w:val="18"/>
          <w:szCs w:val="18"/>
        </w:rPr>
        <w:t> </w:t>
      </w:r>
      <w:proofErr w:type="gramStart"/>
      <w:r w:rsidRPr="007B316B">
        <w:rPr>
          <w:color w:val="000000" w:themeColor="text1"/>
          <w:sz w:val="18"/>
          <w:szCs w:val="18"/>
        </w:rPr>
        <w:t>million</w:t>
      </w:r>
      <w:proofErr w:type="gramEnd"/>
    </w:p>
    <w:p w14:paraId="05C1AA0B" w14:textId="553F9913" w:rsidR="00BC21CA" w:rsidRPr="007B316B" w:rsidRDefault="00BC21CA" w:rsidP="00BC21CA">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non-monetary gold fell </w:t>
      </w:r>
      <w:r w:rsidR="00D81EB2">
        <w:rPr>
          <w:color w:val="000000" w:themeColor="text1"/>
          <w:sz w:val="18"/>
          <w:szCs w:val="18"/>
        </w:rPr>
        <w:t>85</w:t>
      </w:r>
      <w:r w:rsidRPr="007B316B">
        <w:rPr>
          <w:color w:val="000000" w:themeColor="text1"/>
          <w:sz w:val="18"/>
          <w:szCs w:val="18"/>
        </w:rPr>
        <w:t>% to $</w:t>
      </w:r>
      <w:r w:rsidR="00D81EB2">
        <w:rPr>
          <w:color w:val="000000" w:themeColor="text1"/>
          <w:sz w:val="18"/>
          <w:szCs w:val="18"/>
        </w:rPr>
        <w:t>112</w:t>
      </w:r>
      <w:r w:rsidRPr="007B316B">
        <w:rPr>
          <w:color w:val="000000" w:themeColor="text1"/>
          <w:sz w:val="18"/>
          <w:szCs w:val="18"/>
        </w:rPr>
        <w:t> </w:t>
      </w:r>
      <w:proofErr w:type="gramStart"/>
      <w:r w:rsidRPr="007B316B">
        <w:rPr>
          <w:color w:val="000000" w:themeColor="text1"/>
          <w:sz w:val="18"/>
          <w:szCs w:val="18"/>
        </w:rPr>
        <w:t>million</w:t>
      </w:r>
      <w:proofErr w:type="gramEnd"/>
    </w:p>
    <w:p w14:paraId="291E47FC" w14:textId="24FE5C53" w:rsidR="00736320" w:rsidRPr="00D81EB2" w:rsidRDefault="00736320" w:rsidP="00D81EB2">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inorganic chemicals </w:t>
      </w:r>
      <w:r w:rsidR="00BC21CA" w:rsidRPr="007B316B">
        <w:rPr>
          <w:color w:val="000000" w:themeColor="text1"/>
          <w:sz w:val="18"/>
          <w:szCs w:val="18"/>
        </w:rPr>
        <w:t xml:space="preserve">fell </w:t>
      </w:r>
      <w:r w:rsidR="00D81EB2">
        <w:rPr>
          <w:color w:val="000000" w:themeColor="text1"/>
          <w:sz w:val="18"/>
          <w:szCs w:val="18"/>
        </w:rPr>
        <w:t>44</w:t>
      </w:r>
      <w:r w:rsidRPr="007B316B">
        <w:rPr>
          <w:color w:val="000000" w:themeColor="text1"/>
          <w:sz w:val="18"/>
          <w:szCs w:val="18"/>
        </w:rPr>
        <w:t>% to $</w:t>
      </w:r>
      <w:r w:rsidR="00D81EB2">
        <w:rPr>
          <w:color w:val="000000" w:themeColor="text1"/>
          <w:sz w:val="18"/>
          <w:szCs w:val="18"/>
        </w:rPr>
        <w:t>8</w:t>
      </w:r>
      <w:r w:rsidR="00BC21CA" w:rsidRPr="007B316B">
        <w:rPr>
          <w:color w:val="000000" w:themeColor="text1"/>
          <w:sz w:val="18"/>
          <w:szCs w:val="18"/>
        </w:rPr>
        <w:t>2</w:t>
      </w:r>
      <w:r w:rsidRPr="007B316B">
        <w:rPr>
          <w:color w:val="000000" w:themeColor="text1"/>
          <w:sz w:val="18"/>
          <w:szCs w:val="18"/>
        </w:rPr>
        <w:t> million</w:t>
      </w:r>
      <w:r w:rsidRPr="00D81EB2">
        <w:rPr>
          <w:color w:val="000000" w:themeColor="text1"/>
          <w:sz w:val="18"/>
          <w:szCs w:val="18"/>
        </w:rPr>
        <w:t>.</w:t>
      </w:r>
    </w:p>
    <w:p w14:paraId="09BC5F2C" w14:textId="77777777" w:rsidR="00736320" w:rsidRPr="00F52D60" w:rsidRDefault="00736320" w:rsidP="00736320">
      <w:pPr>
        <w:pStyle w:val="BodyText"/>
        <w:numPr>
          <w:ilvl w:val="0"/>
          <w:numId w:val="9"/>
        </w:num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A9BDF8C"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Australia’s imports of goods from Thailand</w:t>
      </w:r>
    </w:p>
    <w:p w14:paraId="68DBB90D" w14:textId="46957456" w:rsidR="00736320" w:rsidRPr="00F52D60" w:rsidRDefault="00AE2702" w:rsidP="00736320">
      <w:pPr>
        <w:pStyle w:val="BodyText"/>
        <w:spacing w:after="0"/>
        <w:jc w:val="both"/>
        <w:rPr>
          <w:sz w:val="16"/>
        </w:rPr>
      </w:pPr>
      <w:r>
        <w:rPr>
          <w:noProof/>
          <w:sz w:val="16"/>
        </w:rPr>
        <w:drawing>
          <wp:inline distT="0" distB="0" distL="0" distR="0" wp14:anchorId="4235BA97" wp14:editId="7B49502B">
            <wp:extent cx="3321050" cy="20193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21050" cy="2019300"/>
                    </a:xfrm>
                    <a:prstGeom prst="rect">
                      <a:avLst/>
                    </a:prstGeom>
                    <a:noFill/>
                    <a:ln>
                      <a:noFill/>
                    </a:ln>
                  </pic:spPr>
                </pic:pic>
              </a:graphicData>
            </a:graphic>
          </wp:inline>
        </w:drawing>
      </w:r>
    </w:p>
    <w:p w14:paraId="50571498" w14:textId="308005E3" w:rsidR="00736320" w:rsidRDefault="00736320" w:rsidP="00736320">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E23939">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37BDE223" w14:textId="3A6EA9FC" w:rsidR="00736320" w:rsidRPr="00F52D60" w:rsidRDefault="00736320" w:rsidP="0073632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0A99272B" w14:textId="77777777" w:rsidR="00736320" w:rsidRPr="00BF6C99" w:rsidRDefault="00736320" w:rsidP="00736320">
      <w:pPr>
        <w:pStyle w:val="BodyText"/>
        <w:spacing w:after="0"/>
        <w:jc w:val="both"/>
        <w:rPr>
          <w:sz w:val="18"/>
        </w:rPr>
      </w:pPr>
      <w:r w:rsidRPr="00F52D60">
        <w:rPr>
          <w:sz w:val="16"/>
        </w:rPr>
        <w:br w:type="column"/>
      </w:r>
    </w:p>
    <w:p w14:paraId="308056EB" w14:textId="0E2D17EF"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Thailand is Western Australia’s </w:t>
      </w:r>
      <w:r w:rsidR="00EC0E32" w:rsidRPr="007B316B">
        <w:rPr>
          <w:color w:val="000000" w:themeColor="text1"/>
          <w:sz w:val="18"/>
        </w:rPr>
        <w:t>7</w:t>
      </w:r>
      <w:r w:rsidRPr="007B316B">
        <w:rPr>
          <w:color w:val="000000" w:themeColor="text1"/>
          <w:sz w:val="18"/>
        </w:rPr>
        <w:t>th largest import market for goods, accounting for 4% of the State’s goods imports in 20</w:t>
      </w:r>
      <w:r w:rsidR="00EC0E32" w:rsidRPr="007B316B">
        <w:rPr>
          <w:color w:val="000000" w:themeColor="text1"/>
          <w:sz w:val="18"/>
        </w:rPr>
        <w:t>23</w:t>
      </w:r>
      <w:r w:rsidRPr="007B316B">
        <w:rPr>
          <w:color w:val="000000" w:themeColor="text1"/>
          <w:sz w:val="18"/>
        </w:rPr>
        <w:t>.</w:t>
      </w:r>
    </w:p>
    <w:p w14:paraId="469334FC" w14:textId="468406DB"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Western Australia imported $</w:t>
      </w:r>
      <w:r w:rsidR="00B94CCC">
        <w:rPr>
          <w:color w:val="000000" w:themeColor="text1"/>
          <w:sz w:val="18"/>
        </w:rPr>
        <w:t>2.0</w:t>
      </w:r>
      <w:r w:rsidRPr="007B316B">
        <w:rPr>
          <w:color w:val="000000" w:themeColor="text1"/>
          <w:sz w:val="18"/>
        </w:rPr>
        <w:t> billion of goods from Thailand in 20</w:t>
      </w:r>
      <w:r w:rsidR="00EC0E32" w:rsidRPr="007B316B">
        <w:rPr>
          <w:color w:val="000000" w:themeColor="text1"/>
          <w:sz w:val="18"/>
        </w:rPr>
        <w:t>23</w:t>
      </w:r>
      <w:r w:rsidRPr="007B316B">
        <w:rPr>
          <w:color w:val="000000" w:themeColor="text1"/>
          <w:sz w:val="18"/>
        </w:rPr>
        <w:t xml:space="preserve">, </w:t>
      </w:r>
      <w:r w:rsidR="00EC0E32" w:rsidRPr="007B316B">
        <w:rPr>
          <w:color w:val="000000" w:themeColor="text1"/>
          <w:sz w:val="18"/>
        </w:rPr>
        <w:t xml:space="preserve">above </w:t>
      </w:r>
      <w:r w:rsidRPr="007B316B">
        <w:rPr>
          <w:color w:val="000000" w:themeColor="text1"/>
          <w:sz w:val="18"/>
        </w:rPr>
        <w:t>the annual average of $1.7 billion over the past 10 years.</w:t>
      </w:r>
    </w:p>
    <w:p w14:paraId="1864898E" w14:textId="0B30D8AC"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Machinery and transport equipment accounted for 6</w:t>
      </w:r>
      <w:r w:rsidR="00EC0E32" w:rsidRPr="007B316B">
        <w:rPr>
          <w:color w:val="000000" w:themeColor="text1"/>
          <w:sz w:val="18"/>
        </w:rPr>
        <w:t>9</w:t>
      </w:r>
      <w:r w:rsidRPr="007B316B">
        <w:rPr>
          <w:color w:val="000000" w:themeColor="text1"/>
          <w:sz w:val="18"/>
        </w:rPr>
        <w:t>% of Western Australia’s goods imports from Thailand in 20</w:t>
      </w:r>
      <w:r w:rsidR="00EC0E32" w:rsidRPr="007B316B">
        <w:rPr>
          <w:color w:val="000000" w:themeColor="text1"/>
          <w:sz w:val="18"/>
        </w:rPr>
        <w:t>23</w:t>
      </w:r>
      <w:r w:rsidRPr="007B316B">
        <w:rPr>
          <w:color w:val="000000" w:themeColor="text1"/>
          <w:sz w:val="18"/>
        </w:rPr>
        <w:t xml:space="preserve">, followed by </w:t>
      </w:r>
      <w:r w:rsidR="00B94CCC">
        <w:rPr>
          <w:color w:val="000000" w:themeColor="text1"/>
          <w:sz w:val="18"/>
        </w:rPr>
        <w:t xml:space="preserve">other </w:t>
      </w:r>
      <w:r w:rsidRPr="007B316B">
        <w:rPr>
          <w:color w:val="000000" w:themeColor="text1"/>
          <w:sz w:val="18"/>
        </w:rPr>
        <w:t>manufactures (1</w:t>
      </w:r>
      <w:r w:rsidR="00B94CCC">
        <w:rPr>
          <w:color w:val="000000" w:themeColor="text1"/>
          <w:sz w:val="18"/>
        </w:rPr>
        <w:t>3</w:t>
      </w:r>
      <w:r w:rsidRPr="007B316B">
        <w:rPr>
          <w:color w:val="000000" w:themeColor="text1"/>
          <w:sz w:val="18"/>
        </w:rPr>
        <w:t>%) and agri</w:t>
      </w:r>
      <w:r w:rsidRPr="007B316B">
        <w:rPr>
          <w:color w:val="000000" w:themeColor="text1"/>
          <w:sz w:val="18"/>
        </w:rPr>
        <w:noBreakHyphen/>
        <w:t>food (</w:t>
      </w:r>
      <w:r w:rsidR="00EC0E32" w:rsidRPr="007B316B">
        <w:rPr>
          <w:color w:val="000000" w:themeColor="text1"/>
          <w:sz w:val="18"/>
        </w:rPr>
        <w:t>4</w:t>
      </w:r>
      <w:r w:rsidRPr="007B316B">
        <w:rPr>
          <w:color w:val="000000" w:themeColor="text1"/>
          <w:sz w:val="18"/>
        </w:rPr>
        <w:t>%).</w:t>
      </w:r>
    </w:p>
    <w:p w14:paraId="63FDD68A" w14:textId="77777777" w:rsidR="00736320" w:rsidRPr="00F52D60" w:rsidRDefault="00736320" w:rsidP="00736320">
      <w:pPr>
        <w:pStyle w:val="BodyText"/>
        <w:numPr>
          <w:ilvl w:val="0"/>
          <w:numId w:val="9"/>
        </w:numPr>
        <w:spacing w:after="0"/>
        <w:jc w:val="both"/>
        <w:rPr>
          <w:sz w:val="16"/>
        </w:rPr>
      </w:pPr>
      <w:r w:rsidRPr="00F52D60">
        <w:rPr>
          <w:sz w:val="16"/>
        </w:rPr>
        <w:br w:type="page"/>
      </w:r>
    </w:p>
    <w:p w14:paraId="1C1C50B0" w14:textId="1BD8AAC6" w:rsidR="00736320" w:rsidRPr="00CB7A10" w:rsidRDefault="00736320" w:rsidP="0073632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T</w:t>
      </w:r>
      <w:r w:rsidR="00A90E07">
        <w:rPr>
          <w:rFonts w:asciiTheme="minorHAnsi" w:hAnsiTheme="minorHAnsi" w:cstheme="minorHAnsi"/>
          <w:color w:val="002060"/>
          <w:sz w:val="22"/>
          <w:szCs w:val="22"/>
        </w:rPr>
        <w:t>hailand</w:t>
      </w:r>
    </w:p>
    <w:p w14:paraId="055040A4" w14:textId="77777777" w:rsidR="00736320" w:rsidRPr="00F52D60" w:rsidRDefault="00736320" w:rsidP="00736320">
      <w:pPr>
        <w:pStyle w:val="BodyText"/>
        <w:spacing w:after="0"/>
      </w:pPr>
    </w:p>
    <w:p w14:paraId="72CC78BD" w14:textId="77777777" w:rsidR="00736320" w:rsidRPr="003024BC" w:rsidRDefault="00736320" w:rsidP="00736320">
      <w:pPr>
        <w:pStyle w:val="BodyText"/>
        <w:spacing w:after="0"/>
        <w:rPr>
          <w:b/>
          <w:color w:val="92278F" w:themeColor="accent1"/>
          <w:sz w:val="22"/>
          <w:szCs w:val="22"/>
        </w:rPr>
      </w:pPr>
      <w:r w:rsidRPr="003024BC">
        <w:rPr>
          <w:b/>
          <w:color w:val="92278F" w:themeColor="accent1"/>
          <w:sz w:val="22"/>
          <w:szCs w:val="22"/>
        </w:rPr>
        <w:t>Western Aus</w:t>
      </w:r>
      <w:r>
        <w:rPr>
          <w:b/>
          <w:color w:val="92278F" w:themeColor="accent1"/>
          <w:sz w:val="22"/>
          <w:szCs w:val="22"/>
        </w:rPr>
        <w:t>tralia’s visitors from Thailand</w:t>
      </w:r>
    </w:p>
    <w:p w14:paraId="2940EE76" w14:textId="00E6051A" w:rsidR="00736320" w:rsidRPr="00F52D60" w:rsidRDefault="008E131E" w:rsidP="00736320">
      <w:pPr>
        <w:spacing w:after="0"/>
        <w:jc w:val="both"/>
        <w:rPr>
          <w:sz w:val="16"/>
        </w:rPr>
      </w:pPr>
      <w:r>
        <w:rPr>
          <w:noProof/>
          <w:sz w:val="16"/>
        </w:rPr>
        <w:drawing>
          <wp:inline distT="0" distB="0" distL="0" distR="0" wp14:anchorId="6F84106B" wp14:editId="0F45B965">
            <wp:extent cx="3371850" cy="2012950"/>
            <wp:effectExtent l="0" t="0" r="0" b="635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71850" cy="2012950"/>
                    </a:xfrm>
                    <a:prstGeom prst="rect">
                      <a:avLst/>
                    </a:prstGeom>
                    <a:noFill/>
                    <a:ln>
                      <a:noFill/>
                    </a:ln>
                  </pic:spPr>
                </pic:pic>
              </a:graphicData>
            </a:graphic>
          </wp:inline>
        </w:drawing>
      </w:r>
    </w:p>
    <w:p w14:paraId="604BD804" w14:textId="427BFE31" w:rsidR="00736320" w:rsidRPr="00F52D60" w:rsidRDefault="00736320" w:rsidP="00736320">
      <w:pPr>
        <w:spacing w:after="0"/>
        <w:jc w:val="both"/>
        <w:rPr>
          <w:sz w:val="16"/>
        </w:rPr>
      </w:pPr>
      <w:r w:rsidRPr="00F52D60">
        <w:rPr>
          <w:sz w:val="10"/>
        </w:rPr>
        <w:t>Source: Tourism Research Australia, International Visitor Survey.</w:t>
      </w:r>
    </w:p>
    <w:p w14:paraId="58AAED8A" w14:textId="77777777" w:rsidR="00736320" w:rsidRPr="00F52D60" w:rsidRDefault="00736320" w:rsidP="00736320">
      <w:pPr>
        <w:spacing w:after="0"/>
        <w:jc w:val="both"/>
        <w:rPr>
          <w:sz w:val="16"/>
        </w:rPr>
      </w:pPr>
    </w:p>
    <w:p w14:paraId="3067AA0A" w14:textId="77777777" w:rsidR="00736320" w:rsidRPr="00F52D60" w:rsidRDefault="00736320" w:rsidP="00736320">
      <w:pPr>
        <w:spacing w:after="0"/>
        <w:jc w:val="both"/>
        <w:rPr>
          <w:sz w:val="16"/>
        </w:rPr>
      </w:pPr>
    </w:p>
    <w:p w14:paraId="13F3127C" w14:textId="77777777" w:rsidR="00736320" w:rsidRPr="00F52D60" w:rsidRDefault="00736320" w:rsidP="00736320">
      <w:pPr>
        <w:spacing w:after="0"/>
        <w:jc w:val="both"/>
        <w:rPr>
          <w:sz w:val="16"/>
        </w:rPr>
      </w:pPr>
      <w:r w:rsidRPr="00F52D60">
        <w:rPr>
          <w:sz w:val="16"/>
        </w:rPr>
        <w:br w:type="column"/>
      </w:r>
    </w:p>
    <w:p w14:paraId="6F18D225" w14:textId="77777777" w:rsidR="00736320" w:rsidRPr="00F52D60" w:rsidRDefault="00736320" w:rsidP="00736320">
      <w:pPr>
        <w:spacing w:after="0"/>
        <w:jc w:val="both"/>
        <w:rPr>
          <w:sz w:val="16"/>
        </w:rPr>
      </w:pPr>
    </w:p>
    <w:p w14:paraId="2642D100" w14:textId="77777777" w:rsidR="00736320" w:rsidRPr="00F52D60" w:rsidRDefault="00736320" w:rsidP="00736320">
      <w:pPr>
        <w:spacing w:after="0"/>
        <w:jc w:val="both"/>
        <w:rPr>
          <w:sz w:val="16"/>
        </w:rPr>
      </w:pPr>
    </w:p>
    <w:p w14:paraId="411E4A71"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2195714" w14:textId="1C8BBE9E" w:rsidR="00736320" w:rsidRPr="007B316B" w:rsidRDefault="00736320" w:rsidP="00736320">
      <w:pPr>
        <w:numPr>
          <w:ilvl w:val="0"/>
          <w:numId w:val="9"/>
        </w:numPr>
        <w:spacing w:after="0"/>
        <w:jc w:val="both"/>
        <w:rPr>
          <w:color w:val="000000" w:themeColor="text1"/>
          <w:sz w:val="18"/>
        </w:rPr>
      </w:pPr>
      <w:r w:rsidRPr="007B316B">
        <w:rPr>
          <w:color w:val="000000" w:themeColor="text1"/>
          <w:sz w:val="18"/>
        </w:rPr>
        <w:t xml:space="preserve">Thailand </w:t>
      </w:r>
      <w:r w:rsidR="00022DB2">
        <w:rPr>
          <w:color w:val="000000" w:themeColor="text1"/>
          <w:sz w:val="18"/>
        </w:rPr>
        <w:t>i</w:t>
      </w:r>
      <w:r w:rsidRPr="007B316B">
        <w:rPr>
          <w:color w:val="000000" w:themeColor="text1"/>
          <w:sz w:val="18"/>
        </w:rPr>
        <w:t xml:space="preserve">s Western Australia’s </w:t>
      </w:r>
      <w:r w:rsidR="00565B9E">
        <w:rPr>
          <w:color w:val="000000" w:themeColor="text1"/>
          <w:sz w:val="18"/>
        </w:rPr>
        <w:t>32n</w:t>
      </w:r>
      <w:r w:rsidR="00426044" w:rsidRPr="007B316B">
        <w:rPr>
          <w:color w:val="000000" w:themeColor="text1"/>
          <w:sz w:val="18"/>
        </w:rPr>
        <w:t>d</w:t>
      </w:r>
      <w:r w:rsidRPr="007B316B">
        <w:rPr>
          <w:color w:val="000000" w:themeColor="text1"/>
          <w:sz w:val="18"/>
        </w:rPr>
        <w:t xml:space="preserve"> largest market for international visitors, with </w:t>
      </w:r>
      <w:r w:rsidR="00565B9E">
        <w:rPr>
          <w:color w:val="000000" w:themeColor="text1"/>
          <w:sz w:val="18"/>
        </w:rPr>
        <w:t>2,991</w:t>
      </w:r>
      <w:r w:rsidRPr="007B316B">
        <w:rPr>
          <w:color w:val="000000" w:themeColor="text1"/>
          <w:sz w:val="18"/>
        </w:rPr>
        <w:t xml:space="preserve"> visits </w:t>
      </w:r>
      <w:r w:rsidR="00022DB2" w:rsidRPr="007B316B">
        <w:rPr>
          <w:color w:val="000000" w:themeColor="text1"/>
          <w:sz w:val="18"/>
        </w:rPr>
        <w:t xml:space="preserve">in 2023 </w:t>
      </w:r>
      <w:r w:rsidRPr="007B316B">
        <w:rPr>
          <w:color w:val="000000" w:themeColor="text1"/>
          <w:sz w:val="18"/>
        </w:rPr>
        <w:t>(</w:t>
      </w:r>
      <w:r w:rsidR="00565B9E">
        <w:rPr>
          <w:color w:val="000000" w:themeColor="text1"/>
          <w:sz w:val="18"/>
        </w:rPr>
        <w:t>0.4</w:t>
      </w:r>
      <w:r w:rsidRPr="007B316B">
        <w:rPr>
          <w:color w:val="000000" w:themeColor="text1"/>
          <w:sz w:val="18"/>
        </w:rPr>
        <w:t>%</w:t>
      </w:r>
      <w:r w:rsidR="009D62D9" w:rsidRPr="007B316B">
        <w:rPr>
          <w:color w:val="000000" w:themeColor="text1"/>
          <w:sz w:val="18"/>
        </w:rPr>
        <w:t xml:space="preserve"> </w:t>
      </w:r>
      <w:r w:rsidRPr="007B316B">
        <w:rPr>
          <w:color w:val="000000" w:themeColor="text1"/>
          <w:sz w:val="18"/>
        </w:rPr>
        <w:t>of the State’s total international visits).</w:t>
      </w:r>
    </w:p>
    <w:p w14:paraId="412E4D24" w14:textId="06A6C5A4" w:rsidR="00736320" w:rsidRPr="007B316B" w:rsidRDefault="00736320" w:rsidP="00736320">
      <w:pPr>
        <w:numPr>
          <w:ilvl w:val="0"/>
          <w:numId w:val="9"/>
        </w:numPr>
        <w:spacing w:after="0"/>
        <w:jc w:val="both"/>
        <w:rPr>
          <w:color w:val="000000" w:themeColor="text1"/>
          <w:sz w:val="18"/>
        </w:rPr>
      </w:pPr>
      <w:r w:rsidRPr="007B316B">
        <w:rPr>
          <w:color w:val="000000" w:themeColor="text1"/>
          <w:sz w:val="18"/>
        </w:rPr>
        <w:t>In 20</w:t>
      </w:r>
      <w:r w:rsidR="00426044" w:rsidRPr="007B316B">
        <w:rPr>
          <w:color w:val="000000" w:themeColor="text1"/>
          <w:sz w:val="18"/>
        </w:rPr>
        <w:t>23</w:t>
      </w:r>
      <w:r w:rsidRPr="007B316B">
        <w:rPr>
          <w:color w:val="000000" w:themeColor="text1"/>
          <w:sz w:val="18"/>
        </w:rPr>
        <w:t>, visitors from Thailand spent $</w:t>
      </w:r>
      <w:r w:rsidR="00565B9E">
        <w:rPr>
          <w:color w:val="000000" w:themeColor="text1"/>
          <w:sz w:val="18"/>
        </w:rPr>
        <w:t>6</w:t>
      </w:r>
      <w:r w:rsidRPr="007B316B">
        <w:rPr>
          <w:color w:val="000000" w:themeColor="text1"/>
          <w:sz w:val="18"/>
        </w:rPr>
        <w:t xml:space="preserve"> million in Western Australia, accounting for </w:t>
      </w:r>
      <w:r w:rsidR="00565B9E">
        <w:rPr>
          <w:color w:val="000000" w:themeColor="text1"/>
          <w:sz w:val="18"/>
        </w:rPr>
        <w:t>0.3</w:t>
      </w:r>
      <w:r w:rsidRPr="007B316B">
        <w:rPr>
          <w:color w:val="000000" w:themeColor="text1"/>
          <w:sz w:val="18"/>
        </w:rPr>
        <w:t>% of the State’s total international visitor spend.</w:t>
      </w:r>
    </w:p>
    <w:p w14:paraId="285244BB" w14:textId="3A3E6D3A"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In 20</w:t>
      </w:r>
      <w:r w:rsidR="00426044" w:rsidRPr="007B316B">
        <w:rPr>
          <w:color w:val="000000" w:themeColor="text1"/>
          <w:sz w:val="18"/>
        </w:rPr>
        <w:t>23</w:t>
      </w:r>
      <w:r w:rsidRPr="007B316B">
        <w:rPr>
          <w:color w:val="000000" w:themeColor="text1"/>
          <w:sz w:val="18"/>
        </w:rPr>
        <w:t>, visitors from Thailand spent an average of $2,</w:t>
      </w:r>
      <w:r w:rsidR="00565B9E">
        <w:rPr>
          <w:color w:val="000000" w:themeColor="text1"/>
          <w:sz w:val="18"/>
        </w:rPr>
        <w:t>075</w:t>
      </w:r>
      <w:r w:rsidRPr="007B316B">
        <w:rPr>
          <w:color w:val="000000" w:themeColor="text1"/>
          <w:sz w:val="18"/>
        </w:rPr>
        <w:t xml:space="preserve"> per visit in Western Australia, below the average of </w:t>
      </w:r>
      <w:r w:rsidR="0013636D">
        <w:rPr>
          <w:color w:val="000000" w:themeColor="text1"/>
          <w:sz w:val="18"/>
        </w:rPr>
        <w:t xml:space="preserve">$2,931 per visit </w:t>
      </w:r>
      <w:r w:rsidRPr="007B316B">
        <w:rPr>
          <w:color w:val="000000" w:themeColor="text1"/>
          <w:sz w:val="18"/>
        </w:rPr>
        <w:t>from all markets.</w:t>
      </w:r>
    </w:p>
    <w:p w14:paraId="77238DED" w14:textId="77777777" w:rsidR="00736320" w:rsidRPr="00F52D60" w:rsidRDefault="00736320" w:rsidP="00736320">
      <w:p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A08AEB1" w14:textId="77777777" w:rsidR="00736320" w:rsidRPr="003024BC" w:rsidRDefault="00736320" w:rsidP="00736320">
      <w:pPr>
        <w:pStyle w:val="BodyText"/>
        <w:spacing w:after="0"/>
        <w:rPr>
          <w:b/>
          <w:color w:val="92278F" w:themeColor="accent1"/>
          <w:sz w:val="22"/>
        </w:rPr>
      </w:pPr>
      <w:r w:rsidRPr="003024BC">
        <w:rPr>
          <w:b/>
          <w:color w:val="92278F" w:themeColor="accent1"/>
          <w:sz w:val="22"/>
        </w:rPr>
        <w:t>Western Australia’s student enrolments from Thailand</w:t>
      </w:r>
    </w:p>
    <w:p w14:paraId="2A227DDD" w14:textId="0CEAD331" w:rsidR="00736320" w:rsidRPr="00F52D60" w:rsidRDefault="00AC419E" w:rsidP="00736320">
      <w:pPr>
        <w:spacing w:after="0"/>
        <w:jc w:val="both"/>
        <w:rPr>
          <w:sz w:val="16"/>
        </w:rPr>
      </w:pPr>
      <w:r>
        <w:rPr>
          <w:noProof/>
          <w:sz w:val="16"/>
        </w:rPr>
        <w:drawing>
          <wp:inline distT="0" distB="0" distL="0" distR="0" wp14:anchorId="0B7B3B0D" wp14:editId="48D77686">
            <wp:extent cx="3422650" cy="2044700"/>
            <wp:effectExtent l="0" t="0" r="635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422650" cy="2044700"/>
                    </a:xfrm>
                    <a:prstGeom prst="rect">
                      <a:avLst/>
                    </a:prstGeom>
                    <a:noFill/>
                    <a:ln>
                      <a:noFill/>
                    </a:ln>
                  </pic:spPr>
                </pic:pic>
              </a:graphicData>
            </a:graphic>
          </wp:inline>
        </w:drawing>
      </w:r>
    </w:p>
    <w:p w14:paraId="1B92FE91" w14:textId="29D368E1" w:rsidR="00736320" w:rsidRPr="00F52D60" w:rsidRDefault="00736320" w:rsidP="0073632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713CC89B" w14:textId="77777777" w:rsidR="00736320" w:rsidRPr="00F52D60" w:rsidRDefault="00736320" w:rsidP="00736320">
      <w:pPr>
        <w:spacing w:after="0"/>
        <w:jc w:val="both"/>
        <w:rPr>
          <w:sz w:val="16"/>
        </w:rPr>
      </w:pPr>
    </w:p>
    <w:p w14:paraId="43E8CA89" w14:textId="77777777" w:rsidR="00736320" w:rsidRPr="00F52D60" w:rsidRDefault="00736320" w:rsidP="00736320">
      <w:pPr>
        <w:spacing w:after="0"/>
        <w:jc w:val="both"/>
        <w:rPr>
          <w:sz w:val="16"/>
        </w:rPr>
      </w:pPr>
    </w:p>
    <w:p w14:paraId="0801A097" w14:textId="47632AF6" w:rsidR="004B6DB6" w:rsidRPr="00207EEE" w:rsidRDefault="00736320"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4DA49F96" w14:textId="68E2E2C3" w:rsidR="00736320" w:rsidRPr="00470E02" w:rsidRDefault="00736320" w:rsidP="00736320">
      <w:pPr>
        <w:pStyle w:val="BodyText"/>
        <w:numPr>
          <w:ilvl w:val="0"/>
          <w:numId w:val="9"/>
        </w:numPr>
        <w:spacing w:after="0"/>
        <w:jc w:val="both"/>
        <w:rPr>
          <w:sz w:val="18"/>
        </w:rPr>
      </w:pPr>
      <w:r>
        <w:rPr>
          <w:sz w:val="18"/>
        </w:rPr>
        <w:t xml:space="preserve">Thailand is Western Australia’s </w:t>
      </w:r>
      <w:r w:rsidR="005933DF">
        <w:rPr>
          <w:sz w:val="18"/>
        </w:rPr>
        <w:t>18</w:t>
      </w:r>
      <w:r>
        <w:rPr>
          <w:sz w:val="18"/>
        </w:rPr>
        <w:t>th</w:t>
      </w:r>
      <w:r w:rsidRPr="00470E02">
        <w:rPr>
          <w:sz w:val="18"/>
        </w:rPr>
        <w:t xml:space="preserve"> largest market for international stud</w:t>
      </w:r>
      <w:r>
        <w:rPr>
          <w:sz w:val="18"/>
        </w:rPr>
        <w:t>ents, accounting for 1</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5933DF">
        <w:rPr>
          <w:sz w:val="18"/>
        </w:rPr>
        <w:t>3</w:t>
      </w:r>
      <w:r w:rsidRPr="00470E02">
        <w:rPr>
          <w:sz w:val="18"/>
        </w:rPr>
        <w:t>.</w:t>
      </w:r>
    </w:p>
    <w:p w14:paraId="3F8B292A" w14:textId="594EB327" w:rsidR="00736320" w:rsidRPr="00470E02" w:rsidRDefault="00736320" w:rsidP="00736320">
      <w:pPr>
        <w:pStyle w:val="BodyText"/>
        <w:numPr>
          <w:ilvl w:val="0"/>
          <w:numId w:val="9"/>
        </w:numPr>
        <w:spacing w:after="0"/>
        <w:jc w:val="both"/>
        <w:rPr>
          <w:sz w:val="18"/>
        </w:rPr>
      </w:pPr>
      <w:r w:rsidRPr="00470E02">
        <w:rPr>
          <w:sz w:val="18"/>
        </w:rPr>
        <w:t xml:space="preserve">Western Australia’s student enrolments from </w:t>
      </w:r>
      <w:r>
        <w:rPr>
          <w:sz w:val="18"/>
        </w:rPr>
        <w:t xml:space="preserve">Thailand rose </w:t>
      </w:r>
      <w:r w:rsidR="005933DF">
        <w:rPr>
          <w:sz w:val="18"/>
        </w:rPr>
        <w:t>61</w:t>
      </w:r>
      <w:r>
        <w:rPr>
          <w:sz w:val="18"/>
        </w:rPr>
        <w:t xml:space="preserve">% to </w:t>
      </w:r>
      <w:r w:rsidR="005933DF">
        <w:rPr>
          <w:sz w:val="18"/>
        </w:rPr>
        <w:t>866</w:t>
      </w:r>
      <w:r w:rsidRPr="00470E02">
        <w:rPr>
          <w:sz w:val="18"/>
        </w:rPr>
        <w:t xml:space="preserve"> in 202</w:t>
      </w:r>
      <w:r w:rsidR="005933DF">
        <w:rPr>
          <w:sz w:val="18"/>
        </w:rPr>
        <w:t>3</w:t>
      </w:r>
      <w:r w:rsidRPr="00470E02">
        <w:rPr>
          <w:sz w:val="18"/>
        </w:rPr>
        <w:t>.</w:t>
      </w:r>
    </w:p>
    <w:p w14:paraId="58B70AC5" w14:textId="47168D10" w:rsidR="00736320" w:rsidRPr="000C44AB" w:rsidRDefault="00736320" w:rsidP="00736320">
      <w:pPr>
        <w:pStyle w:val="BodyText"/>
        <w:numPr>
          <w:ilvl w:val="0"/>
          <w:numId w:val="9"/>
        </w:numPr>
        <w:spacing w:after="0"/>
        <w:jc w:val="both"/>
        <w:rPr>
          <w:sz w:val="18"/>
        </w:rPr>
      </w:pPr>
      <w:r>
        <w:rPr>
          <w:sz w:val="18"/>
          <w:szCs w:val="18"/>
        </w:rPr>
        <w:t>I</w:t>
      </w:r>
      <w:r w:rsidRPr="000C44AB">
        <w:rPr>
          <w:sz w:val="18"/>
          <w:szCs w:val="18"/>
        </w:rPr>
        <w:t>ntensive English language courses</w:t>
      </w:r>
      <w:r>
        <w:rPr>
          <w:sz w:val="18"/>
          <w:szCs w:val="18"/>
        </w:rPr>
        <w:t xml:space="preserve"> </w:t>
      </w:r>
      <w:r>
        <w:rPr>
          <w:sz w:val="18"/>
        </w:rPr>
        <w:t xml:space="preserve">accounted for </w:t>
      </w:r>
      <w:r w:rsidR="005933DF">
        <w:rPr>
          <w:sz w:val="18"/>
        </w:rPr>
        <w:t>50</w:t>
      </w:r>
      <w:r w:rsidRPr="00470E02">
        <w:rPr>
          <w:sz w:val="18"/>
        </w:rPr>
        <w:t xml:space="preserve">% of student enrolments from </w:t>
      </w:r>
      <w:r>
        <w:rPr>
          <w:sz w:val="18"/>
        </w:rPr>
        <w:t xml:space="preserve">Thailand in 2022, followed by </w:t>
      </w:r>
      <w:r>
        <w:rPr>
          <w:sz w:val="18"/>
          <w:szCs w:val="18"/>
        </w:rPr>
        <w:t>vocational education and training</w:t>
      </w:r>
      <w:r w:rsidRPr="000C44AB">
        <w:rPr>
          <w:sz w:val="18"/>
          <w:szCs w:val="18"/>
        </w:rPr>
        <w:t xml:space="preserve"> (</w:t>
      </w:r>
      <w:r>
        <w:rPr>
          <w:sz w:val="18"/>
          <w:szCs w:val="18"/>
        </w:rPr>
        <w:t>3</w:t>
      </w:r>
      <w:r w:rsidR="005933DF">
        <w:rPr>
          <w:sz w:val="18"/>
          <w:szCs w:val="18"/>
        </w:rPr>
        <w:t>0</w:t>
      </w:r>
      <w:r w:rsidRPr="000C44AB">
        <w:rPr>
          <w:sz w:val="18"/>
          <w:szCs w:val="18"/>
        </w:rPr>
        <w:t>%).</w:t>
      </w:r>
    </w:p>
    <w:p w14:paraId="01251198" w14:textId="77777777" w:rsidR="00736320" w:rsidRPr="00F52D60" w:rsidRDefault="00736320" w:rsidP="00736320">
      <w:pPr>
        <w:pStyle w:val="BodyText"/>
        <w:numPr>
          <w:ilvl w:val="0"/>
          <w:numId w:val="9"/>
        </w:numPr>
        <w:spacing w:after="0"/>
        <w:jc w:val="both"/>
        <w:rPr>
          <w:sz w:val="16"/>
        </w:rPr>
        <w:sectPr w:rsidR="0073632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0620A886" w14:textId="3CFA4224" w:rsidR="00736320" w:rsidRPr="003024BC" w:rsidRDefault="00736320" w:rsidP="00736320">
      <w:pPr>
        <w:pStyle w:val="BodyText"/>
        <w:spacing w:after="0"/>
        <w:rPr>
          <w:color w:val="92278F" w:themeColor="accent1"/>
          <w:sz w:val="28"/>
        </w:rPr>
      </w:pPr>
      <w:r w:rsidRPr="003024BC">
        <w:rPr>
          <w:b/>
          <w:color w:val="92278F" w:themeColor="accent1"/>
          <w:sz w:val="22"/>
        </w:rPr>
        <w:t>Western Australia’s population born in Thailand</w:t>
      </w:r>
      <w:r w:rsidR="00532FA0">
        <w:rPr>
          <w:b/>
          <w:color w:val="92278F" w:themeColor="accent1"/>
          <w:sz w:val="22"/>
        </w:rPr>
        <w:t>:</w:t>
      </w:r>
      <w:r w:rsidR="009D62D9">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2DEDC7EA" w14:textId="6FF56283" w:rsidR="00736320" w:rsidRPr="00F52D60" w:rsidRDefault="006C2AF4" w:rsidP="00736320">
      <w:pPr>
        <w:spacing w:after="0"/>
        <w:jc w:val="both"/>
        <w:rPr>
          <w:sz w:val="16"/>
        </w:rPr>
      </w:pPr>
      <w:r>
        <w:rPr>
          <w:noProof/>
          <w:sz w:val="16"/>
        </w:rPr>
        <w:drawing>
          <wp:inline distT="0" distB="0" distL="0" distR="0" wp14:anchorId="174D7DDF" wp14:editId="1FA09EB6">
            <wp:extent cx="3466465" cy="2108835"/>
            <wp:effectExtent l="0" t="0" r="635"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66465" cy="2108835"/>
                    </a:xfrm>
                    <a:prstGeom prst="rect">
                      <a:avLst/>
                    </a:prstGeom>
                    <a:noFill/>
                    <a:ln>
                      <a:noFill/>
                    </a:ln>
                  </pic:spPr>
                </pic:pic>
              </a:graphicData>
            </a:graphic>
          </wp:inline>
        </w:drawing>
      </w:r>
    </w:p>
    <w:p w14:paraId="161B39EE" w14:textId="2E6B59BB" w:rsidR="00736320" w:rsidRPr="00F52D60" w:rsidRDefault="00736320" w:rsidP="00736320">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2D8A1273" w14:textId="77777777" w:rsidR="00736320" w:rsidRPr="00F52D60" w:rsidRDefault="00736320" w:rsidP="00736320">
      <w:pPr>
        <w:spacing w:after="0"/>
        <w:jc w:val="both"/>
        <w:rPr>
          <w:sz w:val="16"/>
        </w:rPr>
      </w:pPr>
    </w:p>
    <w:p w14:paraId="24F2A3B4" w14:textId="77777777" w:rsidR="00736320" w:rsidRPr="00980AE8" w:rsidRDefault="00736320" w:rsidP="00736320">
      <w:pPr>
        <w:pStyle w:val="BodyText"/>
        <w:spacing w:after="0"/>
        <w:jc w:val="both"/>
        <w:rPr>
          <w:sz w:val="18"/>
        </w:rPr>
      </w:pPr>
      <w:r w:rsidRPr="00F52D60">
        <w:rPr>
          <w:sz w:val="16"/>
        </w:rPr>
        <w:br w:type="column"/>
      </w:r>
    </w:p>
    <w:p w14:paraId="0B7EEB07" w14:textId="6B9A3068"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Western Australia had 10,</w:t>
      </w:r>
      <w:r w:rsidR="006C2AF4" w:rsidRPr="007B316B">
        <w:rPr>
          <w:color w:val="000000" w:themeColor="text1"/>
          <w:sz w:val="18"/>
        </w:rPr>
        <w:t>840</w:t>
      </w:r>
      <w:r w:rsidRPr="007B316B">
        <w:rPr>
          <w:color w:val="000000" w:themeColor="text1"/>
          <w:sz w:val="18"/>
        </w:rPr>
        <w:t xml:space="preserve"> residents in 2021 who were born in Thailand, </w:t>
      </w:r>
      <w:r w:rsidR="006C2AF4" w:rsidRPr="007B316B">
        <w:rPr>
          <w:color w:val="000000" w:themeColor="text1"/>
          <w:sz w:val="18"/>
        </w:rPr>
        <w:t>30</w:t>
      </w:r>
      <w:r w:rsidRPr="007B316B">
        <w:rPr>
          <w:color w:val="000000" w:themeColor="text1"/>
          <w:sz w:val="18"/>
        </w:rPr>
        <w:t>% more than in 2016.</w:t>
      </w:r>
    </w:p>
    <w:p w14:paraId="1F0B10F9" w14:textId="5221505A" w:rsidR="00736320" w:rsidRPr="007B316B" w:rsidRDefault="00736320" w:rsidP="00736320">
      <w:pPr>
        <w:pStyle w:val="BodyText"/>
        <w:numPr>
          <w:ilvl w:val="0"/>
          <w:numId w:val="9"/>
        </w:numPr>
        <w:spacing w:after="0"/>
        <w:jc w:val="both"/>
        <w:rPr>
          <w:color w:val="000000" w:themeColor="text1"/>
          <w:sz w:val="18"/>
        </w:rPr>
      </w:pPr>
      <w:r w:rsidRPr="007B316B">
        <w:rPr>
          <w:color w:val="000000" w:themeColor="text1"/>
          <w:sz w:val="18"/>
        </w:rPr>
        <w:t xml:space="preserve">People born in Thailand accounted for 1.2% of Western Australia’s overseas-born resident population in 2021, above the </w:t>
      </w:r>
      <w:r w:rsidR="006C2AF4" w:rsidRPr="007B316B">
        <w:rPr>
          <w:color w:val="000000" w:themeColor="text1"/>
          <w:sz w:val="18"/>
        </w:rPr>
        <w:t>0.9</w:t>
      </w:r>
      <w:r w:rsidRPr="007B316B">
        <w:rPr>
          <w:color w:val="000000" w:themeColor="text1"/>
          <w:sz w:val="18"/>
        </w:rPr>
        <w:t>% share in 2016.</w:t>
      </w:r>
    </w:p>
    <w:p w14:paraId="649F0A4C" w14:textId="73CEF3F3" w:rsidR="00736320" w:rsidRPr="006D3F3B" w:rsidRDefault="00736320" w:rsidP="00DE7C52">
      <w:pPr>
        <w:pStyle w:val="BodyText"/>
        <w:numPr>
          <w:ilvl w:val="0"/>
          <w:numId w:val="9"/>
        </w:numPr>
        <w:spacing w:after="0"/>
        <w:jc w:val="both"/>
        <w:rPr>
          <w:sz w:val="18"/>
        </w:rPr>
      </w:pPr>
      <w:r w:rsidRPr="006D3F3B">
        <w:rPr>
          <w:sz w:val="18"/>
        </w:rPr>
        <w:t>People born in Thailand were the 17th largest overseas</w:t>
      </w:r>
      <w:r w:rsidRPr="006D3F3B">
        <w:rPr>
          <w:sz w:val="18"/>
        </w:rPr>
        <w:noBreakHyphen/>
        <w:t>born resident population in Western Australia in 2021.</w:t>
      </w:r>
    </w:p>
    <w:p w14:paraId="445B00AE" w14:textId="77777777" w:rsidR="00736320" w:rsidRDefault="00736320" w:rsidP="00736320">
      <w:pPr>
        <w:pStyle w:val="Heading1"/>
        <w:spacing w:before="0" w:after="0"/>
        <w:rPr>
          <w:color w:val="002060"/>
          <w:sz w:val="22"/>
          <w:szCs w:val="22"/>
        </w:rPr>
      </w:pPr>
      <w:r>
        <w:rPr>
          <w:color w:val="002060"/>
          <w:sz w:val="22"/>
          <w:szCs w:val="22"/>
        </w:rPr>
        <w:br w:type="page"/>
      </w:r>
    </w:p>
    <w:p w14:paraId="263BBF27" w14:textId="7093B84D" w:rsidR="00303896" w:rsidRPr="00636602" w:rsidRDefault="00303896" w:rsidP="00303896">
      <w:pPr>
        <w:pStyle w:val="Heading1"/>
        <w:spacing w:before="0" w:after="0"/>
        <w:rPr>
          <w:color w:val="002060"/>
          <w:sz w:val="22"/>
          <w:szCs w:val="22"/>
        </w:rPr>
      </w:pPr>
      <w:bookmarkStart w:id="13" w:name="_UNITED_STATES_OF_1"/>
      <w:bookmarkEnd w:id="13"/>
      <w:r w:rsidRPr="00636602">
        <w:rPr>
          <w:color w:val="002060"/>
          <w:sz w:val="22"/>
          <w:szCs w:val="22"/>
        </w:rPr>
        <w:lastRenderedPageBreak/>
        <w:t>U</w:t>
      </w:r>
      <w:r w:rsidR="00A90E07">
        <w:rPr>
          <w:color w:val="002060"/>
          <w:sz w:val="22"/>
          <w:szCs w:val="22"/>
        </w:rPr>
        <w:t>nited States of America</w:t>
      </w:r>
    </w:p>
    <w:p w14:paraId="5D20F4C9" w14:textId="77777777" w:rsidR="00303896" w:rsidRPr="00F52D60" w:rsidRDefault="00303896" w:rsidP="00303896">
      <w:pPr>
        <w:pStyle w:val="BodyText"/>
        <w:spacing w:after="0"/>
      </w:pPr>
    </w:p>
    <w:p w14:paraId="5D88A875" w14:textId="3556AD6C"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exports of goods to the</w:t>
      </w:r>
      <w:r w:rsidR="005D5EB7">
        <w:rPr>
          <w:b/>
          <w:color w:val="92278F" w:themeColor="accent1"/>
          <w:sz w:val="22"/>
        </w:rPr>
        <w:t xml:space="preserve"> United </w:t>
      </w:r>
      <w:r>
        <w:rPr>
          <w:b/>
          <w:color w:val="92278F" w:themeColor="accent1"/>
          <w:sz w:val="22"/>
        </w:rPr>
        <w:t>State</w:t>
      </w:r>
      <w:r w:rsidRPr="003024BC">
        <w:rPr>
          <w:b/>
          <w:color w:val="92278F" w:themeColor="accent1"/>
          <w:sz w:val="22"/>
        </w:rPr>
        <w:t>s</w:t>
      </w:r>
    </w:p>
    <w:p w14:paraId="5EB37D73" w14:textId="6FB11A17" w:rsidR="00303896" w:rsidRPr="00F52D60" w:rsidRDefault="00E13505" w:rsidP="00303896">
      <w:pPr>
        <w:spacing w:after="0"/>
        <w:jc w:val="both"/>
        <w:rPr>
          <w:sz w:val="16"/>
        </w:rPr>
      </w:pPr>
      <w:r>
        <w:rPr>
          <w:noProof/>
          <w:sz w:val="16"/>
        </w:rPr>
        <w:drawing>
          <wp:inline distT="0" distB="0" distL="0" distR="0" wp14:anchorId="6A248A8C" wp14:editId="18577F08">
            <wp:extent cx="3359150" cy="20066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359150" cy="2006600"/>
                    </a:xfrm>
                    <a:prstGeom prst="rect">
                      <a:avLst/>
                    </a:prstGeom>
                    <a:noFill/>
                    <a:ln>
                      <a:noFill/>
                    </a:ln>
                  </pic:spPr>
                </pic:pic>
              </a:graphicData>
            </a:graphic>
          </wp:inline>
        </w:drawing>
      </w:r>
    </w:p>
    <w:p w14:paraId="26E082AA" w14:textId="4C484AC1" w:rsidR="00303896" w:rsidRPr="00D0200C" w:rsidRDefault="00303896" w:rsidP="00303896">
      <w:pPr>
        <w:spacing w:after="0"/>
        <w:jc w:val="both"/>
        <w:rPr>
          <w:sz w:val="10"/>
        </w:rPr>
      </w:pPr>
      <w:r w:rsidRPr="00D0200C">
        <w:rPr>
          <w:sz w:val="10"/>
        </w:rPr>
        <w:t>(</w:t>
      </w:r>
      <w:r w:rsidR="00E13505" w:rsidRPr="00F52D60">
        <w:rPr>
          <w:sz w:val="10"/>
        </w:rPr>
        <w:t xml:space="preserve">a) LNG, condensate, crude </w:t>
      </w:r>
      <w:proofErr w:type="gramStart"/>
      <w:r w:rsidR="00E13505" w:rsidRPr="00F52D60">
        <w:rPr>
          <w:sz w:val="10"/>
        </w:rPr>
        <w:t>oil</w:t>
      </w:r>
      <w:proofErr w:type="gramEnd"/>
      <w:r w:rsidR="00E13505" w:rsidRPr="00F52D60">
        <w:rPr>
          <w:sz w:val="10"/>
        </w:rPr>
        <w:t xml:space="preserve"> and LPG.</w:t>
      </w:r>
    </w:p>
    <w:p w14:paraId="6A4EF306" w14:textId="1F38F9DC" w:rsidR="00303896" w:rsidRPr="008F57D8" w:rsidRDefault="00303896" w:rsidP="008F57D8">
      <w:pPr>
        <w:rPr>
          <w:sz w:val="10"/>
        </w:rPr>
      </w:pPr>
      <w:r w:rsidRPr="00D0200C">
        <w:rPr>
          <w:sz w:val="10"/>
        </w:rPr>
        <w:t xml:space="preserve">Source: </w:t>
      </w:r>
      <w:r w:rsidR="008F57D8">
        <w:rPr>
          <w:sz w:val="10"/>
        </w:rPr>
        <w:t xml:space="preserve">Based on data from </w:t>
      </w:r>
      <w:r w:rsidR="00730235">
        <w:rPr>
          <w:sz w:val="10"/>
        </w:rPr>
        <w:t>ABS International Trade in Goods and Services</w:t>
      </w:r>
      <w:r w:rsidRPr="00D0200C">
        <w:rPr>
          <w:sz w:val="10"/>
        </w:rPr>
        <w:t xml:space="preserve">, Australia; </w:t>
      </w:r>
      <w:r w:rsidR="00A02147">
        <w:rPr>
          <w:sz w:val="10"/>
        </w:rPr>
        <w:t>WA Department of Energy, Mines, Industry Regulation and Safety</w:t>
      </w:r>
      <w:r w:rsidRPr="00D0200C">
        <w:rPr>
          <w:sz w:val="10"/>
        </w:rPr>
        <w:t xml:space="preserve">, Resource Data Files; and WA Department of Jobs, Tourism, </w:t>
      </w:r>
      <w:proofErr w:type="gramStart"/>
      <w:r w:rsidRPr="00D0200C">
        <w:rPr>
          <w:sz w:val="10"/>
        </w:rPr>
        <w:t>Science</w:t>
      </w:r>
      <w:proofErr w:type="gramEnd"/>
      <w:r w:rsidRPr="00D0200C">
        <w:rPr>
          <w:sz w:val="10"/>
        </w:rPr>
        <w:t xml:space="preserve"> and Innovation.</w:t>
      </w:r>
    </w:p>
    <w:p w14:paraId="71CE0FA2" w14:textId="77777777" w:rsidR="00303896" w:rsidRDefault="00303896" w:rsidP="00303896">
      <w:pPr>
        <w:spacing w:after="0"/>
        <w:jc w:val="both"/>
        <w:rPr>
          <w:sz w:val="16"/>
        </w:rPr>
      </w:pPr>
    </w:p>
    <w:p w14:paraId="44539F9F" w14:textId="77777777" w:rsidR="006F4D4F" w:rsidRPr="00F52D60" w:rsidRDefault="006F4D4F" w:rsidP="00303896">
      <w:pPr>
        <w:spacing w:after="0"/>
        <w:jc w:val="both"/>
        <w:rPr>
          <w:sz w:val="16"/>
        </w:rPr>
      </w:pPr>
    </w:p>
    <w:p w14:paraId="093AAD9F" w14:textId="77777777" w:rsidR="00303896" w:rsidRPr="00F52D60" w:rsidRDefault="00303896" w:rsidP="00303896">
      <w:pPr>
        <w:spacing w:after="0"/>
        <w:jc w:val="both"/>
        <w:rPr>
          <w:sz w:val="16"/>
        </w:rPr>
      </w:pPr>
      <w:r w:rsidRPr="00F52D60">
        <w:rPr>
          <w:sz w:val="16"/>
        </w:rPr>
        <w:br w:type="column"/>
      </w:r>
    </w:p>
    <w:p w14:paraId="2B23524D" w14:textId="77777777" w:rsidR="00303896" w:rsidRPr="00F52D60" w:rsidRDefault="00303896" w:rsidP="00303896">
      <w:pPr>
        <w:spacing w:after="0"/>
        <w:jc w:val="both"/>
        <w:rPr>
          <w:sz w:val="16"/>
        </w:rPr>
      </w:pPr>
    </w:p>
    <w:p w14:paraId="05192DE4" w14:textId="77777777" w:rsidR="00303896" w:rsidRPr="00F52D60" w:rsidRDefault="00303896" w:rsidP="00303896">
      <w:pPr>
        <w:spacing w:after="0"/>
        <w:jc w:val="both"/>
        <w:rPr>
          <w:sz w:val="16"/>
        </w:rPr>
      </w:pPr>
    </w:p>
    <w:p w14:paraId="3202361B" w14:textId="2E16A9FE"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The United</w:t>
      </w:r>
      <w:r w:rsidR="004016DD" w:rsidRPr="007B316B">
        <w:rPr>
          <w:color w:val="000000" w:themeColor="text1"/>
          <w:sz w:val="18"/>
        </w:rPr>
        <w:t xml:space="preserve"> States is Western Australia’s </w:t>
      </w:r>
      <w:r w:rsidR="00C51A73">
        <w:rPr>
          <w:color w:val="000000" w:themeColor="text1"/>
          <w:sz w:val="18"/>
        </w:rPr>
        <w:t>5</w:t>
      </w:r>
      <w:r w:rsidRPr="007B316B">
        <w:rPr>
          <w:color w:val="000000" w:themeColor="text1"/>
          <w:sz w:val="18"/>
        </w:rPr>
        <w:t>th largest trading partner, with</w:t>
      </w:r>
      <w:r w:rsidR="004016DD" w:rsidRPr="007B316B">
        <w:rPr>
          <w:color w:val="000000" w:themeColor="text1"/>
          <w:sz w:val="18"/>
        </w:rPr>
        <w:t xml:space="preserve"> $</w:t>
      </w:r>
      <w:r w:rsidR="00C51A73">
        <w:rPr>
          <w:color w:val="000000" w:themeColor="text1"/>
          <w:sz w:val="18"/>
        </w:rPr>
        <w:t>10.7</w:t>
      </w:r>
      <w:r w:rsidR="00733E74" w:rsidRPr="007B316B">
        <w:rPr>
          <w:color w:val="000000" w:themeColor="text1"/>
          <w:sz w:val="18"/>
        </w:rPr>
        <w:t> </w:t>
      </w:r>
      <w:r w:rsidRPr="007B316B">
        <w:rPr>
          <w:color w:val="000000" w:themeColor="text1"/>
          <w:sz w:val="18"/>
        </w:rPr>
        <w:t>billion of goods traded in 20</w:t>
      </w:r>
      <w:r w:rsidR="00DE2F33" w:rsidRPr="007B316B">
        <w:rPr>
          <w:color w:val="000000" w:themeColor="text1"/>
          <w:sz w:val="18"/>
        </w:rPr>
        <w:t>23</w:t>
      </w:r>
      <w:r w:rsidRPr="007B316B">
        <w:rPr>
          <w:color w:val="000000" w:themeColor="text1"/>
          <w:sz w:val="18"/>
        </w:rPr>
        <w:t>.</w:t>
      </w:r>
    </w:p>
    <w:p w14:paraId="19E27F14" w14:textId="4F912E92"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Western Australia accounted for 1</w:t>
      </w:r>
      <w:r w:rsidR="00BD3613">
        <w:rPr>
          <w:color w:val="000000" w:themeColor="text1"/>
          <w:sz w:val="18"/>
        </w:rPr>
        <w:t>6</w:t>
      </w:r>
      <w:r w:rsidRPr="007B316B">
        <w:rPr>
          <w:color w:val="000000" w:themeColor="text1"/>
          <w:sz w:val="18"/>
        </w:rPr>
        <w:t>% of Australia’s total trade in goods with the United States in 20</w:t>
      </w:r>
      <w:r w:rsidR="00DE2F33" w:rsidRPr="007B316B">
        <w:rPr>
          <w:color w:val="000000" w:themeColor="text1"/>
          <w:sz w:val="18"/>
        </w:rPr>
        <w:t>23</w:t>
      </w:r>
      <w:r w:rsidRPr="007B316B">
        <w:rPr>
          <w:color w:val="000000" w:themeColor="text1"/>
          <w:sz w:val="18"/>
        </w:rPr>
        <w:t>.</w:t>
      </w:r>
    </w:p>
    <w:p w14:paraId="2131F0DE" w14:textId="3A980A0F"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The United States is Western Australia’s </w:t>
      </w:r>
      <w:r w:rsidR="00BD3613">
        <w:rPr>
          <w:color w:val="000000" w:themeColor="text1"/>
          <w:sz w:val="18"/>
        </w:rPr>
        <w:t>9</w:t>
      </w:r>
      <w:r w:rsidRPr="007B316B">
        <w:rPr>
          <w:color w:val="000000" w:themeColor="text1"/>
          <w:sz w:val="18"/>
        </w:rPr>
        <w:t xml:space="preserve">th largest export market for goods, accounting for </w:t>
      </w:r>
      <w:r w:rsidR="00DE2F33" w:rsidRPr="007B316B">
        <w:rPr>
          <w:color w:val="000000" w:themeColor="text1"/>
          <w:sz w:val="18"/>
        </w:rPr>
        <w:t>1</w:t>
      </w:r>
      <w:r w:rsidRPr="007B316B">
        <w:rPr>
          <w:color w:val="000000" w:themeColor="text1"/>
          <w:sz w:val="18"/>
        </w:rPr>
        <w:t>% of the State’s goods exports in 20</w:t>
      </w:r>
      <w:r w:rsidR="00DE2F33" w:rsidRPr="007B316B">
        <w:rPr>
          <w:color w:val="000000" w:themeColor="text1"/>
          <w:sz w:val="18"/>
        </w:rPr>
        <w:t>23</w:t>
      </w:r>
      <w:r w:rsidRPr="007B316B">
        <w:rPr>
          <w:color w:val="000000" w:themeColor="text1"/>
          <w:sz w:val="18"/>
        </w:rPr>
        <w:t>.</w:t>
      </w:r>
    </w:p>
    <w:p w14:paraId="13F23CE2" w14:textId="28266A47"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Western </w:t>
      </w:r>
      <w:r w:rsidR="00DD011E" w:rsidRPr="007B316B">
        <w:rPr>
          <w:color w:val="000000" w:themeColor="text1"/>
          <w:sz w:val="18"/>
        </w:rPr>
        <w:t xml:space="preserve">Australia accounted for </w:t>
      </w:r>
      <w:r w:rsidR="00DE2F33" w:rsidRPr="007B316B">
        <w:rPr>
          <w:color w:val="000000" w:themeColor="text1"/>
          <w:sz w:val="18"/>
        </w:rPr>
        <w:t>1</w:t>
      </w:r>
      <w:r w:rsidR="00BD3613">
        <w:rPr>
          <w:color w:val="000000" w:themeColor="text1"/>
          <w:sz w:val="18"/>
        </w:rPr>
        <w:t>8</w:t>
      </w:r>
      <w:r w:rsidRPr="007B316B">
        <w:rPr>
          <w:color w:val="000000" w:themeColor="text1"/>
          <w:sz w:val="18"/>
        </w:rPr>
        <w:t>% of Australia’s goods exports to the United States in 20</w:t>
      </w:r>
      <w:r w:rsidR="00DE2F33" w:rsidRPr="007B316B">
        <w:rPr>
          <w:color w:val="000000" w:themeColor="text1"/>
          <w:sz w:val="18"/>
        </w:rPr>
        <w:t>23</w:t>
      </w:r>
      <w:r w:rsidRPr="007B316B">
        <w:rPr>
          <w:color w:val="000000" w:themeColor="text1"/>
          <w:sz w:val="18"/>
        </w:rPr>
        <w:t>.</w:t>
      </w:r>
    </w:p>
    <w:p w14:paraId="4F166179" w14:textId="49FE0CD1" w:rsidR="00303896" w:rsidRPr="007B316B" w:rsidRDefault="00837D44" w:rsidP="00303896">
      <w:pPr>
        <w:pStyle w:val="BodyText"/>
        <w:numPr>
          <w:ilvl w:val="0"/>
          <w:numId w:val="9"/>
        </w:numPr>
        <w:spacing w:after="0"/>
        <w:jc w:val="both"/>
        <w:rPr>
          <w:color w:val="000000" w:themeColor="text1"/>
          <w:sz w:val="18"/>
        </w:rPr>
      </w:pPr>
      <w:r w:rsidRPr="007B316B">
        <w:rPr>
          <w:color w:val="000000" w:themeColor="text1"/>
          <w:sz w:val="18"/>
        </w:rPr>
        <w:t>Western Australia exported $</w:t>
      </w:r>
      <w:r w:rsidR="00DE2F33" w:rsidRPr="007B316B">
        <w:rPr>
          <w:color w:val="000000" w:themeColor="text1"/>
          <w:sz w:val="18"/>
        </w:rPr>
        <w:t>3.</w:t>
      </w:r>
      <w:r w:rsidR="00CD409A">
        <w:rPr>
          <w:color w:val="000000" w:themeColor="text1"/>
          <w:sz w:val="18"/>
        </w:rPr>
        <w:t>8</w:t>
      </w:r>
      <w:r w:rsidR="00733E74" w:rsidRPr="007B316B">
        <w:rPr>
          <w:color w:val="000000" w:themeColor="text1"/>
          <w:sz w:val="18"/>
        </w:rPr>
        <w:t> </w:t>
      </w:r>
      <w:r w:rsidR="00303896" w:rsidRPr="007B316B">
        <w:rPr>
          <w:color w:val="000000" w:themeColor="text1"/>
          <w:sz w:val="18"/>
        </w:rPr>
        <w:t>billion of goods to the United States in 20</w:t>
      </w:r>
      <w:r w:rsidR="00DE2F33" w:rsidRPr="007B316B">
        <w:rPr>
          <w:color w:val="000000" w:themeColor="text1"/>
          <w:sz w:val="18"/>
        </w:rPr>
        <w:t>23</w:t>
      </w:r>
      <w:r w:rsidR="00303896" w:rsidRPr="007B316B">
        <w:rPr>
          <w:color w:val="000000" w:themeColor="text1"/>
          <w:sz w:val="18"/>
        </w:rPr>
        <w:t xml:space="preserve">, </w:t>
      </w:r>
      <w:r w:rsidRPr="007B316B">
        <w:rPr>
          <w:color w:val="000000" w:themeColor="text1"/>
          <w:sz w:val="18"/>
        </w:rPr>
        <w:t>above the annual average of $2.</w:t>
      </w:r>
      <w:r w:rsidR="00CD409A">
        <w:rPr>
          <w:color w:val="000000" w:themeColor="text1"/>
          <w:sz w:val="18"/>
        </w:rPr>
        <w:t>6</w:t>
      </w:r>
      <w:r w:rsidR="00733E74" w:rsidRPr="007B316B">
        <w:rPr>
          <w:color w:val="000000" w:themeColor="text1"/>
          <w:sz w:val="18"/>
        </w:rPr>
        <w:t> billion over the past 10 </w:t>
      </w:r>
      <w:r w:rsidR="00303896" w:rsidRPr="007B316B">
        <w:rPr>
          <w:color w:val="000000" w:themeColor="text1"/>
          <w:sz w:val="18"/>
        </w:rPr>
        <w:t>years.</w:t>
      </w:r>
    </w:p>
    <w:p w14:paraId="28A641B7" w14:textId="7E6B81D6" w:rsidR="00303896" w:rsidRPr="007B316B" w:rsidRDefault="00CD409A" w:rsidP="00303896">
      <w:pPr>
        <w:pStyle w:val="BodyText"/>
        <w:numPr>
          <w:ilvl w:val="0"/>
          <w:numId w:val="9"/>
        </w:numPr>
        <w:spacing w:after="0"/>
        <w:jc w:val="both"/>
        <w:rPr>
          <w:color w:val="000000" w:themeColor="text1"/>
          <w:sz w:val="18"/>
        </w:rPr>
      </w:pPr>
      <w:r>
        <w:rPr>
          <w:color w:val="000000" w:themeColor="text1"/>
          <w:sz w:val="18"/>
        </w:rPr>
        <w:t>N</w:t>
      </w:r>
      <w:r w:rsidRPr="007B316B">
        <w:rPr>
          <w:color w:val="000000" w:themeColor="text1"/>
          <w:sz w:val="18"/>
        </w:rPr>
        <w:t xml:space="preserve">on-monetary gold </w:t>
      </w:r>
      <w:r w:rsidR="00303896" w:rsidRPr="007B316B">
        <w:rPr>
          <w:color w:val="000000" w:themeColor="text1"/>
          <w:sz w:val="18"/>
        </w:rPr>
        <w:t>account</w:t>
      </w:r>
      <w:r w:rsidR="005F6033" w:rsidRPr="007B316B">
        <w:rPr>
          <w:color w:val="000000" w:themeColor="text1"/>
          <w:sz w:val="18"/>
        </w:rPr>
        <w:t xml:space="preserve">ed for </w:t>
      </w:r>
      <w:r w:rsidR="00DE2F33" w:rsidRPr="007B316B">
        <w:rPr>
          <w:color w:val="000000" w:themeColor="text1"/>
          <w:sz w:val="18"/>
        </w:rPr>
        <w:t>4</w:t>
      </w:r>
      <w:r w:rsidR="0055385F">
        <w:rPr>
          <w:color w:val="000000" w:themeColor="text1"/>
          <w:sz w:val="18"/>
        </w:rPr>
        <w:t>3</w:t>
      </w:r>
      <w:r w:rsidR="00303896" w:rsidRPr="007B316B">
        <w:rPr>
          <w:color w:val="000000" w:themeColor="text1"/>
          <w:sz w:val="18"/>
        </w:rPr>
        <w:t>% of Western Australia’s goods exports to the United States in 20</w:t>
      </w:r>
      <w:r w:rsidR="00DE2F33" w:rsidRPr="007B316B">
        <w:rPr>
          <w:color w:val="000000" w:themeColor="text1"/>
          <w:sz w:val="18"/>
        </w:rPr>
        <w:t>23</w:t>
      </w:r>
      <w:r w:rsidR="005F6033" w:rsidRPr="007B316B">
        <w:rPr>
          <w:color w:val="000000" w:themeColor="text1"/>
          <w:sz w:val="18"/>
        </w:rPr>
        <w:t xml:space="preserve">, followed by </w:t>
      </w:r>
      <w:r w:rsidR="000E70A5" w:rsidRPr="007B316B">
        <w:rPr>
          <w:color w:val="000000" w:themeColor="text1"/>
          <w:sz w:val="18"/>
        </w:rPr>
        <w:t>gold</w:t>
      </w:r>
      <w:r>
        <w:rPr>
          <w:color w:val="000000" w:themeColor="text1"/>
          <w:sz w:val="18"/>
        </w:rPr>
        <w:t xml:space="preserve"> coin</w:t>
      </w:r>
      <w:r w:rsidR="005F6033" w:rsidRPr="007B316B">
        <w:rPr>
          <w:color w:val="000000" w:themeColor="text1"/>
          <w:sz w:val="18"/>
        </w:rPr>
        <w:t xml:space="preserve"> (3</w:t>
      </w:r>
      <w:r w:rsidR="0055385F">
        <w:rPr>
          <w:color w:val="000000" w:themeColor="text1"/>
          <w:sz w:val="18"/>
        </w:rPr>
        <w:t>4</w:t>
      </w:r>
      <w:r w:rsidR="00303896" w:rsidRPr="007B316B">
        <w:rPr>
          <w:color w:val="000000" w:themeColor="text1"/>
          <w:sz w:val="18"/>
        </w:rPr>
        <w:t xml:space="preserve">%) </w:t>
      </w:r>
      <w:r w:rsidR="003F5F2B" w:rsidRPr="007B316B">
        <w:rPr>
          <w:color w:val="000000" w:themeColor="text1"/>
          <w:sz w:val="18"/>
        </w:rPr>
        <w:t xml:space="preserve">and </w:t>
      </w:r>
      <w:r>
        <w:rPr>
          <w:color w:val="000000" w:themeColor="text1"/>
          <w:sz w:val="18"/>
        </w:rPr>
        <w:t>petroleum</w:t>
      </w:r>
      <w:r w:rsidR="00FD2B80">
        <w:rPr>
          <w:color w:val="000000" w:themeColor="text1"/>
          <w:sz w:val="18"/>
        </w:rPr>
        <w:t xml:space="preserve"> (mainly crude oil)</w:t>
      </w:r>
      <w:r w:rsidR="003F5F2B" w:rsidRPr="007B316B">
        <w:rPr>
          <w:color w:val="000000" w:themeColor="text1"/>
          <w:sz w:val="18"/>
        </w:rPr>
        <w:t xml:space="preserve"> (</w:t>
      </w:r>
      <w:r w:rsidR="0055385F">
        <w:rPr>
          <w:color w:val="000000" w:themeColor="text1"/>
          <w:sz w:val="18"/>
        </w:rPr>
        <w:t>3</w:t>
      </w:r>
      <w:r w:rsidR="00303896" w:rsidRPr="007B316B">
        <w:rPr>
          <w:color w:val="000000" w:themeColor="text1"/>
          <w:sz w:val="18"/>
        </w:rPr>
        <w:t>%).</w:t>
      </w:r>
    </w:p>
    <w:p w14:paraId="0D33CC65" w14:textId="77777777" w:rsidR="00303896" w:rsidRPr="00F52D60" w:rsidRDefault="00303896" w:rsidP="00303896">
      <w:pPr>
        <w:pStyle w:val="BodyText"/>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734FA0A" w14:textId="3970EF43"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maj</w:t>
      </w:r>
      <w:r w:rsidR="005D5EB7">
        <w:rPr>
          <w:b/>
          <w:color w:val="92278F" w:themeColor="accent1"/>
          <w:sz w:val="22"/>
        </w:rPr>
        <w:t>or goods exported to the United </w:t>
      </w:r>
      <w:r>
        <w:rPr>
          <w:b/>
          <w:color w:val="92278F" w:themeColor="accent1"/>
          <w:sz w:val="22"/>
        </w:rPr>
        <w:t>State</w:t>
      </w:r>
      <w:r w:rsidRPr="003024BC">
        <w:rPr>
          <w:b/>
          <w:color w:val="92278F" w:themeColor="accent1"/>
          <w:sz w:val="22"/>
        </w:rPr>
        <w:t xml:space="preserve">s: </w:t>
      </w:r>
      <w:r w:rsidR="0007002D">
        <w:rPr>
          <w:b/>
          <w:color w:val="92278F" w:themeColor="accent1"/>
          <w:sz w:val="22"/>
        </w:rPr>
        <w:t>20</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303896" w:rsidRPr="00F52D60" w14:paraId="049B6EBE"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668FFB6" w14:textId="77777777" w:rsidR="00303896" w:rsidRPr="00F52D60" w:rsidRDefault="00303896" w:rsidP="005D0032">
            <w:pPr>
              <w:pStyle w:val="BodyText"/>
              <w:spacing w:after="0"/>
              <w:rPr>
                <w:color w:val="auto"/>
                <w:sz w:val="16"/>
              </w:rPr>
            </w:pPr>
          </w:p>
        </w:tc>
        <w:tc>
          <w:tcPr>
            <w:tcW w:w="879" w:type="dxa"/>
            <w:shd w:val="clear" w:color="auto" w:fill="002060"/>
          </w:tcPr>
          <w:p w14:paraId="6526DE27"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F2573BC"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7AD5A68B" w14:textId="77777777"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71632BFD" w14:textId="5CECF2B4" w:rsidR="00303896" w:rsidRPr="00F52D60" w:rsidRDefault="00303896"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303896" w:rsidRPr="00F52D60" w14:paraId="625A089D"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9F41CCE" w14:textId="738B936C" w:rsidR="00303896" w:rsidRPr="007B316B" w:rsidRDefault="00690B76" w:rsidP="005D0032">
            <w:pPr>
              <w:pStyle w:val="BodyText"/>
              <w:spacing w:after="0"/>
              <w:rPr>
                <w:color w:val="000000" w:themeColor="text1"/>
                <w:sz w:val="16"/>
              </w:rPr>
            </w:pPr>
            <w:r w:rsidRPr="007B316B">
              <w:rPr>
                <w:color w:val="000000" w:themeColor="text1"/>
                <w:sz w:val="16"/>
              </w:rPr>
              <w:t>Non-monetary gold</w:t>
            </w:r>
          </w:p>
        </w:tc>
        <w:tc>
          <w:tcPr>
            <w:tcW w:w="879" w:type="dxa"/>
          </w:tcPr>
          <w:p w14:paraId="0501E401" w14:textId="658D8EDC" w:rsidR="00303896" w:rsidRPr="007B316B" w:rsidRDefault="006409E8"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1,636</w:t>
            </w:r>
          </w:p>
        </w:tc>
        <w:tc>
          <w:tcPr>
            <w:tcW w:w="661" w:type="dxa"/>
          </w:tcPr>
          <w:p w14:paraId="3494B3AF" w14:textId="00B68D42" w:rsidR="00303896" w:rsidRPr="007B316B" w:rsidRDefault="006409E8"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43</w:t>
            </w:r>
          </w:p>
        </w:tc>
        <w:tc>
          <w:tcPr>
            <w:tcW w:w="1100" w:type="dxa"/>
          </w:tcPr>
          <w:p w14:paraId="47BE18B1" w14:textId="47318803" w:rsidR="00303896" w:rsidRPr="007B316B" w:rsidRDefault="009C6B39"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+16</w:t>
            </w:r>
          </w:p>
        </w:tc>
        <w:tc>
          <w:tcPr>
            <w:tcW w:w="1135" w:type="dxa"/>
          </w:tcPr>
          <w:p w14:paraId="62C60927" w14:textId="03584B96" w:rsidR="00303896" w:rsidRPr="007B316B" w:rsidRDefault="00B25CF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r>
      <w:tr w:rsidR="00303896" w:rsidRPr="00F52D60" w14:paraId="47642BBD"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33095B02" w14:textId="2DF48883" w:rsidR="00303896" w:rsidRPr="007B316B" w:rsidRDefault="00690B76" w:rsidP="005D0032">
            <w:pPr>
              <w:pStyle w:val="BodyText"/>
              <w:spacing w:after="0"/>
              <w:rPr>
                <w:color w:val="000000" w:themeColor="text1"/>
                <w:sz w:val="16"/>
              </w:rPr>
            </w:pPr>
            <w:r>
              <w:rPr>
                <w:color w:val="000000" w:themeColor="text1"/>
                <w:sz w:val="16"/>
              </w:rPr>
              <w:t>G</w:t>
            </w:r>
            <w:r w:rsidR="009D7FC6" w:rsidRPr="007B316B">
              <w:rPr>
                <w:color w:val="000000" w:themeColor="text1"/>
                <w:sz w:val="16"/>
              </w:rPr>
              <w:t>old</w:t>
            </w:r>
            <w:r>
              <w:rPr>
                <w:color w:val="000000" w:themeColor="text1"/>
                <w:sz w:val="16"/>
              </w:rPr>
              <w:t xml:space="preserve"> coin</w:t>
            </w:r>
          </w:p>
        </w:tc>
        <w:tc>
          <w:tcPr>
            <w:tcW w:w="879" w:type="dxa"/>
          </w:tcPr>
          <w:p w14:paraId="08F52BC1" w14:textId="69F49178" w:rsidR="00303896" w:rsidRPr="007B316B" w:rsidRDefault="006409E8"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1,279</w:t>
            </w:r>
          </w:p>
        </w:tc>
        <w:tc>
          <w:tcPr>
            <w:tcW w:w="661" w:type="dxa"/>
          </w:tcPr>
          <w:p w14:paraId="409C3E4A" w14:textId="55A37E62" w:rsidR="00303896" w:rsidRPr="007B316B" w:rsidRDefault="006409E8"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34</w:t>
            </w:r>
          </w:p>
        </w:tc>
        <w:tc>
          <w:tcPr>
            <w:tcW w:w="1100" w:type="dxa"/>
          </w:tcPr>
          <w:p w14:paraId="450E790B" w14:textId="73CC9544" w:rsidR="00303896" w:rsidRPr="007B316B" w:rsidRDefault="009C6B39"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-17</w:t>
            </w:r>
          </w:p>
        </w:tc>
        <w:tc>
          <w:tcPr>
            <w:tcW w:w="1135" w:type="dxa"/>
          </w:tcPr>
          <w:p w14:paraId="574684DE" w14:textId="6D5860FB" w:rsidR="00303896" w:rsidRPr="007B316B" w:rsidRDefault="00B25CFC"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303896" w:rsidRPr="00F52D60" w14:paraId="30E05A82"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8EECB7F" w14:textId="0F42B0EC" w:rsidR="00303896" w:rsidRPr="007B316B" w:rsidRDefault="00690B76" w:rsidP="005D0032">
            <w:pPr>
              <w:pStyle w:val="BodyText"/>
              <w:spacing w:after="0"/>
              <w:rPr>
                <w:color w:val="000000" w:themeColor="text1"/>
                <w:sz w:val="16"/>
              </w:rPr>
            </w:pPr>
            <w:r>
              <w:rPr>
                <w:color w:val="000000" w:themeColor="text1"/>
                <w:sz w:val="16"/>
              </w:rPr>
              <w:t>Petroleum</w:t>
            </w:r>
            <w:r w:rsidR="00303896" w:rsidRPr="007B316B">
              <w:rPr>
                <w:color w:val="000000" w:themeColor="text1"/>
                <w:sz w:val="16"/>
                <w:vertAlign w:val="superscript"/>
              </w:rPr>
              <w:t>1</w:t>
            </w:r>
          </w:p>
        </w:tc>
        <w:tc>
          <w:tcPr>
            <w:tcW w:w="879" w:type="dxa"/>
          </w:tcPr>
          <w:p w14:paraId="2C01BF2C" w14:textId="20B0C3C8" w:rsidR="00303896" w:rsidRPr="007B316B" w:rsidRDefault="006409E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122</w:t>
            </w:r>
          </w:p>
        </w:tc>
        <w:tc>
          <w:tcPr>
            <w:tcW w:w="661" w:type="dxa"/>
          </w:tcPr>
          <w:p w14:paraId="5A0FD45F" w14:textId="7C3446E5" w:rsidR="00303896" w:rsidRPr="007B316B" w:rsidRDefault="006409E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2C53351A" w14:textId="006750C2" w:rsidR="00303896" w:rsidRPr="007B316B" w:rsidRDefault="009C6B39"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35" w:type="dxa"/>
          </w:tcPr>
          <w:p w14:paraId="0F28F233" w14:textId="352D2173" w:rsidR="00303896" w:rsidRPr="007B316B" w:rsidRDefault="00B25CF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11</w:t>
            </w:r>
          </w:p>
        </w:tc>
      </w:tr>
      <w:tr w:rsidR="00483CF9" w:rsidRPr="00F52D60" w14:paraId="7560BCD9"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9FCE7BF" w14:textId="24B68DCB" w:rsidR="00483CF9" w:rsidRPr="007B316B" w:rsidRDefault="00690B76" w:rsidP="00483CF9">
            <w:pPr>
              <w:pStyle w:val="BodyText"/>
              <w:spacing w:after="0"/>
              <w:rPr>
                <w:color w:val="000000" w:themeColor="text1"/>
                <w:sz w:val="16"/>
              </w:rPr>
            </w:pPr>
            <w:r w:rsidRPr="007B316B">
              <w:rPr>
                <w:color w:val="000000" w:themeColor="text1"/>
                <w:sz w:val="16"/>
              </w:rPr>
              <w:t>Mineral sands</w:t>
            </w:r>
            <w:r>
              <w:rPr>
                <w:color w:val="000000" w:themeColor="text1"/>
                <w:sz w:val="16"/>
                <w:vertAlign w:val="superscript"/>
              </w:rPr>
              <w:t>2</w:t>
            </w:r>
          </w:p>
        </w:tc>
        <w:tc>
          <w:tcPr>
            <w:tcW w:w="879" w:type="dxa"/>
          </w:tcPr>
          <w:p w14:paraId="66535EE7" w14:textId="15904510" w:rsidR="00483CF9" w:rsidRPr="007B316B" w:rsidRDefault="006409E8"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120</w:t>
            </w:r>
          </w:p>
        </w:tc>
        <w:tc>
          <w:tcPr>
            <w:tcW w:w="661" w:type="dxa"/>
          </w:tcPr>
          <w:p w14:paraId="276CBFED" w14:textId="7C90C276" w:rsidR="00483CF9" w:rsidRPr="007B316B" w:rsidRDefault="006409E8"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120BB22E" w14:textId="7E923A9E" w:rsidR="00483CF9" w:rsidRPr="007B316B" w:rsidRDefault="009C6B39"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-22</w:t>
            </w:r>
          </w:p>
        </w:tc>
        <w:tc>
          <w:tcPr>
            <w:tcW w:w="1135" w:type="dxa"/>
          </w:tcPr>
          <w:p w14:paraId="65BF4256" w14:textId="1F68F732" w:rsidR="00483CF9" w:rsidRPr="007B316B" w:rsidRDefault="00B25CFC" w:rsidP="00483CF9">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r>
      <w:tr w:rsidR="00303896" w:rsidRPr="00F52D60" w14:paraId="1CCD9C90"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B39C858" w14:textId="061A744D" w:rsidR="00303896" w:rsidRPr="007B316B" w:rsidRDefault="00483CF9" w:rsidP="005D0032">
            <w:pPr>
              <w:pStyle w:val="BodyText"/>
              <w:spacing w:after="0"/>
              <w:rPr>
                <w:color w:val="000000" w:themeColor="text1"/>
                <w:sz w:val="16"/>
              </w:rPr>
            </w:pPr>
            <w:r w:rsidRPr="007B316B">
              <w:rPr>
                <w:color w:val="000000" w:themeColor="text1"/>
                <w:sz w:val="16"/>
              </w:rPr>
              <w:t>Nickel</w:t>
            </w:r>
          </w:p>
        </w:tc>
        <w:tc>
          <w:tcPr>
            <w:tcW w:w="879" w:type="dxa"/>
          </w:tcPr>
          <w:p w14:paraId="12C7A705" w14:textId="1B7B13CC" w:rsidR="00303896" w:rsidRPr="007B316B" w:rsidRDefault="006409E8"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98</w:t>
            </w:r>
          </w:p>
        </w:tc>
        <w:tc>
          <w:tcPr>
            <w:tcW w:w="661" w:type="dxa"/>
          </w:tcPr>
          <w:p w14:paraId="105F367F" w14:textId="5881320F" w:rsidR="00303896" w:rsidRPr="007B316B" w:rsidRDefault="006409E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2FBA6B26" w14:textId="6D208301" w:rsidR="00303896" w:rsidRPr="007B316B" w:rsidRDefault="009C6B39" w:rsidP="009D7FC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+42</w:t>
            </w:r>
          </w:p>
        </w:tc>
        <w:tc>
          <w:tcPr>
            <w:tcW w:w="1135" w:type="dxa"/>
          </w:tcPr>
          <w:p w14:paraId="1DAD4F72" w14:textId="19505D92" w:rsidR="00303896" w:rsidRPr="007B316B" w:rsidRDefault="00B25CF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r w:rsidR="00F933B2">
              <w:rPr>
                <w:color w:val="000000" w:themeColor="text1"/>
                <w:sz w:val="16"/>
              </w:rPr>
              <w:t>0</w:t>
            </w:r>
          </w:p>
        </w:tc>
      </w:tr>
      <w:tr w:rsidR="00303896" w:rsidRPr="00F52D60" w14:paraId="1D58A4DB"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16FBF31E" w14:textId="77777777" w:rsidR="00303896" w:rsidRPr="007B316B" w:rsidRDefault="00303896" w:rsidP="005D0032">
            <w:pPr>
              <w:pStyle w:val="BodyText"/>
              <w:spacing w:after="0"/>
              <w:rPr>
                <w:color w:val="000000" w:themeColor="text1"/>
                <w:sz w:val="16"/>
              </w:rPr>
            </w:pPr>
            <w:r w:rsidRPr="007B316B">
              <w:rPr>
                <w:color w:val="000000" w:themeColor="text1"/>
                <w:sz w:val="16"/>
              </w:rPr>
              <w:t>All other goods</w:t>
            </w:r>
          </w:p>
        </w:tc>
        <w:tc>
          <w:tcPr>
            <w:tcW w:w="879" w:type="dxa"/>
          </w:tcPr>
          <w:p w14:paraId="5AAA7F38" w14:textId="66E4AC0E" w:rsidR="00303896" w:rsidRPr="007B316B" w:rsidRDefault="006409E8"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532</w:t>
            </w:r>
          </w:p>
        </w:tc>
        <w:tc>
          <w:tcPr>
            <w:tcW w:w="661" w:type="dxa"/>
          </w:tcPr>
          <w:p w14:paraId="59DF5F75" w14:textId="5E0298C1" w:rsidR="00303896" w:rsidRPr="007B316B" w:rsidRDefault="006409E8" w:rsidP="009D7FC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14</w:t>
            </w:r>
          </w:p>
        </w:tc>
        <w:tc>
          <w:tcPr>
            <w:tcW w:w="1100" w:type="dxa"/>
          </w:tcPr>
          <w:p w14:paraId="695DFCB8" w14:textId="267B7144" w:rsidR="00303896" w:rsidRPr="007B316B" w:rsidRDefault="009C6B39"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w:t>
            </w:r>
          </w:p>
        </w:tc>
        <w:tc>
          <w:tcPr>
            <w:tcW w:w="1135" w:type="dxa"/>
          </w:tcPr>
          <w:p w14:paraId="55B50A4A" w14:textId="77777777" w:rsidR="00303896" w:rsidRPr="007B316B" w:rsidRDefault="00303896"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303896" w:rsidRPr="00F52D60" w14:paraId="03B6A1E6"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CB93594" w14:textId="77777777" w:rsidR="00303896" w:rsidRPr="007B316B" w:rsidRDefault="00303896" w:rsidP="005D0032">
            <w:pPr>
              <w:pStyle w:val="BodyText"/>
              <w:spacing w:after="0"/>
              <w:rPr>
                <w:color w:val="000000" w:themeColor="text1"/>
                <w:sz w:val="16"/>
              </w:rPr>
            </w:pPr>
            <w:r w:rsidRPr="007B316B">
              <w:rPr>
                <w:color w:val="000000" w:themeColor="text1"/>
                <w:sz w:val="16"/>
              </w:rPr>
              <w:t>Total exports</w:t>
            </w:r>
          </w:p>
        </w:tc>
        <w:tc>
          <w:tcPr>
            <w:tcW w:w="879" w:type="dxa"/>
          </w:tcPr>
          <w:p w14:paraId="18496EAC" w14:textId="3A3DE85F" w:rsidR="00303896" w:rsidRPr="007B316B" w:rsidRDefault="006409E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3,788</w:t>
            </w:r>
          </w:p>
        </w:tc>
        <w:tc>
          <w:tcPr>
            <w:tcW w:w="661" w:type="dxa"/>
          </w:tcPr>
          <w:p w14:paraId="5427725B" w14:textId="76713A97" w:rsidR="00303896" w:rsidRPr="007B316B" w:rsidRDefault="006409E8"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085AFDE8" w14:textId="0615C404" w:rsidR="00303896" w:rsidRPr="007B316B" w:rsidRDefault="009C6B39"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c>
          <w:tcPr>
            <w:tcW w:w="1135" w:type="dxa"/>
          </w:tcPr>
          <w:p w14:paraId="25CB4F87" w14:textId="63496CF2" w:rsidR="00303896" w:rsidRPr="007B316B" w:rsidRDefault="00B25CFC"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w:t>
            </w:r>
          </w:p>
        </w:tc>
      </w:tr>
    </w:tbl>
    <w:p w14:paraId="106D9C58" w14:textId="1600C383" w:rsidR="00303896" w:rsidRPr="00F52D60" w:rsidRDefault="00690B76" w:rsidP="00303896">
      <w:pPr>
        <w:pStyle w:val="BodyText"/>
        <w:spacing w:after="0"/>
        <w:jc w:val="both"/>
        <w:rPr>
          <w:sz w:val="10"/>
        </w:rPr>
      </w:pPr>
      <w:r>
        <w:rPr>
          <w:sz w:val="10"/>
          <w:vertAlign w:val="superscript"/>
        </w:rPr>
        <w:t>1</w:t>
      </w:r>
      <w:r>
        <w:rPr>
          <w:sz w:val="10"/>
        </w:rPr>
        <w:t xml:space="preserve"> </w:t>
      </w:r>
      <w:r w:rsidRPr="00F52D60">
        <w:rPr>
          <w:sz w:val="10"/>
        </w:rPr>
        <w:t xml:space="preserve">LNG, condensate, crude </w:t>
      </w:r>
      <w:proofErr w:type="gramStart"/>
      <w:r w:rsidRPr="00F52D60">
        <w:rPr>
          <w:sz w:val="10"/>
        </w:rPr>
        <w:t>oil</w:t>
      </w:r>
      <w:proofErr w:type="gramEnd"/>
      <w:r w:rsidRPr="00F52D60">
        <w:rPr>
          <w:sz w:val="10"/>
        </w:rPr>
        <w:t xml:space="preserve"> and LPG.</w:t>
      </w:r>
      <w:r>
        <w:rPr>
          <w:sz w:val="10"/>
          <w:vertAlign w:val="superscript"/>
        </w:rPr>
        <w:t xml:space="preserve"> 2</w:t>
      </w:r>
      <w:r w:rsidR="00303896" w:rsidRPr="00F52D60">
        <w:rPr>
          <w:sz w:val="10"/>
        </w:rPr>
        <w:t xml:space="preserve"> Garnet, ilmenite, zircon, rutile, </w:t>
      </w:r>
      <w:proofErr w:type="gramStart"/>
      <w:r w:rsidR="00303896" w:rsidRPr="00F52D60">
        <w:rPr>
          <w:sz w:val="10"/>
        </w:rPr>
        <w:t>leucoxene</w:t>
      </w:r>
      <w:proofErr w:type="gramEnd"/>
      <w:r w:rsidR="00303896" w:rsidRPr="00F52D60">
        <w:rPr>
          <w:sz w:val="10"/>
        </w:rPr>
        <w:t xml:space="preserve"> and other mineral sands.</w:t>
      </w:r>
      <w:r w:rsidR="00146775">
        <w:rPr>
          <w:sz w:val="10"/>
        </w:rPr>
        <w:t xml:space="preserve"> </w:t>
      </w:r>
    </w:p>
    <w:p w14:paraId="5813A0C0" w14:textId="16F9368E"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040ADC37" w14:textId="77777777" w:rsidR="00303896" w:rsidRPr="00F52D60" w:rsidRDefault="00303896" w:rsidP="00303896">
      <w:pPr>
        <w:pStyle w:val="BodyText"/>
        <w:spacing w:after="0"/>
        <w:jc w:val="both"/>
        <w:rPr>
          <w:sz w:val="16"/>
        </w:rPr>
      </w:pPr>
    </w:p>
    <w:p w14:paraId="637277AA" w14:textId="754D3B23" w:rsidR="00303896" w:rsidRDefault="00303896" w:rsidP="00303896">
      <w:pPr>
        <w:pStyle w:val="BodyText"/>
        <w:spacing w:after="0"/>
        <w:jc w:val="both"/>
        <w:rPr>
          <w:sz w:val="16"/>
        </w:rPr>
      </w:pPr>
    </w:p>
    <w:p w14:paraId="183C0E10" w14:textId="1407533E" w:rsidR="00303896" w:rsidRDefault="00303896" w:rsidP="00303896">
      <w:pPr>
        <w:pStyle w:val="BodyText"/>
        <w:spacing w:after="0"/>
        <w:jc w:val="both"/>
        <w:rPr>
          <w:sz w:val="16"/>
        </w:rPr>
      </w:pPr>
    </w:p>
    <w:p w14:paraId="0A77C85F" w14:textId="06D82421" w:rsidR="00FB4C46" w:rsidRPr="00F9442C" w:rsidRDefault="00303896" w:rsidP="00F9442C">
      <w:pPr>
        <w:pStyle w:val="BodyText"/>
        <w:spacing w:after="0"/>
        <w:jc w:val="both"/>
        <w:rPr>
          <w:sz w:val="18"/>
        </w:rPr>
      </w:pPr>
      <w:r w:rsidRPr="00F52D60">
        <w:rPr>
          <w:sz w:val="16"/>
        </w:rPr>
        <w:br w:type="column"/>
      </w:r>
    </w:p>
    <w:p w14:paraId="52F428FE" w14:textId="1D24186A"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The United State</w:t>
      </w:r>
      <w:r w:rsidR="00A82754" w:rsidRPr="007B316B">
        <w:rPr>
          <w:color w:val="000000" w:themeColor="text1"/>
          <w:sz w:val="18"/>
        </w:rPr>
        <w:t xml:space="preserve">s is Western Australia’s </w:t>
      </w:r>
      <w:r w:rsidR="00B25CFC">
        <w:rPr>
          <w:color w:val="000000" w:themeColor="text1"/>
          <w:sz w:val="18"/>
        </w:rPr>
        <w:t xml:space="preserve">6th </w:t>
      </w:r>
      <w:r w:rsidR="00733E74" w:rsidRPr="007B316B">
        <w:rPr>
          <w:color w:val="000000" w:themeColor="text1"/>
          <w:sz w:val="18"/>
        </w:rPr>
        <w:t xml:space="preserve">largest export market for </w:t>
      </w:r>
      <w:r w:rsidR="00B25CFC">
        <w:rPr>
          <w:color w:val="000000" w:themeColor="text1"/>
          <w:sz w:val="18"/>
        </w:rPr>
        <w:t>non-monetary gold</w:t>
      </w:r>
      <w:r w:rsidR="00305273" w:rsidRPr="007B316B">
        <w:rPr>
          <w:color w:val="000000" w:themeColor="text1"/>
          <w:sz w:val="18"/>
        </w:rPr>
        <w:t>. The State’s</w:t>
      </w:r>
      <w:r w:rsidRPr="007B316B">
        <w:rPr>
          <w:color w:val="000000" w:themeColor="text1"/>
          <w:sz w:val="18"/>
        </w:rPr>
        <w:t xml:space="preserve"> </w:t>
      </w:r>
      <w:r w:rsidR="00B25CFC">
        <w:rPr>
          <w:color w:val="000000" w:themeColor="text1"/>
          <w:sz w:val="18"/>
        </w:rPr>
        <w:t>non-monetary gold</w:t>
      </w:r>
      <w:r w:rsidR="00305273" w:rsidRPr="007B316B">
        <w:rPr>
          <w:color w:val="000000" w:themeColor="text1"/>
          <w:sz w:val="18"/>
        </w:rPr>
        <w:t xml:space="preserve"> </w:t>
      </w:r>
      <w:r w:rsidRPr="007B316B">
        <w:rPr>
          <w:color w:val="000000" w:themeColor="text1"/>
          <w:sz w:val="18"/>
        </w:rPr>
        <w:t>exports to the United State</w:t>
      </w:r>
      <w:r w:rsidR="00305273" w:rsidRPr="007B316B">
        <w:rPr>
          <w:color w:val="000000" w:themeColor="text1"/>
          <w:sz w:val="18"/>
        </w:rPr>
        <w:t xml:space="preserve">s rose </w:t>
      </w:r>
      <w:r w:rsidR="007865BA">
        <w:rPr>
          <w:color w:val="000000" w:themeColor="text1"/>
          <w:sz w:val="18"/>
        </w:rPr>
        <w:t>16</w:t>
      </w:r>
      <w:r w:rsidRPr="007B316B">
        <w:rPr>
          <w:color w:val="000000" w:themeColor="text1"/>
          <w:sz w:val="18"/>
        </w:rPr>
        <w:t>% to $1.</w:t>
      </w:r>
      <w:r w:rsidR="007865BA">
        <w:rPr>
          <w:color w:val="000000" w:themeColor="text1"/>
          <w:sz w:val="18"/>
        </w:rPr>
        <w:t>6</w:t>
      </w:r>
      <w:r w:rsidR="00733E74" w:rsidRPr="007B316B">
        <w:rPr>
          <w:color w:val="000000" w:themeColor="text1"/>
          <w:sz w:val="18"/>
        </w:rPr>
        <w:t> </w:t>
      </w:r>
      <w:r w:rsidRPr="007B316B">
        <w:rPr>
          <w:color w:val="000000" w:themeColor="text1"/>
          <w:sz w:val="18"/>
        </w:rPr>
        <w:t>billion in 20</w:t>
      </w:r>
      <w:r w:rsidR="006B422B" w:rsidRPr="007B316B">
        <w:rPr>
          <w:color w:val="000000" w:themeColor="text1"/>
          <w:sz w:val="18"/>
        </w:rPr>
        <w:t>23</w:t>
      </w:r>
      <w:r w:rsidRPr="007B316B">
        <w:rPr>
          <w:color w:val="000000" w:themeColor="text1"/>
          <w:sz w:val="18"/>
        </w:rPr>
        <w:t>.</w:t>
      </w:r>
    </w:p>
    <w:p w14:paraId="7BD5866A" w14:textId="76328507"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 xml:space="preserve">The United States was Western Australia’s largest export market for </w:t>
      </w:r>
      <w:r w:rsidR="00F933B2">
        <w:rPr>
          <w:color w:val="000000" w:themeColor="text1"/>
          <w:sz w:val="18"/>
        </w:rPr>
        <w:t>gold coin</w:t>
      </w:r>
      <w:r w:rsidRPr="007B316B">
        <w:rPr>
          <w:color w:val="000000" w:themeColor="text1"/>
          <w:sz w:val="18"/>
        </w:rPr>
        <w:t xml:space="preserve">, </w:t>
      </w:r>
      <w:r w:rsidR="00F933B2">
        <w:rPr>
          <w:color w:val="000000" w:themeColor="text1"/>
          <w:sz w:val="18"/>
        </w:rPr>
        <w:t>3rd</w:t>
      </w:r>
      <w:r w:rsidRPr="007B316B">
        <w:rPr>
          <w:color w:val="000000" w:themeColor="text1"/>
          <w:sz w:val="18"/>
        </w:rPr>
        <w:t xml:space="preserve"> larges</w:t>
      </w:r>
      <w:r w:rsidR="00FF7A01" w:rsidRPr="007B316B">
        <w:rPr>
          <w:color w:val="000000" w:themeColor="text1"/>
          <w:sz w:val="18"/>
        </w:rPr>
        <w:t>t market for mineral sands</w:t>
      </w:r>
      <w:r w:rsidR="00305273" w:rsidRPr="007B316B">
        <w:rPr>
          <w:color w:val="000000" w:themeColor="text1"/>
          <w:sz w:val="18"/>
        </w:rPr>
        <w:t xml:space="preserve">, </w:t>
      </w:r>
      <w:r w:rsidR="00FF7A01" w:rsidRPr="007B316B">
        <w:rPr>
          <w:color w:val="000000" w:themeColor="text1"/>
          <w:sz w:val="18"/>
        </w:rPr>
        <w:t xml:space="preserve">and </w:t>
      </w:r>
      <w:r w:rsidR="00F933B2">
        <w:rPr>
          <w:color w:val="000000" w:themeColor="text1"/>
          <w:sz w:val="18"/>
        </w:rPr>
        <w:t>10</w:t>
      </w:r>
      <w:r w:rsidRPr="007B316B">
        <w:rPr>
          <w:color w:val="000000" w:themeColor="text1"/>
          <w:sz w:val="18"/>
        </w:rPr>
        <w:t>th largest market fo</w:t>
      </w:r>
      <w:r w:rsidR="00655A17" w:rsidRPr="007B316B">
        <w:rPr>
          <w:color w:val="000000" w:themeColor="text1"/>
          <w:sz w:val="18"/>
        </w:rPr>
        <w:t xml:space="preserve">r </w:t>
      </w:r>
      <w:r w:rsidR="00305273" w:rsidRPr="007B316B">
        <w:rPr>
          <w:color w:val="000000" w:themeColor="text1"/>
          <w:sz w:val="18"/>
        </w:rPr>
        <w:t xml:space="preserve">nickel </w:t>
      </w:r>
      <w:r w:rsidRPr="007B316B">
        <w:rPr>
          <w:color w:val="000000" w:themeColor="text1"/>
          <w:sz w:val="18"/>
        </w:rPr>
        <w:t>in 20</w:t>
      </w:r>
      <w:r w:rsidR="006B422B" w:rsidRPr="007B316B">
        <w:rPr>
          <w:color w:val="000000" w:themeColor="text1"/>
          <w:sz w:val="18"/>
        </w:rPr>
        <w:t>23</w:t>
      </w:r>
      <w:r w:rsidRPr="007B316B">
        <w:rPr>
          <w:color w:val="000000" w:themeColor="text1"/>
          <w:sz w:val="18"/>
        </w:rPr>
        <w:t>.</w:t>
      </w:r>
    </w:p>
    <w:p w14:paraId="49929129" w14:textId="362112A8"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In 20</w:t>
      </w:r>
      <w:r w:rsidR="006B422B" w:rsidRPr="007B316B">
        <w:rPr>
          <w:color w:val="000000" w:themeColor="text1"/>
          <w:sz w:val="18"/>
        </w:rPr>
        <w:t>23</w:t>
      </w:r>
      <w:r w:rsidRPr="007B316B">
        <w:rPr>
          <w:color w:val="000000" w:themeColor="text1"/>
          <w:sz w:val="18"/>
        </w:rPr>
        <w:t>, Western Au</w:t>
      </w:r>
      <w:r w:rsidR="00733E74" w:rsidRPr="007B316B">
        <w:rPr>
          <w:color w:val="000000" w:themeColor="text1"/>
          <w:sz w:val="18"/>
        </w:rPr>
        <w:t>stralia’s exports to the United </w:t>
      </w:r>
      <w:r w:rsidRPr="007B316B">
        <w:rPr>
          <w:color w:val="000000" w:themeColor="text1"/>
          <w:sz w:val="18"/>
        </w:rPr>
        <w:t>States of:</w:t>
      </w:r>
    </w:p>
    <w:p w14:paraId="16D7A717" w14:textId="6E9D7B1B" w:rsidR="00303896" w:rsidRPr="007B316B" w:rsidRDefault="006B422B" w:rsidP="0030389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gold </w:t>
      </w:r>
      <w:r w:rsidR="00837F93">
        <w:rPr>
          <w:color w:val="000000" w:themeColor="text1"/>
          <w:sz w:val="18"/>
          <w:szCs w:val="18"/>
        </w:rPr>
        <w:t xml:space="preserve">coin </w:t>
      </w:r>
      <w:r w:rsidRPr="007B316B">
        <w:rPr>
          <w:color w:val="000000" w:themeColor="text1"/>
          <w:sz w:val="18"/>
          <w:szCs w:val="18"/>
        </w:rPr>
        <w:t xml:space="preserve">fell </w:t>
      </w:r>
      <w:r w:rsidR="00837F93">
        <w:rPr>
          <w:color w:val="000000" w:themeColor="text1"/>
          <w:sz w:val="18"/>
          <w:szCs w:val="18"/>
        </w:rPr>
        <w:t>17</w:t>
      </w:r>
      <w:r w:rsidR="00FF7A01" w:rsidRPr="007B316B">
        <w:rPr>
          <w:color w:val="000000" w:themeColor="text1"/>
          <w:sz w:val="18"/>
          <w:szCs w:val="18"/>
        </w:rPr>
        <w:t>%</w:t>
      </w:r>
      <w:r w:rsidR="006A793A" w:rsidRPr="007B316B">
        <w:rPr>
          <w:color w:val="000000" w:themeColor="text1"/>
          <w:sz w:val="18"/>
          <w:szCs w:val="18"/>
        </w:rPr>
        <w:t xml:space="preserve"> to $1.</w:t>
      </w:r>
      <w:r w:rsidR="00837F93">
        <w:rPr>
          <w:color w:val="000000" w:themeColor="text1"/>
          <w:sz w:val="18"/>
          <w:szCs w:val="18"/>
        </w:rPr>
        <w:t>3</w:t>
      </w:r>
      <w:r w:rsidR="006A793A" w:rsidRPr="007B316B">
        <w:rPr>
          <w:color w:val="000000" w:themeColor="text1"/>
          <w:sz w:val="18"/>
          <w:szCs w:val="18"/>
        </w:rPr>
        <w:t> </w:t>
      </w:r>
      <w:proofErr w:type="gramStart"/>
      <w:r w:rsidR="006A793A" w:rsidRPr="007B316B">
        <w:rPr>
          <w:color w:val="000000" w:themeColor="text1"/>
          <w:sz w:val="18"/>
          <w:szCs w:val="18"/>
        </w:rPr>
        <w:t>billion</w:t>
      </w:r>
      <w:proofErr w:type="gramEnd"/>
    </w:p>
    <w:p w14:paraId="08DA64ED" w14:textId="6F4D02BE" w:rsidR="00837F93" w:rsidRPr="007B316B" w:rsidRDefault="00837F93" w:rsidP="00837F93">
      <w:pPr>
        <w:pStyle w:val="BodyText"/>
        <w:numPr>
          <w:ilvl w:val="1"/>
          <w:numId w:val="18"/>
        </w:numPr>
        <w:spacing w:after="0"/>
        <w:ind w:left="851" w:hanging="284"/>
        <w:jc w:val="both"/>
        <w:rPr>
          <w:color w:val="000000" w:themeColor="text1"/>
          <w:sz w:val="18"/>
          <w:szCs w:val="18"/>
        </w:rPr>
      </w:pPr>
      <w:r>
        <w:rPr>
          <w:color w:val="000000" w:themeColor="text1"/>
          <w:sz w:val="18"/>
          <w:szCs w:val="18"/>
        </w:rPr>
        <w:t>petroleum fell 3</w:t>
      </w:r>
      <w:r w:rsidRPr="007B316B">
        <w:rPr>
          <w:color w:val="000000" w:themeColor="text1"/>
          <w:sz w:val="18"/>
          <w:szCs w:val="18"/>
        </w:rPr>
        <w:t>% to $1</w:t>
      </w:r>
      <w:r>
        <w:rPr>
          <w:color w:val="000000" w:themeColor="text1"/>
          <w:sz w:val="18"/>
          <w:szCs w:val="18"/>
        </w:rPr>
        <w:t>22</w:t>
      </w:r>
      <w:r w:rsidRPr="007B316B">
        <w:rPr>
          <w:color w:val="000000" w:themeColor="text1"/>
          <w:sz w:val="18"/>
          <w:szCs w:val="18"/>
        </w:rPr>
        <w:t> </w:t>
      </w:r>
      <w:proofErr w:type="gramStart"/>
      <w:r w:rsidRPr="007B316B">
        <w:rPr>
          <w:color w:val="000000" w:themeColor="text1"/>
          <w:sz w:val="18"/>
          <w:szCs w:val="18"/>
        </w:rPr>
        <w:t>million</w:t>
      </w:r>
      <w:proofErr w:type="gramEnd"/>
    </w:p>
    <w:p w14:paraId="6A31E4FC" w14:textId="2EAA242E" w:rsidR="00303896" w:rsidRPr="007B316B" w:rsidRDefault="006A793A" w:rsidP="0030389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m</w:t>
      </w:r>
      <w:r w:rsidR="00303896" w:rsidRPr="007B316B">
        <w:rPr>
          <w:color w:val="000000" w:themeColor="text1"/>
          <w:sz w:val="18"/>
          <w:szCs w:val="18"/>
        </w:rPr>
        <w:t xml:space="preserve">ineral sands </w:t>
      </w:r>
      <w:r w:rsidR="00483CF9" w:rsidRPr="007B316B">
        <w:rPr>
          <w:color w:val="000000" w:themeColor="text1"/>
          <w:sz w:val="18"/>
          <w:szCs w:val="18"/>
        </w:rPr>
        <w:t xml:space="preserve">fell </w:t>
      </w:r>
      <w:r w:rsidR="00837F93">
        <w:rPr>
          <w:color w:val="000000" w:themeColor="text1"/>
          <w:sz w:val="18"/>
          <w:szCs w:val="18"/>
        </w:rPr>
        <w:t>2</w:t>
      </w:r>
      <w:r w:rsidR="00483CF9" w:rsidRPr="007B316B">
        <w:rPr>
          <w:color w:val="000000" w:themeColor="text1"/>
          <w:sz w:val="18"/>
          <w:szCs w:val="18"/>
        </w:rPr>
        <w:t>2</w:t>
      </w:r>
      <w:r w:rsidR="00305273" w:rsidRPr="007B316B">
        <w:rPr>
          <w:color w:val="000000" w:themeColor="text1"/>
          <w:sz w:val="18"/>
          <w:szCs w:val="18"/>
        </w:rPr>
        <w:t>%</w:t>
      </w:r>
      <w:r w:rsidR="004B489C" w:rsidRPr="007B316B">
        <w:rPr>
          <w:color w:val="000000" w:themeColor="text1"/>
          <w:sz w:val="18"/>
          <w:szCs w:val="18"/>
        </w:rPr>
        <w:t xml:space="preserve"> to $</w:t>
      </w:r>
      <w:r w:rsidR="00483CF9" w:rsidRPr="007B316B">
        <w:rPr>
          <w:color w:val="000000" w:themeColor="text1"/>
          <w:sz w:val="18"/>
          <w:szCs w:val="18"/>
        </w:rPr>
        <w:t>1</w:t>
      </w:r>
      <w:r w:rsidR="00837F93">
        <w:rPr>
          <w:color w:val="000000" w:themeColor="text1"/>
          <w:sz w:val="18"/>
          <w:szCs w:val="18"/>
        </w:rPr>
        <w:t>20</w:t>
      </w:r>
      <w:r w:rsidRPr="007B316B">
        <w:rPr>
          <w:color w:val="000000" w:themeColor="text1"/>
          <w:sz w:val="18"/>
          <w:szCs w:val="18"/>
        </w:rPr>
        <w:t> </w:t>
      </w:r>
      <w:proofErr w:type="gramStart"/>
      <w:r w:rsidRPr="007B316B">
        <w:rPr>
          <w:color w:val="000000" w:themeColor="text1"/>
          <w:sz w:val="18"/>
          <w:szCs w:val="18"/>
        </w:rPr>
        <w:t>million</w:t>
      </w:r>
      <w:proofErr w:type="gramEnd"/>
    </w:p>
    <w:p w14:paraId="560709B3" w14:textId="28253D7E" w:rsidR="00303896" w:rsidRPr="007B316B" w:rsidRDefault="00483CF9" w:rsidP="00483CF9">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nickel </w:t>
      </w:r>
      <w:r w:rsidR="00837F93">
        <w:rPr>
          <w:color w:val="000000" w:themeColor="text1"/>
          <w:sz w:val="18"/>
          <w:szCs w:val="18"/>
        </w:rPr>
        <w:t>rose 42</w:t>
      </w:r>
      <w:r w:rsidRPr="007B316B">
        <w:rPr>
          <w:color w:val="000000" w:themeColor="text1"/>
          <w:sz w:val="18"/>
          <w:szCs w:val="18"/>
        </w:rPr>
        <w:t>% to $</w:t>
      </w:r>
      <w:r w:rsidR="00837F93">
        <w:rPr>
          <w:color w:val="000000" w:themeColor="text1"/>
          <w:sz w:val="18"/>
          <w:szCs w:val="18"/>
        </w:rPr>
        <w:t>98</w:t>
      </w:r>
      <w:r w:rsidRPr="007B316B">
        <w:rPr>
          <w:color w:val="000000" w:themeColor="text1"/>
          <w:sz w:val="18"/>
          <w:szCs w:val="18"/>
        </w:rPr>
        <w:t> million</w:t>
      </w:r>
      <w:r w:rsidR="00303896" w:rsidRPr="007B316B">
        <w:rPr>
          <w:color w:val="000000" w:themeColor="text1"/>
          <w:sz w:val="18"/>
          <w:szCs w:val="18"/>
        </w:rPr>
        <w:t>.</w:t>
      </w:r>
    </w:p>
    <w:p w14:paraId="670BFE4D" w14:textId="77777777" w:rsidR="00303896" w:rsidRPr="00F52D60" w:rsidRDefault="00303896" w:rsidP="00303896">
      <w:pPr>
        <w:pStyle w:val="BodyText"/>
        <w:numPr>
          <w:ilvl w:val="0"/>
          <w:numId w:val="9"/>
        </w:num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C110407" w14:textId="3C61A995"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imports of goods from the</w:t>
      </w:r>
      <w:r w:rsidR="005D5EB7">
        <w:rPr>
          <w:b/>
          <w:color w:val="92278F" w:themeColor="accent1"/>
          <w:sz w:val="22"/>
        </w:rPr>
        <w:t xml:space="preserve"> United </w:t>
      </w:r>
      <w:r>
        <w:rPr>
          <w:b/>
          <w:color w:val="92278F" w:themeColor="accent1"/>
          <w:sz w:val="22"/>
        </w:rPr>
        <w:t>State</w:t>
      </w:r>
      <w:r w:rsidRPr="003024BC">
        <w:rPr>
          <w:b/>
          <w:color w:val="92278F" w:themeColor="accent1"/>
          <w:sz w:val="22"/>
        </w:rPr>
        <w:t>s</w:t>
      </w:r>
    </w:p>
    <w:p w14:paraId="13D46699" w14:textId="06EB9F5F" w:rsidR="00303896" w:rsidRPr="00F52D60" w:rsidRDefault="00CC2911" w:rsidP="00303896">
      <w:pPr>
        <w:pStyle w:val="BodyText"/>
        <w:spacing w:after="0"/>
        <w:jc w:val="both"/>
        <w:rPr>
          <w:sz w:val="16"/>
        </w:rPr>
      </w:pPr>
      <w:r>
        <w:rPr>
          <w:noProof/>
          <w:sz w:val="16"/>
        </w:rPr>
        <w:drawing>
          <wp:inline distT="0" distB="0" distL="0" distR="0" wp14:anchorId="57EEFDA9" wp14:editId="3C1B85DF">
            <wp:extent cx="330200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02000" cy="2019300"/>
                    </a:xfrm>
                    <a:prstGeom prst="rect">
                      <a:avLst/>
                    </a:prstGeom>
                    <a:noFill/>
                    <a:ln>
                      <a:noFill/>
                    </a:ln>
                  </pic:spPr>
                </pic:pic>
              </a:graphicData>
            </a:graphic>
          </wp:inline>
        </w:drawing>
      </w:r>
    </w:p>
    <w:p w14:paraId="54A750E5" w14:textId="53E4D8F5" w:rsidR="007C3464" w:rsidRDefault="007C3464" w:rsidP="00303896">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sidR="00595767">
        <w:rPr>
          <w:sz w:val="10"/>
        </w:rPr>
        <w:t>.</w:t>
      </w:r>
      <w:r w:rsidRPr="00F52D60">
        <w:rPr>
          <w:sz w:val="10"/>
        </w:rPr>
        <w:t xml:space="preserve"> </w:t>
      </w:r>
    </w:p>
    <w:p w14:paraId="3E3D49FF" w14:textId="0D640001" w:rsidR="00303896" w:rsidRPr="00F52D60" w:rsidRDefault="00303896" w:rsidP="00303896">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Australia.</w:t>
      </w:r>
    </w:p>
    <w:p w14:paraId="504CA091" w14:textId="5950FEF7" w:rsidR="00303896" w:rsidRPr="007B316B" w:rsidRDefault="00303896" w:rsidP="008F57D8">
      <w:pPr>
        <w:pStyle w:val="BodyText"/>
        <w:numPr>
          <w:ilvl w:val="0"/>
          <w:numId w:val="9"/>
        </w:numPr>
        <w:spacing w:before="240" w:after="0"/>
        <w:jc w:val="both"/>
        <w:rPr>
          <w:color w:val="000000" w:themeColor="text1"/>
          <w:sz w:val="18"/>
        </w:rPr>
      </w:pPr>
      <w:r w:rsidRPr="00F52D60">
        <w:rPr>
          <w:sz w:val="16"/>
        </w:rPr>
        <w:br w:type="column"/>
      </w:r>
      <w:r w:rsidRPr="007B316B">
        <w:rPr>
          <w:color w:val="000000" w:themeColor="text1"/>
          <w:sz w:val="18"/>
        </w:rPr>
        <w:t>The United States is Western Australia’s 2nd largest import mar</w:t>
      </w:r>
      <w:r w:rsidR="001A596C" w:rsidRPr="007B316B">
        <w:rPr>
          <w:color w:val="000000" w:themeColor="text1"/>
          <w:sz w:val="18"/>
        </w:rPr>
        <w:t>ket for goods, accounting for 1</w:t>
      </w:r>
      <w:r w:rsidR="00CC2911">
        <w:rPr>
          <w:color w:val="000000" w:themeColor="text1"/>
          <w:sz w:val="18"/>
        </w:rPr>
        <w:t>4</w:t>
      </w:r>
      <w:r w:rsidRPr="007B316B">
        <w:rPr>
          <w:color w:val="000000" w:themeColor="text1"/>
          <w:sz w:val="18"/>
        </w:rPr>
        <w:t>% of the State’s goods imports in 20</w:t>
      </w:r>
      <w:r w:rsidR="00407434" w:rsidRPr="007B316B">
        <w:rPr>
          <w:color w:val="000000" w:themeColor="text1"/>
          <w:sz w:val="18"/>
        </w:rPr>
        <w:t>23</w:t>
      </w:r>
      <w:r w:rsidRPr="007B316B">
        <w:rPr>
          <w:color w:val="000000" w:themeColor="text1"/>
          <w:sz w:val="18"/>
        </w:rPr>
        <w:t>.</w:t>
      </w:r>
    </w:p>
    <w:p w14:paraId="26B8A7DB" w14:textId="5AF2F5F5" w:rsidR="00303896" w:rsidRPr="007B316B" w:rsidRDefault="001A596C" w:rsidP="00303896">
      <w:pPr>
        <w:pStyle w:val="BodyText"/>
        <w:numPr>
          <w:ilvl w:val="0"/>
          <w:numId w:val="9"/>
        </w:numPr>
        <w:spacing w:after="0"/>
        <w:jc w:val="both"/>
        <w:rPr>
          <w:color w:val="000000" w:themeColor="text1"/>
          <w:sz w:val="18"/>
        </w:rPr>
      </w:pPr>
      <w:r w:rsidRPr="007B316B">
        <w:rPr>
          <w:color w:val="000000" w:themeColor="text1"/>
          <w:sz w:val="18"/>
        </w:rPr>
        <w:t>Western Australia imported $</w:t>
      </w:r>
      <w:r w:rsidR="00CC2911">
        <w:rPr>
          <w:color w:val="000000" w:themeColor="text1"/>
          <w:sz w:val="18"/>
        </w:rPr>
        <w:t>6.9</w:t>
      </w:r>
      <w:r w:rsidR="00733E74" w:rsidRPr="007B316B">
        <w:rPr>
          <w:color w:val="000000" w:themeColor="text1"/>
          <w:sz w:val="18"/>
        </w:rPr>
        <w:t> </w:t>
      </w:r>
      <w:r w:rsidR="00303896" w:rsidRPr="007B316B">
        <w:rPr>
          <w:color w:val="000000" w:themeColor="text1"/>
          <w:sz w:val="18"/>
        </w:rPr>
        <w:t>billion of goods from the United States in 20</w:t>
      </w:r>
      <w:r w:rsidR="00407434" w:rsidRPr="007B316B">
        <w:rPr>
          <w:color w:val="000000" w:themeColor="text1"/>
          <w:sz w:val="18"/>
        </w:rPr>
        <w:t>23</w:t>
      </w:r>
      <w:r w:rsidR="00303896" w:rsidRPr="007B316B">
        <w:rPr>
          <w:color w:val="000000" w:themeColor="text1"/>
          <w:sz w:val="18"/>
        </w:rPr>
        <w:t>, above the annual average of $3.</w:t>
      </w:r>
      <w:r w:rsidR="00CC2911">
        <w:rPr>
          <w:color w:val="000000" w:themeColor="text1"/>
          <w:sz w:val="18"/>
        </w:rPr>
        <w:t>8</w:t>
      </w:r>
      <w:r w:rsidR="00303896" w:rsidRPr="007B316B">
        <w:rPr>
          <w:color w:val="000000" w:themeColor="text1"/>
          <w:sz w:val="18"/>
        </w:rPr>
        <w:t> billion over the past 10</w:t>
      </w:r>
      <w:r w:rsidR="00733E74" w:rsidRPr="007B316B">
        <w:rPr>
          <w:color w:val="000000" w:themeColor="text1"/>
          <w:sz w:val="18"/>
        </w:rPr>
        <w:t> </w:t>
      </w:r>
      <w:r w:rsidR="00303896" w:rsidRPr="007B316B">
        <w:rPr>
          <w:color w:val="000000" w:themeColor="text1"/>
          <w:sz w:val="18"/>
        </w:rPr>
        <w:t>years.</w:t>
      </w:r>
    </w:p>
    <w:p w14:paraId="150C337C" w14:textId="2E456E7C"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Machinery and transport e</w:t>
      </w:r>
      <w:r w:rsidR="003C5EDF" w:rsidRPr="007B316B">
        <w:rPr>
          <w:color w:val="000000" w:themeColor="text1"/>
          <w:sz w:val="18"/>
        </w:rPr>
        <w:t xml:space="preserve">quipment accounted for </w:t>
      </w:r>
      <w:r w:rsidR="00407434" w:rsidRPr="007B316B">
        <w:rPr>
          <w:color w:val="000000" w:themeColor="text1"/>
          <w:sz w:val="18"/>
        </w:rPr>
        <w:t>4</w:t>
      </w:r>
      <w:r w:rsidR="00CC2911">
        <w:rPr>
          <w:color w:val="000000" w:themeColor="text1"/>
          <w:sz w:val="18"/>
        </w:rPr>
        <w:t>5</w:t>
      </w:r>
      <w:r w:rsidRPr="007B316B">
        <w:rPr>
          <w:color w:val="000000" w:themeColor="text1"/>
          <w:sz w:val="18"/>
        </w:rPr>
        <w:t>% of Western Australia’s goods imports from the United States in 20</w:t>
      </w:r>
      <w:r w:rsidR="00407434" w:rsidRPr="007B316B">
        <w:rPr>
          <w:color w:val="000000" w:themeColor="text1"/>
          <w:sz w:val="18"/>
        </w:rPr>
        <w:t>23</w:t>
      </w:r>
      <w:r w:rsidRPr="007B316B">
        <w:rPr>
          <w:color w:val="000000" w:themeColor="text1"/>
          <w:sz w:val="18"/>
        </w:rPr>
        <w:t>, f</w:t>
      </w:r>
      <w:r w:rsidR="001A596C" w:rsidRPr="007B316B">
        <w:rPr>
          <w:color w:val="000000" w:themeColor="text1"/>
          <w:sz w:val="18"/>
        </w:rPr>
        <w:t>ollowed by non</w:t>
      </w:r>
      <w:r w:rsidR="00733E74" w:rsidRPr="007B316B">
        <w:rPr>
          <w:color w:val="000000" w:themeColor="text1"/>
          <w:sz w:val="18"/>
        </w:rPr>
        <w:noBreakHyphen/>
      </w:r>
      <w:r w:rsidR="001A596C" w:rsidRPr="007B316B">
        <w:rPr>
          <w:color w:val="000000" w:themeColor="text1"/>
          <w:sz w:val="18"/>
        </w:rPr>
        <w:t>monetary gold (</w:t>
      </w:r>
      <w:r w:rsidR="00CC2911">
        <w:rPr>
          <w:color w:val="000000" w:themeColor="text1"/>
          <w:sz w:val="18"/>
        </w:rPr>
        <w:t>35</w:t>
      </w:r>
      <w:r w:rsidRPr="007B316B">
        <w:rPr>
          <w:color w:val="000000" w:themeColor="text1"/>
          <w:sz w:val="18"/>
        </w:rPr>
        <w:t xml:space="preserve">%) and </w:t>
      </w:r>
      <w:r w:rsidR="00CC2911">
        <w:rPr>
          <w:color w:val="000000" w:themeColor="text1"/>
          <w:sz w:val="18"/>
        </w:rPr>
        <w:t>other manufacture</w:t>
      </w:r>
      <w:r w:rsidR="001A596C" w:rsidRPr="007B316B">
        <w:rPr>
          <w:color w:val="000000" w:themeColor="text1"/>
          <w:sz w:val="18"/>
        </w:rPr>
        <w:t>s</w:t>
      </w:r>
      <w:r w:rsidRPr="007B316B">
        <w:rPr>
          <w:color w:val="000000" w:themeColor="text1"/>
          <w:sz w:val="18"/>
        </w:rPr>
        <w:t xml:space="preserve"> (</w:t>
      </w:r>
      <w:r w:rsidR="00CC2911">
        <w:rPr>
          <w:color w:val="000000" w:themeColor="text1"/>
          <w:sz w:val="18"/>
        </w:rPr>
        <w:t>8</w:t>
      </w:r>
      <w:r w:rsidRPr="007B316B">
        <w:rPr>
          <w:color w:val="000000" w:themeColor="text1"/>
          <w:sz w:val="18"/>
        </w:rPr>
        <w:t>%).</w:t>
      </w:r>
    </w:p>
    <w:p w14:paraId="101FD4FF" w14:textId="77777777" w:rsidR="00303896" w:rsidRPr="00F52D60" w:rsidRDefault="00303896" w:rsidP="00303896">
      <w:pPr>
        <w:pStyle w:val="BodyText"/>
        <w:numPr>
          <w:ilvl w:val="0"/>
          <w:numId w:val="9"/>
        </w:numPr>
        <w:spacing w:before="240" w:after="0"/>
        <w:jc w:val="both"/>
        <w:rPr>
          <w:sz w:val="16"/>
        </w:rPr>
      </w:pPr>
      <w:r w:rsidRPr="00F52D60">
        <w:rPr>
          <w:sz w:val="16"/>
        </w:rPr>
        <w:br w:type="page"/>
      </w:r>
    </w:p>
    <w:p w14:paraId="07E4FC56" w14:textId="529576DB" w:rsidR="00303896" w:rsidRPr="00CB7A10" w:rsidRDefault="00303896" w:rsidP="00303896">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U</w:t>
      </w:r>
      <w:r w:rsidR="00A90E07">
        <w:rPr>
          <w:rFonts w:asciiTheme="minorHAnsi" w:hAnsiTheme="minorHAnsi" w:cstheme="minorHAnsi"/>
          <w:color w:val="002060"/>
          <w:sz w:val="22"/>
          <w:szCs w:val="22"/>
        </w:rPr>
        <w:t>nited States of America</w:t>
      </w:r>
    </w:p>
    <w:p w14:paraId="76B132F9" w14:textId="77777777" w:rsidR="00303896" w:rsidRPr="00F52D60" w:rsidRDefault="00303896" w:rsidP="00303896">
      <w:pPr>
        <w:pStyle w:val="BodyText"/>
        <w:spacing w:after="0"/>
      </w:pPr>
    </w:p>
    <w:p w14:paraId="06FD8275" w14:textId="36B51DF9" w:rsidR="00303896" w:rsidRPr="00F713E8" w:rsidRDefault="00303896" w:rsidP="00303896">
      <w:pPr>
        <w:pStyle w:val="BodyText"/>
        <w:spacing w:after="0"/>
        <w:rPr>
          <w:b/>
          <w:color w:val="92278F" w:themeColor="accent1"/>
          <w:sz w:val="22"/>
          <w:szCs w:val="22"/>
        </w:rPr>
      </w:pPr>
      <w:r w:rsidRPr="003024BC">
        <w:rPr>
          <w:b/>
          <w:color w:val="92278F" w:themeColor="accent1"/>
          <w:sz w:val="22"/>
        </w:rPr>
        <w:t>Western Austr</w:t>
      </w:r>
      <w:r w:rsidR="005D5EB7">
        <w:rPr>
          <w:b/>
          <w:color w:val="92278F" w:themeColor="accent1"/>
          <w:sz w:val="22"/>
        </w:rPr>
        <w:t>alia’s visitors from the United </w:t>
      </w:r>
      <w:r>
        <w:rPr>
          <w:b/>
          <w:color w:val="92278F" w:themeColor="accent1"/>
          <w:sz w:val="22"/>
        </w:rPr>
        <w:t>State</w:t>
      </w:r>
      <w:r w:rsidRPr="003024BC">
        <w:rPr>
          <w:b/>
          <w:color w:val="92278F" w:themeColor="accent1"/>
          <w:sz w:val="22"/>
        </w:rPr>
        <w:t>s</w:t>
      </w:r>
    </w:p>
    <w:p w14:paraId="468269B1" w14:textId="62817B48" w:rsidR="00303896" w:rsidRPr="00F52D60" w:rsidRDefault="00B02D7C" w:rsidP="00303896">
      <w:pPr>
        <w:spacing w:after="0"/>
        <w:jc w:val="both"/>
        <w:rPr>
          <w:sz w:val="16"/>
        </w:rPr>
      </w:pPr>
      <w:r>
        <w:rPr>
          <w:noProof/>
          <w:sz w:val="16"/>
        </w:rPr>
        <w:drawing>
          <wp:inline distT="0" distB="0" distL="0" distR="0" wp14:anchorId="6E98DEA4" wp14:editId="01422B3D">
            <wp:extent cx="3378200" cy="2051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78200" cy="2051050"/>
                    </a:xfrm>
                    <a:prstGeom prst="rect">
                      <a:avLst/>
                    </a:prstGeom>
                    <a:noFill/>
                    <a:ln>
                      <a:noFill/>
                    </a:ln>
                  </pic:spPr>
                </pic:pic>
              </a:graphicData>
            </a:graphic>
          </wp:inline>
        </w:drawing>
      </w:r>
    </w:p>
    <w:p w14:paraId="4B86A7E1" w14:textId="5060E766" w:rsidR="00303896" w:rsidRPr="00F52D60" w:rsidRDefault="00303896" w:rsidP="00303896">
      <w:pPr>
        <w:spacing w:after="0"/>
        <w:jc w:val="both"/>
        <w:rPr>
          <w:sz w:val="16"/>
        </w:rPr>
      </w:pPr>
      <w:r w:rsidRPr="00F52D60">
        <w:rPr>
          <w:sz w:val="10"/>
        </w:rPr>
        <w:t>Source: Tourism Research Australia, International Visitor Survey.</w:t>
      </w:r>
    </w:p>
    <w:p w14:paraId="07E34041" w14:textId="77777777" w:rsidR="00303896" w:rsidRPr="00F52D60" w:rsidRDefault="00303896" w:rsidP="00303896">
      <w:pPr>
        <w:spacing w:after="0"/>
        <w:jc w:val="both"/>
        <w:rPr>
          <w:sz w:val="16"/>
        </w:rPr>
      </w:pPr>
    </w:p>
    <w:p w14:paraId="3424A51A" w14:textId="77777777" w:rsidR="00303896" w:rsidRPr="00F52D60" w:rsidRDefault="00303896" w:rsidP="00303896">
      <w:pPr>
        <w:spacing w:after="0"/>
        <w:jc w:val="both"/>
        <w:rPr>
          <w:sz w:val="16"/>
        </w:rPr>
      </w:pPr>
    </w:p>
    <w:p w14:paraId="7CDEA5B7" w14:textId="77777777" w:rsidR="00303896" w:rsidRPr="00F52D60" w:rsidRDefault="00303896" w:rsidP="00303896">
      <w:pPr>
        <w:spacing w:after="0"/>
        <w:jc w:val="both"/>
        <w:rPr>
          <w:sz w:val="16"/>
        </w:rPr>
      </w:pPr>
      <w:r w:rsidRPr="00F52D60">
        <w:rPr>
          <w:sz w:val="16"/>
        </w:rPr>
        <w:br w:type="column"/>
      </w:r>
    </w:p>
    <w:p w14:paraId="0488646E" w14:textId="77777777" w:rsidR="00303896" w:rsidRPr="00F52D60" w:rsidRDefault="00303896" w:rsidP="00303896">
      <w:pPr>
        <w:spacing w:after="0"/>
        <w:jc w:val="both"/>
        <w:rPr>
          <w:sz w:val="16"/>
        </w:rPr>
      </w:pPr>
    </w:p>
    <w:p w14:paraId="7F8188AE" w14:textId="77777777" w:rsidR="00303896" w:rsidRPr="00F52D60" w:rsidRDefault="00303896" w:rsidP="00303896">
      <w:pPr>
        <w:spacing w:after="0"/>
        <w:jc w:val="both"/>
        <w:rPr>
          <w:sz w:val="16"/>
        </w:rPr>
      </w:pPr>
    </w:p>
    <w:p w14:paraId="421AA6EB"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5BAA8390" w14:textId="2213987C" w:rsidR="008B15DD" w:rsidRPr="007B316B" w:rsidRDefault="00E00924" w:rsidP="00600C92">
      <w:pPr>
        <w:numPr>
          <w:ilvl w:val="0"/>
          <w:numId w:val="9"/>
        </w:numPr>
        <w:spacing w:after="0"/>
        <w:jc w:val="both"/>
        <w:rPr>
          <w:color w:val="000000" w:themeColor="text1"/>
          <w:sz w:val="18"/>
        </w:rPr>
      </w:pPr>
      <w:r w:rsidRPr="007B316B">
        <w:rPr>
          <w:color w:val="000000" w:themeColor="text1"/>
          <w:sz w:val="18"/>
        </w:rPr>
        <w:t>The United States</w:t>
      </w:r>
      <w:r w:rsidR="0029704D" w:rsidRPr="007B316B">
        <w:rPr>
          <w:color w:val="000000" w:themeColor="text1"/>
          <w:sz w:val="18"/>
        </w:rPr>
        <w:t xml:space="preserve"> </w:t>
      </w:r>
      <w:r w:rsidR="00022DB2">
        <w:rPr>
          <w:color w:val="000000" w:themeColor="text1"/>
          <w:sz w:val="18"/>
        </w:rPr>
        <w:t>i</w:t>
      </w:r>
      <w:r w:rsidR="00FB4C46" w:rsidRPr="007B316B">
        <w:rPr>
          <w:color w:val="000000" w:themeColor="text1"/>
          <w:sz w:val="18"/>
        </w:rPr>
        <w:t xml:space="preserve">s </w:t>
      </w:r>
      <w:r w:rsidRPr="007B316B">
        <w:rPr>
          <w:color w:val="000000" w:themeColor="text1"/>
          <w:sz w:val="18"/>
        </w:rPr>
        <w:t xml:space="preserve">Western Australia’s </w:t>
      </w:r>
      <w:r w:rsidR="00AB2980">
        <w:rPr>
          <w:color w:val="000000" w:themeColor="text1"/>
          <w:sz w:val="18"/>
        </w:rPr>
        <w:t>6</w:t>
      </w:r>
      <w:r w:rsidR="008B15DD" w:rsidRPr="007B316B">
        <w:rPr>
          <w:color w:val="000000" w:themeColor="text1"/>
          <w:sz w:val="18"/>
        </w:rPr>
        <w:t xml:space="preserve">th largest market for international visitors, </w:t>
      </w:r>
      <w:r w:rsidRPr="007B316B">
        <w:rPr>
          <w:color w:val="000000" w:themeColor="text1"/>
          <w:sz w:val="18"/>
        </w:rPr>
        <w:t xml:space="preserve">with </w:t>
      </w:r>
      <w:r w:rsidR="009D32D2" w:rsidRPr="007B316B">
        <w:rPr>
          <w:color w:val="000000" w:themeColor="text1"/>
          <w:sz w:val="18"/>
        </w:rPr>
        <w:t>4</w:t>
      </w:r>
      <w:r w:rsidR="00AB2980">
        <w:rPr>
          <w:color w:val="000000" w:themeColor="text1"/>
          <w:sz w:val="18"/>
        </w:rPr>
        <w:t>4</w:t>
      </w:r>
      <w:r w:rsidR="00517B0D" w:rsidRPr="007B316B">
        <w:rPr>
          <w:color w:val="000000" w:themeColor="text1"/>
          <w:sz w:val="18"/>
        </w:rPr>
        <w:t>,</w:t>
      </w:r>
      <w:r w:rsidR="00AB2980">
        <w:rPr>
          <w:color w:val="000000" w:themeColor="text1"/>
          <w:sz w:val="18"/>
        </w:rPr>
        <w:t>650</w:t>
      </w:r>
      <w:r w:rsidRPr="007B316B">
        <w:rPr>
          <w:color w:val="000000" w:themeColor="text1"/>
          <w:sz w:val="18"/>
        </w:rPr>
        <w:t xml:space="preserve"> visits</w:t>
      </w:r>
      <w:r w:rsidR="00022DB2" w:rsidRPr="00022DB2">
        <w:rPr>
          <w:color w:val="000000" w:themeColor="text1"/>
          <w:sz w:val="18"/>
        </w:rPr>
        <w:t xml:space="preserve"> </w:t>
      </w:r>
      <w:r w:rsidR="00022DB2" w:rsidRPr="007B316B">
        <w:rPr>
          <w:color w:val="000000" w:themeColor="text1"/>
          <w:sz w:val="18"/>
        </w:rPr>
        <w:t>in 2023</w:t>
      </w:r>
      <w:r w:rsidR="0029704D" w:rsidRPr="007B316B">
        <w:rPr>
          <w:color w:val="000000" w:themeColor="text1"/>
          <w:sz w:val="18"/>
        </w:rPr>
        <w:t xml:space="preserve"> </w:t>
      </w:r>
      <w:r w:rsidRPr="007B316B">
        <w:rPr>
          <w:color w:val="000000" w:themeColor="text1"/>
          <w:sz w:val="18"/>
        </w:rPr>
        <w:t>(</w:t>
      </w:r>
      <w:r w:rsidR="009D32D2" w:rsidRPr="007B316B">
        <w:rPr>
          <w:color w:val="000000" w:themeColor="text1"/>
          <w:sz w:val="18"/>
        </w:rPr>
        <w:t>6</w:t>
      </w:r>
      <w:r w:rsidR="008B15DD" w:rsidRPr="007B316B">
        <w:rPr>
          <w:color w:val="000000" w:themeColor="text1"/>
          <w:sz w:val="18"/>
        </w:rPr>
        <w:t>% of the State’s total international visits).</w:t>
      </w:r>
    </w:p>
    <w:p w14:paraId="2C553145" w14:textId="458D5830" w:rsidR="008B15DD" w:rsidRPr="007B316B" w:rsidRDefault="008B15DD" w:rsidP="008B15DD">
      <w:pPr>
        <w:numPr>
          <w:ilvl w:val="0"/>
          <w:numId w:val="9"/>
        </w:numPr>
        <w:spacing w:after="0"/>
        <w:jc w:val="both"/>
        <w:rPr>
          <w:color w:val="000000" w:themeColor="text1"/>
          <w:sz w:val="18"/>
        </w:rPr>
      </w:pPr>
      <w:r w:rsidRPr="007B316B">
        <w:rPr>
          <w:color w:val="000000" w:themeColor="text1"/>
          <w:sz w:val="18"/>
        </w:rPr>
        <w:t>In 20</w:t>
      </w:r>
      <w:r w:rsidR="009D32D2" w:rsidRPr="007B316B">
        <w:rPr>
          <w:color w:val="000000" w:themeColor="text1"/>
          <w:sz w:val="18"/>
        </w:rPr>
        <w:t>23</w:t>
      </w:r>
      <w:r w:rsidRPr="007B316B">
        <w:rPr>
          <w:color w:val="000000" w:themeColor="text1"/>
          <w:sz w:val="18"/>
        </w:rPr>
        <w:t xml:space="preserve">, visitors from </w:t>
      </w:r>
      <w:r w:rsidR="000D311C" w:rsidRPr="007B316B">
        <w:rPr>
          <w:color w:val="000000" w:themeColor="text1"/>
          <w:sz w:val="18"/>
        </w:rPr>
        <w:t xml:space="preserve">the </w:t>
      </w:r>
      <w:r w:rsidR="00E00924" w:rsidRPr="007B316B">
        <w:rPr>
          <w:color w:val="000000" w:themeColor="text1"/>
          <w:sz w:val="18"/>
        </w:rPr>
        <w:t>United States</w:t>
      </w:r>
      <w:r w:rsidRPr="007B316B">
        <w:rPr>
          <w:color w:val="000000" w:themeColor="text1"/>
          <w:sz w:val="18"/>
        </w:rPr>
        <w:t xml:space="preserve"> spent $</w:t>
      </w:r>
      <w:r w:rsidR="009D32D2" w:rsidRPr="007B316B">
        <w:rPr>
          <w:color w:val="000000" w:themeColor="text1"/>
          <w:sz w:val="18"/>
        </w:rPr>
        <w:t>101</w:t>
      </w:r>
      <w:r w:rsidRPr="007B316B">
        <w:rPr>
          <w:color w:val="000000" w:themeColor="text1"/>
          <w:sz w:val="18"/>
        </w:rPr>
        <w:t xml:space="preserve"> million in Western Australia, accounting for </w:t>
      </w:r>
      <w:r w:rsidR="00AB2980">
        <w:rPr>
          <w:color w:val="000000" w:themeColor="text1"/>
          <w:sz w:val="18"/>
        </w:rPr>
        <w:t>4</w:t>
      </w:r>
      <w:r w:rsidRPr="007B316B">
        <w:rPr>
          <w:color w:val="000000" w:themeColor="text1"/>
          <w:sz w:val="18"/>
        </w:rPr>
        <w:t>% of the State’s total international visitor spend.</w:t>
      </w:r>
    </w:p>
    <w:p w14:paraId="5B4FFF67" w14:textId="3CD3A95D" w:rsidR="008B15DD" w:rsidRPr="007B316B" w:rsidRDefault="008B15DD" w:rsidP="008B15DD">
      <w:pPr>
        <w:pStyle w:val="BodyText"/>
        <w:numPr>
          <w:ilvl w:val="0"/>
          <w:numId w:val="9"/>
        </w:numPr>
        <w:spacing w:after="0"/>
        <w:jc w:val="both"/>
        <w:rPr>
          <w:color w:val="000000" w:themeColor="text1"/>
          <w:sz w:val="18"/>
        </w:rPr>
      </w:pPr>
      <w:r w:rsidRPr="007B316B">
        <w:rPr>
          <w:color w:val="000000" w:themeColor="text1"/>
          <w:sz w:val="18"/>
        </w:rPr>
        <w:t>In 20</w:t>
      </w:r>
      <w:r w:rsidR="009D32D2" w:rsidRPr="007B316B">
        <w:rPr>
          <w:color w:val="000000" w:themeColor="text1"/>
          <w:sz w:val="18"/>
        </w:rPr>
        <w:t>23</w:t>
      </w:r>
      <w:r w:rsidRPr="007B316B">
        <w:rPr>
          <w:color w:val="000000" w:themeColor="text1"/>
          <w:sz w:val="18"/>
        </w:rPr>
        <w:t xml:space="preserve">, visitors from </w:t>
      </w:r>
      <w:r w:rsidR="000D311C" w:rsidRPr="007B316B">
        <w:rPr>
          <w:color w:val="000000" w:themeColor="text1"/>
          <w:sz w:val="18"/>
        </w:rPr>
        <w:t xml:space="preserve">the </w:t>
      </w:r>
      <w:r w:rsidR="00E00924" w:rsidRPr="007B316B">
        <w:rPr>
          <w:color w:val="000000" w:themeColor="text1"/>
          <w:sz w:val="18"/>
        </w:rPr>
        <w:t>United States spent an average of $2,</w:t>
      </w:r>
      <w:r w:rsidR="00AB2980">
        <w:rPr>
          <w:color w:val="000000" w:themeColor="text1"/>
          <w:sz w:val="18"/>
        </w:rPr>
        <w:t>266</w:t>
      </w:r>
      <w:r w:rsidR="00733E74" w:rsidRPr="007B316B">
        <w:rPr>
          <w:color w:val="000000" w:themeColor="text1"/>
          <w:sz w:val="18"/>
        </w:rPr>
        <w:t xml:space="preserve"> per </w:t>
      </w:r>
      <w:r w:rsidRPr="007B316B">
        <w:rPr>
          <w:color w:val="000000" w:themeColor="text1"/>
          <w:sz w:val="18"/>
        </w:rPr>
        <w:t xml:space="preserve">visit </w:t>
      </w:r>
      <w:r w:rsidR="00E00924" w:rsidRPr="007B316B">
        <w:rPr>
          <w:color w:val="000000" w:themeColor="text1"/>
          <w:sz w:val="18"/>
        </w:rPr>
        <w:t>in Western Australia, below</w:t>
      </w:r>
      <w:r w:rsidRPr="007B316B">
        <w:rPr>
          <w:color w:val="000000" w:themeColor="text1"/>
          <w:sz w:val="18"/>
        </w:rPr>
        <w:t xml:space="preserve"> the average of </w:t>
      </w:r>
      <w:r w:rsidR="0013636D">
        <w:rPr>
          <w:color w:val="000000" w:themeColor="text1"/>
          <w:sz w:val="18"/>
        </w:rPr>
        <w:t xml:space="preserve">$2,931 per visit </w:t>
      </w:r>
      <w:r w:rsidRPr="007B316B">
        <w:rPr>
          <w:color w:val="000000" w:themeColor="text1"/>
          <w:sz w:val="18"/>
        </w:rPr>
        <w:t>from all markets.</w:t>
      </w:r>
    </w:p>
    <w:p w14:paraId="16E4EEF6" w14:textId="77777777" w:rsidR="00303896" w:rsidRPr="00F52D60" w:rsidRDefault="00303896" w:rsidP="00303896">
      <w:pPr>
        <w:spacing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7B01CA5" w14:textId="0B4E5953" w:rsidR="00303896" w:rsidRPr="003024BC" w:rsidRDefault="00303896" w:rsidP="00303896">
      <w:pPr>
        <w:pStyle w:val="BodyText"/>
        <w:spacing w:after="0"/>
        <w:rPr>
          <w:b/>
          <w:color w:val="92278F" w:themeColor="accent1"/>
          <w:sz w:val="22"/>
        </w:rPr>
      </w:pPr>
      <w:r w:rsidRPr="003024BC">
        <w:rPr>
          <w:b/>
          <w:color w:val="92278F" w:themeColor="accent1"/>
          <w:sz w:val="22"/>
        </w:rPr>
        <w:t>Western Australia’s stu</w:t>
      </w:r>
      <w:r w:rsidR="005D5EB7">
        <w:rPr>
          <w:b/>
          <w:color w:val="92278F" w:themeColor="accent1"/>
          <w:sz w:val="22"/>
        </w:rPr>
        <w:t>dent enrolments from the United </w:t>
      </w:r>
      <w:r>
        <w:rPr>
          <w:b/>
          <w:color w:val="92278F" w:themeColor="accent1"/>
          <w:sz w:val="22"/>
        </w:rPr>
        <w:t>State</w:t>
      </w:r>
      <w:r w:rsidRPr="003024BC">
        <w:rPr>
          <w:b/>
          <w:color w:val="92278F" w:themeColor="accent1"/>
          <w:sz w:val="22"/>
        </w:rPr>
        <w:t>s</w:t>
      </w:r>
    </w:p>
    <w:p w14:paraId="6A47D881" w14:textId="10D22FD6" w:rsidR="00303896" w:rsidRPr="00F52D60" w:rsidRDefault="001471DB" w:rsidP="00303896">
      <w:pPr>
        <w:spacing w:after="0"/>
        <w:jc w:val="both"/>
        <w:rPr>
          <w:sz w:val="16"/>
        </w:rPr>
      </w:pPr>
      <w:r>
        <w:rPr>
          <w:noProof/>
          <w:sz w:val="16"/>
        </w:rPr>
        <w:drawing>
          <wp:inline distT="0" distB="0" distL="0" distR="0" wp14:anchorId="5A550867" wp14:editId="6B4352F3">
            <wp:extent cx="3359150" cy="204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59150" cy="2044700"/>
                    </a:xfrm>
                    <a:prstGeom prst="rect">
                      <a:avLst/>
                    </a:prstGeom>
                    <a:noFill/>
                    <a:ln>
                      <a:noFill/>
                    </a:ln>
                  </pic:spPr>
                </pic:pic>
              </a:graphicData>
            </a:graphic>
          </wp:inline>
        </w:drawing>
      </w:r>
    </w:p>
    <w:p w14:paraId="65BD48D2" w14:textId="309A275F" w:rsidR="00303896" w:rsidRPr="00F52D60" w:rsidRDefault="00303896" w:rsidP="00303896">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299F9D6C" w14:textId="77777777" w:rsidR="00303896" w:rsidRPr="00F52D60" w:rsidRDefault="00303896" w:rsidP="00303896">
      <w:pPr>
        <w:spacing w:after="0"/>
        <w:jc w:val="both"/>
        <w:rPr>
          <w:sz w:val="16"/>
        </w:rPr>
      </w:pPr>
    </w:p>
    <w:p w14:paraId="6B66F8BF" w14:textId="77777777" w:rsidR="00303896" w:rsidRPr="00F52D60" w:rsidRDefault="00303896" w:rsidP="00303896">
      <w:pPr>
        <w:spacing w:after="0"/>
        <w:jc w:val="both"/>
        <w:rPr>
          <w:sz w:val="16"/>
        </w:rPr>
      </w:pPr>
    </w:p>
    <w:p w14:paraId="25468D5C" w14:textId="7651963E" w:rsidR="004B6DB6" w:rsidRPr="00207EEE" w:rsidRDefault="00303896"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044EF5C0" w14:textId="7A9FD8B9" w:rsidR="00303896" w:rsidRPr="00470E02" w:rsidRDefault="00303896" w:rsidP="00303896">
      <w:pPr>
        <w:pStyle w:val="BodyText"/>
        <w:numPr>
          <w:ilvl w:val="0"/>
          <w:numId w:val="9"/>
        </w:numPr>
        <w:spacing w:after="0"/>
        <w:jc w:val="both"/>
        <w:rPr>
          <w:sz w:val="18"/>
        </w:rPr>
      </w:pPr>
      <w:r>
        <w:rPr>
          <w:sz w:val="18"/>
        </w:rPr>
        <w:t>The United States is Western Australia’s 2</w:t>
      </w:r>
      <w:r w:rsidR="00582118">
        <w:rPr>
          <w:sz w:val="18"/>
        </w:rPr>
        <w:t>8</w:t>
      </w:r>
      <w:r w:rsidRPr="00470E02">
        <w:rPr>
          <w:sz w:val="18"/>
        </w:rPr>
        <w:t>th largest market fo</w:t>
      </w:r>
      <w:r>
        <w:rPr>
          <w:sz w:val="18"/>
        </w:rPr>
        <w:t xml:space="preserve">r international students, accounting for </w:t>
      </w:r>
      <w:r w:rsidR="004632F7">
        <w:rPr>
          <w:sz w:val="18"/>
        </w:rPr>
        <w:t>0.5</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4632F7">
        <w:rPr>
          <w:sz w:val="18"/>
        </w:rPr>
        <w:t>3</w:t>
      </w:r>
      <w:r w:rsidRPr="00470E02">
        <w:rPr>
          <w:sz w:val="18"/>
        </w:rPr>
        <w:t>.</w:t>
      </w:r>
    </w:p>
    <w:p w14:paraId="6436896F" w14:textId="3042C616" w:rsidR="00303896" w:rsidRPr="00470E02" w:rsidRDefault="00303896" w:rsidP="00303896">
      <w:pPr>
        <w:pStyle w:val="BodyText"/>
        <w:numPr>
          <w:ilvl w:val="0"/>
          <w:numId w:val="9"/>
        </w:numPr>
        <w:spacing w:after="0"/>
        <w:jc w:val="both"/>
        <w:rPr>
          <w:sz w:val="18"/>
        </w:rPr>
      </w:pPr>
      <w:r w:rsidRPr="00470E02">
        <w:rPr>
          <w:sz w:val="18"/>
        </w:rPr>
        <w:t xml:space="preserve">Western Australia’s student enrolments from </w:t>
      </w:r>
      <w:r w:rsidR="00582118">
        <w:rPr>
          <w:sz w:val="18"/>
        </w:rPr>
        <w:t xml:space="preserve">the United States rose </w:t>
      </w:r>
      <w:r w:rsidR="004632F7">
        <w:rPr>
          <w:sz w:val="18"/>
        </w:rPr>
        <w:t>27</w:t>
      </w:r>
      <w:r>
        <w:rPr>
          <w:sz w:val="18"/>
        </w:rPr>
        <w:t xml:space="preserve">% to </w:t>
      </w:r>
      <w:r w:rsidR="004632F7">
        <w:rPr>
          <w:sz w:val="18"/>
        </w:rPr>
        <w:t>327</w:t>
      </w:r>
      <w:r w:rsidR="00582118">
        <w:rPr>
          <w:sz w:val="18"/>
        </w:rPr>
        <w:t xml:space="preserve"> in 202</w:t>
      </w:r>
      <w:r w:rsidR="004632F7">
        <w:rPr>
          <w:sz w:val="18"/>
        </w:rPr>
        <w:t>3</w:t>
      </w:r>
      <w:r w:rsidRPr="00470E02">
        <w:rPr>
          <w:sz w:val="18"/>
        </w:rPr>
        <w:t>.</w:t>
      </w:r>
    </w:p>
    <w:p w14:paraId="5C10D9C9" w14:textId="62C09C73" w:rsidR="00303896" w:rsidRPr="00AD6DED" w:rsidRDefault="004632F7" w:rsidP="00AD6DED">
      <w:pPr>
        <w:pStyle w:val="BodyText"/>
        <w:numPr>
          <w:ilvl w:val="0"/>
          <w:numId w:val="9"/>
        </w:numPr>
        <w:spacing w:after="0"/>
        <w:jc w:val="both"/>
        <w:rPr>
          <w:sz w:val="18"/>
        </w:rPr>
      </w:pPr>
      <w:r>
        <w:rPr>
          <w:sz w:val="18"/>
        </w:rPr>
        <w:t>N</w:t>
      </w:r>
      <w:r w:rsidRPr="001057EF">
        <w:rPr>
          <w:sz w:val="18"/>
        </w:rPr>
        <w:t>on-award courses such as foundation courses or stu</w:t>
      </w:r>
      <w:r>
        <w:rPr>
          <w:sz w:val="18"/>
        </w:rPr>
        <w:t xml:space="preserve">dy abroad and exchange programs </w:t>
      </w:r>
      <w:r w:rsidR="00303896">
        <w:rPr>
          <w:sz w:val="18"/>
        </w:rPr>
        <w:t xml:space="preserve">accounted for </w:t>
      </w:r>
      <w:r w:rsidR="00582118">
        <w:rPr>
          <w:sz w:val="18"/>
        </w:rPr>
        <w:t>4</w:t>
      </w:r>
      <w:r>
        <w:rPr>
          <w:sz w:val="18"/>
        </w:rPr>
        <w:t>8</w:t>
      </w:r>
      <w:r w:rsidR="00303896" w:rsidRPr="00470E02">
        <w:rPr>
          <w:sz w:val="18"/>
        </w:rPr>
        <w:t xml:space="preserve">% of student enrolments from </w:t>
      </w:r>
      <w:r w:rsidR="00303896">
        <w:rPr>
          <w:sz w:val="18"/>
        </w:rPr>
        <w:t>the United States</w:t>
      </w:r>
      <w:r w:rsidR="00AD6DED">
        <w:rPr>
          <w:sz w:val="18"/>
        </w:rPr>
        <w:t xml:space="preserve"> in 202</w:t>
      </w:r>
      <w:r>
        <w:rPr>
          <w:sz w:val="18"/>
        </w:rPr>
        <w:t>3</w:t>
      </w:r>
      <w:r w:rsidR="00AD6DED">
        <w:rPr>
          <w:sz w:val="18"/>
        </w:rPr>
        <w:t xml:space="preserve">, followed by </w:t>
      </w:r>
      <w:r>
        <w:rPr>
          <w:sz w:val="18"/>
        </w:rPr>
        <w:t>higher education</w:t>
      </w:r>
      <w:r w:rsidR="00582118">
        <w:rPr>
          <w:sz w:val="18"/>
        </w:rPr>
        <w:t xml:space="preserve"> </w:t>
      </w:r>
      <w:r w:rsidR="00582118">
        <w:rPr>
          <w:sz w:val="18"/>
          <w:szCs w:val="18"/>
        </w:rPr>
        <w:t>(</w:t>
      </w:r>
      <w:r>
        <w:rPr>
          <w:sz w:val="18"/>
          <w:szCs w:val="18"/>
        </w:rPr>
        <w:t>35</w:t>
      </w:r>
      <w:r w:rsidR="005B588D" w:rsidRPr="00AD6DED">
        <w:rPr>
          <w:sz w:val="18"/>
          <w:szCs w:val="18"/>
        </w:rPr>
        <w:t>%)</w:t>
      </w:r>
      <w:r w:rsidR="00303896" w:rsidRPr="00AD6DED">
        <w:rPr>
          <w:sz w:val="18"/>
          <w:szCs w:val="18"/>
        </w:rPr>
        <w:t>.</w:t>
      </w:r>
    </w:p>
    <w:p w14:paraId="0D7FCF83" w14:textId="77777777" w:rsidR="00303896" w:rsidRPr="00F52D60" w:rsidRDefault="00303896" w:rsidP="00303896">
      <w:pPr>
        <w:pStyle w:val="BodyText"/>
        <w:numPr>
          <w:ilvl w:val="0"/>
          <w:numId w:val="9"/>
        </w:numPr>
        <w:spacing w:before="240" w:after="0"/>
        <w:jc w:val="both"/>
        <w:rPr>
          <w:sz w:val="16"/>
        </w:rPr>
        <w:sectPr w:rsidR="00303896"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759B434" w14:textId="0567D620" w:rsidR="00303896" w:rsidRPr="003024BC" w:rsidRDefault="00303896" w:rsidP="005D0032">
      <w:pPr>
        <w:spacing w:after="0"/>
        <w:rPr>
          <w:color w:val="92278F" w:themeColor="accent1"/>
        </w:rPr>
      </w:pPr>
      <w:r w:rsidRPr="003024BC">
        <w:rPr>
          <w:b/>
          <w:color w:val="92278F" w:themeColor="accent1"/>
          <w:sz w:val="22"/>
        </w:rPr>
        <w:t>Western Australia’s population born in the</w:t>
      </w:r>
      <w:r w:rsidR="005D0032">
        <w:rPr>
          <w:b/>
          <w:color w:val="92278F" w:themeColor="accent1"/>
          <w:sz w:val="22"/>
        </w:rPr>
        <w:t xml:space="preserve"> </w:t>
      </w:r>
      <w:r w:rsidRPr="003024BC">
        <w:rPr>
          <w:b/>
          <w:color w:val="92278F" w:themeColor="accent1"/>
          <w:sz w:val="22"/>
        </w:rPr>
        <w:t>United</w:t>
      </w:r>
      <w:r w:rsidR="005D0032">
        <w:rPr>
          <w:b/>
          <w:color w:val="92278F" w:themeColor="accent1"/>
          <w:sz w:val="22"/>
        </w:rPr>
        <w:t> </w:t>
      </w:r>
      <w:r>
        <w:rPr>
          <w:b/>
          <w:color w:val="92278F" w:themeColor="accent1"/>
          <w:sz w:val="22"/>
        </w:rPr>
        <w:t>State</w:t>
      </w:r>
      <w:r w:rsidRPr="003024BC">
        <w:rPr>
          <w:b/>
          <w:color w:val="92278F" w:themeColor="accent1"/>
          <w:sz w:val="22"/>
        </w:rPr>
        <w:t>s</w:t>
      </w:r>
      <w:r w:rsidR="00532FA0">
        <w:rPr>
          <w:b/>
          <w:color w:val="92278F" w:themeColor="accent1"/>
          <w:sz w:val="22"/>
        </w:rPr>
        <w:t xml:space="preserve">: </w:t>
      </w:r>
      <w:r w:rsidR="00701B83">
        <w:rPr>
          <w:b/>
          <w:color w:val="92278F" w:themeColor="accent1"/>
          <w:sz w:val="22"/>
        </w:rPr>
        <w:t>as of June</w:t>
      </w:r>
    </w:p>
    <w:p w14:paraId="3763056F" w14:textId="64BA5D16" w:rsidR="00303896" w:rsidRPr="00F52D60" w:rsidRDefault="00080EDA" w:rsidP="00303896">
      <w:pPr>
        <w:spacing w:after="0"/>
        <w:jc w:val="both"/>
        <w:rPr>
          <w:sz w:val="16"/>
        </w:rPr>
      </w:pPr>
      <w:r>
        <w:rPr>
          <w:noProof/>
          <w:sz w:val="16"/>
        </w:rPr>
        <w:drawing>
          <wp:inline distT="0" distB="0" distL="0" distR="0" wp14:anchorId="01F8F327" wp14:editId="6BB047AB">
            <wp:extent cx="3411855" cy="2074545"/>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11855" cy="2074545"/>
                    </a:xfrm>
                    <a:prstGeom prst="rect">
                      <a:avLst/>
                    </a:prstGeom>
                    <a:noFill/>
                    <a:ln>
                      <a:noFill/>
                    </a:ln>
                  </pic:spPr>
                </pic:pic>
              </a:graphicData>
            </a:graphic>
          </wp:inline>
        </w:drawing>
      </w:r>
    </w:p>
    <w:p w14:paraId="6CD4454B" w14:textId="24E52FE5" w:rsidR="00303896" w:rsidRPr="00F52D60" w:rsidRDefault="00303896" w:rsidP="00303896">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26734383" w14:textId="77777777" w:rsidR="00303896" w:rsidRPr="00F52D60" w:rsidRDefault="00303896" w:rsidP="00303896">
      <w:pPr>
        <w:spacing w:after="0"/>
        <w:jc w:val="both"/>
        <w:rPr>
          <w:sz w:val="16"/>
        </w:rPr>
      </w:pPr>
    </w:p>
    <w:p w14:paraId="2EF1B668" w14:textId="73AC799F" w:rsidR="00303896" w:rsidRPr="007B316B" w:rsidRDefault="00303896" w:rsidP="00303896">
      <w:pPr>
        <w:pStyle w:val="BodyText"/>
        <w:numPr>
          <w:ilvl w:val="0"/>
          <w:numId w:val="9"/>
        </w:numPr>
        <w:spacing w:before="240" w:after="0"/>
        <w:jc w:val="both"/>
        <w:rPr>
          <w:color w:val="000000" w:themeColor="text1"/>
          <w:sz w:val="18"/>
        </w:rPr>
      </w:pPr>
      <w:r w:rsidRPr="00F52D60">
        <w:rPr>
          <w:sz w:val="16"/>
        </w:rPr>
        <w:br w:type="column"/>
      </w:r>
      <w:r w:rsidR="003A0847" w:rsidRPr="007B316B">
        <w:rPr>
          <w:color w:val="000000" w:themeColor="text1"/>
          <w:sz w:val="18"/>
        </w:rPr>
        <w:t>Western Australia had 1</w:t>
      </w:r>
      <w:r w:rsidR="00080EDA" w:rsidRPr="007B316B">
        <w:rPr>
          <w:color w:val="000000" w:themeColor="text1"/>
          <w:sz w:val="18"/>
        </w:rPr>
        <w:t>1,890</w:t>
      </w:r>
      <w:r w:rsidRPr="007B316B">
        <w:rPr>
          <w:color w:val="000000" w:themeColor="text1"/>
          <w:sz w:val="18"/>
        </w:rPr>
        <w:t xml:space="preserve"> residents </w:t>
      </w:r>
      <w:r w:rsidR="003A0847" w:rsidRPr="007B316B">
        <w:rPr>
          <w:color w:val="000000" w:themeColor="text1"/>
          <w:sz w:val="18"/>
        </w:rPr>
        <w:t>in 2021</w:t>
      </w:r>
      <w:r w:rsidRPr="007B316B">
        <w:rPr>
          <w:color w:val="000000" w:themeColor="text1"/>
          <w:sz w:val="18"/>
        </w:rPr>
        <w:t xml:space="preserve"> who w</w:t>
      </w:r>
      <w:r w:rsidR="003A0847" w:rsidRPr="007B316B">
        <w:rPr>
          <w:color w:val="000000" w:themeColor="text1"/>
          <w:sz w:val="18"/>
        </w:rPr>
        <w:t xml:space="preserve">ere born in the United States, </w:t>
      </w:r>
      <w:r w:rsidR="00080EDA" w:rsidRPr="007B316B">
        <w:rPr>
          <w:color w:val="000000" w:themeColor="text1"/>
          <w:sz w:val="18"/>
        </w:rPr>
        <w:t>4</w:t>
      </w:r>
      <w:r w:rsidRPr="007B316B">
        <w:rPr>
          <w:color w:val="000000" w:themeColor="text1"/>
          <w:sz w:val="18"/>
        </w:rPr>
        <w:t>% more than in</w:t>
      </w:r>
      <w:r w:rsidR="003A0847" w:rsidRPr="007B316B">
        <w:rPr>
          <w:color w:val="000000" w:themeColor="text1"/>
          <w:sz w:val="18"/>
        </w:rPr>
        <w:t xml:space="preserve"> 2016</w:t>
      </w:r>
      <w:r w:rsidRPr="007B316B">
        <w:rPr>
          <w:color w:val="000000" w:themeColor="text1"/>
          <w:sz w:val="18"/>
        </w:rPr>
        <w:t>.</w:t>
      </w:r>
    </w:p>
    <w:p w14:paraId="09EF8801" w14:textId="68206A10" w:rsidR="00303896" w:rsidRPr="007B316B" w:rsidRDefault="00303896" w:rsidP="00303896">
      <w:pPr>
        <w:pStyle w:val="BodyText"/>
        <w:numPr>
          <w:ilvl w:val="0"/>
          <w:numId w:val="9"/>
        </w:numPr>
        <w:spacing w:after="0"/>
        <w:jc w:val="both"/>
        <w:rPr>
          <w:color w:val="000000" w:themeColor="text1"/>
          <w:sz w:val="18"/>
        </w:rPr>
      </w:pPr>
      <w:r w:rsidRPr="007B316B">
        <w:rPr>
          <w:color w:val="000000" w:themeColor="text1"/>
          <w:sz w:val="18"/>
        </w:rPr>
        <w:t>People born in the United States accounted for 1.</w:t>
      </w:r>
      <w:r w:rsidR="00080EDA" w:rsidRPr="007B316B">
        <w:rPr>
          <w:color w:val="000000" w:themeColor="text1"/>
          <w:sz w:val="18"/>
        </w:rPr>
        <w:t>3</w:t>
      </w:r>
      <w:r w:rsidRPr="007B316B">
        <w:rPr>
          <w:color w:val="000000" w:themeColor="text1"/>
          <w:sz w:val="18"/>
        </w:rPr>
        <w:t>% of Western Australia’s overseas</w:t>
      </w:r>
      <w:r w:rsidR="00733E74" w:rsidRPr="007B316B">
        <w:rPr>
          <w:color w:val="000000" w:themeColor="text1"/>
          <w:sz w:val="18"/>
        </w:rPr>
        <w:noBreakHyphen/>
      </w:r>
      <w:r w:rsidRPr="007B316B">
        <w:rPr>
          <w:color w:val="000000" w:themeColor="text1"/>
          <w:sz w:val="18"/>
        </w:rPr>
        <w:t>born resident p</w:t>
      </w:r>
      <w:r w:rsidR="003A0847" w:rsidRPr="007B316B">
        <w:rPr>
          <w:color w:val="000000" w:themeColor="text1"/>
          <w:sz w:val="18"/>
        </w:rPr>
        <w:t>opulation in 2021, in line with the 1.</w:t>
      </w:r>
      <w:r w:rsidR="00080EDA" w:rsidRPr="007B316B">
        <w:rPr>
          <w:color w:val="000000" w:themeColor="text1"/>
          <w:sz w:val="18"/>
        </w:rPr>
        <w:t>3</w:t>
      </w:r>
      <w:r w:rsidR="003A0847" w:rsidRPr="007B316B">
        <w:rPr>
          <w:color w:val="000000" w:themeColor="text1"/>
          <w:sz w:val="18"/>
        </w:rPr>
        <w:t>% share in 2016</w:t>
      </w:r>
      <w:r w:rsidRPr="007B316B">
        <w:rPr>
          <w:color w:val="000000" w:themeColor="text1"/>
          <w:sz w:val="18"/>
        </w:rPr>
        <w:t>.</w:t>
      </w:r>
    </w:p>
    <w:p w14:paraId="74791BE9" w14:textId="522BF60A" w:rsidR="00303896" w:rsidRPr="007D2410" w:rsidRDefault="00303896" w:rsidP="006D3F3B">
      <w:pPr>
        <w:pStyle w:val="BodyText"/>
        <w:numPr>
          <w:ilvl w:val="0"/>
          <w:numId w:val="9"/>
        </w:numPr>
        <w:spacing w:after="0"/>
        <w:jc w:val="both"/>
        <w:rPr>
          <w:sz w:val="18"/>
        </w:rPr>
      </w:pPr>
      <w:r w:rsidRPr="007D2410">
        <w:rPr>
          <w:sz w:val="18"/>
        </w:rPr>
        <w:t>People born in the United States were the 16th largest overseas</w:t>
      </w:r>
      <w:r w:rsidR="00733E74" w:rsidRPr="007D2410">
        <w:rPr>
          <w:sz w:val="18"/>
        </w:rPr>
        <w:noBreakHyphen/>
      </w:r>
      <w:r w:rsidRPr="007D2410">
        <w:rPr>
          <w:sz w:val="18"/>
        </w:rPr>
        <w:t>born resident populat</w:t>
      </w:r>
      <w:r w:rsidR="003A0847" w:rsidRPr="007D2410">
        <w:rPr>
          <w:sz w:val="18"/>
        </w:rPr>
        <w:t>ion in Western Australia in 2021</w:t>
      </w:r>
      <w:r w:rsidRPr="007D2410">
        <w:rPr>
          <w:sz w:val="18"/>
        </w:rPr>
        <w:t>.</w:t>
      </w:r>
    </w:p>
    <w:p w14:paraId="6530B87F" w14:textId="77777777" w:rsidR="00303896" w:rsidRPr="00F52D60" w:rsidRDefault="00303896" w:rsidP="00303896">
      <w:pPr>
        <w:pStyle w:val="BodyText"/>
        <w:numPr>
          <w:ilvl w:val="0"/>
          <w:numId w:val="9"/>
        </w:numPr>
        <w:spacing w:before="240" w:after="0"/>
        <w:jc w:val="both"/>
        <w:rPr>
          <w:sz w:val="16"/>
        </w:rPr>
      </w:pPr>
      <w:r w:rsidRPr="00F52D60">
        <w:rPr>
          <w:sz w:val="16"/>
        </w:rPr>
        <w:br w:type="page"/>
      </w:r>
    </w:p>
    <w:p w14:paraId="7B35273D" w14:textId="1BCD49A1" w:rsidR="00D0532D" w:rsidRPr="00CB7A10" w:rsidRDefault="00D0532D" w:rsidP="00D0532D">
      <w:pPr>
        <w:pStyle w:val="Heading1"/>
        <w:spacing w:before="0" w:after="0"/>
        <w:rPr>
          <w:color w:val="002060"/>
          <w:sz w:val="22"/>
          <w:szCs w:val="22"/>
        </w:rPr>
      </w:pPr>
      <w:bookmarkStart w:id="14" w:name="_INDIA_1"/>
      <w:bookmarkEnd w:id="14"/>
      <w:r w:rsidRPr="00CB7A10">
        <w:rPr>
          <w:color w:val="002060"/>
          <w:sz w:val="22"/>
          <w:szCs w:val="22"/>
        </w:rPr>
        <w:lastRenderedPageBreak/>
        <w:t>I</w:t>
      </w:r>
      <w:r w:rsidR="00A90E07">
        <w:rPr>
          <w:color w:val="002060"/>
          <w:sz w:val="22"/>
          <w:szCs w:val="22"/>
        </w:rPr>
        <w:t>ndonesia</w:t>
      </w:r>
    </w:p>
    <w:p w14:paraId="412F592E" w14:textId="77777777" w:rsidR="00D0532D" w:rsidRPr="00F52D60" w:rsidRDefault="00D0532D" w:rsidP="00D0532D">
      <w:pPr>
        <w:pStyle w:val="BodyText"/>
        <w:spacing w:after="0"/>
      </w:pPr>
    </w:p>
    <w:p w14:paraId="507D03AA" w14:textId="42AD3B1F" w:rsidR="00D0532D" w:rsidRPr="003024BC" w:rsidRDefault="00D0532D" w:rsidP="00D0532D">
      <w:pPr>
        <w:pStyle w:val="BodyText"/>
        <w:spacing w:after="0"/>
        <w:rPr>
          <w:b/>
          <w:color w:val="92278F" w:themeColor="accent1"/>
          <w:sz w:val="22"/>
        </w:rPr>
      </w:pPr>
      <w:r w:rsidRPr="003024BC">
        <w:rPr>
          <w:b/>
          <w:color w:val="92278F" w:themeColor="accent1"/>
          <w:sz w:val="22"/>
        </w:rPr>
        <w:t>Western Australia’s exports of goods to Indonesia</w:t>
      </w:r>
    </w:p>
    <w:p w14:paraId="6702754F" w14:textId="5CC9F619" w:rsidR="00D0532D" w:rsidRPr="00F52D60" w:rsidRDefault="00816B92" w:rsidP="00D0532D">
      <w:pPr>
        <w:spacing w:after="0"/>
        <w:jc w:val="both"/>
        <w:rPr>
          <w:sz w:val="16"/>
        </w:rPr>
      </w:pPr>
      <w:r>
        <w:rPr>
          <w:noProof/>
          <w:sz w:val="16"/>
        </w:rPr>
        <w:drawing>
          <wp:inline distT="0" distB="0" distL="0" distR="0" wp14:anchorId="1AAA9D8E" wp14:editId="5E862F1B">
            <wp:extent cx="3371850" cy="2051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71850" cy="2051050"/>
                    </a:xfrm>
                    <a:prstGeom prst="rect">
                      <a:avLst/>
                    </a:prstGeom>
                    <a:noFill/>
                    <a:ln>
                      <a:noFill/>
                    </a:ln>
                  </pic:spPr>
                </pic:pic>
              </a:graphicData>
            </a:graphic>
          </wp:inline>
        </w:drawing>
      </w:r>
    </w:p>
    <w:p w14:paraId="645B4EC2" w14:textId="77777777" w:rsidR="00D0532D" w:rsidRDefault="00D0532D" w:rsidP="00D0532D">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 </w:t>
      </w:r>
    </w:p>
    <w:p w14:paraId="1DE95A5F" w14:textId="3523EE04" w:rsidR="00D0532D" w:rsidRPr="00F52D60" w:rsidRDefault="00D0532D" w:rsidP="00D0532D">
      <w:pPr>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DA9325F" w14:textId="1E758E4E" w:rsidR="00D0532D" w:rsidRPr="00F52D60" w:rsidRDefault="00D0532D" w:rsidP="00D0532D">
      <w:pPr>
        <w:spacing w:after="0"/>
        <w:jc w:val="both"/>
        <w:rPr>
          <w:sz w:val="16"/>
        </w:rPr>
      </w:pPr>
    </w:p>
    <w:p w14:paraId="3FC01746" w14:textId="77777777" w:rsidR="00D0532D" w:rsidRPr="00F52D60" w:rsidRDefault="00D0532D" w:rsidP="00D0532D">
      <w:pPr>
        <w:spacing w:after="0"/>
        <w:jc w:val="both"/>
        <w:rPr>
          <w:sz w:val="16"/>
        </w:rPr>
      </w:pPr>
    </w:p>
    <w:p w14:paraId="4749BAF6" w14:textId="77777777" w:rsidR="00D0532D" w:rsidRPr="00F52D60" w:rsidRDefault="00D0532D" w:rsidP="00D0532D">
      <w:pPr>
        <w:spacing w:after="0"/>
        <w:jc w:val="both"/>
        <w:rPr>
          <w:sz w:val="16"/>
        </w:rPr>
      </w:pPr>
      <w:r w:rsidRPr="00F52D60">
        <w:rPr>
          <w:sz w:val="16"/>
        </w:rPr>
        <w:br w:type="column"/>
      </w:r>
    </w:p>
    <w:p w14:paraId="729643BC" w14:textId="77777777" w:rsidR="00D0532D" w:rsidRPr="00F52D60" w:rsidRDefault="00D0532D" w:rsidP="00D0532D">
      <w:pPr>
        <w:spacing w:after="0"/>
        <w:jc w:val="both"/>
        <w:rPr>
          <w:sz w:val="16"/>
        </w:rPr>
      </w:pPr>
    </w:p>
    <w:p w14:paraId="09B1715F" w14:textId="77777777" w:rsidR="00D0532D" w:rsidRPr="00F52D60" w:rsidRDefault="00D0532D" w:rsidP="00D0532D">
      <w:pPr>
        <w:pStyle w:val="BodyText"/>
        <w:spacing w:after="0"/>
        <w:jc w:val="both"/>
        <w:rPr>
          <w:sz w:val="16"/>
        </w:rPr>
      </w:pPr>
    </w:p>
    <w:p w14:paraId="7756F68A" w14:textId="07F80FD3"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 xml:space="preserve">Indonesia is Western Australia’s </w:t>
      </w:r>
      <w:r w:rsidR="00A6202F">
        <w:rPr>
          <w:color w:val="000000" w:themeColor="text1"/>
          <w:sz w:val="18"/>
        </w:rPr>
        <w:t>11</w:t>
      </w:r>
      <w:r w:rsidRPr="007B316B">
        <w:rPr>
          <w:color w:val="000000" w:themeColor="text1"/>
          <w:sz w:val="18"/>
        </w:rPr>
        <w:t>th largest trading partner, with</w:t>
      </w:r>
      <w:r w:rsidR="000C2F50" w:rsidRPr="007B316B">
        <w:rPr>
          <w:color w:val="000000" w:themeColor="text1"/>
          <w:sz w:val="18"/>
        </w:rPr>
        <w:t xml:space="preserve"> $</w:t>
      </w:r>
      <w:r w:rsidR="006813E0" w:rsidRPr="007B316B">
        <w:rPr>
          <w:color w:val="000000" w:themeColor="text1"/>
          <w:sz w:val="18"/>
        </w:rPr>
        <w:t>4.</w:t>
      </w:r>
      <w:r w:rsidR="00A6202F">
        <w:rPr>
          <w:color w:val="000000" w:themeColor="text1"/>
          <w:sz w:val="18"/>
        </w:rPr>
        <w:t>6</w:t>
      </w:r>
      <w:r w:rsidR="009F50F7" w:rsidRPr="007B316B">
        <w:rPr>
          <w:color w:val="000000" w:themeColor="text1"/>
          <w:sz w:val="18"/>
        </w:rPr>
        <w:t> </w:t>
      </w:r>
      <w:r w:rsidRPr="007B316B">
        <w:rPr>
          <w:color w:val="000000" w:themeColor="text1"/>
          <w:sz w:val="18"/>
        </w:rPr>
        <w:t>billion of goods traded in 20</w:t>
      </w:r>
      <w:r w:rsidR="002614C2" w:rsidRPr="007B316B">
        <w:rPr>
          <w:color w:val="000000" w:themeColor="text1"/>
          <w:sz w:val="18"/>
        </w:rPr>
        <w:t>23</w:t>
      </w:r>
      <w:r w:rsidRPr="007B316B">
        <w:rPr>
          <w:color w:val="000000" w:themeColor="text1"/>
          <w:sz w:val="18"/>
        </w:rPr>
        <w:t>.</w:t>
      </w:r>
    </w:p>
    <w:p w14:paraId="5E3D12B4" w14:textId="5FED65F9"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Western Australia accounted</w:t>
      </w:r>
      <w:r w:rsidR="000C2F50" w:rsidRPr="007B316B">
        <w:rPr>
          <w:color w:val="000000" w:themeColor="text1"/>
          <w:sz w:val="18"/>
        </w:rPr>
        <w:t xml:space="preserve"> for 2</w:t>
      </w:r>
      <w:r w:rsidR="00A6202F">
        <w:rPr>
          <w:color w:val="000000" w:themeColor="text1"/>
          <w:sz w:val="18"/>
        </w:rPr>
        <w:t>7</w:t>
      </w:r>
      <w:r w:rsidRPr="007B316B">
        <w:rPr>
          <w:color w:val="000000" w:themeColor="text1"/>
          <w:sz w:val="18"/>
        </w:rPr>
        <w:t>% of Australia’s total trade in goods with Indonesia in 20</w:t>
      </w:r>
      <w:r w:rsidR="00C14366" w:rsidRPr="007B316B">
        <w:rPr>
          <w:color w:val="000000" w:themeColor="text1"/>
          <w:sz w:val="18"/>
        </w:rPr>
        <w:t>23</w:t>
      </w:r>
      <w:r w:rsidRPr="007B316B">
        <w:rPr>
          <w:color w:val="000000" w:themeColor="text1"/>
          <w:sz w:val="18"/>
        </w:rPr>
        <w:t>.</w:t>
      </w:r>
    </w:p>
    <w:p w14:paraId="680365EB" w14:textId="62B8A6D0"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 xml:space="preserve">Indonesia is Western Australia’s </w:t>
      </w:r>
      <w:r w:rsidR="00A6202F">
        <w:rPr>
          <w:color w:val="000000" w:themeColor="text1"/>
          <w:sz w:val="18"/>
        </w:rPr>
        <w:t>10</w:t>
      </w:r>
      <w:r w:rsidRPr="007B316B">
        <w:rPr>
          <w:color w:val="000000" w:themeColor="text1"/>
          <w:sz w:val="18"/>
        </w:rPr>
        <w:t>th largest export market for goods, accounting for 1% of the State’s goods exports in 20</w:t>
      </w:r>
      <w:r w:rsidR="00C14366" w:rsidRPr="007B316B">
        <w:rPr>
          <w:color w:val="000000" w:themeColor="text1"/>
          <w:sz w:val="18"/>
        </w:rPr>
        <w:t>23</w:t>
      </w:r>
      <w:r w:rsidRPr="007B316B">
        <w:rPr>
          <w:color w:val="000000" w:themeColor="text1"/>
          <w:sz w:val="18"/>
        </w:rPr>
        <w:t>.</w:t>
      </w:r>
    </w:p>
    <w:p w14:paraId="6569E31A" w14:textId="5074FDC9"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We</w:t>
      </w:r>
      <w:r w:rsidR="002F516B" w:rsidRPr="007B316B">
        <w:rPr>
          <w:color w:val="000000" w:themeColor="text1"/>
          <w:sz w:val="18"/>
        </w:rPr>
        <w:t xml:space="preserve">stern Australia accounted for </w:t>
      </w:r>
      <w:r w:rsidR="006813E0" w:rsidRPr="007B316B">
        <w:rPr>
          <w:color w:val="000000" w:themeColor="text1"/>
          <w:sz w:val="18"/>
        </w:rPr>
        <w:t>3</w:t>
      </w:r>
      <w:r w:rsidR="00A6202F">
        <w:rPr>
          <w:color w:val="000000" w:themeColor="text1"/>
          <w:sz w:val="18"/>
        </w:rPr>
        <w:t>1</w:t>
      </w:r>
      <w:r w:rsidRPr="007B316B">
        <w:rPr>
          <w:color w:val="000000" w:themeColor="text1"/>
          <w:sz w:val="18"/>
        </w:rPr>
        <w:t>% of Australia’s goods exports to Indonesia in 20</w:t>
      </w:r>
      <w:r w:rsidR="00C14366" w:rsidRPr="007B316B">
        <w:rPr>
          <w:color w:val="000000" w:themeColor="text1"/>
          <w:sz w:val="18"/>
        </w:rPr>
        <w:t>23</w:t>
      </w:r>
      <w:r w:rsidRPr="007B316B">
        <w:rPr>
          <w:color w:val="000000" w:themeColor="text1"/>
          <w:sz w:val="18"/>
        </w:rPr>
        <w:t>.</w:t>
      </w:r>
    </w:p>
    <w:p w14:paraId="2A3A4A84" w14:textId="4295C539" w:rsidR="00D0532D" w:rsidRPr="007B316B" w:rsidRDefault="002F5A4D" w:rsidP="00D0532D">
      <w:pPr>
        <w:pStyle w:val="BodyText"/>
        <w:numPr>
          <w:ilvl w:val="0"/>
          <w:numId w:val="9"/>
        </w:numPr>
        <w:spacing w:after="0"/>
        <w:jc w:val="both"/>
        <w:rPr>
          <w:color w:val="000000" w:themeColor="text1"/>
          <w:sz w:val="18"/>
        </w:rPr>
      </w:pPr>
      <w:r w:rsidRPr="007B316B">
        <w:rPr>
          <w:color w:val="000000" w:themeColor="text1"/>
          <w:sz w:val="18"/>
        </w:rPr>
        <w:t>Western Australia exported $3.</w:t>
      </w:r>
      <w:r w:rsidR="00A6202F">
        <w:rPr>
          <w:color w:val="000000" w:themeColor="text1"/>
          <w:sz w:val="18"/>
        </w:rPr>
        <w:t>6</w:t>
      </w:r>
      <w:r w:rsidR="009F50F7" w:rsidRPr="007B316B">
        <w:rPr>
          <w:color w:val="000000" w:themeColor="text1"/>
          <w:sz w:val="18"/>
        </w:rPr>
        <w:t> </w:t>
      </w:r>
      <w:r w:rsidR="00D0532D" w:rsidRPr="007B316B">
        <w:rPr>
          <w:color w:val="000000" w:themeColor="text1"/>
          <w:sz w:val="18"/>
        </w:rPr>
        <w:t>billion of goods to Indonesia in 20</w:t>
      </w:r>
      <w:r w:rsidR="00C14366" w:rsidRPr="007B316B">
        <w:rPr>
          <w:color w:val="000000" w:themeColor="text1"/>
          <w:sz w:val="18"/>
        </w:rPr>
        <w:t>23</w:t>
      </w:r>
      <w:r w:rsidR="00D0532D" w:rsidRPr="007B316B">
        <w:rPr>
          <w:color w:val="000000" w:themeColor="text1"/>
          <w:sz w:val="18"/>
        </w:rPr>
        <w:t xml:space="preserve">, </w:t>
      </w:r>
      <w:r w:rsidRPr="007B316B">
        <w:rPr>
          <w:color w:val="000000" w:themeColor="text1"/>
          <w:sz w:val="18"/>
        </w:rPr>
        <w:t>above the annual average of $2.</w:t>
      </w:r>
      <w:r w:rsidR="00A6202F">
        <w:rPr>
          <w:color w:val="000000" w:themeColor="text1"/>
          <w:sz w:val="18"/>
        </w:rPr>
        <w:t>5</w:t>
      </w:r>
      <w:r w:rsidR="009F50F7" w:rsidRPr="007B316B">
        <w:rPr>
          <w:color w:val="000000" w:themeColor="text1"/>
          <w:sz w:val="18"/>
        </w:rPr>
        <w:t> billion over the past 10 </w:t>
      </w:r>
      <w:r w:rsidR="00D0532D" w:rsidRPr="007B316B">
        <w:rPr>
          <w:color w:val="000000" w:themeColor="text1"/>
          <w:sz w:val="18"/>
        </w:rPr>
        <w:t>years.</w:t>
      </w:r>
    </w:p>
    <w:p w14:paraId="19497D47" w14:textId="2FD48180" w:rsidR="00D0532D" w:rsidRPr="007B316B" w:rsidRDefault="00C14366" w:rsidP="00D0532D">
      <w:pPr>
        <w:pStyle w:val="BodyText"/>
        <w:numPr>
          <w:ilvl w:val="0"/>
          <w:numId w:val="9"/>
        </w:numPr>
        <w:spacing w:after="0"/>
        <w:jc w:val="both"/>
        <w:rPr>
          <w:color w:val="000000" w:themeColor="text1"/>
          <w:sz w:val="18"/>
        </w:rPr>
      </w:pPr>
      <w:r w:rsidRPr="007B316B">
        <w:rPr>
          <w:color w:val="000000" w:themeColor="text1"/>
          <w:sz w:val="18"/>
        </w:rPr>
        <w:t>Wheat</w:t>
      </w:r>
      <w:r w:rsidR="00D0532D" w:rsidRPr="007B316B">
        <w:rPr>
          <w:color w:val="000000" w:themeColor="text1"/>
          <w:sz w:val="18"/>
        </w:rPr>
        <w:t xml:space="preserve"> accounted </w:t>
      </w:r>
      <w:r w:rsidR="00650D36" w:rsidRPr="007B316B">
        <w:rPr>
          <w:color w:val="000000" w:themeColor="text1"/>
          <w:sz w:val="18"/>
        </w:rPr>
        <w:t>for 3</w:t>
      </w:r>
      <w:r w:rsidR="00320D86" w:rsidRPr="007B316B">
        <w:rPr>
          <w:color w:val="000000" w:themeColor="text1"/>
          <w:sz w:val="18"/>
        </w:rPr>
        <w:t>1</w:t>
      </w:r>
      <w:r w:rsidR="00D0532D" w:rsidRPr="007B316B">
        <w:rPr>
          <w:color w:val="000000" w:themeColor="text1"/>
          <w:sz w:val="18"/>
        </w:rPr>
        <w:t>% of Western Australia’s goods exports to Indonesia in 20</w:t>
      </w:r>
      <w:r w:rsidRPr="007B316B">
        <w:rPr>
          <w:color w:val="000000" w:themeColor="text1"/>
          <w:sz w:val="18"/>
        </w:rPr>
        <w:t>23</w:t>
      </w:r>
      <w:r w:rsidR="00320D86" w:rsidRPr="007B316B">
        <w:rPr>
          <w:color w:val="000000" w:themeColor="text1"/>
          <w:sz w:val="18"/>
        </w:rPr>
        <w:t xml:space="preserve">, followed by </w:t>
      </w:r>
      <w:r w:rsidR="00DD58E8">
        <w:rPr>
          <w:color w:val="000000" w:themeColor="text1"/>
          <w:sz w:val="18"/>
        </w:rPr>
        <w:t>iron </w:t>
      </w:r>
      <w:r w:rsidR="00A6202F">
        <w:rPr>
          <w:color w:val="000000" w:themeColor="text1"/>
          <w:sz w:val="18"/>
        </w:rPr>
        <w:t xml:space="preserve">ore (28%) and </w:t>
      </w:r>
      <w:r w:rsidRPr="007B316B">
        <w:rPr>
          <w:color w:val="000000" w:themeColor="text1"/>
          <w:sz w:val="18"/>
        </w:rPr>
        <w:t>petroleum</w:t>
      </w:r>
      <w:r w:rsidR="00FD2B80">
        <w:rPr>
          <w:color w:val="000000" w:themeColor="text1"/>
          <w:sz w:val="18"/>
        </w:rPr>
        <w:t xml:space="preserve"> (mainly crude oil)</w:t>
      </w:r>
      <w:r w:rsidR="00D0532D" w:rsidRPr="007B316B">
        <w:rPr>
          <w:color w:val="000000" w:themeColor="text1"/>
          <w:sz w:val="18"/>
        </w:rPr>
        <w:t xml:space="preserve"> (</w:t>
      </w:r>
      <w:r w:rsidR="002F5A4D" w:rsidRPr="007B316B">
        <w:rPr>
          <w:color w:val="000000" w:themeColor="text1"/>
          <w:sz w:val="18"/>
        </w:rPr>
        <w:t>2</w:t>
      </w:r>
      <w:r w:rsidR="00A6202F">
        <w:rPr>
          <w:color w:val="000000" w:themeColor="text1"/>
          <w:sz w:val="18"/>
        </w:rPr>
        <w:t>6</w:t>
      </w:r>
      <w:r w:rsidR="00320D86" w:rsidRPr="007B316B">
        <w:rPr>
          <w:color w:val="000000" w:themeColor="text1"/>
          <w:sz w:val="18"/>
        </w:rPr>
        <w:t>%)</w:t>
      </w:r>
      <w:r w:rsidR="00D0532D" w:rsidRPr="007B316B">
        <w:rPr>
          <w:color w:val="000000" w:themeColor="text1"/>
          <w:sz w:val="18"/>
        </w:rPr>
        <w:t>.</w:t>
      </w:r>
    </w:p>
    <w:p w14:paraId="3357BFAC" w14:textId="77777777" w:rsidR="00D0532D" w:rsidRPr="00F52D60" w:rsidRDefault="00D0532D" w:rsidP="00D0532D">
      <w:pPr>
        <w:pStyle w:val="BodyText"/>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860E9C6" w14:textId="486E0385" w:rsidR="00D0532D" w:rsidRPr="003024BC" w:rsidRDefault="00D0532D" w:rsidP="00D0532D">
      <w:pPr>
        <w:pStyle w:val="BodyText"/>
        <w:spacing w:after="0"/>
        <w:rPr>
          <w:b/>
          <w:color w:val="92278F" w:themeColor="accent1"/>
          <w:sz w:val="22"/>
        </w:rPr>
      </w:pPr>
      <w:r w:rsidRPr="003024BC">
        <w:rPr>
          <w:b/>
          <w:color w:val="92278F" w:themeColor="accent1"/>
          <w:sz w:val="22"/>
        </w:rPr>
        <w:t xml:space="preserve">Western Australia’s major goods exported to Indonesia: </w:t>
      </w:r>
      <w:r w:rsidR="0007002D">
        <w:rPr>
          <w:b/>
          <w:color w:val="92278F" w:themeColor="accent1"/>
          <w:sz w:val="22"/>
        </w:rPr>
        <w:t>20</w:t>
      </w:r>
      <w:r w:rsidR="00C34420">
        <w:rPr>
          <w:b/>
          <w:color w:val="92278F" w:themeColor="accent1"/>
          <w:sz w:val="22"/>
        </w:rPr>
        <w:t>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D0532D" w:rsidRPr="00F52D60" w14:paraId="69C14092" w14:textId="77777777" w:rsidTr="00D053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48F524ED" w14:textId="77777777" w:rsidR="00D0532D" w:rsidRPr="00F52D60" w:rsidRDefault="00D0532D" w:rsidP="005D0032">
            <w:pPr>
              <w:pStyle w:val="BodyText"/>
              <w:spacing w:after="0"/>
              <w:rPr>
                <w:color w:val="auto"/>
                <w:sz w:val="16"/>
              </w:rPr>
            </w:pPr>
          </w:p>
        </w:tc>
        <w:tc>
          <w:tcPr>
            <w:tcW w:w="879" w:type="dxa"/>
            <w:shd w:val="clear" w:color="auto" w:fill="002060"/>
          </w:tcPr>
          <w:p w14:paraId="7F966352"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76D4F14"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477F89B5" w14:textId="77777777"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02D2BD9F" w14:textId="62A673C4" w:rsidR="00D0532D" w:rsidRPr="00F52D60" w:rsidRDefault="00D0532D"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D0532D" w:rsidRPr="00F52D60" w14:paraId="6521363B"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5D709A4" w14:textId="1D870556" w:rsidR="00D0532D" w:rsidRPr="007B316B" w:rsidRDefault="00C14366" w:rsidP="005D0032">
            <w:pPr>
              <w:pStyle w:val="BodyText"/>
              <w:spacing w:after="0"/>
              <w:rPr>
                <w:color w:val="000000" w:themeColor="text1"/>
                <w:sz w:val="16"/>
              </w:rPr>
            </w:pPr>
            <w:r w:rsidRPr="007B316B">
              <w:rPr>
                <w:color w:val="000000" w:themeColor="text1"/>
                <w:sz w:val="16"/>
              </w:rPr>
              <w:t>Wheat</w:t>
            </w:r>
          </w:p>
        </w:tc>
        <w:tc>
          <w:tcPr>
            <w:tcW w:w="879" w:type="dxa"/>
          </w:tcPr>
          <w:p w14:paraId="1599B8F0" w14:textId="6BAC58B8"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1,108</w:t>
            </w:r>
          </w:p>
        </w:tc>
        <w:tc>
          <w:tcPr>
            <w:tcW w:w="661" w:type="dxa"/>
          </w:tcPr>
          <w:p w14:paraId="4558994B" w14:textId="3CC0D60F" w:rsidR="00D0532D" w:rsidRPr="007B316B" w:rsidRDefault="00E25EBD"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31</w:t>
            </w:r>
          </w:p>
        </w:tc>
        <w:tc>
          <w:tcPr>
            <w:tcW w:w="1100" w:type="dxa"/>
          </w:tcPr>
          <w:p w14:paraId="72FD9E5F" w14:textId="4CFE0544" w:rsidR="00D0532D" w:rsidRPr="007B316B" w:rsidRDefault="00E25EBD"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+15</w:t>
            </w:r>
          </w:p>
        </w:tc>
        <w:tc>
          <w:tcPr>
            <w:tcW w:w="1135" w:type="dxa"/>
          </w:tcPr>
          <w:p w14:paraId="06B19156" w14:textId="500A4B3C"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0B515A" w:rsidRPr="00F52D60" w14:paraId="571BE95B"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462A52CB" w14:textId="68400557" w:rsidR="000B515A" w:rsidRPr="007B316B" w:rsidRDefault="00E25EBD" w:rsidP="005D0032">
            <w:pPr>
              <w:pStyle w:val="BodyText"/>
              <w:spacing w:after="0"/>
              <w:rPr>
                <w:color w:val="000000" w:themeColor="text1"/>
                <w:sz w:val="16"/>
              </w:rPr>
            </w:pPr>
            <w:r>
              <w:rPr>
                <w:color w:val="000000" w:themeColor="text1"/>
                <w:sz w:val="16"/>
              </w:rPr>
              <w:t>Iron ore</w:t>
            </w:r>
          </w:p>
        </w:tc>
        <w:tc>
          <w:tcPr>
            <w:tcW w:w="879" w:type="dxa"/>
          </w:tcPr>
          <w:p w14:paraId="60B71C06" w14:textId="3DF6F708" w:rsidR="000B515A"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1,013</w:t>
            </w:r>
          </w:p>
        </w:tc>
        <w:tc>
          <w:tcPr>
            <w:tcW w:w="661" w:type="dxa"/>
          </w:tcPr>
          <w:p w14:paraId="6BBAE9B2" w14:textId="68E980F7" w:rsidR="000B515A"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28</w:t>
            </w:r>
          </w:p>
        </w:tc>
        <w:tc>
          <w:tcPr>
            <w:tcW w:w="1100" w:type="dxa"/>
          </w:tcPr>
          <w:p w14:paraId="7CA4317E" w14:textId="17B1A311" w:rsidR="000B515A"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c>
          <w:tcPr>
            <w:tcW w:w="1135" w:type="dxa"/>
          </w:tcPr>
          <w:p w14:paraId="420BBB44" w14:textId="35F52300" w:rsidR="000B515A"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r>
      <w:tr w:rsidR="00D0532D" w:rsidRPr="00F52D60" w14:paraId="78043574"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4D4371A" w14:textId="4B49F7F8" w:rsidR="00D0532D" w:rsidRPr="007B316B" w:rsidRDefault="00E25EBD" w:rsidP="005D0032">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3C52C1A1" w14:textId="1F9908E4"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957</w:t>
            </w:r>
          </w:p>
        </w:tc>
        <w:tc>
          <w:tcPr>
            <w:tcW w:w="661" w:type="dxa"/>
          </w:tcPr>
          <w:p w14:paraId="4DDB0784" w14:textId="2AB7841A"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26</w:t>
            </w:r>
          </w:p>
        </w:tc>
        <w:tc>
          <w:tcPr>
            <w:tcW w:w="1100" w:type="dxa"/>
          </w:tcPr>
          <w:p w14:paraId="66BC3E79" w14:textId="7B0E3FD6" w:rsidR="00D0532D" w:rsidRPr="007B316B" w:rsidRDefault="00E25EBD"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w:t>
            </w:r>
          </w:p>
        </w:tc>
        <w:tc>
          <w:tcPr>
            <w:tcW w:w="1135" w:type="dxa"/>
          </w:tcPr>
          <w:p w14:paraId="5EB59AE5" w14:textId="184C878D"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w:t>
            </w:r>
          </w:p>
        </w:tc>
      </w:tr>
      <w:tr w:rsidR="00650D36" w:rsidRPr="00F52D60" w14:paraId="6D651061"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5483A36B" w14:textId="169ADC59" w:rsidR="00650D36" w:rsidRPr="007B316B" w:rsidRDefault="00E25EBD" w:rsidP="005D0032">
            <w:pPr>
              <w:pStyle w:val="BodyText"/>
              <w:spacing w:after="0"/>
              <w:rPr>
                <w:color w:val="000000" w:themeColor="text1"/>
                <w:sz w:val="16"/>
              </w:rPr>
            </w:pPr>
            <w:r>
              <w:rPr>
                <w:color w:val="000000" w:themeColor="text1"/>
                <w:sz w:val="16"/>
              </w:rPr>
              <w:t>Alumina</w:t>
            </w:r>
          </w:p>
        </w:tc>
        <w:tc>
          <w:tcPr>
            <w:tcW w:w="879" w:type="dxa"/>
          </w:tcPr>
          <w:p w14:paraId="59211883" w14:textId="28B3ED51" w:rsidR="00650D36"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142</w:t>
            </w:r>
          </w:p>
        </w:tc>
        <w:tc>
          <w:tcPr>
            <w:tcW w:w="661" w:type="dxa"/>
          </w:tcPr>
          <w:p w14:paraId="65B62EDB" w14:textId="5D53AB7E" w:rsidR="00650D36" w:rsidRPr="007B316B" w:rsidRDefault="00E25EB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c>
          <w:tcPr>
            <w:tcW w:w="1100" w:type="dxa"/>
          </w:tcPr>
          <w:p w14:paraId="19307C86" w14:textId="4B957E98" w:rsidR="00650D36"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w:t>
            </w:r>
          </w:p>
        </w:tc>
        <w:tc>
          <w:tcPr>
            <w:tcW w:w="1135" w:type="dxa"/>
          </w:tcPr>
          <w:p w14:paraId="7425E8E8" w14:textId="4A2EB63D" w:rsidR="00650D36" w:rsidRPr="007B316B" w:rsidRDefault="00E25EB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w:t>
            </w:r>
          </w:p>
        </w:tc>
      </w:tr>
      <w:tr w:rsidR="00D0532D" w:rsidRPr="00F52D60" w14:paraId="6D0CF671"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9323C11" w14:textId="19369C69" w:rsidR="00D0532D" w:rsidRPr="007B316B" w:rsidRDefault="00E25EBD" w:rsidP="005D0032">
            <w:pPr>
              <w:pStyle w:val="BodyText"/>
              <w:spacing w:after="0"/>
              <w:rPr>
                <w:color w:val="000000" w:themeColor="text1"/>
                <w:sz w:val="16"/>
              </w:rPr>
            </w:pPr>
            <w:r w:rsidRPr="007B316B">
              <w:rPr>
                <w:color w:val="000000" w:themeColor="text1"/>
                <w:sz w:val="16"/>
              </w:rPr>
              <w:t>Live animals</w:t>
            </w:r>
            <w:r w:rsidRPr="007B316B">
              <w:rPr>
                <w:color w:val="000000" w:themeColor="text1"/>
                <w:sz w:val="16"/>
                <w:vertAlign w:val="superscript"/>
              </w:rPr>
              <w:t>2</w:t>
            </w:r>
          </w:p>
        </w:tc>
        <w:tc>
          <w:tcPr>
            <w:tcW w:w="879" w:type="dxa"/>
          </w:tcPr>
          <w:p w14:paraId="7737487E" w14:textId="44D1F914"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82</w:t>
            </w:r>
          </w:p>
        </w:tc>
        <w:tc>
          <w:tcPr>
            <w:tcW w:w="661" w:type="dxa"/>
          </w:tcPr>
          <w:p w14:paraId="1EE4EE54" w14:textId="6DE6D6A4"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4F97DD5D" w14:textId="21DBEC67"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-63</w:t>
            </w:r>
          </w:p>
        </w:tc>
        <w:tc>
          <w:tcPr>
            <w:tcW w:w="1135" w:type="dxa"/>
          </w:tcPr>
          <w:p w14:paraId="10141241" w14:textId="7D122EA7"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D0532D" w:rsidRPr="00F52D60" w14:paraId="5606B3EA" w14:textId="77777777" w:rsidTr="00D0532D">
        <w:tc>
          <w:tcPr>
            <w:cnfStyle w:val="001000000000" w:firstRow="0" w:lastRow="0" w:firstColumn="1" w:lastColumn="0" w:oddVBand="0" w:evenVBand="0" w:oddHBand="0" w:evenHBand="0" w:firstRowFirstColumn="0" w:firstRowLastColumn="0" w:lastRowFirstColumn="0" w:lastRowLastColumn="0"/>
            <w:tcW w:w="2088" w:type="dxa"/>
          </w:tcPr>
          <w:p w14:paraId="25573B0C" w14:textId="77777777" w:rsidR="00D0532D" w:rsidRPr="007B316B" w:rsidRDefault="00D0532D" w:rsidP="005D0032">
            <w:pPr>
              <w:pStyle w:val="BodyText"/>
              <w:spacing w:after="0"/>
              <w:rPr>
                <w:color w:val="000000" w:themeColor="text1"/>
                <w:sz w:val="16"/>
              </w:rPr>
            </w:pPr>
            <w:r w:rsidRPr="007B316B">
              <w:rPr>
                <w:color w:val="000000" w:themeColor="text1"/>
                <w:sz w:val="16"/>
              </w:rPr>
              <w:t>All other goods</w:t>
            </w:r>
          </w:p>
        </w:tc>
        <w:tc>
          <w:tcPr>
            <w:tcW w:w="879" w:type="dxa"/>
          </w:tcPr>
          <w:p w14:paraId="1E8107B7" w14:textId="6CBF28BC" w:rsidR="00D0532D" w:rsidRPr="007B316B" w:rsidRDefault="00E25EBD" w:rsidP="000B515A">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330</w:t>
            </w:r>
          </w:p>
        </w:tc>
        <w:tc>
          <w:tcPr>
            <w:tcW w:w="661" w:type="dxa"/>
          </w:tcPr>
          <w:p w14:paraId="5711AE7A" w14:textId="4BC53190" w:rsidR="00D0532D" w:rsidRPr="007B316B" w:rsidRDefault="00E25EB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c>
          <w:tcPr>
            <w:tcW w:w="1100" w:type="dxa"/>
          </w:tcPr>
          <w:p w14:paraId="5C5F6499" w14:textId="2B7AE4EA" w:rsidR="00D0532D" w:rsidRPr="007B316B" w:rsidRDefault="00E25EB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c>
          <w:tcPr>
            <w:tcW w:w="1135" w:type="dxa"/>
          </w:tcPr>
          <w:p w14:paraId="52A31919" w14:textId="77777777" w:rsidR="00D0532D" w:rsidRPr="007B316B" w:rsidRDefault="00D0532D"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D0532D" w:rsidRPr="00F52D60" w14:paraId="61E1D0CC" w14:textId="77777777" w:rsidTr="00D05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A30FE0F" w14:textId="77777777" w:rsidR="00D0532D" w:rsidRPr="007B316B" w:rsidRDefault="00D0532D" w:rsidP="005D0032">
            <w:pPr>
              <w:pStyle w:val="BodyText"/>
              <w:spacing w:after="0"/>
              <w:rPr>
                <w:color w:val="000000" w:themeColor="text1"/>
                <w:sz w:val="16"/>
              </w:rPr>
            </w:pPr>
            <w:r w:rsidRPr="007B316B">
              <w:rPr>
                <w:color w:val="000000" w:themeColor="text1"/>
                <w:sz w:val="16"/>
              </w:rPr>
              <w:t>Total exports</w:t>
            </w:r>
          </w:p>
        </w:tc>
        <w:tc>
          <w:tcPr>
            <w:tcW w:w="879" w:type="dxa"/>
          </w:tcPr>
          <w:p w14:paraId="248F6E6D" w14:textId="1CF99F0B" w:rsidR="00D0532D" w:rsidRPr="007B316B" w:rsidRDefault="00E25EBD"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3,631</w:t>
            </w:r>
          </w:p>
        </w:tc>
        <w:tc>
          <w:tcPr>
            <w:tcW w:w="661" w:type="dxa"/>
          </w:tcPr>
          <w:p w14:paraId="2D8C116F" w14:textId="24DBC736"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71858DE3" w14:textId="0D1A9672" w:rsidR="00D0532D" w:rsidRPr="007B316B" w:rsidRDefault="00E25EBD" w:rsidP="000B515A">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35" w:type="dxa"/>
          </w:tcPr>
          <w:p w14:paraId="2BA13101" w14:textId="0E3587BA" w:rsidR="00D0532D" w:rsidRPr="007B316B" w:rsidRDefault="00E25EBD"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w:t>
            </w:r>
          </w:p>
        </w:tc>
      </w:tr>
    </w:tbl>
    <w:p w14:paraId="2F140F5B" w14:textId="09BA6F36" w:rsidR="00D0532D" w:rsidRPr="00F52D60" w:rsidRDefault="00D0532D" w:rsidP="00D0532D">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LPG.</w:t>
      </w:r>
      <w:r w:rsidR="00650D36">
        <w:rPr>
          <w:sz w:val="10"/>
        </w:rPr>
        <w:t xml:space="preserve"> </w:t>
      </w:r>
      <w:r w:rsidR="00650D36">
        <w:rPr>
          <w:sz w:val="10"/>
          <w:vertAlign w:val="superscript"/>
        </w:rPr>
        <w:t>2</w:t>
      </w:r>
      <w:r w:rsidR="00650D36">
        <w:rPr>
          <w:sz w:val="10"/>
        </w:rPr>
        <w:t xml:space="preserve"> Mainly cattle.</w:t>
      </w:r>
    </w:p>
    <w:p w14:paraId="2F9DE975" w14:textId="3CA5DA33" w:rsidR="00D0532D" w:rsidRPr="00F52D60" w:rsidRDefault="00D0532D" w:rsidP="00D0532D">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41E523DD" w14:textId="226D8A37" w:rsidR="00D0532D" w:rsidRPr="00F52D60" w:rsidRDefault="00D0532D" w:rsidP="00D0532D">
      <w:pPr>
        <w:pStyle w:val="BodyText"/>
        <w:spacing w:after="0"/>
        <w:jc w:val="both"/>
        <w:rPr>
          <w:sz w:val="16"/>
        </w:rPr>
      </w:pPr>
    </w:p>
    <w:p w14:paraId="0E9DA9A8" w14:textId="77777777" w:rsidR="00D0532D" w:rsidRPr="00F52D60" w:rsidRDefault="00D0532D" w:rsidP="00D0532D">
      <w:pPr>
        <w:pStyle w:val="BodyText"/>
        <w:spacing w:after="0"/>
        <w:jc w:val="both"/>
        <w:rPr>
          <w:sz w:val="16"/>
        </w:rPr>
      </w:pPr>
    </w:p>
    <w:p w14:paraId="181C1622" w14:textId="77777777" w:rsidR="00361158" w:rsidRPr="00361158" w:rsidRDefault="00D0532D" w:rsidP="00361158">
      <w:pPr>
        <w:pStyle w:val="BodyText"/>
        <w:spacing w:after="0"/>
        <w:jc w:val="both"/>
        <w:rPr>
          <w:sz w:val="18"/>
        </w:rPr>
      </w:pPr>
      <w:r w:rsidRPr="00F52D60">
        <w:rPr>
          <w:sz w:val="16"/>
        </w:rPr>
        <w:br w:type="column"/>
      </w:r>
    </w:p>
    <w:p w14:paraId="518259BD" w14:textId="4A8FAFDF"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Indonesia</w:t>
      </w:r>
      <w:r w:rsidR="00CD3D55" w:rsidRPr="007B316B">
        <w:rPr>
          <w:color w:val="000000" w:themeColor="text1"/>
          <w:sz w:val="18"/>
        </w:rPr>
        <w:t xml:space="preserve"> is Western Australia’s </w:t>
      </w:r>
      <w:r w:rsidR="002E41F8" w:rsidRPr="007B316B">
        <w:rPr>
          <w:color w:val="000000" w:themeColor="text1"/>
          <w:sz w:val="18"/>
        </w:rPr>
        <w:t>2nd</w:t>
      </w:r>
      <w:r w:rsidRPr="007B316B">
        <w:rPr>
          <w:color w:val="000000" w:themeColor="text1"/>
          <w:sz w:val="18"/>
        </w:rPr>
        <w:t xml:space="preserve"> largest export market for </w:t>
      </w:r>
      <w:r w:rsidR="002E41F8" w:rsidRPr="007B316B">
        <w:rPr>
          <w:color w:val="000000" w:themeColor="text1"/>
          <w:sz w:val="18"/>
        </w:rPr>
        <w:t>wheat</w:t>
      </w:r>
      <w:r w:rsidRPr="007B316B">
        <w:rPr>
          <w:color w:val="000000" w:themeColor="text1"/>
          <w:sz w:val="18"/>
        </w:rPr>
        <w:t xml:space="preserve">. The State’s </w:t>
      </w:r>
      <w:r w:rsidR="002E41F8" w:rsidRPr="007B316B">
        <w:rPr>
          <w:color w:val="000000" w:themeColor="text1"/>
          <w:sz w:val="18"/>
        </w:rPr>
        <w:t>wheat</w:t>
      </w:r>
      <w:r w:rsidRPr="007B316B">
        <w:rPr>
          <w:color w:val="000000" w:themeColor="text1"/>
          <w:sz w:val="18"/>
        </w:rPr>
        <w:t xml:space="preserve"> exports to Indonesia </w:t>
      </w:r>
      <w:r w:rsidR="00CD3D55" w:rsidRPr="007B316B">
        <w:rPr>
          <w:color w:val="000000" w:themeColor="text1"/>
          <w:sz w:val="18"/>
        </w:rPr>
        <w:t xml:space="preserve">rose </w:t>
      </w:r>
      <w:r w:rsidR="00726326">
        <w:rPr>
          <w:color w:val="000000" w:themeColor="text1"/>
          <w:sz w:val="18"/>
        </w:rPr>
        <w:t xml:space="preserve">15% </w:t>
      </w:r>
      <w:r w:rsidR="00CD3D55" w:rsidRPr="007B316B">
        <w:rPr>
          <w:color w:val="000000" w:themeColor="text1"/>
          <w:sz w:val="18"/>
        </w:rPr>
        <w:t>to $</w:t>
      </w:r>
      <w:r w:rsidR="001D2582" w:rsidRPr="007B316B">
        <w:rPr>
          <w:color w:val="000000" w:themeColor="text1"/>
          <w:sz w:val="18"/>
        </w:rPr>
        <w:t>1.</w:t>
      </w:r>
      <w:r w:rsidR="00726326">
        <w:rPr>
          <w:color w:val="000000" w:themeColor="text1"/>
          <w:sz w:val="18"/>
        </w:rPr>
        <w:t>1</w:t>
      </w:r>
      <w:r w:rsidR="00DD58E8">
        <w:rPr>
          <w:color w:val="000000" w:themeColor="text1"/>
          <w:sz w:val="18"/>
        </w:rPr>
        <w:t> </w:t>
      </w:r>
      <w:r w:rsidR="001D2582" w:rsidRPr="007B316B">
        <w:rPr>
          <w:color w:val="000000" w:themeColor="text1"/>
          <w:sz w:val="18"/>
        </w:rPr>
        <w:t>b</w:t>
      </w:r>
      <w:r w:rsidRPr="007B316B">
        <w:rPr>
          <w:color w:val="000000" w:themeColor="text1"/>
          <w:sz w:val="18"/>
        </w:rPr>
        <w:t>illion in 20</w:t>
      </w:r>
      <w:r w:rsidR="002E41F8" w:rsidRPr="007B316B">
        <w:rPr>
          <w:color w:val="000000" w:themeColor="text1"/>
          <w:sz w:val="18"/>
        </w:rPr>
        <w:t>23</w:t>
      </w:r>
      <w:r w:rsidRPr="007B316B">
        <w:rPr>
          <w:color w:val="000000" w:themeColor="text1"/>
          <w:sz w:val="18"/>
        </w:rPr>
        <w:t>.</w:t>
      </w:r>
    </w:p>
    <w:p w14:paraId="10B97AFC" w14:textId="08096407"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 xml:space="preserve">Indonesia was Western Australia’s </w:t>
      </w:r>
      <w:r w:rsidR="00726326">
        <w:rPr>
          <w:color w:val="000000" w:themeColor="text1"/>
          <w:sz w:val="18"/>
        </w:rPr>
        <w:t xml:space="preserve">2nd </w:t>
      </w:r>
      <w:r w:rsidRPr="007B316B">
        <w:rPr>
          <w:color w:val="000000" w:themeColor="text1"/>
          <w:sz w:val="18"/>
        </w:rPr>
        <w:t>largest export marke</w:t>
      </w:r>
      <w:r w:rsidR="00412CCF" w:rsidRPr="007B316B">
        <w:rPr>
          <w:color w:val="000000" w:themeColor="text1"/>
          <w:sz w:val="18"/>
        </w:rPr>
        <w:t>t for live animals</w:t>
      </w:r>
      <w:r w:rsidRPr="007B316B">
        <w:rPr>
          <w:color w:val="000000" w:themeColor="text1"/>
          <w:sz w:val="18"/>
        </w:rPr>
        <w:t xml:space="preserve">, </w:t>
      </w:r>
      <w:r w:rsidR="00726326">
        <w:rPr>
          <w:color w:val="000000" w:themeColor="text1"/>
          <w:sz w:val="18"/>
        </w:rPr>
        <w:t>6</w:t>
      </w:r>
      <w:r w:rsidR="002E41F8" w:rsidRPr="007B316B">
        <w:rPr>
          <w:color w:val="000000" w:themeColor="text1"/>
          <w:sz w:val="18"/>
        </w:rPr>
        <w:t>th</w:t>
      </w:r>
      <w:r w:rsidR="00412CCF" w:rsidRPr="007B316B">
        <w:rPr>
          <w:color w:val="000000" w:themeColor="text1"/>
          <w:sz w:val="18"/>
        </w:rPr>
        <w:t xml:space="preserve"> largest market for </w:t>
      </w:r>
      <w:r w:rsidR="002E41F8" w:rsidRPr="007B316B">
        <w:rPr>
          <w:color w:val="000000" w:themeColor="text1"/>
          <w:sz w:val="18"/>
        </w:rPr>
        <w:t>iron</w:t>
      </w:r>
      <w:r w:rsidR="00DD58E8">
        <w:rPr>
          <w:color w:val="000000" w:themeColor="text1"/>
          <w:sz w:val="18"/>
        </w:rPr>
        <w:t> </w:t>
      </w:r>
      <w:r w:rsidR="002E41F8" w:rsidRPr="007B316B">
        <w:rPr>
          <w:color w:val="000000" w:themeColor="text1"/>
          <w:sz w:val="18"/>
        </w:rPr>
        <w:t>ore</w:t>
      </w:r>
      <w:r w:rsidR="00412CCF" w:rsidRPr="007B316B">
        <w:rPr>
          <w:color w:val="000000" w:themeColor="text1"/>
          <w:sz w:val="18"/>
        </w:rPr>
        <w:t xml:space="preserve"> </w:t>
      </w:r>
      <w:r w:rsidRPr="007B316B">
        <w:rPr>
          <w:color w:val="000000" w:themeColor="text1"/>
          <w:sz w:val="18"/>
        </w:rPr>
        <w:t xml:space="preserve">and </w:t>
      </w:r>
      <w:r w:rsidR="00AA7CA0" w:rsidRPr="007B316B">
        <w:rPr>
          <w:color w:val="000000" w:themeColor="text1"/>
          <w:sz w:val="18"/>
        </w:rPr>
        <w:t>8</w:t>
      </w:r>
      <w:r w:rsidRPr="007B316B">
        <w:rPr>
          <w:color w:val="000000" w:themeColor="text1"/>
          <w:sz w:val="18"/>
        </w:rPr>
        <w:t xml:space="preserve">th largest market </w:t>
      </w:r>
      <w:r w:rsidR="002E41F8" w:rsidRPr="007B316B">
        <w:rPr>
          <w:color w:val="000000" w:themeColor="text1"/>
          <w:sz w:val="18"/>
        </w:rPr>
        <w:t>petroleum</w:t>
      </w:r>
      <w:r w:rsidR="009F50F7" w:rsidRPr="007B316B">
        <w:rPr>
          <w:color w:val="000000" w:themeColor="text1"/>
          <w:sz w:val="18"/>
        </w:rPr>
        <w:t xml:space="preserve"> in 20</w:t>
      </w:r>
      <w:r w:rsidR="002E41F8" w:rsidRPr="007B316B">
        <w:rPr>
          <w:color w:val="000000" w:themeColor="text1"/>
          <w:sz w:val="18"/>
        </w:rPr>
        <w:t>23</w:t>
      </w:r>
      <w:r w:rsidRPr="007B316B">
        <w:rPr>
          <w:color w:val="000000" w:themeColor="text1"/>
          <w:sz w:val="18"/>
        </w:rPr>
        <w:t>.</w:t>
      </w:r>
    </w:p>
    <w:p w14:paraId="36AFC86D" w14:textId="6DAE6B75"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In 20</w:t>
      </w:r>
      <w:r w:rsidR="002E41F8" w:rsidRPr="007B316B">
        <w:rPr>
          <w:color w:val="000000" w:themeColor="text1"/>
          <w:sz w:val="18"/>
        </w:rPr>
        <w:t>23</w:t>
      </w:r>
      <w:r w:rsidRPr="007B316B">
        <w:rPr>
          <w:color w:val="000000" w:themeColor="text1"/>
          <w:sz w:val="18"/>
        </w:rPr>
        <w:t>, Western Australia’s exports to Indonesia of:</w:t>
      </w:r>
    </w:p>
    <w:p w14:paraId="66BA32C1" w14:textId="25329AC7" w:rsidR="00726326" w:rsidRPr="007B316B" w:rsidRDefault="00726326" w:rsidP="0072632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iron ore rose </w:t>
      </w:r>
      <w:r w:rsidR="00B841C9">
        <w:rPr>
          <w:color w:val="000000" w:themeColor="text1"/>
          <w:sz w:val="18"/>
          <w:szCs w:val="18"/>
        </w:rPr>
        <w:t>6</w:t>
      </w:r>
      <w:r w:rsidRPr="007B316B">
        <w:rPr>
          <w:color w:val="000000" w:themeColor="text1"/>
          <w:sz w:val="18"/>
          <w:szCs w:val="18"/>
        </w:rPr>
        <w:t>% to $</w:t>
      </w:r>
      <w:r w:rsidR="00B841C9">
        <w:rPr>
          <w:color w:val="000000" w:themeColor="text1"/>
          <w:sz w:val="18"/>
          <w:szCs w:val="18"/>
        </w:rPr>
        <w:t>1.0</w:t>
      </w:r>
      <w:r w:rsidRPr="007B316B">
        <w:rPr>
          <w:color w:val="000000" w:themeColor="text1"/>
          <w:sz w:val="18"/>
          <w:szCs w:val="18"/>
        </w:rPr>
        <w:t> </w:t>
      </w:r>
      <w:proofErr w:type="gramStart"/>
      <w:r w:rsidR="00B841C9">
        <w:rPr>
          <w:color w:val="000000" w:themeColor="text1"/>
          <w:sz w:val="18"/>
          <w:szCs w:val="18"/>
        </w:rPr>
        <w:t>b</w:t>
      </w:r>
      <w:r w:rsidRPr="007B316B">
        <w:rPr>
          <w:color w:val="000000" w:themeColor="text1"/>
          <w:sz w:val="18"/>
          <w:szCs w:val="18"/>
        </w:rPr>
        <w:t>illion</w:t>
      </w:r>
      <w:proofErr w:type="gramEnd"/>
    </w:p>
    <w:p w14:paraId="34898176" w14:textId="543E4FCC" w:rsidR="00D0532D" w:rsidRPr="007B316B" w:rsidRDefault="002E41F8" w:rsidP="00D0532D">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petroleum</w:t>
      </w:r>
      <w:r w:rsidR="00412CCF" w:rsidRPr="007B316B">
        <w:rPr>
          <w:color w:val="000000" w:themeColor="text1"/>
          <w:sz w:val="18"/>
          <w:szCs w:val="18"/>
        </w:rPr>
        <w:t xml:space="preserve"> </w:t>
      </w:r>
      <w:r w:rsidR="00B841C9">
        <w:rPr>
          <w:color w:val="000000" w:themeColor="text1"/>
          <w:sz w:val="18"/>
          <w:szCs w:val="18"/>
        </w:rPr>
        <w:t>fell 19</w:t>
      </w:r>
      <w:r w:rsidR="00412CCF" w:rsidRPr="007B316B">
        <w:rPr>
          <w:color w:val="000000" w:themeColor="text1"/>
          <w:sz w:val="18"/>
          <w:szCs w:val="18"/>
        </w:rPr>
        <w:t>% to $</w:t>
      </w:r>
      <w:r w:rsidR="00B841C9">
        <w:rPr>
          <w:color w:val="000000" w:themeColor="text1"/>
          <w:sz w:val="18"/>
          <w:szCs w:val="18"/>
        </w:rPr>
        <w:t>957</w:t>
      </w:r>
      <w:r w:rsidR="00DD58E8">
        <w:rPr>
          <w:color w:val="000000" w:themeColor="text1"/>
          <w:sz w:val="18"/>
          <w:szCs w:val="18"/>
        </w:rPr>
        <w:t> </w:t>
      </w:r>
      <w:proofErr w:type="gramStart"/>
      <w:r w:rsidR="00B841C9">
        <w:rPr>
          <w:color w:val="000000" w:themeColor="text1"/>
          <w:sz w:val="18"/>
          <w:szCs w:val="18"/>
        </w:rPr>
        <w:t>m</w:t>
      </w:r>
      <w:r w:rsidR="003A1782" w:rsidRPr="007B316B">
        <w:rPr>
          <w:color w:val="000000" w:themeColor="text1"/>
          <w:sz w:val="18"/>
          <w:szCs w:val="18"/>
        </w:rPr>
        <w:t>illion</w:t>
      </w:r>
      <w:proofErr w:type="gramEnd"/>
    </w:p>
    <w:p w14:paraId="7F4F3F30" w14:textId="59599B5A" w:rsidR="00726326" w:rsidRDefault="00726326" w:rsidP="0072632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alumina rose </w:t>
      </w:r>
      <w:r w:rsidR="00B841C9">
        <w:rPr>
          <w:color w:val="000000" w:themeColor="text1"/>
          <w:sz w:val="18"/>
          <w:szCs w:val="18"/>
        </w:rPr>
        <w:t>8</w:t>
      </w:r>
      <w:r w:rsidRPr="007B316B">
        <w:rPr>
          <w:color w:val="000000" w:themeColor="text1"/>
          <w:sz w:val="18"/>
          <w:szCs w:val="18"/>
        </w:rPr>
        <w:t>% to $1</w:t>
      </w:r>
      <w:r w:rsidR="00B841C9">
        <w:rPr>
          <w:color w:val="000000" w:themeColor="text1"/>
          <w:sz w:val="18"/>
          <w:szCs w:val="18"/>
        </w:rPr>
        <w:t>42</w:t>
      </w:r>
      <w:r w:rsidRPr="007B316B">
        <w:rPr>
          <w:color w:val="000000" w:themeColor="text1"/>
          <w:sz w:val="18"/>
          <w:szCs w:val="18"/>
        </w:rPr>
        <w:t> </w:t>
      </w:r>
      <w:proofErr w:type="gramStart"/>
      <w:r w:rsidRPr="007B316B">
        <w:rPr>
          <w:color w:val="000000" w:themeColor="text1"/>
          <w:sz w:val="18"/>
          <w:szCs w:val="18"/>
        </w:rPr>
        <w:t>million</w:t>
      </w:r>
      <w:proofErr w:type="gramEnd"/>
    </w:p>
    <w:p w14:paraId="7E721BA4" w14:textId="51AF4429" w:rsidR="00D0532D" w:rsidRPr="00726326" w:rsidRDefault="003A1782" w:rsidP="00726326">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l</w:t>
      </w:r>
      <w:r w:rsidR="00412CCF" w:rsidRPr="007B316B">
        <w:rPr>
          <w:color w:val="000000" w:themeColor="text1"/>
          <w:sz w:val="18"/>
          <w:szCs w:val="18"/>
        </w:rPr>
        <w:t>i</w:t>
      </w:r>
      <w:r w:rsidR="002E41F8" w:rsidRPr="007B316B">
        <w:rPr>
          <w:color w:val="000000" w:themeColor="text1"/>
          <w:sz w:val="18"/>
          <w:szCs w:val="18"/>
        </w:rPr>
        <w:t xml:space="preserve">ve animals fell </w:t>
      </w:r>
      <w:r w:rsidR="00B841C9">
        <w:rPr>
          <w:color w:val="000000" w:themeColor="text1"/>
          <w:sz w:val="18"/>
          <w:szCs w:val="18"/>
        </w:rPr>
        <w:t>63</w:t>
      </w:r>
      <w:r w:rsidR="001D2582" w:rsidRPr="007B316B">
        <w:rPr>
          <w:color w:val="000000" w:themeColor="text1"/>
          <w:sz w:val="18"/>
          <w:szCs w:val="18"/>
        </w:rPr>
        <w:t xml:space="preserve">% </w:t>
      </w:r>
      <w:r w:rsidR="00D0532D" w:rsidRPr="007B316B">
        <w:rPr>
          <w:color w:val="000000" w:themeColor="text1"/>
          <w:sz w:val="18"/>
          <w:szCs w:val="18"/>
        </w:rPr>
        <w:t>to $</w:t>
      </w:r>
      <w:r w:rsidR="00B841C9">
        <w:rPr>
          <w:color w:val="000000" w:themeColor="text1"/>
          <w:sz w:val="18"/>
          <w:szCs w:val="18"/>
        </w:rPr>
        <w:t>82</w:t>
      </w:r>
      <w:r w:rsidR="00D0532D" w:rsidRPr="007B316B">
        <w:rPr>
          <w:color w:val="000000" w:themeColor="text1"/>
          <w:sz w:val="18"/>
          <w:szCs w:val="18"/>
        </w:rPr>
        <w:t> million</w:t>
      </w:r>
      <w:r w:rsidR="00D0532D" w:rsidRPr="00726326">
        <w:rPr>
          <w:color w:val="000000" w:themeColor="text1"/>
          <w:sz w:val="18"/>
          <w:szCs w:val="18"/>
        </w:rPr>
        <w:t>.</w:t>
      </w:r>
    </w:p>
    <w:p w14:paraId="7A9B604E" w14:textId="77777777" w:rsidR="00D0532D" w:rsidRPr="00CF2916" w:rsidRDefault="00D0532D" w:rsidP="00D0532D">
      <w:pPr>
        <w:pStyle w:val="BodyText"/>
        <w:spacing w:after="0"/>
        <w:jc w:val="both"/>
        <w:rPr>
          <w:sz w:val="18"/>
          <w:szCs w:val="18"/>
        </w:rPr>
        <w:sectPr w:rsidR="00D0532D" w:rsidRPr="00CF2916" w:rsidSect="00F7498D">
          <w:type w:val="continuous"/>
          <w:pgSz w:w="11907" w:h="16840" w:code="9"/>
          <w:pgMar w:top="1701" w:right="720" w:bottom="720" w:left="720" w:header="709" w:footer="709" w:gutter="0"/>
          <w:cols w:num="2" w:space="284" w:equalWidth="0">
            <w:col w:w="5647" w:space="284"/>
            <w:col w:w="4536"/>
          </w:cols>
          <w:docGrid w:linePitch="360"/>
        </w:sectPr>
      </w:pPr>
    </w:p>
    <w:p w14:paraId="35CA88BF" w14:textId="0AC1DEE5" w:rsidR="00D0532D" w:rsidRPr="003024BC" w:rsidRDefault="00D0532D" w:rsidP="00D0532D">
      <w:pPr>
        <w:pStyle w:val="BodyText"/>
        <w:spacing w:after="0"/>
        <w:rPr>
          <w:b/>
          <w:color w:val="92278F" w:themeColor="accent1"/>
          <w:sz w:val="22"/>
        </w:rPr>
      </w:pPr>
      <w:r w:rsidRPr="003024BC">
        <w:rPr>
          <w:b/>
          <w:color w:val="92278F" w:themeColor="accent1"/>
          <w:sz w:val="22"/>
        </w:rPr>
        <w:t>Western Australia’s imports of goods from Indonesia</w:t>
      </w:r>
    </w:p>
    <w:p w14:paraId="35ECDD55" w14:textId="19A4731D" w:rsidR="00D0532D" w:rsidRPr="00F52D60" w:rsidRDefault="00131AFF" w:rsidP="00D0532D">
      <w:pPr>
        <w:pStyle w:val="BodyText"/>
        <w:spacing w:after="0"/>
        <w:jc w:val="both"/>
        <w:rPr>
          <w:sz w:val="16"/>
        </w:rPr>
      </w:pPr>
      <w:r>
        <w:rPr>
          <w:noProof/>
          <w:sz w:val="16"/>
        </w:rPr>
        <w:drawing>
          <wp:inline distT="0" distB="0" distL="0" distR="0" wp14:anchorId="77F413E1" wp14:editId="1BDF9FCB">
            <wp:extent cx="3333600" cy="198749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333600" cy="1987496"/>
                    </a:xfrm>
                    <a:prstGeom prst="rect">
                      <a:avLst/>
                    </a:prstGeom>
                    <a:noFill/>
                    <a:ln>
                      <a:noFill/>
                    </a:ln>
                  </pic:spPr>
                </pic:pic>
              </a:graphicData>
            </a:graphic>
          </wp:inline>
        </w:drawing>
      </w:r>
    </w:p>
    <w:p w14:paraId="67736495" w14:textId="312EA60C" w:rsidR="007C3464" w:rsidRDefault="007C3464" w:rsidP="00D0532D">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sidR="00595767">
        <w:rPr>
          <w:sz w:val="10"/>
        </w:rPr>
        <w:t>.</w:t>
      </w:r>
      <w:r w:rsidRPr="00F52D60">
        <w:rPr>
          <w:sz w:val="10"/>
        </w:rPr>
        <w:t xml:space="preserve"> </w:t>
      </w:r>
    </w:p>
    <w:p w14:paraId="5511B319" w14:textId="65A4ECB4" w:rsidR="00D0532D" w:rsidRPr="00F52D60" w:rsidRDefault="00D0532D" w:rsidP="00D0532D">
      <w:pPr>
        <w:pStyle w:val="BodyText"/>
        <w:spacing w:after="0"/>
        <w:jc w:val="both"/>
        <w:rPr>
          <w:sz w:val="10"/>
        </w:rPr>
      </w:pPr>
      <w:r w:rsidRPr="00F52D60">
        <w:rPr>
          <w:sz w:val="10"/>
        </w:rPr>
        <w:t xml:space="preserve">Source: </w:t>
      </w:r>
      <w:r w:rsidR="008F57D8">
        <w:rPr>
          <w:sz w:val="10"/>
        </w:rPr>
        <w:t xml:space="preserve">Based on data from </w:t>
      </w:r>
      <w:r w:rsidR="00730235">
        <w:rPr>
          <w:sz w:val="10"/>
        </w:rPr>
        <w:t>ABS International Trade in Goods and Services</w:t>
      </w:r>
      <w:r w:rsidRPr="00F52D60">
        <w:rPr>
          <w:sz w:val="10"/>
        </w:rPr>
        <w:t>, Australia.</w:t>
      </w:r>
    </w:p>
    <w:p w14:paraId="2310A731" w14:textId="2278862A" w:rsidR="00D0532D" w:rsidRPr="007B316B" w:rsidRDefault="00D0532D" w:rsidP="00D0532D">
      <w:pPr>
        <w:pStyle w:val="BodyText"/>
        <w:numPr>
          <w:ilvl w:val="0"/>
          <w:numId w:val="9"/>
        </w:numPr>
        <w:spacing w:before="240" w:after="0"/>
        <w:jc w:val="both"/>
        <w:rPr>
          <w:color w:val="000000" w:themeColor="text1"/>
          <w:sz w:val="18"/>
        </w:rPr>
      </w:pPr>
      <w:r w:rsidRPr="00F52D60">
        <w:rPr>
          <w:sz w:val="16"/>
        </w:rPr>
        <w:br w:type="column"/>
      </w:r>
      <w:r w:rsidRPr="007B316B">
        <w:rPr>
          <w:color w:val="000000" w:themeColor="text1"/>
          <w:sz w:val="18"/>
        </w:rPr>
        <w:t xml:space="preserve">Indonesia is Western Australia’s </w:t>
      </w:r>
      <w:r w:rsidR="00D87320" w:rsidRPr="007B316B">
        <w:rPr>
          <w:color w:val="000000" w:themeColor="text1"/>
          <w:sz w:val="18"/>
        </w:rPr>
        <w:t>1</w:t>
      </w:r>
      <w:r w:rsidR="00CD7249">
        <w:rPr>
          <w:color w:val="000000" w:themeColor="text1"/>
          <w:sz w:val="18"/>
        </w:rPr>
        <w:t>2</w:t>
      </w:r>
      <w:r w:rsidRPr="007B316B">
        <w:rPr>
          <w:color w:val="000000" w:themeColor="text1"/>
          <w:sz w:val="18"/>
        </w:rPr>
        <w:t>th largest import market for goods, accounting for 2% of the State’s goods imports in 20</w:t>
      </w:r>
      <w:r w:rsidR="00932C50" w:rsidRPr="007B316B">
        <w:rPr>
          <w:color w:val="000000" w:themeColor="text1"/>
          <w:sz w:val="18"/>
        </w:rPr>
        <w:t>23</w:t>
      </w:r>
      <w:r w:rsidRPr="007B316B">
        <w:rPr>
          <w:color w:val="000000" w:themeColor="text1"/>
          <w:sz w:val="18"/>
        </w:rPr>
        <w:t>.</w:t>
      </w:r>
    </w:p>
    <w:p w14:paraId="50EAC5DC" w14:textId="756CFF7E" w:rsidR="00D0532D" w:rsidRPr="007B316B" w:rsidRDefault="00D0532D" w:rsidP="00D0532D">
      <w:pPr>
        <w:pStyle w:val="BodyText"/>
        <w:numPr>
          <w:ilvl w:val="0"/>
          <w:numId w:val="9"/>
        </w:numPr>
        <w:spacing w:after="0"/>
        <w:jc w:val="both"/>
        <w:rPr>
          <w:color w:val="000000" w:themeColor="text1"/>
          <w:sz w:val="18"/>
        </w:rPr>
      </w:pPr>
      <w:r w:rsidRPr="007B316B">
        <w:rPr>
          <w:color w:val="000000" w:themeColor="text1"/>
          <w:sz w:val="18"/>
        </w:rPr>
        <w:t>Western</w:t>
      </w:r>
      <w:r w:rsidR="00D87320" w:rsidRPr="007B316B">
        <w:rPr>
          <w:color w:val="000000" w:themeColor="text1"/>
          <w:sz w:val="18"/>
        </w:rPr>
        <w:t xml:space="preserve"> Australia imported $</w:t>
      </w:r>
      <w:r w:rsidR="00CD7249">
        <w:rPr>
          <w:color w:val="000000" w:themeColor="text1"/>
          <w:sz w:val="18"/>
        </w:rPr>
        <w:t>982</w:t>
      </w:r>
      <w:r w:rsidR="009F50F7" w:rsidRPr="007B316B">
        <w:rPr>
          <w:color w:val="000000" w:themeColor="text1"/>
          <w:sz w:val="18"/>
        </w:rPr>
        <w:t> </w:t>
      </w:r>
      <w:r w:rsidRPr="007B316B">
        <w:rPr>
          <w:color w:val="000000" w:themeColor="text1"/>
          <w:sz w:val="18"/>
        </w:rPr>
        <w:t>million of goods from Indonesia in 20</w:t>
      </w:r>
      <w:r w:rsidR="00932C50" w:rsidRPr="007B316B">
        <w:rPr>
          <w:color w:val="000000" w:themeColor="text1"/>
          <w:sz w:val="18"/>
        </w:rPr>
        <w:t>23</w:t>
      </w:r>
      <w:r w:rsidRPr="007B316B">
        <w:rPr>
          <w:color w:val="000000" w:themeColor="text1"/>
          <w:sz w:val="18"/>
        </w:rPr>
        <w:t xml:space="preserve">, </w:t>
      </w:r>
      <w:r w:rsidR="00D87320" w:rsidRPr="007B316B">
        <w:rPr>
          <w:color w:val="000000" w:themeColor="text1"/>
          <w:sz w:val="18"/>
        </w:rPr>
        <w:t>below the annual average of $1.</w:t>
      </w:r>
      <w:r w:rsidR="00932C50" w:rsidRPr="007B316B">
        <w:rPr>
          <w:color w:val="000000" w:themeColor="text1"/>
          <w:sz w:val="18"/>
        </w:rPr>
        <w:t>2</w:t>
      </w:r>
      <w:r w:rsidRPr="007B316B">
        <w:rPr>
          <w:color w:val="000000" w:themeColor="text1"/>
          <w:sz w:val="18"/>
        </w:rPr>
        <w:t> billion over the past 10</w:t>
      </w:r>
      <w:r w:rsidR="009F50F7" w:rsidRPr="007B316B">
        <w:rPr>
          <w:color w:val="000000" w:themeColor="text1"/>
          <w:sz w:val="18"/>
        </w:rPr>
        <w:t> </w:t>
      </w:r>
      <w:r w:rsidRPr="007B316B">
        <w:rPr>
          <w:color w:val="000000" w:themeColor="text1"/>
          <w:sz w:val="18"/>
        </w:rPr>
        <w:t>years.</w:t>
      </w:r>
    </w:p>
    <w:p w14:paraId="59B57890" w14:textId="102489AD" w:rsidR="00D0532D" w:rsidRPr="007B316B" w:rsidRDefault="00CD7249" w:rsidP="00D0532D">
      <w:pPr>
        <w:pStyle w:val="BodyText"/>
        <w:numPr>
          <w:ilvl w:val="0"/>
          <w:numId w:val="9"/>
        </w:numPr>
        <w:spacing w:after="0"/>
        <w:jc w:val="both"/>
        <w:rPr>
          <w:color w:val="000000" w:themeColor="text1"/>
          <w:sz w:val="18"/>
        </w:rPr>
      </w:pPr>
      <w:r>
        <w:rPr>
          <w:color w:val="000000" w:themeColor="text1"/>
          <w:sz w:val="18"/>
        </w:rPr>
        <w:t>Petroleum</w:t>
      </w:r>
      <w:r w:rsidR="00D0532D" w:rsidRPr="007B316B">
        <w:rPr>
          <w:color w:val="000000" w:themeColor="text1"/>
          <w:sz w:val="18"/>
        </w:rPr>
        <w:t xml:space="preserve"> </w:t>
      </w:r>
      <w:r w:rsidR="00D87320" w:rsidRPr="007B316B">
        <w:rPr>
          <w:color w:val="000000" w:themeColor="text1"/>
          <w:sz w:val="18"/>
        </w:rPr>
        <w:t xml:space="preserve">accounted for </w:t>
      </w:r>
      <w:r w:rsidR="00932C50" w:rsidRPr="007B316B">
        <w:rPr>
          <w:color w:val="000000" w:themeColor="text1"/>
          <w:sz w:val="18"/>
        </w:rPr>
        <w:t>2</w:t>
      </w:r>
      <w:r>
        <w:rPr>
          <w:color w:val="000000" w:themeColor="text1"/>
          <w:sz w:val="18"/>
        </w:rPr>
        <w:t>4</w:t>
      </w:r>
      <w:r w:rsidR="00D0532D" w:rsidRPr="007B316B">
        <w:rPr>
          <w:color w:val="000000" w:themeColor="text1"/>
          <w:sz w:val="18"/>
        </w:rPr>
        <w:t>% of Western Australia’s goods imports from Indonesia in 20</w:t>
      </w:r>
      <w:r w:rsidR="00932C50" w:rsidRPr="007B316B">
        <w:rPr>
          <w:color w:val="000000" w:themeColor="text1"/>
          <w:sz w:val="18"/>
        </w:rPr>
        <w:t>23</w:t>
      </w:r>
      <w:r w:rsidR="00D0532D" w:rsidRPr="007B316B">
        <w:rPr>
          <w:color w:val="000000" w:themeColor="text1"/>
          <w:sz w:val="18"/>
        </w:rPr>
        <w:t xml:space="preserve">, followed by </w:t>
      </w:r>
      <w:r>
        <w:rPr>
          <w:color w:val="000000" w:themeColor="text1"/>
          <w:sz w:val="18"/>
        </w:rPr>
        <w:t xml:space="preserve">other manufactures (23%) and </w:t>
      </w:r>
      <w:r w:rsidR="00D0532D" w:rsidRPr="007B316B">
        <w:rPr>
          <w:color w:val="000000" w:themeColor="text1"/>
          <w:sz w:val="18"/>
        </w:rPr>
        <w:t>machinery and t</w:t>
      </w:r>
      <w:r w:rsidR="00D87320" w:rsidRPr="007B316B">
        <w:rPr>
          <w:color w:val="000000" w:themeColor="text1"/>
          <w:sz w:val="18"/>
        </w:rPr>
        <w:t>ransport equipment (</w:t>
      </w:r>
      <w:r>
        <w:rPr>
          <w:color w:val="000000" w:themeColor="text1"/>
          <w:sz w:val="18"/>
        </w:rPr>
        <w:t>22</w:t>
      </w:r>
      <w:r w:rsidR="00D0532D" w:rsidRPr="007B316B">
        <w:rPr>
          <w:color w:val="000000" w:themeColor="text1"/>
          <w:sz w:val="18"/>
        </w:rPr>
        <w:t>%).</w:t>
      </w:r>
    </w:p>
    <w:p w14:paraId="21DF1EE1" w14:textId="77777777" w:rsidR="00D0532D" w:rsidRPr="00F52D60" w:rsidRDefault="00D0532D" w:rsidP="00D0532D">
      <w:pPr>
        <w:pStyle w:val="BodyText"/>
        <w:numPr>
          <w:ilvl w:val="0"/>
          <w:numId w:val="9"/>
        </w:numPr>
        <w:spacing w:after="0"/>
        <w:jc w:val="both"/>
        <w:rPr>
          <w:sz w:val="16"/>
        </w:rPr>
      </w:pPr>
      <w:r w:rsidRPr="00F52D60">
        <w:rPr>
          <w:sz w:val="16"/>
        </w:rPr>
        <w:br w:type="page"/>
      </w:r>
    </w:p>
    <w:p w14:paraId="107AF92B" w14:textId="76219157" w:rsidR="00D0532D" w:rsidRPr="00CB7A10" w:rsidRDefault="00D0532D" w:rsidP="00D0532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I</w:t>
      </w:r>
      <w:r w:rsidR="00A90E07">
        <w:rPr>
          <w:rFonts w:asciiTheme="minorHAnsi" w:hAnsiTheme="minorHAnsi" w:cstheme="minorHAnsi"/>
          <w:color w:val="002060"/>
          <w:sz w:val="22"/>
          <w:szCs w:val="22"/>
        </w:rPr>
        <w:t>ndonesia</w:t>
      </w:r>
    </w:p>
    <w:p w14:paraId="58B5AB8E" w14:textId="77777777" w:rsidR="00D0532D" w:rsidRPr="00F52D60" w:rsidRDefault="00D0532D" w:rsidP="00D0532D">
      <w:pPr>
        <w:pStyle w:val="BodyText"/>
        <w:spacing w:after="0"/>
      </w:pPr>
    </w:p>
    <w:p w14:paraId="62EC6007" w14:textId="3BEDBC82" w:rsidR="00D0532D" w:rsidRPr="003024BC" w:rsidRDefault="00D0532D" w:rsidP="00D0532D">
      <w:pPr>
        <w:pStyle w:val="BodyText"/>
        <w:spacing w:after="0"/>
        <w:rPr>
          <w:b/>
          <w:color w:val="92278F" w:themeColor="accent1"/>
          <w:sz w:val="22"/>
          <w:szCs w:val="22"/>
        </w:rPr>
      </w:pPr>
      <w:r w:rsidRPr="003024BC">
        <w:rPr>
          <w:b/>
          <w:color w:val="92278F" w:themeColor="accent1"/>
          <w:sz w:val="22"/>
          <w:szCs w:val="22"/>
        </w:rPr>
        <w:t>Western Aust</w:t>
      </w:r>
      <w:r w:rsidR="006D22A0">
        <w:rPr>
          <w:b/>
          <w:color w:val="92278F" w:themeColor="accent1"/>
          <w:sz w:val="22"/>
          <w:szCs w:val="22"/>
        </w:rPr>
        <w:t>ralia’s visitors from Indonesia</w:t>
      </w:r>
    </w:p>
    <w:p w14:paraId="212CC556" w14:textId="22DDED6E" w:rsidR="00D0532D" w:rsidRPr="00F52D60" w:rsidRDefault="00EC237D" w:rsidP="00D0532D">
      <w:pPr>
        <w:spacing w:after="0"/>
        <w:jc w:val="both"/>
        <w:rPr>
          <w:sz w:val="16"/>
        </w:rPr>
      </w:pPr>
      <w:r>
        <w:rPr>
          <w:noProof/>
          <w:sz w:val="16"/>
        </w:rPr>
        <w:drawing>
          <wp:inline distT="0" distB="0" distL="0" distR="0" wp14:anchorId="312A1AD3" wp14:editId="0CC5FF40">
            <wp:extent cx="3340100" cy="20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340100" cy="2032000"/>
                    </a:xfrm>
                    <a:prstGeom prst="rect">
                      <a:avLst/>
                    </a:prstGeom>
                    <a:noFill/>
                    <a:ln>
                      <a:noFill/>
                    </a:ln>
                  </pic:spPr>
                </pic:pic>
              </a:graphicData>
            </a:graphic>
          </wp:inline>
        </w:drawing>
      </w:r>
    </w:p>
    <w:p w14:paraId="55B6DF59" w14:textId="0319A723" w:rsidR="00D0532D" w:rsidRPr="00F52D60" w:rsidRDefault="00D0532D" w:rsidP="00D0532D">
      <w:pPr>
        <w:spacing w:after="0"/>
        <w:jc w:val="both"/>
        <w:rPr>
          <w:sz w:val="16"/>
        </w:rPr>
      </w:pPr>
      <w:r w:rsidRPr="00F52D60">
        <w:rPr>
          <w:sz w:val="10"/>
        </w:rPr>
        <w:t>Source: Tourism Research Australia, International Visitor Survey.</w:t>
      </w:r>
    </w:p>
    <w:p w14:paraId="63A348AC" w14:textId="77777777" w:rsidR="00D0532D" w:rsidRPr="00F52D60" w:rsidRDefault="00D0532D" w:rsidP="00D0532D">
      <w:pPr>
        <w:spacing w:after="0"/>
        <w:jc w:val="both"/>
        <w:rPr>
          <w:sz w:val="16"/>
        </w:rPr>
      </w:pPr>
    </w:p>
    <w:p w14:paraId="0A27EB8B" w14:textId="77777777" w:rsidR="00D0532D" w:rsidRPr="00F52D60" w:rsidRDefault="00D0532D" w:rsidP="00D0532D">
      <w:pPr>
        <w:spacing w:after="0"/>
        <w:jc w:val="both"/>
        <w:rPr>
          <w:sz w:val="16"/>
        </w:rPr>
      </w:pPr>
    </w:p>
    <w:p w14:paraId="3883ED0B" w14:textId="77777777" w:rsidR="00D0532D" w:rsidRPr="00F52D60" w:rsidRDefault="00D0532D" w:rsidP="00D0532D">
      <w:pPr>
        <w:spacing w:after="0"/>
        <w:jc w:val="both"/>
        <w:rPr>
          <w:sz w:val="16"/>
        </w:rPr>
      </w:pPr>
      <w:r w:rsidRPr="00F52D60">
        <w:rPr>
          <w:sz w:val="16"/>
        </w:rPr>
        <w:br w:type="column"/>
      </w:r>
    </w:p>
    <w:p w14:paraId="382985A7" w14:textId="77777777" w:rsidR="00D0532D" w:rsidRPr="00F52D60" w:rsidRDefault="00D0532D" w:rsidP="00D0532D">
      <w:pPr>
        <w:spacing w:after="0"/>
        <w:jc w:val="both"/>
        <w:rPr>
          <w:sz w:val="16"/>
        </w:rPr>
      </w:pPr>
    </w:p>
    <w:p w14:paraId="2BF93C86" w14:textId="77777777" w:rsidR="00D0532D" w:rsidRPr="00F52D60" w:rsidRDefault="00D0532D" w:rsidP="00D0532D">
      <w:pPr>
        <w:spacing w:after="0"/>
        <w:jc w:val="both"/>
        <w:rPr>
          <w:sz w:val="16"/>
        </w:rPr>
      </w:pPr>
    </w:p>
    <w:p w14:paraId="1382655B"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02AB37AD" w14:textId="2D49D88C" w:rsidR="008B15DD" w:rsidRPr="007B316B" w:rsidRDefault="00543C43" w:rsidP="00600C92">
      <w:pPr>
        <w:numPr>
          <w:ilvl w:val="0"/>
          <w:numId w:val="9"/>
        </w:numPr>
        <w:spacing w:after="0"/>
        <w:jc w:val="both"/>
        <w:rPr>
          <w:color w:val="000000" w:themeColor="text1"/>
          <w:sz w:val="18"/>
        </w:rPr>
      </w:pPr>
      <w:r w:rsidRPr="007B316B">
        <w:rPr>
          <w:color w:val="000000" w:themeColor="text1"/>
          <w:sz w:val="18"/>
        </w:rPr>
        <w:t>Indonesia</w:t>
      </w:r>
      <w:r w:rsidR="008B15DD" w:rsidRPr="007B316B">
        <w:rPr>
          <w:color w:val="000000" w:themeColor="text1"/>
          <w:sz w:val="18"/>
        </w:rPr>
        <w:t xml:space="preserve"> </w:t>
      </w:r>
      <w:r w:rsidR="00022DB2">
        <w:rPr>
          <w:color w:val="000000" w:themeColor="text1"/>
          <w:sz w:val="18"/>
        </w:rPr>
        <w:t>i</w:t>
      </w:r>
      <w:r w:rsidR="000D2D1D" w:rsidRPr="007B316B">
        <w:rPr>
          <w:color w:val="000000" w:themeColor="text1"/>
          <w:sz w:val="18"/>
        </w:rPr>
        <w:t xml:space="preserve">s </w:t>
      </w:r>
      <w:r w:rsidR="006413D5" w:rsidRPr="007B316B">
        <w:rPr>
          <w:color w:val="000000" w:themeColor="text1"/>
          <w:sz w:val="18"/>
        </w:rPr>
        <w:t xml:space="preserve">Western Australia’s </w:t>
      </w:r>
      <w:r w:rsidR="00E54C37">
        <w:rPr>
          <w:color w:val="000000" w:themeColor="text1"/>
          <w:sz w:val="18"/>
        </w:rPr>
        <w:t>7</w:t>
      </w:r>
      <w:r w:rsidR="008B15DD" w:rsidRPr="007B316B">
        <w:rPr>
          <w:color w:val="000000" w:themeColor="text1"/>
          <w:sz w:val="18"/>
        </w:rPr>
        <w:t xml:space="preserve">th largest market for international visitors, </w:t>
      </w:r>
      <w:r w:rsidR="006413D5" w:rsidRPr="007B316B">
        <w:rPr>
          <w:color w:val="000000" w:themeColor="text1"/>
          <w:sz w:val="18"/>
        </w:rPr>
        <w:t xml:space="preserve">with </w:t>
      </w:r>
      <w:r w:rsidR="00E54C37">
        <w:rPr>
          <w:color w:val="000000" w:themeColor="text1"/>
          <w:sz w:val="18"/>
        </w:rPr>
        <w:t>30,849</w:t>
      </w:r>
      <w:r w:rsidR="006413D5" w:rsidRPr="007B316B">
        <w:rPr>
          <w:color w:val="000000" w:themeColor="text1"/>
          <w:sz w:val="18"/>
        </w:rPr>
        <w:t xml:space="preserve"> visits</w:t>
      </w:r>
      <w:r w:rsidR="0029704D" w:rsidRPr="007B316B">
        <w:rPr>
          <w:color w:val="000000" w:themeColor="text1"/>
          <w:sz w:val="18"/>
        </w:rPr>
        <w:t xml:space="preserve"> </w:t>
      </w:r>
      <w:r w:rsidR="00022DB2" w:rsidRPr="007B316B">
        <w:rPr>
          <w:color w:val="000000" w:themeColor="text1"/>
          <w:sz w:val="18"/>
        </w:rPr>
        <w:t xml:space="preserve">in 2023 </w:t>
      </w:r>
      <w:r w:rsidR="006413D5" w:rsidRPr="007B316B">
        <w:rPr>
          <w:color w:val="000000" w:themeColor="text1"/>
          <w:sz w:val="18"/>
        </w:rPr>
        <w:t>(</w:t>
      </w:r>
      <w:r w:rsidR="00E54C37">
        <w:rPr>
          <w:color w:val="000000" w:themeColor="text1"/>
          <w:sz w:val="18"/>
        </w:rPr>
        <w:t>4</w:t>
      </w:r>
      <w:r w:rsidR="008B15DD" w:rsidRPr="007B316B">
        <w:rPr>
          <w:color w:val="000000" w:themeColor="text1"/>
          <w:sz w:val="18"/>
        </w:rPr>
        <w:t>% of the State’s total international visits).</w:t>
      </w:r>
    </w:p>
    <w:p w14:paraId="3B63A26A" w14:textId="5F2EFA34" w:rsidR="008B15DD" w:rsidRPr="007B316B" w:rsidRDefault="009F50F7" w:rsidP="008B15DD">
      <w:pPr>
        <w:numPr>
          <w:ilvl w:val="0"/>
          <w:numId w:val="9"/>
        </w:numPr>
        <w:spacing w:after="0"/>
        <w:jc w:val="both"/>
        <w:rPr>
          <w:color w:val="000000" w:themeColor="text1"/>
          <w:sz w:val="18"/>
        </w:rPr>
      </w:pPr>
      <w:r w:rsidRPr="007B316B">
        <w:rPr>
          <w:color w:val="000000" w:themeColor="text1"/>
          <w:sz w:val="18"/>
        </w:rPr>
        <w:t>In 20</w:t>
      </w:r>
      <w:r w:rsidR="00763B69" w:rsidRPr="007B316B">
        <w:rPr>
          <w:color w:val="000000" w:themeColor="text1"/>
          <w:sz w:val="18"/>
        </w:rPr>
        <w:t>23</w:t>
      </w:r>
      <w:r w:rsidR="008B15DD" w:rsidRPr="007B316B">
        <w:rPr>
          <w:color w:val="000000" w:themeColor="text1"/>
          <w:sz w:val="18"/>
        </w:rPr>
        <w:t xml:space="preserve">, visitors from </w:t>
      </w:r>
      <w:r w:rsidR="00543C43" w:rsidRPr="007B316B">
        <w:rPr>
          <w:color w:val="000000" w:themeColor="text1"/>
          <w:sz w:val="18"/>
        </w:rPr>
        <w:t>Indonesia</w:t>
      </w:r>
      <w:r w:rsidR="006413D5" w:rsidRPr="007B316B">
        <w:rPr>
          <w:color w:val="000000" w:themeColor="text1"/>
          <w:sz w:val="18"/>
        </w:rPr>
        <w:t xml:space="preserve"> spent $</w:t>
      </w:r>
      <w:r w:rsidR="00E54C37">
        <w:rPr>
          <w:color w:val="000000" w:themeColor="text1"/>
          <w:sz w:val="18"/>
        </w:rPr>
        <w:t>77</w:t>
      </w:r>
      <w:r w:rsidR="008B15DD" w:rsidRPr="007B316B">
        <w:rPr>
          <w:color w:val="000000" w:themeColor="text1"/>
          <w:sz w:val="18"/>
        </w:rPr>
        <w:t> million in Wes</w:t>
      </w:r>
      <w:r w:rsidR="006413D5" w:rsidRPr="007B316B">
        <w:rPr>
          <w:color w:val="000000" w:themeColor="text1"/>
          <w:sz w:val="18"/>
        </w:rPr>
        <w:t xml:space="preserve">tern Australia, accounting for </w:t>
      </w:r>
      <w:r w:rsidR="00E54C37">
        <w:rPr>
          <w:color w:val="000000" w:themeColor="text1"/>
          <w:sz w:val="18"/>
        </w:rPr>
        <w:t>3</w:t>
      </w:r>
      <w:r w:rsidR="008B15DD" w:rsidRPr="007B316B">
        <w:rPr>
          <w:color w:val="000000" w:themeColor="text1"/>
          <w:sz w:val="18"/>
        </w:rPr>
        <w:t>% of the State’s total international visitor spend.</w:t>
      </w:r>
    </w:p>
    <w:p w14:paraId="785A9DFD" w14:textId="60997CF9" w:rsidR="008B15DD" w:rsidRPr="007B316B" w:rsidRDefault="008B15DD" w:rsidP="008B15DD">
      <w:pPr>
        <w:pStyle w:val="BodyText"/>
        <w:numPr>
          <w:ilvl w:val="0"/>
          <w:numId w:val="9"/>
        </w:numPr>
        <w:spacing w:after="0"/>
        <w:jc w:val="both"/>
        <w:rPr>
          <w:color w:val="000000" w:themeColor="text1"/>
          <w:sz w:val="18"/>
        </w:rPr>
      </w:pPr>
      <w:r w:rsidRPr="007B316B">
        <w:rPr>
          <w:color w:val="000000" w:themeColor="text1"/>
          <w:sz w:val="18"/>
        </w:rPr>
        <w:t>In 20</w:t>
      </w:r>
      <w:r w:rsidR="00763B69" w:rsidRPr="007B316B">
        <w:rPr>
          <w:color w:val="000000" w:themeColor="text1"/>
          <w:sz w:val="18"/>
        </w:rPr>
        <w:t>23</w:t>
      </w:r>
      <w:r w:rsidRPr="007B316B">
        <w:rPr>
          <w:color w:val="000000" w:themeColor="text1"/>
          <w:sz w:val="18"/>
        </w:rPr>
        <w:t xml:space="preserve">, visitors from </w:t>
      </w:r>
      <w:r w:rsidR="00543C43" w:rsidRPr="007B316B">
        <w:rPr>
          <w:color w:val="000000" w:themeColor="text1"/>
          <w:sz w:val="18"/>
        </w:rPr>
        <w:t>Indonesia</w:t>
      </w:r>
      <w:r w:rsidR="006413D5" w:rsidRPr="007B316B">
        <w:rPr>
          <w:color w:val="000000" w:themeColor="text1"/>
          <w:sz w:val="18"/>
        </w:rPr>
        <w:t xml:space="preserve"> spent an average of $</w:t>
      </w:r>
      <w:r w:rsidR="00E54C37">
        <w:rPr>
          <w:color w:val="000000" w:themeColor="text1"/>
          <w:sz w:val="18"/>
        </w:rPr>
        <w:t>2,500</w:t>
      </w:r>
      <w:r w:rsidR="009F50F7" w:rsidRPr="007B316B">
        <w:rPr>
          <w:color w:val="000000" w:themeColor="text1"/>
          <w:sz w:val="18"/>
        </w:rPr>
        <w:t xml:space="preserve"> per </w:t>
      </w:r>
      <w:r w:rsidRPr="007B316B">
        <w:rPr>
          <w:color w:val="000000" w:themeColor="text1"/>
          <w:sz w:val="18"/>
        </w:rPr>
        <w:t>v</w:t>
      </w:r>
      <w:r w:rsidR="006413D5" w:rsidRPr="007B316B">
        <w:rPr>
          <w:color w:val="000000" w:themeColor="text1"/>
          <w:sz w:val="18"/>
        </w:rPr>
        <w:t xml:space="preserve">isit in Western Australia, </w:t>
      </w:r>
      <w:r w:rsidR="00E54C37">
        <w:rPr>
          <w:color w:val="000000" w:themeColor="text1"/>
          <w:sz w:val="18"/>
        </w:rPr>
        <w:t>below</w:t>
      </w:r>
      <w:r w:rsidR="009F50F7" w:rsidRPr="007B316B">
        <w:rPr>
          <w:color w:val="000000" w:themeColor="text1"/>
          <w:sz w:val="18"/>
        </w:rPr>
        <w:t xml:space="preserve"> the average of </w:t>
      </w:r>
      <w:r w:rsidR="0013636D">
        <w:rPr>
          <w:color w:val="000000" w:themeColor="text1"/>
          <w:sz w:val="18"/>
        </w:rPr>
        <w:t xml:space="preserve">$2,931 per visit </w:t>
      </w:r>
      <w:r w:rsidRPr="007B316B">
        <w:rPr>
          <w:color w:val="000000" w:themeColor="text1"/>
          <w:sz w:val="18"/>
        </w:rPr>
        <w:t>from all markets.</w:t>
      </w:r>
    </w:p>
    <w:p w14:paraId="4E7EAD9A" w14:textId="77777777" w:rsidR="00D0532D" w:rsidRPr="00F52D60" w:rsidRDefault="00D0532D" w:rsidP="00D0532D">
      <w:pPr>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CD6D4A5" w14:textId="4482EA6D" w:rsidR="00D0532D" w:rsidRPr="00FA583B" w:rsidRDefault="00D0532D" w:rsidP="00D0532D">
      <w:pPr>
        <w:pStyle w:val="BodyText"/>
        <w:spacing w:after="0"/>
        <w:rPr>
          <w:b/>
          <w:color w:val="92278F" w:themeColor="accent1"/>
          <w:sz w:val="22"/>
          <w:szCs w:val="22"/>
        </w:rPr>
      </w:pPr>
      <w:r w:rsidRPr="00FA583B">
        <w:rPr>
          <w:b/>
          <w:color w:val="92278F" w:themeColor="accent1"/>
          <w:sz w:val="22"/>
          <w:szCs w:val="22"/>
        </w:rPr>
        <w:t>Western Australia’s student enrolments from Indonesia</w:t>
      </w:r>
    </w:p>
    <w:p w14:paraId="08A8A6C5" w14:textId="19223984" w:rsidR="00D0532D" w:rsidRPr="00F52D60" w:rsidRDefault="009647DF" w:rsidP="00D0532D">
      <w:pPr>
        <w:spacing w:after="0"/>
        <w:jc w:val="both"/>
        <w:rPr>
          <w:sz w:val="16"/>
        </w:rPr>
      </w:pPr>
      <w:r>
        <w:rPr>
          <w:noProof/>
          <w:sz w:val="16"/>
        </w:rPr>
        <w:drawing>
          <wp:inline distT="0" distB="0" distL="0" distR="0" wp14:anchorId="2717C3B5" wp14:editId="074FBD6A">
            <wp:extent cx="3340100" cy="20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340100" cy="2032000"/>
                    </a:xfrm>
                    <a:prstGeom prst="rect">
                      <a:avLst/>
                    </a:prstGeom>
                    <a:noFill/>
                    <a:ln>
                      <a:noFill/>
                    </a:ln>
                  </pic:spPr>
                </pic:pic>
              </a:graphicData>
            </a:graphic>
          </wp:inline>
        </w:drawing>
      </w:r>
    </w:p>
    <w:p w14:paraId="677FFAE8" w14:textId="0A2D92DB" w:rsidR="00D0532D" w:rsidRPr="00F52D60" w:rsidRDefault="00D0532D" w:rsidP="00D0532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33C984F4" w14:textId="77777777" w:rsidR="00D0532D" w:rsidRPr="00F52D60" w:rsidRDefault="00D0532D" w:rsidP="00D0532D">
      <w:pPr>
        <w:spacing w:after="0"/>
        <w:jc w:val="both"/>
        <w:rPr>
          <w:sz w:val="16"/>
        </w:rPr>
      </w:pPr>
    </w:p>
    <w:p w14:paraId="54FE42FB" w14:textId="77777777" w:rsidR="00D0532D" w:rsidRPr="00F52D60" w:rsidRDefault="00D0532D" w:rsidP="00D0532D">
      <w:pPr>
        <w:spacing w:after="0"/>
        <w:jc w:val="both"/>
        <w:rPr>
          <w:sz w:val="16"/>
        </w:rPr>
      </w:pPr>
    </w:p>
    <w:p w14:paraId="6FF92B2E" w14:textId="4AB1946C" w:rsidR="004B6DB6" w:rsidRPr="00207EEE" w:rsidRDefault="00D0532D"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2B20BC94" w14:textId="4BBCCE6A" w:rsidR="00D0532D" w:rsidRPr="00470E02" w:rsidRDefault="00D0532D" w:rsidP="00D0532D">
      <w:pPr>
        <w:pStyle w:val="BodyText"/>
        <w:numPr>
          <w:ilvl w:val="0"/>
          <w:numId w:val="9"/>
        </w:numPr>
        <w:spacing w:after="0"/>
        <w:jc w:val="both"/>
        <w:rPr>
          <w:sz w:val="18"/>
        </w:rPr>
      </w:pPr>
      <w:r>
        <w:rPr>
          <w:sz w:val="18"/>
        </w:rPr>
        <w:t>Indonesia is Western Australia’s 13</w:t>
      </w:r>
      <w:r w:rsidRPr="00470E02">
        <w:rPr>
          <w:sz w:val="18"/>
        </w:rPr>
        <w:t>th largest market for international st</w:t>
      </w:r>
      <w:r>
        <w:rPr>
          <w:sz w:val="18"/>
        </w:rPr>
        <w:t>udents, accounting for 2</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436E6F">
        <w:rPr>
          <w:sz w:val="18"/>
        </w:rPr>
        <w:t>3</w:t>
      </w:r>
      <w:r w:rsidRPr="00470E02">
        <w:rPr>
          <w:sz w:val="18"/>
        </w:rPr>
        <w:t>.</w:t>
      </w:r>
    </w:p>
    <w:p w14:paraId="21EF3197" w14:textId="799BDE88" w:rsidR="00D0532D" w:rsidRPr="00470E02" w:rsidRDefault="00D0532D" w:rsidP="00D0532D">
      <w:pPr>
        <w:pStyle w:val="BodyText"/>
        <w:numPr>
          <w:ilvl w:val="0"/>
          <w:numId w:val="9"/>
        </w:numPr>
        <w:spacing w:after="0"/>
        <w:jc w:val="both"/>
        <w:rPr>
          <w:sz w:val="18"/>
        </w:rPr>
      </w:pPr>
      <w:r w:rsidRPr="00470E02">
        <w:rPr>
          <w:sz w:val="18"/>
        </w:rPr>
        <w:t xml:space="preserve">Western Australia’s student enrolments from </w:t>
      </w:r>
      <w:r w:rsidR="008C6F7C">
        <w:rPr>
          <w:sz w:val="18"/>
        </w:rPr>
        <w:t>Indonesia rose 4</w:t>
      </w:r>
      <w:r w:rsidR="00436E6F">
        <w:rPr>
          <w:sz w:val="18"/>
        </w:rPr>
        <w:t>4</w:t>
      </w:r>
      <w:r w:rsidR="008C6F7C">
        <w:rPr>
          <w:sz w:val="18"/>
        </w:rPr>
        <w:t>% to 1,</w:t>
      </w:r>
      <w:r w:rsidR="00436E6F">
        <w:rPr>
          <w:sz w:val="18"/>
        </w:rPr>
        <w:t>554</w:t>
      </w:r>
      <w:r w:rsidRPr="00470E02">
        <w:rPr>
          <w:sz w:val="18"/>
        </w:rPr>
        <w:t xml:space="preserve"> in 202</w:t>
      </w:r>
      <w:r w:rsidR="00436E6F">
        <w:rPr>
          <w:sz w:val="18"/>
        </w:rPr>
        <w:t>3</w:t>
      </w:r>
      <w:r w:rsidRPr="00470E02">
        <w:rPr>
          <w:sz w:val="18"/>
        </w:rPr>
        <w:t>.</w:t>
      </w:r>
    </w:p>
    <w:p w14:paraId="409808DF" w14:textId="12449E91" w:rsidR="00D0532D" w:rsidRPr="00AD6DED" w:rsidRDefault="00D0532D" w:rsidP="00AD6DED">
      <w:pPr>
        <w:pStyle w:val="BodyText"/>
        <w:numPr>
          <w:ilvl w:val="0"/>
          <w:numId w:val="9"/>
        </w:numPr>
        <w:spacing w:after="0"/>
        <w:jc w:val="both"/>
        <w:rPr>
          <w:sz w:val="18"/>
        </w:rPr>
      </w:pPr>
      <w:r>
        <w:rPr>
          <w:sz w:val="18"/>
        </w:rPr>
        <w:t xml:space="preserve">Higher education accounted for </w:t>
      </w:r>
      <w:r w:rsidR="00436E6F">
        <w:rPr>
          <w:sz w:val="18"/>
        </w:rPr>
        <w:t>55</w:t>
      </w:r>
      <w:r w:rsidRPr="00470E02">
        <w:rPr>
          <w:sz w:val="18"/>
        </w:rPr>
        <w:t xml:space="preserve">% of student enrolments from </w:t>
      </w:r>
      <w:r>
        <w:rPr>
          <w:sz w:val="18"/>
        </w:rPr>
        <w:t>Indonesia</w:t>
      </w:r>
      <w:r w:rsidR="00AD6DED">
        <w:rPr>
          <w:sz w:val="18"/>
        </w:rPr>
        <w:t xml:space="preserve"> in 202</w:t>
      </w:r>
      <w:r w:rsidR="00436E6F">
        <w:rPr>
          <w:sz w:val="18"/>
        </w:rPr>
        <w:t>3</w:t>
      </w:r>
      <w:r w:rsidR="00AD6DED">
        <w:rPr>
          <w:sz w:val="18"/>
        </w:rPr>
        <w:t xml:space="preserve">, followed by </w:t>
      </w:r>
      <w:r w:rsidR="003A1782" w:rsidRPr="00AD6DED">
        <w:rPr>
          <w:sz w:val="18"/>
          <w:szCs w:val="18"/>
        </w:rPr>
        <w:t>v</w:t>
      </w:r>
      <w:r w:rsidRPr="00AD6DED">
        <w:rPr>
          <w:sz w:val="18"/>
          <w:szCs w:val="18"/>
        </w:rPr>
        <w:t>ocational education and training (</w:t>
      </w:r>
      <w:r w:rsidR="00436E6F">
        <w:rPr>
          <w:sz w:val="18"/>
          <w:szCs w:val="18"/>
        </w:rPr>
        <w:t>30</w:t>
      </w:r>
      <w:r w:rsidR="003A1782" w:rsidRPr="00AD6DED">
        <w:rPr>
          <w:sz w:val="18"/>
          <w:szCs w:val="18"/>
        </w:rPr>
        <w:t>%)</w:t>
      </w:r>
      <w:r w:rsidRPr="00AD6DED">
        <w:rPr>
          <w:sz w:val="18"/>
          <w:szCs w:val="18"/>
        </w:rPr>
        <w:t>.</w:t>
      </w:r>
    </w:p>
    <w:p w14:paraId="239924C3" w14:textId="77777777" w:rsidR="00D0532D" w:rsidRPr="00F52D60" w:rsidRDefault="00D0532D" w:rsidP="00D0532D">
      <w:pPr>
        <w:pStyle w:val="BodyText"/>
        <w:numPr>
          <w:ilvl w:val="0"/>
          <w:numId w:val="9"/>
        </w:numPr>
        <w:spacing w:after="0"/>
        <w:jc w:val="both"/>
        <w:rPr>
          <w:sz w:val="16"/>
        </w:rPr>
        <w:sectPr w:rsidR="00D0532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22709D9" w14:textId="1DA7DF24" w:rsidR="00D0532D" w:rsidRPr="003024BC" w:rsidRDefault="00D0532D" w:rsidP="005D0032">
      <w:pPr>
        <w:spacing w:after="0"/>
        <w:rPr>
          <w:color w:val="92278F" w:themeColor="accent1"/>
        </w:rPr>
      </w:pPr>
      <w:r w:rsidRPr="003024BC">
        <w:rPr>
          <w:b/>
          <w:color w:val="92278F" w:themeColor="accent1"/>
          <w:sz w:val="22"/>
        </w:rPr>
        <w:t>Western Australia’s population born in Indonesia</w:t>
      </w:r>
      <w:r w:rsidR="00532FA0">
        <w:rPr>
          <w:b/>
          <w:color w:val="92278F" w:themeColor="accent1"/>
          <w:sz w:val="22"/>
        </w:rPr>
        <w:t>:</w:t>
      </w:r>
      <w:r w:rsidR="00942C30">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7EB195F5" w14:textId="40D13C30" w:rsidR="00D0532D" w:rsidRPr="00F52D60" w:rsidRDefault="002F7D13" w:rsidP="00D0532D">
      <w:pPr>
        <w:spacing w:after="0"/>
        <w:jc w:val="both"/>
        <w:rPr>
          <w:sz w:val="16"/>
        </w:rPr>
      </w:pPr>
      <w:r>
        <w:rPr>
          <w:noProof/>
          <w:sz w:val="16"/>
        </w:rPr>
        <w:drawing>
          <wp:inline distT="0" distB="0" distL="0" distR="0" wp14:anchorId="4CE0585B" wp14:editId="16727A79">
            <wp:extent cx="3384550" cy="2060575"/>
            <wp:effectExtent l="0" t="0" r="635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84550" cy="2060575"/>
                    </a:xfrm>
                    <a:prstGeom prst="rect">
                      <a:avLst/>
                    </a:prstGeom>
                    <a:noFill/>
                    <a:ln>
                      <a:noFill/>
                    </a:ln>
                  </pic:spPr>
                </pic:pic>
              </a:graphicData>
            </a:graphic>
          </wp:inline>
        </w:drawing>
      </w:r>
    </w:p>
    <w:p w14:paraId="7DD2C6D2" w14:textId="11678453" w:rsidR="00D0532D" w:rsidRPr="00F52D60" w:rsidRDefault="00D0532D" w:rsidP="00D0532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1A225902" w14:textId="77777777" w:rsidR="00D0532D" w:rsidRPr="00F52D60" w:rsidRDefault="00D0532D" w:rsidP="00D0532D">
      <w:pPr>
        <w:spacing w:after="0"/>
        <w:jc w:val="both"/>
        <w:rPr>
          <w:sz w:val="16"/>
        </w:rPr>
      </w:pPr>
    </w:p>
    <w:p w14:paraId="32BD58CD" w14:textId="2EF5DA4E" w:rsidR="00D0532D" w:rsidRPr="007D2410" w:rsidRDefault="00D0532D" w:rsidP="00D0532D">
      <w:pPr>
        <w:pStyle w:val="BodyText"/>
        <w:numPr>
          <w:ilvl w:val="0"/>
          <w:numId w:val="9"/>
        </w:numPr>
        <w:spacing w:before="240" w:after="0"/>
        <w:jc w:val="both"/>
        <w:rPr>
          <w:sz w:val="18"/>
        </w:rPr>
      </w:pPr>
      <w:r w:rsidRPr="00F52D60">
        <w:rPr>
          <w:sz w:val="16"/>
        </w:rPr>
        <w:br w:type="column"/>
      </w:r>
      <w:r w:rsidR="0086312A" w:rsidRPr="007B316B">
        <w:rPr>
          <w:color w:val="000000" w:themeColor="text1"/>
          <w:sz w:val="18"/>
        </w:rPr>
        <w:t>Western Australia had 1</w:t>
      </w:r>
      <w:r w:rsidR="002F7D13" w:rsidRPr="007B316B">
        <w:rPr>
          <w:color w:val="000000" w:themeColor="text1"/>
          <w:sz w:val="18"/>
        </w:rPr>
        <w:t>5,350</w:t>
      </w:r>
      <w:r w:rsidRPr="007B316B">
        <w:rPr>
          <w:color w:val="000000" w:themeColor="text1"/>
          <w:sz w:val="18"/>
        </w:rPr>
        <w:t xml:space="preserve"> residents </w:t>
      </w:r>
      <w:r w:rsidR="0086312A" w:rsidRPr="007B316B">
        <w:rPr>
          <w:color w:val="000000" w:themeColor="text1"/>
          <w:sz w:val="18"/>
        </w:rPr>
        <w:t>in 2021 who were born in Indonesia, 23</w:t>
      </w:r>
      <w:r w:rsidRPr="007B316B">
        <w:rPr>
          <w:color w:val="000000" w:themeColor="text1"/>
          <w:sz w:val="18"/>
        </w:rPr>
        <w:t>% more than in</w:t>
      </w:r>
      <w:r w:rsidR="0086312A" w:rsidRPr="007B316B">
        <w:rPr>
          <w:color w:val="000000" w:themeColor="text1"/>
          <w:sz w:val="18"/>
        </w:rPr>
        <w:t xml:space="preserve"> 2016</w:t>
      </w:r>
      <w:r w:rsidRPr="007B316B">
        <w:rPr>
          <w:color w:val="000000" w:themeColor="text1"/>
          <w:sz w:val="18"/>
        </w:rPr>
        <w:t>.</w:t>
      </w:r>
    </w:p>
    <w:p w14:paraId="2504775B" w14:textId="211F0949" w:rsidR="00D0532D" w:rsidRPr="007D2410" w:rsidRDefault="00D0532D" w:rsidP="00D0532D">
      <w:pPr>
        <w:pStyle w:val="BodyText"/>
        <w:numPr>
          <w:ilvl w:val="0"/>
          <w:numId w:val="9"/>
        </w:numPr>
        <w:spacing w:after="0"/>
        <w:jc w:val="both"/>
        <w:rPr>
          <w:sz w:val="18"/>
        </w:rPr>
      </w:pPr>
      <w:r w:rsidRPr="007D2410">
        <w:rPr>
          <w:sz w:val="18"/>
        </w:rPr>
        <w:t>People bor</w:t>
      </w:r>
      <w:r w:rsidR="0086312A" w:rsidRPr="007D2410">
        <w:rPr>
          <w:sz w:val="18"/>
        </w:rPr>
        <w:t>n in Indonesia accounted for 1.6</w:t>
      </w:r>
      <w:r w:rsidRPr="007D2410">
        <w:rPr>
          <w:sz w:val="18"/>
        </w:rPr>
        <w:t>% of Western Australia’s overseas</w:t>
      </w:r>
      <w:r w:rsidR="009F50F7" w:rsidRPr="007D2410">
        <w:rPr>
          <w:sz w:val="18"/>
        </w:rPr>
        <w:noBreakHyphen/>
      </w:r>
      <w:r w:rsidRPr="007D2410">
        <w:rPr>
          <w:sz w:val="18"/>
        </w:rPr>
        <w:t>born resident p</w:t>
      </w:r>
      <w:r w:rsidR="0086312A" w:rsidRPr="007D2410">
        <w:rPr>
          <w:sz w:val="18"/>
        </w:rPr>
        <w:t>opulation in 2021, above</w:t>
      </w:r>
      <w:r w:rsidRPr="007D2410">
        <w:rPr>
          <w:sz w:val="18"/>
        </w:rPr>
        <w:t xml:space="preserve"> the </w:t>
      </w:r>
      <w:r w:rsidR="0086312A" w:rsidRPr="007D2410">
        <w:rPr>
          <w:sz w:val="18"/>
        </w:rPr>
        <w:t>1.4% share in 2016</w:t>
      </w:r>
      <w:r w:rsidRPr="007D2410">
        <w:rPr>
          <w:sz w:val="18"/>
        </w:rPr>
        <w:t>.</w:t>
      </w:r>
    </w:p>
    <w:p w14:paraId="069B8F5A" w14:textId="131AD53A" w:rsidR="00D0532D" w:rsidRPr="007D2410" w:rsidRDefault="00D0532D" w:rsidP="006D3F3B">
      <w:pPr>
        <w:pStyle w:val="BodyText"/>
        <w:numPr>
          <w:ilvl w:val="0"/>
          <w:numId w:val="9"/>
        </w:numPr>
        <w:spacing w:after="0"/>
        <w:jc w:val="both"/>
        <w:rPr>
          <w:sz w:val="18"/>
        </w:rPr>
      </w:pPr>
      <w:r w:rsidRPr="007D2410">
        <w:rPr>
          <w:sz w:val="18"/>
        </w:rPr>
        <w:t>Peop</w:t>
      </w:r>
      <w:r w:rsidR="0086312A" w:rsidRPr="007D2410">
        <w:rPr>
          <w:sz w:val="18"/>
        </w:rPr>
        <w:t>le born in Indonesia were the 13</w:t>
      </w:r>
      <w:r w:rsidRPr="007D2410">
        <w:rPr>
          <w:sz w:val="18"/>
        </w:rPr>
        <w:t>th largest overseas-born resident populat</w:t>
      </w:r>
      <w:r w:rsidR="0086312A" w:rsidRPr="007D2410">
        <w:rPr>
          <w:sz w:val="18"/>
        </w:rPr>
        <w:t>ion in Western Australia in 2021</w:t>
      </w:r>
      <w:r w:rsidRPr="007D2410">
        <w:rPr>
          <w:sz w:val="18"/>
        </w:rPr>
        <w:t>.</w:t>
      </w:r>
    </w:p>
    <w:p w14:paraId="18D72BDE" w14:textId="77777777" w:rsidR="00D0532D" w:rsidRPr="00F52D60" w:rsidRDefault="00D0532D" w:rsidP="00D0532D">
      <w:pPr>
        <w:pStyle w:val="BodyText"/>
        <w:numPr>
          <w:ilvl w:val="0"/>
          <w:numId w:val="9"/>
        </w:numPr>
        <w:spacing w:after="0"/>
        <w:jc w:val="both"/>
        <w:rPr>
          <w:sz w:val="16"/>
        </w:rPr>
      </w:pPr>
      <w:r w:rsidRPr="00F52D60">
        <w:rPr>
          <w:sz w:val="16"/>
        </w:rPr>
        <w:br w:type="page"/>
      </w:r>
    </w:p>
    <w:p w14:paraId="1074EB2E" w14:textId="77777777" w:rsidR="009E2EFE" w:rsidRPr="00636602" w:rsidRDefault="009E2EFE" w:rsidP="009E2EFE">
      <w:pPr>
        <w:pStyle w:val="Heading1"/>
        <w:spacing w:before="0" w:after="0"/>
        <w:rPr>
          <w:color w:val="002060"/>
          <w:sz w:val="22"/>
          <w:szCs w:val="22"/>
        </w:rPr>
      </w:pPr>
      <w:bookmarkStart w:id="15" w:name="_INDIA_2"/>
      <w:bookmarkStart w:id="16" w:name="_INDIA_3"/>
      <w:bookmarkStart w:id="17" w:name="_INDONESIA_1"/>
      <w:bookmarkStart w:id="18" w:name="_MALAYSIA_1"/>
      <w:bookmarkEnd w:id="15"/>
      <w:bookmarkEnd w:id="16"/>
      <w:bookmarkEnd w:id="17"/>
      <w:bookmarkEnd w:id="18"/>
      <w:r w:rsidRPr="00636602">
        <w:rPr>
          <w:color w:val="002060"/>
          <w:sz w:val="22"/>
          <w:szCs w:val="22"/>
        </w:rPr>
        <w:lastRenderedPageBreak/>
        <w:t>U</w:t>
      </w:r>
      <w:r>
        <w:rPr>
          <w:color w:val="002060"/>
          <w:sz w:val="22"/>
          <w:szCs w:val="22"/>
        </w:rPr>
        <w:t>nited</w:t>
      </w:r>
      <w:r w:rsidRPr="00636602">
        <w:rPr>
          <w:color w:val="002060"/>
          <w:sz w:val="22"/>
          <w:szCs w:val="22"/>
        </w:rPr>
        <w:t xml:space="preserve"> K</w:t>
      </w:r>
      <w:r>
        <w:rPr>
          <w:color w:val="002060"/>
          <w:sz w:val="22"/>
          <w:szCs w:val="22"/>
        </w:rPr>
        <w:t>ingdom</w:t>
      </w:r>
    </w:p>
    <w:p w14:paraId="706F0A4A" w14:textId="77777777" w:rsidR="009E2EFE" w:rsidRPr="00F52D60" w:rsidRDefault="009E2EFE" w:rsidP="009E2EFE">
      <w:pPr>
        <w:pStyle w:val="BodyText"/>
        <w:spacing w:after="0"/>
      </w:pPr>
    </w:p>
    <w:p w14:paraId="6EEABD21"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exports of goods to the</w:t>
      </w:r>
    </w:p>
    <w:p w14:paraId="3E668BC1"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United Kingdom</w:t>
      </w:r>
    </w:p>
    <w:p w14:paraId="7F0C532F" w14:textId="2DAC6F8D" w:rsidR="009E2EFE" w:rsidRPr="00F52D60" w:rsidRDefault="00413A32" w:rsidP="009E2EFE">
      <w:pPr>
        <w:spacing w:after="0"/>
        <w:jc w:val="both"/>
        <w:rPr>
          <w:sz w:val="16"/>
        </w:rPr>
      </w:pPr>
      <w:r>
        <w:rPr>
          <w:noProof/>
          <w:sz w:val="16"/>
        </w:rPr>
        <w:drawing>
          <wp:inline distT="0" distB="0" distL="0" distR="0" wp14:anchorId="6A4B568A" wp14:editId="45E2ED0A">
            <wp:extent cx="3321050" cy="2019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21050" cy="2019300"/>
                    </a:xfrm>
                    <a:prstGeom prst="rect">
                      <a:avLst/>
                    </a:prstGeom>
                    <a:noFill/>
                    <a:ln>
                      <a:noFill/>
                    </a:ln>
                  </pic:spPr>
                </pic:pic>
              </a:graphicData>
            </a:graphic>
          </wp:inline>
        </w:drawing>
      </w:r>
    </w:p>
    <w:p w14:paraId="16E03DBE" w14:textId="77777777" w:rsidR="009E2EFE" w:rsidRPr="00F52D60" w:rsidRDefault="009E2EFE" w:rsidP="009E2EFE">
      <w:pPr>
        <w:pStyle w:val="BodyText"/>
        <w:spacing w:after="0"/>
        <w:jc w:val="both"/>
        <w:rPr>
          <w:sz w:val="10"/>
        </w:rPr>
      </w:pPr>
      <w:r>
        <w:rPr>
          <w:sz w:val="10"/>
        </w:rPr>
        <w:t xml:space="preserve">(a) </w:t>
      </w:r>
      <w:r w:rsidRPr="00F52D60">
        <w:rPr>
          <w:sz w:val="10"/>
        </w:rPr>
        <w:t xml:space="preserve">Garnet, ilmenite, zircon, rutile, </w:t>
      </w:r>
      <w:proofErr w:type="gramStart"/>
      <w:r w:rsidRPr="00F52D60">
        <w:rPr>
          <w:sz w:val="10"/>
        </w:rPr>
        <w:t>leucoxene</w:t>
      </w:r>
      <w:proofErr w:type="gramEnd"/>
      <w:r w:rsidRPr="00F52D60">
        <w:rPr>
          <w:sz w:val="10"/>
        </w:rPr>
        <w:t xml:space="preserve"> and other mineral sands.</w:t>
      </w:r>
    </w:p>
    <w:p w14:paraId="33AD6BAE" w14:textId="439175E6" w:rsidR="009E2EFE" w:rsidRPr="00F52D60" w:rsidRDefault="009E2EFE" w:rsidP="009E2EFE">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1F08BAE5" w14:textId="77777777" w:rsidR="009E2EFE" w:rsidRPr="00F52D60" w:rsidRDefault="009E2EFE" w:rsidP="009E2EFE">
      <w:pPr>
        <w:spacing w:after="0"/>
        <w:jc w:val="both"/>
        <w:rPr>
          <w:sz w:val="16"/>
        </w:rPr>
      </w:pPr>
    </w:p>
    <w:p w14:paraId="0C18A31F" w14:textId="77777777" w:rsidR="009E2EFE" w:rsidRPr="00F52D60" w:rsidRDefault="009E2EFE" w:rsidP="009E2EFE">
      <w:pPr>
        <w:spacing w:after="0"/>
        <w:jc w:val="both"/>
        <w:rPr>
          <w:sz w:val="16"/>
        </w:rPr>
      </w:pPr>
    </w:p>
    <w:p w14:paraId="2836A16C" w14:textId="77777777" w:rsidR="009E2EFE" w:rsidRPr="00F52D60" w:rsidRDefault="009E2EFE" w:rsidP="009E2EFE">
      <w:pPr>
        <w:spacing w:after="0"/>
        <w:jc w:val="both"/>
        <w:rPr>
          <w:sz w:val="16"/>
        </w:rPr>
      </w:pPr>
      <w:r w:rsidRPr="00F52D60">
        <w:rPr>
          <w:sz w:val="16"/>
        </w:rPr>
        <w:br w:type="column"/>
      </w:r>
    </w:p>
    <w:p w14:paraId="52DB78CF" w14:textId="77777777" w:rsidR="009E2EFE" w:rsidRPr="00F52D60" w:rsidRDefault="009E2EFE" w:rsidP="009E2EFE">
      <w:pPr>
        <w:spacing w:after="0"/>
        <w:jc w:val="both"/>
        <w:rPr>
          <w:sz w:val="16"/>
        </w:rPr>
      </w:pPr>
    </w:p>
    <w:p w14:paraId="48B68F77" w14:textId="77777777" w:rsidR="009E2EFE" w:rsidRPr="00F52D60" w:rsidRDefault="009E2EFE" w:rsidP="009E2EFE">
      <w:pPr>
        <w:spacing w:after="0"/>
        <w:jc w:val="both"/>
        <w:rPr>
          <w:sz w:val="16"/>
        </w:rPr>
      </w:pPr>
    </w:p>
    <w:p w14:paraId="1EAAA226" w14:textId="08C3F0B1"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The United Kingdom is Western Australia’s 1</w:t>
      </w:r>
      <w:r w:rsidR="004B49BE">
        <w:rPr>
          <w:color w:val="000000" w:themeColor="text1"/>
          <w:sz w:val="18"/>
        </w:rPr>
        <w:t>2</w:t>
      </w:r>
      <w:r w:rsidRPr="006053EB">
        <w:rPr>
          <w:color w:val="000000" w:themeColor="text1"/>
          <w:sz w:val="18"/>
        </w:rPr>
        <w:t>th largest trading partner, with $</w:t>
      </w:r>
      <w:r w:rsidR="004B49BE">
        <w:rPr>
          <w:color w:val="000000" w:themeColor="text1"/>
          <w:sz w:val="18"/>
        </w:rPr>
        <w:t>4.0</w:t>
      </w:r>
      <w:r w:rsidRPr="006053EB">
        <w:rPr>
          <w:color w:val="000000" w:themeColor="text1"/>
          <w:sz w:val="18"/>
        </w:rPr>
        <w:t> billion of goods traded in 2023.</w:t>
      </w:r>
    </w:p>
    <w:p w14:paraId="131B3E16" w14:textId="58EB51CB"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Western Australia accounted for 2</w:t>
      </w:r>
      <w:r w:rsidR="004B49BE">
        <w:rPr>
          <w:color w:val="000000" w:themeColor="text1"/>
          <w:sz w:val="18"/>
        </w:rPr>
        <w:t>9</w:t>
      </w:r>
      <w:r w:rsidRPr="006053EB">
        <w:rPr>
          <w:color w:val="000000" w:themeColor="text1"/>
          <w:sz w:val="18"/>
        </w:rPr>
        <w:t>% of Australia’s total trade in goods with the United Kingdom in 2023.</w:t>
      </w:r>
    </w:p>
    <w:p w14:paraId="172980E6" w14:textId="197D34DA"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The United Kingdom is Western Australia’s 1</w:t>
      </w:r>
      <w:r w:rsidR="004B49BE">
        <w:rPr>
          <w:color w:val="000000" w:themeColor="text1"/>
          <w:sz w:val="18"/>
        </w:rPr>
        <w:t>1</w:t>
      </w:r>
      <w:r w:rsidRPr="006053EB">
        <w:rPr>
          <w:color w:val="000000" w:themeColor="text1"/>
          <w:sz w:val="18"/>
        </w:rPr>
        <w:t xml:space="preserve">th largest export market for goods, accounting for </w:t>
      </w:r>
      <w:r w:rsidR="004B49BE">
        <w:rPr>
          <w:color w:val="000000" w:themeColor="text1"/>
          <w:sz w:val="18"/>
        </w:rPr>
        <w:t>1</w:t>
      </w:r>
      <w:r w:rsidRPr="006053EB">
        <w:rPr>
          <w:color w:val="000000" w:themeColor="text1"/>
          <w:sz w:val="18"/>
        </w:rPr>
        <w:t>% of the State’s goods exports in 2023.</w:t>
      </w:r>
    </w:p>
    <w:p w14:paraId="2E42C628" w14:textId="372086E8"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Western Australia accounted for </w:t>
      </w:r>
      <w:r w:rsidR="004B49BE">
        <w:rPr>
          <w:color w:val="000000" w:themeColor="text1"/>
          <w:sz w:val="18"/>
        </w:rPr>
        <w:t>50</w:t>
      </w:r>
      <w:r w:rsidRPr="006053EB">
        <w:rPr>
          <w:color w:val="000000" w:themeColor="text1"/>
          <w:sz w:val="18"/>
        </w:rPr>
        <w:t>% of Australia’s goods exports to the United Kingdom in 2023.</w:t>
      </w:r>
    </w:p>
    <w:p w14:paraId="52B8B4C3" w14:textId="039F105D"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Western Australia exported $</w:t>
      </w:r>
      <w:r w:rsidR="004B49BE">
        <w:rPr>
          <w:color w:val="000000" w:themeColor="text1"/>
          <w:sz w:val="18"/>
        </w:rPr>
        <w:t>2.9</w:t>
      </w:r>
      <w:r w:rsidR="00DD58E8">
        <w:rPr>
          <w:color w:val="000000" w:themeColor="text1"/>
          <w:sz w:val="18"/>
        </w:rPr>
        <w:t> </w:t>
      </w:r>
      <w:r w:rsidRPr="006053EB">
        <w:rPr>
          <w:color w:val="000000" w:themeColor="text1"/>
          <w:sz w:val="18"/>
        </w:rPr>
        <w:t>billion of goods to the United Kingdom in 2023, below the annual average of $4.</w:t>
      </w:r>
      <w:r w:rsidR="004B49BE">
        <w:rPr>
          <w:color w:val="000000" w:themeColor="text1"/>
          <w:sz w:val="18"/>
        </w:rPr>
        <w:t>5</w:t>
      </w:r>
      <w:r w:rsidRPr="006053EB">
        <w:rPr>
          <w:color w:val="000000" w:themeColor="text1"/>
          <w:sz w:val="18"/>
        </w:rPr>
        <w:t> billion over the past 10 years.</w:t>
      </w:r>
    </w:p>
    <w:p w14:paraId="12FB7A94" w14:textId="48FFAE64"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Non-monetary gold accounted for </w:t>
      </w:r>
      <w:r w:rsidR="004B49BE">
        <w:rPr>
          <w:color w:val="000000" w:themeColor="text1"/>
          <w:sz w:val="18"/>
        </w:rPr>
        <w:t>88</w:t>
      </w:r>
      <w:r w:rsidRPr="006053EB">
        <w:rPr>
          <w:color w:val="000000" w:themeColor="text1"/>
          <w:sz w:val="18"/>
        </w:rPr>
        <w:t xml:space="preserve">% of Western Australia’s goods exports to the United Kingdom in 2023, followed by </w:t>
      </w:r>
      <w:r w:rsidR="004B49BE" w:rsidRPr="006053EB">
        <w:rPr>
          <w:color w:val="000000" w:themeColor="text1"/>
          <w:sz w:val="18"/>
        </w:rPr>
        <w:t xml:space="preserve">silver and platinum </w:t>
      </w:r>
      <w:r w:rsidR="004B49BE">
        <w:rPr>
          <w:color w:val="000000" w:themeColor="text1"/>
          <w:sz w:val="18"/>
        </w:rPr>
        <w:t xml:space="preserve">(3%) and </w:t>
      </w:r>
      <w:r w:rsidRPr="006053EB">
        <w:rPr>
          <w:color w:val="000000" w:themeColor="text1"/>
          <w:sz w:val="18"/>
        </w:rPr>
        <w:t>mineral sands (</w:t>
      </w:r>
      <w:r w:rsidR="004B49BE">
        <w:rPr>
          <w:color w:val="000000" w:themeColor="text1"/>
          <w:sz w:val="18"/>
        </w:rPr>
        <w:t>2</w:t>
      </w:r>
      <w:r w:rsidRPr="006053EB">
        <w:rPr>
          <w:color w:val="000000" w:themeColor="text1"/>
          <w:sz w:val="18"/>
        </w:rPr>
        <w:t>%).</w:t>
      </w:r>
    </w:p>
    <w:p w14:paraId="549A3C28" w14:textId="77777777" w:rsidR="009E2EFE" w:rsidRPr="00F52D60" w:rsidRDefault="009E2EFE" w:rsidP="009E2EFE">
      <w:pPr>
        <w:pStyle w:val="BodyText"/>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C02B3CE" w14:textId="716D1F42"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major goods exported to the</w:t>
      </w:r>
      <w:r w:rsidR="00DD58E8">
        <w:rPr>
          <w:b/>
          <w:color w:val="92278F" w:themeColor="accent1"/>
          <w:sz w:val="22"/>
        </w:rPr>
        <w:t xml:space="preserve"> U</w:t>
      </w:r>
      <w:r w:rsidRPr="003024BC">
        <w:rPr>
          <w:b/>
          <w:color w:val="92278F" w:themeColor="accent1"/>
          <w:sz w:val="22"/>
        </w:rPr>
        <w:t>nite</w:t>
      </w:r>
      <w:r w:rsidR="00DD58E8">
        <w:rPr>
          <w:b/>
          <w:color w:val="92278F" w:themeColor="accent1"/>
          <w:sz w:val="22"/>
        </w:rPr>
        <w:t>d </w:t>
      </w:r>
      <w:r w:rsidRPr="003024BC">
        <w:rPr>
          <w:b/>
          <w:color w:val="92278F" w:themeColor="accent1"/>
          <w:sz w:val="22"/>
        </w:rPr>
        <w:t xml:space="preserve">Kingdom: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9E2EFE" w:rsidRPr="00F52D60" w14:paraId="51AFE557" w14:textId="77777777" w:rsidTr="00834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4EB8C78B" w14:textId="77777777" w:rsidR="009E2EFE" w:rsidRPr="00F52D60" w:rsidRDefault="009E2EFE" w:rsidP="00834828">
            <w:pPr>
              <w:pStyle w:val="BodyText"/>
              <w:spacing w:after="0"/>
              <w:rPr>
                <w:color w:val="auto"/>
                <w:sz w:val="16"/>
              </w:rPr>
            </w:pPr>
          </w:p>
        </w:tc>
        <w:tc>
          <w:tcPr>
            <w:tcW w:w="879" w:type="dxa"/>
            <w:shd w:val="clear" w:color="auto" w:fill="002060"/>
          </w:tcPr>
          <w:p w14:paraId="21CBF3F1"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85A333A"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276C0745"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765FBBAD"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9E2EFE" w:rsidRPr="00F52D60" w14:paraId="1DFE6B94"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3FE206E" w14:textId="77777777" w:rsidR="009E2EFE" w:rsidRPr="006053EB" w:rsidRDefault="009E2EFE" w:rsidP="00834828">
            <w:pPr>
              <w:pStyle w:val="BodyText"/>
              <w:spacing w:after="0"/>
              <w:rPr>
                <w:color w:val="000000" w:themeColor="text1"/>
                <w:sz w:val="16"/>
              </w:rPr>
            </w:pPr>
            <w:r w:rsidRPr="006053EB">
              <w:rPr>
                <w:color w:val="000000" w:themeColor="text1"/>
                <w:sz w:val="16"/>
              </w:rPr>
              <w:t>Non-monetary gold</w:t>
            </w:r>
          </w:p>
        </w:tc>
        <w:tc>
          <w:tcPr>
            <w:tcW w:w="879" w:type="dxa"/>
          </w:tcPr>
          <w:p w14:paraId="272F1665" w14:textId="607BBA6F"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2,579</w:t>
            </w:r>
          </w:p>
        </w:tc>
        <w:tc>
          <w:tcPr>
            <w:tcW w:w="661" w:type="dxa"/>
          </w:tcPr>
          <w:p w14:paraId="547AF2E3" w14:textId="2AF09715"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88</w:t>
            </w:r>
          </w:p>
        </w:tc>
        <w:tc>
          <w:tcPr>
            <w:tcW w:w="1100" w:type="dxa"/>
          </w:tcPr>
          <w:p w14:paraId="0BC4D246" w14:textId="748EC776"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roofErr w:type="spellStart"/>
            <w:r>
              <w:rPr>
                <w:color w:val="000000" w:themeColor="text1"/>
                <w:sz w:val="16"/>
              </w:rPr>
              <w:t>n.a.</w:t>
            </w:r>
            <w:proofErr w:type="spellEnd"/>
          </w:p>
        </w:tc>
        <w:tc>
          <w:tcPr>
            <w:tcW w:w="1135" w:type="dxa"/>
          </w:tcPr>
          <w:p w14:paraId="18C378CF" w14:textId="29197373"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r>
      <w:tr w:rsidR="009E2EFE" w:rsidRPr="00F52D60" w14:paraId="1B2FF098"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4471C017" w14:textId="09FC2DB6" w:rsidR="009E2EFE" w:rsidRPr="006053EB" w:rsidRDefault="006615D6" w:rsidP="00834828">
            <w:pPr>
              <w:pStyle w:val="BodyText"/>
              <w:spacing w:after="0"/>
              <w:rPr>
                <w:color w:val="000000" w:themeColor="text1"/>
                <w:sz w:val="16"/>
              </w:rPr>
            </w:pPr>
            <w:r w:rsidRPr="006053EB">
              <w:rPr>
                <w:color w:val="000000" w:themeColor="text1"/>
                <w:sz w:val="16"/>
              </w:rPr>
              <w:t>Silver and platinum</w:t>
            </w:r>
          </w:p>
        </w:tc>
        <w:tc>
          <w:tcPr>
            <w:tcW w:w="879" w:type="dxa"/>
          </w:tcPr>
          <w:p w14:paraId="5AE31C74" w14:textId="0869B72B"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100</w:t>
            </w:r>
          </w:p>
        </w:tc>
        <w:tc>
          <w:tcPr>
            <w:tcW w:w="661" w:type="dxa"/>
          </w:tcPr>
          <w:p w14:paraId="55C76FC5" w14:textId="6AE0BEF8"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5F17CC67" w14:textId="77B960C4"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+4,429</w:t>
            </w:r>
          </w:p>
        </w:tc>
        <w:tc>
          <w:tcPr>
            <w:tcW w:w="1135" w:type="dxa"/>
          </w:tcPr>
          <w:p w14:paraId="2F098494" w14:textId="506EB966"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9E2EFE" w:rsidRPr="00F52D60" w14:paraId="5E8D33AD"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92DADFE" w14:textId="44AEB4B2" w:rsidR="009E2EFE" w:rsidRPr="006053EB" w:rsidRDefault="006615D6" w:rsidP="00834828">
            <w:pPr>
              <w:pStyle w:val="BodyText"/>
              <w:spacing w:after="0"/>
              <w:rPr>
                <w:color w:val="000000" w:themeColor="text1"/>
                <w:sz w:val="16"/>
              </w:rPr>
            </w:pPr>
            <w:r w:rsidRPr="006053EB">
              <w:rPr>
                <w:color w:val="000000" w:themeColor="text1"/>
                <w:sz w:val="16"/>
              </w:rPr>
              <w:t>Mineral sands</w:t>
            </w:r>
            <w:r w:rsidRPr="006053EB">
              <w:rPr>
                <w:color w:val="000000" w:themeColor="text1"/>
                <w:sz w:val="16"/>
                <w:vertAlign w:val="superscript"/>
              </w:rPr>
              <w:t>1</w:t>
            </w:r>
          </w:p>
        </w:tc>
        <w:tc>
          <w:tcPr>
            <w:tcW w:w="879" w:type="dxa"/>
          </w:tcPr>
          <w:p w14:paraId="0878BAA6" w14:textId="7634AC8E"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66</w:t>
            </w:r>
          </w:p>
        </w:tc>
        <w:tc>
          <w:tcPr>
            <w:tcW w:w="661" w:type="dxa"/>
          </w:tcPr>
          <w:p w14:paraId="1A9D2FD3" w14:textId="4B0B0EBA"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tcPr>
          <w:p w14:paraId="1B406A00" w14:textId="3A194D5B"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w:t>
            </w:r>
          </w:p>
        </w:tc>
        <w:tc>
          <w:tcPr>
            <w:tcW w:w="1135" w:type="dxa"/>
          </w:tcPr>
          <w:p w14:paraId="112F4C42" w14:textId="42CB67DB"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w:t>
            </w:r>
          </w:p>
        </w:tc>
      </w:tr>
      <w:tr w:rsidR="009E2EFE" w:rsidRPr="00F52D60" w14:paraId="3DED8F0A"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6A045A6C" w14:textId="77777777" w:rsidR="009E2EFE" w:rsidRPr="006053EB" w:rsidRDefault="009E2EFE" w:rsidP="00834828">
            <w:pPr>
              <w:pStyle w:val="BodyText"/>
              <w:spacing w:after="0"/>
              <w:rPr>
                <w:color w:val="000000" w:themeColor="text1"/>
                <w:sz w:val="16"/>
                <w:highlight w:val="yellow"/>
              </w:rPr>
            </w:pPr>
            <w:r w:rsidRPr="006053EB">
              <w:rPr>
                <w:color w:val="000000" w:themeColor="text1"/>
                <w:sz w:val="16"/>
              </w:rPr>
              <w:t>Gold ore</w:t>
            </w:r>
            <w:r w:rsidRPr="006053EB">
              <w:rPr>
                <w:color w:val="000000" w:themeColor="text1"/>
                <w:sz w:val="16"/>
                <w:vertAlign w:val="superscript"/>
              </w:rPr>
              <w:t>2</w:t>
            </w:r>
          </w:p>
        </w:tc>
        <w:tc>
          <w:tcPr>
            <w:tcW w:w="879" w:type="dxa"/>
          </w:tcPr>
          <w:p w14:paraId="440DD4A0" w14:textId="13FB88A6"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22</w:t>
            </w:r>
          </w:p>
        </w:tc>
        <w:tc>
          <w:tcPr>
            <w:tcW w:w="661" w:type="dxa"/>
          </w:tcPr>
          <w:p w14:paraId="61A2CD79" w14:textId="0240DF4C"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3DB18282" w14:textId="6369DFE9"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roofErr w:type="spellStart"/>
            <w:r>
              <w:rPr>
                <w:color w:val="000000" w:themeColor="text1"/>
                <w:sz w:val="16"/>
              </w:rPr>
              <w:t>n.a.</w:t>
            </w:r>
            <w:proofErr w:type="spellEnd"/>
          </w:p>
        </w:tc>
        <w:tc>
          <w:tcPr>
            <w:tcW w:w="1135" w:type="dxa"/>
          </w:tcPr>
          <w:p w14:paraId="5DE8901D" w14:textId="34D1BB63"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w:t>
            </w:r>
          </w:p>
        </w:tc>
      </w:tr>
      <w:tr w:rsidR="009E2EFE" w:rsidRPr="00F52D60" w14:paraId="2E859DBA"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D9538B0" w14:textId="77777777" w:rsidR="009E2EFE" w:rsidRPr="006053EB" w:rsidRDefault="009E2EFE" w:rsidP="00834828">
            <w:pPr>
              <w:pStyle w:val="BodyText"/>
              <w:spacing w:after="0"/>
              <w:rPr>
                <w:color w:val="000000" w:themeColor="text1"/>
                <w:sz w:val="16"/>
              </w:rPr>
            </w:pPr>
            <w:r w:rsidRPr="006053EB">
              <w:rPr>
                <w:color w:val="000000" w:themeColor="text1"/>
                <w:sz w:val="16"/>
              </w:rPr>
              <w:t>Meat</w:t>
            </w:r>
            <w:r w:rsidRPr="006053EB">
              <w:rPr>
                <w:color w:val="000000" w:themeColor="text1"/>
                <w:sz w:val="16"/>
                <w:vertAlign w:val="superscript"/>
              </w:rPr>
              <w:t>3</w:t>
            </w:r>
          </w:p>
        </w:tc>
        <w:tc>
          <w:tcPr>
            <w:tcW w:w="879" w:type="dxa"/>
          </w:tcPr>
          <w:p w14:paraId="40ACB1C5" w14:textId="65FF2B0B"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16</w:t>
            </w:r>
          </w:p>
        </w:tc>
        <w:tc>
          <w:tcPr>
            <w:tcW w:w="661" w:type="dxa"/>
          </w:tcPr>
          <w:p w14:paraId="3C2CB9BE" w14:textId="0DC32567"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c>
          <w:tcPr>
            <w:tcW w:w="1100" w:type="dxa"/>
          </w:tcPr>
          <w:p w14:paraId="1ADE8C70" w14:textId="005CC027"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-27</w:t>
            </w:r>
          </w:p>
        </w:tc>
        <w:tc>
          <w:tcPr>
            <w:tcW w:w="1135" w:type="dxa"/>
          </w:tcPr>
          <w:p w14:paraId="66BE5311" w14:textId="63A76540"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w:t>
            </w:r>
          </w:p>
        </w:tc>
      </w:tr>
      <w:tr w:rsidR="009E2EFE" w:rsidRPr="00F52D60" w14:paraId="63987014"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5700A749" w14:textId="77777777" w:rsidR="009E2EFE" w:rsidRPr="006053EB" w:rsidRDefault="009E2EFE" w:rsidP="00834828">
            <w:pPr>
              <w:pStyle w:val="BodyText"/>
              <w:spacing w:after="0"/>
              <w:rPr>
                <w:color w:val="000000" w:themeColor="text1"/>
                <w:sz w:val="16"/>
              </w:rPr>
            </w:pPr>
            <w:r w:rsidRPr="006053EB">
              <w:rPr>
                <w:color w:val="000000" w:themeColor="text1"/>
                <w:sz w:val="16"/>
              </w:rPr>
              <w:t>All other goods</w:t>
            </w:r>
          </w:p>
        </w:tc>
        <w:tc>
          <w:tcPr>
            <w:tcW w:w="879" w:type="dxa"/>
          </w:tcPr>
          <w:p w14:paraId="4F1E76A2" w14:textId="2121136E"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133</w:t>
            </w:r>
          </w:p>
        </w:tc>
        <w:tc>
          <w:tcPr>
            <w:tcW w:w="661" w:type="dxa"/>
          </w:tcPr>
          <w:p w14:paraId="5EB9F9E5" w14:textId="127E9C24"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00" w:type="dxa"/>
          </w:tcPr>
          <w:p w14:paraId="1FB4A640" w14:textId="74F04649" w:rsidR="009E2EFE" w:rsidRPr="006053EB" w:rsidRDefault="00AE1655"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w:t>
            </w:r>
          </w:p>
        </w:tc>
        <w:tc>
          <w:tcPr>
            <w:tcW w:w="1135" w:type="dxa"/>
          </w:tcPr>
          <w:p w14:paraId="705AB9D7" w14:textId="77777777" w:rsidR="009E2EFE" w:rsidRPr="006053EB" w:rsidRDefault="009E2EFE"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9E2EFE" w:rsidRPr="00F52D60" w14:paraId="4690AAC0"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A109C95" w14:textId="77777777" w:rsidR="009E2EFE" w:rsidRPr="006053EB" w:rsidRDefault="009E2EFE" w:rsidP="00834828">
            <w:pPr>
              <w:pStyle w:val="BodyText"/>
              <w:spacing w:after="0"/>
              <w:rPr>
                <w:color w:val="000000" w:themeColor="text1"/>
                <w:sz w:val="16"/>
              </w:rPr>
            </w:pPr>
            <w:r w:rsidRPr="006053EB">
              <w:rPr>
                <w:color w:val="000000" w:themeColor="text1"/>
                <w:sz w:val="16"/>
              </w:rPr>
              <w:t>Total exports</w:t>
            </w:r>
          </w:p>
        </w:tc>
        <w:tc>
          <w:tcPr>
            <w:tcW w:w="879" w:type="dxa"/>
          </w:tcPr>
          <w:p w14:paraId="1A5400DC" w14:textId="7A709833"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2,916</w:t>
            </w:r>
          </w:p>
        </w:tc>
        <w:tc>
          <w:tcPr>
            <w:tcW w:w="661" w:type="dxa"/>
          </w:tcPr>
          <w:p w14:paraId="23B1ADA6" w14:textId="612B79CF"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725F75D8" w14:textId="52A1ED4D"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+926</w:t>
            </w:r>
          </w:p>
        </w:tc>
        <w:tc>
          <w:tcPr>
            <w:tcW w:w="1135" w:type="dxa"/>
          </w:tcPr>
          <w:p w14:paraId="5338D6AE" w14:textId="77558E81" w:rsidR="009E2EFE" w:rsidRPr="006053EB" w:rsidRDefault="00AE1655"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11</w:t>
            </w:r>
          </w:p>
        </w:tc>
      </w:tr>
    </w:tbl>
    <w:p w14:paraId="36F363EA" w14:textId="13E48E77" w:rsidR="009E2EFE" w:rsidRPr="00F52D60" w:rsidRDefault="009E2EFE" w:rsidP="009E2EFE">
      <w:pPr>
        <w:pStyle w:val="BodyText"/>
        <w:spacing w:after="0"/>
        <w:jc w:val="both"/>
        <w:rPr>
          <w:sz w:val="10"/>
        </w:rPr>
      </w:pPr>
      <w:proofErr w:type="spellStart"/>
      <w:r>
        <w:rPr>
          <w:sz w:val="10"/>
        </w:rPr>
        <w:t>n.a.</w:t>
      </w:r>
      <w:proofErr w:type="spellEnd"/>
      <w:r>
        <w:rPr>
          <w:sz w:val="10"/>
        </w:rPr>
        <w:t xml:space="preserve"> – not applicable. </w:t>
      </w:r>
      <w:r w:rsidRPr="00F52D60">
        <w:rPr>
          <w:sz w:val="10"/>
          <w:vertAlign w:val="superscript"/>
        </w:rPr>
        <w:t>1</w:t>
      </w:r>
      <w:r w:rsidRPr="00F52D60">
        <w:rPr>
          <w:sz w:val="10"/>
        </w:rPr>
        <w:t xml:space="preserve"> Garnet, ilmenite, zircon, rutile, </w:t>
      </w:r>
      <w:proofErr w:type="gramStart"/>
      <w:r w:rsidRPr="00F52D60">
        <w:rPr>
          <w:sz w:val="10"/>
        </w:rPr>
        <w:t>leucoxene</w:t>
      </w:r>
      <w:proofErr w:type="gramEnd"/>
      <w:r w:rsidRPr="00F52D60">
        <w:rPr>
          <w:sz w:val="10"/>
        </w:rPr>
        <w:t xml:space="preserve"> and other mineral sands.</w:t>
      </w:r>
      <w:r>
        <w:rPr>
          <w:sz w:val="10"/>
        </w:rPr>
        <w:t xml:space="preserve"> </w:t>
      </w:r>
      <w:r>
        <w:rPr>
          <w:sz w:val="10"/>
          <w:vertAlign w:val="superscript"/>
        </w:rPr>
        <w:t>2</w:t>
      </w:r>
      <w:r>
        <w:rPr>
          <w:sz w:val="10"/>
        </w:rPr>
        <w:t xml:space="preserve"> May include other precious metal</w:t>
      </w:r>
      <w:r w:rsidR="00DD58E8">
        <w:rPr>
          <w:sz w:val="10"/>
        </w:rPr>
        <w:t> </w:t>
      </w:r>
      <w:r w:rsidRPr="000835FA">
        <w:rPr>
          <w:sz w:val="10"/>
        </w:rPr>
        <w:t>ore</w:t>
      </w:r>
      <w:r w:rsidRPr="008E2C5A">
        <w:rPr>
          <w:sz w:val="10"/>
          <w:vertAlign w:val="superscript"/>
        </w:rPr>
        <w:t xml:space="preserve"> </w:t>
      </w:r>
      <w:r>
        <w:rPr>
          <w:sz w:val="10"/>
          <w:vertAlign w:val="superscript"/>
        </w:rPr>
        <w:t>3</w:t>
      </w:r>
      <w:r>
        <w:rPr>
          <w:sz w:val="10"/>
        </w:rPr>
        <w:t xml:space="preserve"> Mainly sheep meat.</w:t>
      </w:r>
    </w:p>
    <w:p w14:paraId="324CCB85" w14:textId="3C1667CE"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47287A0B" w14:textId="77777777" w:rsidR="009E2EFE" w:rsidRPr="00F52D60" w:rsidRDefault="009E2EFE" w:rsidP="009E2EFE">
      <w:pPr>
        <w:pStyle w:val="BodyText"/>
        <w:spacing w:after="0"/>
        <w:jc w:val="both"/>
        <w:rPr>
          <w:sz w:val="16"/>
        </w:rPr>
      </w:pPr>
    </w:p>
    <w:p w14:paraId="76DED1D5" w14:textId="77777777" w:rsidR="009E2EFE" w:rsidRPr="00F52D60" w:rsidRDefault="009E2EFE" w:rsidP="009E2EFE">
      <w:pPr>
        <w:pStyle w:val="BodyText"/>
        <w:spacing w:after="0"/>
        <w:jc w:val="both"/>
        <w:rPr>
          <w:sz w:val="16"/>
        </w:rPr>
      </w:pPr>
    </w:p>
    <w:p w14:paraId="5D24D06A" w14:textId="77777777" w:rsidR="009E2EFE" w:rsidRPr="00F52D60" w:rsidRDefault="009E2EFE" w:rsidP="009E2EFE">
      <w:pPr>
        <w:pStyle w:val="BodyText"/>
        <w:spacing w:after="0"/>
        <w:jc w:val="both"/>
        <w:rPr>
          <w:sz w:val="16"/>
        </w:rPr>
      </w:pPr>
    </w:p>
    <w:p w14:paraId="685C4C0C" w14:textId="77777777" w:rsidR="009E2EFE" w:rsidRPr="00FA583B" w:rsidRDefault="009E2EFE" w:rsidP="009E2EFE">
      <w:pPr>
        <w:pStyle w:val="BodyText"/>
        <w:spacing w:after="0"/>
        <w:jc w:val="both"/>
        <w:rPr>
          <w:sz w:val="18"/>
        </w:rPr>
      </w:pPr>
      <w:r w:rsidRPr="00F52D60">
        <w:rPr>
          <w:sz w:val="16"/>
        </w:rPr>
        <w:br w:type="column"/>
      </w:r>
    </w:p>
    <w:p w14:paraId="37DE4486" w14:textId="5C313BA6"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The United Kingdom is Western Australia’s </w:t>
      </w:r>
      <w:r w:rsidR="0013356F">
        <w:rPr>
          <w:color w:val="000000" w:themeColor="text1"/>
          <w:sz w:val="18"/>
        </w:rPr>
        <w:t>4</w:t>
      </w:r>
      <w:r w:rsidRPr="006053EB">
        <w:rPr>
          <w:color w:val="000000" w:themeColor="text1"/>
          <w:sz w:val="18"/>
        </w:rPr>
        <w:t>th largest export market for non</w:t>
      </w:r>
      <w:r w:rsidR="00DD58E8">
        <w:rPr>
          <w:color w:val="000000" w:themeColor="text1"/>
          <w:sz w:val="18"/>
        </w:rPr>
        <w:noBreakHyphen/>
      </w:r>
      <w:r w:rsidRPr="006053EB">
        <w:rPr>
          <w:color w:val="000000" w:themeColor="text1"/>
          <w:sz w:val="18"/>
        </w:rPr>
        <w:t>monetary gold. The State’s non-monetary gold exports to the United Kingdom rose from $1</w:t>
      </w:r>
      <w:r w:rsidR="00DD58E8">
        <w:rPr>
          <w:color w:val="000000" w:themeColor="text1"/>
          <w:sz w:val="18"/>
        </w:rPr>
        <w:t> </w:t>
      </w:r>
      <w:r w:rsidRPr="006053EB">
        <w:rPr>
          <w:color w:val="000000" w:themeColor="text1"/>
          <w:sz w:val="18"/>
        </w:rPr>
        <w:t>million in 2022 to $</w:t>
      </w:r>
      <w:r w:rsidR="0013356F">
        <w:rPr>
          <w:color w:val="000000" w:themeColor="text1"/>
          <w:sz w:val="18"/>
        </w:rPr>
        <w:t>2.6</w:t>
      </w:r>
      <w:r w:rsidRPr="006053EB">
        <w:rPr>
          <w:color w:val="000000" w:themeColor="text1"/>
          <w:sz w:val="18"/>
        </w:rPr>
        <w:t> billion in 2023.</w:t>
      </w:r>
    </w:p>
    <w:p w14:paraId="64F78C30" w14:textId="0B207F7A"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The United Kingdom was Western Australia’s largest export market for silver and platinum</w:t>
      </w:r>
      <w:r w:rsidR="00D57997">
        <w:rPr>
          <w:color w:val="000000" w:themeColor="text1"/>
          <w:sz w:val="18"/>
        </w:rPr>
        <w:t>, 9th largest market for mineral sands</w:t>
      </w:r>
      <w:r w:rsidRPr="006053EB">
        <w:rPr>
          <w:color w:val="000000" w:themeColor="text1"/>
          <w:sz w:val="18"/>
        </w:rPr>
        <w:t xml:space="preserve"> and 10th largest market for </w:t>
      </w:r>
      <w:r w:rsidR="00D57997">
        <w:rPr>
          <w:color w:val="000000" w:themeColor="text1"/>
          <w:sz w:val="18"/>
        </w:rPr>
        <w:t>gold ore</w:t>
      </w:r>
      <w:r w:rsidRPr="006053EB">
        <w:rPr>
          <w:color w:val="000000" w:themeColor="text1"/>
          <w:sz w:val="18"/>
        </w:rPr>
        <w:t xml:space="preserve"> in 2023.</w:t>
      </w:r>
    </w:p>
    <w:p w14:paraId="07CA0088" w14:textId="3F7EAA4D"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In 2023, Western Australia’s exports to the United Kingdom of:</w:t>
      </w:r>
    </w:p>
    <w:p w14:paraId="6632FE08" w14:textId="5A1FC3BB" w:rsidR="00130826" w:rsidRPr="006053EB" w:rsidRDefault="00130826" w:rsidP="00130826">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silver and platinum rose from $2 million to $</w:t>
      </w:r>
      <w:r>
        <w:rPr>
          <w:color w:val="000000" w:themeColor="text1"/>
          <w:sz w:val="18"/>
          <w:szCs w:val="18"/>
        </w:rPr>
        <w:t>100</w:t>
      </w:r>
      <w:r w:rsidRPr="006053EB">
        <w:rPr>
          <w:color w:val="000000" w:themeColor="text1"/>
          <w:sz w:val="18"/>
          <w:szCs w:val="18"/>
        </w:rPr>
        <w:t> </w:t>
      </w:r>
      <w:proofErr w:type="gramStart"/>
      <w:r w:rsidRPr="006053EB">
        <w:rPr>
          <w:color w:val="000000" w:themeColor="text1"/>
          <w:sz w:val="18"/>
          <w:szCs w:val="18"/>
        </w:rPr>
        <w:t>million</w:t>
      </w:r>
      <w:proofErr w:type="gramEnd"/>
    </w:p>
    <w:p w14:paraId="6B8314E1" w14:textId="6DF58995"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mineral sands fell </w:t>
      </w:r>
      <w:r w:rsidR="00130826">
        <w:rPr>
          <w:color w:val="000000" w:themeColor="text1"/>
          <w:sz w:val="18"/>
          <w:szCs w:val="18"/>
        </w:rPr>
        <w:t>23</w:t>
      </w:r>
      <w:r w:rsidRPr="006053EB">
        <w:rPr>
          <w:color w:val="000000" w:themeColor="text1"/>
          <w:sz w:val="18"/>
          <w:szCs w:val="18"/>
        </w:rPr>
        <w:t>% to $6</w:t>
      </w:r>
      <w:r w:rsidR="00130826">
        <w:rPr>
          <w:color w:val="000000" w:themeColor="text1"/>
          <w:sz w:val="18"/>
          <w:szCs w:val="18"/>
        </w:rPr>
        <w:t>6</w:t>
      </w:r>
      <w:r w:rsidRPr="006053EB">
        <w:rPr>
          <w:color w:val="000000" w:themeColor="text1"/>
          <w:sz w:val="18"/>
          <w:szCs w:val="18"/>
        </w:rPr>
        <w:t> </w:t>
      </w:r>
      <w:proofErr w:type="gramStart"/>
      <w:r w:rsidRPr="006053EB">
        <w:rPr>
          <w:color w:val="000000" w:themeColor="text1"/>
          <w:sz w:val="18"/>
          <w:szCs w:val="18"/>
        </w:rPr>
        <w:t>million</w:t>
      </w:r>
      <w:proofErr w:type="gramEnd"/>
    </w:p>
    <w:p w14:paraId="04C8CC79" w14:textId="554817B2"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gold ore rose from $0 to $22</w:t>
      </w:r>
      <w:r w:rsidR="00DD58E8">
        <w:rPr>
          <w:color w:val="000000" w:themeColor="text1"/>
          <w:sz w:val="18"/>
          <w:szCs w:val="18"/>
        </w:rPr>
        <w:t> </w:t>
      </w:r>
      <w:proofErr w:type="gramStart"/>
      <w:r w:rsidRPr="006053EB">
        <w:rPr>
          <w:color w:val="000000" w:themeColor="text1"/>
          <w:sz w:val="18"/>
          <w:szCs w:val="18"/>
        </w:rPr>
        <w:t>million</w:t>
      </w:r>
      <w:proofErr w:type="gramEnd"/>
    </w:p>
    <w:p w14:paraId="2658F3C2" w14:textId="6977A3B4"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meat </w:t>
      </w:r>
      <w:r w:rsidR="00130826">
        <w:rPr>
          <w:color w:val="000000" w:themeColor="text1"/>
          <w:sz w:val="18"/>
          <w:szCs w:val="18"/>
        </w:rPr>
        <w:t>fell 27</w:t>
      </w:r>
      <w:r w:rsidRPr="006053EB">
        <w:rPr>
          <w:color w:val="000000" w:themeColor="text1"/>
          <w:sz w:val="18"/>
          <w:szCs w:val="18"/>
        </w:rPr>
        <w:t>% to $</w:t>
      </w:r>
      <w:r w:rsidR="00130826">
        <w:rPr>
          <w:color w:val="000000" w:themeColor="text1"/>
          <w:sz w:val="18"/>
          <w:szCs w:val="18"/>
        </w:rPr>
        <w:t>16</w:t>
      </w:r>
      <w:r w:rsidRPr="006053EB">
        <w:rPr>
          <w:color w:val="000000" w:themeColor="text1"/>
          <w:sz w:val="18"/>
          <w:szCs w:val="18"/>
        </w:rPr>
        <w:t> million.</w:t>
      </w:r>
    </w:p>
    <w:p w14:paraId="3D8C1CFD"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340E2A3" w14:textId="08E6F193"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imports of goods from the</w:t>
      </w:r>
      <w:r w:rsidR="00DD58E8">
        <w:rPr>
          <w:b/>
          <w:color w:val="92278F" w:themeColor="accent1"/>
          <w:sz w:val="22"/>
        </w:rPr>
        <w:t xml:space="preserve"> </w:t>
      </w:r>
      <w:r w:rsidRPr="003024BC">
        <w:rPr>
          <w:b/>
          <w:color w:val="92278F" w:themeColor="accent1"/>
          <w:sz w:val="22"/>
        </w:rPr>
        <w:t>United</w:t>
      </w:r>
      <w:r w:rsidR="00DD58E8">
        <w:rPr>
          <w:b/>
          <w:color w:val="92278F" w:themeColor="accent1"/>
          <w:sz w:val="22"/>
        </w:rPr>
        <w:t> </w:t>
      </w:r>
      <w:r w:rsidRPr="003024BC">
        <w:rPr>
          <w:b/>
          <w:color w:val="92278F" w:themeColor="accent1"/>
          <w:sz w:val="22"/>
        </w:rPr>
        <w:t>Kingdom</w:t>
      </w:r>
    </w:p>
    <w:p w14:paraId="2B43610E" w14:textId="226A2E2C" w:rsidR="009E2EFE" w:rsidRPr="00F52D60" w:rsidRDefault="005D6854" w:rsidP="009E2EFE">
      <w:pPr>
        <w:pStyle w:val="BodyText"/>
        <w:spacing w:after="0"/>
        <w:jc w:val="both"/>
        <w:rPr>
          <w:sz w:val="16"/>
        </w:rPr>
      </w:pPr>
      <w:r>
        <w:rPr>
          <w:noProof/>
          <w:sz w:val="16"/>
        </w:rPr>
        <w:drawing>
          <wp:inline distT="0" distB="0" distL="0" distR="0" wp14:anchorId="1288D7C4" wp14:editId="40B60853">
            <wp:extent cx="3346450" cy="20320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52EF27C2" w14:textId="070060C6" w:rsidR="009E2EFE" w:rsidRDefault="009E2EFE" w:rsidP="009E2EFE">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3BD516DE" w14:textId="348D4C38"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78DB10DF" w14:textId="575A42B4" w:rsidR="009E2EFE" w:rsidRPr="006053EB" w:rsidRDefault="009E2EFE" w:rsidP="009E2EFE">
      <w:pPr>
        <w:pStyle w:val="BodyText"/>
        <w:numPr>
          <w:ilvl w:val="0"/>
          <w:numId w:val="9"/>
        </w:numPr>
        <w:spacing w:before="240" w:after="0"/>
        <w:jc w:val="both"/>
        <w:rPr>
          <w:color w:val="000000" w:themeColor="text1"/>
          <w:sz w:val="18"/>
        </w:rPr>
      </w:pPr>
      <w:r w:rsidRPr="00F52D60">
        <w:rPr>
          <w:sz w:val="16"/>
        </w:rPr>
        <w:br w:type="column"/>
      </w:r>
      <w:r w:rsidRPr="006053EB">
        <w:rPr>
          <w:color w:val="000000" w:themeColor="text1"/>
          <w:sz w:val="18"/>
        </w:rPr>
        <w:t>The United Kingdom is Western Australia’s 11th largest import market for goods, accounting for 2% of the State’s goods imports in 2023.</w:t>
      </w:r>
    </w:p>
    <w:p w14:paraId="07232D22" w14:textId="73671DC3"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Western Australia imported $</w:t>
      </w:r>
      <w:r w:rsidR="00D942A6">
        <w:rPr>
          <w:color w:val="000000" w:themeColor="text1"/>
          <w:sz w:val="18"/>
        </w:rPr>
        <w:t>1.0 b</w:t>
      </w:r>
      <w:r w:rsidRPr="006053EB">
        <w:rPr>
          <w:color w:val="000000" w:themeColor="text1"/>
          <w:sz w:val="18"/>
        </w:rPr>
        <w:t>illion of goods from the United Kingdom in 2023, above the annual average of $9</w:t>
      </w:r>
      <w:r w:rsidR="00D942A6">
        <w:rPr>
          <w:color w:val="000000" w:themeColor="text1"/>
          <w:sz w:val="18"/>
        </w:rPr>
        <w:t>23</w:t>
      </w:r>
      <w:r w:rsidRPr="006053EB">
        <w:rPr>
          <w:color w:val="000000" w:themeColor="text1"/>
          <w:sz w:val="18"/>
        </w:rPr>
        <w:t> million over the past 10 years.</w:t>
      </w:r>
    </w:p>
    <w:p w14:paraId="6B87170A" w14:textId="31F9EC0A"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Machinery and transport equipment accounted for </w:t>
      </w:r>
      <w:r w:rsidR="00D942A6">
        <w:rPr>
          <w:color w:val="000000" w:themeColor="text1"/>
          <w:sz w:val="18"/>
        </w:rPr>
        <w:t>62</w:t>
      </w:r>
      <w:r w:rsidRPr="006053EB">
        <w:rPr>
          <w:color w:val="000000" w:themeColor="text1"/>
          <w:sz w:val="18"/>
        </w:rPr>
        <w:t xml:space="preserve">% of Western Australia’s goods imports from the United Kingdom in 2023, followed by </w:t>
      </w:r>
      <w:r w:rsidR="00D942A6">
        <w:rPr>
          <w:color w:val="000000" w:themeColor="text1"/>
          <w:sz w:val="18"/>
        </w:rPr>
        <w:t xml:space="preserve">other </w:t>
      </w:r>
      <w:r w:rsidRPr="006053EB">
        <w:rPr>
          <w:color w:val="000000" w:themeColor="text1"/>
          <w:sz w:val="18"/>
        </w:rPr>
        <w:t>manufactures (2</w:t>
      </w:r>
      <w:r w:rsidR="00D942A6">
        <w:rPr>
          <w:color w:val="000000" w:themeColor="text1"/>
          <w:sz w:val="18"/>
        </w:rPr>
        <w:t>2</w:t>
      </w:r>
      <w:r w:rsidRPr="006053EB">
        <w:rPr>
          <w:color w:val="000000" w:themeColor="text1"/>
          <w:sz w:val="18"/>
        </w:rPr>
        <w:t>%) and chemicals (5%).</w:t>
      </w:r>
    </w:p>
    <w:p w14:paraId="388BC27C" w14:textId="77777777" w:rsidR="009E2EFE" w:rsidRPr="00F52D60" w:rsidRDefault="009E2EFE" w:rsidP="009E2EFE">
      <w:pPr>
        <w:pStyle w:val="BodyText"/>
        <w:numPr>
          <w:ilvl w:val="0"/>
          <w:numId w:val="9"/>
        </w:numPr>
        <w:spacing w:before="240" w:after="0"/>
        <w:jc w:val="both"/>
        <w:rPr>
          <w:sz w:val="16"/>
        </w:rPr>
      </w:pPr>
      <w:r w:rsidRPr="00F52D60">
        <w:rPr>
          <w:sz w:val="16"/>
        </w:rPr>
        <w:br w:type="page"/>
      </w:r>
    </w:p>
    <w:p w14:paraId="64B0DF98" w14:textId="77777777" w:rsidR="009E2EFE" w:rsidRPr="00636602" w:rsidRDefault="009E2EFE" w:rsidP="009E2EFE">
      <w:pPr>
        <w:pStyle w:val="Heading1"/>
        <w:spacing w:before="0" w:after="0"/>
        <w:rPr>
          <w:rFonts w:asciiTheme="minorHAnsi" w:hAnsiTheme="minorHAnsi" w:cstheme="minorHAnsi"/>
          <w:color w:val="002060"/>
          <w:sz w:val="22"/>
          <w:szCs w:val="22"/>
        </w:rPr>
      </w:pPr>
      <w:r w:rsidRPr="00636602">
        <w:rPr>
          <w:rFonts w:asciiTheme="minorHAnsi" w:hAnsiTheme="minorHAnsi" w:cstheme="minorHAnsi"/>
          <w:color w:val="002060"/>
          <w:sz w:val="22"/>
          <w:szCs w:val="22"/>
        </w:rPr>
        <w:lastRenderedPageBreak/>
        <w:t>U</w:t>
      </w:r>
      <w:r>
        <w:rPr>
          <w:rFonts w:asciiTheme="minorHAnsi" w:hAnsiTheme="minorHAnsi" w:cstheme="minorHAnsi"/>
          <w:color w:val="002060"/>
          <w:sz w:val="22"/>
          <w:szCs w:val="22"/>
        </w:rPr>
        <w:t>nited</w:t>
      </w:r>
      <w:r w:rsidRPr="00636602">
        <w:rPr>
          <w:rFonts w:asciiTheme="minorHAnsi" w:hAnsiTheme="minorHAnsi" w:cstheme="minorHAnsi"/>
          <w:color w:val="002060"/>
          <w:sz w:val="22"/>
          <w:szCs w:val="22"/>
        </w:rPr>
        <w:t xml:space="preserve"> K</w:t>
      </w:r>
      <w:r>
        <w:rPr>
          <w:rFonts w:asciiTheme="minorHAnsi" w:hAnsiTheme="minorHAnsi" w:cstheme="minorHAnsi"/>
          <w:color w:val="002060"/>
          <w:sz w:val="22"/>
          <w:szCs w:val="22"/>
        </w:rPr>
        <w:t>ingdom</w:t>
      </w:r>
    </w:p>
    <w:p w14:paraId="707EAE2C" w14:textId="77777777" w:rsidR="009E2EFE" w:rsidRPr="00F52D60" w:rsidRDefault="009E2EFE" w:rsidP="009E2EFE">
      <w:pPr>
        <w:pStyle w:val="BodyText"/>
        <w:spacing w:after="0"/>
      </w:pPr>
    </w:p>
    <w:p w14:paraId="46ECB3A9"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visitors from the</w:t>
      </w:r>
    </w:p>
    <w:p w14:paraId="01B546F8" w14:textId="77777777" w:rsidR="009E2EFE" w:rsidRPr="00F713E8" w:rsidRDefault="009E2EFE" w:rsidP="009E2EFE">
      <w:pPr>
        <w:pStyle w:val="BodyText"/>
        <w:spacing w:after="0"/>
        <w:rPr>
          <w:b/>
          <w:color w:val="92278F" w:themeColor="accent1"/>
          <w:sz w:val="22"/>
          <w:szCs w:val="22"/>
        </w:rPr>
      </w:pPr>
      <w:r w:rsidRPr="003024BC">
        <w:rPr>
          <w:b/>
          <w:color w:val="92278F" w:themeColor="accent1"/>
          <w:sz w:val="22"/>
        </w:rPr>
        <w:t>United Kingdom</w:t>
      </w:r>
    </w:p>
    <w:p w14:paraId="22705324" w14:textId="381E732B" w:rsidR="009E2EFE" w:rsidRPr="00F52D60" w:rsidRDefault="00890B2D" w:rsidP="009E2EFE">
      <w:pPr>
        <w:spacing w:after="0"/>
        <w:jc w:val="both"/>
        <w:rPr>
          <w:sz w:val="16"/>
        </w:rPr>
      </w:pPr>
      <w:r>
        <w:rPr>
          <w:noProof/>
          <w:sz w:val="16"/>
        </w:rPr>
        <w:drawing>
          <wp:inline distT="0" distB="0" distL="0" distR="0" wp14:anchorId="36FDD770" wp14:editId="441D6E54">
            <wp:extent cx="3327400" cy="20256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27400" cy="2025650"/>
                    </a:xfrm>
                    <a:prstGeom prst="rect">
                      <a:avLst/>
                    </a:prstGeom>
                    <a:noFill/>
                    <a:ln>
                      <a:noFill/>
                    </a:ln>
                  </pic:spPr>
                </pic:pic>
              </a:graphicData>
            </a:graphic>
          </wp:inline>
        </w:drawing>
      </w:r>
    </w:p>
    <w:p w14:paraId="05808A78" w14:textId="2BB1D457" w:rsidR="009E2EFE" w:rsidRPr="00F52D60" w:rsidRDefault="009E2EFE" w:rsidP="009E2EFE">
      <w:pPr>
        <w:spacing w:after="0"/>
        <w:jc w:val="both"/>
        <w:rPr>
          <w:sz w:val="16"/>
        </w:rPr>
      </w:pPr>
      <w:r w:rsidRPr="00F52D60">
        <w:rPr>
          <w:sz w:val="10"/>
        </w:rPr>
        <w:t>Source: Tourism Research Australia, International Visitor Survey.</w:t>
      </w:r>
    </w:p>
    <w:p w14:paraId="2F4CE23B" w14:textId="77777777" w:rsidR="009E2EFE" w:rsidRPr="00F52D60" w:rsidRDefault="009E2EFE" w:rsidP="009E2EFE">
      <w:pPr>
        <w:spacing w:after="0"/>
        <w:jc w:val="both"/>
        <w:rPr>
          <w:sz w:val="16"/>
        </w:rPr>
      </w:pPr>
    </w:p>
    <w:p w14:paraId="338FB399" w14:textId="77777777" w:rsidR="009E2EFE" w:rsidRPr="00F52D60" w:rsidRDefault="009E2EFE" w:rsidP="009E2EFE">
      <w:pPr>
        <w:spacing w:after="0"/>
        <w:jc w:val="both"/>
        <w:rPr>
          <w:sz w:val="16"/>
        </w:rPr>
      </w:pPr>
    </w:p>
    <w:p w14:paraId="2AE9B6F8" w14:textId="77777777" w:rsidR="009E2EFE" w:rsidRPr="00F52D60" w:rsidRDefault="009E2EFE" w:rsidP="009E2EFE">
      <w:pPr>
        <w:spacing w:after="0"/>
        <w:jc w:val="both"/>
        <w:rPr>
          <w:sz w:val="16"/>
        </w:rPr>
      </w:pPr>
      <w:r w:rsidRPr="00F52D60">
        <w:rPr>
          <w:sz w:val="16"/>
        </w:rPr>
        <w:br w:type="column"/>
      </w:r>
    </w:p>
    <w:p w14:paraId="631D1F62" w14:textId="77777777" w:rsidR="009E2EFE" w:rsidRPr="00F52D60" w:rsidRDefault="009E2EFE" w:rsidP="009E2EFE">
      <w:pPr>
        <w:spacing w:after="0"/>
        <w:jc w:val="both"/>
        <w:rPr>
          <w:sz w:val="16"/>
        </w:rPr>
      </w:pPr>
    </w:p>
    <w:p w14:paraId="6F49E3E4" w14:textId="77777777" w:rsidR="009E2EFE" w:rsidRPr="00F52D60" w:rsidRDefault="009E2EFE" w:rsidP="009E2EFE">
      <w:pPr>
        <w:spacing w:after="0"/>
        <w:jc w:val="both"/>
        <w:rPr>
          <w:sz w:val="16"/>
        </w:rPr>
      </w:pPr>
    </w:p>
    <w:p w14:paraId="00B8943F" w14:textId="77777777" w:rsidR="009E2EFE" w:rsidRPr="00977D70" w:rsidRDefault="009E2EFE" w:rsidP="009E2EFE">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441BF673" w14:textId="575E16B6" w:rsidR="009E2EFE" w:rsidRPr="006053EB" w:rsidRDefault="009E2EFE" w:rsidP="009E2EFE">
      <w:pPr>
        <w:numPr>
          <w:ilvl w:val="0"/>
          <w:numId w:val="9"/>
        </w:numPr>
        <w:spacing w:after="0"/>
        <w:jc w:val="both"/>
        <w:rPr>
          <w:color w:val="000000" w:themeColor="text1"/>
          <w:sz w:val="18"/>
        </w:rPr>
      </w:pPr>
      <w:r w:rsidRPr="006053EB">
        <w:rPr>
          <w:color w:val="000000" w:themeColor="text1"/>
          <w:sz w:val="18"/>
        </w:rPr>
        <w:t xml:space="preserve">The United Kingdom </w:t>
      </w:r>
      <w:r w:rsidR="00022DB2">
        <w:rPr>
          <w:color w:val="000000" w:themeColor="text1"/>
          <w:sz w:val="18"/>
        </w:rPr>
        <w:t>i</w:t>
      </w:r>
      <w:r w:rsidRPr="006053EB">
        <w:rPr>
          <w:color w:val="000000" w:themeColor="text1"/>
          <w:sz w:val="18"/>
        </w:rPr>
        <w:t>s Western Australia’s largest market for international visitors, with 1</w:t>
      </w:r>
      <w:r w:rsidR="00A43146">
        <w:rPr>
          <w:color w:val="000000" w:themeColor="text1"/>
          <w:sz w:val="18"/>
        </w:rPr>
        <w:t>11,197</w:t>
      </w:r>
      <w:r w:rsidRPr="006053EB">
        <w:rPr>
          <w:color w:val="000000" w:themeColor="text1"/>
          <w:sz w:val="18"/>
        </w:rPr>
        <w:t xml:space="preserve"> visits</w:t>
      </w:r>
      <w:r w:rsidR="00022DB2" w:rsidRPr="00022DB2">
        <w:rPr>
          <w:color w:val="000000" w:themeColor="text1"/>
          <w:sz w:val="18"/>
        </w:rPr>
        <w:t xml:space="preserve"> </w:t>
      </w:r>
      <w:r w:rsidR="00022DB2" w:rsidRPr="006053EB">
        <w:rPr>
          <w:color w:val="000000" w:themeColor="text1"/>
          <w:sz w:val="18"/>
        </w:rPr>
        <w:t>in 2023</w:t>
      </w:r>
      <w:r w:rsidRPr="006053EB">
        <w:rPr>
          <w:color w:val="000000" w:themeColor="text1"/>
          <w:sz w:val="18"/>
        </w:rPr>
        <w:t xml:space="preserve"> (1</w:t>
      </w:r>
      <w:r w:rsidR="00A43146">
        <w:rPr>
          <w:color w:val="000000" w:themeColor="text1"/>
          <w:sz w:val="18"/>
        </w:rPr>
        <w:t>4</w:t>
      </w:r>
      <w:r w:rsidRPr="006053EB">
        <w:rPr>
          <w:color w:val="000000" w:themeColor="text1"/>
          <w:sz w:val="18"/>
        </w:rPr>
        <w:t>% of the State’s total international visits).</w:t>
      </w:r>
    </w:p>
    <w:p w14:paraId="7FCA7124" w14:textId="16DB6C5B" w:rsidR="009E2EFE" w:rsidRPr="006053EB" w:rsidRDefault="009E2EFE" w:rsidP="009E2EFE">
      <w:pPr>
        <w:numPr>
          <w:ilvl w:val="0"/>
          <w:numId w:val="9"/>
        </w:numPr>
        <w:spacing w:after="0"/>
        <w:jc w:val="both"/>
        <w:rPr>
          <w:color w:val="000000" w:themeColor="text1"/>
          <w:sz w:val="18"/>
        </w:rPr>
      </w:pPr>
      <w:r w:rsidRPr="006053EB">
        <w:rPr>
          <w:color w:val="000000" w:themeColor="text1"/>
          <w:sz w:val="18"/>
        </w:rPr>
        <w:t>In 2023, visitors from the United Kingdom spent $2</w:t>
      </w:r>
      <w:r w:rsidR="00A43146">
        <w:rPr>
          <w:color w:val="000000" w:themeColor="text1"/>
          <w:sz w:val="18"/>
        </w:rPr>
        <w:t>22</w:t>
      </w:r>
      <w:r w:rsidRPr="006053EB">
        <w:rPr>
          <w:color w:val="000000" w:themeColor="text1"/>
          <w:sz w:val="18"/>
        </w:rPr>
        <w:t> million in Western Australia, accounting for 1</w:t>
      </w:r>
      <w:r w:rsidR="00A43146">
        <w:rPr>
          <w:color w:val="000000" w:themeColor="text1"/>
          <w:sz w:val="18"/>
        </w:rPr>
        <w:t>0</w:t>
      </w:r>
      <w:r w:rsidRPr="006053EB">
        <w:rPr>
          <w:color w:val="000000" w:themeColor="text1"/>
          <w:sz w:val="18"/>
        </w:rPr>
        <w:t>% of the State’s total international visitor spend.</w:t>
      </w:r>
    </w:p>
    <w:p w14:paraId="146375CE" w14:textId="33A09930"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In 2023, visitors from the United Kingdom spent an average of $</w:t>
      </w:r>
      <w:r w:rsidR="00A43146">
        <w:rPr>
          <w:color w:val="000000" w:themeColor="text1"/>
          <w:sz w:val="18"/>
        </w:rPr>
        <w:t>1,996</w:t>
      </w:r>
      <w:r w:rsidRPr="006053EB">
        <w:rPr>
          <w:color w:val="000000" w:themeColor="text1"/>
          <w:sz w:val="18"/>
        </w:rPr>
        <w:t xml:space="preserve"> per visit in Western Australia, below the average of </w:t>
      </w:r>
      <w:r w:rsidR="0013636D">
        <w:rPr>
          <w:color w:val="000000" w:themeColor="text1"/>
          <w:sz w:val="18"/>
        </w:rPr>
        <w:t xml:space="preserve">$2,931 per visit </w:t>
      </w:r>
      <w:r w:rsidRPr="006053EB">
        <w:rPr>
          <w:color w:val="000000" w:themeColor="text1"/>
          <w:sz w:val="18"/>
        </w:rPr>
        <w:t>from all markets.</w:t>
      </w:r>
    </w:p>
    <w:p w14:paraId="46AB1FE6" w14:textId="77777777" w:rsidR="009E2EFE" w:rsidRPr="00F52D60" w:rsidRDefault="009E2EFE" w:rsidP="009E2EFE">
      <w:p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DF3A002"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student enrolments from the United Kingdom</w:t>
      </w:r>
    </w:p>
    <w:p w14:paraId="764E4451" w14:textId="0A2F12C6" w:rsidR="009E2EFE" w:rsidRPr="00F52D60" w:rsidRDefault="00DA4D93" w:rsidP="009E2EFE">
      <w:pPr>
        <w:spacing w:after="0"/>
        <w:jc w:val="both"/>
        <w:rPr>
          <w:sz w:val="16"/>
        </w:rPr>
      </w:pPr>
      <w:r>
        <w:rPr>
          <w:noProof/>
          <w:sz w:val="16"/>
        </w:rPr>
        <w:drawing>
          <wp:inline distT="0" distB="0" distL="0" distR="0" wp14:anchorId="07A02826" wp14:editId="73EDF078">
            <wp:extent cx="3295650" cy="2006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95650" cy="2006600"/>
                    </a:xfrm>
                    <a:prstGeom prst="rect">
                      <a:avLst/>
                    </a:prstGeom>
                    <a:noFill/>
                    <a:ln>
                      <a:noFill/>
                    </a:ln>
                  </pic:spPr>
                </pic:pic>
              </a:graphicData>
            </a:graphic>
          </wp:inline>
        </w:drawing>
      </w:r>
    </w:p>
    <w:p w14:paraId="12519901" w14:textId="602BD8D5" w:rsidR="009E2EFE" w:rsidRPr="00F52D60" w:rsidRDefault="009E2EFE" w:rsidP="009E2EFE">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5F677E59" w14:textId="77777777" w:rsidR="009E2EFE" w:rsidRPr="00F52D60" w:rsidRDefault="009E2EFE" w:rsidP="009E2EFE">
      <w:pPr>
        <w:spacing w:after="0"/>
        <w:jc w:val="both"/>
        <w:rPr>
          <w:sz w:val="16"/>
        </w:rPr>
      </w:pPr>
    </w:p>
    <w:p w14:paraId="20670502" w14:textId="77777777" w:rsidR="009E2EFE" w:rsidRPr="00F52D60" w:rsidRDefault="009E2EFE" w:rsidP="009E2EFE">
      <w:pPr>
        <w:spacing w:after="0"/>
        <w:jc w:val="both"/>
        <w:rPr>
          <w:sz w:val="16"/>
        </w:rPr>
      </w:pPr>
    </w:p>
    <w:p w14:paraId="6A4A89B4" w14:textId="6E80D0A2" w:rsidR="004B6DB6" w:rsidRPr="00207EEE" w:rsidRDefault="009E2EFE"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1BB437C6" w14:textId="718C446F" w:rsidR="009E2EFE" w:rsidRPr="00470E02" w:rsidRDefault="009E2EFE" w:rsidP="009E2EFE">
      <w:pPr>
        <w:pStyle w:val="BodyText"/>
        <w:numPr>
          <w:ilvl w:val="0"/>
          <w:numId w:val="9"/>
        </w:numPr>
        <w:spacing w:after="0"/>
        <w:jc w:val="both"/>
        <w:rPr>
          <w:sz w:val="18"/>
        </w:rPr>
      </w:pPr>
      <w:r>
        <w:rPr>
          <w:sz w:val="18"/>
        </w:rPr>
        <w:t>The United Kingdom is Western Australia’s 22nd</w:t>
      </w:r>
      <w:r w:rsidRPr="00470E02">
        <w:rPr>
          <w:sz w:val="18"/>
        </w:rPr>
        <w:t xml:space="preserve"> largest market for international stud</w:t>
      </w:r>
      <w:r>
        <w:rPr>
          <w:sz w:val="18"/>
        </w:rPr>
        <w:t>ents, accounting for 1</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DA4D93">
        <w:rPr>
          <w:sz w:val="18"/>
        </w:rPr>
        <w:t>3</w:t>
      </w:r>
      <w:r w:rsidRPr="00470E02">
        <w:rPr>
          <w:sz w:val="18"/>
        </w:rPr>
        <w:t>.</w:t>
      </w:r>
    </w:p>
    <w:p w14:paraId="6BCC729B" w14:textId="4FEEDF67" w:rsidR="009E2EFE" w:rsidRPr="00470E02" w:rsidRDefault="009E2EFE" w:rsidP="009E2EFE">
      <w:pPr>
        <w:pStyle w:val="BodyText"/>
        <w:numPr>
          <w:ilvl w:val="0"/>
          <w:numId w:val="9"/>
        </w:numPr>
        <w:spacing w:after="0"/>
        <w:jc w:val="both"/>
        <w:rPr>
          <w:sz w:val="18"/>
        </w:rPr>
      </w:pPr>
      <w:r w:rsidRPr="00470E02">
        <w:rPr>
          <w:sz w:val="18"/>
        </w:rPr>
        <w:t xml:space="preserve">Western Australia’s student enrolments from </w:t>
      </w:r>
      <w:r>
        <w:rPr>
          <w:sz w:val="18"/>
        </w:rPr>
        <w:t xml:space="preserve">the United Kingdom </w:t>
      </w:r>
      <w:r w:rsidR="00DA4D93">
        <w:rPr>
          <w:sz w:val="18"/>
        </w:rPr>
        <w:t>rose 29</w:t>
      </w:r>
      <w:r>
        <w:rPr>
          <w:sz w:val="18"/>
        </w:rPr>
        <w:t xml:space="preserve">% to </w:t>
      </w:r>
      <w:r w:rsidR="00DA4D93">
        <w:rPr>
          <w:sz w:val="18"/>
        </w:rPr>
        <w:t>536</w:t>
      </w:r>
      <w:r>
        <w:rPr>
          <w:sz w:val="18"/>
        </w:rPr>
        <w:t xml:space="preserve"> in 202</w:t>
      </w:r>
      <w:r w:rsidR="00DA4D93">
        <w:rPr>
          <w:sz w:val="18"/>
        </w:rPr>
        <w:t>3</w:t>
      </w:r>
      <w:r w:rsidRPr="00470E02">
        <w:rPr>
          <w:sz w:val="18"/>
        </w:rPr>
        <w:t>.</w:t>
      </w:r>
    </w:p>
    <w:p w14:paraId="1D558FAF" w14:textId="705AF3D9" w:rsidR="009E2EFE" w:rsidRPr="000C44AB" w:rsidRDefault="009E2EFE" w:rsidP="009E2EFE">
      <w:pPr>
        <w:pStyle w:val="BodyText"/>
        <w:numPr>
          <w:ilvl w:val="0"/>
          <w:numId w:val="9"/>
        </w:numPr>
        <w:spacing w:after="0"/>
        <w:jc w:val="both"/>
        <w:rPr>
          <w:sz w:val="18"/>
        </w:rPr>
      </w:pPr>
      <w:r>
        <w:rPr>
          <w:sz w:val="18"/>
          <w:szCs w:val="18"/>
        </w:rPr>
        <w:t>Vocational education and training</w:t>
      </w:r>
      <w:r>
        <w:rPr>
          <w:sz w:val="18"/>
        </w:rPr>
        <w:t xml:space="preserve"> accounted for </w:t>
      </w:r>
      <w:r w:rsidR="00DA4D93">
        <w:rPr>
          <w:sz w:val="18"/>
        </w:rPr>
        <w:t>3</w:t>
      </w:r>
      <w:r>
        <w:rPr>
          <w:sz w:val="18"/>
        </w:rPr>
        <w:t>6</w:t>
      </w:r>
      <w:r w:rsidRPr="00470E02">
        <w:rPr>
          <w:sz w:val="18"/>
        </w:rPr>
        <w:t xml:space="preserve">% of student enrolments from </w:t>
      </w:r>
      <w:r>
        <w:rPr>
          <w:sz w:val="18"/>
        </w:rPr>
        <w:t>the United Kingdom in 202</w:t>
      </w:r>
      <w:r w:rsidR="00DA4D93">
        <w:rPr>
          <w:sz w:val="18"/>
        </w:rPr>
        <w:t>3</w:t>
      </w:r>
      <w:r>
        <w:rPr>
          <w:sz w:val="18"/>
        </w:rPr>
        <w:t xml:space="preserve">, followed by </w:t>
      </w:r>
      <w:r w:rsidRPr="000C44AB">
        <w:rPr>
          <w:sz w:val="18"/>
          <w:szCs w:val="18"/>
        </w:rPr>
        <w:t>higher education (3</w:t>
      </w:r>
      <w:r w:rsidR="00DA4D93">
        <w:rPr>
          <w:sz w:val="18"/>
          <w:szCs w:val="18"/>
        </w:rPr>
        <w:t>3</w:t>
      </w:r>
      <w:r w:rsidRPr="000C44AB">
        <w:rPr>
          <w:sz w:val="18"/>
          <w:szCs w:val="18"/>
        </w:rPr>
        <w:t>%).</w:t>
      </w:r>
    </w:p>
    <w:p w14:paraId="7675EB49"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4D050FF" w14:textId="3D2580AF" w:rsidR="009E2EFE" w:rsidRPr="003024BC" w:rsidRDefault="009E2EFE" w:rsidP="009E2EFE">
      <w:pPr>
        <w:spacing w:after="0"/>
        <w:rPr>
          <w:b/>
          <w:color w:val="92278F" w:themeColor="accent1"/>
          <w:sz w:val="22"/>
        </w:rPr>
      </w:pPr>
      <w:r w:rsidRPr="003024BC">
        <w:rPr>
          <w:b/>
          <w:color w:val="92278F" w:themeColor="accent1"/>
          <w:sz w:val="22"/>
        </w:rPr>
        <w:t>Western Australia’s population born in the</w:t>
      </w:r>
      <w:r>
        <w:rPr>
          <w:b/>
          <w:color w:val="92278F" w:themeColor="accent1"/>
          <w:sz w:val="22"/>
        </w:rPr>
        <w:t xml:space="preserve"> United </w:t>
      </w:r>
      <w:r w:rsidRPr="003024BC">
        <w:rPr>
          <w:b/>
          <w:color w:val="92278F" w:themeColor="accent1"/>
          <w:sz w:val="22"/>
        </w:rPr>
        <w:t>Kingdom</w:t>
      </w:r>
      <w:r>
        <w:rPr>
          <w:b/>
          <w:color w:val="92278F" w:themeColor="accent1"/>
          <w:sz w:val="22"/>
        </w:rPr>
        <w:t xml:space="preserve">: </w:t>
      </w:r>
      <w:r w:rsidR="00701B83">
        <w:rPr>
          <w:b/>
          <w:color w:val="92278F" w:themeColor="accent1"/>
          <w:sz w:val="22"/>
        </w:rPr>
        <w:t>as of June</w:t>
      </w:r>
    </w:p>
    <w:p w14:paraId="66C01BAE" w14:textId="77777777" w:rsidR="009E2EFE" w:rsidRPr="00F52D60" w:rsidRDefault="009E2EFE" w:rsidP="009E2EFE">
      <w:pPr>
        <w:spacing w:after="0"/>
        <w:jc w:val="both"/>
        <w:rPr>
          <w:sz w:val="16"/>
        </w:rPr>
      </w:pPr>
      <w:r>
        <w:rPr>
          <w:noProof/>
          <w:sz w:val="16"/>
        </w:rPr>
        <w:drawing>
          <wp:inline distT="0" distB="0" distL="0" distR="0" wp14:anchorId="319A38D4" wp14:editId="0482F583">
            <wp:extent cx="3316605" cy="2012950"/>
            <wp:effectExtent l="0" t="0" r="0" b="635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316605" cy="2012950"/>
                    </a:xfrm>
                    <a:prstGeom prst="rect">
                      <a:avLst/>
                    </a:prstGeom>
                    <a:noFill/>
                    <a:ln>
                      <a:noFill/>
                    </a:ln>
                  </pic:spPr>
                </pic:pic>
              </a:graphicData>
            </a:graphic>
          </wp:inline>
        </w:drawing>
      </w:r>
    </w:p>
    <w:p w14:paraId="72F2C244" w14:textId="0D2A4B4F" w:rsidR="009E2EFE" w:rsidRPr="00F52D60" w:rsidRDefault="009E2EFE" w:rsidP="009E2EFE">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6613A5A9" w14:textId="77777777" w:rsidR="009E2EFE" w:rsidRPr="00F52D60" w:rsidRDefault="009E2EFE" w:rsidP="009E2EFE">
      <w:pPr>
        <w:spacing w:after="0"/>
        <w:jc w:val="both"/>
        <w:rPr>
          <w:sz w:val="16"/>
        </w:rPr>
      </w:pPr>
    </w:p>
    <w:p w14:paraId="1AC72115" w14:textId="77777777" w:rsidR="009E2EFE" w:rsidRPr="007561F6" w:rsidRDefault="009E2EFE" w:rsidP="009E2EFE">
      <w:pPr>
        <w:pStyle w:val="BodyText"/>
        <w:numPr>
          <w:ilvl w:val="0"/>
          <w:numId w:val="9"/>
        </w:numPr>
        <w:spacing w:before="240" w:after="0"/>
        <w:jc w:val="both"/>
        <w:rPr>
          <w:sz w:val="18"/>
        </w:rPr>
      </w:pPr>
      <w:r w:rsidRPr="00F52D60">
        <w:rPr>
          <w:sz w:val="16"/>
        </w:rPr>
        <w:br w:type="column"/>
      </w:r>
      <w:r w:rsidRPr="006053EB">
        <w:rPr>
          <w:color w:val="000000" w:themeColor="text1"/>
          <w:sz w:val="18"/>
        </w:rPr>
        <w:t>Western Australia had 252,610 residents in 2021 who were born in the United Kingdom, 2% less than in 2016.</w:t>
      </w:r>
    </w:p>
    <w:p w14:paraId="644CF08D" w14:textId="77777777" w:rsidR="009E2EFE" w:rsidRPr="007561F6" w:rsidRDefault="009E2EFE" w:rsidP="009E2EFE">
      <w:pPr>
        <w:pStyle w:val="BodyText"/>
        <w:numPr>
          <w:ilvl w:val="0"/>
          <w:numId w:val="9"/>
        </w:numPr>
        <w:spacing w:after="0"/>
        <w:jc w:val="both"/>
        <w:rPr>
          <w:sz w:val="18"/>
        </w:rPr>
      </w:pPr>
      <w:r w:rsidRPr="007561F6">
        <w:rPr>
          <w:sz w:val="18"/>
        </w:rPr>
        <w:t>People born in the United Kingdom accounted for 27% of Western Australia’s overseas</w:t>
      </w:r>
      <w:r w:rsidRPr="007561F6">
        <w:rPr>
          <w:sz w:val="18"/>
        </w:rPr>
        <w:noBreakHyphen/>
        <w:t>born resident population in 2021, below the 29% share in 2016.</w:t>
      </w:r>
    </w:p>
    <w:p w14:paraId="24779A7B" w14:textId="5BC33E7E" w:rsidR="009E2EFE" w:rsidRPr="007561F6" w:rsidRDefault="009E2EFE" w:rsidP="006D3F3B">
      <w:pPr>
        <w:pStyle w:val="BodyText"/>
        <w:numPr>
          <w:ilvl w:val="0"/>
          <w:numId w:val="9"/>
        </w:numPr>
        <w:spacing w:after="0"/>
        <w:jc w:val="both"/>
        <w:rPr>
          <w:sz w:val="18"/>
        </w:rPr>
      </w:pPr>
      <w:r w:rsidRPr="007561F6">
        <w:rPr>
          <w:sz w:val="18"/>
        </w:rPr>
        <w:t>People born in the United Kingdom were the largest overseas</w:t>
      </w:r>
      <w:r w:rsidRPr="007561F6">
        <w:rPr>
          <w:sz w:val="18"/>
        </w:rPr>
        <w:noBreakHyphen/>
        <w:t>born resident population in Western Australia in 2021.</w:t>
      </w:r>
    </w:p>
    <w:p w14:paraId="1B6E19DB" w14:textId="77777777" w:rsidR="009E2EFE" w:rsidRPr="00337092" w:rsidRDefault="009E2EFE" w:rsidP="009E2EFE">
      <w:pPr>
        <w:pStyle w:val="BodyText"/>
        <w:spacing w:before="240" w:after="0"/>
        <w:jc w:val="both"/>
        <w:rPr>
          <w:sz w:val="16"/>
        </w:rPr>
      </w:pPr>
      <w:bookmarkStart w:id="19" w:name="_SOUTH_KOREA"/>
      <w:bookmarkStart w:id="20" w:name="_SINGAPORE"/>
      <w:bookmarkStart w:id="21" w:name="_UNITED_STATES"/>
      <w:bookmarkStart w:id="22" w:name="_UNITED_STATES_OF"/>
      <w:bookmarkStart w:id="23" w:name="_TAIWAN"/>
      <w:bookmarkStart w:id="24" w:name="_HONG_KONG_(SAR"/>
      <w:bookmarkStart w:id="25" w:name="_MALAYSIA"/>
      <w:bookmarkStart w:id="26" w:name="_INDONESIA"/>
      <w:bookmarkStart w:id="27" w:name="_UNITED_ARAB_EMIRATES"/>
      <w:bookmarkEnd w:id="19"/>
      <w:bookmarkEnd w:id="20"/>
      <w:bookmarkEnd w:id="21"/>
      <w:bookmarkEnd w:id="22"/>
      <w:bookmarkEnd w:id="23"/>
      <w:bookmarkEnd w:id="24"/>
      <w:bookmarkEnd w:id="25"/>
      <w:bookmarkEnd w:id="26"/>
      <w:bookmarkEnd w:id="27"/>
      <w:r w:rsidRPr="00337092">
        <w:rPr>
          <w:sz w:val="16"/>
        </w:rPr>
        <w:br w:type="page"/>
      </w:r>
    </w:p>
    <w:p w14:paraId="658D191F" w14:textId="10428DE8" w:rsidR="006C36B0" w:rsidRPr="00CB7A10" w:rsidRDefault="006C36B0" w:rsidP="006C36B0">
      <w:pPr>
        <w:pStyle w:val="Heading1"/>
        <w:spacing w:before="0" w:after="0"/>
        <w:rPr>
          <w:color w:val="002060"/>
          <w:sz w:val="22"/>
          <w:szCs w:val="22"/>
        </w:rPr>
      </w:pPr>
      <w:bookmarkStart w:id="28" w:name="_Malaysia_4"/>
      <w:bookmarkEnd w:id="28"/>
      <w:r w:rsidRPr="00BE070D">
        <w:rPr>
          <w:color w:val="002060"/>
          <w:sz w:val="22"/>
          <w:szCs w:val="22"/>
        </w:rPr>
        <w:lastRenderedPageBreak/>
        <w:t>M</w:t>
      </w:r>
      <w:r w:rsidR="009457A2">
        <w:rPr>
          <w:color w:val="002060"/>
          <w:sz w:val="22"/>
          <w:szCs w:val="22"/>
        </w:rPr>
        <w:t>alaysia</w:t>
      </w:r>
    </w:p>
    <w:p w14:paraId="7109B7C4" w14:textId="77777777" w:rsidR="006C36B0" w:rsidRPr="00F52D60" w:rsidRDefault="006C36B0" w:rsidP="006C36B0">
      <w:pPr>
        <w:pStyle w:val="BodyText"/>
        <w:spacing w:after="0"/>
      </w:pPr>
    </w:p>
    <w:p w14:paraId="1CDBBD8F"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exports of goods to Malaysia</w:t>
      </w:r>
    </w:p>
    <w:p w14:paraId="3503EB65" w14:textId="62BE5367" w:rsidR="006C36B0" w:rsidRPr="00F52D60" w:rsidRDefault="00FD1A3F" w:rsidP="006C36B0">
      <w:pPr>
        <w:spacing w:after="0"/>
        <w:jc w:val="both"/>
        <w:rPr>
          <w:sz w:val="16"/>
        </w:rPr>
      </w:pPr>
      <w:r>
        <w:rPr>
          <w:noProof/>
          <w:sz w:val="16"/>
        </w:rPr>
        <w:drawing>
          <wp:inline distT="0" distB="0" distL="0" distR="0" wp14:anchorId="78184E98" wp14:editId="382E4949">
            <wp:extent cx="3333750" cy="2025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33750" cy="2025650"/>
                    </a:xfrm>
                    <a:prstGeom prst="rect">
                      <a:avLst/>
                    </a:prstGeom>
                    <a:noFill/>
                    <a:ln>
                      <a:noFill/>
                    </a:ln>
                  </pic:spPr>
                </pic:pic>
              </a:graphicData>
            </a:graphic>
          </wp:inline>
        </w:drawing>
      </w:r>
    </w:p>
    <w:p w14:paraId="726A505D" w14:textId="1024C5F2" w:rsidR="006C36B0" w:rsidRDefault="006C36B0" w:rsidP="006C36B0">
      <w:pPr>
        <w:pStyle w:val="BodyText"/>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 </w:t>
      </w:r>
      <w:r>
        <w:rPr>
          <w:sz w:val="10"/>
        </w:rPr>
        <w:t xml:space="preserve">(b) </w:t>
      </w:r>
      <w:r w:rsidRPr="00F52D60">
        <w:rPr>
          <w:sz w:val="10"/>
        </w:rPr>
        <w:t xml:space="preserve">Garnet, ilmenite, zircon, rutile, </w:t>
      </w:r>
      <w:proofErr w:type="gramStart"/>
      <w:r w:rsidRPr="00F52D60">
        <w:rPr>
          <w:sz w:val="10"/>
        </w:rPr>
        <w:t>leucoxene</w:t>
      </w:r>
      <w:proofErr w:type="gramEnd"/>
      <w:r w:rsidRPr="00F52D60">
        <w:rPr>
          <w:sz w:val="10"/>
        </w:rPr>
        <w:t xml:space="preserve"> and other mineral sands.</w:t>
      </w:r>
    </w:p>
    <w:p w14:paraId="7399F558" w14:textId="1BAEB94A" w:rsidR="006C36B0" w:rsidRPr="00F52D60" w:rsidRDefault="006C36B0" w:rsidP="006C36B0">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74663105" w14:textId="77777777" w:rsidR="006C36B0" w:rsidRPr="00F52D60" w:rsidRDefault="006C36B0" w:rsidP="006C36B0">
      <w:pPr>
        <w:spacing w:after="0"/>
        <w:jc w:val="both"/>
        <w:rPr>
          <w:sz w:val="16"/>
        </w:rPr>
      </w:pPr>
    </w:p>
    <w:p w14:paraId="5BA8B095" w14:textId="77777777" w:rsidR="006C36B0" w:rsidRPr="00F52D60" w:rsidRDefault="006C36B0" w:rsidP="006C36B0">
      <w:pPr>
        <w:spacing w:after="0"/>
        <w:jc w:val="both"/>
        <w:rPr>
          <w:sz w:val="16"/>
        </w:rPr>
      </w:pPr>
    </w:p>
    <w:p w14:paraId="718B3AD0" w14:textId="77777777" w:rsidR="006C36B0" w:rsidRPr="00F52D60" w:rsidRDefault="006C36B0" w:rsidP="006C36B0">
      <w:pPr>
        <w:spacing w:after="0"/>
        <w:jc w:val="both"/>
        <w:rPr>
          <w:sz w:val="16"/>
        </w:rPr>
      </w:pPr>
      <w:r w:rsidRPr="00F52D60">
        <w:rPr>
          <w:sz w:val="16"/>
        </w:rPr>
        <w:br w:type="column"/>
      </w:r>
    </w:p>
    <w:p w14:paraId="055C32FB" w14:textId="77777777" w:rsidR="006C36B0" w:rsidRPr="00F52D60" w:rsidRDefault="006C36B0" w:rsidP="006C36B0">
      <w:pPr>
        <w:spacing w:after="0"/>
        <w:jc w:val="both"/>
        <w:rPr>
          <w:sz w:val="16"/>
        </w:rPr>
      </w:pPr>
    </w:p>
    <w:p w14:paraId="3D1C6C93" w14:textId="77777777" w:rsidR="006C36B0" w:rsidRPr="00F52D60" w:rsidRDefault="006C36B0" w:rsidP="006C36B0">
      <w:pPr>
        <w:pStyle w:val="BodyText"/>
        <w:spacing w:after="0"/>
        <w:jc w:val="both"/>
        <w:rPr>
          <w:sz w:val="16"/>
        </w:rPr>
      </w:pPr>
    </w:p>
    <w:p w14:paraId="067E0F62" w14:textId="051A5E3F"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Malaysia is Western Australia’s 7th largest trading partner, with $6.</w:t>
      </w:r>
      <w:r w:rsidR="00C0199A">
        <w:rPr>
          <w:color w:val="000000" w:themeColor="text1"/>
          <w:sz w:val="18"/>
        </w:rPr>
        <w:t>6</w:t>
      </w:r>
      <w:r w:rsidRPr="007B316B">
        <w:rPr>
          <w:color w:val="000000" w:themeColor="text1"/>
          <w:sz w:val="18"/>
        </w:rPr>
        <w:t> billion of goods traded in 20</w:t>
      </w:r>
      <w:r w:rsidR="00F43C04" w:rsidRPr="007B316B">
        <w:rPr>
          <w:color w:val="000000" w:themeColor="text1"/>
          <w:sz w:val="18"/>
        </w:rPr>
        <w:t>23</w:t>
      </w:r>
      <w:r w:rsidRPr="007B316B">
        <w:rPr>
          <w:color w:val="000000" w:themeColor="text1"/>
          <w:sz w:val="18"/>
        </w:rPr>
        <w:t>.</w:t>
      </w:r>
    </w:p>
    <w:p w14:paraId="2D20DD1F" w14:textId="5F20BAA1"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accounted for 2</w:t>
      </w:r>
      <w:r w:rsidR="00F43C04" w:rsidRPr="007B316B">
        <w:rPr>
          <w:color w:val="000000" w:themeColor="text1"/>
          <w:sz w:val="18"/>
        </w:rPr>
        <w:t>2</w:t>
      </w:r>
      <w:r w:rsidRPr="007B316B">
        <w:rPr>
          <w:color w:val="000000" w:themeColor="text1"/>
          <w:sz w:val="18"/>
        </w:rPr>
        <w:t>% of Australia’s total trade in goods with Malaysia in 20</w:t>
      </w:r>
      <w:r w:rsidR="00F43C04" w:rsidRPr="007B316B">
        <w:rPr>
          <w:color w:val="000000" w:themeColor="text1"/>
          <w:sz w:val="18"/>
        </w:rPr>
        <w:t>23</w:t>
      </w:r>
      <w:r w:rsidRPr="007B316B">
        <w:rPr>
          <w:color w:val="000000" w:themeColor="text1"/>
          <w:sz w:val="18"/>
        </w:rPr>
        <w:t>.</w:t>
      </w:r>
    </w:p>
    <w:p w14:paraId="60CFC2C7" w14:textId="7DCB02A0"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Malaysia is Western Australia’s 1</w:t>
      </w:r>
      <w:r w:rsidR="00C0199A">
        <w:rPr>
          <w:color w:val="000000" w:themeColor="text1"/>
          <w:sz w:val="18"/>
        </w:rPr>
        <w:t>2</w:t>
      </w:r>
      <w:r w:rsidRPr="007B316B">
        <w:rPr>
          <w:color w:val="000000" w:themeColor="text1"/>
          <w:sz w:val="18"/>
        </w:rPr>
        <w:t>th largest export market for goods, accounting for 1% of the State’s goods exports in 20</w:t>
      </w:r>
      <w:r w:rsidR="00F43C04" w:rsidRPr="007B316B">
        <w:rPr>
          <w:color w:val="000000" w:themeColor="text1"/>
          <w:sz w:val="18"/>
        </w:rPr>
        <w:t>23</w:t>
      </w:r>
      <w:r w:rsidRPr="007B316B">
        <w:rPr>
          <w:color w:val="000000" w:themeColor="text1"/>
          <w:sz w:val="18"/>
        </w:rPr>
        <w:t>.</w:t>
      </w:r>
    </w:p>
    <w:p w14:paraId="1D70484D" w14:textId="2E48E03F"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accounted for 2</w:t>
      </w:r>
      <w:r w:rsidR="00054DCF">
        <w:rPr>
          <w:color w:val="000000" w:themeColor="text1"/>
          <w:sz w:val="18"/>
        </w:rPr>
        <w:t>2</w:t>
      </w:r>
      <w:r w:rsidRPr="007B316B">
        <w:rPr>
          <w:color w:val="000000" w:themeColor="text1"/>
          <w:sz w:val="18"/>
        </w:rPr>
        <w:t>% of Australia’s goods exports to Malaysia in 20</w:t>
      </w:r>
      <w:r w:rsidR="00F43C04" w:rsidRPr="007B316B">
        <w:rPr>
          <w:color w:val="000000" w:themeColor="text1"/>
          <w:sz w:val="18"/>
        </w:rPr>
        <w:t>23</w:t>
      </w:r>
      <w:r w:rsidRPr="007B316B">
        <w:rPr>
          <w:color w:val="000000" w:themeColor="text1"/>
          <w:sz w:val="18"/>
        </w:rPr>
        <w:t>.</w:t>
      </w:r>
    </w:p>
    <w:p w14:paraId="77927D0C" w14:textId="40B8C79C"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exported $</w:t>
      </w:r>
      <w:r w:rsidR="00EA4B83" w:rsidRPr="007B316B">
        <w:rPr>
          <w:color w:val="000000" w:themeColor="text1"/>
          <w:sz w:val="18"/>
        </w:rPr>
        <w:t>2.</w:t>
      </w:r>
      <w:r w:rsidR="00054DCF">
        <w:rPr>
          <w:color w:val="000000" w:themeColor="text1"/>
          <w:sz w:val="18"/>
        </w:rPr>
        <w:t>5</w:t>
      </w:r>
      <w:r w:rsidRPr="007B316B">
        <w:rPr>
          <w:color w:val="000000" w:themeColor="text1"/>
          <w:sz w:val="18"/>
        </w:rPr>
        <w:t> billion of goods to Malaysia in 20</w:t>
      </w:r>
      <w:r w:rsidR="00EA4B83" w:rsidRPr="007B316B">
        <w:rPr>
          <w:color w:val="000000" w:themeColor="text1"/>
          <w:sz w:val="18"/>
        </w:rPr>
        <w:t>23</w:t>
      </w:r>
      <w:r w:rsidRPr="007B316B">
        <w:rPr>
          <w:color w:val="000000" w:themeColor="text1"/>
          <w:sz w:val="18"/>
        </w:rPr>
        <w:t>, above the annual average of $2.</w:t>
      </w:r>
      <w:r w:rsidR="00EA4B83" w:rsidRPr="007B316B">
        <w:rPr>
          <w:color w:val="000000" w:themeColor="text1"/>
          <w:sz w:val="18"/>
        </w:rPr>
        <w:t>2</w:t>
      </w:r>
      <w:r w:rsidRPr="007B316B">
        <w:rPr>
          <w:color w:val="000000" w:themeColor="text1"/>
          <w:sz w:val="18"/>
        </w:rPr>
        <w:t> billion over the past 10 years.</w:t>
      </w:r>
    </w:p>
    <w:p w14:paraId="49D435B6" w14:textId="38931DA4"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Petroleum </w:t>
      </w:r>
      <w:r w:rsidR="008C2F3B">
        <w:rPr>
          <w:color w:val="000000" w:themeColor="text1"/>
          <w:sz w:val="18"/>
        </w:rPr>
        <w:t xml:space="preserve">(mainly crude oil) </w:t>
      </w:r>
      <w:r w:rsidRPr="007B316B">
        <w:rPr>
          <w:color w:val="000000" w:themeColor="text1"/>
          <w:sz w:val="18"/>
        </w:rPr>
        <w:t>accounted for 5</w:t>
      </w:r>
      <w:r w:rsidR="00054DCF">
        <w:rPr>
          <w:color w:val="000000" w:themeColor="text1"/>
          <w:sz w:val="18"/>
        </w:rPr>
        <w:t>7</w:t>
      </w:r>
      <w:r w:rsidRPr="007B316B">
        <w:rPr>
          <w:color w:val="000000" w:themeColor="text1"/>
          <w:sz w:val="18"/>
        </w:rPr>
        <w:t>% of Western Australia’s goods exports to Malaysia in 20</w:t>
      </w:r>
      <w:r w:rsidR="00EA4B83" w:rsidRPr="007B316B">
        <w:rPr>
          <w:color w:val="000000" w:themeColor="text1"/>
          <w:sz w:val="18"/>
        </w:rPr>
        <w:t>23</w:t>
      </w:r>
      <w:r w:rsidRPr="007B316B">
        <w:rPr>
          <w:color w:val="000000" w:themeColor="text1"/>
          <w:sz w:val="18"/>
        </w:rPr>
        <w:t xml:space="preserve">, followed by </w:t>
      </w:r>
      <w:r w:rsidR="00054DCF">
        <w:rPr>
          <w:color w:val="000000" w:themeColor="text1"/>
          <w:sz w:val="18"/>
        </w:rPr>
        <w:t>iron</w:t>
      </w:r>
      <w:r w:rsidR="00942BAB">
        <w:rPr>
          <w:color w:val="000000" w:themeColor="text1"/>
          <w:sz w:val="18"/>
        </w:rPr>
        <w:t> </w:t>
      </w:r>
      <w:r w:rsidR="00054DCF">
        <w:rPr>
          <w:color w:val="000000" w:themeColor="text1"/>
          <w:sz w:val="18"/>
        </w:rPr>
        <w:t>ore</w:t>
      </w:r>
      <w:r w:rsidRPr="007B316B">
        <w:rPr>
          <w:color w:val="000000" w:themeColor="text1"/>
          <w:sz w:val="18"/>
        </w:rPr>
        <w:t xml:space="preserve"> (1</w:t>
      </w:r>
      <w:r w:rsidR="00054DCF">
        <w:rPr>
          <w:color w:val="000000" w:themeColor="text1"/>
          <w:sz w:val="18"/>
        </w:rPr>
        <w:t>3</w:t>
      </w:r>
      <w:r w:rsidRPr="007B316B">
        <w:rPr>
          <w:color w:val="000000" w:themeColor="text1"/>
          <w:sz w:val="18"/>
        </w:rPr>
        <w:t>%) and mineral sands (</w:t>
      </w:r>
      <w:r w:rsidR="00054DCF">
        <w:rPr>
          <w:color w:val="000000" w:themeColor="text1"/>
          <w:sz w:val="18"/>
        </w:rPr>
        <w:t>6</w:t>
      </w:r>
      <w:r w:rsidRPr="007B316B">
        <w:rPr>
          <w:color w:val="000000" w:themeColor="text1"/>
          <w:sz w:val="18"/>
        </w:rPr>
        <w:t>%).</w:t>
      </w:r>
    </w:p>
    <w:p w14:paraId="6D1D66CC" w14:textId="77777777" w:rsidR="006C36B0" w:rsidRPr="00F52D60" w:rsidRDefault="006C36B0" w:rsidP="006C36B0">
      <w:pPr>
        <w:pStyle w:val="BodyText"/>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BFD9E97" w14:textId="2389CB6B" w:rsidR="006C36B0" w:rsidRPr="003024BC" w:rsidRDefault="006C36B0" w:rsidP="006C36B0">
      <w:pPr>
        <w:pStyle w:val="BodyText"/>
        <w:spacing w:after="0"/>
        <w:rPr>
          <w:b/>
          <w:color w:val="92278F" w:themeColor="accent1"/>
          <w:sz w:val="22"/>
        </w:rPr>
      </w:pPr>
      <w:r w:rsidRPr="003024BC">
        <w:rPr>
          <w:b/>
          <w:color w:val="92278F" w:themeColor="accent1"/>
          <w:sz w:val="22"/>
        </w:rPr>
        <w:t xml:space="preserve">Western Australia’s major goods exported to Malaysia: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6C36B0" w:rsidRPr="00F52D60" w14:paraId="7B240CE8"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6BB9D1B5" w14:textId="77777777" w:rsidR="006C36B0" w:rsidRPr="00F52D60" w:rsidRDefault="006C36B0" w:rsidP="00522A57">
            <w:pPr>
              <w:pStyle w:val="BodyText"/>
              <w:spacing w:after="0"/>
              <w:rPr>
                <w:color w:val="auto"/>
                <w:sz w:val="16"/>
              </w:rPr>
            </w:pPr>
          </w:p>
        </w:tc>
        <w:tc>
          <w:tcPr>
            <w:tcW w:w="879" w:type="dxa"/>
            <w:shd w:val="clear" w:color="auto" w:fill="002060"/>
          </w:tcPr>
          <w:p w14:paraId="52AEF833"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1D74A8A7"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1F76C644"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2AA0F000" w14:textId="77777777" w:rsidR="006C36B0" w:rsidRPr="00F52D6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6C36B0" w:rsidRPr="00F52D60" w14:paraId="27FD4BF2"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110297A" w14:textId="77777777" w:rsidR="006C36B0" w:rsidRPr="007B316B" w:rsidRDefault="006C36B0" w:rsidP="00522A57">
            <w:pPr>
              <w:pStyle w:val="BodyText"/>
              <w:spacing w:after="0"/>
              <w:rPr>
                <w:color w:val="000000" w:themeColor="text1"/>
                <w:sz w:val="16"/>
              </w:rPr>
            </w:pPr>
            <w:r w:rsidRPr="007B316B">
              <w:rPr>
                <w:color w:val="000000" w:themeColor="text1"/>
                <w:sz w:val="16"/>
              </w:rPr>
              <w:t>Petroleum</w:t>
            </w:r>
            <w:r w:rsidRPr="007B316B">
              <w:rPr>
                <w:color w:val="000000" w:themeColor="text1"/>
                <w:sz w:val="16"/>
                <w:vertAlign w:val="superscript"/>
              </w:rPr>
              <w:t>1</w:t>
            </w:r>
          </w:p>
        </w:tc>
        <w:tc>
          <w:tcPr>
            <w:tcW w:w="879" w:type="dxa"/>
          </w:tcPr>
          <w:p w14:paraId="5413F746" w14:textId="2438D271"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1,424</w:t>
            </w:r>
          </w:p>
        </w:tc>
        <w:tc>
          <w:tcPr>
            <w:tcW w:w="661" w:type="dxa"/>
          </w:tcPr>
          <w:p w14:paraId="1D021CFC" w14:textId="2A709AAD"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57</w:t>
            </w:r>
          </w:p>
        </w:tc>
        <w:tc>
          <w:tcPr>
            <w:tcW w:w="1100" w:type="dxa"/>
          </w:tcPr>
          <w:p w14:paraId="751EC03E" w14:textId="71391ACE"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w:t>
            </w:r>
          </w:p>
        </w:tc>
        <w:tc>
          <w:tcPr>
            <w:tcW w:w="1135" w:type="dxa"/>
          </w:tcPr>
          <w:p w14:paraId="37C1FC6A" w14:textId="16C2F09E"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w:t>
            </w:r>
          </w:p>
        </w:tc>
      </w:tr>
      <w:tr w:rsidR="006C36B0" w:rsidRPr="00F52D60" w14:paraId="7478707F"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3B5749CC" w14:textId="795814F5" w:rsidR="006C36B0" w:rsidRPr="007B316B" w:rsidRDefault="00BE4E97" w:rsidP="00522A57">
            <w:pPr>
              <w:pStyle w:val="BodyText"/>
              <w:spacing w:after="0"/>
              <w:rPr>
                <w:color w:val="000000" w:themeColor="text1"/>
                <w:sz w:val="16"/>
              </w:rPr>
            </w:pPr>
            <w:r>
              <w:rPr>
                <w:color w:val="000000" w:themeColor="text1"/>
                <w:sz w:val="16"/>
              </w:rPr>
              <w:t>Iron ore</w:t>
            </w:r>
          </w:p>
        </w:tc>
        <w:tc>
          <w:tcPr>
            <w:tcW w:w="879" w:type="dxa"/>
          </w:tcPr>
          <w:p w14:paraId="1EB6EA82" w14:textId="07B2C892"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316</w:t>
            </w:r>
          </w:p>
        </w:tc>
        <w:tc>
          <w:tcPr>
            <w:tcW w:w="661" w:type="dxa"/>
          </w:tcPr>
          <w:p w14:paraId="6A4F3712" w14:textId="12D5B7FC"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w:t>
            </w:r>
          </w:p>
        </w:tc>
        <w:tc>
          <w:tcPr>
            <w:tcW w:w="1100" w:type="dxa"/>
          </w:tcPr>
          <w:p w14:paraId="7C009011" w14:textId="2ED6E3F9"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+81</w:t>
            </w:r>
          </w:p>
        </w:tc>
        <w:tc>
          <w:tcPr>
            <w:tcW w:w="1135" w:type="dxa"/>
          </w:tcPr>
          <w:p w14:paraId="3CA3D6E9" w14:textId="4F9588A2"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w:t>
            </w:r>
          </w:p>
        </w:tc>
      </w:tr>
      <w:tr w:rsidR="006C36B0" w:rsidRPr="00F52D60" w14:paraId="39D61006"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B80BFC2" w14:textId="69F8AB8E" w:rsidR="006C36B0" w:rsidRPr="007B316B" w:rsidRDefault="006C36B0" w:rsidP="00522A57">
            <w:pPr>
              <w:pStyle w:val="BodyText"/>
              <w:spacing w:after="0"/>
              <w:rPr>
                <w:color w:val="000000" w:themeColor="text1"/>
                <w:sz w:val="16"/>
              </w:rPr>
            </w:pPr>
            <w:r w:rsidRPr="007B316B">
              <w:rPr>
                <w:color w:val="000000" w:themeColor="text1"/>
                <w:sz w:val="16"/>
              </w:rPr>
              <w:t>Mineral sands</w:t>
            </w:r>
            <w:r w:rsidR="00BE4E97">
              <w:rPr>
                <w:color w:val="000000" w:themeColor="text1"/>
                <w:sz w:val="16"/>
                <w:vertAlign w:val="superscript"/>
              </w:rPr>
              <w:t>2</w:t>
            </w:r>
          </w:p>
        </w:tc>
        <w:tc>
          <w:tcPr>
            <w:tcW w:w="879" w:type="dxa"/>
          </w:tcPr>
          <w:p w14:paraId="254946A0" w14:textId="016986CE"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155</w:t>
            </w:r>
          </w:p>
        </w:tc>
        <w:tc>
          <w:tcPr>
            <w:tcW w:w="661" w:type="dxa"/>
          </w:tcPr>
          <w:p w14:paraId="0727371A" w14:textId="2BFFF698"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c>
          <w:tcPr>
            <w:tcW w:w="1100" w:type="dxa"/>
          </w:tcPr>
          <w:p w14:paraId="0679A529" w14:textId="68778A27"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w:t>
            </w:r>
          </w:p>
        </w:tc>
        <w:tc>
          <w:tcPr>
            <w:tcW w:w="1135" w:type="dxa"/>
          </w:tcPr>
          <w:p w14:paraId="03C1B8AA" w14:textId="36A78146"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6C36B0" w:rsidRPr="00F52D60" w14:paraId="79D26158"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64318DD8" w14:textId="1469C3C8" w:rsidR="006C36B0" w:rsidRPr="007B316B" w:rsidRDefault="00BE4E97" w:rsidP="00522A57">
            <w:pPr>
              <w:pStyle w:val="BodyText"/>
              <w:spacing w:after="0"/>
              <w:rPr>
                <w:color w:val="000000" w:themeColor="text1"/>
                <w:sz w:val="16"/>
                <w:highlight w:val="yellow"/>
              </w:rPr>
            </w:pPr>
            <w:r>
              <w:rPr>
                <w:color w:val="000000" w:themeColor="text1"/>
                <w:sz w:val="16"/>
              </w:rPr>
              <w:t>Alumina</w:t>
            </w:r>
          </w:p>
        </w:tc>
        <w:tc>
          <w:tcPr>
            <w:tcW w:w="879" w:type="dxa"/>
          </w:tcPr>
          <w:p w14:paraId="5C1B853D" w14:textId="12D44D85"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129</w:t>
            </w:r>
          </w:p>
        </w:tc>
        <w:tc>
          <w:tcPr>
            <w:tcW w:w="661" w:type="dxa"/>
          </w:tcPr>
          <w:p w14:paraId="26D352F9" w14:textId="15A3F9F7"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00" w:type="dxa"/>
          </w:tcPr>
          <w:p w14:paraId="1422DDD2" w14:textId="24F6768A"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-62</w:t>
            </w:r>
          </w:p>
        </w:tc>
        <w:tc>
          <w:tcPr>
            <w:tcW w:w="1135" w:type="dxa"/>
          </w:tcPr>
          <w:p w14:paraId="18A48015" w14:textId="3B1D99AC"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14</w:t>
            </w:r>
          </w:p>
        </w:tc>
      </w:tr>
      <w:tr w:rsidR="006C36B0" w:rsidRPr="00F52D60" w14:paraId="2BB53CE0"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6ED6442" w14:textId="50E2ABCF" w:rsidR="006C36B0" w:rsidRPr="007B316B" w:rsidRDefault="00825E05" w:rsidP="00522A57">
            <w:pPr>
              <w:pStyle w:val="BodyText"/>
              <w:spacing w:after="0"/>
              <w:rPr>
                <w:color w:val="000000" w:themeColor="text1"/>
                <w:sz w:val="16"/>
              </w:rPr>
            </w:pPr>
            <w:r w:rsidRPr="007B316B">
              <w:rPr>
                <w:color w:val="000000" w:themeColor="text1"/>
                <w:sz w:val="16"/>
              </w:rPr>
              <w:t>Wheat</w:t>
            </w:r>
          </w:p>
        </w:tc>
        <w:tc>
          <w:tcPr>
            <w:tcW w:w="879" w:type="dxa"/>
          </w:tcPr>
          <w:p w14:paraId="2C2BF20C" w14:textId="1CB4F79B"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105</w:t>
            </w:r>
          </w:p>
        </w:tc>
        <w:tc>
          <w:tcPr>
            <w:tcW w:w="661" w:type="dxa"/>
          </w:tcPr>
          <w:p w14:paraId="2CF1876F" w14:textId="4EB93CEA"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00" w:type="dxa"/>
          </w:tcPr>
          <w:p w14:paraId="48E57555" w14:textId="43E6EB7D"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-50</w:t>
            </w:r>
          </w:p>
        </w:tc>
        <w:tc>
          <w:tcPr>
            <w:tcW w:w="1135" w:type="dxa"/>
          </w:tcPr>
          <w:p w14:paraId="25D306B6" w14:textId="799D2AFB"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w:t>
            </w:r>
          </w:p>
        </w:tc>
      </w:tr>
      <w:tr w:rsidR="006C36B0" w:rsidRPr="00F52D60" w14:paraId="5DAC91F4" w14:textId="77777777" w:rsidTr="00522A57">
        <w:tc>
          <w:tcPr>
            <w:cnfStyle w:val="001000000000" w:firstRow="0" w:lastRow="0" w:firstColumn="1" w:lastColumn="0" w:oddVBand="0" w:evenVBand="0" w:oddHBand="0" w:evenHBand="0" w:firstRowFirstColumn="0" w:firstRowLastColumn="0" w:lastRowFirstColumn="0" w:lastRowLastColumn="0"/>
            <w:tcW w:w="2088" w:type="dxa"/>
          </w:tcPr>
          <w:p w14:paraId="62ED1F29" w14:textId="77777777" w:rsidR="006C36B0" w:rsidRPr="007B316B" w:rsidRDefault="006C36B0" w:rsidP="00522A57">
            <w:pPr>
              <w:pStyle w:val="BodyText"/>
              <w:spacing w:after="0"/>
              <w:rPr>
                <w:color w:val="000000" w:themeColor="text1"/>
                <w:sz w:val="16"/>
              </w:rPr>
            </w:pPr>
            <w:r w:rsidRPr="007B316B">
              <w:rPr>
                <w:color w:val="000000" w:themeColor="text1"/>
                <w:sz w:val="16"/>
              </w:rPr>
              <w:t>All other goods</w:t>
            </w:r>
          </w:p>
        </w:tc>
        <w:tc>
          <w:tcPr>
            <w:tcW w:w="879" w:type="dxa"/>
          </w:tcPr>
          <w:p w14:paraId="3DD1542B" w14:textId="637D2E5D"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376</w:t>
            </w:r>
          </w:p>
        </w:tc>
        <w:tc>
          <w:tcPr>
            <w:tcW w:w="661" w:type="dxa"/>
          </w:tcPr>
          <w:p w14:paraId="2296BB28" w14:textId="6EBCA11A"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15</w:t>
            </w:r>
          </w:p>
        </w:tc>
        <w:tc>
          <w:tcPr>
            <w:tcW w:w="1100" w:type="dxa"/>
          </w:tcPr>
          <w:p w14:paraId="0B96B697" w14:textId="01855D99" w:rsidR="006C36B0" w:rsidRPr="007B316B" w:rsidRDefault="00BE4E97"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-42</w:t>
            </w:r>
          </w:p>
        </w:tc>
        <w:tc>
          <w:tcPr>
            <w:tcW w:w="1135" w:type="dxa"/>
          </w:tcPr>
          <w:p w14:paraId="2FE77627" w14:textId="77777777" w:rsidR="006C36B0" w:rsidRPr="007B316B" w:rsidRDefault="006C36B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6C36B0" w:rsidRPr="00F52D60" w14:paraId="4C61103D"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0682B09" w14:textId="77777777" w:rsidR="006C36B0" w:rsidRPr="007B316B" w:rsidRDefault="006C36B0" w:rsidP="00522A57">
            <w:pPr>
              <w:pStyle w:val="BodyText"/>
              <w:spacing w:after="0"/>
              <w:rPr>
                <w:color w:val="000000" w:themeColor="text1"/>
                <w:sz w:val="16"/>
              </w:rPr>
            </w:pPr>
            <w:r w:rsidRPr="007B316B">
              <w:rPr>
                <w:color w:val="000000" w:themeColor="text1"/>
                <w:sz w:val="16"/>
              </w:rPr>
              <w:t>Total exports</w:t>
            </w:r>
          </w:p>
        </w:tc>
        <w:tc>
          <w:tcPr>
            <w:tcW w:w="879" w:type="dxa"/>
          </w:tcPr>
          <w:p w14:paraId="7747D999" w14:textId="02154EBF"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2,505</w:t>
            </w:r>
          </w:p>
        </w:tc>
        <w:tc>
          <w:tcPr>
            <w:tcW w:w="661" w:type="dxa"/>
          </w:tcPr>
          <w:p w14:paraId="1A73C0EA" w14:textId="4D5DF614"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65BC8E13" w14:textId="29C8C88F"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w:t>
            </w:r>
          </w:p>
        </w:tc>
        <w:tc>
          <w:tcPr>
            <w:tcW w:w="1135" w:type="dxa"/>
          </w:tcPr>
          <w:p w14:paraId="0DA34A2B" w14:textId="58999D21" w:rsidR="006C36B0" w:rsidRPr="007B316B" w:rsidRDefault="00BE4E97"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w:t>
            </w:r>
          </w:p>
        </w:tc>
      </w:tr>
    </w:tbl>
    <w:p w14:paraId="42B8CBFA" w14:textId="6FDDBDCF" w:rsidR="006C36B0" w:rsidRPr="00F52D60" w:rsidRDefault="006C36B0" w:rsidP="006C36B0">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LPG. </w:t>
      </w:r>
      <w:r w:rsidRPr="00F52D60">
        <w:rPr>
          <w:sz w:val="10"/>
          <w:vertAlign w:val="superscript"/>
        </w:rPr>
        <w:t>2</w:t>
      </w:r>
      <w:r>
        <w:rPr>
          <w:sz w:val="10"/>
        </w:rPr>
        <w:t xml:space="preserve"> </w:t>
      </w:r>
      <w:r w:rsidRPr="00F52D60">
        <w:rPr>
          <w:sz w:val="10"/>
        </w:rPr>
        <w:t xml:space="preserve">Garnet, ilmenite, zircon, rutile, </w:t>
      </w:r>
      <w:proofErr w:type="gramStart"/>
      <w:r w:rsidRPr="00F52D60">
        <w:rPr>
          <w:sz w:val="10"/>
        </w:rPr>
        <w:t>leucoxene</w:t>
      </w:r>
      <w:proofErr w:type="gramEnd"/>
      <w:r w:rsidRPr="00F52D60">
        <w:rPr>
          <w:sz w:val="10"/>
        </w:rPr>
        <w:t xml:space="preserve"> and other mineral sands.</w:t>
      </w:r>
    </w:p>
    <w:p w14:paraId="46760B2A" w14:textId="3F8FFACA"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39971FD4" w14:textId="77777777" w:rsidR="006C36B0" w:rsidRPr="00F52D60" w:rsidRDefault="006C36B0" w:rsidP="006C36B0">
      <w:pPr>
        <w:pStyle w:val="BodyText"/>
        <w:spacing w:after="0"/>
        <w:jc w:val="both"/>
        <w:rPr>
          <w:sz w:val="16"/>
        </w:rPr>
      </w:pPr>
    </w:p>
    <w:p w14:paraId="011FC5BD" w14:textId="77777777" w:rsidR="006C36B0" w:rsidRPr="00F52D60" w:rsidRDefault="006C36B0" w:rsidP="006C36B0">
      <w:pPr>
        <w:pStyle w:val="BodyText"/>
        <w:spacing w:after="0"/>
        <w:jc w:val="both"/>
        <w:rPr>
          <w:sz w:val="16"/>
        </w:rPr>
      </w:pPr>
    </w:p>
    <w:p w14:paraId="3AF19C88" w14:textId="77777777" w:rsidR="006C36B0" w:rsidRPr="0011497E" w:rsidRDefault="006C36B0" w:rsidP="006C36B0">
      <w:pPr>
        <w:pStyle w:val="BodyText"/>
        <w:spacing w:after="0"/>
        <w:jc w:val="both"/>
        <w:rPr>
          <w:sz w:val="18"/>
        </w:rPr>
      </w:pPr>
      <w:r w:rsidRPr="00F52D60">
        <w:rPr>
          <w:sz w:val="16"/>
        </w:rPr>
        <w:br w:type="column"/>
      </w:r>
    </w:p>
    <w:p w14:paraId="620EE213" w14:textId="24DD31F4"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Malaysia is Western Australia’s </w:t>
      </w:r>
      <w:r w:rsidR="003C393F" w:rsidRPr="007B316B">
        <w:rPr>
          <w:color w:val="000000" w:themeColor="text1"/>
          <w:sz w:val="18"/>
        </w:rPr>
        <w:t>7</w:t>
      </w:r>
      <w:r w:rsidRPr="007B316B">
        <w:rPr>
          <w:color w:val="000000" w:themeColor="text1"/>
          <w:sz w:val="18"/>
        </w:rPr>
        <w:t xml:space="preserve">th largest export market for petroleum. The State’s petroleum exports to Malaysia </w:t>
      </w:r>
      <w:r w:rsidR="003C393F" w:rsidRPr="007B316B">
        <w:rPr>
          <w:color w:val="000000" w:themeColor="text1"/>
          <w:sz w:val="18"/>
        </w:rPr>
        <w:t xml:space="preserve">fell </w:t>
      </w:r>
      <w:r w:rsidR="0058466F">
        <w:rPr>
          <w:color w:val="000000" w:themeColor="text1"/>
          <w:sz w:val="18"/>
        </w:rPr>
        <w:t>7</w:t>
      </w:r>
      <w:r w:rsidRPr="007B316B">
        <w:rPr>
          <w:color w:val="000000" w:themeColor="text1"/>
          <w:sz w:val="18"/>
        </w:rPr>
        <w:t>% to $1.</w:t>
      </w:r>
      <w:r w:rsidR="0058466F">
        <w:rPr>
          <w:color w:val="000000" w:themeColor="text1"/>
          <w:sz w:val="18"/>
        </w:rPr>
        <w:t>4</w:t>
      </w:r>
      <w:r w:rsidRPr="007B316B">
        <w:rPr>
          <w:color w:val="000000" w:themeColor="text1"/>
          <w:sz w:val="18"/>
        </w:rPr>
        <w:t> billion in 20</w:t>
      </w:r>
      <w:r w:rsidR="00825E05" w:rsidRPr="007B316B">
        <w:rPr>
          <w:color w:val="000000" w:themeColor="text1"/>
          <w:sz w:val="18"/>
        </w:rPr>
        <w:t>23</w:t>
      </w:r>
      <w:r w:rsidRPr="007B316B">
        <w:rPr>
          <w:color w:val="000000" w:themeColor="text1"/>
          <w:sz w:val="18"/>
        </w:rPr>
        <w:t>.</w:t>
      </w:r>
    </w:p>
    <w:p w14:paraId="7003E1F2" w14:textId="7B581B45"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Malaysia was Western Australia’s 2nd largest market for mineral sands, </w:t>
      </w:r>
      <w:r w:rsidR="0058466F">
        <w:rPr>
          <w:color w:val="000000" w:themeColor="text1"/>
          <w:sz w:val="18"/>
        </w:rPr>
        <w:t>8</w:t>
      </w:r>
      <w:r w:rsidRPr="007B316B">
        <w:rPr>
          <w:color w:val="000000" w:themeColor="text1"/>
          <w:sz w:val="18"/>
        </w:rPr>
        <w:t xml:space="preserve">th largest market for </w:t>
      </w:r>
      <w:r w:rsidR="00825E05" w:rsidRPr="007B316B">
        <w:rPr>
          <w:color w:val="000000" w:themeColor="text1"/>
          <w:sz w:val="18"/>
        </w:rPr>
        <w:t xml:space="preserve">iron ore </w:t>
      </w:r>
      <w:r w:rsidRPr="007B316B">
        <w:rPr>
          <w:color w:val="000000" w:themeColor="text1"/>
          <w:sz w:val="18"/>
        </w:rPr>
        <w:t xml:space="preserve">and </w:t>
      </w:r>
      <w:r w:rsidR="0058466F">
        <w:rPr>
          <w:color w:val="000000" w:themeColor="text1"/>
          <w:sz w:val="18"/>
        </w:rPr>
        <w:t>9</w:t>
      </w:r>
      <w:r w:rsidRPr="007B316B">
        <w:rPr>
          <w:color w:val="000000" w:themeColor="text1"/>
          <w:sz w:val="18"/>
        </w:rPr>
        <w:t xml:space="preserve">th largest market for </w:t>
      </w:r>
      <w:r w:rsidR="00825E05" w:rsidRPr="007B316B">
        <w:rPr>
          <w:color w:val="000000" w:themeColor="text1"/>
          <w:sz w:val="18"/>
        </w:rPr>
        <w:t>wheat</w:t>
      </w:r>
      <w:r w:rsidRPr="007B316B">
        <w:rPr>
          <w:color w:val="000000" w:themeColor="text1"/>
          <w:sz w:val="18"/>
        </w:rPr>
        <w:t xml:space="preserve"> in 20</w:t>
      </w:r>
      <w:r w:rsidR="00825E05" w:rsidRPr="007B316B">
        <w:rPr>
          <w:color w:val="000000" w:themeColor="text1"/>
          <w:sz w:val="18"/>
        </w:rPr>
        <w:t>23</w:t>
      </w:r>
      <w:r w:rsidRPr="007B316B">
        <w:rPr>
          <w:color w:val="000000" w:themeColor="text1"/>
          <w:sz w:val="18"/>
        </w:rPr>
        <w:t>.</w:t>
      </w:r>
    </w:p>
    <w:p w14:paraId="5FFFE218" w14:textId="7A2125C9"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In 20</w:t>
      </w:r>
      <w:r w:rsidR="00825E05" w:rsidRPr="007B316B">
        <w:rPr>
          <w:color w:val="000000" w:themeColor="text1"/>
          <w:sz w:val="18"/>
        </w:rPr>
        <w:t>23</w:t>
      </w:r>
      <w:r w:rsidRPr="007B316B">
        <w:rPr>
          <w:color w:val="000000" w:themeColor="text1"/>
          <w:sz w:val="18"/>
        </w:rPr>
        <w:t>, Western Australia’s exports to Malaysia of:</w:t>
      </w:r>
    </w:p>
    <w:p w14:paraId="56D63648" w14:textId="4B8A4DD8" w:rsidR="0058466F" w:rsidRPr="007B316B" w:rsidRDefault="0058466F" w:rsidP="0058466F">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iron ore </w:t>
      </w:r>
      <w:r>
        <w:rPr>
          <w:color w:val="000000" w:themeColor="text1"/>
          <w:sz w:val="18"/>
          <w:szCs w:val="18"/>
        </w:rPr>
        <w:t>rose 8</w:t>
      </w:r>
      <w:r w:rsidRPr="007B316B">
        <w:rPr>
          <w:color w:val="000000" w:themeColor="text1"/>
          <w:sz w:val="18"/>
          <w:szCs w:val="18"/>
        </w:rPr>
        <w:t>1% to $</w:t>
      </w:r>
      <w:r>
        <w:rPr>
          <w:color w:val="000000" w:themeColor="text1"/>
          <w:sz w:val="18"/>
          <w:szCs w:val="18"/>
        </w:rPr>
        <w:t>316</w:t>
      </w:r>
      <w:r w:rsidRPr="007B316B">
        <w:rPr>
          <w:color w:val="000000" w:themeColor="text1"/>
          <w:sz w:val="18"/>
          <w:szCs w:val="18"/>
        </w:rPr>
        <w:t> </w:t>
      </w:r>
      <w:proofErr w:type="gramStart"/>
      <w:r w:rsidRPr="007B316B">
        <w:rPr>
          <w:color w:val="000000" w:themeColor="text1"/>
          <w:sz w:val="18"/>
          <w:szCs w:val="18"/>
        </w:rPr>
        <w:t>million</w:t>
      </w:r>
      <w:proofErr w:type="gramEnd"/>
    </w:p>
    <w:p w14:paraId="4C2E3490" w14:textId="37D1DD16" w:rsidR="006C36B0" w:rsidRPr="007B316B" w:rsidRDefault="006C36B0"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mineral sands </w:t>
      </w:r>
      <w:r w:rsidR="0058466F">
        <w:rPr>
          <w:color w:val="000000" w:themeColor="text1"/>
          <w:sz w:val="18"/>
          <w:szCs w:val="18"/>
        </w:rPr>
        <w:t>fell 23</w:t>
      </w:r>
      <w:r w:rsidR="003C393F" w:rsidRPr="007B316B">
        <w:rPr>
          <w:color w:val="000000" w:themeColor="text1"/>
          <w:sz w:val="18"/>
          <w:szCs w:val="18"/>
        </w:rPr>
        <w:t>%</w:t>
      </w:r>
      <w:r w:rsidRPr="007B316B">
        <w:rPr>
          <w:color w:val="000000" w:themeColor="text1"/>
          <w:sz w:val="18"/>
          <w:szCs w:val="18"/>
        </w:rPr>
        <w:t xml:space="preserve"> to $</w:t>
      </w:r>
      <w:r w:rsidR="0058466F">
        <w:rPr>
          <w:color w:val="000000" w:themeColor="text1"/>
          <w:sz w:val="18"/>
          <w:szCs w:val="18"/>
        </w:rPr>
        <w:t>155</w:t>
      </w:r>
      <w:r w:rsidRPr="007B316B">
        <w:rPr>
          <w:color w:val="000000" w:themeColor="text1"/>
          <w:sz w:val="18"/>
          <w:szCs w:val="18"/>
        </w:rPr>
        <w:t> </w:t>
      </w:r>
      <w:proofErr w:type="gramStart"/>
      <w:r w:rsidRPr="007B316B">
        <w:rPr>
          <w:color w:val="000000" w:themeColor="text1"/>
          <w:sz w:val="18"/>
          <w:szCs w:val="18"/>
        </w:rPr>
        <w:t>million</w:t>
      </w:r>
      <w:proofErr w:type="gramEnd"/>
    </w:p>
    <w:p w14:paraId="14F52F32" w14:textId="4C1A47B3" w:rsidR="0058466F" w:rsidRPr="007B316B" w:rsidRDefault="0058466F" w:rsidP="0058466F">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alumina </w:t>
      </w:r>
      <w:r>
        <w:rPr>
          <w:color w:val="000000" w:themeColor="text1"/>
          <w:sz w:val="18"/>
          <w:szCs w:val="18"/>
        </w:rPr>
        <w:t>fell 62%</w:t>
      </w:r>
      <w:r w:rsidRPr="007B316B">
        <w:rPr>
          <w:color w:val="000000" w:themeColor="text1"/>
          <w:sz w:val="18"/>
          <w:szCs w:val="18"/>
        </w:rPr>
        <w:t xml:space="preserve"> to $</w:t>
      </w:r>
      <w:r>
        <w:rPr>
          <w:color w:val="000000" w:themeColor="text1"/>
          <w:sz w:val="18"/>
          <w:szCs w:val="18"/>
        </w:rPr>
        <w:t>129</w:t>
      </w:r>
      <w:r w:rsidRPr="007B316B">
        <w:rPr>
          <w:color w:val="000000" w:themeColor="text1"/>
          <w:sz w:val="18"/>
          <w:szCs w:val="18"/>
        </w:rPr>
        <w:t> </w:t>
      </w:r>
      <w:proofErr w:type="gramStart"/>
      <w:r w:rsidRPr="007B316B">
        <w:rPr>
          <w:color w:val="000000" w:themeColor="text1"/>
          <w:sz w:val="18"/>
          <w:szCs w:val="18"/>
        </w:rPr>
        <w:t>million</w:t>
      </w:r>
      <w:proofErr w:type="gramEnd"/>
    </w:p>
    <w:p w14:paraId="4EB84FA1" w14:textId="6B8586C8" w:rsidR="006C36B0" w:rsidRPr="007B316B" w:rsidRDefault="00825E05"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wheat fell 5</w:t>
      </w:r>
      <w:r w:rsidR="0058466F">
        <w:rPr>
          <w:color w:val="000000" w:themeColor="text1"/>
          <w:sz w:val="18"/>
          <w:szCs w:val="18"/>
        </w:rPr>
        <w:t>0</w:t>
      </w:r>
      <w:r w:rsidR="006C36B0" w:rsidRPr="007B316B">
        <w:rPr>
          <w:color w:val="000000" w:themeColor="text1"/>
          <w:sz w:val="18"/>
          <w:szCs w:val="18"/>
        </w:rPr>
        <w:t>% to $</w:t>
      </w:r>
      <w:r w:rsidR="0058466F">
        <w:rPr>
          <w:color w:val="000000" w:themeColor="text1"/>
          <w:sz w:val="18"/>
          <w:szCs w:val="18"/>
        </w:rPr>
        <w:t>105</w:t>
      </w:r>
      <w:r w:rsidR="006C36B0" w:rsidRPr="007B316B">
        <w:rPr>
          <w:color w:val="000000" w:themeColor="text1"/>
          <w:sz w:val="18"/>
          <w:szCs w:val="18"/>
        </w:rPr>
        <w:t> million.</w:t>
      </w:r>
    </w:p>
    <w:p w14:paraId="0FD3A9E2"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6290723"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imports of goods from Malaysia</w:t>
      </w:r>
    </w:p>
    <w:p w14:paraId="2F03A0DC" w14:textId="30E39483" w:rsidR="006C36B0" w:rsidRPr="00F52D60" w:rsidRDefault="00071915" w:rsidP="006C36B0">
      <w:pPr>
        <w:pStyle w:val="BodyText"/>
        <w:spacing w:after="0"/>
        <w:jc w:val="both"/>
        <w:rPr>
          <w:sz w:val="16"/>
        </w:rPr>
      </w:pPr>
      <w:r>
        <w:rPr>
          <w:noProof/>
          <w:sz w:val="16"/>
        </w:rPr>
        <w:drawing>
          <wp:inline distT="0" distB="0" distL="0" distR="0" wp14:anchorId="0B3D8EF2" wp14:editId="04399A5D">
            <wp:extent cx="3302000" cy="2006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302000" cy="2006600"/>
                    </a:xfrm>
                    <a:prstGeom prst="rect">
                      <a:avLst/>
                    </a:prstGeom>
                    <a:noFill/>
                    <a:ln>
                      <a:noFill/>
                    </a:ln>
                  </pic:spPr>
                </pic:pic>
              </a:graphicData>
            </a:graphic>
          </wp:inline>
        </w:drawing>
      </w:r>
    </w:p>
    <w:p w14:paraId="393ED4EA" w14:textId="18059FC1" w:rsidR="006C36B0" w:rsidRDefault="006C36B0" w:rsidP="006C36B0">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3A7AE94E" w14:textId="2ACE788B"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18551614" w14:textId="77777777" w:rsidR="006C36B0" w:rsidRPr="00A02BF2" w:rsidRDefault="006C36B0" w:rsidP="006C36B0">
      <w:pPr>
        <w:pStyle w:val="BodyText"/>
        <w:spacing w:after="0"/>
        <w:jc w:val="both"/>
        <w:rPr>
          <w:sz w:val="18"/>
        </w:rPr>
      </w:pPr>
      <w:r w:rsidRPr="00F52D60">
        <w:rPr>
          <w:sz w:val="16"/>
        </w:rPr>
        <w:br w:type="column"/>
      </w:r>
    </w:p>
    <w:p w14:paraId="133CAE59" w14:textId="6435BAF7"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Malaysia is Western Australia’s </w:t>
      </w:r>
      <w:r w:rsidR="005629AA" w:rsidRPr="007B316B">
        <w:rPr>
          <w:color w:val="000000" w:themeColor="text1"/>
          <w:sz w:val="18"/>
        </w:rPr>
        <w:t>3rd</w:t>
      </w:r>
      <w:r w:rsidRPr="007B316B">
        <w:rPr>
          <w:color w:val="000000" w:themeColor="text1"/>
          <w:sz w:val="18"/>
        </w:rPr>
        <w:t xml:space="preserve"> largest import market for goods, accounting for </w:t>
      </w:r>
      <w:r w:rsidR="00071915">
        <w:rPr>
          <w:color w:val="000000" w:themeColor="text1"/>
          <w:sz w:val="18"/>
        </w:rPr>
        <w:t>8</w:t>
      </w:r>
      <w:r w:rsidRPr="007B316B">
        <w:rPr>
          <w:color w:val="000000" w:themeColor="text1"/>
          <w:sz w:val="18"/>
        </w:rPr>
        <w:t>% of the State’s goods imports in 20</w:t>
      </w:r>
      <w:r w:rsidR="005629AA" w:rsidRPr="007B316B">
        <w:rPr>
          <w:color w:val="000000" w:themeColor="text1"/>
          <w:sz w:val="18"/>
        </w:rPr>
        <w:t>23</w:t>
      </w:r>
      <w:r w:rsidRPr="007B316B">
        <w:rPr>
          <w:color w:val="000000" w:themeColor="text1"/>
          <w:sz w:val="18"/>
        </w:rPr>
        <w:t>.</w:t>
      </w:r>
    </w:p>
    <w:p w14:paraId="19F93ED6" w14:textId="4F7D733A"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imported $</w:t>
      </w:r>
      <w:r w:rsidR="005629AA" w:rsidRPr="007B316B">
        <w:rPr>
          <w:color w:val="000000" w:themeColor="text1"/>
          <w:sz w:val="18"/>
        </w:rPr>
        <w:t>4</w:t>
      </w:r>
      <w:r w:rsidRPr="007B316B">
        <w:rPr>
          <w:color w:val="000000" w:themeColor="text1"/>
          <w:sz w:val="18"/>
        </w:rPr>
        <w:t>.</w:t>
      </w:r>
      <w:r w:rsidR="00071915">
        <w:rPr>
          <w:color w:val="000000" w:themeColor="text1"/>
          <w:sz w:val="18"/>
        </w:rPr>
        <w:t>1</w:t>
      </w:r>
      <w:r w:rsidRPr="007B316B">
        <w:rPr>
          <w:color w:val="000000" w:themeColor="text1"/>
          <w:sz w:val="18"/>
        </w:rPr>
        <w:t> billion of goods from Malaysia in 20</w:t>
      </w:r>
      <w:r w:rsidR="005629AA" w:rsidRPr="007B316B">
        <w:rPr>
          <w:color w:val="000000" w:themeColor="text1"/>
          <w:sz w:val="18"/>
        </w:rPr>
        <w:t>23</w:t>
      </w:r>
      <w:r w:rsidRPr="007B316B">
        <w:rPr>
          <w:color w:val="000000" w:themeColor="text1"/>
          <w:sz w:val="18"/>
        </w:rPr>
        <w:t>, above the annual average of $2.</w:t>
      </w:r>
      <w:r w:rsidR="00071915">
        <w:rPr>
          <w:color w:val="000000" w:themeColor="text1"/>
          <w:sz w:val="18"/>
        </w:rPr>
        <w:t>4</w:t>
      </w:r>
      <w:r w:rsidRPr="007B316B">
        <w:rPr>
          <w:color w:val="000000" w:themeColor="text1"/>
          <w:sz w:val="18"/>
        </w:rPr>
        <w:t> billion over the past 10 years.</w:t>
      </w:r>
    </w:p>
    <w:p w14:paraId="09EC5B8E" w14:textId="6C745DB3"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Petroleum accounted for </w:t>
      </w:r>
      <w:r w:rsidR="00FD7AE3" w:rsidRPr="007B316B">
        <w:rPr>
          <w:color w:val="000000" w:themeColor="text1"/>
          <w:sz w:val="18"/>
        </w:rPr>
        <w:t>8</w:t>
      </w:r>
      <w:r w:rsidR="00071915">
        <w:rPr>
          <w:color w:val="000000" w:themeColor="text1"/>
          <w:sz w:val="18"/>
        </w:rPr>
        <w:t>1</w:t>
      </w:r>
      <w:r w:rsidRPr="007B316B">
        <w:rPr>
          <w:color w:val="000000" w:themeColor="text1"/>
          <w:sz w:val="18"/>
        </w:rPr>
        <w:t>% of Western Australia’s goods imports from Malaysia in 20</w:t>
      </w:r>
      <w:r w:rsidR="005629AA" w:rsidRPr="007B316B">
        <w:rPr>
          <w:color w:val="000000" w:themeColor="text1"/>
          <w:sz w:val="18"/>
        </w:rPr>
        <w:t>23</w:t>
      </w:r>
      <w:r w:rsidRPr="007B316B">
        <w:rPr>
          <w:color w:val="000000" w:themeColor="text1"/>
          <w:sz w:val="18"/>
        </w:rPr>
        <w:t>, followed by machinery and transport equipment (</w:t>
      </w:r>
      <w:r w:rsidR="005629AA" w:rsidRPr="007B316B">
        <w:rPr>
          <w:color w:val="000000" w:themeColor="text1"/>
          <w:sz w:val="18"/>
        </w:rPr>
        <w:t>6</w:t>
      </w:r>
      <w:r w:rsidRPr="007B316B">
        <w:rPr>
          <w:color w:val="000000" w:themeColor="text1"/>
          <w:sz w:val="18"/>
        </w:rPr>
        <w:t xml:space="preserve">%) and </w:t>
      </w:r>
      <w:r w:rsidR="00071915">
        <w:rPr>
          <w:color w:val="000000" w:themeColor="text1"/>
          <w:sz w:val="18"/>
        </w:rPr>
        <w:t xml:space="preserve">other </w:t>
      </w:r>
      <w:r w:rsidRPr="007B316B">
        <w:rPr>
          <w:color w:val="000000" w:themeColor="text1"/>
          <w:sz w:val="18"/>
        </w:rPr>
        <w:t>manufactures (</w:t>
      </w:r>
      <w:r w:rsidR="005629AA" w:rsidRPr="007B316B">
        <w:rPr>
          <w:color w:val="000000" w:themeColor="text1"/>
          <w:sz w:val="18"/>
        </w:rPr>
        <w:t>5</w:t>
      </w:r>
      <w:r w:rsidRPr="007B316B">
        <w:rPr>
          <w:color w:val="000000" w:themeColor="text1"/>
          <w:sz w:val="18"/>
        </w:rPr>
        <w:t>%).</w:t>
      </w:r>
    </w:p>
    <w:p w14:paraId="4B8118D2" w14:textId="77777777" w:rsidR="006C36B0" w:rsidRPr="007B316B" w:rsidRDefault="006C36B0" w:rsidP="006C36B0">
      <w:pPr>
        <w:pStyle w:val="BodyText"/>
        <w:numPr>
          <w:ilvl w:val="0"/>
          <w:numId w:val="9"/>
        </w:numPr>
        <w:spacing w:after="0"/>
        <w:jc w:val="both"/>
        <w:rPr>
          <w:color w:val="000000" w:themeColor="text1"/>
          <w:sz w:val="16"/>
        </w:rPr>
      </w:pPr>
      <w:r w:rsidRPr="007B316B">
        <w:rPr>
          <w:color w:val="000000" w:themeColor="text1"/>
          <w:sz w:val="16"/>
        </w:rPr>
        <w:br w:type="page"/>
      </w:r>
    </w:p>
    <w:p w14:paraId="32A22002" w14:textId="752AD331" w:rsidR="006C36B0" w:rsidRPr="00CB7A10" w:rsidRDefault="006C36B0" w:rsidP="006C36B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M</w:t>
      </w:r>
      <w:r w:rsidR="009457A2">
        <w:rPr>
          <w:rFonts w:asciiTheme="minorHAnsi" w:hAnsiTheme="minorHAnsi" w:cstheme="minorHAnsi"/>
          <w:color w:val="002060"/>
          <w:sz w:val="22"/>
          <w:szCs w:val="22"/>
        </w:rPr>
        <w:t>alaysia</w:t>
      </w:r>
    </w:p>
    <w:p w14:paraId="10B2BFE6" w14:textId="77777777" w:rsidR="006C36B0" w:rsidRPr="00F52D60" w:rsidRDefault="006C36B0" w:rsidP="006C36B0">
      <w:pPr>
        <w:pStyle w:val="BodyText"/>
        <w:spacing w:after="0"/>
      </w:pPr>
    </w:p>
    <w:p w14:paraId="3478A5DC" w14:textId="77777777" w:rsidR="006C36B0" w:rsidRPr="006D22A0" w:rsidRDefault="006C36B0" w:rsidP="006C36B0">
      <w:pPr>
        <w:pStyle w:val="BodyText"/>
        <w:spacing w:after="0"/>
        <w:rPr>
          <w:b/>
          <w:color w:val="92278F" w:themeColor="accent1"/>
          <w:sz w:val="22"/>
        </w:rPr>
      </w:pPr>
      <w:r w:rsidRPr="003024BC">
        <w:rPr>
          <w:b/>
          <w:color w:val="92278F" w:themeColor="accent1"/>
          <w:sz w:val="22"/>
        </w:rPr>
        <w:t>Western Aus</w:t>
      </w:r>
      <w:r>
        <w:rPr>
          <w:b/>
          <w:color w:val="92278F" w:themeColor="accent1"/>
          <w:sz w:val="22"/>
        </w:rPr>
        <w:t>tralia’s visitors from Malaysia</w:t>
      </w:r>
    </w:p>
    <w:p w14:paraId="137FB175" w14:textId="17DA8A7F" w:rsidR="006C36B0" w:rsidRPr="00F52D60" w:rsidRDefault="00E332DE" w:rsidP="006C36B0">
      <w:pPr>
        <w:spacing w:after="0"/>
        <w:jc w:val="both"/>
        <w:rPr>
          <w:sz w:val="16"/>
        </w:rPr>
      </w:pPr>
      <w:r>
        <w:rPr>
          <w:noProof/>
          <w:sz w:val="16"/>
        </w:rPr>
        <w:drawing>
          <wp:inline distT="0" distB="0" distL="0" distR="0" wp14:anchorId="72622852" wp14:editId="35F8762E">
            <wp:extent cx="3346450" cy="20320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14E1E23D" w14:textId="4DF346A2" w:rsidR="006C36B0" w:rsidRPr="00F52D60" w:rsidRDefault="006C36B0" w:rsidP="006C36B0">
      <w:pPr>
        <w:spacing w:after="0"/>
        <w:jc w:val="both"/>
        <w:rPr>
          <w:sz w:val="16"/>
        </w:rPr>
      </w:pPr>
      <w:r w:rsidRPr="00F52D60">
        <w:rPr>
          <w:sz w:val="10"/>
        </w:rPr>
        <w:t>Source: Tourism Research Australia, International Visitor Survey.</w:t>
      </w:r>
    </w:p>
    <w:p w14:paraId="38B10292" w14:textId="77777777" w:rsidR="006C36B0" w:rsidRPr="00F52D60" w:rsidRDefault="006C36B0" w:rsidP="006C36B0">
      <w:pPr>
        <w:spacing w:after="0"/>
        <w:jc w:val="both"/>
        <w:rPr>
          <w:sz w:val="16"/>
        </w:rPr>
      </w:pPr>
    </w:p>
    <w:p w14:paraId="79BC6EA8" w14:textId="77777777" w:rsidR="006C36B0" w:rsidRPr="00F52D60" w:rsidRDefault="006C36B0" w:rsidP="006C36B0">
      <w:pPr>
        <w:spacing w:after="0"/>
        <w:jc w:val="both"/>
        <w:rPr>
          <w:sz w:val="16"/>
        </w:rPr>
      </w:pPr>
    </w:p>
    <w:p w14:paraId="4CEE1825" w14:textId="77777777" w:rsidR="006C36B0" w:rsidRPr="00F52D60" w:rsidRDefault="006C36B0" w:rsidP="006C36B0">
      <w:pPr>
        <w:spacing w:after="0"/>
        <w:jc w:val="both"/>
        <w:rPr>
          <w:sz w:val="16"/>
        </w:rPr>
      </w:pPr>
      <w:r w:rsidRPr="00F52D60">
        <w:rPr>
          <w:sz w:val="16"/>
        </w:rPr>
        <w:br w:type="column"/>
      </w:r>
    </w:p>
    <w:p w14:paraId="652119AF" w14:textId="77777777" w:rsidR="006C36B0" w:rsidRPr="00F52D60" w:rsidRDefault="006C36B0" w:rsidP="006C36B0">
      <w:pPr>
        <w:spacing w:after="0"/>
        <w:jc w:val="both"/>
        <w:rPr>
          <w:sz w:val="16"/>
        </w:rPr>
      </w:pPr>
    </w:p>
    <w:p w14:paraId="41E32B09" w14:textId="77777777" w:rsidR="006C36B0" w:rsidRPr="00F52D60" w:rsidRDefault="006C36B0" w:rsidP="006C36B0">
      <w:pPr>
        <w:spacing w:after="0"/>
        <w:jc w:val="both"/>
        <w:rPr>
          <w:sz w:val="16"/>
        </w:rPr>
      </w:pPr>
    </w:p>
    <w:p w14:paraId="220EF849"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2BC0447" w14:textId="4B3AE8A3" w:rsidR="006C36B0" w:rsidRPr="007B316B" w:rsidRDefault="006C36B0" w:rsidP="006C36B0">
      <w:pPr>
        <w:numPr>
          <w:ilvl w:val="0"/>
          <w:numId w:val="9"/>
        </w:numPr>
        <w:spacing w:after="0"/>
        <w:jc w:val="both"/>
        <w:rPr>
          <w:color w:val="000000" w:themeColor="text1"/>
          <w:sz w:val="18"/>
        </w:rPr>
      </w:pPr>
      <w:r w:rsidRPr="007B316B">
        <w:rPr>
          <w:color w:val="000000" w:themeColor="text1"/>
          <w:sz w:val="18"/>
        </w:rPr>
        <w:t xml:space="preserve">Malaysia </w:t>
      </w:r>
      <w:r w:rsidR="00022DB2">
        <w:rPr>
          <w:color w:val="000000" w:themeColor="text1"/>
          <w:sz w:val="18"/>
        </w:rPr>
        <w:t>i</w:t>
      </w:r>
      <w:r w:rsidRPr="007B316B">
        <w:rPr>
          <w:color w:val="000000" w:themeColor="text1"/>
          <w:sz w:val="18"/>
        </w:rPr>
        <w:t xml:space="preserve">s Western Australia’s </w:t>
      </w:r>
      <w:r w:rsidR="00E14B49" w:rsidRPr="007B316B">
        <w:rPr>
          <w:color w:val="000000" w:themeColor="text1"/>
          <w:sz w:val="18"/>
        </w:rPr>
        <w:t>5</w:t>
      </w:r>
      <w:r w:rsidRPr="007B316B">
        <w:rPr>
          <w:color w:val="000000" w:themeColor="text1"/>
          <w:sz w:val="18"/>
        </w:rPr>
        <w:t xml:space="preserve">th largest market for international visitors, with </w:t>
      </w:r>
      <w:r w:rsidR="007F0A47">
        <w:rPr>
          <w:color w:val="000000" w:themeColor="text1"/>
          <w:sz w:val="18"/>
        </w:rPr>
        <w:t>47,893</w:t>
      </w:r>
      <w:r w:rsidRPr="007B316B">
        <w:rPr>
          <w:color w:val="000000" w:themeColor="text1"/>
          <w:sz w:val="18"/>
        </w:rPr>
        <w:t xml:space="preserve"> visits </w:t>
      </w:r>
      <w:r w:rsidR="00022DB2" w:rsidRPr="007B316B">
        <w:rPr>
          <w:color w:val="000000" w:themeColor="text1"/>
          <w:sz w:val="18"/>
        </w:rPr>
        <w:t xml:space="preserve">in 2023 </w:t>
      </w:r>
      <w:r w:rsidRPr="007B316B">
        <w:rPr>
          <w:color w:val="000000" w:themeColor="text1"/>
          <w:sz w:val="18"/>
        </w:rPr>
        <w:t>(</w:t>
      </w:r>
      <w:r w:rsidR="007F0A47">
        <w:rPr>
          <w:color w:val="000000" w:themeColor="text1"/>
          <w:sz w:val="18"/>
        </w:rPr>
        <w:t>6</w:t>
      </w:r>
      <w:r w:rsidRPr="007B316B">
        <w:rPr>
          <w:color w:val="000000" w:themeColor="text1"/>
          <w:sz w:val="18"/>
        </w:rPr>
        <w:t>% of the State’s total international visits).</w:t>
      </w:r>
    </w:p>
    <w:p w14:paraId="51FCCCC4" w14:textId="58848C78" w:rsidR="006C36B0" w:rsidRPr="007B316B" w:rsidRDefault="006C36B0" w:rsidP="006C36B0">
      <w:pPr>
        <w:numPr>
          <w:ilvl w:val="0"/>
          <w:numId w:val="9"/>
        </w:numPr>
        <w:spacing w:after="0"/>
        <w:jc w:val="both"/>
        <w:rPr>
          <w:color w:val="000000" w:themeColor="text1"/>
          <w:sz w:val="18"/>
        </w:rPr>
      </w:pPr>
      <w:r w:rsidRPr="007B316B">
        <w:rPr>
          <w:color w:val="000000" w:themeColor="text1"/>
          <w:sz w:val="18"/>
        </w:rPr>
        <w:t>In 20</w:t>
      </w:r>
      <w:r w:rsidR="00E14B49" w:rsidRPr="007B316B">
        <w:rPr>
          <w:color w:val="000000" w:themeColor="text1"/>
          <w:sz w:val="18"/>
        </w:rPr>
        <w:t>23</w:t>
      </w:r>
      <w:r w:rsidRPr="007B316B">
        <w:rPr>
          <w:color w:val="000000" w:themeColor="text1"/>
          <w:sz w:val="18"/>
        </w:rPr>
        <w:t>, visitors from Malaysia spent $</w:t>
      </w:r>
      <w:r w:rsidR="007F0A47">
        <w:rPr>
          <w:color w:val="000000" w:themeColor="text1"/>
          <w:sz w:val="18"/>
        </w:rPr>
        <w:t>97</w:t>
      </w:r>
      <w:r w:rsidRPr="007B316B">
        <w:rPr>
          <w:color w:val="000000" w:themeColor="text1"/>
          <w:sz w:val="18"/>
        </w:rPr>
        <w:t> million in Western Australia, accounting for 4% of the State’s total international visitor spend.</w:t>
      </w:r>
    </w:p>
    <w:p w14:paraId="6A486526" w14:textId="7FBD6E7A"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In 20</w:t>
      </w:r>
      <w:r w:rsidR="00E14B49" w:rsidRPr="007B316B">
        <w:rPr>
          <w:color w:val="000000" w:themeColor="text1"/>
          <w:sz w:val="18"/>
        </w:rPr>
        <w:t>23</w:t>
      </w:r>
      <w:r w:rsidRPr="007B316B">
        <w:rPr>
          <w:color w:val="000000" w:themeColor="text1"/>
          <w:sz w:val="18"/>
        </w:rPr>
        <w:t>, visitors from Malaysia spent an average of $2,</w:t>
      </w:r>
      <w:r w:rsidR="007F0A47">
        <w:rPr>
          <w:color w:val="000000" w:themeColor="text1"/>
          <w:sz w:val="18"/>
        </w:rPr>
        <w:t>018</w:t>
      </w:r>
      <w:r w:rsidRPr="007B316B">
        <w:rPr>
          <w:color w:val="000000" w:themeColor="text1"/>
          <w:sz w:val="18"/>
        </w:rPr>
        <w:t xml:space="preserve"> per visit in Western Australia, below the average of </w:t>
      </w:r>
      <w:r w:rsidR="0013636D">
        <w:rPr>
          <w:color w:val="000000" w:themeColor="text1"/>
          <w:sz w:val="18"/>
        </w:rPr>
        <w:t xml:space="preserve">$2,931 per visit </w:t>
      </w:r>
      <w:r w:rsidRPr="007B316B">
        <w:rPr>
          <w:color w:val="000000" w:themeColor="text1"/>
          <w:sz w:val="18"/>
        </w:rPr>
        <w:t>from all markets.</w:t>
      </w:r>
    </w:p>
    <w:p w14:paraId="765D5CDC" w14:textId="77777777" w:rsidR="006C36B0" w:rsidRPr="00F52D60" w:rsidRDefault="006C36B0" w:rsidP="006C36B0">
      <w:p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6C06000"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student enrolments from Malaysia</w:t>
      </w:r>
    </w:p>
    <w:p w14:paraId="4D2FD869" w14:textId="7F1AE479" w:rsidR="006C36B0" w:rsidRPr="00F52D60" w:rsidRDefault="00ED3623" w:rsidP="006C36B0">
      <w:pPr>
        <w:spacing w:after="0"/>
        <w:jc w:val="both"/>
        <w:rPr>
          <w:sz w:val="16"/>
        </w:rPr>
      </w:pPr>
      <w:r>
        <w:rPr>
          <w:noProof/>
          <w:sz w:val="16"/>
        </w:rPr>
        <w:drawing>
          <wp:inline distT="0" distB="0" distL="0" distR="0" wp14:anchorId="023A44E1" wp14:editId="333E7BAA">
            <wp:extent cx="3371850" cy="2057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p w14:paraId="4725D4F2" w14:textId="08E9A267" w:rsidR="006C36B0" w:rsidRPr="00F52D60" w:rsidRDefault="006C36B0" w:rsidP="006C36B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1167116C" w14:textId="77777777" w:rsidR="006C36B0" w:rsidRPr="00F52D60" w:rsidRDefault="006C36B0" w:rsidP="006C36B0">
      <w:pPr>
        <w:spacing w:after="0"/>
        <w:jc w:val="both"/>
        <w:rPr>
          <w:sz w:val="16"/>
        </w:rPr>
      </w:pPr>
    </w:p>
    <w:p w14:paraId="3A1416FB" w14:textId="77777777" w:rsidR="006C36B0" w:rsidRPr="00F52D60" w:rsidRDefault="006C36B0" w:rsidP="006C36B0">
      <w:pPr>
        <w:spacing w:after="0"/>
        <w:jc w:val="both"/>
        <w:rPr>
          <w:sz w:val="16"/>
        </w:rPr>
      </w:pPr>
    </w:p>
    <w:p w14:paraId="38D49670" w14:textId="0BE8707F" w:rsidR="004B6DB6" w:rsidRPr="00207EEE" w:rsidRDefault="006C36B0"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4EA6602B" w14:textId="49CA7289" w:rsidR="006C36B0" w:rsidRPr="00470E02" w:rsidRDefault="006C36B0" w:rsidP="006C36B0">
      <w:pPr>
        <w:pStyle w:val="BodyText"/>
        <w:numPr>
          <w:ilvl w:val="0"/>
          <w:numId w:val="9"/>
        </w:numPr>
        <w:spacing w:after="0"/>
        <w:jc w:val="both"/>
        <w:rPr>
          <w:sz w:val="18"/>
        </w:rPr>
      </w:pPr>
      <w:r>
        <w:rPr>
          <w:sz w:val="18"/>
        </w:rPr>
        <w:t xml:space="preserve">Malaysia is Western Australia’s </w:t>
      </w:r>
      <w:r w:rsidR="007A4BAE">
        <w:rPr>
          <w:sz w:val="18"/>
        </w:rPr>
        <w:t>11</w:t>
      </w:r>
      <w:r>
        <w:rPr>
          <w:sz w:val="18"/>
        </w:rPr>
        <w:t>th</w:t>
      </w:r>
      <w:r w:rsidRPr="00470E02">
        <w:rPr>
          <w:sz w:val="18"/>
        </w:rPr>
        <w:t xml:space="preserve"> largest market for international stud</w:t>
      </w:r>
      <w:r>
        <w:rPr>
          <w:sz w:val="18"/>
        </w:rPr>
        <w:t xml:space="preserve">ents, accounting for </w:t>
      </w:r>
      <w:r w:rsidR="007A4BAE">
        <w:rPr>
          <w:sz w:val="18"/>
        </w:rPr>
        <w:t>2</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7A4BAE">
        <w:rPr>
          <w:sz w:val="18"/>
        </w:rPr>
        <w:t>3</w:t>
      </w:r>
      <w:r w:rsidRPr="00470E02">
        <w:rPr>
          <w:sz w:val="18"/>
        </w:rPr>
        <w:t>.</w:t>
      </w:r>
    </w:p>
    <w:p w14:paraId="5FC41DD2" w14:textId="26113343" w:rsidR="006C36B0" w:rsidRPr="00470E02" w:rsidRDefault="006C36B0" w:rsidP="006C36B0">
      <w:pPr>
        <w:pStyle w:val="BodyText"/>
        <w:numPr>
          <w:ilvl w:val="0"/>
          <w:numId w:val="9"/>
        </w:numPr>
        <w:spacing w:after="0"/>
        <w:jc w:val="both"/>
        <w:rPr>
          <w:sz w:val="18"/>
        </w:rPr>
      </w:pPr>
      <w:r w:rsidRPr="00470E02">
        <w:rPr>
          <w:sz w:val="18"/>
        </w:rPr>
        <w:t xml:space="preserve">Western Australia’s student enrolments from </w:t>
      </w:r>
      <w:r>
        <w:rPr>
          <w:sz w:val="18"/>
        </w:rPr>
        <w:t xml:space="preserve">Malaysia </w:t>
      </w:r>
      <w:r w:rsidR="007A4BAE">
        <w:rPr>
          <w:sz w:val="18"/>
        </w:rPr>
        <w:t>rose 8</w:t>
      </w:r>
      <w:r>
        <w:rPr>
          <w:sz w:val="18"/>
        </w:rPr>
        <w:t>% to 1,</w:t>
      </w:r>
      <w:r w:rsidR="007A4BAE">
        <w:rPr>
          <w:sz w:val="18"/>
        </w:rPr>
        <w:t>796</w:t>
      </w:r>
      <w:r w:rsidRPr="00470E02">
        <w:rPr>
          <w:sz w:val="18"/>
        </w:rPr>
        <w:t xml:space="preserve"> in 202</w:t>
      </w:r>
      <w:r w:rsidR="007A4BAE">
        <w:rPr>
          <w:sz w:val="18"/>
        </w:rPr>
        <w:t>3</w:t>
      </w:r>
      <w:r w:rsidRPr="00470E02">
        <w:rPr>
          <w:sz w:val="18"/>
        </w:rPr>
        <w:t>.</w:t>
      </w:r>
    </w:p>
    <w:p w14:paraId="01B8F715" w14:textId="2B61D924" w:rsidR="006C36B0" w:rsidRPr="000C44AB" w:rsidRDefault="006C36B0" w:rsidP="006C36B0">
      <w:pPr>
        <w:pStyle w:val="BodyText"/>
        <w:numPr>
          <w:ilvl w:val="0"/>
          <w:numId w:val="9"/>
        </w:numPr>
        <w:spacing w:after="0"/>
        <w:jc w:val="both"/>
        <w:rPr>
          <w:sz w:val="18"/>
        </w:rPr>
      </w:pPr>
      <w:r>
        <w:rPr>
          <w:sz w:val="18"/>
          <w:szCs w:val="18"/>
        </w:rPr>
        <w:t>Higher education</w:t>
      </w:r>
      <w:r>
        <w:rPr>
          <w:sz w:val="18"/>
        </w:rPr>
        <w:t xml:space="preserve"> accounted for 6</w:t>
      </w:r>
      <w:r w:rsidR="007A4BAE">
        <w:rPr>
          <w:sz w:val="18"/>
        </w:rPr>
        <w:t>4</w:t>
      </w:r>
      <w:r w:rsidRPr="00470E02">
        <w:rPr>
          <w:sz w:val="18"/>
        </w:rPr>
        <w:t xml:space="preserve">% of student enrolments from </w:t>
      </w:r>
      <w:r>
        <w:rPr>
          <w:sz w:val="18"/>
        </w:rPr>
        <w:t>Malaysia in 202</w:t>
      </w:r>
      <w:r w:rsidR="007A4BAE">
        <w:rPr>
          <w:sz w:val="18"/>
        </w:rPr>
        <w:t>3</w:t>
      </w:r>
      <w:r>
        <w:rPr>
          <w:sz w:val="18"/>
        </w:rPr>
        <w:t xml:space="preserve">, followed by </w:t>
      </w:r>
      <w:r w:rsidRPr="000C44AB">
        <w:rPr>
          <w:sz w:val="18"/>
          <w:szCs w:val="18"/>
        </w:rPr>
        <w:t>vocational education and training (2</w:t>
      </w:r>
      <w:r w:rsidR="007A4BAE">
        <w:rPr>
          <w:sz w:val="18"/>
          <w:szCs w:val="18"/>
        </w:rPr>
        <w:t>5</w:t>
      </w:r>
      <w:r w:rsidRPr="000C44AB">
        <w:rPr>
          <w:sz w:val="18"/>
          <w:szCs w:val="18"/>
        </w:rPr>
        <w:t>%).</w:t>
      </w:r>
    </w:p>
    <w:p w14:paraId="2FEB826C"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8F74000" w14:textId="77BE936B" w:rsidR="006C36B0" w:rsidRPr="003024BC" w:rsidRDefault="006C36B0" w:rsidP="006C36B0">
      <w:pPr>
        <w:spacing w:after="0"/>
        <w:rPr>
          <w:color w:val="92278F" w:themeColor="accent1"/>
        </w:rPr>
      </w:pPr>
      <w:r w:rsidRPr="003024BC">
        <w:rPr>
          <w:b/>
          <w:color w:val="92278F" w:themeColor="accent1"/>
          <w:sz w:val="22"/>
        </w:rPr>
        <w:t>Western Australia’s population born in Malaysia</w:t>
      </w:r>
      <w:r w:rsidR="00532FA0">
        <w:rPr>
          <w:b/>
          <w:color w:val="92278F" w:themeColor="accent1"/>
          <w:sz w:val="22"/>
        </w:rPr>
        <w:t>:</w:t>
      </w:r>
      <w:r w:rsidR="009F3BAD">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405F3DE1" w14:textId="76649C94" w:rsidR="006C36B0" w:rsidRPr="00F52D60" w:rsidRDefault="00FF75CA" w:rsidP="006C36B0">
      <w:pPr>
        <w:spacing w:after="0"/>
        <w:jc w:val="both"/>
        <w:rPr>
          <w:sz w:val="16"/>
        </w:rPr>
      </w:pPr>
      <w:r>
        <w:rPr>
          <w:noProof/>
          <w:sz w:val="16"/>
        </w:rPr>
        <w:drawing>
          <wp:inline distT="0" distB="0" distL="0" distR="0" wp14:anchorId="11337C35" wp14:editId="0BAC91DE">
            <wp:extent cx="3398520" cy="2067560"/>
            <wp:effectExtent l="0" t="0" r="0"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398520" cy="2067560"/>
                    </a:xfrm>
                    <a:prstGeom prst="rect">
                      <a:avLst/>
                    </a:prstGeom>
                    <a:noFill/>
                    <a:ln>
                      <a:noFill/>
                    </a:ln>
                  </pic:spPr>
                </pic:pic>
              </a:graphicData>
            </a:graphic>
          </wp:inline>
        </w:drawing>
      </w:r>
    </w:p>
    <w:p w14:paraId="20D5C093" w14:textId="0607EBF7" w:rsidR="006C36B0" w:rsidRPr="00F52D60" w:rsidRDefault="006C36B0" w:rsidP="006C36B0">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43498717" w14:textId="77777777" w:rsidR="006C36B0" w:rsidRPr="00F52D60" w:rsidRDefault="006C36B0" w:rsidP="006C36B0">
      <w:pPr>
        <w:spacing w:after="0"/>
        <w:jc w:val="both"/>
        <w:rPr>
          <w:sz w:val="16"/>
        </w:rPr>
      </w:pPr>
    </w:p>
    <w:p w14:paraId="76D06654" w14:textId="77777777" w:rsidR="006C36B0" w:rsidRPr="00FA583B" w:rsidRDefault="006C36B0" w:rsidP="006C36B0">
      <w:pPr>
        <w:pStyle w:val="BodyText"/>
        <w:spacing w:after="0"/>
        <w:jc w:val="both"/>
        <w:rPr>
          <w:sz w:val="18"/>
        </w:rPr>
      </w:pPr>
      <w:r w:rsidRPr="00F52D60">
        <w:rPr>
          <w:sz w:val="16"/>
        </w:rPr>
        <w:br w:type="column"/>
      </w:r>
    </w:p>
    <w:p w14:paraId="33F290B7" w14:textId="41077482"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had 3</w:t>
      </w:r>
      <w:r w:rsidR="00FF75CA" w:rsidRPr="007B316B">
        <w:rPr>
          <w:color w:val="000000" w:themeColor="text1"/>
          <w:sz w:val="18"/>
        </w:rPr>
        <w:t>4,800</w:t>
      </w:r>
      <w:r w:rsidRPr="007B316B">
        <w:rPr>
          <w:color w:val="000000" w:themeColor="text1"/>
          <w:sz w:val="18"/>
        </w:rPr>
        <w:t xml:space="preserve"> residents in 2021 who were born in Malaysia, </w:t>
      </w:r>
      <w:r w:rsidR="00FF75CA" w:rsidRPr="007B316B">
        <w:rPr>
          <w:color w:val="000000" w:themeColor="text1"/>
          <w:sz w:val="18"/>
        </w:rPr>
        <w:t>8</w:t>
      </w:r>
      <w:r w:rsidRPr="007B316B">
        <w:rPr>
          <w:color w:val="000000" w:themeColor="text1"/>
          <w:sz w:val="18"/>
        </w:rPr>
        <w:t>% more than in 2016.</w:t>
      </w:r>
    </w:p>
    <w:p w14:paraId="7BA67B0B" w14:textId="6480049E"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People born in Malaysia accounted for 3.</w:t>
      </w:r>
      <w:r w:rsidR="00FF75CA" w:rsidRPr="007B316B">
        <w:rPr>
          <w:color w:val="000000" w:themeColor="text1"/>
          <w:sz w:val="18"/>
        </w:rPr>
        <w:t>7</w:t>
      </w:r>
      <w:r w:rsidRPr="007B316B">
        <w:rPr>
          <w:color w:val="000000" w:themeColor="text1"/>
          <w:sz w:val="18"/>
        </w:rPr>
        <w:t>% of Western Australia’s overseas</w:t>
      </w:r>
      <w:r w:rsidRPr="007B316B">
        <w:rPr>
          <w:color w:val="000000" w:themeColor="text1"/>
          <w:sz w:val="18"/>
        </w:rPr>
        <w:noBreakHyphen/>
        <w:t>born resident population in 2021, above the 3.</w:t>
      </w:r>
      <w:r w:rsidR="00FF75CA" w:rsidRPr="007B316B">
        <w:rPr>
          <w:color w:val="000000" w:themeColor="text1"/>
          <w:sz w:val="18"/>
        </w:rPr>
        <w:t>6</w:t>
      </w:r>
      <w:r w:rsidRPr="007B316B">
        <w:rPr>
          <w:color w:val="000000" w:themeColor="text1"/>
          <w:sz w:val="18"/>
        </w:rPr>
        <w:t>% share in 2016.</w:t>
      </w:r>
    </w:p>
    <w:p w14:paraId="5DAA8D34" w14:textId="1FAFA800" w:rsidR="006C36B0" w:rsidRPr="00434FE8" w:rsidRDefault="006C36B0" w:rsidP="006D3F3B">
      <w:pPr>
        <w:pStyle w:val="BodyText"/>
        <w:numPr>
          <w:ilvl w:val="0"/>
          <w:numId w:val="9"/>
        </w:numPr>
        <w:spacing w:after="0"/>
        <w:jc w:val="both"/>
        <w:rPr>
          <w:sz w:val="18"/>
        </w:rPr>
      </w:pPr>
      <w:r w:rsidRPr="00434FE8">
        <w:rPr>
          <w:sz w:val="18"/>
        </w:rPr>
        <w:t>People born in Malaysia were the 6th largest overseas</w:t>
      </w:r>
      <w:r w:rsidRPr="00434FE8">
        <w:rPr>
          <w:sz w:val="18"/>
        </w:rPr>
        <w:noBreakHyphen/>
        <w:t>born resident population in Western Australia in 2021.</w:t>
      </w:r>
    </w:p>
    <w:p w14:paraId="7B26DD39" w14:textId="55E5B117" w:rsidR="009E2EFE" w:rsidRPr="00F52D60" w:rsidRDefault="006C36B0" w:rsidP="009E2EFE">
      <w:pPr>
        <w:pStyle w:val="Heading1"/>
        <w:spacing w:before="0" w:after="0"/>
        <w:rPr>
          <w:sz w:val="16"/>
        </w:rPr>
      </w:pPr>
      <w:bookmarkStart w:id="29" w:name="_GERMANY_2"/>
      <w:bookmarkEnd w:id="29"/>
      <w:r w:rsidRPr="00F52D60">
        <w:rPr>
          <w:sz w:val="16"/>
        </w:rPr>
        <w:br w:type="page"/>
      </w:r>
    </w:p>
    <w:p w14:paraId="77DC6BC0" w14:textId="77777777" w:rsidR="009E2EFE" w:rsidRPr="00CB7A10" w:rsidRDefault="009E2EFE" w:rsidP="009E2EFE">
      <w:pPr>
        <w:pStyle w:val="Heading1"/>
        <w:spacing w:before="0" w:after="0"/>
        <w:rPr>
          <w:color w:val="002060"/>
          <w:sz w:val="22"/>
          <w:szCs w:val="22"/>
        </w:rPr>
      </w:pPr>
      <w:bookmarkStart w:id="30" w:name="_THAILAND_2"/>
      <w:bookmarkStart w:id="31" w:name="_MALAYSIA_2"/>
      <w:bookmarkStart w:id="32" w:name="_VIETNAM_1"/>
      <w:bookmarkStart w:id="33" w:name="_VIETNAM_2"/>
      <w:bookmarkStart w:id="34" w:name="_VIETNAM_3"/>
      <w:bookmarkEnd w:id="30"/>
      <w:bookmarkEnd w:id="31"/>
      <w:bookmarkEnd w:id="32"/>
      <w:bookmarkEnd w:id="33"/>
      <w:bookmarkEnd w:id="34"/>
      <w:r w:rsidRPr="00CB7A10">
        <w:rPr>
          <w:color w:val="002060"/>
          <w:sz w:val="22"/>
          <w:szCs w:val="22"/>
        </w:rPr>
        <w:lastRenderedPageBreak/>
        <w:t>V</w:t>
      </w:r>
      <w:r>
        <w:rPr>
          <w:color w:val="002060"/>
          <w:sz w:val="22"/>
          <w:szCs w:val="22"/>
        </w:rPr>
        <w:t>ietnam</w:t>
      </w:r>
    </w:p>
    <w:p w14:paraId="5E1EADB8" w14:textId="77777777" w:rsidR="009E2EFE" w:rsidRPr="00F52D60" w:rsidRDefault="009E2EFE" w:rsidP="009E2EFE">
      <w:pPr>
        <w:pStyle w:val="BodyText"/>
        <w:spacing w:after="0"/>
      </w:pPr>
    </w:p>
    <w:p w14:paraId="59FB472E"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w:t>
      </w:r>
      <w:r>
        <w:rPr>
          <w:b/>
          <w:color w:val="92278F" w:themeColor="accent1"/>
          <w:sz w:val="22"/>
          <w:szCs w:val="22"/>
        </w:rPr>
        <w:t>a’s exports of goods to Vietnam</w:t>
      </w:r>
    </w:p>
    <w:p w14:paraId="17E699AA" w14:textId="1EBD2119" w:rsidR="009E2EFE" w:rsidRPr="00F52D60" w:rsidRDefault="003261C4" w:rsidP="009E2EFE">
      <w:pPr>
        <w:spacing w:after="0"/>
        <w:jc w:val="both"/>
        <w:rPr>
          <w:sz w:val="16"/>
        </w:rPr>
      </w:pPr>
      <w:r>
        <w:rPr>
          <w:noProof/>
          <w:sz w:val="16"/>
        </w:rPr>
        <w:drawing>
          <wp:inline distT="0" distB="0" distL="0" distR="0" wp14:anchorId="10E3C866" wp14:editId="7758A4F4">
            <wp:extent cx="3384550" cy="205740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384550" cy="2057400"/>
                    </a:xfrm>
                    <a:prstGeom prst="rect">
                      <a:avLst/>
                    </a:prstGeom>
                    <a:noFill/>
                    <a:ln>
                      <a:noFill/>
                    </a:ln>
                  </pic:spPr>
                </pic:pic>
              </a:graphicData>
            </a:graphic>
          </wp:inline>
        </w:drawing>
      </w:r>
    </w:p>
    <w:p w14:paraId="04A1BC18" w14:textId="77777777" w:rsidR="009E2EFE" w:rsidRDefault="009E2EFE" w:rsidP="009E2EFE">
      <w:pPr>
        <w:spacing w:after="0"/>
        <w:jc w:val="both"/>
        <w:rPr>
          <w:sz w:val="10"/>
        </w:rPr>
      </w:pPr>
      <w:r>
        <w:rPr>
          <w:sz w:val="10"/>
        </w:rPr>
        <w:t>(a</w:t>
      </w:r>
      <w:r w:rsidRPr="00F52D60">
        <w:rPr>
          <w:sz w:val="10"/>
        </w:rPr>
        <w:t>) Barley was a confidential export item before April 2018.</w:t>
      </w:r>
    </w:p>
    <w:p w14:paraId="4BB99413" w14:textId="78F40C16" w:rsidR="009E2EFE" w:rsidRPr="00F52D60" w:rsidRDefault="009E2EFE" w:rsidP="009E2EFE">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w:t>
      </w:r>
      <w:r>
        <w:rPr>
          <w:sz w:val="10"/>
        </w:rPr>
        <w:t>ustralia</w:t>
      </w:r>
      <w:r w:rsidRPr="00F52D60">
        <w:rPr>
          <w:sz w:val="10"/>
        </w:rPr>
        <w:t>.</w:t>
      </w:r>
    </w:p>
    <w:p w14:paraId="29726EF3" w14:textId="77777777" w:rsidR="009E2EFE" w:rsidRPr="00F52D60" w:rsidRDefault="009E2EFE" w:rsidP="009E2EFE">
      <w:pPr>
        <w:spacing w:after="0"/>
        <w:jc w:val="both"/>
        <w:rPr>
          <w:sz w:val="16"/>
        </w:rPr>
      </w:pPr>
    </w:p>
    <w:p w14:paraId="6385096C" w14:textId="77777777" w:rsidR="009E2EFE" w:rsidRPr="00F52D60" w:rsidRDefault="009E2EFE" w:rsidP="009E2EFE">
      <w:pPr>
        <w:spacing w:after="0"/>
        <w:jc w:val="both"/>
        <w:rPr>
          <w:sz w:val="16"/>
        </w:rPr>
      </w:pPr>
    </w:p>
    <w:p w14:paraId="01C7683A" w14:textId="77777777" w:rsidR="009E2EFE" w:rsidRPr="00F52D60" w:rsidRDefault="009E2EFE" w:rsidP="009E2EFE">
      <w:pPr>
        <w:spacing w:after="0"/>
        <w:jc w:val="both"/>
        <w:rPr>
          <w:sz w:val="16"/>
        </w:rPr>
      </w:pPr>
      <w:r w:rsidRPr="00F52D60">
        <w:rPr>
          <w:sz w:val="16"/>
        </w:rPr>
        <w:br w:type="column"/>
      </w:r>
    </w:p>
    <w:p w14:paraId="59F63370" w14:textId="77777777" w:rsidR="009E2EFE" w:rsidRPr="00F52D60" w:rsidRDefault="009E2EFE" w:rsidP="009E2EFE">
      <w:pPr>
        <w:spacing w:after="0"/>
        <w:jc w:val="both"/>
        <w:rPr>
          <w:sz w:val="16"/>
        </w:rPr>
      </w:pPr>
    </w:p>
    <w:p w14:paraId="55203CA2" w14:textId="77777777" w:rsidR="009E2EFE" w:rsidRPr="00F52D60" w:rsidRDefault="009E2EFE" w:rsidP="009E2EFE">
      <w:pPr>
        <w:pStyle w:val="BodyText"/>
        <w:spacing w:after="0"/>
        <w:jc w:val="both"/>
        <w:rPr>
          <w:sz w:val="16"/>
        </w:rPr>
      </w:pPr>
    </w:p>
    <w:p w14:paraId="50C307BD" w14:textId="0ACB6ABF"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Vietnam is Western Australia’s 14th largest trading partner, with $2.</w:t>
      </w:r>
      <w:r w:rsidR="00737EFC">
        <w:rPr>
          <w:color w:val="000000" w:themeColor="text1"/>
          <w:sz w:val="18"/>
        </w:rPr>
        <w:t>8</w:t>
      </w:r>
      <w:r w:rsidRPr="007B316B">
        <w:rPr>
          <w:color w:val="000000" w:themeColor="text1"/>
          <w:sz w:val="18"/>
        </w:rPr>
        <w:t> billion of goods traded in 2023.</w:t>
      </w:r>
    </w:p>
    <w:p w14:paraId="650CC549" w14:textId="0B6947EA"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accounted for 1</w:t>
      </w:r>
      <w:r w:rsidR="00737EFC">
        <w:rPr>
          <w:color w:val="000000" w:themeColor="text1"/>
          <w:sz w:val="18"/>
        </w:rPr>
        <w:t>3</w:t>
      </w:r>
      <w:r w:rsidRPr="007B316B">
        <w:rPr>
          <w:color w:val="000000" w:themeColor="text1"/>
          <w:sz w:val="18"/>
        </w:rPr>
        <w:t>% of Australia’s total trade in goods with Vietnam in 2023.</w:t>
      </w:r>
    </w:p>
    <w:p w14:paraId="35F96360" w14:textId="4D9BECB8"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Vietnam is Western Australia’s 1</w:t>
      </w:r>
      <w:r w:rsidR="00737EFC">
        <w:rPr>
          <w:color w:val="000000" w:themeColor="text1"/>
          <w:sz w:val="18"/>
        </w:rPr>
        <w:t>3</w:t>
      </w:r>
      <w:r w:rsidRPr="007B316B">
        <w:rPr>
          <w:color w:val="000000" w:themeColor="text1"/>
          <w:sz w:val="18"/>
        </w:rPr>
        <w:t xml:space="preserve">th largest export market for goods, accounting for </w:t>
      </w:r>
      <w:r w:rsidR="00737EFC">
        <w:rPr>
          <w:color w:val="000000" w:themeColor="text1"/>
          <w:sz w:val="18"/>
        </w:rPr>
        <w:t>1</w:t>
      </w:r>
      <w:r w:rsidRPr="007B316B">
        <w:rPr>
          <w:color w:val="000000" w:themeColor="text1"/>
          <w:sz w:val="18"/>
        </w:rPr>
        <w:t>% of the State’s goods exports in 2023.</w:t>
      </w:r>
    </w:p>
    <w:p w14:paraId="3B663C42" w14:textId="71B213AC"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 xml:space="preserve">Western Australia accounted for </w:t>
      </w:r>
      <w:r w:rsidR="00737EFC">
        <w:rPr>
          <w:color w:val="000000" w:themeColor="text1"/>
          <w:sz w:val="18"/>
        </w:rPr>
        <w:t>20</w:t>
      </w:r>
      <w:r w:rsidRPr="007B316B">
        <w:rPr>
          <w:color w:val="000000" w:themeColor="text1"/>
          <w:sz w:val="18"/>
        </w:rPr>
        <w:t>% of Australia’s goods exports to Vietnam in 2023.</w:t>
      </w:r>
    </w:p>
    <w:p w14:paraId="5C227668" w14:textId="0E87865E"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exported $2.</w:t>
      </w:r>
      <w:r w:rsidR="00737EFC">
        <w:rPr>
          <w:color w:val="000000" w:themeColor="text1"/>
          <w:sz w:val="18"/>
        </w:rPr>
        <w:t>3</w:t>
      </w:r>
      <w:r w:rsidRPr="007B316B">
        <w:rPr>
          <w:color w:val="000000" w:themeColor="text1"/>
          <w:sz w:val="18"/>
        </w:rPr>
        <w:t> billion of goods to Vietnam in 2023, above the annual average of $1.</w:t>
      </w:r>
      <w:r w:rsidR="00737EFC">
        <w:rPr>
          <w:color w:val="000000" w:themeColor="text1"/>
          <w:sz w:val="18"/>
        </w:rPr>
        <w:t>4</w:t>
      </w:r>
      <w:r w:rsidRPr="007B316B">
        <w:rPr>
          <w:color w:val="000000" w:themeColor="text1"/>
          <w:sz w:val="18"/>
        </w:rPr>
        <w:t> billion over the past 10 years.</w:t>
      </w:r>
    </w:p>
    <w:p w14:paraId="31256A18" w14:textId="32E92682"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 xml:space="preserve">Iron ore accounted for </w:t>
      </w:r>
      <w:r w:rsidR="00737EFC">
        <w:rPr>
          <w:color w:val="000000" w:themeColor="text1"/>
          <w:sz w:val="18"/>
        </w:rPr>
        <w:t>52</w:t>
      </w:r>
      <w:r w:rsidRPr="007B316B">
        <w:rPr>
          <w:color w:val="000000" w:themeColor="text1"/>
          <w:sz w:val="18"/>
        </w:rPr>
        <w:t>% of Western Australia’s goods exports to Vietnam in 2023, followed by wheat (2</w:t>
      </w:r>
      <w:r w:rsidR="00737EFC">
        <w:rPr>
          <w:color w:val="000000" w:themeColor="text1"/>
          <w:sz w:val="18"/>
        </w:rPr>
        <w:t>1</w:t>
      </w:r>
      <w:r w:rsidRPr="007B316B">
        <w:rPr>
          <w:color w:val="000000" w:themeColor="text1"/>
          <w:sz w:val="18"/>
        </w:rPr>
        <w:t>%) and barley (</w:t>
      </w:r>
      <w:r w:rsidR="00737EFC">
        <w:rPr>
          <w:color w:val="000000" w:themeColor="text1"/>
          <w:sz w:val="18"/>
        </w:rPr>
        <w:t>6</w:t>
      </w:r>
      <w:r w:rsidRPr="007B316B">
        <w:rPr>
          <w:color w:val="000000" w:themeColor="text1"/>
          <w:sz w:val="18"/>
        </w:rPr>
        <w:t>%).</w:t>
      </w:r>
    </w:p>
    <w:p w14:paraId="0363ED4B" w14:textId="77777777" w:rsidR="009E2EFE" w:rsidRPr="00F52D60" w:rsidRDefault="009E2EFE" w:rsidP="009E2EFE">
      <w:pPr>
        <w:pStyle w:val="BodyText"/>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B93102B" w14:textId="36960CAF" w:rsidR="009E2EFE" w:rsidRPr="003024BC" w:rsidRDefault="009E2EFE" w:rsidP="009E2EFE">
      <w:pPr>
        <w:pStyle w:val="BodyText"/>
        <w:spacing w:after="0"/>
        <w:rPr>
          <w:b/>
          <w:color w:val="92278F" w:themeColor="accent1"/>
        </w:rPr>
      </w:pPr>
      <w:r w:rsidRPr="003024BC">
        <w:rPr>
          <w:b/>
          <w:color w:val="92278F" w:themeColor="accent1"/>
          <w:sz w:val="22"/>
        </w:rPr>
        <w:t xml:space="preserve">Western Australia’s major goods exported to Vietnam: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35"/>
        <w:gridCol w:w="708"/>
        <w:gridCol w:w="709"/>
        <w:gridCol w:w="1134"/>
        <w:gridCol w:w="1077"/>
      </w:tblGrid>
      <w:tr w:rsidR="009E2EFE" w:rsidRPr="00F52D60" w14:paraId="372AD899" w14:textId="77777777" w:rsidTr="00FE6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shd w:val="clear" w:color="auto" w:fill="002060"/>
          </w:tcPr>
          <w:p w14:paraId="43E004C2" w14:textId="77777777" w:rsidR="009E2EFE" w:rsidRPr="00F52D60" w:rsidRDefault="009E2EFE" w:rsidP="00834828">
            <w:pPr>
              <w:pStyle w:val="BodyText"/>
              <w:spacing w:after="0"/>
              <w:rPr>
                <w:color w:val="auto"/>
                <w:sz w:val="16"/>
              </w:rPr>
            </w:pPr>
          </w:p>
        </w:tc>
        <w:tc>
          <w:tcPr>
            <w:tcW w:w="708" w:type="dxa"/>
            <w:shd w:val="clear" w:color="auto" w:fill="002060"/>
          </w:tcPr>
          <w:p w14:paraId="042356BB"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709" w:type="dxa"/>
            <w:shd w:val="clear" w:color="auto" w:fill="002060"/>
          </w:tcPr>
          <w:p w14:paraId="5AC2E5A6"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34" w:type="dxa"/>
            <w:shd w:val="clear" w:color="auto" w:fill="002060"/>
          </w:tcPr>
          <w:p w14:paraId="01F10779"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077" w:type="dxa"/>
            <w:shd w:val="clear" w:color="auto" w:fill="002060"/>
          </w:tcPr>
          <w:p w14:paraId="16B84B3B"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9E2EFE" w:rsidRPr="00F52D60" w14:paraId="321446EE" w14:textId="77777777" w:rsidTr="00F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01C43EFA" w14:textId="77777777" w:rsidR="009E2EFE" w:rsidRPr="006053EB" w:rsidRDefault="009E2EFE" w:rsidP="00834828">
            <w:pPr>
              <w:pStyle w:val="BodyText"/>
              <w:spacing w:after="0"/>
              <w:rPr>
                <w:color w:val="000000" w:themeColor="text1"/>
                <w:sz w:val="16"/>
              </w:rPr>
            </w:pPr>
            <w:r w:rsidRPr="006053EB">
              <w:rPr>
                <w:color w:val="000000" w:themeColor="text1"/>
                <w:sz w:val="16"/>
              </w:rPr>
              <w:t>Iron ore</w:t>
            </w:r>
          </w:p>
        </w:tc>
        <w:tc>
          <w:tcPr>
            <w:tcW w:w="708" w:type="dxa"/>
            <w:vAlign w:val="center"/>
          </w:tcPr>
          <w:p w14:paraId="60B0A4AE" w14:textId="3550050D"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1,217</w:t>
            </w:r>
          </w:p>
        </w:tc>
        <w:tc>
          <w:tcPr>
            <w:tcW w:w="709" w:type="dxa"/>
            <w:vAlign w:val="center"/>
          </w:tcPr>
          <w:p w14:paraId="73AA9954" w14:textId="6C83F86B"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52</w:t>
            </w:r>
          </w:p>
        </w:tc>
        <w:tc>
          <w:tcPr>
            <w:tcW w:w="1134" w:type="dxa"/>
            <w:vAlign w:val="center"/>
          </w:tcPr>
          <w:p w14:paraId="72C90E7E" w14:textId="7641BA52"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077" w:type="dxa"/>
            <w:vAlign w:val="center"/>
          </w:tcPr>
          <w:p w14:paraId="263DF608" w14:textId="00F5BC3F"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r w:rsidR="009E2EFE" w:rsidRPr="00F52D60" w14:paraId="7F08DB10" w14:textId="77777777" w:rsidTr="00FE6A32">
        <w:tc>
          <w:tcPr>
            <w:cnfStyle w:val="001000000000" w:firstRow="0" w:lastRow="0" w:firstColumn="1" w:lastColumn="0" w:oddVBand="0" w:evenVBand="0" w:oddHBand="0" w:evenHBand="0" w:firstRowFirstColumn="0" w:firstRowLastColumn="0" w:lastRowFirstColumn="0" w:lastRowLastColumn="0"/>
            <w:tcW w:w="2235" w:type="dxa"/>
            <w:vAlign w:val="center"/>
          </w:tcPr>
          <w:p w14:paraId="4EF1F0E0" w14:textId="77777777" w:rsidR="009E2EFE" w:rsidRPr="006053EB" w:rsidRDefault="009E2EFE" w:rsidP="00834828">
            <w:pPr>
              <w:pStyle w:val="BodyText"/>
              <w:spacing w:after="0"/>
              <w:rPr>
                <w:color w:val="000000" w:themeColor="text1"/>
                <w:sz w:val="16"/>
              </w:rPr>
            </w:pPr>
            <w:r w:rsidRPr="006053EB">
              <w:rPr>
                <w:color w:val="000000" w:themeColor="text1"/>
                <w:sz w:val="16"/>
              </w:rPr>
              <w:t>Wheat</w:t>
            </w:r>
          </w:p>
        </w:tc>
        <w:tc>
          <w:tcPr>
            <w:tcW w:w="708" w:type="dxa"/>
            <w:vAlign w:val="center"/>
          </w:tcPr>
          <w:p w14:paraId="32B2A81A" w14:textId="348482B5"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480</w:t>
            </w:r>
          </w:p>
        </w:tc>
        <w:tc>
          <w:tcPr>
            <w:tcW w:w="709" w:type="dxa"/>
            <w:vAlign w:val="center"/>
          </w:tcPr>
          <w:p w14:paraId="0AE7C869" w14:textId="6D7C8983"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21</w:t>
            </w:r>
          </w:p>
        </w:tc>
        <w:tc>
          <w:tcPr>
            <w:tcW w:w="1134" w:type="dxa"/>
            <w:vAlign w:val="center"/>
          </w:tcPr>
          <w:p w14:paraId="79002B40" w14:textId="35553C13"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+152</w:t>
            </w:r>
          </w:p>
        </w:tc>
        <w:tc>
          <w:tcPr>
            <w:tcW w:w="1077" w:type="dxa"/>
            <w:vAlign w:val="center"/>
          </w:tcPr>
          <w:p w14:paraId="16881E8E" w14:textId="6E4372FC"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r>
      <w:tr w:rsidR="009E2EFE" w:rsidRPr="00F52D60" w14:paraId="0EA68510" w14:textId="77777777" w:rsidTr="00F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11C8FED5" w14:textId="77777777" w:rsidR="009E2EFE" w:rsidRPr="006053EB" w:rsidRDefault="009E2EFE" w:rsidP="00834828">
            <w:pPr>
              <w:pStyle w:val="BodyText"/>
              <w:spacing w:after="0"/>
              <w:rPr>
                <w:color w:val="000000" w:themeColor="text1"/>
                <w:sz w:val="16"/>
              </w:rPr>
            </w:pPr>
            <w:r w:rsidRPr="006053EB">
              <w:rPr>
                <w:color w:val="000000" w:themeColor="text1"/>
                <w:sz w:val="16"/>
              </w:rPr>
              <w:t>Barley</w:t>
            </w:r>
          </w:p>
        </w:tc>
        <w:tc>
          <w:tcPr>
            <w:tcW w:w="708" w:type="dxa"/>
            <w:vAlign w:val="center"/>
          </w:tcPr>
          <w:p w14:paraId="66E4FB55" w14:textId="5E933114"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130</w:t>
            </w:r>
          </w:p>
        </w:tc>
        <w:tc>
          <w:tcPr>
            <w:tcW w:w="709" w:type="dxa"/>
            <w:vAlign w:val="center"/>
          </w:tcPr>
          <w:p w14:paraId="798AD06E" w14:textId="5DB4576E"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c>
          <w:tcPr>
            <w:tcW w:w="1134" w:type="dxa"/>
            <w:vAlign w:val="center"/>
          </w:tcPr>
          <w:p w14:paraId="5D6B0305" w14:textId="011AA53D"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+19</w:t>
            </w:r>
          </w:p>
        </w:tc>
        <w:tc>
          <w:tcPr>
            <w:tcW w:w="1077" w:type="dxa"/>
            <w:vAlign w:val="center"/>
          </w:tcPr>
          <w:p w14:paraId="6D5FC8C8" w14:textId="2C9F0CEF"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r w:rsidR="009E2EFE" w:rsidRPr="00F52D60" w14:paraId="0005046E" w14:textId="77777777" w:rsidTr="00FE6A32">
        <w:tc>
          <w:tcPr>
            <w:cnfStyle w:val="001000000000" w:firstRow="0" w:lastRow="0" w:firstColumn="1" w:lastColumn="0" w:oddVBand="0" w:evenVBand="0" w:oddHBand="0" w:evenHBand="0" w:firstRowFirstColumn="0" w:firstRowLastColumn="0" w:lastRowFirstColumn="0" w:lastRowLastColumn="0"/>
            <w:tcW w:w="2235" w:type="dxa"/>
            <w:vAlign w:val="center"/>
          </w:tcPr>
          <w:p w14:paraId="254B7993" w14:textId="77777777" w:rsidR="009E2EFE" w:rsidRPr="006053EB" w:rsidRDefault="009E2EFE" w:rsidP="00834828">
            <w:pPr>
              <w:pStyle w:val="BodyText"/>
              <w:spacing w:after="0"/>
              <w:rPr>
                <w:color w:val="000000" w:themeColor="text1"/>
                <w:sz w:val="16"/>
              </w:rPr>
            </w:pPr>
            <w:r w:rsidRPr="006053EB">
              <w:rPr>
                <w:color w:val="000000" w:themeColor="text1"/>
                <w:sz w:val="16"/>
              </w:rPr>
              <w:t>Prepared cereals</w:t>
            </w:r>
            <w:r w:rsidRPr="006053EB">
              <w:rPr>
                <w:color w:val="000000" w:themeColor="text1"/>
                <w:sz w:val="16"/>
                <w:vertAlign w:val="superscript"/>
              </w:rPr>
              <w:t>1</w:t>
            </w:r>
          </w:p>
        </w:tc>
        <w:tc>
          <w:tcPr>
            <w:tcW w:w="708" w:type="dxa"/>
            <w:vAlign w:val="center"/>
          </w:tcPr>
          <w:p w14:paraId="5B83D02C" w14:textId="52E15B56"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108</w:t>
            </w:r>
          </w:p>
        </w:tc>
        <w:tc>
          <w:tcPr>
            <w:tcW w:w="709" w:type="dxa"/>
            <w:vAlign w:val="center"/>
          </w:tcPr>
          <w:p w14:paraId="6AD604AB" w14:textId="6A8B0614"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34" w:type="dxa"/>
            <w:vAlign w:val="center"/>
          </w:tcPr>
          <w:p w14:paraId="2F7E0869" w14:textId="185C3403"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+11</w:t>
            </w:r>
          </w:p>
        </w:tc>
        <w:tc>
          <w:tcPr>
            <w:tcW w:w="1077" w:type="dxa"/>
            <w:vAlign w:val="center"/>
          </w:tcPr>
          <w:p w14:paraId="11157A64" w14:textId="6CBFF4AE"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w:t>
            </w:r>
          </w:p>
        </w:tc>
      </w:tr>
      <w:tr w:rsidR="009E2EFE" w:rsidRPr="00F52D60" w14:paraId="0BC9D049" w14:textId="77777777" w:rsidTr="00F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5B87A8FB" w14:textId="77777777" w:rsidR="009E2EFE" w:rsidRPr="006053EB" w:rsidRDefault="009E2EFE" w:rsidP="00834828">
            <w:pPr>
              <w:pStyle w:val="BodyText"/>
              <w:spacing w:after="0"/>
              <w:rPr>
                <w:color w:val="000000" w:themeColor="text1"/>
                <w:sz w:val="16"/>
              </w:rPr>
            </w:pPr>
            <w:r w:rsidRPr="006053EB">
              <w:rPr>
                <w:color w:val="000000" w:themeColor="text1"/>
                <w:sz w:val="16"/>
              </w:rPr>
              <w:t>Ferrous waste and scrap</w:t>
            </w:r>
          </w:p>
        </w:tc>
        <w:tc>
          <w:tcPr>
            <w:tcW w:w="708" w:type="dxa"/>
            <w:vAlign w:val="center"/>
          </w:tcPr>
          <w:p w14:paraId="7E6A87CA" w14:textId="210F4B57"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95</w:t>
            </w:r>
          </w:p>
        </w:tc>
        <w:tc>
          <w:tcPr>
            <w:tcW w:w="709" w:type="dxa"/>
            <w:vAlign w:val="center"/>
          </w:tcPr>
          <w:p w14:paraId="57E83995" w14:textId="7275156A"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1134" w:type="dxa"/>
            <w:vAlign w:val="center"/>
          </w:tcPr>
          <w:p w14:paraId="02F5E3DF" w14:textId="644D0C34"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w:t>
            </w:r>
          </w:p>
        </w:tc>
        <w:tc>
          <w:tcPr>
            <w:tcW w:w="1077" w:type="dxa"/>
            <w:vAlign w:val="center"/>
          </w:tcPr>
          <w:p w14:paraId="2E339437" w14:textId="1B1A9878"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9E2EFE" w:rsidRPr="00F52D60" w14:paraId="2964C440" w14:textId="77777777" w:rsidTr="00FE6A32">
        <w:tc>
          <w:tcPr>
            <w:cnfStyle w:val="001000000000" w:firstRow="0" w:lastRow="0" w:firstColumn="1" w:lastColumn="0" w:oddVBand="0" w:evenVBand="0" w:oddHBand="0" w:evenHBand="0" w:firstRowFirstColumn="0" w:firstRowLastColumn="0" w:lastRowFirstColumn="0" w:lastRowLastColumn="0"/>
            <w:tcW w:w="2235" w:type="dxa"/>
            <w:vAlign w:val="center"/>
          </w:tcPr>
          <w:p w14:paraId="584843E1" w14:textId="77777777" w:rsidR="009E2EFE" w:rsidRPr="006053EB" w:rsidRDefault="009E2EFE" w:rsidP="00834828">
            <w:pPr>
              <w:pStyle w:val="BodyText"/>
              <w:spacing w:after="0"/>
              <w:rPr>
                <w:color w:val="000000" w:themeColor="text1"/>
                <w:sz w:val="16"/>
              </w:rPr>
            </w:pPr>
            <w:r w:rsidRPr="006053EB">
              <w:rPr>
                <w:color w:val="000000" w:themeColor="text1"/>
                <w:sz w:val="16"/>
              </w:rPr>
              <w:t>All other goods</w:t>
            </w:r>
          </w:p>
        </w:tc>
        <w:tc>
          <w:tcPr>
            <w:tcW w:w="708" w:type="dxa"/>
            <w:vAlign w:val="center"/>
          </w:tcPr>
          <w:p w14:paraId="6760F3E4" w14:textId="542453DC"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298</w:t>
            </w:r>
          </w:p>
        </w:tc>
        <w:tc>
          <w:tcPr>
            <w:tcW w:w="709" w:type="dxa"/>
            <w:vAlign w:val="center"/>
          </w:tcPr>
          <w:p w14:paraId="0D7953EA" w14:textId="34A41144"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w:t>
            </w:r>
          </w:p>
        </w:tc>
        <w:tc>
          <w:tcPr>
            <w:tcW w:w="1134" w:type="dxa"/>
            <w:vAlign w:val="center"/>
          </w:tcPr>
          <w:p w14:paraId="0294E292" w14:textId="249F5F7E" w:rsidR="009E2EFE" w:rsidRPr="006053EB" w:rsidRDefault="00A068C9"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+41</w:t>
            </w:r>
          </w:p>
        </w:tc>
        <w:tc>
          <w:tcPr>
            <w:tcW w:w="1077" w:type="dxa"/>
            <w:vAlign w:val="center"/>
          </w:tcPr>
          <w:p w14:paraId="24C4B51C" w14:textId="77777777" w:rsidR="009E2EFE" w:rsidRPr="006053EB" w:rsidRDefault="009E2EFE"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9E2EFE" w:rsidRPr="00F52D60" w14:paraId="15F2E7BF" w14:textId="77777777" w:rsidTr="00FE6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14:paraId="19C983E6" w14:textId="77777777" w:rsidR="009E2EFE" w:rsidRPr="006053EB" w:rsidRDefault="009E2EFE" w:rsidP="00834828">
            <w:pPr>
              <w:pStyle w:val="BodyText"/>
              <w:spacing w:after="0"/>
              <w:rPr>
                <w:color w:val="000000" w:themeColor="text1"/>
                <w:sz w:val="16"/>
              </w:rPr>
            </w:pPr>
            <w:r w:rsidRPr="006053EB">
              <w:rPr>
                <w:color w:val="000000" w:themeColor="text1"/>
                <w:sz w:val="16"/>
              </w:rPr>
              <w:t>Total exports</w:t>
            </w:r>
          </w:p>
        </w:tc>
        <w:tc>
          <w:tcPr>
            <w:tcW w:w="708" w:type="dxa"/>
            <w:vAlign w:val="center"/>
          </w:tcPr>
          <w:p w14:paraId="62D5CE51" w14:textId="06B841D6"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2,327</w:t>
            </w:r>
          </w:p>
        </w:tc>
        <w:tc>
          <w:tcPr>
            <w:tcW w:w="709" w:type="dxa"/>
            <w:vAlign w:val="center"/>
          </w:tcPr>
          <w:p w14:paraId="3F58E95E" w14:textId="7BDD9855"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34" w:type="dxa"/>
            <w:vAlign w:val="center"/>
          </w:tcPr>
          <w:p w14:paraId="50FDA339" w14:textId="3C721E00"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w:t>
            </w:r>
          </w:p>
        </w:tc>
        <w:tc>
          <w:tcPr>
            <w:tcW w:w="1077" w:type="dxa"/>
            <w:vAlign w:val="center"/>
          </w:tcPr>
          <w:p w14:paraId="2D6BA703" w14:textId="59BABBFF" w:rsidR="009E2EFE" w:rsidRPr="006053EB" w:rsidRDefault="00A068C9"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13</w:t>
            </w:r>
          </w:p>
        </w:tc>
      </w:tr>
    </w:tbl>
    <w:p w14:paraId="22B15312" w14:textId="77777777" w:rsidR="009E2EFE" w:rsidRDefault="009E2EFE" w:rsidP="009E2EFE">
      <w:pPr>
        <w:pStyle w:val="BodyText"/>
        <w:spacing w:after="0"/>
        <w:jc w:val="both"/>
        <w:rPr>
          <w:sz w:val="10"/>
        </w:rPr>
      </w:pPr>
      <w:r w:rsidRPr="00750D2A">
        <w:rPr>
          <w:sz w:val="10"/>
          <w:vertAlign w:val="superscript"/>
        </w:rPr>
        <w:t>1</w:t>
      </w:r>
      <w:r>
        <w:rPr>
          <w:sz w:val="10"/>
        </w:rPr>
        <w:t xml:space="preserve"> Mainly malt.</w:t>
      </w:r>
    </w:p>
    <w:p w14:paraId="07CC945D" w14:textId="4580B262"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w:t>
      </w:r>
      <w:r>
        <w:rPr>
          <w:sz w:val="10"/>
        </w:rPr>
        <w:t>Australia</w:t>
      </w:r>
      <w:r w:rsidRPr="00F52D60">
        <w:rPr>
          <w:sz w:val="10"/>
        </w:rPr>
        <w:t>.</w:t>
      </w:r>
    </w:p>
    <w:p w14:paraId="4E645773" w14:textId="77777777" w:rsidR="009E2EFE" w:rsidRPr="00F52D60" w:rsidRDefault="009E2EFE" w:rsidP="009E2EFE">
      <w:pPr>
        <w:pStyle w:val="BodyText"/>
        <w:spacing w:after="0"/>
        <w:jc w:val="both"/>
        <w:rPr>
          <w:sz w:val="16"/>
        </w:rPr>
      </w:pPr>
    </w:p>
    <w:p w14:paraId="7A7BC24C" w14:textId="77777777" w:rsidR="009E2EFE" w:rsidRPr="00F52D60" w:rsidRDefault="009E2EFE" w:rsidP="009E2EFE">
      <w:pPr>
        <w:pStyle w:val="BodyText"/>
        <w:spacing w:after="0"/>
        <w:jc w:val="both"/>
        <w:rPr>
          <w:sz w:val="16"/>
        </w:rPr>
      </w:pPr>
    </w:p>
    <w:p w14:paraId="57227D46" w14:textId="77777777" w:rsidR="009E2EFE" w:rsidRPr="00F52D60" w:rsidRDefault="009E2EFE" w:rsidP="009E2EFE">
      <w:pPr>
        <w:pStyle w:val="BodyText"/>
        <w:spacing w:after="0"/>
        <w:jc w:val="both"/>
        <w:rPr>
          <w:sz w:val="16"/>
        </w:rPr>
      </w:pPr>
    </w:p>
    <w:p w14:paraId="612CCE5B" w14:textId="77777777" w:rsidR="009E2EFE" w:rsidRPr="00FA583B" w:rsidRDefault="009E2EFE" w:rsidP="009E2EFE">
      <w:pPr>
        <w:pStyle w:val="BodyText"/>
        <w:spacing w:after="0"/>
        <w:jc w:val="both"/>
        <w:rPr>
          <w:sz w:val="18"/>
        </w:rPr>
      </w:pPr>
      <w:r w:rsidRPr="00F52D60">
        <w:rPr>
          <w:sz w:val="16"/>
        </w:rPr>
        <w:br w:type="column"/>
      </w:r>
    </w:p>
    <w:p w14:paraId="0EF5506E" w14:textId="6480A538"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Vietnam is Western Australia’s </w:t>
      </w:r>
      <w:r w:rsidR="001C48D9">
        <w:rPr>
          <w:color w:val="000000" w:themeColor="text1"/>
          <w:sz w:val="18"/>
        </w:rPr>
        <w:t>5</w:t>
      </w:r>
      <w:r w:rsidRPr="006053EB">
        <w:rPr>
          <w:color w:val="000000" w:themeColor="text1"/>
          <w:sz w:val="18"/>
        </w:rPr>
        <w:t xml:space="preserve">th largest export market for iron ore. The State’s iron ore exports to Vietnam </w:t>
      </w:r>
      <w:r w:rsidR="001C48D9">
        <w:rPr>
          <w:color w:val="000000" w:themeColor="text1"/>
          <w:sz w:val="18"/>
        </w:rPr>
        <w:t>rose 3</w:t>
      </w:r>
      <w:r w:rsidRPr="006053EB">
        <w:rPr>
          <w:color w:val="000000" w:themeColor="text1"/>
          <w:sz w:val="18"/>
        </w:rPr>
        <w:t>% to $</w:t>
      </w:r>
      <w:r w:rsidR="001C48D9">
        <w:rPr>
          <w:color w:val="000000" w:themeColor="text1"/>
          <w:sz w:val="18"/>
        </w:rPr>
        <w:t>1.2 b</w:t>
      </w:r>
      <w:r w:rsidRPr="006053EB">
        <w:rPr>
          <w:color w:val="000000" w:themeColor="text1"/>
          <w:sz w:val="18"/>
        </w:rPr>
        <w:t>illion in 2023.</w:t>
      </w:r>
    </w:p>
    <w:p w14:paraId="741B377E" w14:textId="70263FD1"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 xml:space="preserve">Vietnam was Western Australia’s largest export market for prepared cereals, </w:t>
      </w:r>
      <w:r w:rsidR="00C427E3">
        <w:rPr>
          <w:color w:val="000000" w:themeColor="text1"/>
          <w:sz w:val="18"/>
        </w:rPr>
        <w:t>2n</w:t>
      </w:r>
      <w:r w:rsidRPr="006053EB">
        <w:rPr>
          <w:color w:val="000000" w:themeColor="text1"/>
          <w:sz w:val="18"/>
        </w:rPr>
        <w:t xml:space="preserve">d largest market for ferrous waste and scrap, </w:t>
      </w:r>
      <w:r w:rsidR="00C427E3">
        <w:rPr>
          <w:color w:val="000000" w:themeColor="text1"/>
          <w:sz w:val="18"/>
        </w:rPr>
        <w:t>5</w:t>
      </w:r>
      <w:r w:rsidRPr="006053EB">
        <w:rPr>
          <w:color w:val="000000" w:themeColor="text1"/>
          <w:sz w:val="18"/>
        </w:rPr>
        <w:t xml:space="preserve">th largest market for barley and </w:t>
      </w:r>
      <w:r w:rsidR="00C427E3">
        <w:rPr>
          <w:color w:val="000000" w:themeColor="text1"/>
          <w:sz w:val="18"/>
        </w:rPr>
        <w:t>6</w:t>
      </w:r>
      <w:r w:rsidRPr="006053EB">
        <w:rPr>
          <w:color w:val="000000" w:themeColor="text1"/>
          <w:sz w:val="18"/>
        </w:rPr>
        <w:t>th largest market for wheat in 2023.</w:t>
      </w:r>
    </w:p>
    <w:p w14:paraId="532CCB11" w14:textId="52AA48C8"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In 2023, Western Australia’s exports to Vietnam of:</w:t>
      </w:r>
    </w:p>
    <w:p w14:paraId="78773366" w14:textId="5DB0DBFF"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wheat rose from $</w:t>
      </w:r>
      <w:r w:rsidR="00C427E3">
        <w:rPr>
          <w:color w:val="000000" w:themeColor="text1"/>
          <w:sz w:val="18"/>
          <w:szCs w:val="18"/>
        </w:rPr>
        <w:t>190</w:t>
      </w:r>
      <w:r w:rsidRPr="006053EB">
        <w:rPr>
          <w:color w:val="000000" w:themeColor="text1"/>
          <w:sz w:val="18"/>
          <w:szCs w:val="18"/>
        </w:rPr>
        <w:t xml:space="preserve"> million to $</w:t>
      </w:r>
      <w:r w:rsidR="00C427E3">
        <w:rPr>
          <w:color w:val="000000" w:themeColor="text1"/>
          <w:sz w:val="18"/>
          <w:szCs w:val="18"/>
        </w:rPr>
        <w:t>480</w:t>
      </w:r>
      <w:r w:rsidRPr="006053EB">
        <w:rPr>
          <w:color w:val="000000" w:themeColor="text1"/>
          <w:sz w:val="18"/>
          <w:szCs w:val="18"/>
        </w:rPr>
        <w:t> </w:t>
      </w:r>
      <w:proofErr w:type="gramStart"/>
      <w:r w:rsidRPr="006053EB">
        <w:rPr>
          <w:color w:val="000000" w:themeColor="text1"/>
          <w:sz w:val="18"/>
          <w:szCs w:val="18"/>
        </w:rPr>
        <w:t>million</w:t>
      </w:r>
      <w:proofErr w:type="gramEnd"/>
    </w:p>
    <w:p w14:paraId="0FFBC34C" w14:textId="3ABE5FF2"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barley rose </w:t>
      </w:r>
      <w:r w:rsidR="00C427E3">
        <w:rPr>
          <w:color w:val="000000" w:themeColor="text1"/>
          <w:sz w:val="18"/>
          <w:szCs w:val="18"/>
        </w:rPr>
        <w:t>19</w:t>
      </w:r>
      <w:r w:rsidRPr="006053EB">
        <w:rPr>
          <w:color w:val="000000" w:themeColor="text1"/>
          <w:sz w:val="18"/>
          <w:szCs w:val="18"/>
        </w:rPr>
        <w:t>% to $13</w:t>
      </w:r>
      <w:r w:rsidR="00C427E3">
        <w:rPr>
          <w:color w:val="000000" w:themeColor="text1"/>
          <w:sz w:val="18"/>
          <w:szCs w:val="18"/>
        </w:rPr>
        <w:t>0</w:t>
      </w:r>
      <w:r w:rsidRPr="006053EB">
        <w:rPr>
          <w:color w:val="000000" w:themeColor="text1"/>
          <w:sz w:val="18"/>
          <w:szCs w:val="18"/>
        </w:rPr>
        <w:t> </w:t>
      </w:r>
      <w:proofErr w:type="gramStart"/>
      <w:r w:rsidRPr="006053EB">
        <w:rPr>
          <w:color w:val="000000" w:themeColor="text1"/>
          <w:sz w:val="18"/>
          <w:szCs w:val="18"/>
        </w:rPr>
        <w:t>million</w:t>
      </w:r>
      <w:proofErr w:type="gramEnd"/>
    </w:p>
    <w:p w14:paraId="487FFC2C" w14:textId="408FBD9B"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prepared cereals rose </w:t>
      </w:r>
      <w:r w:rsidR="00C427E3">
        <w:rPr>
          <w:color w:val="000000" w:themeColor="text1"/>
          <w:sz w:val="18"/>
          <w:szCs w:val="18"/>
        </w:rPr>
        <w:t>11</w:t>
      </w:r>
      <w:r w:rsidRPr="006053EB">
        <w:rPr>
          <w:color w:val="000000" w:themeColor="text1"/>
          <w:sz w:val="18"/>
          <w:szCs w:val="18"/>
        </w:rPr>
        <w:t>% to $10</w:t>
      </w:r>
      <w:r w:rsidR="00C427E3">
        <w:rPr>
          <w:color w:val="000000" w:themeColor="text1"/>
          <w:sz w:val="18"/>
          <w:szCs w:val="18"/>
        </w:rPr>
        <w:t>8</w:t>
      </w:r>
      <w:r w:rsidRPr="006053EB">
        <w:rPr>
          <w:color w:val="000000" w:themeColor="text1"/>
          <w:sz w:val="18"/>
          <w:szCs w:val="18"/>
        </w:rPr>
        <w:t> </w:t>
      </w:r>
      <w:proofErr w:type="gramStart"/>
      <w:r w:rsidRPr="006053EB">
        <w:rPr>
          <w:color w:val="000000" w:themeColor="text1"/>
          <w:sz w:val="18"/>
          <w:szCs w:val="18"/>
        </w:rPr>
        <w:t>million</w:t>
      </w:r>
      <w:proofErr w:type="gramEnd"/>
    </w:p>
    <w:p w14:paraId="70F9FB59" w14:textId="796BF541" w:rsidR="009E2EFE" w:rsidRPr="006053EB" w:rsidRDefault="009E2EFE" w:rsidP="009E2EFE">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ferrous waste and scrap fell </w:t>
      </w:r>
      <w:r w:rsidR="00C427E3">
        <w:rPr>
          <w:color w:val="000000" w:themeColor="text1"/>
          <w:sz w:val="18"/>
          <w:szCs w:val="18"/>
        </w:rPr>
        <w:t>8</w:t>
      </w:r>
      <w:r w:rsidRPr="006053EB">
        <w:rPr>
          <w:color w:val="000000" w:themeColor="text1"/>
          <w:sz w:val="18"/>
          <w:szCs w:val="18"/>
        </w:rPr>
        <w:t>% to $</w:t>
      </w:r>
      <w:r w:rsidR="00C427E3">
        <w:rPr>
          <w:color w:val="000000" w:themeColor="text1"/>
          <w:sz w:val="18"/>
          <w:szCs w:val="18"/>
        </w:rPr>
        <w:t>95</w:t>
      </w:r>
      <w:r w:rsidRPr="006053EB">
        <w:rPr>
          <w:color w:val="000000" w:themeColor="text1"/>
          <w:sz w:val="18"/>
          <w:szCs w:val="18"/>
        </w:rPr>
        <w:t> million.</w:t>
      </w:r>
    </w:p>
    <w:p w14:paraId="412C7D98"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2DAF839"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Australia’s imports of goods from Vietnam</w:t>
      </w:r>
    </w:p>
    <w:p w14:paraId="057191E8" w14:textId="2D8038C1" w:rsidR="009E2EFE" w:rsidRPr="00F52D60" w:rsidRDefault="005902A6" w:rsidP="009E2EFE">
      <w:pPr>
        <w:pStyle w:val="BodyText"/>
        <w:spacing w:after="0"/>
        <w:jc w:val="both"/>
        <w:rPr>
          <w:sz w:val="16"/>
        </w:rPr>
      </w:pPr>
      <w:r>
        <w:rPr>
          <w:noProof/>
          <w:sz w:val="16"/>
        </w:rPr>
        <w:drawing>
          <wp:inline distT="0" distB="0" distL="0" distR="0" wp14:anchorId="2939988F" wp14:editId="2FCED9A4">
            <wp:extent cx="3295650" cy="2006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295650" cy="2006600"/>
                    </a:xfrm>
                    <a:prstGeom prst="rect">
                      <a:avLst/>
                    </a:prstGeom>
                    <a:noFill/>
                    <a:ln>
                      <a:noFill/>
                    </a:ln>
                  </pic:spPr>
                </pic:pic>
              </a:graphicData>
            </a:graphic>
          </wp:inline>
        </w:drawing>
      </w:r>
    </w:p>
    <w:p w14:paraId="70F713AC" w14:textId="7A0E37B8" w:rsidR="009E2EFE" w:rsidRDefault="009E2EFE" w:rsidP="009E2EFE">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p>
    <w:p w14:paraId="51BA95A2" w14:textId="5D1E9A31"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7E0B5445" w14:textId="77777777" w:rsidR="009E2EFE" w:rsidRPr="00FA583B" w:rsidRDefault="009E2EFE" w:rsidP="009E2EFE">
      <w:pPr>
        <w:pStyle w:val="BodyText"/>
        <w:spacing w:after="0"/>
        <w:jc w:val="both"/>
        <w:rPr>
          <w:sz w:val="18"/>
        </w:rPr>
      </w:pPr>
      <w:r w:rsidRPr="00F52D60">
        <w:rPr>
          <w:sz w:val="16"/>
        </w:rPr>
        <w:br w:type="column"/>
      </w:r>
    </w:p>
    <w:p w14:paraId="13ACD4E7" w14:textId="454B4210"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Vietnam is Western Australia’s 2</w:t>
      </w:r>
      <w:r w:rsidR="00960212">
        <w:rPr>
          <w:color w:val="000000" w:themeColor="text1"/>
          <w:sz w:val="18"/>
        </w:rPr>
        <w:t>2nd</w:t>
      </w:r>
      <w:r w:rsidRPr="006053EB">
        <w:rPr>
          <w:color w:val="000000" w:themeColor="text1"/>
          <w:sz w:val="18"/>
        </w:rPr>
        <w:t xml:space="preserve"> largest import market for goods, accounting for </w:t>
      </w:r>
      <w:r w:rsidR="00960212">
        <w:rPr>
          <w:color w:val="000000" w:themeColor="text1"/>
          <w:sz w:val="18"/>
        </w:rPr>
        <w:t>1</w:t>
      </w:r>
      <w:r w:rsidRPr="006053EB">
        <w:rPr>
          <w:color w:val="000000" w:themeColor="text1"/>
          <w:sz w:val="18"/>
        </w:rPr>
        <w:t>% of the State’s goods imports in 2023.</w:t>
      </w:r>
    </w:p>
    <w:p w14:paraId="687062E1" w14:textId="3349A640"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Western Australia imported $4</w:t>
      </w:r>
      <w:r w:rsidR="00960212">
        <w:rPr>
          <w:color w:val="000000" w:themeColor="text1"/>
          <w:sz w:val="18"/>
        </w:rPr>
        <w:t>57</w:t>
      </w:r>
      <w:r w:rsidRPr="006053EB">
        <w:rPr>
          <w:color w:val="000000" w:themeColor="text1"/>
          <w:sz w:val="18"/>
        </w:rPr>
        <w:t> million of goods from Vietnam in 2023, above the annual average of $32</w:t>
      </w:r>
      <w:r w:rsidR="00960212">
        <w:rPr>
          <w:color w:val="000000" w:themeColor="text1"/>
          <w:sz w:val="18"/>
        </w:rPr>
        <w:t>7</w:t>
      </w:r>
      <w:r w:rsidRPr="006053EB">
        <w:rPr>
          <w:color w:val="000000" w:themeColor="text1"/>
          <w:sz w:val="18"/>
        </w:rPr>
        <w:t> million over the past 10 years.</w:t>
      </w:r>
    </w:p>
    <w:p w14:paraId="3A8E3E16" w14:textId="4E063690" w:rsidR="009E2EFE" w:rsidRPr="006053EB" w:rsidRDefault="00960212" w:rsidP="009E2EFE">
      <w:pPr>
        <w:pStyle w:val="BodyText"/>
        <w:numPr>
          <w:ilvl w:val="0"/>
          <w:numId w:val="9"/>
        </w:numPr>
        <w:spacing w:after="0"/>
        <w:jc w:val="both"/>
        <w:rPr>
          <w:color w:val="000000" w:themeColor="text1"/>
          <w:sz w:val="18"/>
        </w:rPr>
      </w:pPr>
      <w:r>
        <w:rPr>
          <w:color w:val="000000" w:themeColor="text1"/>
          <w:sz w:val="18"/>
        </w:rPr>
        <w:t>Other m</w:t>
      </w:r>
      <w:r w:rsidR="009E2EFE" w:rsidRPr="006053EB">
        <w:rPr>
          <w:color w:val="000000" w:themeColor="text1"/>
          <w:sz w:val="18"/>
        </w:rPr>
        <w:t>anufactures accounted for 3</w:t>
      </w:r>
      <w:r>
        <w:rPr>
          <w:color w:val="000000" w:themeColor="text1"/>
          <w:sz w:val="18"/>
        </w:rPr>
        <w:t>4</w:t>
      </w:r>
      <w:r w:rsidR="009E2EFE" w:rsidRPr="006053EB">
        <w:rPr>
          <w:color w:val="000000" w:themeColor="text1"/>
          <w:sz w:val="18"/>
        </w:rPr>
        <w:t>% of Western Australia’s goods imports from Vietnam in 20</w:t>
      </w:r>
      <w:r>
        <w:rPr>
          <w:color w:val="000000" w:themeColor="text1"/>
          <w:sz w:val="18"/>
        </w:rPr>
        <w:t>2</w:t>
      </w:r>
      <w:r w:rsidR="009E2EFE" w:rsidRPr="006053EB">
        <w:rPr>
          <w:color w:val="000000" w:themeColor="text1"/>
          <w:sz w:val="18"/>
        </w:rPr>
        <w:t>3, followed by machinery and transport equipment (</w:t>
      </w:r>
      <w:r>
        <w:rPr>
          <w:color w:val="000000" w:themeColor="text1"/>
          <w:sz w:val="18"/>
        </w:rPr>
        <w:t>31</w:t>
      </w:r>
      <w:r w:rsidR="009E2EFE" w:rsidRPr="006053EB">
        <w:rPr>
          <w:color w:val="000000" w:themeColor="text1"/>
          <w:sz w:val="18"/>
        </w:rPr>
        <w:t>%) and agri</w:t>
      </w:r>
      <w:r w:rsidR="009E2EFE" w:rsidRPr="006053EB">
        <w:rPr>
          <w:color w:val="000000" w:themeColor="text1"/>
          <w:sz w:val="18"/>
        </w:rPr>
        <w:noBreakHyphen/>
        <w:t>food (1</w:t>
      </w:r>
      <w:r>
        <w:rPr>
          <w:color w:val="000000" w:themeColor="text1"/>
          <w:sz w:val="18"/>
        </w:rPr>
        <w:t>4</w:t>
      </w:r>
      <w:r w:rsidR="009E2EFE" w:rsidRPr="006053EB">
        <w:rPr>
          <w:color w:val="000000" w:themeColor="text1"/>
          <w:sz w:val="18"/>
        </w:rPr>
        <w:t>%).</w:t>
      </w:r>
    </w:p>
    <w:p w14:paraId="7DF09E7E" w14:textId="77777777" w:rsidR="009E2EFE" w:rsidRPr="00F52D60" w:rsidRDefault="009E2EFE" w:rsidP="009E2EFE">
      <w:pPr>
        <w:pStyle w:val="BodyText"/>
        <w:numPr>
          <w:ilvl w:val="0"/>
          <w:numId w:val="9"/>
        </w:numPr>
        <w:spacing w:before="240" w:after="0"/>
        <w:jc w:val="both"/>
        <w:rPr>
          <w:sz w:val="16"/>
        </w:rPr>
      </w:pPr>
      <w:r w:rsidRPr="00F52D60">
        <w:rPr>
          <w:sz w:val="16"/>
        </w:rPr>
        <w:br w:type="page"/>
      </w:r>
    </w:p>
    <w:p w14:paraId="12FD3313" w14:textId="77777777" w:rsidR="009E2EFE" w:rsidRPr="00CB7A10" w:rsidRDefault="009E2EFE" w:rsidP="009E2EFE">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V</w:t>
      </w:r>
      <w:r>
        <w:rPr>
          <w:rFonts w:asciiTheme="minorHAnsi" w:hAnsiTheme="minorHAnsi" w:cstheme="minorHAnsi"/>
          <w:color w:val="002060"/>
          <w:sz w:val="22"/>
          <w:szCs w:val="22"/>
        </w:rPr>
        <w:t>ietnam</w:t>
      </w:r>
    </w:p>
    <w:p w14:paraId="169D1794" w14:textId="77777777" w:rsidR="009E2EFE" w:rsidRPr="00F52D60" w:rsidRDefault="009E2EFE" w:rsidP="009E2EFE">
      <w:pPr>
        <w:pStyle w:val="BodyText"/>
        <w:spacing w:after="0"/>
      </w:pPr>
    </w:p>
    <w:p w14:paraId="239E3AAC"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w:t>
      </w:r>
      <w:r>
        <w:rPr>
          <w:b/>
          <w:color w:val="92278F" w:themeColor="accent1"/>
          <w:sz w:val="22"/>
          <w:szCs w:val="22"/>
        </w:rPr>
        <w:t>stralia’s visitors from Vietnam</w:t>
      </w:r>
    </w:p>
    <w:p w14:paraId="083D8AEA" w14:textId="58727D77" w:rsidR="009E2EFE" w:rsidRPr="00F52D60" w:rsidRDefault="003534A8" w:rsidP="009E2EFE">
      <w:pPr>
        <w:spacing w:after="0"/>
        <w:jc w:val="both"/>
        <w:rPr>
          <w:sz w:val="16"/>
        </w:rPr>
      </w:pPr>
      <w:r>
        <w:rPr>
          <w:noProof/>
          <w:sz w:val="16"/>
        </w:rPr>
        <w:drawing>
          <wp:inline distT="0" distB="0" distL="0" distR="0" wp14:anchorId="705F0435" wp14:editId="04089616">
            <wp:extent cx="3327400" cy="202565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27400" cy="2025650"/>
                    </a:xfrm>
                    <a:prstGeom prst="rect">
                      <a:avLst/>
                    </a:prstGeom>
                    <a:noFill/>
                    <a:ln>
                      <a:noFill/>
                    </a:ln>
                  </pic:spPr>
                </pic:pic>
              </a:graphicData>
            </a:graphic>
          </wp:inline>
        </w:drawing>
      </w:r>
    </w:p>
    <w:p w14:paraId="712C448D" w14:textId="0E7C7998" w:rsidR="009E2EFE" w:rsidRPr="00F52D60" w:rsidRDefault="009E2EFE" w:rsidP="009E2EFE">
      <w:pPr>
        <w:spacing w:after="0"/>
        <w:jc w:val="both"/>
        <w:rPr>
          <w:sz w:val="16"/>
        </w:rPr>
      </w:pPr>
      <w:r w:rsidRPr="00F52D60">
        <w:rPr>
          <w:sz w:val="10"/>
        </w:rPr>
        <w:t>Source: Tourism Research Australia, International Visitor Survey.</w:t>
      </w:r>
    </w:p>
    <w:p w14:paraId="4A4EC491" w14:textId="77777777" w:rsidR="009E2EFE" w:rsidRPr="00F52D60" w:rsidRDefault="009E2EFE" w:rsidP="009E2EFE">
      <w:pPr>
        <w:spacing w:after="0"/>
        <w:jc w:val="both"/>
        <w:rPr>
          <w:sz w:val="16"/>
        </w:rPr>
      </w:pPr>
    </w:p>
    <w:p w14:paraId="4AD7C584" w14:textId="77777777" w:rsidR="009E2EFE" w:rsidRPr="00F52D60" w:rsidRDefault="009E2EFE" w:rsidP="009E2EFE">
      <w:pPr>
        <w:spacing w:after="0"/>
        <w:jc w:val="both"/>
        <w:rPr>
          <w:sz w:val="16"/>
        </w:rPr>
      </w:pPr>
    </w:p>
    <w:p w14:paraId="52C146CC" w14:textId="77777777" w:rsidR="009E2EFE" w:rsidRPr="00F52D60" w:rsidRDefault="009E2EFE" w:rsidP="009E2EFE">
      <w:pPr>
        <w:spacing w:after="0"/>
        <w:jc w:val="both"/>
        <w:rPr>
          <w:sz w:val="16"/>
        </w:rPr>
      </w:pPr>
      <w:r w:rsidRPr="00F52D60">
        <w:rPr>
          <w:sz w:val="16"/>
        </w:rPr>
        <w:br w:type="column"/>
      </w:r>
    </w:p>
    <w:p w14:paraId="5BC5E4E3" w14:textId="77777777" w:rsidR="009E2EFE" w:rsidRPr="00F52D60" w:rsidRDefault="009E2EFE" w:rsidP="009E2EFE">
      <w:pPr>
        <w:spacing w:after="0"/>
        <w:jc w:val="both"/>
        <w:rPr>
          <w:sz w:val="16"/>
        </w:rPr>
      </w:pPr>
    </w:p>
    <w:p w14:paraId="51EABE11" w14:textId="77777777" w:rsidR="009E2EFE" w:rsidRPr="00F52D60" w:rsidRDefault="009E2EFE" w:rsidP="009E2EFE">
      <w:pPr>
        <w:spacing w:after="0"/>
        <w:jc w:val="both"/>
        <w:rPr>
          <w:sz w:val="16"/>
        </w:rPr>
      </w:pPr>
    </w:p>
    <w:p w14:paraId="358A77B4" w14:textId="77777777" w:rsidR="009E2EFE" w:rsidRPr="00977D70" w:rsidRDefault="009E2EFE" w:rsidP="009E2EFE">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C1F12F4" w14:textId="132BA309" w:rsidR="009E2EFE" w:rsidRPr="006053EB" w:rsidRDefault="009E2EFE" w:rsidP="009E2EFE">
      <w:pPr>
        <w:numPr>
          <w:ilvl w:val="0"/>
          <w:numId w:val="9"/>
        </w:numPr>
        <w:spacing w:after="0"/>
        <w:jc w:val="both"/>
        <w:rPr>
          <w:color w:val="000000" w:themeColor="text1"/>
          <w:sz w:val="18"/>
        </w:rPr>
      </w:pPr>
      <w:r w:rsidRPr="006053EB">
        <w:rPr>
          <w:color w:val="000000" w:themeColor="text1"/>
          <w:sz w:val="18"/>
        </w:rPr>
        <w:t xml:space="preserve">Vietnam </w:t>
      </w:r>
      <w:r w:rsidR="00022DB2">
        <w:rPr>
          <w:color w:val="000000" w:themeColor="text1"/>
          <w:sz w:val="18"/>
        </w:rPr>
        <w:t>i</w:t>
      </w:r>
      <w:r w:rsidRPr="006053EB">
        <w:rPr>
          <w:color w:val="000000" w:themeColor="text1"/>
          <w:sz w:val="18"/>
        </w:rPr>
        <w:t xml:space="preserve">s Western Australia’s </w:t>
      </w:r>
      <w:r w:rsidR="0047130E">
        <w:rPr>
          <w:color w:val="000000" w:themeColor="text1"/>
          <w:sz w:val="18"/>
        </w:rPr>
        <w:t>35</w:t>
      </w:r>
      <w:r w:rsidRPr="006053EB">
        <w:rPr>
          <w:color w:val="000000" w:themeColor="text1"/>
          <w:sz w:val="18"/>
        </w:rPr>
        <w:t xml:space="preserve">th largest market for international visitors, with </w:t>
      </w:r>
      <w:r w:rsidR="0047130E">
        <w:rPr>
          <w:color w:val="000000" w:themeColor="text1"/>
          <w:sz w:val="18"/>
        </w:rPr>
        <w:t>2,319</w:t>
      </w:r>
      <w:r w:rsidRPr="006053EB">
        <w:rPr>
          <w:color w:val="000000" w:themeColor="text1"/>
          <w:sz w:val="18"/>
        </w:rPr>
        <w:t xml:space="preserve"> visits </w:t>
      </w:r>
      <w:r w:rsidR="00022DB2" w:rsidRPr="006053EB">
        <w:rPr>
          <w:color w:val="000000" w:themeColor="text1"/>
          <w:sz w:val="18"/>
        </w:rPr>
        <w:t xml:space="preserve">in 2023 </w:t>
      </w:r>
      <w:r w:rsidRPr="006053EB">
        <w:rPr>
          <w:color w:val="000000" w:themeColor="text1"/>
          <w:sz w:val="18"/>
        </w:rPr>
        <w:t>(</w:t>
      </w:r>
      <w:r w:rsidR="0047130E">
        <w:rPr>
          <w:color w:val="000000" w:themeColor="text1"/>
          <w:sz w:val="18"/>
        </w:rPr>
        <w:t>0.3</w:t>
      </w:r>
      <w:r w:rsidRPr="006053EB">
        <w:rPr>
          <w:color w:val="000000" w:themeColor="text1"/>
          <w:sz w:val="18"/>
        </w:rPr>
        <w:t>% of the State’s total international visits).</w:t>
      </w:r>
    </w:p>
    <w:p w14:paraId="6F26D6F5" w14:textId="41A0580B" w:rsidR="009E2EFE" w:rsidRPr="006053EB" w:rsidRDefault="009E2EFE" w:rsidP="009E2EFE">
      <w:pPr>
        <w:numPr>
          <w:ilvl w:val="0"/>
          <w:numId w:val="9"/>
        </w:numPr>
        <w:spacing w:after="0"/>
        <w:jc w:val="both"/>
        <w:rPr>
          <w:color w:val="000000" w:themeColor="text1"/>
          <w:sz w:val="18"/>
        </w:rPr>
      </w:pPr>
      <w:r w:rsidRPr="006053EB">
        <w:rPr>
          <w:color w:val="000000" w:themeColor="text1"/>
          <w:sz w:val="18"/>
        </w:rPr>
        <w:t>In 2023, visitors from Vietnam spent $</w:t>
      </w:r>
      <w:r w:rsidR="0047130E">
        <w:rPr>
          <w:color w:val="000000" w:themeColor="text1"/>
          <w:sz w:val="18"/>
        </w:rPr>
        <w:t>7</w:t>
      </w:r>
      <w:r w:rsidRPr="006053EB">
        <w:rPr>
          <w:color w:val="000000" w:themeColor="text1"/>
          <w:sz w:val="18"/>
        </w:rPr>
        <w:t xml:space="preserve"> million in Western Australia, accounting for </w:t>
      </w:r>
      <w:r w:rsidR="0047130E">
        <w:rPr>
          <w:color w:val="000000" w:themeColor="text1"/>
          <w:sz w:val="18"/>
        </w:rPr>
        <w:t>0.3</w:t>
      </w:r>
      <w:r w:rsidRPr="006053EB">
        <w:rPr>
          <w:color w:val="000000" w:themeColor="text1"/>
          <w:sz w:val="18"/>
        </w:rPr>
        <w:t>% of the State’s total international visitor spend.</w:t>
      </w:r>
    </w:p>
    <w:p w14:paraId="4011574F" w14:textId="64E037AA"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In 2023, visitors from Vietnam spent an average of $</w:t>
      </w:r>
      <w:r w:rsidR="0047130E">
        <w:rPr>
          <w:color w:val="000000" w:themeColor="text1"/>
          <w:sz w:val="18"/>
        </w:rPr>
        <w:t>2,870</w:t>
      </w:r>
      <w:r w:rsidRPr="006053EB">
        <w:rPr>
          <w:color w:val="000000" w:themeColor="text1"/>
          <w:sz w:val="18"/>
        </w:rPr>
        <w:t xml:space="preserve"> per visit in Western Australia, below the average of </w:t>
      </w:r>
      <w:r w:rsidR="0013636D">
        <w:rPr>
          <w:color w:val="000000" w:themeColor="text1"/>
          <w:sz w:val="18"/>
        </w:rPr>
        <w:t xml:space="preserve">$2,931 per visit </w:t>
      </w:r>
      <w:r w:rsidRPr="006053EB">
        <w:rPr>
          <w:color w:val="000000" w:themeColor="text1"/>
          <w:sz w:val="18"/>
        </w:rPr>
        <w:t>from all markets.</w:t>
      </w:r>
    </w:p>
    <w:p w14:paraId="744F5786" w14:textId="77777777" w:rsidR="009E2EFE" w:rsidRPr="00F52D60" w:rsidRDefault="009E2EFE" w:rsidP="009E2EFE">
      <w:p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2DDAA1D"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student enrolments from Vietnam</w:t>
      </w:r>
    </w:p>
    <w:p w14:paraId="2CD3ECE2" w14:textId="6A1F8476" w:rsidR="009E2EFE" w:rsidRPr="00F52D60" w:rsidRDefault="00E4786C" w:rsidP="009E2EFE">
      <w:pPr>
        <w:spacing w:after="0"/>
        <w:jc w:val="both"/>
        <w:rPr>
          <w:sz w:val="16"/>
        </w:rPr>
      </w:pPr>
      <w:r>
        <w:rPr>
          <w:noProof/>
          <w:sz w:val="16"/>
        </w:rPr>
        <w:drawing>
          <wp:inline distT="0" distB="0" distL="0" distR="0" wp14:anchorId="20A34EAB" wp14:editId="713DC79B">
            <wp:extent cx="3295650" cy="2006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295650" cy="2006600"/>
                    </a:xfrm>
                    <a:prstGeom prst="rect">
                      <a:avLst/>
                    </a:prstGeom>
                    <a:noFill/>
                    <a:ln>
                      <a:noFill/>
                    </a:ln>
                  </pic:spPr>
                </pic:pic>
              </a:graphicData>
            </a:graphic>
          </wp:inline>
        </w:drawing>
      </w:r>
    </w:p>
    <w:p w14:paraId="23C8EF2F" w14:textId="5851777C" w:rsidR="009E2EFE" w:rsidRPr="00F52D60" w:rsidRDefault="009E2EFE" w:rsidP="009E2EFE">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6E8CAD32" w14:textId="77777777" w:rsidR="009E2EFE" w:rsidRPr="00F52D60" w:rsidRDefault="009E2EFE" w:rsidP="009E2EFE">
      <w:pPr>
        <w:spacing w:after="0"/>
        <w:jc w:val="both"/>
        <w:rPr>
          <w:sz w:val="16"/>
        </w:rPr>
      </w:pPr>
    </w:p>
    <w:p w14:paraId="25DD502D" w14:textId="77777777" w:rsidR="009E2EFE" w:rsidRPr="00F52D60" w:rsidRDefault="009E2EFE" w:rsidP="009E2EFE">
      <w:pPr>
        <w:spacing w:after="0"/>
        <w:jc w:val="both"/>
        <w:rPr>
          <w:sz w:val="16"/>
        </w:rPr>
      </w:pPr>
    </w:p>
    <w:p w14:paraId="36598F50" w14:textId="77777777" w:rsidR="009E2EFE" w:rsidRPr="00FA583B" w:rsidRDefault="009E2EFE" w:rsidP="009E2EFE">
      <w:pPr>
        <w:pStyle w:val="BodyText"/>
        <w:spacing w:after="0"/>
        <w:jc w:val="both"/>
        <w:rPr>
          <w:sz w:val="18"/>
        </w:rPr>
      </w:pPr>
      <w:r w:rsidRPr="00F52D60">
        <w:rPr>
          <w:sz w:val="16"/>
        </w:rPr>
        <w:br w:type="column"/>
      </w:r>
    </w:p>
    <w:p w14:paraId="21F4AF94" w14:textId="77777777" w:rsidR="000568E7" w:rsidRDefault="000568E7" w:rsidP="009E2EFE">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1BE3B6DD" w14:textId="2F105E0C" w:rsidR="009E2EFE" w:rsidRPr="00470E02" w:rsidRDefault="009E2EFE" w:rsidP="009E2EFE">
      <w:pPr>
        <w:pStyle w:val="BodyText"/>
        <w:numPr>
          <w:ilvl w:val="0"/>
          <w:numId w:val="9"/>
        </w:numPr>
        <w:spacing w:after="0"/>
        <w:jc w:val="both"/>
        <w:rPr>
          <w:sz w:val="18"/>
        </w:rPr>
      </w:pPr>
      <w:r>
        <w:rPr>
          <w:sz w:val="18"/>
        </w:rPr>
        <w:t>Vietnam is Western Australia’s</w:t>
      </w:r>
      <w:r w:rsidRPr="00470E02">
        <w:rPr>
          <w:sz w:val="18"/>
        </w:rPr>
        <w:t xml:space="preserve"> </w:t>
      </w:r>
      <w:r w:rsidR="002755A9">
        <w:rPr>
          <w:sz w:val="18"/>
        </w:rPr>
        <w:t>8</w:t>
      </w:r>
      <w:r>
        <w:rPr>
          <w:sz w:val="18"/>
        </w:rPr>
        <w:t xml:space="preserve">th </w:t>
      </w:r>
      <w:r w:rsidRPr="00470E02">
        <w:rPr>
          <w:sz w:val="18"/>
        </w:rPr>
        <w:t>largest market for international stud</w:t>
      </w:r>
      <w:r>
        <w:rPr>
          <w:sz w:val="18"/>
        </w:rPr>
        <w:t>ents, accounting for 3</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2755A9">
        <w:rPr>
          <w:sz w:val="18"/>
        </w:rPr>
        <w:t>3</w:t>
      </w:r>
      <w:r w:rsidRPr="00470E02">
        <w:rPr>
          <w:sz w:val="18"/>
        </w:rPr>
        <w:t>.</w:t>
      </w:r>
    </w:p>
    <w:p w14:paraId="09EB0139" w14:textId="41D3FF83" w:rsidR="009E2EFE" w:rsidRPr="00470E02" w:rsidRDefault="009E2EFE" w:rsidP="009E2EFE">
      <w:pPr>
        <w:pStyle w:val="BodyText"/>
        <w:numPr>
          <w:ilvl w:val="0"/>
          <w:numId w:val="9"/>
        </w:numPr>
        <w:spacing w:after="0"/>
        <w:jc w:val="both"/>
        <w:rPr>
          <w:sz w:val="18"/>
        </w:rPr>
      </w:pPr>
      <w:r w:rsidRPr="00470E02">
        <w:rPr>
          <w:sz w:val="18"/>
        </w:rPr>
        <w:t xml:space="preserve">Western Australia’s student enrolments from </w:t>
      </w:r>
      <w:r>
        <w:rPr>
          <w:sz w:val="18"/>
        </w:rPr>
        <w:t xml:space="preserve">Vietnam </w:t>
      </w:r>
      <w:r w:rsidR="002755A9">
        <w:rPr>
          <w:sz w:val="18"/>
        </w:rPr>
        <w:t>rose 63</w:t>
      </w:r>
      <w:r>
        <w:rPr>
          <w:sz w:val="18"/>
        </w:rPr>
        <w:t xml:space="preserve">% to </w:t>
      </w:r>
      <w:r w:rsidR="002755A9">
        <w:rPr>
          <w:sz w:val="18"/>
        </w:rPr>
        <w:t>2,098</w:t>
      </w:r>
      <w:r w:rsidRPr="00470E02">
        <w:rPr>
          <w:sz w:val="18"/>
        </w:rPr>
        <w:t xml:space="preserve"> in 202</w:t>
      </w:r>
      <w:r w:rsidR="002755A9">
        <w:rPr>
          <w:sz w:val="18"/>
        </w:rPr>
        <w:t>3</w:t>
      </w:r>
      <w:r w:rsidRPr="00470E02">
        <w:rPr>
          <w:sz w:val="18"/>
        </w:rPr>
        <w:t>.</w:t>
      </w:r>
    </w:p>
    <w:p w14:paraId="179A9F62" w14:textId="6F0F8281" w:rsidR="009E2EFE" w:rsidRPr="000C44AB" w:rsidRDefault="009E2EFE" w:rsidP="009E2EFE">
      <w:pPr>
        <w:pStyle w:val="BodyText"/>
        <w:numPr>
          <w:ilvl w:val="0"/>
          <w:numId w:val="9"/>
        </w:numPr>
        <w:spacing w:after="0"/>
        <w:jc w:val="both"/>
        <w:rPr>
          <w:sz w:val="18"/>
        </w:rPr>
      </w:pPr>
      <w:r>
        <w:rPr>
          <w:sz w:val="18"/>
          <w:szCs w:val="18"/>
        </w:rPr>
        <w:t xml:space="preserve">Higher education </w:t>
      </w:r>
      <w:r>
        <w:rPr>
          <w:sz w:val="18"/>
        </w:rPr>
        <w:t xml:space="preserve">accounted for </w:t>
      </w:r>
      <w:r w:rsidR="002755A9">
        <w:rPr>
          <w:sz w:val="18"/>
        </w:rPr>
        <w:t>33</w:t>
      </w:r>
      <w:r w:rsidRPr="00470E02">
        <w:rPr>
          <w:sz w:val="18"/>
        </w:rPr>
        <w:t xml:space="preserve">% of student enrolments from </w:t>
      </w:r>
      <w:r>
        <w:rPr>
          <w:sz w:val="18"/>
        </w:rPr>
        <w:t>Vietnam in 202</w:t>
      </w:r>
      <w:r w:rsidR="002755A9">
        <w:rPr>
          <w:sz w:val="18"/>
        </w:rPr>
        <w:t>3</w:t>
      </w:r>
      <w:r>
        <w:rPr>
          <w:sz w:val="18"/>
        </w:rPr>
        <w:t xml:space="preserve">, followed by </w:t>
      </w:r>
      <w:r w:rsidR="002755A9" w:rsidRPr="00AD6DED">
        <w:rPr>
          <w:sz w:val="18"/>
          <w:szCs w:val="18"/>
        </w:rPr>
        <w:t xml:space="preserve">intensive English language courses </w:t>
      </w:r>
      <w:r w:rsidRPr="000C44AB">
        <w:rPr>
          <w:sz w:val="18"/>
          <w:szCs w:val="18"/>
        </w:rPr>
        <w:t>(3</w:t>
      </w:r>
      <w:r w:rsidR="002755A9">
        <w:rPr>
          <w:sz w:val="18"/>
          <w:szCs w:val="18"/>
        </w:rPr>
        <w:t>0</w:t>
      </w:r>
      <w:r w:rsidRPr="000C44AB">
        <w:rPr>
          <w:sz w:val="18"/>
          <w:szCs w:val="18"/>
        </w:rPr>
        <w:t>%).</w:t>
      </w:r>
    </w:p>
    <w:p w14:paraId="21E12482"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54241A7" w14:textId="2579B8EA" w:rsidR="009E2EFE" w:rsidRPr="003024BC" w:rsidRDefault="009E2EFE" w:rsidP="009E2EFE">
      <w:pPr>
        <w:spacing w:after="0"/>
        <w:rPr>
          <w:color w:val="92278F" w:themeColor="accent1"/>
        </w:rPr>
      </w:pPr>
      <w:r w:rsidRPr="003024BC">
        <w:rPr>
          <w:b/>
          <w:color w:val="92278F" w:themeColor="accent1"/>
          <w:sz w:val="22"/>
        </w:rPr>
        <w:t>Western Australia’s population born in Vietnam</w:t>
      </w:r>
      <w:r>
        <w:rPr>
          <w:b/>
          <w:color w:val="92278F" w:themeColor="accent1"/>
          <w:sz w:val="22"/>
        </w:rPr>
        <w:t>:</w:t>
      </w:r>
      <w:r>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69DD86DF" w14:textId="77777777" w:rsidR="009E2EFE" w:rsidRPr="00F52D60" w:rsidRDefault="009E2EFE" w:rsidP="009E2EFE">
      <w:pPr>
        <w:spacing w:after="0"/>
        <w:jc w:val="both"/>
        <w:rPr>
          <w:sz w:val="16"/>
        </w:rPr>
      </w:pPr>
      <w:r>
        <w:rPr>
          <w:noProof/>
          <w:sz w:val="16"/>
        </w:rPr>
        <w:drawing>
          <wp:inline distT="0" distB="0" distL="0" distR="0" wp14:anchorId="371E944D" wp14:editId="2B2C30F4">
            <wp:extent cx="3384550" cy="2054225"/>
            <wp:effectExtent l="0" t="0" r="6350" b="317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384550" cy="2054225"/>
                    </a:xfrm>
                    <a:prstGeom prst="rect">
                      <a:avLst/>
                    </a:prstGeom>
                    <a:noFill/>
                    <a:ln>
                      <a:noFill/>
                    </a:ln>
                  </pic:spPr>
                </pic:pic>
              </a:graphicData>
            </a:graphic>
          </wp:inline>
        </w:drawing>
      </w:r>
    </w:p>
    <w:p w14:paraId="728C05BB" w14:textId="4861C3E3" w:rsidR="009E2EFE" w:rsidRPr="00F52D60" w:rsidRDefault="009E2EFE" w:rsidP="009E2EFE">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00C4C648" w14:textId="77777777" w:rsidR="009E2EFE" w:rsidRPr="00F52D60" w:rsidRDefault="009E2EFE" w:rsidP="009E2EFE">
      <w:pPr>
        <w:spacing w:after="0"/>
        <w:jc w:val="both"/>
        <w:rPr>
          <w:sz w:val="16"/>
        </w:rPr>
      </w:pPr>
    </w:p>
    <w:p w14:paraId="17F768A3" w14:textId="77777777" w:rsidR="009E2EFE" w:rsidRPr="00C36C53" w:rsidRDefault="009E2EFE" w:rsidP="009E2EFE">
      <w:pPr>
        <w:pStyle w:val="BodyText"/>
        <w:spacing w:after="0"/>
        <w:jc w:val="both"/>
        <w:rPr>
          <w:sz w:val="18"/>
        </w:rPr>
      </w:pPr>
      <w:r w:rsidRPr="00F52D60">
        <w:rPr>
          <w:sz w:val="16"/>
        </w:rPr>
        <w:br w:type="column"/>
      </w:r>
    </w:p>
    <w:p w14:paraId="0975FCB4" w14:textId="77777777"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Western Australia had 19,920 residents in 2021 who were born in Vietnam, 13% more than in 2016.</w:t>
      </w:r>
    </w:p>
    <w:p w14:paraId="0E6C28F3" w14:textId="77777777" w:rsidR="009E2EFE" w:rsidRPr="006053EB" w:rsidRDefault="009E2EFE" w:rsidP="009E2EFE">
      <w:pPr>
        <w:pStyle w:val="BodyText"/>
        <w:numPr>
          <w:ilvl w:val="0"/>
          <w:numId w:val="9"/>
        </w:numPr>
        <w:spacing w:after="0"/>
        <w:jc w:val="both"/>
        <w:rPr>
          <w:color w:val="000000" w:themeColor="text1"/>
          <w:sz w:val="18"/>
        </w:rPr>
      </w:pPr>
      <w:r w:rsidRPr="006053EB">
        <w:rPr>
          <w:color w:val="000000" w:themeColor="text1"/>
          <w:sz w:val="18"/>
        </w:rPr>
        <w:t>People born in Vietnam accounted for 2.1% of Western Australia’s overseas</w:t>
      </w:r>
      <w:r w:rsidRPr="006053EB">
        <w:rPr>
          <w:color w:val="000000" w:themeColor="text1"/>
          <w:sz w:val="18"/>
        </w:rPr>
        <w:noBreakHyphen/>
        <w:t>born resident population in 2021, above the 2.0% share in 2016.</w:t>
      </w:r>
    </w:p>
    <w:p w14:paraId="48F8336A" w14:textId="3CB66129" w:rsidR="009E2EFE" w:rsidRPr="00434FE8" w:rsidRDefault="009E2EFE" w:rsidP="006D3F3B">
      <w:pPr>
        <w:pStyle w:val="BodyText"/>
        <w:numPr>
          <w:ilvl w:val="0"/>
          <w:numId w:val="9"/>
        </w:numPr>
        <w:spacing w:after="0"/>
        <w:jc w:val="both"/>
        <w:rPr>
          <w:sz w:val="18"/>
        </w:rPr>
      </w:pPr>
      <w:r w:rsidRPr="006053EB">
        <w:rPr>
          <w:color w:val="000000" w:themeColor="text1"/>
          <w:sz w:val="18"/>
        </w:rPr>
        <w:t>People born in Vietnam were the 9th largest overseas</w:t>
      </w:r>
      <w:r w:rsidRPr="006053EB">
        <w:rPr>
          <w:color w:val="000000" w:themeColor="text1"/>
          <w:sz w:val="18"/>
        </w:rPr>
        <w:noBreakHyphen/>
        <w:t>born resident population in Western Australia in 2021</w:t>
      </w:r>
      <w:r w:rsidRPr="00434FE8">
        <w:rPr>
          <w:sz w:val="18"/>
        </w:rPr>
        <w:t>.</w:t>
      </w:r>
    </w:p>
    <w:p w14:paraId="25628212" w14:textId="74D934E2" w:rsidR="006C36B0" w:rsidRPr="00CB7A10" w:rsidRDefault="009E2EFE" w:rsidP="009E2EFE">
      <w:pPr>
        <w:pStyle w:val="Heading1"/>
        <w:spacing w:before="0" w:after="0"/>
        <w:rPr>
          <w:color w:val="002060"/>
          <w:sz w:val="22"/>
          <w:szCs w:val="22"/>
        </w:rPr>
      </w:pPr>
      <w:bookmarkStart w:id="35" w:name="_THAILAND_1"/>
      <w:bookmarkStart w:id="36" w:name="_GERMANY_1"/>
      <w:bookmarkEnd w:id="35"/>
      <w:bookmarkEnd w:id="36"/>
      <w:r w:rsidRPr="00F52D60">
        <w:rPr>
          <w:sz w:val="16"/>
        </w:rPr>
        <w:br w:type="page"/>
      </w:r>
      <w:r w:rsidR="006C36B0" w:rsidRPr="00CB7A10">
        <w:rPr>
          <w:color w:val="002060"/>
          <w:sz w:val="22"/>
          <w:szCs w:val="22"/>
        </w:rPr>
        <w:lastRenderedPageBreak/>
        <w:t>P</w:t>
      </w:r>
      <w:r w:rsidR="00465300">
        <w:rPr>
          <w:color w:val="002060"/>
          <w:sz w:val="22"/>
          <w:szCs w:val="22"/>
        </w:rPr>
        <w:t>hilippines</w:t>
      </w:r>
    </w:p>
    <w:p w14:paraId="4F24A269" w14:textId="77777777" w:rsidR="006C36B0" w:rsidRPr="00F52D60" w:rsidRDefault="006C36B0" w:rsidP="006C36B0">
      <w:pPr>
        <w:pStyle w:val="BodyText"/>
        <w:spacing w:after="0"/>
      </w:pPr>
    </w:p>
    <w:p w14:paraId="4B7786FC"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Australia’s exports of goods to the Philippines</w:t>
      </w:r>
    </w:p>
    <w:p w14:paraId="43826084" w14:textId="683FC27D" w:rsidR="006C36B0" w:rsidRPr="00F52D60" w:rsidRDefault="009110D2" w:rsidP="006C36B0">
      <w:pPr>
        <w:spacing w:after="0"/>
        <w:jc w:val="both"/>
        <w:rPr>
          <w:sz w:val="16"/>
        </w:rPr>
      </w:pPr>
      <w:r>
        <w:rPr>
          <w:noProof/>
          <w:sz w:val="16"/>
        </w:rPr>
        <w:drawing>
          <wp:inline distT="0" distB="0" distL="0" distR="0" wp14:anchorId="3A70A0D8" wp14:editId="2FA501B8">
            <wp:extent cx="3333750" cy="2019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333750" cy="2019300"/>
                    </a:xfrm>
                    <a:prstGeom prst="rect">
                      <a:avLst/>
                    </a:prstGeom>
                    <a:noFill/>
                    <a:ln>
                      <a:noFill/>
                    </a:ln>
                  </pic:spPr>
                </pic:pic>
              </a:graphicData>
            </a:graphic>
          </wp:inline>
        </w:drawing>
      </w:r>
    </w:p>
    <w:p w14:paraId="7BBD822A" w14:textId="77777777" w:rsidR="006C36B0" w:rsidRDefault="006C36B0" w:rsidP="006C36B0">
      <w:pPr>
        <w:spacing w:after="0"/>
        <w:jc w:val="both"/>
        <w:rPr>
          <w:sz w:val="10"/>
        </w:rPr>
      </w:pPr>
      <w:r>
        <w:rPr>
          <w:sz w:val="10"/>
        </w:rPr>
        <w:t>(a) May include other precious metal ore</w:t>
      </w:r>
      <w:r w:rsidRPr="005E6AC8">
        <w:rPr>
          <w:sz w:val="10"/>
        </w:rPr>
        <w:t>.</w:t>
      </w:r>
    </w:p>
    <w:p w14:paraId="303779C6" w14:textId="6DBE0F29" w:rsidR="006C36B0" w:rsidRPr="00F52D60" w:rsidRDefault="006C36B0" w:rsidP="006C36B0">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B4765CA" w14:textId="77777777" w:rsidR="006C36B0" w:rsidRPr="00F52D60" w:rsidRDefault="006C36B0" w:rsidP="006C36B0">
      <w:pPr>
        <w:spacing w:after="0"/>
        <w:jc w:val="both"/>
        <w:rPr>
          <w:sz w:val="16"/>
        </w:rPr>
      </w:pPr>
    </w:p>
    <w:p w14:paraId="5D18CD73" w14:textId="77777777" w:rsidR="006C36B0" w:rsidRPr="00F52D60" w:rsidRDefault="006C36B0" w:rsidP="006C36B0">
      <w:pPr>
        <w:spacing w:after="0"/>
        <w:jc w:val="both"/>
        <w:rPr>
          <w:sz w:val="16"/>
        </w:rPr>
      </w:pPr>
    </w:p>
    <w:p w14:paraId="1B8E912B" w14:textId="77777777" w:rsidR="006C36B0" w:rsidRPr="00F52D60" w:rsidRDefault="006C36B0" w:rsidP="006C36B0">
      <w:pPr>
        <w:spacing w:after="0"/>
        <w:jc w:val="both"/>
        <w:rPr>
          <w:sz w:val="16"/>
        </w:rPr>
      </w:pPr>
      <w:r w:rsidRPr="00F52D60">
        <w:rPr>
          <w:sz w:val="16"/>
        </w:rPr>
        <w:br w:type="column"/>
      </w:r>
    </w:p>
    <w:p w14:paraId="4763D0AC" w14:textId="77777777" w:rsidR="006C36B0" w:rsidRPr="00F52D60" w:rsidRDefault="006C36B0" w:rsidP="006C36B0">
      <w:pPr>
        <w:spacing w:after="0"/>
        <w:jc w:val="both"/>
        <w:rPr>
          <w:sz w:val="16"/>
        </w:rPr>
      </w:pPr>
    </w:p>
    <w:p w14:paraId="5B493D36" w14:textId="77777777" w:rsidR="006C36B0" w:rsidRPr="00F52D60" w:rsidRDefault="006C36B0" w:rsidP="006C36B0">
      <w:pPr>
        <w:pStyle w:val="BodyText"/>
        <w:spacing w:after="0"/>
        <w:jc w:val="both"/>
        <w:rPr>
          <w:sz w:val="16"/>
        </w:rPr>
      </w:pPr>
    </w:p>
    <w:p w14:paraId="23BE1B95" w14:textId="01CB7467"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The Philippines is Western Australia’s 1</w:t>
      </w:r>
      <w:r w:rsidR="009E0465">
        <w:rPr>
          <w:color w:val="000000" w:themeColor="text1"/>
          <w:sz w:val="18"/>
        </w:rPr>
        <w:t>5</w:t>
      </w:r>
      <w:r w:rsidRPr="007B316B">
        <w:rPr>
          <w:color w:val="000000" w:themeColor="text1"/>
          <w:sz w:val="18"/>
        </w:rPr>
        <w:t xml:space="preserve">th </w:t>
      </w:r>
      <w:r w:rsidR="00C51E59" w:rsidRPr="007B316B">
        <w:rPr>
          <w:color w:val="000000" w:themeColor="text1"/>
          <w:sz w:val="18"/>
        </w:rPr>
        <w:t>largest trading partner, with $2.</w:t>
      </w:r>
      <w:r w:rsidR="009E0465">
        <w:rPr>
          <w:color w:val="000000" w:themeColor="text1"/>
          <w:sz w:val="18"/>
        </w:rPr>
        <w:t>3</w:t>
      </w:r>
      <w:r w:rsidRPr="007B316B">
        <w:rPr>
          <w:color w:val="000000" w:themeColor="text1"/>
          <w:sz w:val="18"/>
        </w:rPr>
        <w:t> billion of goods traded in 20</w:t>
      </w:r>
      <w:r w:rsidR="00C51E59" w:rsidRPr="007B316B">
        <w:rPr>
          <w:color w:val="000000" w:themeColor="text1"/>
          <w:sz w:val="18"/>
        </w:rPr>
        <w:t>23</w:t>
      </w:r>
      <w:r w:rsidRPr="007B316B">
        <w:rPr>
          <w:color w:val="000000" w:themeColor="text1"/>
          <w:sz w:val="18"/>
        </w:rPr>
        <w:t>.</w:t>
      </w:r>
    </w:p>
    <w:p w14:paraId="4F34EA3C" w14:textId="4A82E15D"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accounted for 3</w:t>
      </w:r>
      <w:r w:rsidR="009E0465">
        <w:rPr>
          <w:color w:val="000000" w:themeColor="text1"/>
          <w:sz w:val="18"/>
        </w:rPr>
        <w:t>7</w:t>
      </w:r>
      <w:r w:rsidRPr="007B316B">
        <w:rPr>
          <w:color w:val="000000" w:themeColor="text1"/>
          <w:sz w:val="18"/>
        </w:rPr>
        <w:t>% of Australia’s total trade in goods with the Philippines in 20</w:t>
      </w:r>
      <w:r w:rsidR="00C51E59" w:rsidRPr="007B316B">
        <w:rPr>
          <w:color w:val="000000" w:themeColor="text1"/>
          <w:sz w:val="18"/>
        </w:rPr>
        <w:t>23</w:t>
      </w:r>
      <w:r w:rsidRPr="007B316B">
        <w:rPr>
          <w:color w:val="000000" w:themeColor="text1"/>
          <w:sz w:val="18"/>
        </w:rPr>
        <w:t>.</w:t>
      </w:r>
    </w:p>
    <w:p w14:paraId="3C0AE819" w14:textId="1F726F92"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The Philippines is Western Australia’s 1</w:t>
      </w:r>
      <w:r w:rsidR="00C51E59" w:rsidRPr="007B316B">
        <w:rPr>
          <w:color w:val="000000" w:themeColor="text1"/>
          <w:sz w:val="18"/>
        </w:rPr>
        <w:t>4</w:t>
      </w:r>
      <w:r w:rsidRPr="007B316B">
        <w:rPr>
          <w:color w:val="000000" w:themeColor="text1"/>
          <w:sz w:val="18"/>
        </w:rPr>
        <w:t xml:space="preserve">th largest export market for goods, accounting for </w:t>
      </w:r>
      <w:r w:rsidR="009E0465">
        <w:rPr>
          <w:color w:val="000000" w:themeColor="text1"/>
          <w:sz w:val="18"/>
        </w:rPr>
        <w:t>1</w:t>
      </w:r>
      <w:r w:rsidRPr="007B316B">
        <w:rPr>
          <w:color w:val="000000" w:themeColor="text1"/>
          <w:sz w:val="18"/>
        </w:rPr>
        <w:t>% of the State’s goods exports in 20</w:t>
      </w:r>
      <w:r w:rsidR="00C51E59" w:rsidRPr="007B316B">
        <w:rPr>
          <w:color w:val="000000" w:themeColor="text1"/>
          <w:sz w:val="18"/>
        </w:rPr>
        <w:t>23</w:t>
      </w:r>
      <w:r w:rsidRPr="007B316B">
        <w:rPr>
          <w:color w:val="000000" w:themeColor="text1"/>
          <w:sz w:val="18"/>
        </w:rPr>
        <w:t>.</w:t>
      </w:r>
    </w:p>
    <w:p w14:paraId="0976DAEE" w14:textId="34B1F35D"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Western Australia accounted for </w:t>
      </w:r>
      <w:r w:rsidR="009E0465">
        <w:rPr>
          <w:color w:val="000000" w:themeColor="text1"/>
          <w:sz w:val="18"/>
        </w:rPr>
        <w:t>43</w:t>
      </w:r>
      <w:r w:rsidRPr="007B316B">
        <w:rPr>
          <w:color w:val="000000" w:themeColor="text1"/>
          <w:sz w:val="18"/>
        </w:rPr>
        <w:t>% of Australia’s goods exports to the Philippines in 20</w:t>
      </w:r>
      <w:r w:rsidR="00C51E59" w:rsidRPr="007B316B">
        <w:rPr>
          <w:color w:val="000000" w:themeColor="text1"/>
          <w:sz w:val="18"/>
        </w:rPr>
        <w:t>23</w:t>
      </w:r>
      <w:r w:rsidRPr="007B316B">
        <w:rPr>
          <w:color w:val="000000" w:themeColor="text1"/>
          <w:sz w:val="18"/>
        </w:rPr>
        <w:t>.</w:t>
      </w:r>
    </w:p>
    <w:p w14:paraId="2FB999C1" w14:textId="67D97170"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exported $</w:t>
      </w:r>
      <w:r w:rsidR="00C51E59" w:rsidRPr="007B316B">
        <w:rPr>
          <w:color w:val="000000" w:themeColor="text1"/>
          <w:sz w:val="18"/>
        </w:rPr>
        <w:t>2.</w:t>
      </w:r>
      <w:r w:rsidR="009E0465">
        <w:rPr>
          <w:color w:val="000000" w:themeColor="text1"/>
          <w:sz w:val="18"/>
        </w:rPr>
        <w:t>2</w:t>
      </w:r>
      <w:r w:rsidRPr="007B316B">
        <w:rPr>
          <w:color w:val="000000" w:themeColor="text1"/>
          <w:sz w:val="18"/>
        </w:rPr>
        <w:t> billion of goods to the Philippines in 20</w:t>
      </w:r>
      <w:r w:rsidR="00C51E59" w:rsidRPr="007B316B">
        <w:rPr>
          <w:color w:val="000000" w:themeColor="text1"/>
          <w:sz w:val="18"/>
        </w:rPr>
        <w:t>23</w:t>
      </w:r>
      <w:r w:rsidRPr="007B316B">
        <w:rPr>
          <w:color w:val="000000" w:themeColor="text1"/>
          <w:sz w:val="18"/>
        </w:rPr>
        <w:t>, above the annual average of $1.</w:t>
      </w:r>
      <w:r w:rsidR="00C51E59" w:rsidRPr="007B316B">
        <w:rPr>
          <w:color w:val="000000" w:themeColor="text1"/>
          <w:sz w:val="18"/>
        </w:rPr>
        <w:t>2</w:t>
      </w:r>
      <w:r w:rsidRPr="007B316B">
        <w:rPr>
          <w:color w:val="000000" w:themeColor="text1"/>
          <w:sz w:val="18"/>
        </w:rPr>
        <w:t> billion over the past 10 years.</w:t>
      </w:r>
    </w:p>
    <w:p w14:paraId="7E4C4AEA" w14:textId="7A86B1D3"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Wheat accounted for </w:t>
      </w:r>
      <w:r w:rsidR="009E0465">
        <w:rPr>
          <w:color w:val="000000" w:themeColor="text1"/>
          <w:sz w:val="18"/>
        </w:rPr>
        <w:t>43</w:t>
      </w:r>
      <w:r w:rsidRPr="007B316B">
        <w:rPr>
          <w:color w:val="000000" w:themeColor="text1"/>
          <w:sz w:val="18"/>
        </w:rPr>
        <w:t>% of Western Australia’s goods exports to the Philippines in 20</w:t>
      </w:r>
      <w:r w:rsidR="00C51E59" w:rsidRPr="007B316B">
        <w:rPr>
          <w:color w:val="000000" w:themeColor="text1"/>
          <w:sz w:val="18"/>
        </w:rPr>
        <w:t>23</w:t>
      </w:r>
      <w:r w:rsidRPr="007B316B">
        <w:rPr>
          <w:color w:val="000000" w:themeColor="text1"/>
          <w:sz w:val="18"/>
        </w:rPr>
        <w:t>, followed by gold ore (2</w:t>
      </w:r>
      <w:r w:rsidR="009E0465">
        <w:rPr>
          <w:color w:val="000000" w:themeColor="text1"/>
          <w:sz w:val="18"/>
        </w:rPr>
        <w:t>8</w:t>
      </w:r>
      <w:r w:rsidRPr="007B316B">
        <w:rPr>
          <w:color w:val="000000" w:themeColor="text1"/>
          <w:sz w:val="18"/>
        </w:rPr>
        <w:t>%) and copper ore (</w:t>
      </w:r>
      <w:r w:rsidR="009E0465">
        <w:rPr>
          <w:color w:val="000000" w:themeColor="text1"/>
          <w:sz w:val="18"/>
        </w:rPr>
        <w:t>18</w:t>
      </w:r>
      <w:r w:rsidRPr="007B316B">
        <w:rPr>
          <w:color w:val="000000" w:themeColor="text1"/>
          <w:sz w:val="18"/>
        </w:rPr>
        <w:t>%).</w:t>
      </w:r>
    </w:p>
    <w:p w14:paraId="4FE2EFFD" w14:textId="77777777" w:rsidR="006C36B0" w:rsidRPr="00F52D60" w:rsidRDefault="006C36B0" w:rsidP="006C36B0">
      <w:pPr>
        <w:pStyle w:val="BodyText"/>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01D95D9" w14:textId="0F45A7B9" w:rsidR="006C36B0" w:rsidRPr="003024BC" w:rsidRDefault="006C36B0" w:rsidP="006C36B0">
      <w:pPr>
        <w:pStyle w:val="BodyText"/>
        <w:spacing w:after="0"/>
        <w:rPr>
          <w:b/>
          <w:color w:val="92278F" w:themeColor="accent1"/>
          <w:sz w:val="22"/>
        </w:rPr>
      </w:pPr>
      <w:r w:rsidRPr="003024BC">
        <w:rPr>
          <w:b/>
          <w:color w:val="92278F" w:themeColor="accent1"/>
          <w:sz w:val="22"/>
        </w:rPr>
        <w:t xml:space="preserve">Western Australia’s major goods exported to the Philippines: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6C36B0" w:rsidRPr="00F52D60" w14:paraId="15F9BF25" w14:textId="77777777" w:rsidTr="00522A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A0A96FA" w14:textId="77777777" w:rsidR="006C36B0" w:rsidRPr="007B316B" w:rsidRDefault="006C36B0" w:rsidP="00522A57">
            <w:pPr>
              <w:pStyle w:val="BodyText"/>
              <w:spacing w:after="0"/>
              <w:rPr>
                <w:color w:val="000000" w:themeColor="text1"/>
                <w:sz w:val="16"/>
              </w:rPr>
            </w:pPr>
          </w:p>
        </w:tc>
        <w:tc>
          <w:tcPr>
            <w:tcW w:w="879" w:type="dxa"/>
            <w:shd w:val="clear" w:color="auto" w:fill="002060"/>
          </w:tcPr>
          <w:p w14:paraId="234EB2F0" w14:textId="77777777" w:rsidR="006C36B0" w:rsidRPr="0052107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sidRPr="00521070">
              <w:rPr>
                <w:sz w:val="16"/>
              </w:rPr>
              <w:t>Value ($m)</w:t>
            </w:r>
          </w:p>
        </w:tc>
        <w:tc>
          <w:tcPr>
            <w:tcW w:w="661" w:type="dxa"/>
            <w:shd w:val="clear" w:color="auto" w:fill="002060"/>
          </w:tcPr>
          <w:p w14:paraId="1D336AEB" w14:textId="77777777" w:rsidR="006C36B0" w:rsidRPr="0052107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sidRPr="00521070">
              <w:rPr>
                <w:sz w:val="16"/>
              </w:rPr>
              <w:t>Share (%)</w:t>
            </w:r>
          </w:p>
        </w:tc>
        <w:tc>
          <w:tcPr>
            <w:tcW w:w="1100" w:type="dxa"/>
            <w:shd w:val="clear" w:color="auto" w:fill="002060"/>
          </w:tcPr>
          <w:p w14:paraId="58998905" w14:textId="77777777" w:rsidR="006C36B0" w:rsidRPr="0052107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sidRPr="00521070">
              <w:rPr>
                <w:sz w:val="16"/>
              </w:rPr>
              <w:t>Annual change (%)</w:t>
            </w:r>
          </w:p>
        </w:tc>
        <w:tc>
          <w:tcPr>
            <w:tcW w:w="1135" w:type="dxa"/>
            <w:shd w:val="clear" w:color="auto" w:fill="002060"/>
          </w:tcPr>
          <w:p w14:paraId="152A61E1" w14:textId="77777777" w:rsidR="006C36B0" w:rsidRPr="00521070" w:rsidRDefault="006C36B0" w:rsidP="00522A57">
            <w:pPr>
              <w:pStyle w:val="BodyText"/>
              <w:spacing w:after="0"/>
              <w:jc w:val="center"/>
              <w:cnfStyle w:val="100000000000" w:firstRow="1" w:lastRow="0" w:firstColumn="0" w:lastColumn="0" w:oddVBand="0" w:evenVBand="0" w:oddHBand="0" w:evenHBand="0" w:firstRowFirstColumn="0" w:firstRowLastColumn="0" w:lastRowFirstColumn="0" w:lastRowLastColumn="0"/>
              <w:rPr>
                <w:sz w:val="16"/>
              </w:rPr>
            </w:pPr>
            <w:r w:rsidRPr="00521070">
              <w:rPr>
                <w:sz w:val="16"/>
              </w:rPr>
              <w:t>Rank as WA market</w:t>
            </w:r>
          </w:p>
        </w:tc>
      </w:tr>
      <w:tr w:rsidR="006C36B0" w:rsidRPr="00F52D60" w14:paraId="0144B4C1"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926B015" w14:textId="77777777" w:rsidR="006C36B0" w:rsidRPr="007B316B" w:rsidRDefault="006C36B0" w:rsidP="00522A57">
            <w:pPr>
              <w:pStyle w:val="BodyText"/>
              <w:spacing w:after="0"/>
              <w:rPr>
                <w:color w:val="000000" w:themeColor="text1"/>
                <w:sz w:val="16"/>
              </w:rPr>
            </w:pPr>
            <w:r w:rsidRPr="007B316B">
              <w:rPr>
                <w:color w:val="000000" w:themeColor="text1"/>
                <w:sz w:val="16"/>
              </w:rPr>
              <w:t>Wheat</w:t>
            </w:r>
          </w:p>
        </w:tc>
        <w:tc>
          <w:tcPr>
            <w:tcW w:w="879" w:type="dxa"/>
            <w:vAlign w:val="center"/>
          </w:tcPr>
          <w:p w14:paraId="4C3DCD9A" w14:textId="1355EF16"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942</w:t>
            </w:r>
          </w:p>
        </w:tc>
        <w:tc>
          <w:tcPr>
            <w:tcW w:w="661" w:type="dxa"/>
            <w:vAlign w:val="center"/>
          </w:tcPr>
          <w:p w14:paraId="7A055AB8" w14:textId="3817E519"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43</w:t>
            </w:r>
          </w:p>
        </w:tc>
        <w:tc>
          <w:tcPr>
            <w:tcW w:w="1100" w:type="dxa"/>
            <w:vAlign w:val="center"/>
          </w:tcPr>
          <w:p w14:paraId="3A763383" w14:textId="220ED171"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w:t>
            </w:r>
          </w:p>
        </w:tc>
        <w:tc>
          <w:tcPr>
            <w:tcW w:w="1135" w:type="dxa"/>
            <w:vAlign w:val="center"/>
          </w:tcPr>
          <w:p w14:paraId="63A30D5E" w14:textId="5C83F2C6"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r>
      <w:tr w:rsidR="006C36B0" w:rsidRPr="00F52D60" w14:paraId="709BE039"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43D70F47" w14:textId="77777777" w:rsidR="006C36B0" w:rsidRPr="007B316B" w:rsidRDefault="006C36B0" w:rsidP="00522A57">
            <w:pPr>
              <w:pStyle w:val="BodyText"/>
              <w:spacing w:after="0"/>
              <w:rPr>
                <w:color w:val="000000" w:themeColor="text1"/>
                <w:sz w:val="16"/>
              </w:rPr>
            </w:pPr>
            <w:r w:rsidRPr="007B316B">
              <w:rPr>
                <w:color w:val="000000" w:themeColor="text1"/>
                <w:sz w:val="16"/>
              </w:rPr>
              <w:t>Gold ore</w:t>
            </w:r>
            <w:r w:rsidRPr="007B316B">
              <w:rPr>
                <w:color w:val="000000" w:themeColor="text1"/>
                <w:sz w:val="16"/>
                <w:vertAlign w:val="superscript"/>
              </w:rPr>
              <w:t>1</w:t>
            </w:r>
          </w:p>
        </w:tc>
        <w:tc>
          <w:tcPr>
            <w:tcW w:w="879" w:type="dxa"/>
            <w:vAlign w:val="center"/>
          </w:tcPr>
          <w:p w14:paraId="2C71F55B" w14:textId="53A32889"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614</w:t>
            </w:r>
          </w:p>
        </w:tc>
        <w:tc>
          <w:tcPr>
            <w:tcW w:w="661" w:type="dxa"/>
            <w:vAlign w:val="center"/>
          </w:tcPr>
          <w:p w14:paraId="2ADE6BD7" w14:textId="70089B00"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28</w:t>
            </w:r>
          </w:p>
        </w:tc>
        <w:tc>
          <w:tcPr>
            <w:tcW w:w="1100" w:type="dxa"/>
            <w:vAlign w:val="center"/>
          </w:tcPr>
          <w:p w14:paraId="31DBF165" w14:textId="7EB10E0F"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+38</w:t>
            </w:r>
          </w:p>
        </w:tc>
        <w:tc>
          <w:tcPr>
            <w:tcW w:w="1135" w:type="dxa"/>
            <w:vAlign w:val="center"/>
          </w:tcPr>
          <w:p w14:paraId="5DC884CF" w14:textId="4D057FF5"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r>
      <w:tr w:rsidR="006C36B0" w:rsidRPr="00F52D60" w14:paraId="0E3D6E05"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6F5E18C" w14:textId="77777777" w:rsidR="006C36B0" w:rsidRPr="007B316B" w:rsidRDefault="006C36B0" w:rsidP="00522A57">
            <w:pPr>
              <w:pStyle w:val="BodyText"/>
              <w:spacing w:after="0"/>
              <w:rPr>
                <w:color w:val="000000" w:themeColor="text1"/>
                <w:sz w:val="16"/>
              </w:rPr>
            </w:pPr>
            <w:r w:rsidRPr="007B316B">
              <w:rPr>
                <w:color w:val="000000" w:themeColor="text1"/>
                <w:sz w:val="16"/>
              </w:rPr>
              <w:t>Copper ore</w:t>
            </w:r>
          </w:p>
        </w:tc>
        <w:tc>
          <w:tcPr>
            <w:tcW w:w="879" w:type="dxa"/>
            <w:vAlign w:val="center"/>
          </w:tcPr>
          <w:p w14:paraId="41DA6EA2" w14:textId="52051082"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398</w:t>
            </w:r>
          </w:p>
        </w:tc>
        <w:tc>
          <w:tcPr>
            <w:tcW w:w="661" w:type="dxa"/>
            <w:vAlign w:val="center"/>
          </w:tcPr>
          <w:p w14:paraId="73D30E39" w14:textId="4FED9305"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w:t>
            </w:r>
          </w:p>
        </w:tc>
        <w:tc>
          <w:tcPr>
            <w:tcW w:w="1100" w:type="dxa"/>
            <w:vAlign w:val="center"/>
          </w:tcPr>
          <w:p w14:paraId="02D58497" w14:textId="57916053"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35" w:type="dxa"/>
            <w:vAlign w:val="center"/>
          </w:tcPr>
          <w:p w14:paraId="544C4D47" w14:textId="670AA54E"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w:t>
            </w:r>
          </w:p>
        </w:tc>
      </w:tr>
      <w:tr w:rsidR="006C36B0" w:rsidRPr="00F52D60" w14:paraId="42B12895"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65B27C66" w14:textId="77777777" w:rsidR="006C36B0" w:rsidRPr="007B316B" w:rsidRDefault="006C36B0" w:rsidP="00522A57">
            <w:pPr>
              <w:pStyle w:val="BodyText"/>
              <w:spacing w:after="0"/>
              <w:rPr>
                <w:color w:val="000000" w:themeColor="text1"/>
                <w:sz w:val="16"/>
              </w:rPr>
            </w:pPr>
            <w:r w:rsidRPr="007B316B">
              <w:rPr>
                <w:color w:val="000000" w:themeColor="text1"/>
                <w:sz w:val="16"/>
              </w:rPr>
              <w:t>Prepared cereals</w:t>
            </w:r>
            <w:r w:rsidRPr="007B316B">
              <w:rPr>
                <w:color w:val="000000" w:themeColor="text1"/>
                <w:sz w:val="16"/>
                <w:vertAlign w:val="superscript"/>
              </w:rPr>
              <w:t>2</w:t>
            </w:r>
          </w:p>
        </w:tc>
        <w:tc>
          <w:tcPr>
            <w:tcW w:w="879" w:type="dxa"/>
            <w:vAlign w:val="center"/>
          </w:tcPr>
          <w:p w14:paraId="0B5B32F2" w14:textId="574C76CB"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66</w:t>
            </w:r>
          </w:p>
        </w:tc>
        <w:tc>
          <w:tcPr>
            <w:tcW w:w="661" w:type="dxa"/>
            <w:vAlign w:val="center"/>
          </w:tcPr>
          <w:p w14:paraId="44BE11E1" w14:textId="682DF44A"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1100" w:type="dxa"/>
            <w:vAlign w:val="center"/>
          </w:tcPr>
          <w:p w14:paraId="4AC0C5C5" w14:textId="2824F2E7"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w:t>
            </w:r>
          </w:p>
        </w:tc>
        <w:tc>
          <w:tcPr>
            <w:tcW w:w="1135" w:type="dxa"/>
            <w:vAlign w:val="center"/>
          </w:tcPr>
          <w:p w14:paraId="606FF905" w14:textId="1E74903B"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r>
      <w:tr w:rsidR="006C36B0" w:rsidRPr="00F52D60" w14:paraId="6259AC18"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216EA7F5" w14:textId="77777777" w:rsidR="006C36B0" w:rsidRPr="007B316B" w:rsidRDefault="006C36B0" w:rsidP="00522A57">
            <w:pPr>
              <w:pStyle w:val="BodyText"/>
              <w:spacing w:after="0"/>
              <w:rPr>
                <w:color w:val="000000" w:themeColor="text1"/>
                <w:sz w:val="16"/>
              </w:rPr>
            </w:pPr>
            <w:r w:rsidRPr="007B316B">
              <w:rPr>
                <w:color w:val="000000" w:themeColor="text1"/>
                <w:sz w:val="16"/>
              </w:rPr>
              <w:t xml:space="preserve">Pigments, </w:t>
            </w:r>
            <w:proofErr w:type="gramStart"/>
            <w:r w:rsidRPr="007B316B">
              <w:rPr>
                <w:color w:val="000000" w:themeColor="text1"/>
                <w:sz w:val="16"/>
              </w:rPr>
              <w:t>paints</w:t>
            </w:r>
            <w:proofErr w:type="gramEnd"/>
            <w:r w:rsidRPr="007B316B">
              <w:rPr>
                <w:color w:val="000000" w:themeColor="text1"/>
                <w:sz w:val="16"/>
              </w:rPr>
              <w:t xml:space="preserve"> and varnishes</w:t>
            </w:r>
          </w:p>
        </w:tc>
        <w:tc>
          <w:tcPr>
            <w:tcW w:w="879" w:type="dxa"/>
            <w:vAlign w:val="center"/>
          </w:tcPr>
          <w:p w14:paraId="2D2E34F3" w14:textId="6E4B82A5"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52</w:t>
            </w:r>
          </w:p>
        </w:tc>
        <w:tc>
          <w:tcPr>
            <w:tcW w:w="661" w:type="dxa"/>
            <w:vAlign w:val="center"/>
          </w:tcPr>
          <w:p w14:paraId="60B22B09" w14:textId="4601B40B"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1100" w:type="dxa"/>
            <w:vAlign w:val="center"/>
          </w:tcPr>
          <w:p w14:paraId="2E29F387" w14:textId="5E0C402F"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c>
          <w:tcPr>
            <w:tcW w:w="1135" w:type="dxa"/>
            <w:vAlign w:val="center"/>
          </w:tcPr>
          <w:p w14:paraId="1A70542B" w14:textId="78CDFAAD"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r w:rsidR="006C36B0" w:rsidRPr="00F52D60" w14:paraId="2133E1DE" w14:textId="77777777" w:rsidTr="00522A57">
        <w:tc>
          <w:tcPr>
            <w:cnfStyle w:val="001000000000" w:firstRow="0" w:lastRow="0" w:firstColumn="1" w:lastColumn="0" w:oddVBand="0" w:evenVBand="0" w:oddHBand="0" w:evenHBand="0" w:firstRowFirstColumn="0" w:firstRowLastColumn="0" w:lastRowFirstColumn="0" w:lastRowLastColumn="0"/>
            <w:tcW w:w="2088" w:type="dxa"/>
            <w:vAlign w:val="center"/>
          </w:tcPr>
          <w:p w14:paraId="252BF095" w14:textId="77777777" w:rsidR="006C36B0" w:rsidRPr="007B316B" w:rsidRDefault="006C36B0" w:rsidP="00522A57">
            <w:pPr>
              <w:pStyle w:val="BodyText"/>
              <w:spacing w:after="0"/>
              <w:rPr>
                <w:color w:val="000000" w:themeColor="text1"/>
                <w:sz w:val="16"/>
              </w:rPr>
            </w:pPr>
            <w:r w:rsidRPr="007B316B">
              <w:rPr>
                <w:color w:val="000000" w:themeColor="text1"/>
                <w:sz w:val="16"/>
              </w:rPr>
              <w:t>All other goods</w:t>
            </w:r>
          </w:p>
        </w:tc>
        <w:tc>
          <w:tcPr>
            <w:tcW w:w="879" w:type="dxa"/>
            <w:vAlign w:val="center"/>
          </w:tcPr>
          <w:p w14:paraId="21B95222" w14:textId="0C5EF382"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135</w:t>
            </w:r>
          </w:p>
        </w:tc>
        <w:tc>
          <w:tcPr>
            <w:tcW w:w="661" w:type="dxa"/>
            <w:vAlign w:val="center"/>
          </w:tcPr>
          <w:p w14:paraId="5D909933" w14:textId="4A64D8D2"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c>
          <w:tcPr>
            <w:tcW w:w="1100" w:type="dxa"/>
            <w:vAlign w:val="center"/>
          </w:tcPr>
          <w:p w14:paraId="0F5211DF" w14:textId="0C8C83BB" w:rsidR="006C36B0" w:rsidRPr="007B316B" w:rsidRDefault="0018164D"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c>
          <w:tcPr>
            <w:tcW w:w="1135" w:type="dxa"/>
            <w:vAlign w:val="center"/>
          </w:tcPr>
          <w:p w14:paraId="5A845168" w14:textId="77777777" w:rsidR="006C36B0" w:rsidRPr="007B316B" w:rsidRDefault="006C36B0" w:rsidP="00522A5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6C36B0" w:rsidRPr="00F52D60" w14:paraId="076C4E97" w14:textId="77777777" w:rsidTr="00522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Align w:val="center"/>
          </w:tcPr>
          <w:p w14:paraId="5E6CC861" w14:textId="77777777" w:rsidR="006C36B0" w:rsidRPr="007B316B" w:rsidRDefault="006C36B0" w:rsidP="00522A57">
            <w:pPr>
              <w:pStyle w:val="BodyText"/>
              <w:spacing w:after="0"/>
              <w:rPr>
                <w:color w:val="000000" w:themeColor="text1"/>
                <w:sz w:val="16"/>
              </w:rPr>
            </w:pPr>
            <w:r w:rsidRPr="007B316B">
              <w:rPr>
                <w:color w:val="000000" w:themeColor="text1"/>
                <w:sz w:val="16"/>
              </w:rPr>
              <w:t>Total exports</w:t>
            </w:r>
          </w:p>
        </w:tc>
        <w:tc>
          <w:tcPr>
            <w:tcW w:w="879" w:type="dxa"/>
            <w:vAlign w:val="center"/>
          </w:tcPr>
          <w:p w14:paraId="0E501D10" w14:textId="3464B6FA"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2,207</w:t>
            </w:r>
          </w:p>
        </w:tc>
        <w:tc>
          <w:tcPr>
            <w:tcW w:w="661" w:type="dxa"/>
            <w:vAlign w:val="center"/>
          </w:tcPr>
          <w:p w14:paraId="3277B0E7" w14:textId="08B4D0FA"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vAlign w:val="center"/>
          </w:tcPr>
          <w:p w14:paraId="34CA4956" w14:textId="02CF0F20"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w:t>
            </w:r>
          </w:p>
        </w:tc>
        <w:tc>
          <w:tcPr>
            <w:tcW w:w="1135" w:type="dxa"/>
            <w:vAlign w:val="center"/>
          </w:tcPr>
          <w:p w14:paraId="4F6C43A7" w14:textId="2F89D49C" w:rsidR="006C36B0" w:rsidRPr="007B316B" w:rsidRDefault="0018164D" w:rsidP="00522A5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14</w:t>
            </w:r>
          </w:p>
        </w:tc>
      </w:tr>
    </w:tbl>
    <w:p w14:paraId="610FA010" w14:textId="77777777" w:rsidR="006C36B0" w:rsidRPr="00F52D60" w:rsidRDefault="006C36B0" w:rsidP="006C36B0">
      <w:pPr>
        <w:pStyle w:val="BodyText"/>
        <w:spacing w:after="0"/>
        <w:jc w:val="both"/>
        <w:rPr>
          <w:sz w:val="10"/>
        </w:rPr>
      </w:pPr>
      <w:r w:rsidRPr="0020499E">
        <w:rPr>
          <w:sz w:val="10"/>
          <w:vertAlign w:val="superscript"/>
        </w:rPr>
        <w:t>1</w:t>
      </w:r>
      <w:r>
        <w:rPr>
          <w:sz w:val="10"/>
        </w:rPr>
        <w:t xml:space="preserve"> May include other precious metal ore</w:t>
      </w:r>
      <w:r w:rsidRPr="0020499E">
        <w:rPr>
          <w:sz w:val="10"/>
        </w:rPr>
        <w:t>.</w:t>
      </w:r>
      <w:r>
        <w:rPr>
          <w:sz w:val="10"/>
        </w:rPr>
        <w:t xml:space="preserve"> </w:t>
      </w:r>
      <w:r w:rsidRPr="00284163">
        <w:rPr>
          <w:sz w:val="10"/>
          <w:vertAlign w:val="superscript"/>
        </w:rPr>
        <w:t>2</w:t>
      </w:r>
      <w:r>
        <w:rPr>
          <w:sz w:val="10"/>
        </w:rPr>
        <w:t xml:space="preserve"> Mainly malt.</w:t>
      </w:r>
    </w:p>
    <w:p w14:paraId="2F7C8245" w14:textId="754E4323"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69E5F97" w14:textId="77777777" w:rsidR="006C36B0" w:rsidRPr="00F52D60" w:rsidRDefault="006C36B0" w:rsidP="006C36B0">
      <w:pPr>
        <w:pStyle w:val="BodyText"/>
        <w:spacing w:after="0"/>
        <w:jc w:val="both"/>
        <w:rPr>
          <w:sz w:val="16"/>
        </w:rPr>
      </w:pPr>
    </w:p>
    <w:p w14:paraId="14C60B7C" w14:textId="77777777" w:rsidR="006C36B0" w:rsidRPr="00F52D60" w:rsidRDefault="006C36B0" w:rsidP="006C36B0">
      <w:pPr>
        <w:pStyle w:val="BodyText"/>
        <w:spacing w:after="0"/>
        <w:jc w:val="both"/>
        <w:rPr>
          <w:sz w:val="16"/>
        </w:rPr>
      </w:pPr>
    </w:p>
    <w:p w14:paraId="0CB34F8B" w14:textId="77777777" w:rsidR="006C36B0" w:rsidRPr="00F52D60" w:rsidRDefault="006C36B0" w:rsidP="006C36B0">
      <w:pPr>
        <w:pStyle w:val="BodyText"/>
        <w:spacing w:after="0"/>
        <w:jc w:val="both"/>
        <w:rPr>
          <w:sz w:val="16"/>
        </w:rPr>
      </w:pPr>
    </w:p>
    <w:p w14:paraId="55FF4383" w14:textId="77777777" w:rsidR="006C36B0" w:rsidRPr="00FA583B" w:rsidRDefault="006C36B0" w:rsidP="006C36B0">
      <w:pPr>
        <w:pStyle w:val="BodyText"/>
        <w:spacing w:after="0"/>
        <w:jc w:val="both"/>
        <w:rPr>
          <w:sz w:val="18"/>
        </w:rPr>
      </w:pPr>
      <w:r w:rsidRPr="00F52D60">
        <w:rPr>
          <w:sz w:val="16"/>
        </w:rPr>
        <w:br w:type="column"/>
      </w:r>
    </w:p>
    <w:p w14:paraId="3CCDE563" w14:textId="262F96EF"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The Philippines is Western Australia’s 3rd largest export market for wheat. The State’s wheat exports to the Philippines rose </w:t>
      </w:r>
      <w:r w:rsidR="00070877">
        <w:rPr>
          <w:color w:val="000000" w:themeColor="text1"/>
          <w:sz w:val="18"/>
        </w:rPr>
        <w:t>23</w:t>
      </w:r>
      <w:r w:rsidR="00D04FC6" w:rsidRPr="007B316B">
        <w:rPr>
          <w:color w:val="000000" w:themeColor="text1"/>
          <w:sz w:val="18"/>
        </w:rPr>
        <w:t>%</w:t>
      </w:r>
      <w:r w:rsidRPr="007B316B">
        <w:rPr>
          <w:color w:val="000000" w:themeColor="text1"/>
          <w:sz w:val="18"/>
        </w:rPr>
        <w:t xml:space="preserve"> to $</w:t>
      </w:r>
      <w:r w:rsidR="00070877">
        <w:rPr>
          <w:color w:val="000000" w:themeColor="text1"/>
          <w:sz w:val="18"/>
        </w:rPr>
        <w:t>942</w:t>
      </w:r>
      <w:r w:rsidRPr="007B316B">
        <w:rPr>
          <w:color w:val="000000" w:themeColor="text1"/>
          <w:sz w:val="18"/>
        </w:rPr>
        <w:t> million in 20</w:t>
      </w:r>
      <w:r w:rsidR="00D04FC6" w:rsidRPr="007B316B">
        <w:rPr>
          <w:color w:val="000000" w:themeColor="text1"/>
          <w:sz w:val="18"/>
        </w:rPr>
        <w:t>23</w:t>
      </w:r>
      <w:r w:rsidRPr="007B316B">
        <w:rPr>
          <w:color w:val="000000" w:themeColor="text1"/>
          <w:sz w:val="18"/>
        </w:rPr>
        <w:t>.</w:t>
      </w:r>
    </w:p>
    <w:p w14:paraId="41E5D6EA" w14:textId="26D022C5"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 xml:space="preserve">The Philippines was Western Australia’s </w:t>
      </w:r>
      <w:r w:rsidR="009777FB" w:rsidRPr="007B316B">
        <w:rPr>
          <w:color w:val="000000" w:themeColor="text1"/>
          <w:sz w:val="18"/>
        </w:rPr>
        <w:t xml:space="preserve">largest export market for copper ore, </w:t>
      </w:r>
      <w:r w:rsidRPr="007B316B">
        <w:rPr>
          <w:color w:val="000000" w:themeColor="text1"/>
          <w:sz w:val="18"/>
        </w:rPr>
        <w:t xml:space="preserve">2nd largest market for </w:t>
      </w:r>
      <w:r w:rsidR="00D04FC6" w:rsidRPr="007B316B">
        <w:rPr>
          <w:color w:val="000000" w:themeColor="text1"/>
          <w:sz w:val="18"/>
        </w:rPr>
        <w:t>gold ore</w:t>
      </w:r>
      <w:r w:rsidR="009777FB" w:rsidRPr="007B316B">
        <w:rPr>
          <w:color w:val="000000" w:themeColor="text1"/>
          <w:sz w:val="18"/>
        </w:rPr>
        <w:t xml:space="preserve"> </w:t>
      </w:r>
      <w:r w:rsidRPr="007B316B">
        <w:rPr>
          <w:color w:val="000000" w:themeColor="text1"/>
          <w:sz w:val="18"/>
        </w:rPr>
        <w:t xml:space="preserve">and prepared cereals, and </w:t>
      </w:r>
      <w:r w:rsidR="00D04FC6" w:rsidRPr="007B316B">
        <w:rPr>
          <w:color w:val="000000" w:themeColor="text1"/>
          <w:sz w:val="18"/>
        </w:rPr>
        <w:t>5</w:t>
      </w:r>
      <w:r w:rsidRPr="007B316B">
        <w:rPr>
          <w:color w:val="000000" w:themeColor="text1"/>
          <w:sz w:val="18"/>
        </w:rPr>
        <w:t xml:space="preserve">th largest market for pigments, </w:t>
      </w:r>
      <w:proofErr w:type="gramStart"/>
      <w:r w:rsidRPr="007B316B">
        <w:rPr>
          <w:color w:val="000000" w:themeColor="text1"/>
          <w:sz w:val="18"/>
        </w:rPr>
        <w:t>paints</w:t>
      </w:r>
      <w:proofErr w:type="gramEnd"/>
      <w:r w:rsidRPr="007B316B">
        <w:rPr>
          <w:color w:val="000000" w:themeColor="text1"/>
          <w:sz w:val="18"/>
        </w:rPr>
        <w:t xml:space="preserve"> and varnishes in 20</w:t>
      </w:r>
      <w:r w:rsidR="00D04FC6" w:rsidRPr="007B316B">
        <w:rPr>
          <w:color w:val="000000" w:themeColor="text1"/>
          <w:sz w:val="18"/>
        </w:rPr>
        <w:t>23</w:t>
      </w:r>
      <w:r w:rsidRPr="007B316B">
        <w:rPr>
          <w:color w:val="000000" w:themeColor="text1"/>
          <w:sz w:val="18"/>
        </w:rPr>
        <w:t>.</w:t>
      </w:r>
    </w:p>
    <w:p w14:paraId="2972A195" w14:textId="7C0E5297"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In 20</w:t>
      </w:r>
      <w:r w:rsidR="00D04FC6" w:rsidRPr="007B316B">
        <w:rPr>
          <w:color w:val="000000" w:themeColor="text1"/>
          <w:sz w:val="18"/>
        </w:rPr>
        <w:t>23</w:t>
      </w:r>
      <w:r w:rsidRPr="007B316B">
        <w:rPr>
          <w:color w:val="000000" w:themeColor="text1"/>
          <w:sz w:val="18"/>
        </w:rPr>
        <w:t>, Western Australia’s exports to the Philippines of:</w:t>
      </w:r>
    </w:p>
    <w:p w14:paraId="2DAD8B0D" w14:textId="5AFFFC7D" w:rsidR="006C36B0" w:rsidRPr="007B316B" w:rsidRDefault="006C36B0"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gold ore rose 3</w:t>
      </w:r>
      <w:r w:rsidR="00D04FC6" w:rsidRPr="007B316B">
        <w:rPr>
          <w:color w:val="000000" w:themeColor="text1"/>
          <w:sz w:val="18"/>
          <w:szCs w:val="18"/>
        </w:rPr>
        <w:t>8</w:t>
      </w:r>
      <w:r w:rsidRPr="007B316B">
        <w:rPr>
          <w:color w:val="000000" w:themeColor="text1"/>
          <w:sz w:val="18"/>
          <w:szCs w:val="18"/>
        </w:rPr>
        <w:t>% to $</w:t>
      </w:r>
      <w:r w:rsidR="00070877">
        <w:rPr>
          <w:color w:val="000000" w:themeColor="text1"/>
          <w:sz w:val="18"/>
          <w:szCs w:val="18"/>
        </w:rPr>
        <w:t>614</w:t>
      </w:r>
      <w:r w:rsidRPr="007B316B">
        <w:rPr>
          <w:color w:val="000000" w:themeColor="text1"/>
          <w:sz w:val="18"/>
          <w:szCs w:val="18"/>
        </w:rPr>
        <w:t> </w:t>
      </w:r>
      <w:proofErr w:type="gramStart"/>
      <w:r w:rsidRPr="007B316B">
        <w:rPr>
          <w:color w:val="000000" w:themeColor="text1"/>
          <w:sz w:val="18"/>
          <w:szCs w:val="18"/>
        </w:rPr>
        <w:t>million</w:t>
      </w:r>
      <w:proofErr w:type="gramEnd"/>
    </w:p>
    <w:p w14:paraId="75BC34DB" w14:textId="508D84DD" w:rsidR="006C36B0" w:rsidRPr="007B316B" w:rsidRDefault="006C36B0"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copper ore fell </w:t>
      </w:r>
      <w:r w:rsidR="009777FB" w:rsidRPr="007B316B">
        <w:rPr>
          <w:color w:val="000000" w:themeColor="text1"/>
          <w:sz w:val="18"/>
          <w:szCs w:val="18"/>
        </w:rPr>
        <w:t>2</w:t>
      </w:r>
      <w:r w:rsidRPr="007B316B">
        <w:rPr>
          <w:color w:val="000000" w:themeColor="text1"/>
          <w:sz w:val="18"/>
          <w:szCs w:val="18"/>
        </w:rPr>
        <w:t>% to $</w:t>
      </w:r>
      <w:r w:rsidR="00070877">
        <w:rPr>
          <w:color w:val="000000" w:themeColor="text1"/>
          <w:sz w:val="18"/>
          <w:szCs w:val="18"/>
        </w:rPr>
        <w:t>398</w:t>
      </w:r>
      <w:r w:rsidRPr="007B316B">
        <w:rPr>
          <w:color w:val="000000" w:themeColor="text1"/>
          <w:sz w:val="18"/>
          <w:szCs w:val="18"/>
        </w:rPr>
        <w:t> </w:t>
      </w:r>
      <w:proofErr w:type="gramStart"/>
      <w:r w:rsidRPr="007B316B">
        <w:rPr>
          <w:color w:val="000000" w:themeColor="text1"/>
          <w:sz w:val="18"/>
          <w:szCs w:val="18"/>
        </w:rPr>
        <w:t>million</w:t>
      </w:r>
      <w:proofErr w:type="gramEnd"/>
    </w:p>
    <w:p w14:paraId="5044AC2B" w14:textId="5312B50F" w:rsidR="006C36B0" w:rsidRPr="007B316B" w:rsidRDefault="006C36B0"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prepared cereals </w:t>
      </w:r>
      <w:r w:rsidR="00070877">
        <w:rPr>
          <w:color w:val="000000" w:themeColor="text1"/>
          <w:sz w:val="18"/>
          <w:szCs w:val="18"/>
        </w:rPr>
        <w:t>fell 10</w:t>
      </w:r>
      <w:r w:rsidR="00D04FC6" w:rsidRPr="007B316B">
        <w:rPr>
          <w:color w:val="000000" w:themeColor="text1"/>
          <w:sz w:val="18"/>
          <w:szCs w:val="18"/>
        </w:rPr>
        <w:t>%</w:t>
      </w:r>
      <w:r w:rsidRPr="007B316B">
        <w:rPr>
          <w:color w:val="000000" w:themeColor="text1"/>
          <w:sz w:val="18"/>
          <w:szCs w:val="18"/>
        </w:rPr>
        <w:t xml:space="preserve"> to $</w:t>
      </w:r>
      <w:r w:rsidR="00070877">
        <w:rPr>
          <w:color w:val="000000" w:themeColor="text1"/>
          <w:sz w:val="18"/>
          <w:szCs w:val="18"/>
        </w:rPr>
        <w:t>66</w:t>
      </w:r>
      <w:r w:rsidRPr="007B316B">
        <w:rPr>
          <w:color w:val="000000" w:themeColor="text1"/>
          <w:sz w:val="18"/>
          <w:szCs w:val="18"/>
        </w:rPr>
        <w:t> </w:t>
      </w:r>
      <w:proofErr w:type="gramStart"/>
      <w:r w:rsidRPr="007B316B">
        <w:rPr>
          <w:color w:val="000000" w:themeColor="text1"/>
          <w:sz w:val="18"/>
          <w:szCs w:val="18"/>
        </w:rPr>
        <w:t>million</w:t>
      </w:r>
      <w:proofErr w:type="gramEnd"/>
    </w:p>
    <w:p w14:paraId="758DDC23" w14:textId="21867436" w:rsidR="006C36B0" w:rsidRPr="007B316B" w:rsidRDefault="006C36B0" w:rsidP="006C36B0">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pigmen</w:t>
      </w:r>
      <w:r w:rsidR="00D04FC6" w:rsidRPr="007B316B">
        <w:rPr>
          <w:color w:val="000000" w:themeColor="text1"/>
          <w:sz w:val="18"/>
          <w:szCs w:val="18"/>
        </w:rPr>
        <w:t xml:space="preserve">ts, </w:t>
      </w:r>
      <w:proofErr w:type="gramStart"/>
      <w:r w:rsidR="00D04FC6" w:rsidRPr="007B316B">
        <w:rPr>
          <w:color w:val="000000" w:themeColor="text1"/>
          <w:sz w:val="18"/>
          <w:szCs w:val="18"/>
        </w:rPr>
        <w:t>paints</w:t>
      </w:r>
      <w:proofErr w:type="gramEnd"/>
      <w:r w:rsidR="00D04FC6" w:rsidRPr="007B316B">
        <w:rPr>
          <w:color w:val="000000" w:themeColor="text1"/>
          <w:sz w:val="18"/>
          <w:szCs w:val="18"/>
        </w:rPr>
        <w:t xml:space="preserve"> and varnishes fell </w:t>
      </w:r>
      <w:r w:rsidR="00070877">
        <w:rPr>
          <w:color w:val="000000" w:themeColor="text1"/>
          <w:sz w:val="18"/>
          <w:szCs w:val="18"/>
        </w:rPr>
        <w:t>5</w:t>
      </w:r>
      <w:r w:rsidRPr="007B316B">
        <w:rPr>
          <w:color w:val="000000" w:themeColor="text1"/>
          <w:sz w:val="18"/>
          <w:szCs w:val="18"/>
        </w:rPr>
        <w:t>% to $</w:t>
      </w:r>
      <w:r w:rsidR="00070877">
        <w:rPr>
          <w:color w:val="000000" w:themeColor="text1"/>
          <w:sz w:val="18"/>
          <w:szCs w:val="18"/>
        </w:rPr>
        <w:t>52</w:t>
      </w:r>
      <w:r w:rsidRPr="007B316B">
        <w:rPr>
          <w:color w:val="000000" w:themeColor="text1"/>
          <w:sz w:val="18"/>
          <w:szCs w:val="18"/>
        </w:rPr>
        <w:t> million.</w:t>
      </w:r>
    </w:p>
    <w:p w14:paraId="5E4327D8"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15C707F"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Australia’s imports of goods from the Philippines</w:t>
      </w:r>
    </w:p>
    <w:p w14:paraId="6254889C" w14:textId="49758523" w:rsidR="006C36B0" w:rsidRPr="00F52D60" w:rsidRDefault="007231E4" w:rsidP="006C36B0">
      <w:pPr>
        <w:pStyle w:val="BodyText"/>
        <w:spacing w:after="0"/>
        <w:jc w:val="both"/>
        <w:rPr>
          <w:sz w:val="16"/>
        </w:rPr>
      </w:pPr>
      <w:r>
        <w:rPr>
          <w:noProof/>
          <w:sz w:val="16"/>
        </w:rPr>
        <w:drawing>
          <wp:inline distT="0" distB="0" distL="0" distR="0" wp14:anchorId="5533929E" wp14:editId="52F62EFD">
            <wp:extent cx="3327400" cy="2019300"/>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27400" cy="2019300"/>
                    </a:xfrm>
                    <a:prstGeom prst="rect">
                      <a:avLst/>
                    </a:prstGeom>
                    <a:noFill/>
                    <a:ln>
                      <a:noFill/>
                    </a:ln>
                  </pic:spPr>
                </pic:pic>
              </a:graphicData>
            </a:graphic>
          </wp:inline>
        </w:drawing>
      </w:r>
    </w:p>
    <w:p w14:paraId="6009A5A8" w14:textId="01BAEF0E" w:rsidR="006C36B0" w:rsidRDefault="006C36B0" w:rsidP="006C36B0">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6D2507D4" w14:textId="7B719E49" w:rsidR="006C36B0" w:rsidRPr="00F52D60" w:rsidRDefault="006C36B0" w:rsidP="006C36B0">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40AA3C23" w14:textId="37F38E94" w:rsidR="006C36B0" w:rsidRPr="007B316B" w:rsidRDefault="006C36B0" w:rsidP="006C36B0">
      <w:pPr>
        <w:pStyle w:val="BodyText"/>
        <w:numPr>
          <w:ilvl w:val="0"/>
          <w:numId w:val="9"/>
        </w:numPr>
        <w:spacing w:before="240" w:after="0"/>
        <w:jc w:val="both"/>
        <w:rPr>
          <w:color w:val="000000" w:themeColor="text1"/>
          <w:sz w:val="18"/>
        </w:rPr>
      </w:pPr>
      <w:r w:rsidRPr="00F52D60">
        <w:rPr>
          <w:sz w:val="16"/>
        </w:rPr>
        <w:br w:type="column"/>
      </w:r>
      <w:r w:rsidRPr="007B316B">
        <w:rPr>
          <w:color w:val="000000" w:themeColor="text1"/>
          <w:sz w:val="18"/>
        </w:rPr>
        <w:t xml:space="preserve">The Philippines is Western Australia’s </w:t>
      </w:r>
      <w:r w:rsidR="00B821BE">
        <w:rPr>
          <w:color w:val="000000" w:themeColor="text1"/>
          <w:sz w:val="18"/>
        </w:rPr>
        <w:t>47th</w:t>
      </w:r>
      <w:r w:rsidRPr="007B316B">
        <w:rPr>
          <w:color w:val="000000" w:themeColor="text1"/>
          <w:sz w:val="18"/>
        </w:rPr>
        <w:t xml:space="preserve"> largest import market for goods, accounting for 0.</w:t>
      </w:r>
      <w:r w:rsidR="004B2393" w:rsidRPr="007B316B">
        <w:rPr>
          <w:color w:val="000000" w:themeColor="text1"/>
          <w:sz w:val="18"/>
        </w:rPr>
        <w:t>1</w:t>
      </w:r>
      <w:r w:rsidRPr="007B316B">
        <w:rPr>
          <w:color w:val="000000" w:themeColor="text1"/>
          <w:sz w:val="18"/>
        </w:rPr>
        <w:t>% of the State’s goods imports in 20</w:t>
      </w:r>
      <w:r w:rsidR="004B2393" w:rsidRPr="007B316B">
        <w:rPr>
          <w:color w:val="000000" w:themeColor="text1"/>
          <w:sz w:val="18"/>
        </w:rPr>
        <w:t>23</w:t>
      </w:r>
      <w:r w:rsidRPr="007B316B">
        <w:rPr>
          <w:color w:val="000000" w:themeColor="text1"/>
          <w:sz w:val="18"/>
        </w:rPr>
        <w:t>.</w:t>
      </w:r>
    </w:p>
    <w:p w14:paraId="5DD1E8C0" w14:textId="2DB65615"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Western Australia imported $</w:t>
      </w:r>
      <w:r w:rsidR="004B2393" w:rsidRPr="007B316B">
        <w:rPr>
          <w:color w:val="000000" w:themeColor="text1"/>
          <w:sz w:val="18"/>
        </w:rPr>
        <w:t>5</w:t>
      </w:r>
      <w:r w:rsidR="00B821BE">
        <w:rPr>
          <w:color w:val="000000" w:themeColor="text1"/>
          <w:sz w:val="18"/>
        </w:rPr>
        <w:t>1</w:t>
      </w:r>
      <w:r w:rsidRPr="007B316B">
        <w:rPr>
          <w:color w:val="000000" w:themeColor="text1"/>
          <w:sz w:val="18"/>
        </w:rPr>
        <w:t> million of goods from the Philippines in 20</w:t>
      </w:r>
      <w:r w:rsidR="004B2393" w:rsidRPr="007B316B">
        <w:rPr>
          <w:color w:val="000000" w:themeColor="text1"/>
          <w:sz w:val="18"/>
        </w:rPr>
        <w:t>23</w:t>
      </w:r>
      <w:r w:rsidRPr="007B316B">
        <w:rPr>
          <w:color w:val="000000" w:themeColor="text1"/>
          <w:sz w:val="18"/>
        </w:rPr>
        <w:t xml:space="preserve">, </w:t>
      </w:r>
      <w:r w:rsidR="004B2393" w:rsidRPr="007B316B">
        <w:rPr>
          <w:color w:val="000000" w:themeColor="text1"/>
          <w:sz w:val="18"/>
        </w:rPr>
        <w:t>below</w:t>
      </w:r>
      <w:r w:rsidRPr="007B316B">
        <w:rPr>
          <w:color w:val="000000" w:themeColor="text1"/>
          <w:sz w:val="18"/>
        </w:rPr>
        <w:t xml:space="preserve"> the annual average of $8</w:t>
      </w:r>
      <w:r w:rsidR="004B2393" w:rsidRPr="007B316B">
        <w:rPr>
          <w:color w:val="000000" w:themeColor="text1"/>
          <w:sz w:val="18"/>
        </w:rPr>
        <w:t>3</w:t>
      </w:r>
      <w:r w:rsidRPr="007B316B">
        <w:rPr>
          <w:color w:val="000000" w:themeColor="text1"/>
          <w:sz w:val="18"/>
        </w:rPr>
        <w:t> million over the past 10 years.</w:t>
      </w:r>
    </w:p>
    <w:p w14:paraId="58DAE604" w14:textId="07AF3E9F" w:rsidR="006C36B0" w:rsidRPr="007B316B" w:rsidRDefault="004B2393" w:rsidP="006C36B0">
      <w:pPr>
        <w:pStyle w:val="BodyText"/>
        <w:numPr>
          <w:ilvl w:val="0"/>
          <w:numId w:val="9"/>
        </w:numPr>
        <w:spacing w:after="0"/>
        <w:jc w:val="both"/>
        <w:rPr>
          <w:color w:val="000000" w:themeColor="text1"/>
          <w:sz w:val="18"/>
        </w:rPr>
      </w:pPr>
      <w:r w:rsidRPr="007B316B">
        <w:rPr>
          <w:color w:val="000000" w:themeColor="text1"/>
          <w:sz w:val="18"/>
        </w:rPr>
        <w:t xml:space="preserve">Machinery and transport equipment </w:t>
      </w:r>
      <w:r w:rsidR="006C36B0" w:rsidRPr="007B316B">
        <w:rPr>
          <w:color w:val="000000" w:themeColor="text1"/>
          <w:sz w:val="18"/>
        </w:rPr>
        <w:t xml:space="preserve">accounted for </w:t>
      </w:r>
      <w:r w:rsidRPr="007B316B">
        <w:rPr>
          <w:color w:val="000000" w:themeColor="text1"/>
          <w:sz w:val="18"/>
        </w:rPr>
        <w:t>4</w:t>
      </w:r>
      <w:r w:rsidR="00B821BE">
        <w:rPr>
          <w:color w:val="000000" w:themeColor="text1"/>
          <w:sz w:val="18"/>
        </w:rPr>
        <w:t>6</w:t>
      </w:r>
      <w:r w:rsidR="006C36B0" w:rsidRPr="007B316B">
        <w:rPr>
          <w:color w:val="000000" w:themeColor="text1"/>
          <w:sz w:val="18"/>
        </w:rPr>
        <w:t>% of Western Australia’s goods imports from the Philippines in 20</w:t>
      </w:r>
      <w:r w:rsidRPr="007B316B">
        <w:rPr>
          <w:color w:val="000000" w:themeColor="text1"/>
          <w:sz w:val="18"/>
        </w:rPr>
        <w:t>23</w:t>
      </w:r>
      <w:r w:rsidR="006C36B0" w:rsidRPr="007B316B">
        <w:rPr>
          <w:color w:val="000000" w:themeColor="text1"/>
          <w:sz w:val="18"/>
        </w:rPr>
        <w:t xml:space="preserve">, followed by </w:t>
      </w:r>
      <w:r w:rsidR="00B821BE" w:rsidRPr="007B316B">
        <w:rPr>
          <w:color w:val="000000" w:themeColor="text1"/>
          <w:sz w:val="18"/>
        </w:rPr>
        <w:t xml:space="preserve">agri-food </w:t>
      </w:r>
      <w:r w:rsidR="00B821BE">
        <w:rPr>
          <w:color w:val="000000" w:themeColor="text1"/>
          <w:sz w:val="18"/>
        </w:rPr>
        <w:t xml:space="preserve">(20%) and other </w:t>
      </w:r>
      <w:r w:rsidR="006C36B0" w:rsidRPr="007B316B">
        <w:rPr>
          <w:color w:val="000000" w:themeColor="text1"/>
          <w:sz w:val="18"/>
        </w:rPr>
        <w:t xml:space="preserve">manufactures </w:t>
      </w:r>
      <w:r w:rsidRPr="007B316B">
        <w:rPr>
          <w:color w:val="000000" w:themeColor="text1"/>
          <w:sz w:val="18"/>
        </w:rPr>
        <w:t>(</w:t>
      </w:r>
      <w:r w:rsidR="00B821BE">
        <w:rPr>
          <w:color w:val="000000" w:themeColor="text1"/>
          <w:sz w:val="18"/>
        </w:rPr>
        <w:t>20</w:t>
      </w:r>
      <w:r w:rsidRPr="007B316B">
        <w:rPr>
          <w:color w:val="000000" w:themeColor="text1"/>
          <w:sz w:val="18"/>
        </w:rPr>
        <w:t>%)</w:t>
      </w:r>
      <w:r w:rsidR="006C36B0" w:rsidRPr="007B316B">
        <w:rPr>
          <w:color w:val="000000" w:themeColor="text1"/>
          <w:sz w:val="18"/>
        </w:rPr>
        <w:t>.</w:t>
      </w:r>
    </w:p>
    <w:p w14:paraId="60B7003E" w14:textId="77777777" w:rsidR="006C36B0" w:rsidRPr="00F52D60" w:rsidRDefault="006C36B0" w:rsidP="006C36B0">
      <w:pPr>
        <w:pStyle w:val="BodyText"/>
        <w:numPr>
          <w:ilvl w:val="0"/>
          <w:numId w:val="9"/>
        </w:numPr>
        <w:spacing w:after="0"/>
        <w:jc w:val="both"/>
        <w:rPr>
          <w:sz w:val="16"/>
        </w:rPr>
      </w:pPr>
      <w:r w:rsidRPr="00F52D60">
        <w:rPr>
          <w:sz w:val="16"/>
        </w:rPr>
        <w:br w:type="page"/>
      </w:r>
    </w:p>
    <w:p w14:paraId="67912DBA" w14:textId="3E1AF5DE" w:rsidR="006C36B0" w:rsidRPr="00CB7A10" w:rsidRDefault="006C36B0" w:rsidP="006C36B0">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P</w:t>
      </w:r>
      <w:r w:rsidR="00465300">
        <w:rPr>
          <w:rFonts w:asciiTheme="minorHAnsi" w:hAnsiTheme="minorHAnsi" w:cstheme="minorHAnsi"/>
          <w:color w:val="002060"/>
          <w:sz w:val="22"/>
          <w:szCs w:val="22"/>
        </w:rPr>
        <w:t>hilippines</w:t>
      </w:r>
    </w:p>
    <w:p w14:paraId="4794254B" w14:textId="77777777" w:rsidR="006C36B0" w:rsidRPr="00F52D60" w:rsidRDefault="006C36B0" w:rsidP="006C36B0">
      <w:pPr>
        <w:pStyle w:val="BodyText"/>
        <w:spacing w:after="0"/>
      </w:pPr>
    </w:p>
    <w:p w14:paraId="1967773B" w14:textId="77777777" w:rsidR="006C36B0" w:rsidRPr="003024BC" w:rsidRDefault="006C36B0" w:rsidP="006C36B0">
      <w:pPr>
        <w:pStyle w:val="BodyText"/>
        <w:spacing w:after="0"/>
        <w:rPr>
          <w:b/>
          <w:color w:val="92278F" w:themeColor="accent1"/>
          <w:sz w:val="22"/>
          <w:szCs w:val="22"/>
        </w:rPr>
      </w:pPr>
      <w:r w:rsidRPr="003024BC">
        <w:rPr>
          <w:b/>
          <w:color w:val="92278F" w:themeColor="accent1"/>
          <w:sz w:val="22"/>
          <w:szCs w:val="22"/>
        </w:rPr>
        <w:t>Western Australia’</w:t>
      </w:r>
      <w:r>
        <w:rPr>
          <w:b/>
          <w:color w:val="92278F" w:themeColor="accent1"/>
          <w:sz w:val="22"/>
          <w:szCs w:val="22"/>
        </w:rPr>
        <w:t>s visitors from the Philippines</w:t>
      </w:r>
    </w:p>
    <w:p w14:paraId="3155C2C3" w14:textId="7057F480" w:rsidR="006C36B0" w:rsidRPr="00F52D60" w:rsidRDefault="007C776F" w:rsidP="006C36B0">
      <w:pPr>
        <w:spacing w:after="0"/>
        <w:jc w:val="both"/>
        <w:rPr>
          <w:sz w:val="16"/>
        </w:rPr>
      </w:pPr>
      <w:r>
        <w:rPr>
          <w:noProof/>
          <w:sz w:val="16"/>
        </w:rPr>
        <w:drawing>
          <wp:inline distT="0" distB="0" distL="0" distR="0" wp14:anchorId="7C920D97" wp14:editId="4AE939B7">
            <wp:extent cx="3359150" cy="20383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359150" cy="2038350"/>
                    </a:xfrm>
                    <a:prstGeom prst="rect">
                      <a:avLst/>
                    </a:prstGeom>
                    <a:noFill/>
                    <a:ln>
                      <a:noFill/>
                    </a:ln>
                  </pic:spPr>
                </pic:pic>
              </a:graphicData>
            </a:graphic>
          </wp:inline>
        </w:drawing>
      </w:r>
    </w:p>
    <w:p w14:paraId="03939669" w14:textId="50D24B2F" w:rsidR="006C36B0" w:rsidRPr="00F52D60" w:rsidRDefault="006C36B0" w:rsidP="006C36B0">
      <w:pPr>
        <w:spacing w:after="0"/>
        <w:jc w:val="both"/>
        <w:rPr>
          <w:sz w:val="16"/>
        </w:rPr>
      </w:pPr>
      <w:r w:rsidRPr="00F52D60">
        <w:rPr>
          <w:sz w:val="10"/>
        </w:rPr>
        <w:t>Source: Tourism Research Australia, International Visitor Survey.</w:t>
      </w:r>
    </w:p>
    <w:p w14:paraId="4FFDF8A2" w14:textId="77777777" w:rsidR="006C36B0" w:rsidRPr="00F52D60" w:rsidRDefault="006C36B0" w:rsidP="006C36B0">
      <w:pPr>
        <w:spacing w:after="0"/>
        <w:jc w:val="both"/>
        <w:rPr>
          <w:sz w:val="16"/>
        </w:rPr>
      </w:pPr>
    </w:p>
    <w:p w14:paraId="5D384B6C" w14:textId="77777777" w:rsidR="006C36B0" w:rsidRPr="00F52D60" w:rsidRDefault="006C36B0" w:rsidP="006C36B0">
      <w:pPr>
        <w:spacing w:after="0"/>
        <w:jc w:val="both"/>
        <w:rPr>
          <w:sz w:val="16"/>
        </w:rPr>
      </w:pPr>
    </w:p>
    <w:p w14:paraId="53B24FA4" w14:textId="77777777" w:rsidR="006C36B0" w:rsidRPr="00F52D60" w:rsidRDefault="006C36B0" w:rsidP="006C36B0">
      <w:pPr>
        <w:spacing w:after="0"/>
        <w:jc w:val="both"/>
        <w:rPr>
          <w:sz w:val="16"/>
        </w:rPr>
      </w:pPr>
      <w:r w:rsidRPr="00F52D60">
        <w:rPr>
          <w:sz w:val="16"/>
        </w:rPr>
        <w:br w:type="column"/>
      </w:r>
    </w:p>
    <w:p w14:paraId="7AA62582" w14:textId="77777777" w:rsidR="006C36B0" w:rsidRPr="00F52D60" w:rsidRDefault="006C36B0" w:rsidP="006C36B0">
      <w:pPr>
        <w:spacing w:after="0"/>
        <w:jc w:val="both"/>
        <w:rPr>
          <w:sz w:val="16"/>
        </w:rPr>
      </w:pPr>
    </w:p>
    <w:p w14:paraId="52F9F1BF" w14:textId="77777777" w:rsidR="006C36B0" w:rsidRPr="00F52D60" w:rsidRDefault="006C36B0" w:rsidP="006C36B0">
      <w:pPr>
        <w:spacing w:after="0"/>
        <w:jc w:val="both"/>
        <w:rPr>
          <w:sz w:val="16"/>
        </w:rPr>
      </w:pPr>
    </w:p>
    <w:p w14:paraId="6C9DC12F"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213B8339" w14:textId="71881F05" w:rsidR="006C36B0" w:rsidRPr="007B316B" w:rsidRDefault="006C36B0" w:rsidP="006C36B0">
      <w:pPr>
        <w:numPr>
          <w:ilvl w:val="0"/>
          <w:numId w:val="9"/>
        </w:numPr>
        <w:spacing w:after="0"/>
        <w:jc w:val="both"/>
        <w:rPr>
          <w:color w:val="000000" w:themeColor="text1"/>
          <w:sz w:val="18"/>
        </w:rPr>
      </w:pPr>
      <w:r w:rsidRPr="007B316B">
        <w:rPr>
          <w:color w:val="000000" w:themeColor="text1"/>
          <w:sz w:val="18"/>
        </w:rPr>
        <w:t xml:space="preserve">The Philippines </w:t>
      </w:r>
      <w:r w:rsidR="00022DB2">
        <w:rPr>
          <w:color w:val="000000" w:themeColor="text1"/>
          <w:sz w:val="18"/>
        </w:rPr>
        <w:t>i</w:t>
      </w:r>
      <w:r w:rsidRPr="007B316B">
        <w:rPr>
          <w:color w:val="000000" w:themeColor="text1"/>
          <w:sz w:val="18"/>
        </w:rPr>
        <w:t xml:space="preserve">s Western Australia’s </w:t>
      </w:r>
      <w:r w:rsidR="00A35454">
        <w:rPr>
          <w:color w:val="000000" w:themeColor="text1"/>
          <w:sz w:val="18"/>
        </w:rPr>
        <w:t>9</w:t>
      </w:r>
      <w:r w:rsidR="00BA23ED" w:rsidRPr="007B316B">
        <w:rPr>
          <w:color w:val="000000" w:themeColor="text1"/>
          <w:sz w:val="18"/>
        </w:rPr>
        <w:t xml:space="preserve">th </w:t>
      </w:r>
      <w:r w:rsidRPr="007B316B">
        <w:rPr>
          <w:color w:val="000000" w:themeColor="text1"/>
          <w:sz w:val="18"/>
        </w:rPr>
        <w:t xml:space="preserve">largest market for international visitors, with </w:t>
      </w:r>
      <w:r w:rsidR="00A35454">
        <w:rPr>
          <w:color w:val="000000" w:themeColor="text1"/>
          <w:sz w:val="18"/>
        </w:rPr>
        <w:t>27,677</w:t>
      </w:r>
      <w:r w:rsidRPr="007B316B">
        <w:rPr>
          <w:color w:val="000000" w:themeColor="text1"/>
          <w:sz w:val="18"/>
        </w:rPr>
        <w:t xml:space="preserve"> visits</w:t>
      </w:r>
      <w:r w:rsidR="00022DB2" w:rsidRPr="00022DB2">
        <w:rPr>
          <w:color w:val="000000" w:themeColor="text1"/>
          <w:sz w:val="18"/>
        </w:rPr>
        <w:t xml:space="preserve"> </w:t>
      </w:r>
      <w:r w:rsidR="00022DB2" w:rsidRPr="007B316B">
        <w:rPr>
          <w:color w:val="000000" w:themeColor="text1"/>
          <w:sz w:val="18"/>
        </w:rPr>
        <w:t>in 2023</w:t>
      </w:r>
      <w:r w:rsidRPr="007B316B">
        <w:rPr>
          <w:color w:val="000000" w:themeColor="text1"/>
          <w:sz w:val="18"/>
        </w:rPr>
        <w:t xml:space="preserve"> (</w:t>
      </w:r>
      <w:r w:rsidR="00A35454">
        <w:rPr>
          <w:color w:val="000000" w:themeColor="text1"/>
          <w:sz w:val="18"/>
        </w:rPr>
        <w:t>4</w:t>
      </w:r>
      <w:r w:rsidRPr="007B316B">
        <w:rPr>
          <w:color w:val="000000" w:themeColor="text1"/>
          <w:sz w:val="18"/>
        </w:rPr>
        <w:t>% of the State’s total international visits).</w:t>
      </w:r>
    </w:p>
    <w:p w14:paraId="5398C1E4" w14:textId="0E853B58" w:rsidR="00696E7A" w:rsidRPr="007B316B" w:rsidRDefault="00696E7A" w:rsidP="00696E7A">
      <w:pPr>
        <w:numPr>
          <w:ilvl w:val="0"/>
          <w:numId w:val="9"/>
        </w:numPr>
        <w:spacing w:after="0"/>
        <w:jc w:val="both"/>
        <w:rPr>
          <w:color w:val="000000" w:themeColor="text1"/>
          <w:sz w:val="18"/>
        </w:rPr>
      </w:pPr>
      <w:r w:rsidRPr="007B316B">
        <w:rPr>
          <w:color w:val="000000" w:themeColor="text1"/>
          <w:sz w:val="18"/>
        </w:rPr>
        <w:t>In 2023, visitors from the Philippines spent $</w:t>
      </w:r>
      <w:r w:rsidR="00A35454">
        <w:rPr>
          <w:color w:val="000000" w:themeColor="text1"/>
          <w:sz w:val="18"/>
        </w:rPr>
        <w:t>88</w:t>
      </w:r>
      <w:r w:rsidRPr="007B316B">
        <w:rPr>
          <w:color w:val="000000" w:themeColor="text1"/>
          <w:sz w:val="18"/>
        </w:rPr>
        <w:t xml:space="preserve"> million in Western Australia, accounting for </w:t>
      </w:r>
      <w:r w:rsidR="00A35454">
        <w:rPr>
          <w:color w:val="000000" w:themeColor="text1"/>
          <w:sz w:val="18"/>
        </w:rPr>
        <w:t>4</w:t>
      </w:r>
      <w:r w:rsidRPr="007B316B">
        <w:rPr>
          <w:color w:val="000000" w:themeColor="text1"/>
          <w:sz w:val="18"/>
        </w:rPr>
        <w:t>% of the State’s total international visitor spend.</w:t>
      </w:r>
    </w:p>
    <w:p w14:paraId="0325DBEE" w14:textId="521A1866" w:rsidR="006C36B0" w:rsidRPr="007B316B" w:rsidRDefault="00696E7A" w:rsidP="00696E7A">
      <w:pPr>
        <w:pStyle w:val="BodyText"/>
        <w:numPr>
          <w:ilvl w:val="0"/>
          <w:numId w:val="9"/>
        </w:numPr>
        <w:spacing w:after="0"/>
        <w:jc w:val="both"/>
        <w:rPr>
          <w:color w:val="000000" w:themeColor="text1"/>
          <w:sz w:val="18"/>
        </w:rPr>
      </w:pPr>
      <w:r w:rsidRPr="007B316B">
        <w:rPr>
          <w:color w:val="000000" w:themeColor="text1"/>
          <w:sz w:val="18"/>
        </w:rPr>
        <w:t>In 2023, visitors from the Philippines spent an average of $</w:t>
      </w:r>
      <w:r w:rsidR="00A35454">
        <w:rPr>
          <w:color w:val="000000" w:themeColor="text1"/>
          <w:sz w:val="18"/>
        </w:rPr>
        <w:t>3,176</w:t>
      </w:r>
      <w:r w:rsidRPr="007B316B">
        <w:rPr>
          <w:color w:val="000000" w:themeColor="text1"/>
          <w:sz w:val="18"/>
        </w:rPr>
        <w:t xml:space="preserve"> per visit in Western Australia, </w:t>
      </w:r>
      <w:r w:rsidR="00A35454">
        <w:rPr>
          <w:color w:val="000000" w:themeColor="text1"/>
          <w:sz w:val="18"/>
        </w:rPr>
        <w:t>above</w:t>
      </w:r>
      <w:r w:rsidRPr="007B316B">
        <w:rPr>
          <w:color w:val="000000" w:themeColor="text1"/>
          <w:sz w:val="18"/>
        </w:rPr>
        <w:t xml:space="preserve"> the average of </w:t>
      </w:r>
      <w:r w:rsidR="0013636D">
        <w:rPr>
          <w:color w:val="000000" w:themeColor="text1"/>
          <w:sz w:val="18"/>
        </w:rPr>
        <w:t xml:space="preserve">$2,931 per visit </w:t>
      </w:r>
      <w:r w:rsidRPr="007B316B">
        <w:rPr>
          <w:color w:val="000000" w:themeColor="text1"/>
          <w:sz w:val="18"/>
        </w:rPr>
        <w:t>from all markets</w:t>
      </w:r>
      <w:r w:rsidR="006C36B0" w:rsidRPr="007B316B">
        <w:rPr>
          <w:color w:val="000000" w:themeColor="text1"/>
          <w:sz w:val="18"/>
        </w:rPr>
        <w:t>.</w:t>
      </w:r>
    </w:p>
    <w:p w14:paraId="5E72F21B" w14:textId="77777777" w:rsidR="006C36B0" w:rsidRPr="00F52D60" w:rsidRDefault="006C36B0" w:rsidP="006C36B0">
      <w:p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ABEDBEF" w14:textId="77777777" w:rsidR="006C36B0" w:rsidRPr="003024BC" w:rsidRDefault="006C36B0" w:rsidP="006C36B0">
      <w:pPr>
        <w:pStyle w:val="BodyText"/>
        <w:spacing w:after="0"/>
        <w:rPr>
          <w:b/>
          <w:color w:val="92278F" w:themeColor="accent1"/>
          <w:sz w:val="22"/>
        </w:rPr>
      </w:pPr>
      <w:r w:rsidRPr="003024BC">
        <w:rPr>
          <w:b/>
          <w:color w:val="92278F" w:themeColor="accent1"/>
          <w:sz w:val="22"/>
        </w:rPr>
        <w:t>Western Australia’s student enrolments from the Philippines</w:t>
      </w:r>
    </w:p>
    <w:p w14:paraId="070866C6" w14:textId="1F7BAE55" w:rsidR="006C36B0" w:rsidRPr="00F52D60" w:rsidRDefault="00EA0B46" w:rsidP="006C36B0">
      <w:pPr>
        <w:spacing w:after="0"/>
        <w:jc w:val="both"/>
        <w:rPr>
          <w:sz w:val="16"/>
        </w:rPr>
      </w:pPr>
      <w:r>
        <w:rPr>
          <w:noProof/>
          <w:sz w:val="16"/>
        </w:rPr>
        <w:drawing>
          <wp:inline distT="0" distB="0" distL="0" distR="0" wp14:anchorId="2DF90E4E" wp14:editId="3857E868">
            <wp:extent cx="3327400" cy="202565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327400" cy="2025650"/>
                    </a:xfrm>
                    <a:prstGeom prst="rect">
                      <a:avLst/>
                    </a:prstGeom>
                    <a:noFill/>
                    <a:ln>
                      <a:noFill/>
                    </a:ln>
                  </pic:spPr>
                </pic:pic>
              </a:graphicData>
            </a:graphic>
          </wp:inline>
        </w:drawing>
      </w:r>
    </w:p>
    <w:p w14:paraId="174A3767" w14:textId="2E9B33CD" w:rsidR="006C36B0" w:rsidRPr="00F52D60" w:rsidRDefault="006C36B0" w:rsidP="006C36B0">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153C2FE1" w14:textId="77777777" w:rsidR="006C36B0" w:rsidRPr="00F52D60" w:rsidRDefault="006C36B0" w:rsidP="006C36B0">
      <w:pPr>
        <w:spacing w:after="0"/>
        <w:jc w:val="both"/>
        <w:rPr>
          <w:sz w:val="16"/>
        </w:rPr>
      </w:pPr>
    </w:p>
    <w:p w14:paraId="41058CD3" w14:textId="77777777" w:rsidR="006C36B0" w:rsidRPr="00F52D60" w:rsidRDefault="006C36B0" w:rsidP="006C36B0">
      <w:pPr>
        <w:spacing w:after="0"/>
        <w:jc w:val="both"/>
        <w:rPr>
          <w:sz w:val="16"/>
        </w:rPr>
      </w:pPr>
    </w:p>
    <w:p w14:paraId="0CF85C70" w14:textId="77777777" w:rsidR="006C36B0" w:rsidRPr="00FA583B" w:rsidRDefault="006C36B0" w:rsidP="006C36B0">
      <w:pPr>
        <w:pStyle w:val="BodyText"/>
        <w:spacing w:after="0"/>
        <w:jc w:val="both"/>
        <w:rPr>
          <w:sz w:val="18"/>
        </w:rPr>
      </w:pPr>
      <w:r w:rsidRPr="00F52D60">
        <w:rPr>
          <w:sz w:val="16"/>
        </w:rPr>
        <w:br w:type="column"/>
      </w:r>
    </w:p>
    <w:p w14:paraId="05A66325" w14:textId="77777777" w:rsidR="000568E7" w:rsidRDefault="000568E7" w:rsidP="006C36B0">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0459C238" w14:textId="05C585B0" w:rsidR="006C36B0" w:rsidRPr="00470E02" w:rsidRDefault="006C36B0" w:rsidP="006C36B0">
      <w:pPr>
        <w:pStyle w:val="BodyText"/>
        <w:numPr>
          <w:ilvl w:val="0"/>
          <w:numId w:val="9"/>
        </w:numPr>
        <w:spacing w:after="0"/>
        <w:jc w:val="both"/>
        <w:rPr>
          <w:sz w:val="18"/>
        </w:rPr>
      </w:pPr>
      <w:r>
        <w:rPr>
          <w:sz w:val="18"/>
        </w:rPr>
        <w:t>The Philippines is Western Australia’s</w:t>
      </w:r>
      <w:r w:rsidRPr="00470E02">
        <w:rPr>
          <w:sz w:val="18"/>
        </w:rPr>
        <w:t xml:space="preserve"> </w:t>
      </w:r>
      <w:r w:rsidR="00EA0B46">
        <w:rPr>
          <w:sz w:val="18"/>
        </w:rPr>
        <w:t>5</w:t>
      </w:r>
      <w:r>
        <w:rPr>
          <w:sz w:val="18"/>
        </w:rPr>
        <w:t xml:space="preserve">th </w:t>
      </w:r>
      <w:r w:rsidRPr="00470E02">
        <w:rPr>
          <w:sz w:val="18"/>
        </w:rPr>
        <w:t>largest market for international stud</w:t>
      </w:r>
      <w:r>
        <w:rPr>
          <w:sz w:val="18"/>
        </w:rPr>
        <w:t xml:space="preserve">ents, accounting for </w:t>
      </w:r>
      <w:r w:rsidR="00EA0B46">
        <w:rPr>
          <w:sz w:val="18"/>
        </w:rPr>
        <w:t>6</w:t>
      </w:r>
      <w:r w:rsidRPr="00470E02">
        <w:rPr>
          <w:sz w:val="18"/>
        </w:rPr>
        <w:t xml:space="preserve">% of the </w:t>
      </w:r>
      <w:r>
        <w:rPr>
          <w:sz w:val="18"/>
        </w:rPr>
        <w:t>State’s</w:t>
      </w:r>
      <w:r w:rsidRPr="00470E02">
        <w:rPr>
          <w:sz w:val="18"/>
        </w:rPr>
        <w:t xml:space="preserve"> total international student enrolments</w:t>
      </w:r>
      <w:r>
        <w:rPr>
          <w:sz w:val="18"/>
        </w:rPr>
        <w:t xml:space="preserve"> in 202</w:t>
      </w:r>
      <w:r w:rsidR="00EA0B46">
        <w:rPr>
          <w:sz w:val="18"/>
        </w:rPr>
        <w:t>3</w:t>
      </w:r>
      <w:r w:rsidRPr="00470E02">
        <w:rPr>
          <w:sz w:val="18"/>
        </w:rPr>
        <w:t>.</w:t>
      </w:r>
    </w:p>
    <w:p w14:paraId="027C878F" w14:textId="71D2C31A" w:rsidR="006C36B0" w:rsidRPr="00470E02" w:rsidRDefault="006C36B0" w:rsidP="006C36B0">
      <w:pPr>
        <w:pStyle w:val="BodyText"/>
        <w:numPr>
          <w:ilvl w:val="0"/>
          <w:numId w:val="9"/>
        </w:numPr>
        <w:spacing w:after="0"/>
        <w:jc w:val="both"/>
        <w:rPr>
          <w:sz w:val="18"/>
        </w:rPr>
      </w:pPr>
      <w:r w:rsidRPr="00470E02">
        <w:rPr>
          <w:sz w:val="18"/>
        </w:rPr>
        <w:t xml:space="preserve">Western Australia’s student enrolments from </w:t>
      </w:r>
      <w:r>
        <w:rPr>
          <w:sz w:val="18"/>
        </w:rPr>
        <w:t xml:space="preserve">the Philippines rose </w:t>
      </w:r>
      <w:r w:rsidR="00EA0B46">
        <w:rPr>
          <w:sz w:val="18"/>
        </w:rPr>
        <w:t>from 1,377 in 2022</w:t>
      </w:r>
      <w:r>
        <w:rPr>
          <w:sz w:val="18"/>
        </w:rPr>
        <w:t xml:space="preserve"> to </w:t>
      </w:r>
      <w:r w:rsidR="00EA0B46">
        <w:rPr>
          <w:sz w:val="18"/>
        </w:rPr>
        <w:t>4,071</w:t>
      </w:r>
      <w:r w:rsidRPr="00470E02">
        <w:rPr>
          <w:sz w:val="18"/>
        </w:rPr>
        <w:t xml:space="preserve"> in 202</w:t>
      </w:r>
      <w:r w:rsidR="00EA0B46">
        <w:rPr>
          <w:sz w:val="18"/>
        </w:rPr>
        <w:t>3</w:t>
      </w:r>
      <w:r w:rsidRPr="00470E02">
        <w:rPr>
          <w:sz w:val="18"/>
        </w:rPr>
        <w:t>.</w:t>
      </w:r>
    </w:p>
    <w:p w14:paraId="7E6928AD" w14:textId="24981D41" w:rsidR="006C36B0" w:rsidRPr="000C44AB" w:rsidRDefault="006C36B0" w:rsidP="006C36B0">
      <w:pPr>
        <w:pStyle w:val="BodyText"/>
        <w:numPr>
          <w:ilvl w:val="0"/>
          <w:numId w:val="9"/>
        </w:numPr>
        <w:spacing w:after="0"/>
        <w:jc w:val="both"/>
        <w:rPr>
          <w:sz w:val="18"/>
        </w:rPr>
      </w:pPr>
      <w:r>
        <w:rPr>
          <w:sz w:val="18"/>
          <w:szCs w:val="18"/>
        </w:rPr>
        <w:t xml:space="preserve">Vocational education and training </w:t>
      </w:r>
      <w:r>
        <w:rPr>
          <w:sz w:val="18"/>
        </w:rPr>
        <w:t xml:space="preserve">accounted for </w:t>
      </w:r>
      <w:r w:rsidR="00EA0B46">
        <w:rPr>
          <w:sz w:val="18"/>
        </w:rPr>
        <w:t>80</w:t>
      </w:r>
      <w:r w:rsidRPr="00470E02">
        <w:rPr>
          <w:sz w:val="18"/>
        </w:rPr>
        <w:t xml:space="preserve">% of student enrolments from </w:t>
      </w:r>
      <w:r>
        <w:rPr>
          <w:sz w:val="18"/>
        </w:rPr>
        <w:t>the Philippines in 202</w:t>
      </w:r>
      <w:r w:rsidR="00EA0B46">
        <w:rPr>
          <w:sz w:val="18"/>
        </w:rPr>
        <w:t>3</w:t>
      </w:r>
      <w:r>
        <w:rPr>
          <w:sz w:val="18"/>
        </w:rPr>
        <w:t xml:space="preserve">, followed by </w:t>
      </w:r>
      <w:r w:rsidRPr="000C44AB">
        <w:rPr>
          <w:sz w:val="18"/>
          <w:szCs w:val="18"/>
        </w:rPr>
        <w:t>higher education (</w:t>
      </w:r>
      <w:r w:rsidR="00EA0B46">
        <w:rPr>
          <w:sz w:val="18"/>
          <w:szCs w:val="18"/>
        </w:rPr>
        <w:t>17</w:t>
      </w:r>
      <w:r w:rsidRPr="000C44AB">
        <w:rPr>
          <w:sz w:val="18"/>
          <w:szCs w:val="18"/>
        </w:rPr>
        <w:t>%).</w:t>
      </w:r>
    </w:p>
    <w:p w14:paraId="234A69BD" w14:textId="77777777" w:rsidR="006C36B0" w:rsidRPr="00F52D60" w:rsidRDefault="006C36B0" w:rsidP="006C36B0">
      <w:pPr>
        <w:pStyle w:val="BodyText"/>
        <w:numPr>
          <w:ilvl w:val="0"/>
          <w:numId w:val="9"/>
        </w:numPr>
        <w:spacing w:after="0"/>
        <w:jc w:val="both"/>
        <w:rPr>
          <w:sz w:val="16"/>
        </w:rPr>
        <w:sectPr w:rsidR="006C36B0"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8C74FFF" w14:textId="25BE5E6B" w:rsidR="006C36B0" w:rsidRPr="003024BC" w:rsidRDefault="006C36B0" w:rsidP="006C36B0">
      <w:pPr>
        <w:spacing w:after="0"/>
        <w:rPr>
          <w:b/>
          <w:color w:val="92278F" w:themeColor="accent1"/>
          <w:sz w:val="22"/>
        </w:rPr>
      </w:pPr>
      <w:r w:rsidRPr="003024BC">
        <w:rPr>
          <w:b/>
          <w:color w:val="92278F" w:themeColor="accent1"/>
          <w:sz w:val="22"/>
        </w:rPr>
        <w:t>Western Australia’s population born in the Philippines</w:t>
      </w:r>
      <w:r w:rsidR="00532FA0">
        <w:rPr>
          <w:b/>
          <w:color w:val="92278F" w:themeColor="accent1"/>
          <w:sz w:val="22"/>
        </w:rPr>
        <w:t xml:space="preserve">: </w:t>
      </w:r>
      <w:r w:rsidR="00701B83">
        <w:rPr>
          <w:b/>
          <w:color w:val="92278F" w:themeColor="accent1"/>
          <w:sz w:val="22"/>
        </w:rPr>
        <w:t>as of June</w:t>
      </w:r>
    </w:p>
    <w:p w14:paraId="1154EFC3" w14:textId="5A917A60" w:rsidR="006C36B0" w:rsidRPr="00F52D60" w:rsidRDefault="00D16ADF" w:rsidP="006C36B0">
      <w:pPr>
        <w:spacing w:after="0"/>
        <w:jc w:val="both"/>
        <w:rPr>
          <w:sz w:val="16"/>
        </w:rPr>
      </w:pPr>
      <w:r>
        <w:rPr>
          <w:noProof/>
          <w:sz w:val="16"/>
        </w:rPr>
        <w:drawing>
          <wp:inline distT="0" distB="0" distL="0" distR="0" wp14:anchorId="4B280401" wp14:editId="60E55F9A">
            <wp:extent cx="3411855" cy="2067560"/>
            <wp:effectExtent l="0" t="0" r="0" b="889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411855" cy="2067560"/>
                    </a:xfrm>
                    <a:prstGeom prst="rect">
                      <a:avLst/>
                    </a:prstGeom>
                    <a:noFill/>
                    <a:ln>
                      <a:noFill/>
                    </a:ln>
                  </pic:spPr>
                </pic:pic>
              </a:graphicData>
            </a:graphic>
          </wp:inline>
        </w:drawing>
      </w:r>
    </w:p>
    <w:p w14:paraId="027EC4B7" w14:textId="131EFE44" w:rsidR="006C36B0" w:rsidRPr="00F52D60" w:rsidRDefault="006C36B0" w:rsidP="006C36B0">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544D4EC9" w14:textId="77777777" w:rsidR="006C36B0" w:rsidRPr="00F52D60" w:rsidRDefault="006C36B0" w:rsidP="006C36B0">
      <w:pPr>
        <w:spacing w:after="0"/>
        <w:jc w:val="both"/>
        <w:rPr>
          <w:sz w:val="16"/>
        </w:rPr>
      </w:pPr>
    </w:p>
    <w:p w14:paraId="34D4589A" w14:textId="34E25494" w:rsidR="006C36B0" w:rsidRPr="007B316B" w:rsidRDefault="006C36B0" w:rsidP="006C36B0">
      <w:pPr>
        <w:pStyle w:val="BodyText"/>
        <w:numPr>
          <w:ilvl w:val="0"/>
          <w:numId w:val="9"/>
        </w:numPr>
        <w:spacing w:before="240" w:after="0"/>
        <w:jc w:val="both"/>
        <w:rPr>
          <w:color w:val="000000" w:themeColor="text1"/>
          <w:sz w:val="18"/>
        </w:rPr>
      </w:pPr>
      <w:r w:rsidRPr="00F52D60">
        <w:rPr>
          <w:sz w:val="16"/>
        </w:rPr>
        <w:br w:type="column"/>
      </w:r>
      <w:r w:rsidRPr="007B316B">
        <w:rPr>
          <w:color w:val="000000" w:themeColor="text1"/>
          <w:sz w:val="18"/>
        </w:rPr>
        <w:t xml:space="preserve">Western Australia had </w:t>
      </w:r>
      <w:r w:rsidR="00D16ADF" w:rsidRPr="007B316B">
        <w:rPr>
          <w:color w:val="000000" w:themeColor="text1"/>
          <w:sz w:val="18"/>
        </w:rPr>
        <w:t>40,470</w:t>
      </w:r>
      <w:r w:rsidRPr="007B316B">
        <w:rPr>
          <w:color w:val="000000" w:themeColor="text1"/>
          <w:sz w:val="18"/>
        </w:rPr>
        <w:t xml:space="preserve"> residents in 2021 who were born in the Philippines, 2</w:t>
      </w:r>
      <w:r w:rsidR="00D16ADF" w:rsidRPr="007B316B">
        <w:rPr>
          <w:color w:val="000000" w:themeColor="text1"/>
          <w:sz w:val="18"/>
        </w:rPr>
        <w:t>1</w:t>
      </w:r>
      <w:r w:rsidRPr="007B316B">
        <w:rPr>
          <w:color w:val="000000" w:themeColor="text1"/>
          <w:sz w:val="18"/>
        </w:rPr>
        <w:t>% more than in 2016.</w:t>
      </w:r>
    </w:p>
    <w:p w14:paraId="5157E5C9" w14:textId="2D419015" w:rsidR="006C36B0" w:rsidRPr="007B316B" w:rsidRDefault="006C36B0" w:rsidP="006C36B0">
      <w:pPr>
        <w:pStyle w:val="BodyText"/>
        <w:numPr>
          <w:ilvl w:val="0"/>
          <w:numId w:val="9"/>
        </w:numPr>
        <w:spacing w:after="0"/>
        <w:jc w:val="both"/>
        <w:rPr>
          <w:color w:val="000000" w:themeColor="text1"/>
          <w:sz w:val="18"/>
        </w:rPr>
      </w:pPr>
      <w:r w:rsidRPr="007B316B">
        <w:rPr>
          <w:color w:val="000000" w:themeColor="text1"/>
          <w:sz w:val="18"/>
        </w:rPr>
        <w:t>People born in the Philippines accounted for 4.</w:t>
      </w:r>
      <w:r w:rsidR="00D16ADF" w:rsidRPr="007B316B">
        <w:rPr>
          <w:color w:val="000000" w:themeColor="text1"/>
          <w:sz w:val="18"/>
        </w:rPr>
        <w:t>3</w:t>
      </w:r>
      <w:r w:rsidRPr="007B316B">
        <w:rPr>
          <w:color w:val="000000" w:themeColor="text1"/>
          <w:sz w:val="18"/>
        </w:rPr>
        <w:t>% of Western Australia’s overseas</w:t>
      </w:r>
      <w:r w:rsidRPr="007B316B">
        <w:rPr>
          <w:color w:val="000000" w:themeColor="text1"/>
          <w:sz w:val="18"/>
        </w:rPr>
        <w:noBreakHyphen/>
        <w:t>born resident population in 2021, above the 3.</w:t>
      </w:r>
      <w:r w:rsidR="00D16ADF" w:rsidRPr="007B316B">
        <w:rPr>
          <w:color w:val="000000" w:themeColor="text1"/>
          <w:sz w:val="18"/>
        </w:rPr>
        <w:t>7</w:t>
      </w:r>
      <w:r w:rsidRPr="007B316B">
        <w:rPr>
          <w:color w:val="000000" w:themeColor="text1"/>
          <w:sz w:val="18"/>
        </w:rPr>
        <w:t>% share in 2016.</w:t>
      </w:r>
    </w:p>
    <w:p w14:paraId="76745CB0" w14:textId="11C36045" w:rsidR="006C36B0" w:rsidRPr="006D3F3B" w:rsidRDefault="006C36B0" w:rsidP="00BB11BC">
      <w:pPr>
        <w:pStyle w:val="BodyText"/>
        <w:numPr>
          <w:ilvl w:val="0"/>
          <w:numId w:val="9"/>
        </w:numPr>
        <w:spacing w:after="0"/>
        <w:jc w:val="both"/>
        <w:rPr>
          <w:sz w:val="18"/>
        </w:rPr>
      </w:pPr>
      <w:r w:rsidRPr="006D3F3B">
        <w:rPr>
          <w:sz w:val="18"/>
        </w:rPr>
        <w:t>People born in the Philippines were the 5th largest overseas</w:t>
      </w:r>
      <w:r w:rsidRPr="006D3F3B">
        <w:rPr>
          <w:sz w:val="18"/>
        </w:rPr>
        <w:noBreakHyphen/>
        <w:t>born resident population in Western Australia in 2021.</w:t>
      </w:r>
    </w:p>
    <w:p w14:paraId="6914C086" w14:textId="77777777" w:rsidR="006C36B0" w:rsidRDefault="006C36B0" w:rsidP="006C36B0">
      <w:pPr>
        <w:pStyle w:val="Heading1"/>
        <w:spacing w:before="0" w:after="0"/>
        <w:rPr>
          <w:color w:val="002060"/>
          <w:sz w:val="22"/>
          <w:szCs w:val="22"/>
        </w:rPr>
      </w:pPr>
      <w:r>
        <w:rPr>
          <w:color w:val="002060"/>
          <w:sz w:val="22"/>
          <w:szCs w:val="22"/>
        </w:rPr>
        <w:br w:type="page"/>
      </w:r>
    </w:p>
    <w:p w14:paraId="3C1E5148" w14:textId="77777777" w:rsidR="009E2EFE" w:rsidRPr="00CB7A10" w:rsidRDefault="009E2EFE" w:rsidP="009E2EFE">
      <w:pPr>
        <w:pStyle w:val="Heading1"/>
        <w:spacing w:before="0" w:after="0"/>
        <w:rPr>
          <w:color w:val="002060"/>
          <w:sz w:val="22"/>
          <w:szCs w:val="22"/>
        </w:rPr>
      </w:pPr>
      <w:bookmarkStart w:id="37" w:name="_VIETNAM_4"/>
      <w:bookmarkStart w:id="38" w:name="_UNITED_KINGDOM_1"/>
      <w:bookmarkStart w:id="39" w:name="_PHILIPPINES_1"/>
      <w:bookmarkStart w:id="40" w:name="_UNITED_KINGDOM_2"/>
      <w:bookmarkStart w:id="41" w:name="_GERMANY"/>
      <w:bookmarkStart w:id="42" w:name="_THAILAND"/>
      <w:bookmarkStart w:id="43" w:name="_INDIA"/>
      <w:bookmarkStart w:id="44" w:name="_VIETNAM"/>
      <w:bookmarkStart w:id="45" w:name="_PHILIPPINES"/>
      <w:bookmarkStart w:id="46" w:name="_ASSOCIATION_OF_SOUTHEAST"/>
      <w:bookmarkEnd w:id="37"/>
      <w:bookmarkEnd w:id="38"/>
      <w:bookmarkEnd w:id="39"/>
      <w:bookmarkEnd w:id="40"/>
      <w:bookmarkEnd w:id="41"/>
      <w:bookmarkEnd w:id="42"/>
      <w:bookmarkEnd w:id="43"/>
      <w:bookmarkEnd w:id="44"/>
      <w:bookmarkEnd w:id="45"/>
      <w:bookmarkEnd w:id="46"/>
      <w:r w:rsidRPr="00CB7A10">
        <w:rPr>
          <w:color w:val="002060"/>
          <w:sz w:val="22"/>
          <w:szCs w:val="22"/>
        </w:rPr>
        <w:lastRenderedPageBreak/>
        <w:t>U</w:t>
      </w:r>
      <w:r>
        <w:rPr>
          <w:color w:val="002060"/>
          <w:sz w:val="22"/>
          <w:szCs w:val="22"/>
        </w:rPr>
        <w:t xml:space="preserve">nited </w:t>
      </w:r>
      <w:r w:rsidRPr="00CB7A10">
        <w:rPr>
          <w:color w:val="002060"/>
          <w:sz w:val="22"/>
          <w:szCs w:val="22"/>
        </w:rPr>
        <w:t>A</w:t>
      </w:r>
      <w:r>
        <w:rPr>
          <w:color w:val="002060"/>
          <w:sz w:val="22"/>
          <w:szCs w:val="22"/>
        </w:rPr>
        <w:t>rab</w:t>
      </w:r>
      <w:r w:rsidRPr="00CB7A10">
        <w:rPr>
          <w:color w:val="002060"/>
          <w:sz w:val="22"/>
          <w:szCs w:val="22"/>
        </w:rPr>
        <w:t xml:space="preserve"> E</w:t>
      </w:r>
      <w:r>
        <w:rPr>
          <w:color w:val="002060"/>
          <w:sz w:val="22"/>
          <w:szCs w:val="22"/>
        </w:rPr>
        <w:t>mirates</w:t>
      </w:r>
    </w:p>
    <w:p w14:paraId="7220FB6A" w14:textId="77777777" w:rsidR="009E2EFE" w:rsidRPr="00F52D60" w:rsidRDefault="009E2EFE" w:rsidP="009E2EFE">
      <w:pPr>
        <w:pStyle w:val="BodyText"/>
        <w:spacing w:after="0"/>
      </w:pPr>
    </w:p>
    <w:p w14:paraId="7659FD8D"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exports of goods to the</w:t>
      </w:r>
      <w:r>
        <w:rPr>
          <w:b/>
          <w:color w:val="92278F" w:themeColor="accent1"/>
          <w:sz w:val="22"/>
        </w:rPr>
        <w:t xml:space="preserve"> </w:t>
      </w:r>
      <w:r w:rsidRPr="003024BC">
        <w:rPr>
          <w:b/>
          <w:color w:val="92278F" w:themeColor="accent1"/>
          <w:sz w:val="22"/>
        </w:rPr>
        <w:t>United</w:t>
      </w:r>
      <w:r>
        <w:rPr>
          <w:b/>
          <w:color w:val="92278F" w:themeColor="accent1"/>
          <w:sz w:val="22"/>
        </w:rPr>
        <w:t> </w:t>
      </w:r>
      <w:r w:rsidRPr="003024BC">
        <w:rPr>
          <w:b/>
          <w:color w:val="92278F" w:themeColor="accent1"/>
          <w:sz w:val="22"/>
        </w:rPr>
        <w:t>Arab Emirates</w:t>
      </w:r>
    </w:p>
    <w:p w14:paraId="756107BA" w14:textId="7378922D" w:rsidR="009E2EFE" w:rsidRPr="00F52D60" w:rsidRDefault="0034341F" w:rsidP="009E2EFE">
      <w:pPr>
        <w:spacing w:after="0"/>
        <w:jc w:val="both"/>
        <w:rPr>
          <w:sz w:val="16"/>
        </w:rPr>
      </w:pPr>
      <w:r>
        <w:rPr>
          <w:noProof/>
          <w:sz w:val="16"/>
        </w:rPr>
        <w:drawing>
          <wp:inline distT="0" distB="0" distL="0" distR="0" wp14:anchorId="510D46C6" wp14:editId="102EEE4C">
            <wp:extent cx="3333750" cy="203200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333750" cy="2032000"/>
                    </a:xfrm>
                    <a:prstGeom prst="rect">
                      <a:avLst/>
                    </a:prstGeom>
                    <a:noFill/>
                    <a:ln>
                      <a:noFill/>
                    </a:ln>
                  </pic:spPr>
                </pic:pic>
              </a:graphicData>
            </a:graphic>
          </wp:inline>
        </w:drawing>
      </w:r>
    </w:p>
    <w:p w14:paraId="26724E01" w14:textId="743A6502" w:rsidR="009E2EFE" w:rsidRDefault="009E2EFE" w:rsidP="009E2EFE">
      <w:pPr>
        <w:pStyle w:val="BodyText"/>
        <w:spacing w:after="0"/>
        <w:jc w:val="both"/>
        <w:rPr>
          <w:sz w:val="10"/>
        </w:rPr>
      </w:pPr>
      <w:r>
        <w:rPr>
          <w:sz w:val="10"/>
        </w:rPr>
        <w:t>(a)</w:t>
      </w:r>
      <w:r w:rsidRPr="00F52D60">
        <w:rPr>
          <w:sz w:val="10"/>
        </w:rPr>
        <w:t xml:space="preserve"> LNG,</w:t>
      </w:r>
      <w:r>
        <w:rPr>
          <w:sz w:val="10"/>
        </w:rPr>
        <w:t xml:space="preserve"> condensate, crude </w:t>
      </w:r>
      <w:proofErr w:type="gramStart"/>
      <w:r>
        <w:rPr>
          <w:sz w:val="10"/>
        </w:rPr>
        <w:t>oil</w:t>
      </w:r>
      <w:proofErr w:type="gramEnd"/>
      <w:r>
        <w:rPr>
          <w:sz w:val="10"/>
        </w:rPr>
        <w:t xml:space="preserve"> and LPG</w:t>
      </w:r>
      <w:r w:rsidRPr="00F52D60">
        <w:rPr>
          <w:sz w:val="10"/>
        </w:rPr>
        <w:t>.</w:t>
      </w:r>
    </w:p>
    <w:p w14:paraId="0A273157" w14:textId="40542A28" w:rsidR="009E2EFE" w:rsidRPr="00F52D60" w:rsidRDefault="009E2EFE" w:rsidP="009E2EFE">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1C9C9A31" w14:textId="77777777" w:rsidR="009E2EFE" w:rsidRPr="00F52D60" w:rsidRDefault="009E2EFE" w:rsidP="009E2EFE">
      <w:pPr>
        <w:spacing w:after="0"/>
        <w:jc w:val="both"/>
        <w:rPr>
          <w:sz w:val="16"/>
        </w:rPr>
      </w:pPr>
    </w:p>
    <w:p w14:paraId="3ED41D7F" w14:textId="77777777" w:rsidR="009E2EFE" w:rsidRPr="00F52D60" w:rsidRDefault="009E2EFE" w:rsidP="009E2EFE">
      <w:pPr>
        <w:spacing w:after="0"/>
        <w:jc w:val="both"/>
        <w:rPr>
          <w:sz w:val="16"/>
        </w:rPr>
      </w:pPr>
    </w:p>
    <w:p w14:paraId="6A7C66DA" w14:textId="77777777" w:rsidR="009E2EFE" w:rsidRPr="00F52D60" w:rsidRDefault="009E2EFE" w:rsidP="009E2EFE">
      <w:pPr>
        <w:spacing w:after="0"/>
        <w:jc w:val="both"/>
        <w:rPr>
          <w:sz w:val="16"/>
        </w:rPr>
      </w:pPr>
      <w:r w:rsidRPr="00F52D60">
        <w:rPr>
          <w:sz w:val="16"/>
        </w:rPr>
        <w:br w:type="column"/>
      </w:r>
    </w:p>
    <w:p w14:paraId="4182B19B" w14:textId="77777777" w:rsidR="009E2EFE" w:rsidRPr="00F52D60" w:rsidRDefault="009E2EFE" w:rsidP="009E2EFE">
      <w:pPr>
        <w:spacing w:after="0"/>
        <w:jc w:val="both"/>
        <w:rPr>
          <w:sz w:val="16"/>
        </w:rPr>
      </w:pPr>
    </w:p>
    <w:p w14:paraId="4DE45D2D" w14:textId="77777777" w:rsidR="009E2EFE" w:rsidRPr="00F52D60" w:rsidRDefault="009E2EFE" w:rsidP="009E2EFE">
      <w:pPr>
        <w:pStyle w:val="BodyText"/>
        <w:spacing w:after="0"/>
        <w:jc w:val="both"/>
        <w:rPr>
          <w:sz w:val="16"/>
        </w:rPr>
      </w:pPr>
    </w:p>
    <w:p w14:paraId="4CD76755" w14:textId="27E322A1"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The United Arab Emirates is Western Australia’s 1</w:t>
      </w:r>
      <w:r w:rsidR="008B5C5B">
        <w:rPr>
          <w:color w:val="000000" w:themeColor="text1"/>
          <w:sz w:val="18"/>
        </w:rPr>
        <w:t>7</w:t>
      </w:r>
      <w:r w:rsidRPr="007B316B">
        <w:rPr>
          <w:color w:val="000000" w:themeColor="text1"/>
          <w:sz w:val="18"/>
        </w:rPr>
        <w:t>th largest trading partner, with $2.</w:t>
      </w:r>
      <w:r w:rsidR="008B5C5B">
        <w:rPr>
          <w:color w:val="000000" w:themeColor="text1"/>
          <w:sz w:val="18"/>
        </w:rPr>
        <w:t>1</w:t>
      </w:r>
      <w:r w:rsidRPr="007B316B">
        <w:rPr>
          <w:color w:val="000000" w:themeColor="text1"/>
          <w:sz w:val="18"/>
        </w:rPr>
        <w:t> billion of goods traded in 2023.</w:t>
      </w:r>
    </w:p>
    <w:p w14:paraId="7EA3F580" w14:textId="5B20036F"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accounted for 35% of Australia’s total trade in goods with the United Arab Emirates in 2023.</w:t>
      </w:r>
    </w:p>
    <w:p w14:paraId="730E3698" w14:textId="35E52634"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The United Arab Emirates is Western Australia’s 1</w:t>
      </w:r>
      <w:r w:rsidR="008B5C5B">
        <w:rPr>
          <w:color w:val="000000" w:themeColor="text1"/>
          <w:sz w:val="18"/>
        </w:rPr>
        <w:t>5</w:t>
      </w:r>
      <w:r w:rsidRPr="007B316B">
        <w:rPr>
          <w:color w:val="000000" w:themeColor="text1"/>
          <w:sz w:val="18"/>
        </w:rPr>
        <w:t xml:space="preserve">th largest export market for goods, accounting for </w:t>
      </w:r>
      <w:r w:rsidR="008B5C5B">
        <w:rPr>
          <w:color w:val="000000" w:themeColor="text1"/>
          <w:sz w:val="18"/>
        </w:rPr>
        <w:t>1</w:t>
      </w:r>
      <w:r w:rsidRPr="007B316B">
        <w:rPr>
          <w:color w:val="000000" w:themeColor="text1"/>
          <w:sz w:val="18"/>
        </w:rPr>
        <w:t>% of the State’s goods exports in 2023.</w:t>
      </w:r>
    </w:p>
    <w:p w14:paraId="0351523E" w14:textId="52C6BAFE"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accounted for 4</w:t>
      </w:r>
      <w:r w:rsidR="008B5C5B">
        <w:rPr>
          <w:color w:val="000000" w:themeColor="text1"/>
          <w:sz w:val="18"/>
        </w:rPr>
        <w:t>0</w:t>
      </w:r>
      <w:r w:rsidRPr="007B316B">
        <w:rPr>
          <w:color w:val="000000" w:themeColor="text1"/>
          <w:sz w:val="18"/>
        </w:rPr>
        <w:t>% of Australia’s goods exports to the United Arab Emirates in 2023.</w:t>
      </w:r>
    </w:p>
    <w:p w14:paraId="61CCD316" w14:textId="00EDEE47"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exported $</w:t>
      </w:r>
      <w:r w:rsidR="008B5C5B">
        <w:rPr>
          <w:color w:val="000000" w:themeColor="text1"/>
          <w:sz w:val="18"/>
        </w:rPr>
        <w:t>1.9</w:t>
      </w:r>
      <w:r w:rsidRPr="007B316B">
        <w:rPr>
          <w:color w:val="000000" w:themeColor="text1"/>
          <w:sz w:val="18"/>
        </w:rPr>
        <w:t> billion of goods to the United Arab Emirates in 2023, above the annual average of $1.</w:t>
      </w:r>
      <w:r w:rsidR="008B5C5B">
        <w:rPr>
          <w:color w:val="000000" w:themeColor="text1"/>
          <w:sz w:val="18"/>
        </w:rPr>
        <w:t>8</w:t>
      </w:r>
      <w:r w:rsidRPr="007B316B">
        <w:rPr>
          <w:color w:val="000000" w:themeColor="text1"/>
          <w:sz w:val="18"/>
        </w:rPr>
        <w:t> billion over the past 10 years.</w:t>
      </w:r>
    </w:p>
    <w:p w14:paraId="09CAE68A" w14:textId="464C624E"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Alumina accounted for 5</w:t>
      </w:r>
      <w:r w:rsidR="008B5C5B">
        <w:rPr>
          <w:color w:val="000000" w:themeColor="text1"/>
          <w:sz w:val="18"/>
        </w:rPr>
        <w:t>5</w:t>
      </w:r>
      <w:r w:rsidRPr="007B316B">
        <w:rPr>
          <w:color w:val="000000" w:themeColor="text1"/>
          <w:sz w:val="18"/>
        </w:rPr>
        <w:t>% of Western Australia’s goods exports to the United Arab Emirates in 2023, followed by canola seeds (2</w:t>
      </w:r>
      <w:r w:rsidR="008B5C5B">
        <w:rPr>
          <w:color w:val="000000" w:themeColor="text1"/>
          <w:sz w:val="18"/>
        </w:rPr>
        <w:t>0</w:t>
      </w:r>
      <w:r w:rsidRPr="007B316B">
        <w:rPr>
          <w:color w:val="000000" w:themeColor="text1"/>
          <w:sz w:val="18"/>
        </w:rPr>
        <w:t xml:space="preserve">%) and </w:t>
      </w:r>
      <w:r w:rsidR="008B5C5B">
        <w:rPr>
          <w:color w:val="000000" w:themeColor="text1"/>
          <w:sz w:val="18"/>
        </w:rPr>
        <w:t>petroleum</w:t>
      </w:r>
      <w:r w:rsidRPr="007B316B">
        <w:rPr>
          <w:color w:val="000000" w:themeColor="text1"/>
          <w:sz w:val="18"/>
        </w:rPr>
        <w:t xml:space="preserve"> </w:t>
      </w:r>
      <w:r w:rsidR="008C2F3B">
        <w:rPr>
          <w:color w:val="000000" w:themeColor="text1"/>
          <w:sz w:val="18"/>
        </w:rPr>
        <w:t xml:space="preserve">(mainly crude oil) </w:t>
      </w:r>
      <w:r w:rsidRPr="007B316B">
        <w:rPr>
          <w:color w:val="000000" w:themeColor="text1"/>
          <w:sz w:val="18"/>
        </w:rPr>
        <w:t>(</w:t>
      </w:r>
      <w:r w:rsidR="008B5C5B">
        <w:rPr>
          <w:color w:val="000000" w:themeColor="text1"/>
          <w:sz w:val="18"/>
        </w:rPr>
        <w:t>6</w:t>
      </w:r>
      <w:r w:rsidRPr="007B316B">
        <w:rPr>
          <w:color w:val="000000" w:themeColor="text1"/>
          <w:sz w:val="18"/>
        </w:rPr>
        <w:t>%).</w:t>
      </w:r>
    </w:p>
    <w:p w14:paraId="47FAE3B2" w14:textId="77777777" w:rsidR="009E2EFE" w:rsidRPr="00F52D60" w:rsidRDefault="009E2EFE" w:rsidP="009E2EFE">
      <w:pPr>
        <w:pStyle w:val="BodyText"/>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EFDF9E7"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 xml:space="preserve">Western Australia’s major goods exported </w:t>
      </w:r>
      <w:proofErr w:type="gramStart"/>
      <w:r w:rsidRPr="003024BC">
        <w:rPr>
          <w:b/>
          <w:color w:val="92278F" w:themeColor="accent1"/>
          <w:sz w:val="22"/>
        </w:rPr>
        <w:t>to</w:t>
      </w:r>
      <w:proofErr w:type="gramEnd"/>
      <w:r w:rsidRPr="003024BC">
        <w:rPr>
          <w:b/>
          <w:color w:val="92278F" w:themeColor="accent1"/>
          <w:sz w:val="22"/>
        </w:rPr>
        <w:t xml:space="preserve"> the</w:t>
      </w:r>
    </w:p>
    <w:p w14:paraId="706915BD" w14:textId="1F19C0D6" w:rsidR="009E2EFE" w:rsidRPr="003024BC" w:rsidRDefault="009E2EFE" w:rsidP="009E2EFE">
      <w:pPr>
        <w:pStyle w:val="BodyText"/>
        <w:spacing w:after="0"/>
        <w:rPr>
          <w:b/>
          <w:color w:val="92278F" w:themeColor="accent1"/>
          <w:sz w:val="22"/>
        </w:rPr>
      </w:pPr>
      <w:r w:rsidRPr="003024BC">
        <w:rPr>
          <w:b/>
          <w:color w:val="92278F" w:themeColor="accent1"/>
          <w:sz w:val="22"/>
        </w:rPr>
        <w:t xml:space="preserve">United Arab Emirates: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9E2EFE" w:rsidRPr="00F52D60" w14:paraId="13FDB8DD" w14:textId="77777777" w:rsidTr="00834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0A73F990" w14:textId="77777777" w:rsidR="009E2EFE" w:rsidRPr="00F52D60" w:rsidRDefault="009E2EFE" w:rsidP="00834828">
            <w:pPr>
              <w:pStyle w:val="BodyText"/>
              <w:spacing w:after="0"/>
              <w:rPr>
                <w:color w:val="auto"/>
                <w:sz w:val="16"/>
              </w:rPr>
            </w:pPr>
          </w:p>
        </w:tc>
        <w:tc>
          <w:tcPr>
            <w:tcW w:w="879" w:type="dxa"/>
            <w:shd w:val="clear" w:color="auto" w:fill="002060"/>
          </w:tcPr>
          <w:p w14:paraId="1E39AD35"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25B67DF5"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650AE037"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6D48915E"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9E2EFE" w:rsidRPr="00F52D60" w14:paraId="7D236963"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7A9B78D" w14:textId="4C896C69" w:rsidR="009E2EFE" w:rsidRPr="007B316B" w:rsidRDefault="009E2EFE" w:rsidP="00834828">
            <w:pPr>
              <w:pStyle w:val="BodyText"/>
              <w:spacing w:after="0"/>
              <w:rPr>
                <w:color w:val="000000" w:themeColor="text1"/>
                <w:sz w:val="16"/>
              </w:rPr>
            </w:pPr>
            <w:r w:rsidRPr="007B316B">
              <w:rPr>
                <w:color w:val="000000" w:themeColor="text1"/>
                <w:sz w:val="16"/>
              </w:rPr>
              <w:t>Alumina</w:t>
            </w:r>
          </w:p>
        </w:tc>
        <w:tc>
          <w:tcPr>
            <w:tcW w:w="879" w:type="dxa"/>
          </w:tcPr>
          <w:p w14:paraId="14F357B8" w14:textId="137DBEE4"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1,032</w:t>
            </w:r>
          </w:p>
        </w:tc>
        <w:tc>
          <w:tcPr>
            <w:tcW w:w="661" w:type="dxa"/>
          </w:tcPr>
          <w:p w14:paraId="5678E9DC" w14:textId="2027E375"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55</w:t>
            </w:r>
          </w:p>
        </w:tc>
        <w:tc>
          <w:tcPr>
            <w:tcW w:w="1100" w:type="dxa"/>
          </w:tcPr>
          <w:p w14:paraId="77B089B7" w14:textId="4A01BDA4"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w:t>
            </w:r>
          </w:p>
        </w:tc>
        <w:tc>
          <w:tcPr>
            <w:tcW w:w="1135" w:type="dxa"/>
          </w:tcPr>
          <w:p w14:paraId="4AA027CB" w14:textId="527889F7" w:rsidR="009E2EFE" w:rsidRPr="007B316B" w:rsidRDefault="00984CB1"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9E2EFE" w:rsidRPr="00F52D60" w14:paraId="1B2A86CF"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528F0894" w14:textId="77777777" w:rsidR="009E2EFE" w:rsidRPr="007B316B" w:rsidRDefault="009E2EFE" w:rsidP="00834828">
            <w:pPr>
              <w:pStyle w:val="BodyText"/>
              <w:spacing w:after="0"/>
              <w:rPr>
                <w:color w:val="000000" w:themeColor="text1"/>
                <w:sz w:val="16"/>
              </w:rPr>
            </w:pPr>
            <w:r w:rsidRPr="007B316B">
              <w:rPr>
                <w:color w:val="000000" w:themeColor="text1"/>
                <w:sz w:val="16"/>
              </w:rPr>
              <w:t>Canola seeds</w:t>
            </w:r>
          </w:p>
        </w:tc>
        <w:tc>
          <w:tcPr>
            <w:tcW w:w="879" w:type="dxa"/>
          </w:tcPr>
          <w:p w14:paraId="5448FB4B" w14:textId="129ACCC9"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379</w:t>
            </w:r>
          </w:p>
        </w:tc>
        <w:tc>
          <w:tcPr>
            <w:tcW w:w="661" w:type="dxa"/>
          </w:tcPr>
          <w:p w14:paraId="0EDD4ACF" w14:textId="02D20219"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20</w:t>
            </w:r>
          </w:p>
        </w:tc>
        <w:tc>
          <w:tcPr>
            <w:tcW w:w="1100" w:type="dxa"/>
          </w:tcPr>
          <w:p w14:paraId="5A8BA384" w14:textId="6CFFF627"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w:t>
            </w:r>
          </w:p>
        </w:tc>
        <w:tc>
          <w:tcPr>
            <w:tcW w:w="1135" w:type="dxa"/>
          </w:tcPr>
          <w:p w14:paraId="3A0CE142" w14:textId="7551A0B1" w:rsidR="009E2EFE" w:rsidRPr="007B316B" w:rsidRDefault="00984CB1"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w:t>
            </w:r>
          </w:p>
        </w:tc>
      </w:tr>
      <w:tr w:rsidR="009E2EFE" w:rsidRPr="00F52D60" w14:paraId="1E4FEF5F"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98260E8" w14:textId="61389A93" w:rsidR="009E2EFE" w:rsidRPr="007B316B" w:rsidRDefault="00E67031" w:rsidP="00834828">
            <w:pPr>
              <w:pStyle w:val="BodyText"/>
              <w:spacing w:after="0"/>
              <w:rPr>
                <w:color w:val="000000" w:themeColor="text1"/>
                <w:sz w:val="16"/>
              </w:rPr>
            </w:pPr>
            <w:r w:rsidRPr="006053EB">
              <w:rPr>
                <w:color w:val="000000" w:themeColor="text1"/>
                <w:sz w:val="16"/>
              </w:rPr>
              <w:t>Petroleum</w:t>
            </w:r>
            <w:r w:rsidRPr="006053EB">
              <w:rPr>
                <w:color w:val="000000" w:themeColor="text1"/>
                <w:sz w:val="16"/>
                <w:vertAlign w:val="superscript"/>
              </w:rPr>
              <w:t>1</w:t>
            </w:r>
          </w:p>
        </w:tc>
        <w:tc>
          <w:tcPr>
            <w:tcW w:w="879" w:type="dxa"/>
          </w:tcPr>
          <w:p w14:paraId="29CC767B" w14:textId="5589EFD3"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109</w:t>
            </w:r>
          </w:p>
        </w:tc>
        <w:tc>
          <w:tcPr>
            <w:tcW w:w="661" w:type="dxa"/>
          </w:tcPr>
          <w:p w14:paraId="23EA0A20" w14:textId="4DA72FB4"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w:t>
            </w:r>
          </w:p>
        </w:tc>
        <w:tc>
          <w:tcPr>
            <w:tcW w:w="1100" w:type="dxa"/>
          </w:tcPr>
          <w:p w14:paraId="6493455D" w14:textId="61EF4063"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-72</w:t>
            </w:r>
          </w:p>
        </w:tc>
        <w:tc>
          <w:tcPr>
            <w:tcW w:w="1135" w:type="dxa"/>
          </w:tcPr>
          <w:p w14:paraId="00D8F587" w14:textId="1800A451" w:rsidR="009E2EFE" w:rsidRPr="007B316B" w:rsidRDefault="00984CB1"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w:t>
            </w:r>
          </w:p>
        </w:tc>
      </w:tr>
      <w:tr w:rsidR="009E2EFE" w:rsidRPr="00F52D60" w14:paraId="4890AE5F"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7B9ED33F" w14:textId="32539BB6" w:rsidR="009E2EFE" w:rsidRPr="007B316B" w:rsidRDefault="00E67031" w:rsidP="00834828">
            <w:pPr>
              <w:pStyle w:val="BodyText"/>
              <w:spacing w:after="0"/>
              <w:rPr>
                <w:color w:val="000000" w:themeColor="text1"/>
                <w:sz w:val="16"/>
              </w:rPr>
            </w:pPr>
            <w:r>
              <w:rPr>
                <w:color w:val="000000" w:themeColor="text1"/>
                <w:sz w:val="16"/>
              </w:rPr>
              <w:t>Non-monetary gold</w:t>
            </w:r>
          </w:p>
        </w:tc>
        <w:tc>
          <w:tcPr>
            <w:tcW w:w="879" w:type="dxa"/>
          </w:tcPr>
          <w:p w14:paraId="171B0506" w14:textId="6615D894"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88</w:t>
            </w:r>
          </w:p>
        </w:tc>
        <w:tc>
          <w:tcPr>
            <w:tcW w:w="661" w:type="dxa"/>
          </w:tcPr>
          <w:p w14:paraId="029C6D0F" w14:textId="21DDF632"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w:t>
            </w:r>
          </w:p>
        </w:tc>
        <w:tc>
          <w:tcPr>
            <w:tcW w:w="1100" w:type="dxa"/>
          </w:tcPr>
          <w:p w14:paraId="46107C91" w14:textId="35C14F92"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+2,404</w:t>
            </w:r>
          </w:p>
        </w:tc>
        <w:tc>
          <w:tcPr>
            <w:tcW w:w="1135" w:type="dxa"/>
          </w:tcPr>
          <w:p w14:paraId="01878F4A" w14:textId="5434278F" w:rsidR="009E2EFE" w:rsidRPr="007B316B" w:rsidRDefault="00984CB1"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w:t>
            </w:r>
          </w:p>
        </w:tc>
      </w:tr>
      <w:tr w:rsidR="009E2EFE" w:rsidRPr="00F52D60" w14:paraId="611F7F33"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17E5DF5" w14:textId="77777777" w:rsidR="009E2EFE" w:rsidRPr="007B316B" w:rsidRDefault="009E2EFE" w:rsidP="00834828">
            <w:pPr>
              <w:pStyle w:val="BodyText"/>
              <w:spacing w:after="0"/>
              <w:rPr>
                <w:color w:val="000000" w:themeColor="text1"/>
                <w:sz w:val="16"/>
              </w:rPr>
            </w:pPr>
            <w:r w:rsidRPr="007B316B">
              <w:rPr>
                <w:color w:val="000000" w:themeColor="text1"/>
                <w:sz w:val="16"/>
              </w:rPr>
              <w:t>Meat</w:t>
            </w:r>
            <w:r w:rsidRPr="007B316B">
              <w:rPr>
                <w:color w:val="000000" w:themeColor="text1"/>
                <w:sz w:val="16"/>
                <w:vertAlign w:val="superscript"/>
              </w:rPr>
              <w:t>2</w:t>
            </w:r>
          </w:p>
        </w:tc>
        <w:tc>
          <w:tcPr>
            <w:tcW w:w="879" w:type="dxa"/>
          </w:tcPr>
          <w:p w14:paraId="17E77771" w14:textId="1C6BCD9E"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57</w:t>
            </w:r>
          </w:p>
        </w:tc>
        <w:tc>
          <w:tcPr>
            <w:tcW w:w="661" w:type="dxa"/>
          </w:tcPr>
          <w:p w14:paraId="25DDF235" w14:textId="5B3A9290"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w:t>
            </w:r>
          </w:p>
        </w:tc>
        <w:tc>
          <w:tcPr>
            <w:tcW w:w="1100" w:type="dxa"/>
          </w:tcPr>
          <w:p w14:paraId="4EA1B205" w14:textId="093D434B"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+45</w:t>
            </w:r>
          </w:p>
        </w:tc>
        <w:tc>
          <w:tcPr>
            <w:tcW w:w="1135" w:type="dxa"/>
          </w:tcPr>
          <w:p w14:paraId="2C3750B2" w14:textId="6FDE75C8" w:rsidR="009E2EFE" w:rsidRPr="007B316B" w:rsidRDefault="00984CB1"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r>
      <w:tr w:rsidR="009E2EFE" w:rsidRPr="00F52D60" w14:paraId="49011ACF"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105FACC2" w14:textId="77777777" w:rsidR="009E2EFE" w:rsidRPr="007B316B" w:rsidRDefault="009E2EFE" w:rsidP="00834828">
            <w:pPr>
              <w:pStyle w:val="BodyText"/>
              <w:spacing w:after="0"/>
              <w:rPr>
                <w:color w:val="000000" w:themeColor="text1"/>
                <w:sz w:val="16"/>
              </w:rPr>
            </w:pPr>
            <w:r w:rsidRPr="007B316B">
              <w:rPr>
                <w:color w:val="000000" w:themeColor="text1"/>
                <w:sz w:val="16"/>
              </w:rPr>
              <w:t>All other goods</w:t>
            </w:r>
          </w:p>
        </w:tc>
        <w:tc>
          <w:tcPr>
            <w:tcW w:w="879" w:type="dxa"/>
          </w:tcPr>
          <w:p w14:paraId="4173512A" w14:textId="33CEE698"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226</w:t>
            </w:r>
          </w:p>
        </w:tc>
        <w:tc>
          <w:tcPr>
            <w:tcW w:w="661" w:type="dxa"/>
          </w:tcPr>
          <w:p w14:paraId="7FFD850E" w14:textId="5EF18A60"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w:t>
            </w:r>
          </w:p>
        </w:tc>
        <w:tc>
          <w:tcPr>
            <w:tcW w:w="1100" w:type="dxa"/>
          </w:tcPr>
          <w:p w14:paraId="3BE67142" w14:textId="19C299B8" w:rsidR="009E2EFE" w:rsidRPr="007B316B" w:rsidRDefault="002514C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-20</w:t>
            </w:r>
          </w:p>
        </w:tc>
        <w:tc>
          <w:tcPr>
            <w:tcW w:w="1135" w:type="dxa"/>
          </w:tcPr>
          <w:p w14:paraId="1293BE88" w14:textId="77777777" w:rsidR="009E2EFE" w:rsidRPr="007B316B" w:rsidRDefault="009E2EFE"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9E2EFE" w:rsidRPr="00F52D60" w14:paraId="4A8E0075"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A6E41E7" w14:textId="77777777" w:rsidR="009E2EFE" w:rsidRPr="007B316B" w:rsidRDefault="009E2EFE" w:rsidP="00834828">
            <w:pPr>
              <w:pStyle w:val="BodyText"/>
              <w:spacing w:after="0"/>
              <w:rPr>
                <w:color w:val="000000" w:themeColor="text1"/>
                <w:sz w:val="16"/>
              </w:rPr>
            </w:pPr>
            <w:r w:rsidRPr="007B316B">
              <w:rPr>
                <w:color w:val="000000" w:themeColor="text1"/>
                <w:sz w:val="16"/>
              </w:rPr>
              <w:t>Total exports</w:t>
            </w:r>
          </w:p>
        </w:tc>
        <w:tc>
          <w:tcPr>
            <w:tcW w:w="879" w:type="dxa"/>
          </w:tcPr>
          <w:p w14:paraId="02E3186F" w14:textId="54F443D4"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1,891</w:t>
            </w:r>
          </w:p>
        </w:tc>
        <w:tc>
          <w:tcPr>
            <w:tcW w:w="661" w:type="dxa"/>
          </w:tcPr>
          <w:p w14:paraId="5D2D01CF" w14:textId="211B9156"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1100" w:type="dxa"/>
          </w:tcPr>
          <w:p w14:paraId="22AB57D7" w14:textId="0E65ED16" w:rsidR="009E2EFE" w:rsidRPr="007B316B" w:rsidRDefault="002514C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-23</w:t>
            </w:r>
          </w:p>
        </w:tc>
        <w:tc>
          <w:tcPr>
            <w:tcW w:w="1135" w:type="dxa"/>
          </w:tcPr>
          <w:p w14:paraId="2255A454" w14:textId="37F25B41" w:rsidR="009E2EFE" w:rsidRPr="007B316B" w:rsidRDefault="00984CB1"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15</w:t>
            </w:r>
          </w:p>
        </w:tc>
      </w:tr>
    </w:tbl>
    <w:p w14:paraId="44B46F75" w14:textId="1067CA69" w:rsidR="009E2EFE" w:rsidRPr="00F52D60" w:rsidRDefault="00E67031" w:rsidP="009E2EFE">
      <w:pPr>
        <w:pStyle w:val="BodyText"/>
        <w:spacing w:after="0"/>
        <w:jc w:val="both"/>
        <w:rPr>
          <w:sz w:val="10"/>
        </w:rPr>
      </w:pPr>
      <w:r w:rsidRPr="00F52D60">
        <w:rPr>
          <w:sz w:val="10"/>
          <w:vertAlign w:val="superscript"/>
        </w:rPr>
        <w:t>1</w:t>
      </w:r>
      <w:r w:rsidRPr="00F52D60">
        <w:rPr>
          <w:sz w:val="10"/>
        </w:rPr>
        <w:t xml:space="preserve"> LNG, condensate, crude </w:t>
      </w:r>
      <w:proofErr w:type="gramStart"/>
      <w:r w:rsidRPr="00F52D60">
        <w:rPr>
          <w:sz w:val="10"/>
        </w:rPr>
        <w:t>oil</w:t>
      </w:r>
      <w:proofErr w:type="gramEnd"/>
      <w:r w:rsidRPr="00F52D60">
        <w:rPr>
          <w:sz w:val="10"/>
        </w:rPr>
        <w:t xml:space="preserve"> and LPG. </w:t>
      </w:r>
      <w:r w:rsidR="009E2EFE">
        <w:rPr>
          <w:sz w:val="10"/>
          <w:vertAlign w:val="superscript"/>
        </w:rPr>
        <w:t>2</w:t>
      </w:r>
      <w:r w:rsidR="009E2EFE">
        <w:rPr>
          <w:sz w:val="10"/>
        </w:rPr>
        <w:t xml:space="preserve"> Mainly sheep meat.</w:t>
      </w:r>
    </w:p>
    <w:p w14:paraId="5924A502" w14:textId="77E220F6"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6DDB1ED5" w14:textId="77777777" w:rsidR="009E2EFE" w:rsidRPr="00F52D60" w:rsidRDefault="009E2EFE" w:rsidP="009E2EFE">
      <w:pPr>
        <w:pStyle w:val="BodyText"/>
        <w:spacing w:after="0"/>
        <w:jc w:val="both"/>
        <w:rPr>
          <w:sz w:val="16"/>
        </w:rPr>
      </w:pPr>
    </w:p>
    <w:p w14:paraId="0A3ABACE" w14:textId="77777777" w:rsidR="009E2EFE" w:rsidRPr="00F52D60" w:rsidRDefault="009E2EFE" w:rsidP="009E2EFE">
      <w:pPr>
        <w:pStyle w:val="BodyText"/>
        <w:spacing w:after="0"/>
        <w:jc w:val="both"/>
        <w:rPr>
          <w:sz w:val="16"/>
        </w:rPr>
      </w:pPr>
    </w:p>
    <w:p w14:paraId="0A1D3A32" w14:textId="77777777" w:rsidR="009E2EFE" w:rsidRPr="00F52D60" w:rsidRDefault="009E2EFE" w:rsidP="009E2EFE">
      <w:pPr>
        <w:pStyle w:val="BodyText"/>
        <w:spacing w:after="0"/>
        <w:jc w:val="both"/>
        <w:rPr>
          <w:sz w:val="16"/>
        </w:rPr>
      </w:pPr>
    </w:p>
    <w:p w14:paraId="1E4E3CF9" w14:textId="77777777" w:rsidR="009E2EFE" w:rsidRPr="00FA583B" w:rsidRDefault="009E2EFE" w:rsidP="009E2EFE">
      <w:pPr>
        <w:pStyle w:val="BodyText"/>
        <w:spacing w:after="0"/>
        <w:jc w:val="both"/>
        <w:rPr>
          <w:sz w:val="18"/>
        </w:rPr>
      </w:pPr>
      <w:r w:rsidRPr="00F52D60">
        <w:rPr>
          <w:sz w:val="16"/>
        </w:rPr>
        <w:br w:type="column"/>
      </w:r>
    </w:p>
    <w:p w14:paraId="3A85E7C3" w14:textId="7AC1DA41"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 xml:space="preserve">The United Arab Emirates is Western Australia’s 2nd largest export market for alumina. The State’s alumina exports to the United Arab Emirates </w:t>
      </w:r>
      <w:r w:rsidR="00984CB1">
        <w:rPr>
          <w:color w:val="000000" w:themeColor="text1"/>
          <w:sz w:val="18"/>
        </w:rPr>
        <w:t>fell 8</w:t>
      </w:r>
      <w:r w:rsidRPr="007B316B">
        <w:rPr>
          <w:color w:val="000000" w:themeColor="text1"/>
          <w:sz w:val="18"/>
        </w:rPr>
        <w:t>% to $1.0 billion in 2023.</w:t>
      </w:r>
    </w:p>
    <w:p w14:paraId="3E18EC5F" w14:textId="1CA8BC96"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 xml:space="preserve">The United Arab Emirates was Western Australia’s </w:t>
      </w:r>
      <w:r w:rsidR="00984CB1">
        <w:rPr>
          <w:color w:val="000000" w:themeColor="text1"/>
          <w:sz w:val="18"/>
        </w:rPr>
        <w:t>4th</w:t>
      </w:r>
      <w:r w:rsidRPr="007B316B">
        <w:rPr>
          <w:color w:val="000000" w:themeColor="text1"/>
          <w:sz w:val="18"/>
        </w:rPr>
        <w:t xml:space="preserve"> largest export market for canola seeds</w:t>
      </w:r>
      <w:r w:rsidR="00984CB1">
        <w:rPr>
          <w:color w:val="000000" w:themeColor="text1"/>
          <w:sz w:val="18"/>
        </w:rPr>
        <w:t xml:space="preserve"> and</w:t>
      </w:r>
      <w:r w:rsidRPr="007B316B">
        <w:rPr>
          <w:color w:val="000000" w:themeColor="text1"/>
          <w:sz w:val="18"/>
        </w:rPr>
        <w:t xml:space="preserve"> meat, and 10th largest market for non-monetary gold in 2023.</w:t>
      </w:r>
    </w:p>
    <w:p w14:paraId="5D30CBC1" w14:textId="2912C47D"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In 2023, Western Australia’s exports to the United Arab Emirates of:</w:t>
      </w:r>
    </w:p>
    <w:p w14:paraId="3405A3C0" w14:textId="7F49F462" w:rsidR="009E2EFE" w:rsidRPr="007B316B" w:rsidRDefault="009E2EFE" w:rsidP="009E2EFE">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canola seeds </w:t>
      </w:r>
      <w:r w:rsidR="00984CB1">
        <w:rPr>
          <w:color w:val="000000" w:themeColor="text1"/>
          <w:sz w:val="18"/>
          <w:szCs w:val="18"/>
        </w:rPr>
        <w:t>fell 37</w:t>
      </w:r>
      <w:r w:rsidRPr="007B316B">
        <w:rPr>
          <w:color w:val="000000" w:themeColor="text1"/>
          <w:sz w:val="18"/>
          <w:szCs w:val="18"/>
        </w:rPr>
        <w:t>% to $</w:t>
      </w:r>
      <w:r w:rsidR="00984CB1">
        <w:rPr>
          <w:color w:val="000000" w:themeColor="text1"/>
          <w:sz w:val="18"/>
          <w:szCs w:val="18"/>
        </w:rPr>
        <w:t>379</w:t>
      </w:r>
      <w:r w:rsidRPr="007B316B">
        <w:rPr>
          <w:color w:val="000000" w:themeColor="text1"/>
          <w:sz w:val="18"/>
          <w:szCs w:val="18"/>
        </w:rPr>
        <w:t> </w:t>
      </w:r>
      <w:proofErr w:type="gramStart"/>
      <w:r w:rsidRPr="007B316B">
        <w:rPr>
          <w:color w:val="000000" w:themeColor="text1"/>
          <w:sz w:val="18"/>
          <w:szCs w:val="18"/>
        </w:rPr>
        <w:t>million</w:t>
      </w:r>
      <w:proofErr w:type="gramEnd"/>
    </w:p>
    <w:p w14:paraId="1601B688" w14:textId="0EB78879" w:rsidR="00984CB1" w:rsidRPr="007B316B" w:rsidRDefault="00984CB1" w:rsidP="00984CB1">
      <w:pPr>
        <w:pStyle w:val="BodyText"/>
        <w:numPr>
          <w:ilvl w:val="1"/>
          <w:numId w:val="18"/>
        </w:numPr>
        <w:spacing w:after="0"/>
        <w:ind w:left="851" w:hanging="284"/>
        <w:jc w:val="both"/>
        <w:rPr>
          <w:color w:val="000000" w:themeColor="text1"/>
          <w:sz w:val="18"/>
          <w:szCs w:val="18"/>
        </w:rPr>
      </w:pPr>
      <w:r>
        <w:rPr>
          <w:color w:val="000000" w:themeColor="text1"/>
          <w:sz w:val="18"/>
          <w:szCs w:val="18"/>
        </w:rPr>
        <w:t>petroleum fell 72</w:t>
      </w:r>
      <w:r w:rsidRPr="007B316B">
        <w:rPr>
          <w:color w:val="000000" w:themeColor="text1"/>
          <w:sz w:val="18"/>
          <w:szCs w:val="18"/>
        </w:rPr>
        <w:t>% to $</w:t>
      </w:r>
      <w:r>
        <w:rPr>
          <w:color w:val="000000" w:themeColor="text1"/>
          <w:sz w:val="18"/>
          <w:szCs w:val="18"/>
        </w:rPr>
        <w:t>109</w:t>
      </w:r>
      <w:r w:rsidRPr="007B316B">
        <w:rPr>
          <w:color w:val="000000" w:themeColor="text1"/>
          <w:sz w:val="18"/>
          <w:szCs w:val="18"/>
        </w:rPr>
        <w:t> </w:t>
      </w:r>
      <w:proofErr w:type="gramStart"/>
      <w:r w:rsidRPr="007B316B">
        <w:rPr>
          <w:color w:val="000000" w:themeColor="text1"/>
          <w:sz w:val="18"/>
          <w:szCs w:val="18"/>
        </w:rPr>
        <w:t>million</w:t>
      </w:r>
      <w:proofErr w:type="gramEnd"/>
    </w:p>
    <w:p w14:paraId="5767C129" w14:textId="3B216962" w:rsidR="009E2EFE" w:rsidRPr="007B316B" w:rsidRDefault="009E2EFE" w:rsidP="009E2EFE">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non-monetary gold rose from $</w:t>
      </w:r>
      <w:r w:rsidR="00984CB1">
        <w:rPr>
          <w:color w:val="000000" w:themeColor="text1"/>
          <w:sz w:val="18"/>
          <w:szCs w:val="18"/>
        </w:rPr>
        <w:t>4</w:t>
      </w:r>
      <w:r w:rsidR="0074686D">
        <w:rPr>
          <w:color w:val="000000" w:themeColor="text1"/>
          <w:sz w:val="18"/>
          <w:szCs w:val="18"/>
        </w:rPr>
        <w:t> </w:t>
      </w:r>
      <w:r w:rsidRPr="007B316B">
        <w:rPr>
          <w:color w:val="000000" w:themeColor="text1"/>
          <w:sz w:val="18"/>
          <w:szCs w:val="18"/>
        </w:rPr>
        <w:t>million to $8</w:t>
      </w:r>
      <w:r w:rsidR="00984CB1">
        <w:rPr>
          <w:color w:val="000000" w:themeColor="text1"/>
          <w:sz w:val="18"/>
          <w:szCs w:val="18"/>
        </w:rPr>
        <w:t>8</w:t>
      </w:r>
      <w:r w:rsidRPr="007B316B">
        <w:rPr>
          <w:color w:val="000000" w:themeColor="text1"/>
          <w:sz w:val="18"/>
          <w:szCs w:val="18"/>
        </w:rPr>
        <w:t> </w:t>
      </w:r>
      <w:proofErr w:type="gramStart"/>
      <w:r w:rsidRPr="007B316B">
        <w:rPr>
          <w:color w:val="000000" w:themeColor="text1"/>
          <w:sz w:val="18"/>
          <w:szCs w:val="18"/>
        </w:rPr>
        <w:t>million</w:t>
      </w:r>
      <w:proofErr w:type="gramEnd"/>
    </w:p>
    <w:p w14:paraId="7AC837B3" w14:textId="0A9E2084" w:rsidR="009E2EFE" w:rsidRPr="007B316B" w:rsidRDefault="009E2EFE" w:rsidP="009E2EFE">
      <w:pPr>
        <w:pStyle w:val="BodyText"/>
        <w:numPr>
          <w:ilvl w:val="1"/>
          <w:numId w:val="18"/>
        </w:numPr>
        <w:spacing w:after="0"/>
        <w:ind w:left="851" w:hanging="284"/>
        <w:jc w:val="both"/>
        <w:rPr>
          <w:color w:val="000000" w:themeColor="text1"/>
          <w:sz w:val="18"/>
          <w:szCs w:val="18"/>
        </w:rPr>
      </w:pPr>
      <w:r w:rsidRPr="007B316B">
        <w:rPr>
          <w:color w:val="000000" w:themeColor="text1"/>
          <w:sz w:val="18"/>
          <w:szCs w:val="18"/>
        </w:rPr>
        <w:t xml:space="preserve">meat rose </w:t>
      </w:r>
      <w:r w:rsidR="00984CB1">
        <w:rPr>
          <w:color w:val="000000" w:themeColor="text1"/>
          <w:sz w:val="18"/>
          <w:szCs w:val="18"/>
        </w:rPr>
        <w:t>4</w:t>
      </w:r>
      <w:r w:rsidRPr="007B316B">
        <w:rPr>
          <w:color w:val="000000" w:themeColor="text1"/>
          <w:sz w:val="18"/>
          <w:szCs w:val="18"/>
        </w:rPr>
        <w:t>5% to $5</w:t>
      </w:r>
      <w:r w:rsidR="00984CB1">
        <w:rPr>
          <w:color w:val="000000" w:themeColor="text1"/>
          <w:sz w:val="18"/>
          <w:szCs w:val="18"/>
        </w:rPr>
        <w:t>7</w:t>
      </w:r>
      <w:r w:rsidRPr="007B316B">
        <w:rPr>
          <w:color w:val="000000" w:themeColor="text1"/>
          <w:sz w:val="18"/>
          <w:szCs w:val="18"/>
        </w:rPr>
        <w:t> million.</w:t>
      </w:r>
    </w:p>
    <w:p w14:paraId="6E0DCA8E"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220A598"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Australia’s imports of goods from the</w:t>
      </w:r>
      <w:r>
        <w:rPr>
          <w:b/>
          <w:color w:val="92278F" w:themeColor="accent1"/>
          <w:sz w:val="22"/>
          <w:szCs w:val="22"/>
        </w:rPr>
        <w:br/>
      </w:r>
      <w:r w:rsidRPr="003024BC">
        <w:rPr>
          <w:b/>
          <w:color w:val="92278F" w:themeColor="accent1"/>
          <w:sz w:val="22"/>
          <w:szCs w:val="22"/>
        </w:rPr>
        <w:t>United Arab Emirates</w:t>
      </w:r>
    </w:p>
    <w:p w14:paraId="597D835F" w14:textId="463502EF" w:rsidR="009E2EFE" w:rsidRPr="00F52D60" w:rsidRDefault="001475F1" w:rsidP="009E2EFE">
      <w:pPr>
        <w:pStyle w:val="BodyText"/>
        <w:spacing w:after="0"/>
        <w:jc w:val="both"/>
        <w:rPr>
          <w:sz w:val="16"/>
        </w:rPr>
      </w:pPr>
      <w:r>
        <w:rPr>
          <w:noProof/>
          <w:sz w:val="16"/>
        </w:rPr>
        <w:drawing>
          <wp:inline distT="0" distB="0" distL="0" distR="0" wp14:anchorId="00570486" wp14:editId="687E093B">
            <wp:extent cx="3346450" cy="2038350"/>
            <wp:effectExtent l="0" t="0" r="635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46450" cy="2038350"/>
                    </a:xfrm>
                    <a:prstGeom prst="rect">
                      <a:avLst/>
                    </a:prstGeom>
                    <a:noFill/>
                    <a:ln>
                      <a:noFill/>
                    </a:ln>
                  </pic:spPr>
                </pic:pic>
              </a:graphicData>
            </a:graphic>
          </wp:inline>
        </w:drawing>
      </w:r>
    </w:p>
    <w:p w14:paraId="3F25B478" w14:textId="53E8CAFE" w:rsidR="009E2EFE" w:rsidRDefault="009E2EFE" w:rsidP="009E2EFE">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24893B15" w14:textId="24C0490B"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3FAC6627" w14:textId="14926CC2" w:rsidR="009E2EFE" w:rsidRPr="007B316B" w:rsidRDefault="009E2EFE" w:rsidP="009E2EFE">
      <w:pPr>
        <w:pStyle w:val="BodyText"/>
        <w:numPr>
          <w:ilvl w:val="0"/>
          <w:numId w:val="9"/>
        </w:numPr>
        <w:spacing w:before="240" w:after="0"/>
        <w:jc w:val="both"/>
        <w:rPr>
          <w:color w:val="000000" w:themeColor="text1"/>
          <w:sz w:val="18"/>
        </w:rPr>
      </w:pPr>
      <w:r w:rsidRPr="00F52D60">
        <w:rPr>
          <w:sz w:val="16"/>
        </w:rPr>
        <w:br w:type="column"/>
      </w:r>
      <w:r w:rsidRPr="007B316B">
        <w:rPr>
          <w:color w:val="000000" w:themeColor="text1"/>
          <w:sz w:val="18"/>
        </w:rPr>
        <w:t xml:space="preserve">The United Arab Emirates is Western Australia’s </w:t>
      </w:r>
      <w:r w:rsidR="009B12E5">
        <w:rPr>
          <w:color w:val="000000" w:themeColor="text1"/>
          <w:sz w:val="18"/>
        </w:rPr>
        <w:t>28th</w:t>
      </w:r>
      <w:r w:rsidRPr="007B316B">
        <w:rPr>
          <w:color w:val="000000" w:themeColor="text1"/>
          <w:sz w:val="18"/>
        </w:rPr>
        <w:t xml:space="preserve"> largest import market for goods, accounting for 0.</w:t>
      </w:r>
      <w:r w:rsidR="009B12E5">
        <w:rPr>
          <w:color w:val="000000" w:themeColor="text1"/>
          <w:sz w:val="18"/>
        </w:rPr>
        <w:t>5</w:t>
      </w:r>
      <w:r w:rsidRPr="007B316B">
        <w:rPr>
          <w:color w:val="000000" w:themeColor="text1"/>
          <w:sz w:val="18"/>
        </w:rPr>
        <w:t>% of the State’s goods imports in 2023.</w:t>
      </w:r>
    </w:p>
    <w:p w14:paraId="53D7B19F" w14:textId="6AAC55DC"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imported $</w:t>
      </w:r>
      <w:r w:rsidR="009B12E5">
        <w:rPr>
          <w:color w:val="000000" w:themeColor="text1"/>
          <w:sz w:val="18"/>
        </w:rPr>
        <w:t>235</w:t>
      </w:r>
      <w:r w:rsidRPr="007B316B">
        <w:rPr>
          <w:color w:val="000000" w:themeColor="text1"/>
          <w:sz w:val="18"/>
        </w:rPr>
        <w:t> million of goods from the United Arab Emirates in 2023, below the annual average of $1.</w:t>
      </w:r>
      <w:r w:rsidR="009B12E5">
        <w:rPr>
          <w:color w:val="000000" w:themeColor="text1"/>
          <w:sz w:val="18"/>
        </w:rPr>
        <w:t>3</w:t>
      </w:r>
      <w:r w:rsidRPr="007B316B">
        <w:rPr>
          <w:color w:val="000000" w:themeColor="text1"/>
          <w:sz w:val="18"/>
        </w:rPr>
        <w:t> billion over the past 10 years.</w:t>
      </w:r>
    </w:p>
    <w:p w14:paraId="14C5F73B" w14:textId="4793AB0F" w:rsidR="009E2EFE" w:rsidRPr="007B316B" w:rsidRDefault="009B12E5" w:rsidP="009E2EFE">
      <w:pPr>
        <w:pStyle w:val="BodyText"/>
        <w:numPr>
          <w:ilvl w:val="0"/>
          <w:numId w:val="9"/>
        </w:numPr>
        <w:spacing w:after="0"/>
        <w:jc w:val="both"/>
        <w:rPr>
          <w:color w:val="000000" w:themeColor="text1"/>
          <w:sz w:val="18"/>
        </w:rPr>
      </w:pPr>
      <w:r>
        <w:rPr>
          <w:color w:val="000000" w:themeColor="text1"/>
          <w:sz w:val="18"/>
        </w:rPr>
        <w:t>Petroleum</w:t>
      </w:r>
      <w:r w:rsidR="009E2EFE" w:rsidRPr="007B316B">
        <w:rPr>
          <w:color w:val="000000" w:themeColor="text1"/>
          <w:sz w:val="18"/>
        </w:rPr>
        <w:t xml:space="preserve"> accounted for </w:t>
      </w:r>
      <w:r>
        <w:rPr>
          <w:color w:val="000000" w:themeColor="text1"/>
          <w:sz w:val="18"/>
        </w:rPr>
        <w:t>47</w:t>
      </w:r>
      <w:r w:rsidR="009E2EFE" w:rsidRPr="007B316B">
        <w:rPr>
          <w:color w:val="000000" w:themeColor="text1"/>
          <w:sz w:val="18"/>
        </w:rPr>
        <w:t>% of Western Australia’s goods imports from the United Arab Emirates in 202</w:t>
      </w:r>
      <w:r>
        <w:rPr>
          <w:color w:val="000000" w:themeColor="text1"/>
          <w:sz w:val="18"/>
        </w:rPr>
        <w:t>3</w:t>
      </w:r>
      <w:r w:rsidR="009E2EFE" w:rsidRPr="007B316B">
        <w:rPr>
          <w:color w:val="000000" w:themeColor="text1"/>
          <w:sz w:val="18"/>
        </w:rPr>
        <w:t>, followed by machinery and transport equipment (</w:t>
      </w:r>
      <w:r>
        <w:rPr>
          <w:color w:val="000000" w:themeColor="text1"/>
          <w:sz w:val="18"/>
        </w:rPr>
        <w:t>18</w:t>
      </w:r>
      <w:r w:rsidR="009E2EFE" w:rsidRPr="007B316B">
        <w:rPr>
          <w:color w:val="000000" w:themeColor="text1"/>
          <w:sz w:val="18"/>
        </w:rPr>
        <w:t xml:space="preserve">%) and </w:t>
      </w:r>
      <w:r>
        <w:rPr>
          <w:color w:val="000000" w:themeColor="text1"/>
          <w:sz w:val="18"/>
        </w:rPr>
        <w:t xml:space="preserve">other </w:t>
      </w:r>
      <w:r w:rsidR="009E2EFE" w:rsidRPr="007B316B">
        <w:rPr>
          <w:color w:val="000000" w:themeColor="text1"/>
          <w:sz w:val="18"/>
        </w:rPr>
        <w:t>manufactures (</w:t>
      </w:r>
      <w:r>
        <w:rPr>
          <w:color w:val="000000" w:themeColor="text1"/>
          <w:sz w:val="18"/>
        </w:rPr>
        <w:t>9</w:t>
      </w:r>
      <w:r w:rsidR="009E2EFE" w:rsidRPr="007B316B">
        <w:rPr>
          <w:color w:val="000000" w:themeColor="text1"/>
          <w:sz w:val="18"/>
        </w:rPr>
        <w:t>%).</w:t>
      </w:r>
    </w:p>
    <w:p w14:paraId="09AA5D71" w14:textId="77777777" w:rsidR="009E2EFE" w:rsidRPr="00F52D60" w:rsidRDefault="009E2EFE" w:rsidP="009E2EFE">
      <w:pPr>
        <w:pStyle w:val="BodyText"/>
        <w:numPr>
          <w:ilvl w:val="0"/>
          <w:numId w:val="9"/>
        </w:numPr>
        <w:spacing w:after="0"/>
        <w:jc w:val="both"/>
        <w:rPr>
          <w:sz w:val="16"/>
        </w:rPr>
      </w:pPr>
      <w:r w:rsidRPr="00F52D60">
        <w:rPr>
          <w:sz w:val="16"/>
        </w:rPr>
        <w:br w:type="page"/>
      </w:r>
    </w:p>
    <w:p w14:paraId="67CF64B5" w14:textId="77777777" w:rsidR="009E2EFE" w:rsidRPr="00CB7A10" w:rsidRDefault="009E2EFE" w:rsidP="009E2EFE">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U</w:t>
      </w:r>
      <w:r>
        <w:rPr>
          <w:rFonts w:asciiTheme="minorHAnsi" w:hAnsiTheme="minorHAnsi" w:cstheme="minorHAnsi"/>
          <w:color w:val="002060"/>
          <w:sz w:val="22"/>
          <w:szCs w:val="22"/>
        </w:rPr>
        <w:t>nited</w:t>
      </w:r>
      <w:r w:rsidRPr="00CB7A10">
        <w:rPr>
          <w:rFonts w:asciiTheme="minorHAnsi" w:hAnsiTheme="minorHAnsi" w:cstheme="minorHAnsi"/>
          <w:color w:val="002060"/>
          <w:sz w:val="22"/>
          <w:szCs w:val="22"/>
        </w:rPr>
        <w:t xml:space="preserve"> A</w:t>
      </w:r>
      <w:r>
        <w:rPr>
          <w:rFonts w:asciiTheme="minorHAnsi" w:hAnsiTheme="minorHAnsi" w:cstheme="minorHAnsi"/>
          <w:color w:val="002060"/>
          <w:sz w:val="22"/>
          <w:szCs w:val="22"/>
        </w:rPr>
        <w:t>rab</w:t>
      </w:r>
      <w:r w:rsidRPr="00CB7A10">
        <w:rPr>
          <w:rFonts w:asciiTheme="minorHAnsi" w:hAnsiTheme="minorHAnsi" w:cstheme="minorHAnsi"/>
          <w:color w:val="002060"/>
          <w:sz w:val="22"/>
          <w:szCs w:val="22"/>
        </w:rPr>
        <w:t xml:space="preserve"> E</w:t>
      </w:r>
      <w:r>
        <w:rPr>
          <w:rFonts w:asciiTheme="minorHAnsi" w:hAnsiTheme="minorHAnsi" w:cstheme="minorHAnsi"/>
          <w:color w:val="002060"/>
          <w:sz w:val="22"/>
          <w:szCs w:val="22"/>
        </w:rPr>
        <w:t>mirates</w:t>
      </w:r>
    </w:p>
    <w:p w14:paraId="1A57577C" w14:textId="77777777" w:rsidR="009E2EFE" w:rsidRPr="00F52D60" w:rsidRDefault="009E2EFE" w:rsidP="009E2EFE">
      <w:pPr>
        <w:pStyle w:val="BodyText"/>
        <w:spacing w:after="0"/>
      </w:pPr>
    </w:p>
    <w:p w14:paraId="23C400D2"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Australia’s visitors from the</w:t>
      </w:r>
      <w:r>
        <w:rPr>
          <w:b/>
          <w:color w:val="92278F" w:themeColor="accent1"/>
          <w:sz w:val="22"/>
          <w:szCs w:val="22"/>
        </w:rPr>
        <w:t xml:space="preserve"> </w:t>
      </w:r>
      <w:r w:rsidRPr="003024BC">
        <w:rPr>
          <w:b/>
          <w:color w:val="92278F" w:themeColor="accent1"/>
          <w:sz w:val="22"/>
          <w:szCs w:val="22"/>
        </w:rPr>
        <w:t>United</w:t>
      </w:r>
      <w:r>
        <w:rPr>
          <w:b/>
          <w:color w:val="92278F" w:themeColor="accent1"/>
          <w:sz w:val="22"/>
          <w:szCs w:val="22"/>
        </w:rPr>
        <w:t> </w:t>
      </w:r>
      <w:r w:rsidRPr="003024BC">
        <w:rPr>
          <w:b/>
          <w:color w:val="92278F" w:themeColor="accent1"/>
          <w:sz w:val="22"/>
          <w:szCs w:val="22"/>
        </w:rPr>
        <w:t>Arab</w:t>
      </w:r>
      <w:r>
        <w:rPr>
          <w:b/>
          <w:color w:val="92278F" w:themeColor="accent1"/>
          <w:sz w:val="22"/>
          <w:szCs w:val="22"/>
        </w:rPr>
        <w:t> </w:t>
      </w:r>
      <w:r w:rsidRPr="003024BC">
        <w:rPr>
          <w:b/>
          <w:color w:val="92278F" w:themeColor="accent1"/>
          <w:sz w:val="22"/>
          <w:szCs w:val="22"/>
        </w:rPr>
        <w:t>Emirates</w:t>
      </w:r>
    </w:p>
    <w:p w14:paraId="31604AC9" w14:textId="6E9634BB" w:rsidR="009E2EFE" w:rsidRPr="00F52D60" w:rsidRDefault="00A07111" w:rsidP="009E2EFE">
      <w:pPr>
        <w:spacing w:after="0"/>
        <w:jc w:val="both"/>
        <w:rPr>
          <w:sz w:val="16"/>
        </w:rPr>
      </w:pPr>
      <w:r>
        <w:rPr>
          <w:noProof/>
          <w:sz w:val="16"/>
        </w:rPr>
        <w:drawing>
          <wp:inline distT="0" distB="0" distL="0" distR="0" wp14:anchorId="1584B2EF" wp14:editId="41AEEBBB">
            <wp:extent cx="3346450" cy="2032000"/>
            <wp:effectExtent l="0" t="0" r="635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6BC1DC7F" w14:textId="7FBEEB81" w:rsidR="009E2EFE" w:rsidRPr="00F52D60" w:rsidRDefault="009E2EFE" w:rsidP="009E2EFE">
      <w:pPr>
        <w:spacing w:after="0"/>
        <w:jc w:val="both"/>
        <w:rPr>
          <w:sz w:val="16"/>
        </w:rPr>
      </w:pPr>
      <w:r w:rsidRPr="00F52D60">
        <w:rPr>
          <w:sz w:val="10"/>
        </w:rPr>
        <w:t>Source: Tourism Research Australia, International Visitor Survey.</w:t>
      </w:r>
    </w:p>
    <w:p w14:paraId="141030A1" w14:textId="77777777" w:rsidR="009E2EFE" w:rsidRPr="00F52D60" w:rsidRDefault="009E2EFE" w:rsidP="009E2EFE">
      <w:pPr>
        <w:spacing w:after="0"/>
        <w:jc w:val="both"/>
        <w:rPr>
          <w:sz w:val="16"/>
        </w:rPr>
      </w:pPr>
    </w:p>
    <w:p w14:paraId="4C265C77" w14:textId="77777777" w:rsidR="009E2EFE" w:rsidRPr="00F52D60" w:rsidRDefault="009E2EFE" w:rsidP="009E2EFE">
      <w:pPr>
        <w:spacing w:after="0"/>
        <w:jc w:val="both"/>
        <w:rPr>
          <w:sz w:val="16"/>
        </w:rPr>
      </w:pPr>
      <w:r w:rsidRPr="00F52D60">
        <w:rPr>
          <w:sz w:val="16"/>
        </w:rPr>
        <w:br w:type="column"/>
      </w:r>
    </w:p>
    <w:p w14:paraId="76B6221C" w14:textId="77777777" w:rsidR="009E2EFE" w:rsidRPr="00F52D60" w:rsidRDefault="009E2EFE" w:rsidP="009E2EFE">
      <w:pPr>
        <w:spacing w:after="0"/>
        <w:jc w:val="both"/>
        <w:rPr>
          <w:sz w:val="16"/>
        </w:rPr>
      </w:pPr>
    </w:p>
    <w:p w14:paraId="4447870E" w14:textId="77777777" w:rsidR="009E2EFE" w:rsidRPr="00F52D60" w:rsidRDefault="009E2EFE" w:rsidP="009E2EFE">
      <w:pPr>
        <w:spacing w:after="0"/>
        <w:jc w:val="both"/>
        <w:rPr>
          <w:sz w:val="16"/>
        </w:rPr>
      </w:pPr>
    </w:p>
    <w:p w14:paraId="0714F9BC" w14:textId="77777777" w:rsidR="009E2EFE" w:rsidRPr="00977D70" w:rsidRDefault="009E2EFE" w:rsidP="009E2EFE">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4ABD4603" w14:textId="3A194E7E" w:rsidR="009E2EFE" w:rsidRPr="007B316B" w:rsidRDefault="009E2EFE" w:rsidP="009E2EFE">
      <w:pPr>
        <w:numPr>
          <w:ilvl w:val="0"/>
          <w:numId w:val="9"/>
        </w:numPr>
        <w:spacing w:after="0"/>
        <w:jc w:val="both"/>
        <w:rPr>
          <w:color w:val="000000" w:themeColor="text1"/>
          <w:sz w:val="18"/>
        </w:rPr>
      </w:pPr>
      <w:r w:rsidRPr="007B316B">
        <w:rPr>
          <w:color w:val="000000" w:themeColor="text1"/>
          <w:sz w:val="18"/>
        </w:rPr>
        <w:t xml:space="preserve">The United Arab Emirates </w:t>
      </w:r>
      <w:r w:rsidR="00022DB2">
        <w:rPr>
          <w:color w:val="000000" w:themeColor="text1"/>
          <w:sz w:val="18"/>
        </w:rPr>
        <w:t>i</w:t>
      </w:r>
      <w:r w:rsidRPr="007B316B">
        <w:rPr>
          <w:color w:val="000000" w:themeColor="text1"/>
          <w:sz w:val="18"/>
        </w:rPr>
        <w:t xml:space="preserve">s Western Australia’s </w:t>
      </w:r>
      <w:r w:rsidR="00A07111">
        <w:rPr>
          <w:color w:val="000000" w:themeColor="text1"/>
          <w:sz w:val="18"/>
        </w:rPr>
        <w:t>50</w:t>
      </w:r>
      <w:r w:rsidRPr="007B316B">
        <w:rPr>
          <w:color w:val="000000" w:themeColor="text1"/>
          <w:sz w:val="18"/>
        </w:rPr>
        <w:t xml:space="preserve">th largest market for international visitors, with </w:t>
      </w:r>
      <w:r w:rsidR="00A07111">
        <w:rPr>
          <w:color w:val="000000" w:themeColor="text1"/>
          <w:sz w:val="18"/>
        </w:rPr>
        <w:t>815</w:t>
      </w:r>
      <w:r w:rsidRPr="007B316B">
        <w:rPr>
          <w:color w:val="000000" w:themeColor="text1"/>
          <w:sz w:val="18"/>
        </w:rPr>
        <w:t xml:space="preserve"> visits </w:t>
      </w:r>
      <w:r w:rsidR="00022DB2" w:rsidRPr="007B316B">
        <w:rPr>
          <w:color w:val="000000" w:themeColor="text1"/>
          <w:sz w:val="18"/>
        </w:rPr>
        <w:t xml:space="preserve">in 2023 </w:t>
      </w:r>
      <w:r w:rsidRPr="007B316B">
        <w:rPr>
          <w:color w:val="000000" w:themeColor="text1"/>
          <w:sz w:val="18"/>
        </w:rPr>
        <w:t>(0.</w:t>
      </w:r>
      <w:r w:rsidR="00A07111">
        <w:rPr>
          <w:color w:val="000000" w:themeColor="text1"/>
          <w:sz w:val="18"/>
        </w:rPr>
        <w:t>1</w:t>
      </w:r>
      <w:r w:rsidRPr="007B316B">
        <w:rPr>
          <w:color w:val="000000" w:themeColor="text1"/>
          <w:sz w:val="18"/>
        </w:rPr>
        <w:t>% of the State’s total international visits).</w:t>
      </w:r>
    </w:p>
    <w:p w14:paraId="5A33BB14" w14:textId="536D3BCD" w:rsidR="009E2EFE" w:rsidRPr="00696E7A" w:rsidRDefault="009E2EFE" w:rsidP="009E2EFE">
      <w:pPr>
        <w:pStyle w:val="BodyText"/>
        <w:numPr>
          <w:ilvl w:val="0"/>
          <w:numId w:val="9"/>
        </w:numPr>
        <w:spacing w:after="0"/>
        <w:jc w:val="both"/>
        <w:rPr>
          <w:sz w:val="18"/>
        </w:rPr>
      </w:pPr>
      <w:r>
        <w:rPr>
          <w:sz w:val="18"/>
        </w:rPr>
        <w:t>Information</w:t>
      </w:r>
      <w:r w:rsidRPr="00696E7A">
        <w:rPr>
          <w:sz w:val="18"/>
        </w:rPr>
        <w:t xml:space="preserve"> on the total spend </w:t>
      </w:r>
      <w:r w:rsidR="00D91D59">
        <w:rPr>
          <w:sz w:val="18"/>
        </w:rPr>
        <w:t xml:space="preserve">in Western Australia </w:t>
      </w:r>
      <w:r w:rsidR="00682526">
        <w:rPr>
          <w:sz w:val="18"/>
        </w:rPr>
        <w:t xml:space="preserve">by </w:t>
      </w:r>
      <w:r w:rsidRPr="00696E7A">
        <w:rPr>
          <w:sz w:val="18"/>
        </w:rPr>
        <w:t>United Arab Emirates</w:t>
      </w:r>
      <w:r w:rsidR="00682526">
        <w:rPr>
          <w:sz w:val="18"/>
        </w:rPr>
        <w:t xml:space="preserve"> visitors </w:t>
      </w:r>
      <w:r>
        <w:rPr>
          <w:sz w:val="18"/>
        </w:rPr>
        <w:t>is not presented because</w:t>
      </w:r>
      <w:r w:rsidRPr="00696E7A">
        <w:rPr>
          <w:sz w:val="18"/>
        </w:rPr>
        <w:t xml:space="preserve"> of a small sample size.</w:t>
      </w:r>
    </w:p>
    <w:p w14:paraId="0D9CCDE1" w14:textId="77777777" w:rsidR="009E2EFE" w:rsidRPr="00890557" w:rsidRDefault="009E2EFE" w:rsidP="009E2EFE">
      <w:pPr>
        <w:pStyle w:val="BodyText"/>
        <w:numPr>
          <w:ilvl w:val="0"/>
          <w:numId w:val="9"/>
        </w:numPr>
        <w:spacing w:after="0"/>
        <w:jc w:val="both"/>
        <w:rPr>
          <w:sz w:val="18"/>
        </w:rPr>
        <w:sectPr w:rsidR="009E2EFE" w:rsidRPr="00890557" w:rsidSect="00F7498D">
          <w:type w:val="continuous"/>
          <w:pgSz w:w="11907" w:h="16840" w:code="9"/>
          <w:pgMar w:top="1701" w:right="720" w:bottom="720" w:left="720" w:header="709" w:footer="709" w:gutter="0"/>
          <w:cols w:num="2" w:space="284" w:equalWidth="0">
            <w:col w:w="5647" w:space="284"/>
            <w:col w:w="4536"/>
          </w:cols>
          <w:docGrid w:linePitch="360"/>
        </w:sectPr>
      </w:pPr>
    </w:p>
    <w:p w14:paraId="5392DB85"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student enrolments from the</w:t>
      </w:r>
      <w:r>
        <w:rPr>
          <w:b/>
          <w:color w:val="92278F" w:themeColor="accent1"/>
          <w:sz w:val="22"/>
        </w:rPr>
        <w:t xml:space="preserve"> </w:t>
      </w:r>
      <w:r w:rsidRPr="003024BC">
        <w:rPr>
          <w:b/>
          <w:color w:val="92278F" w:themeColor="accent1"/>
          <w:sz w:val="22"/>
        </w:rPr>
        <w:t>United</w:t>
      </w:r>
      <w:r>
        <w:rPr>
          <w:b/>
          <w:color w:val="92278F" w:themeColor="accent1"/>
          <w:sz w:val="22"/>
        </w:rPr>
        <w:t> </w:t>
      </w:r>
      <w:r w:rsidRPr="003024BC">
        <w:rPr>
          <w:b/>
          <w:color w:val="92278F" w:themeColor="accent1"/>
          <w:sz w:val="22"/>
        </w:rPr>
        <w:t>Arab</w:t>
      </w:r>
      <w:r>
        <w:rPr>
          <w:b/>
          <w:color w:val="92278F" w:themeColor="accent1"/>
          <w:sz w:val="22"/>
        </w:rPr>
        <w:t> </w:t>
      </w:r>
      <w:r w:rsidRPr="003024BC">
        <w:rPr>
          <w:b/>
          <w:color w:val="92278F" w:themeColor="accent1"/>
          <w:sz w:val="22"/>
        </w:rPr>
        <w:t>Emirates</w:t>
      </w:r>
    </w:p>
    <w:p w14:paraId="43FC72A7" w14:textId="543E0A6C" w:rsidR="009E2EFE" w:rsidRPr="00F52D60" w:rsidRDefault="00AB0EDC" w:rsidP="009E2EFE">
      <w:pPr>
        <w:spacing w:after="0"/>
        <w:jc w:val="both"/>
        <w:rPr>
          <w:sz w:val="16"/>
        </w:rPr>
      </w:pPr>
      <w:r>
        <w:rPr>
          <w:noProof/>
          <w:sz w:val="16"/>
        </w:rPr>
        <w:drawing>
          <wp:inline distT="0" distB="0" distL="0" distR="0" wp14:anchorId="1D151BD9" wp14:editId="2F5E6B10">
            <wp:extent cx="3346450" cy="2032000"/>
            <wp:effectExtent l="0" t="0" r="635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69175127" w14:textId="5A5DC320" w:rsidR="009E2EFE" w:rsidRPr="00F52D60" w:rsidRDefault="009E2EFE" w:rsidP="009E2EFE">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3E9129CC" w14:textId="77777777" w:rsidR="009E2EFE" w:rsidRPr="00F52D60" w:rsidRDefault="009E2EFE" w:rsidP="009E2EFE">
      <w:pPr>
        <w:spacing w:after="0"/>
        <w:jc w:val="both"/>
        <w:rPr>
          <w:sz w:val="16"/>
        </w:rPr>
      </w:pPr>
    </w:p>
    <w:p w14:paraId="61FD4EC6" w14:textId="77777777" w:rsidR="009E2EFE" w:rsidRPr="00F52D60" w:rsidRDefault="009E2EFE" w:rsidP="009E2EFE">
      <w:pPr>
        <w:spacing w:after="0"/>
        <w:jc w:val="both"/>
        <w:rPr>
          <w:sz w:val="16"/>
        </w:rPr>
      </w:pPr>
    </w:p>
    <w:p w14:paraId="4DC3EFB3" w14:textId="77777777" w:rsidR="009E2EFE" w:rsidRPr="00FA583B" w:rsidRDefault="009E2EFE" w:rsidP="009E2EFE">
      <w:pPr>
        <w:pStyle w:val="BodyText"/>
        <w:spacing w:after="0"/>
        <w:jc w:val="both"/>
        <w:rPr>
          <w:sz w:val="18"/>
        </w:rPr>
      </w:pPr>
      <w:r w:rsidRPr="00F52D60">
        <w:rPr>
          <w:sz w:val="16"/>
        </w:rPr>
        <w:br w:type="column"/>
      </w:r>
    </w:p>
    <w:p w14:paraId="742CAE38" w14:textId="77777777" w:rsidR="000568E7" w:rsidRDefault="000568E7" w:rsidP="009E2EFE">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64019277" w14:textId="48049DF5" w:rsidR="009E2EFE" w:rsidRPr="00470E02" w:rsidRDefault="009E2EFE" w:rsidP="009E2EFE">
      <w:pPr>
        <w:pStyle w:val="BodyText"/>
        <w:numPr>
          <w:ilvl w:val="0"/>
          <w:numId w:val="9"/>
        </w:numPr>
        <w:spacing w:after="0"/>
        <w:jc w:val="both"/>
        <w:rPr>
          <w:sz w:val="18"/>
        </w:rPr>
      </w:pPr>
      <w:r>
        <w:rPr>
          <w:sz w:val="18"/>
        </w:rPr>
        <w:t xml:space="preserve">The United Arab Emirates is Western Australia’s </w:t>
      </w:r>
      <w:r w:rsidR="001F484E">
        <w:rPr>
          <w:sz w:val="18"/>
        </w:rPr>
        <w:t>93rd</w:t>
      </w:r>
      <w:r w:rsidRPr="00470E02">
        <w:rPr>
          <w:sz w:val="18"/>
        </w:rPr>
        <w:t xml:space="preserve"> largest market fo</w:t>
      </w:r>
      <w:r>
        <w:rPr>
          <w:sz w:val="18"/>
        </w:rPr>
        <w:t>r international students, accounting for 0.01</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1F484E">
        <w:rPr>
          <w:sz w:val="18"/>
        </w:rPr>
        <w:t>3</w:t>
      </w:r>
      <w:r w:rsidRPr="00470E02">
        <w:rPr>
          <w:sz w:val="18"/>
        </w:rPr>
        <w:t>.</w:t>
      </w:r>
    </w:p>
    <w:p w14:paraId="2B5CC476" w14:textId="13CE038F" w:rsidR="009E2EFE" w:rsidRPr="00470E02" w:rsidRDefault="009E2EFE" w:rsidP="009E2EFE">
      <w:pPr>
        <w:pStyle w:val="BodyText"/>
        <w:numPr>
          <w:ilvl w:val="0"/>
          <w:numId w:val="9"/>
        </w:numPr>
        <w:spacing w:after="0"/>
        <w:jc w:val="both"/>
        <w:rPr>
          <w:sz w:val="18"/>
        </w:rPr>
      </w:pPr>
      <w:r w:rsidRPr="00470E02">
        <w:rPr>
          <w:sz w:val="18"/>
        </w:rPr>
        <w:t xml:space="preserve">Western Australia’s student enrolments from </w:t>
      </w:r>
      <w:r>
        <w:rPr>
          <w:sz w:val="18"/>
        </w:rPr>
        <w:t xml:space="preserve">the United Arab Emirates </w:t>
      </w:r>
      <w:r w:rsidR="001F484E">
        <w:rPr>
          <w:sz w:val="18"/>
        </w:rPr>
        <w:t>rose 100</w:t>
      </w:r>
      <w:r>
        <w:rPr>
          <w:sz w:val="18"/>
        </w:rPr>
        <w:t xml:space="preserve">% to </w:t>
      </w:r>
      <w:r w:rsidR="001F484E">
        <w:rPr>
          <w:sz w:val="18"/>
        </w:rPr>
        <w:t>8</w:t>
      </w:r>
      <w:r w:rsidRPr="00470E02">
        <w:rPr>
          <w:sz w:val="18"/>
        </w:rPr>
        <w:t xml:space="preserve"> in 202</w:t>
      </w:r>
      <w:r w:rsidR="001F484E">
        <w:rPr>
          <w:sz w:val="18"/>
        </w:rPr>
        <w:t>3</w:t>
      </w:r>
      <w:r w:rsidRPr="00470E02">
        <w:rPr>
          <w:sz w:val="18"/>
        </w:rPr>
        <w:t>.</w:t>
      </w:r>
    </w:p>
    <w:p w14:paraId="20E9A58E" w14:textId="550D21EA" w:rsidR="009E2EFE" w:rsidRPr="00FF4B38" w:rsidRDefault="009E2EFE" w:rsidP="009E2EFE">
      <w:pPr>
        <w:pStyle w:val="BodyText"/>
        <w:numPr>
          <w:ilvl w:val="0"/>
          <w:numId w:val="9"/>
        </w:numPr>
        <w:spacing w:after="0"/>
        <w:jc w:val="both"/>
        <w:rPr>
          <w:sz w:val="18"/>
          <w:szCs w:val="18"/>
        </w:rPr>
      </w:pPr>
      <w:r>
        <w:rPr>
          <w:sz w:val="18"/>
        </w:rPr>
        <w:t xml:space="preserve">Higher education accounted for </w:t>
      </w:r>
      <w:r w:rsidR="001F484E">
        <w:rPr>
          <w:sz w:val="18"/>
        </w:rPr>
        <w:t>63</w:t>
      </w:r>
      <w:r w:rsidRPr="00470E02">
        <w:rPr>
          <w:sz w:val="18"/>
        </w:rPr>
        <w:t xml:space="preserve">% of student enrolments from </w:t>
      </w:r>
      <w:r>
        <w:rPr>
          <w:sz w:val="18"/>
        </w:rPr>
        <w:t>the United Arab Emirates in 202</w:t>
      </w:r>
      <w:r w:rsidR="001F484E">
        <w:rPr>
          <w:sz w:val="18"/>
        </w:rPr>
        <w:t>3, followed by</w:t>
      </w:r>
      <w:r w:rsidR="003C050B" w:rsidRPr="003C050B">
        <w:rPr>
          <w:sz w:val="18"/>
        </w:rPr>
        <w:t xml:space="preserve"> </w:t>
      </w:r>
      <w:r w:rsidR="003C050B">
        <w:rPr>
          <w:sz w:val="18"/>
        </w:rPr>
        <w:t>n</w:t>
      </w:r>
      <w:r w:rsidR="003C050B" w:rsidRPr="001057EF">
        <w:rPr>
          <w:sz w:val="18"/>
        </w:rPr>
        <w:t>on</w:t>
      </w:r>
      <w:r w:rsidR="00C91B47">
        <w:rPr>
          <w:sz w:val="18"/>
        </w:rPr>
        <w:noBreakHyphen/>
      </w:r>
      <w:r w:rsidR="003C050B" w:rsidRPr="001057EF">
        <w:rPr>
          <w:sz w:val="18"/>
        </w:rPr>
        <w:t>award courses such as foundation courses or stu</w:t>
      </w:r>
      <w:r w:rsidR="003C050B">
        <w:rPr>
          <w:sz w:val="18"/>
        </w:rPr>
        <w:t>dy abroad and exchange programs (38%)</w:t>
      </w:r>
      <w:r>
        <w:rPr>
          <w:sz w:val="18"/>
        </w:rPr>
        <w:t>.</w:t>
      </w:r>
    </w:p>
    <w:p w14:paraId="3E810563" w14:textId="77777777" w:rsidR="009E2EFE" w:rsidRPr="00F52D60" w:rsidRDefault="009E2EFE" w:rsidP="009E2EFE">
      <w:pPr>
        <w:pStyle w:val="BodyText"/>
        <w:numPr>
          <w:ilvl w:val="0"/>
          <w:numId w:val="9"/>
        </w:num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6B887C5" w14:textId="090559DC" w:rsidR="009E2EFE" w:rsidRPr="003024BC" w:rsidRDefault="009E2EFE" w:rsidP="009E2EFE">
      <w:pPr>
        <w:spacing w:after="0"/>
        <w:rPr>
          <w:color w:val="92278F" w:themeColor="accent1"/>
        </w:rPr>
      </w:pPr>
      <w:r w:rsidRPr="003024BC">
        <w:rPr>
          <w:b/>
          <w:color w:val="92278F" w:themeColor="accent1"/>
          <w:sz w:val="22"/>
        </w:rPr>
        <w:t>Western Australia’s population born in the</w:t>
      </w:r>
      <w:r>
        <w:rPr>
          <w:b/>
          <w:color w:val="92278F" w:themeColor="accent1"/>
          <w:sz w:val="22"/>
        </w:rPr>
        <w:br/>
      </w:r>
      <w:r w:rsidRPr="003024BC">
        <w:rPr>
          <w:b/>
          <w:color w:val="92278F" w:themeColor="accent1"/>
          <w:sz w:val="22"/>
        </w:rPr>
        <w:t>United Arab Emirates</w:t>
      </w:r>
      <w:r>
        <w:rPr>
          <w:b/>
          <w:color w:val="92278F" w:themeColor="accent1"/>
          <w:sz w:val="22"/>
        </w:rPr>
        <w:t xml:space="preserve">: </w:t>
      </w:r>
      <w:r w:rsidR="00701B83">
        <w:rPr>
          <w:b/>
          <w:color w:val="92278F" w:themeColor="accent1"/>
          <w:sz w:val="22"/>
        </w:rPr>
        <w:t>as of June</w:t>
      </w:r>
    </w:p>
    <w:p w14:paraId="203D847C" w14:textId="77777777" w:rsidR="009E2EFE" w:rsidRPr="00F52D60" w:rsidRDefault="009E2EFE" w:rsidP="009E2EFE">
      <w:pPr>
        <w:spacing w:after="0"/>
        <w:jc w:val="both"/>
        <w:rPr>
          <w:sz w:val="16"/>
        </w:rPr>
      </w:pPr>
      <w:r>
        <w:rPr>
          <w:noProof/>
          <w:sz w:val="16"/>
        </w:rPr>
        <w:drawing>
          <wp:inline distT="0" distB="0" distL="0" distR="0" wp14:anchorId="31112E2A" wp14:editId="7B24D506">
            <wp:extent cx="3411855" cy="2067560"/>
            <wp:effectExtent l="0" t="0" r="0" b="889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411855" cy="2067560"/>
                    </a:xfrm>
                    <a:prstGeom prst="rect">
                      <a:avLst/>
                    </a:prstGeom>
                    <a:noFill/>
                    <a:ln>
                      <a:noFill/>
                    </a:ln>
                  </pic:spPr>
                </pic:pic>
              </a:graphicData>
            </a:graphic>
          </wp:inline>
        </w:drawing>
      </w:r>
    </w:p>
    <w:p w14:paraId="73103C85" w14:textId="5A1387DA" w:rsidR="009E2EFE" w:rsidRPr="00F52D60" w:rsidRDefault="009E2EFE" w:rsidP="009E2EFE">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50EEB25A" w14:textId="77777777" w:rsidR="009E2EFE" w:rsidRPr="00F52D60" w:rsidRDefault="009E2EFE" w:rsidP="009E2EFE">
      <w:pPr>
        <w:spacing w:after="0"/>
        <w:jc w:val="both"/>
        <w:rPr>
          <w:sz w:val="16"/>
        </w:rPr>
      </w:pPr>
    </w:p>
    <w:p w14:paraId="703D003B" w14:textId="77777777" w:rsidR="009E2EFE" w:rsidRPr="00FA583B" w:rsidRDefault="009E2EFE" w:rsidP="009E2EFE">
      <w:pPr>
        <w:pStyle w:val="BodyText"/>
        <w:spacing w:after="0"/>
        <w:jc w:val="both"/>
        <w:rPr>
          <w:sz w:val="18"/>
        </w:rPr>
      </w:pPr>
      <w:r w:rsidRPr="00F52D60">
        <w:rPr>
          <w:sz w:val="16"/>
        </w:rPr>
        <w:br w:type="column"/>
      </w:r>
    </w:p>
    <w:p w14:paraId="6F3ED9F5" w14:textId="77777777"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Western Australia had 1,640 residents in 2021 who were born in the United Arab Emirates, 29% more than in 2016.</w:t>
      </w:r>
    </w:p>
    <w:p w14:paraId="593C7607" w14:textId="77777777" w:rsidR="009E2EFE" w:rsidRPr="007B316B" w:rsidRDefault="009E2EFE" w:rsidP="009E2EFE">
      <w:pPr>
        <w:pStyle w:val="BodyText"/>
        <w:numPr>
          <w:ilvl w:val="0"/>
          <w:numId w:val="9"/>
        </w:numPr>
        <w:spacing w:after="0"/>
        <w:jc w:val="both"/>
        <w:rPr>
          <w:color w:val="000000" w:themeColor="text1"/>
          <w:sz w:val="18"/>
        </w:rPr>
      </w:pPr>
      <w:r w:rsidRPr="007B316B">
        <w:rPr>
          <w:color w:val="000000" w:themeColor="text1"/>
          <w:sz w:val="18"/>
        </w:rPr>
        <w:t>People born in the United Arab Emirates accounted for 0.2% of Western Australia’s overseas</w:t>
      </w:r>
      <w:r w:rsidRPr="007B316B">
        <w:rPr>
          <w:color w:val="000000" w:themeColor="text1"/>
          <w:sz w:val="18"/>
        </w:rPr>
        <w:noBreakHyphen/>
        <w:t>born resident population in 2021, above the 0.1% share in 2016.</w:t>
      </w:r>
    </w:p>
    <w:p w14:paraId="3D0533B9" w14:textId="51F9B8B5" w:rsidR="009E2EFE" w:rsidRPr="005D7B7E" w:rsidRDefault="009E2EFE" w:rsidP="003E7522">
      <w:pPr>
        <w:pStyle w:val="BodyText"/>
        <w:numPr>
          <w:ilvl w:val="0"/>
          <w:numId w:val="9"/>
        </w:numPr>
        <w:spacing w:after="0"/>
        <w:jc w:val="both"/>
        <w:rPr>
          <w:sz w:val="18"/>
        </w:rPr>
      </w:pPr>
      <w:r w:rsidRPr="005D7B7E">
        <w:rPr>
          <w:color w:val="000000" w:themeColor="text1"/>
          <w:sz w:val="18"/>
        </w:rPr>
        <w:t>People born in the United Arab Emirates were the 60th largest overseas</w:t>
      </w:r>
      <w:r w:rsidRPr="005D7B7E">
        <w:rPr>
          <w:color w:val="000000" w:themeColor="text1"/>
          <w:sz w:val="18"/>
        </w:rPr>
        <w:noBreakHyphen/>
        <w:t>born resident population in Western Australia in 2021</w:t>
      </w:r>
      <w:r w:rsidRPr="005D7B7E">
        <w:rPr>
          <w:sz w:val="18"/>
        </w:rPr>
        <w:t>.</w:t>
      </w:r>
    </w:p>
    <w:p w14:paraId="0B9E0EA9" w14:textId="77777777" w:rsidR="009E2EFE" w:rsidRDefault="009E2EFE" w:rsidP="009E2EFE">
      <w:pPr>
        <w:pStyle w:val="Heading1"/>
        <w:spacing w:before="0" w:after="0"/>
        <w:rPr>
          <w:color w:val="002060"/>
          <w:sz w:val="22"/>
          <w:szCs w:val="22"/>
        </w:rPr>
      </w:pPr>
      <w:r>
        <w:rPr>
          <w:color w:val="002060"/>
          <w:sz w:val="22"/>
          <w:szCs w:val="22"/>
        </w:rPr>
        <w:br w:type="page"/>
      </w:r>
    </w:p>
    <w:p w14:paraId="52E8F299" w14:textId="77777777" w:rsidR="009E2EFE" w:rsidRPr="00CB7A10" w:rsidRDefault="009E2EFE" w:rsidP="009E2EFE">
      <w:pPr>
        <w:pStyle w:val="Heading1"/>
        <w:spacing w:before="0" w:after="0"/>
        <w:rPr>
          <w:color w:val="002060"/>
          <w:sz w:val="22"/>
          <w:szCs w:val="22"/>
        </w:rPr>
      </w:pPr>
      <w:bookmarkStart w:id="47" w:name="_GERMANY_3"/>
      <w:bookmarkEnd w:id="47"/>
      <w:r w:rsidRPr="00E328C2">
        <w:rPr>
          <w:color w:val="002060"/>
          <w:sz w:val="22"/>
          <w:szCs w:val="22"/>
        </w:rPr>
        <w:lastRenderedPageBreak/>
        <w:t>GERMANY</w:t>
      </w:r>
    </w:p>
    <w:p w14:paraId="4DAFC799" w14:textId="77777777" w:rsidR="009E2EFE" w:rsidRPr="00F52D60" w:rsidRDefault="009E2EFE" w:rsidP="009E2EFE">
      <w:pPr>
        <w:pStyle w:val="BodyText"/>
        <w:spacing w:after="0"/>
      </w:pPr>
    </w:p>
    <w:p w14:paraId="6B8927A0"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Australia’s exports of goods to Germany</w:t>
      </w:r>
    </w:p>
    <w:p w14:paraId="07C20650" w14:textId="2B07BA5E" w:rsidR="009E2EFE" w:rsidRPr="00F52D60" w:rsidRDefault="00CB1BB6" w:rsidP="009E2EFE">
      <w:pPr>
        <w:spacing w:after="0"/>
        <w:jc w:val="both"/>
        <w:rPr>
          <w:sz w:val="16"/>
        </w:rPr>
      </w:pPr>
      <w:r>
        <w:rPr>
          <w:noProof/>
          <w:sz w:val="16"/>
        </w:rPr>
        <w:drawing>
          <wp:inline distT="0" distB="0" distL="0" distR="0" wp14:anchorId="050847ED" wp14:editId="4C63C84B">
            <wp:extent cx="3403600" cy="2063750"/>
            <wp:effectExtent l="0" t="0" r="635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403600" cy="2063750"/>
                    </a:xfrm>
                    <a:prstGeom prst="rect">
                      <a:avLst/>
                    </a:prstGeom>
                    <a:noFill/>
                    <a:ln>
                      <a:noFill/>
                    </a:ln>
                  </pic:spPr>
                </pic:pic>
              </a:graphicData>
            </a:graphic>
          </wp:inline>
        </w:drawing>
      </w:r>
    </w:p>
    <w:p w14:paraId="3978CECE" w14:textId="77777777" w:rsidR="009E2EFE" w:rsidRDefault="009E2EFE" w:rsidP="009E2EFE">
      <w:pPr>
        <w:spacing w:after="0"/>
        <w:jc w:val="both"/>
        <w:rPr>
          <w:sz w:val="10"/>
        </w:rPr>
      </w:pPr>
      <w:r w:rsidRPr="00F502A4">
        <w:rPr>
          <w:sz w:val="10"/>
        </w:rPr>
        <w:t>(a</w:t>
      </w:r>
      <w:r>
        <w:rPr>
          <w:sz w:val="10"/>
        </w:rPr>
        <w:t xml:space="preserve">) May include other precious metal ore. </w:t>
      </w:r>
    </w:p>
    <w:p w14:paraId="6AA280F6" w14:textId="3A4F9F3F" w:rsidR="009E2EFE" w:rsidRPr="00F502A4" w:rsidRDefault="009E2EFE" w:rsidP="009E2EFE">
      <w:pPr>
        <w:spacing w:after="0"/>
        <w:jc w:val="both"/>
        <w:rPr>
          <w:sz w:val="10"/>
        </w:rPr>
      </w:pPr>
      <w:r w:rsidRPr="00F502A4">
        <w:rPr>
          <w:sz w:val="10"/>
        </w:rPr>
        <w:t xml:space="preserve">Source: </w:t>
      </w:r>
      <w:r>
        <w:rPr>
          <w:sz w:val="10"/>
        </w:rPr>
        <w:t xml:space="preserve">Based on data from </w:t>
      </w:r>
      <w:r w:rsidR="00730235">
        <w:rPr>
          <w:sz w:val="10"/>
        </w:rPr>
        <w:t>ABS International Trade in Goods and Services</w:t>
      </w:r>
      <w:r w:rsidRPr="00F502A4">
        <w:rPr>
          <w:sz w:val="10"/>
        </w:rPr>
        <w:t>, Australia.</w:t>
      </w:r>
    </w:p>
    <w:p w14:paraId="773A4C2F" w14:textId="77777777" w:rsidR="009E2EFE" w:rsidRPr="00F52D60" w:rsidRDefault="009E2EFE" w:rsidP="009E2EFE">
      <w:pPr>
        <w:spacing w:after="0"/>
        <w:jc w:val="both"/>
        <w:rPr>
          <w:sz w:val="16"/>
        </w:rPr>
      </w:pPr>
    </w:p>
    <w:p w14:paraId="43DAD806" w14:textId="77777777" w:rsidR="009E2EFE" w:rsidRPr="00F52D60" w:rsidRDefault="009E2EFE" w:rsidP="009E2EFE">
      <w:pPr>
        <w:spacing w:after="0"/>
        <w:jc w:val="both"/>
        <w:rPr>
          <w:sz w:val="16"/>
        </w:rPr>
      </w:pPr>
    </w:p>
    <w:p w14:paraId="3D9E3027" w14:textId="77777777" w:rsidR="009E2EFE" w:rsidRPr="00F52D60" w:rsidRDefault="009E2EFE" w:rsidP="009E2EFE">
      <w:pPr>
        <w:spacing w:after="0"/>
        <w:jc w:val="both"/>
        <w:rPr>
          <w:sz w:val="16"/>
        </w:rPr>
      </w:pPr>
      <w:r w:rsidRPr="00F52D60">
        <w:rPr>
          <w:sz w:val="16"/>
        </w:rPr>
        <w:br w:type="column"/>
      </w:r>
    </w:p>
    <w:p w14:paraId="78AA1710" w14:textId="77777777" w:rsidR="009E2EFE" w:rsidRPr="00F52D60" w:rsidRDefault="009E2EFE" w:rsidP="009E2EFE">
      <w:pPr>
        <w:spacing w:after="0"/>
        <w:jc w:val="both"/>
        <w:rPr>
          <w:sz w:val="16"/>
        </w:rPr>
      </w:pPr>
    </w:p>
    <w:p w14:paraId="3043CB48" w14:textId="77777777" w:rsidR="009E2EFE" w:rsidRPr="00F52D60" w:rsidRDefault="009E2EFE" w:rsidP="009E2EFE">
      <w:pPr>
        <w:pStyle w:val="BodyText"/>
        <w:spacing w:after="0"/>
        <w:jc w:val="both"/>
        <w:rPr>
          <w:sz w:val="16"/>
        </w:rPr>
      </w:pPr>
    </w:p>
    <w:p w14:paraId="33DA5669" w14:textId="1738FD3A" w:rsidR="009E2EFE" w:rsidRPr="00A665AF" w:rsidRDefault="009E2EFE" w:rsidP="009E2EFE">
      <w:pPr>
        <w:pStyle w:val="BodyText"/>
        <w:numPr>
          <w:ilvl w:val="0"/>
          <w:numId w:val="9"/>
        </w:numPr>
        <w:spacing w:after="0"/>
        <w:jc w:val="both"/>
        <w:rPr>
          <w:sz w:val="18"/>
        </w:rPr>
      </w:pPr>
      <w:r w:rsidRPr="00A665AF">
        <w:rPr>
          <w:sz w:val="18"/>
        </w:rPr>
        <w:t>Germany is Western Australia’s 1</w:t>
      </w:r>
      <w:r w:rsidR="00B309A5">
        <w:rPr>
          <w:sz w:val="18"/>
        </w:rPr>
        <w:t>3</w:t>
      </w:r>
      <w:r w:rsidRPr="00A665AF">
        <w:rPr>
          <w:sz w:val="18"/>
        </w:rPr>
        <w:t>th largest trading partner, with $3.</w:t>
      </w:r>
      <w:r w:rsidR="00B309A5">
        <w:rPr>
          <w:sz w:val="18"/>
        </w:rPr>
        <w:t>0</w:t>
      </w:r>
      <w:r w:rsidRPr="00A665AF">
        <w:rPr>
          <w:sz w:val="18"/>
        </w:rPr>
        <w:t> billion of goods traded in 2023.</w:t>
      </w:r>
    </w:p>
    <w:p w14:paraId="5A31B809" w14:textId="57115489" w:rsidR="009E2EFE" w:rsidRPr="00A665AF" w:rsidRDefault="009E2EFE" w:rsidP="009E2EFE">
      <w:pPr>
        <w:pStyle w:val="BodyText"/>
        <w:numPr>
          <w:ilvl w:val="0"/>
          <w:numId w:val="9"/>
        </w:numPr>
        <w:spacing w:after="0"/>
        <w:jc w:val="both"/>
        <w:rPr>
          <w:sz w:val="18"/>
        </w:rPr>
      </w:pPr>
      <w:r w:rsidRPr="00A665AF">
        <w:rPr>
          <w:sz w:val="18"/>
        </w:rPr>
        <w:t>Western Australia accounted for 1</w:t>
      </w:r>
      <w:r w:rsidR="00B309A5">
        <w:rPr>
          <w:sz w:val="18"/>
        </w:rPr>
        <w:t>4</w:t>
      </w:r>
      <w:r w:rsidRPr="00A665AF">
        <w:rPr>
          <w:sz w:val="18"/>
        </w:rPr>
        <w:t>% of Australia’s total trade in goods with Germany in 2023.</w:t>
      </w:r>
    </w:p>
    <w:p w14:paraId="406E0C75" w14:textId="11432869" w:rsidR="009E2EFE" w:rsidRPr="00A665AF" w:rsidRDefault="009E2EFE" w:rsidP="009E2EFE">
      <w:pPr>
        <w:pStyle w:val="BodyText"/>
        <w:numPr>
          <w:ilvl w:val="0"/>
          <w:numId w:val="9"/>
        </w:numPr>
        <w:spacing w:after="0"/>
        <w:jc w:val="both"/>
        <w:rPr>
          <w:sz w:val="18"/>
        </w:rPr>
      </w:pPr>
      <w:r w:rsidRPr="00A665AF">
        <w:rPr>
          <w:sz w:val="18"/>
        </w:rPr>
        <w:t>Germany is Western Australia’s 1</w:t>
      </w:r>
      <w:r w:rsidR="00B309A5">
        <w:rPr>
          <w:sz w:val="18"/>
        </w:rPr>
        <w:t>6</w:t>
      </w:r>
      <w:r w:rsidRPr="00A665AF">
        <w:rPr>
          <w:sz w:val="18"/>
        </w:rPr>
        <w:t xml:space="preserve">th largest export market for goods, accounting for </w:t>
      </w:r>
      <w:r w:rsidR="00B309A5">
        <w:rPr>
          <w:sz w:val="18"/>
        </w:rPr>
        <w:t>1</w:t>
      </w:r>
      <w:r w:rsidRPr="00A665AF">
        <w:rPr>
          <w:sz w:val="18"/>
        </w:rPr>
        <w:t>% of the State’s goods exports in 2023.</w:t>
      </w:r>
    </w:p>
    <w:p w14:paraId="58E0C084" w14:textId="2BCC1FBD" w:rsidR="009E2EFE" w:rsidRPr="00A665AF" w:rsidRDefault="009E2EFE" w:rsidP="009E2EFE">
      <w:pPr>
        <w:pStyle w:val="BodyText"/>
        <w:numPr>
          <w:ilvl w:val="0"/>
          <w:numId w:val="9"/>
        </w:numPr>
        <w:spacing w:after="0"/>
        <w:jc w:val="both"/>
        <w:rPr>
          <w:sz w:val="18"/>
        </w:rPr>
      </w:pPr>
      <w:r w:rsidRPr="00A665AF">
        <w:rPr>
          <w:sz w:val="18"/>
        </w:rPr>
        <w:t xml:space="preserve">Western Australia accounted for </w:t>
      </w:r>
      <w:r w:rsidR="00B309A5">
        <w:rPr>
          <w:sz w:val="18"/>
        </w:rPr>
        <w:t>4</w:t>
      </w:r>
      <w:r w:rsidRPr="00A665AF">
        <w:rPr>
          <w:sz w:val="18"/>
        </w:rPr>
        <w:t>3% of Australia’s goods exports to Germany in 2023.</w:t>
      </w:r>
    </w:p>
    <w:p w14:paraId="414663E4" w14:textId="5405C85D" w:rsidR="009E2EFE" w:rsidRPr="00A665AF" w:rsidRDefault="009E2EFE" w:rsidP="009E2EFE">
      <w:pPr>
        <w:pStyle w:val="BodyText"/>
        <w:numPr>
          <w:ilvl w:val="0"/>
          <w:numId w:val="9"/>
        </w:numPr>
        <w:spacing w:after="0"/>
        <w:jc w:val="both"/>
        <w:rPr>
          <w:sz w:val="18"/>
        </w:rPr>
      </w:pPr>
      <w:r w:rsidRPr="00A665AF">
        <w:rPr>
          <w:sz w:val="18"/>
        </w:rPr>
        <w:t>Western Australia exported $</w:t>
      </w:r>
      <w:r w:rsidR="00B309A5">
        <w:rPr>
          <w:sz w:val="18"/>
        </w:rPr>
        <w:t>1.5</w:t>
      </w:r>
      <w:r w:rsidRPr="00A665AF">
        <w:rPr>
          <w:sz w:val="18"/>
        </w:rPr>
        <w:t xml:space="preserve"> billion of goods to Germany in 2023, </w:t>
      </w:r>
      <w:r w:rsidR="00B309A5">
        <w:rPr>
          <w:sz w:val="18"/>
        </w:rPr>
        <w:t>below</w:t>
      </w:r>
      <w:r w:rsidRPr="00A665AF">
        <w:rPr>
          <w:sz w:val="18"/>
        </w:rPr>
        <w:t xml:space="preserve"> the annual average of $1.</w:t>
      </w:r>
      <w:r w:rsidR="00B309A5">
        <w:rPr>
          <w:sz w:val="18"/>
        </w:rPr>
        <w:t>6</w:t>
      </w:r>
      <w:r w:rsidRPr="00A665AF">
        <w:rPr>
          <w:sz w:val="18"/>
        </w:rPr>
        <w:t> billion over the past 10 years.</w:t>
      </w:r>
    </w:p>
    <w:p w14:paraId="4472F6CC" w14:textId="5B59E799" w:rsidR="009E2EFE" w:rsidRPr="00A665AF" w:rsidRDefault="009E2EFE" w:rsidP="009E2EFE">
      <w:pPr>
        <w:pStyle w:val="BodyText"/>
        <w:numPr>
          <w:ilvl w:val="0"/>
          <w:numId w:val="9"/>
        </w:numPr>
        <w:spacing w:after="0"/>
        <w:jc w:val="both"/>
        <w:rPr>
          <w:sz w:val="18"/>
        </w:rPr>
      </w:pPr>
      <w:r w:rsidRPr="00A665AF">
        <w:rPr>
          <w:sz w:val="18"/>
        </w:rPr>
        <w:t xml:space="preserve">Gold coin accounted for </w:t>
      </w:r>
      <w:r w:rsidR="00B309A5">
        <w:rPr>
          <w:sz w:val="18"/>
        </w:rPr>
        <w:t>37</w:t>
      </w:r>
      <w:r w:rsidRPr="00A665AF">
        <w:rPr>
          <w:sz w:val="18"/>
        </w:rPr>
        <w:t xml:space="preserve">% of Western Australia’s goods exports to Germany in 2023, followed by </w:t>
      </w:r>
      <w:r w:rsidR="00B309A5">
        <w:rPr>
          <w:sz w:val="18"/>
        </w:rPr>
        <w:t xml:space="preserve">gold ore (30%) and </w:t>
      </w:r>
      <w:r w:rsidRPr="00A665AF">
        <w:rPr>
          <w:sz w:val="18"/>
        </w:rPr>
        <w:t>canola seeds (</w:t>
      </w:r>
      <w:r w:rsidR="00B309A5">
        <w:rPr>
          <w:sz w:val="18"/>
        </w:rPr>
        <w:t>27</w:t>
      </w:r>
      <w:r w:rsidRPr="00A665AF">
        <w:rPr>
          <w:sz w:val="18"/>
        </w:rPr>
        <w:t>%).</w:t>
      </w:r>
    </w:p>
    <w:p w14:paraId="0972C934" w14:textId="77777777" w:rsidR="009E2EFE" w:rsidRPr="00F52D60" w:rsidRDefault="009E2EFE" w:rsidP="009E2EFE">
      <w:pPr>
        <w:pStyle w:val="BodyText"/>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39D823F" w14:textId="0A5A3409" w:rsidR="009E2EFE" w:rsidRPr="003024BC" w:rsidRDefault="009E2EFE" w:rsidP="009E2EFE">
      <w:pPr>
        <w:pStyle w:val="BodyText"/>
        <w:spacing w:after="0"/>
        <w:rPr>
          <w:b/>
          <w:color w:val="92278F" w:themeColor="accent1"/>
          <w:sz w:val="22"/>
        </w:rPr>
      </w:pPr>
      <w:r w:rsidRPr="003024BC">
        <w:rPr>
          <w:b/>
          <w:color w:val="92278F" w:themeColor="accent1"/>
          <w:sz w:val="22"/>
        </w:rPr>
        <w:t xml:space="preserve">Western Australia’s major goods exported to Germany: </w:t>
      </w:r>
      <w:r>
        <w:rPr>
          <w:b/>
          <w:color w:val="92278F" w:themeColor="accent1"/>
          <w:sz w:val="22"/>
        </w:rPr>
        <w:t>2023</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88"/>
        <w:gridCol w:w="879"/>
        <w:gridCol w:w="661"/>
        <w:gridCol w:w="1100"/>
        <w:gridCol w:w="1135"/>
      </w:tblGrid>
      <w:tr w:rsidR="009E2EFE" w:rsidRPr="00F52D60" w14:paraId="028FFA1D" w14:textId="77777777" w:rsidTr="008348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shd w:val="clear" w:color="auto" w:fill="002060"/>
          </w:tcPr>
          <w:p w14:paraId="1C9A60C3" w14:textId="77777777" w:rsidR="009E2EFE" w:rsidRPr="00F52D60" w:rsidRDefault="009E2EFE" w:rsidP="00834828">
            <w:pPr>
              <w:pStyle w:val="BodyText"/>
              <w:spacing w:after="0"/>
              <w:rPr>
                <w:color w:val="auto"/>
                <w:sz w:val="16"/>
              </w:rPr>
            </w:pPr>
          </w:p>
        </w:tc>
        <w:tc>
          <w:tcPr>
            <w:tcW w:w="879" w:type="dxa"/>
            <w:shd w:val="clear" w:color="auto" w:fill="002060"/>
          </w:tcPr>
          <w:p w14:paraId="697EE351"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661" w:type="dxa"/>
            <w:shd w:val="clear" w:color="auto" w:fill="002060"/>
          </w:tcPr>
          <w:p w14:paraId="43E38965"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1100" w:type="dxa"/>
            <w:shd w:val="clear" w:color="auto" w:fill="002060"/>
          </w:tcPr>
          <w:p w14:paraId="0B1AC1E9"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c>
          <w:tcPr>
            <w:tcW w:w="1135" w:type="dxa"/>
            <w:shd w:val="clear" w:color="auto" w:fill="002060"/>
          </w:tcPr>
          <w:p w14:paraId="1C8DAF6F" w14:textId="77777777" w:rsidR="009E2EFE" w:rsidRPr="00F52D60" w:rsidRDefault="009E2EFE" w:rsidP="0083482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Rank as WA market</w:t>
            </w:r>
          </w:p>
        </w:tc>
      </w:tr>
      <w:tr w:rsidR="009E2EFE" w:rsidRPr="00F52D60" w14:paraId="2BC5E632"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87AD445" w14:textId="77777777" w:rsidR="009E2EFE" w:rsidRPr="00A665AF" w:rsidRDefault="009E2EFE" w:rsidP="00834828">
            <w:pPr>
              <w:pStyle w:val="BodyText"/>
              <w:spacing w:after="0"/>
              <w:rPr>
                <w:sz w:val="16"/>
              </w:rPr>
            </w:pPr>
            <w:r w:rsidRPr="00A665AF">
              <w:rPr>
                <w:sz w:val="16"/>
              </w:rPr>
              <w:t>Gold coin</w:t>
            </w:r>
          </w:p>
        </w:tc>
        <w:tc>
          <w:tcPr>
            <w:tcW w:w="879" w:type="dxa"/>
          </w:tcPr>
          <w:p w14:paraId="4B2E3B93" w14:textId="24B4C4FE"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565</w:t>
            </w:r>
          </w:p>
        </w:tc>
        <w:tc>
          <w:tcPr>
            <w:tcW w:w="661" w:type="dxa"/>
          </w:tcPr>
          <w:p w14:paraId="47B06572" w14:textId="0F3944A1"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37</w:t>
            </w:r>
          </w:p>
        </w:tc>
        <w:tc>
          <w:tcPr>
            <w:tcW w:w="1100" w:type="dxa"/>
          </w:tcPr>
          <w:p w14:paraId="5530A798" w14:textId="0DC524EE"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-56</w:t>
            </w:r>
          </w:p>
        </w:tc>
        <w:tc>
          <w:tcPr>
            <w:tcW w:w="1135" w:type="dxa"/>
          </w:tcPr>
          <w:p w14:paraId="469A629C" w14:textId="0B6C4967" w:rsidR="009E2EFE" w:rsidRPr="00A665AF" w:rsidRDefault="000C726A"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2</w:t>
            </w:r>
          </w:p>
        </w:tc>
      </w:tr>
      <w:tr w:rsidR="009E2EFE" w:rsidRPr="00F52D60" w14:paraId="71FF5D7D"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621CD8BD" w14:textId="24B88947" w:rsidR="009E2EFE" w:rsidRPr="00A665AF" w:rsidRDefault="007D59E2" w:rsidP="00834828">
            <w:pPr>
              <w:pStyle w:val="BodyText"/>
              <w:spacing w:after="0"/>
              <w:rPr>
                <w:sz w:val="16"/>
              </w:rPr>
            </w:pPr>
            <w:r w:rsidRPr="00A665AF">
              <w:rPr>
                <w:sz w:val="16"/>
              </w:rPr>
              <w:t>Gold ore</w:t>
            </w:r>
            <w:r w:rsidRPr="00A665AF">
              <w:rPr>
                <w:sz w:val="16"/>
                <w:vertAlign w:val="superscript"/>
              </w:rPr>
              <w:t>1</w:t>
            </w:r>
          </w:p>
        </w:tc>
        <w:tc>
          <w:tcPr>
            <w:tcW w:w="879" w:type="dxa"/>
          </w:tcPr>
          <w:p w14:paraId="07B3BCEE" w14:textId="40016845"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459</w:t>
            </w:r>
          </w:p>
        </w:tc>
        <w:tc>
          <w:tcPr>
            <w:tcW w:w="661" w:type="dxa"/>
          </w:tcPr>
          <w:p w14:paraId="1563AA04" w14:textId="68C960F9"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30</w:t>
            </w:r>
          </w:p>
        </w:tc>
        <w:tc>
          <w:tcPr>
            <w:tcW w:w="1100" w:type="dxa"/>
          </w:tcPr>
          <w:p w14:paraId="2B7E0DBB" w14:textId="626C24A8"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+3</w:t>
            </w:r>
          </w:p>
        </w:tc>
        <w:tc>
          <w:tcPr>
            <w:tcW w:w="1135" w:type="dxa"/>
          </w:tcPr>
          <w:p w14:paraId="1DE19434" w14:textId="5448B934" w:rsidR="009E2EFE" w:rsidRPr="00A665AF" w:rsidRDefault="000C726A"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3</w:t>
            </w:r>
          </w:p>
        </w:tc>
      </w:tr>
      <w:tr w:rsidR="009E2EFE" w:rsidRPr="00F52D60" w14:paraId="2526EB8B"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CB27300" w14:textId="72FFAC94" w:rsidR="009E2EFE" w:rsidRPr="00A665AF" w:rsidRDefault="007D59E2" w:rsidP="00834828">
            <w:pPr>
              <w:pStyle w:val="BodyText"/>
              <w:spacing w:after="0"/>
              <w:rPr>
                <w:sz w:val="16"/>
              </w:rPr>
            </w:pPr>
            <w:r>
              <w:rPr>
                <w:sz w:val="16"/>
              </w:rPr>
              <w:t>Canola seeds</w:t>
            </w:r>
          </w:p>
        </w:tc>
        <w:tc>
          <w:tcPr>
            <w:tcW w:w="879" w:type="dxa"/>
          </w:tcPr>
          <w:p w14:paraId="14F2CB1A" w14:textId="5413D0F1"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415</w:t>
            </w:r>
          </w:p>
        </w:tc>
        <w:tc>
          <w:tcPr>
            <w:tcW w:w="661" w:type="dxa"/>
          </w:tcPr>
          <w:p w14:paraId="416660EA" w14:textId="059FFCB3"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27</w:t>
            </w:r>
          </w:p>
        </w:tc>
        <w:tc>
          <w:tcPr>
            <w:tcW w:w="1100" w:type="dxa"/>
          </w:tcPr>
          <w:p w14:paraId="0FA0BAE4" w14:textId="6E1EC7B6"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-62</w:t>
            </w:r>
          </w:p>
        </w:tc>
        <w:tc>
          <w:tcPr>
            <w:tcW w:w="1135" w:type="dxa"/>
          </w:tcPr>
          <w:p w14:paraId="242E740D" w14:textId="04F5CFFE" w:rsidR="009E2EFE" w:rsidRPr="00A665AF" w:rsidRDefault="000C726A"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2</w:t>
            </w:r>
          </w:p>
        </w:tc>
      </w:tr>
      <w:tr w:rsidR="009E2EFE" w:rsidRPr="00F52D60" w14:paraId="74773BF5"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6126FEA6" w14:textId="77777777" w:rsidR="009E2EFE" w:rsidRPr="00A665AF" w:rsidRDefault="009E2EFE" w:rsidP="00834828">
            <w:pPr>
              <w:pStyle w:val="BodyText"/>
              <w:spacing w:after="0"/>
              <w:rPr>
                <w:sz w:val="16"/>
              </w:rPr>
            </w:pPr>
            <w:r w:rsidRPr="00A665AF">
              <w:rPr>
                <w:sz w:val="16"/>
              </w:rPr>
              <w:t>Non-monetary gold</w:t>
            </w:r>
          </w:p>
        </w:tc>
        <w:tc>
          <w:tcPr>
            <w:tcW w:w="879" w:type="dxa"/>
          </w:tcPr>
          <w:p w14:paraId="30040743" w14:textId="1887CCA5"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41</w:t>
            </w:r>
          </w:p>
        </w:tc>
        <w:tc>
          <w:tcPr>
            <w:tcW w:w="661" w:type="dxa"/>
          </w:tcPr>
          <w:p w14:paraId="259770D4" w14:textId="65AE1F04"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3</w:t>
            </w:r>
          </w:p>
        </w:tc>
        <w:tc>
          <w:tcPr>
            <w:tcW w:w="1100" w:type="dxa"/>
          </w:tcPr>
          <w:p w14:paraId="3DD0468A" w14:textId="6C684CBC"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-61</w:t>
            </w:r>
          </w:p>
        </w:tc>
        <w:tc>
          <w:tcPr>
            <w:tcW w:w="1135" w:type="dxa"/>
          </w:tcPr>
          <w:p w14:paraId="7A2EE795" w14:textId="565EC9E9" w:rsidR="009E2EFE" w:rsidRPr="00A665AF" w:rsidRDefault="000C726A"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11</w:t>
            </w:r>
          </w:p>
        </w:tc>
      </w:tr>
      <w:tr w:rsidR="009E2EFE" w:rsidRPr="00F52D60" w14:paraId="06DDDDC8"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D441786" w14:textId="5C209867" w:rsidR="009E2EFE" w:rsidRPr="00A665AF" w:rsidRDefault="007D59E2" w:rsidP="00834828">
            <w:pPr>
              <w:pStyle w:val="BodyText"/>
              <w:spacing w:after="0"/>
              <w:rPr>
                <w:sz w:val="16"/>
              </w:rPr>
            </w:pPr>
            <w:r>
              <w:rPr>
                <w:sz w:val="16"/>
              </w:rPr>
              <w:t>Meat</w:t>
            </w:r>
            <w:r w:rsidR="009E2EFE" w:rsidRPr="00A665AF">
              <w:rPr>
                <w:sz w:val="16"/>
                <w:vertAlign w:val="superscript"/>
              </w:rPr>
              <w:t>2</w:t>
            </w:r>
          </w:p>
        </w:tc>
        <w:tc>
          <w:tcPr>
            <w:tcW w:w="879" w:type="dxa"/>
          </w:tcPr>
          <w:p w14:paraId="58472A59" w14:textId="2CC28EE3"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8</w:t>
            </w:r>
          </w:p>
        </w:tc>
        <w:tc>
          <w:tcPr>
            <w:tcW w:w="661" w:type="dxa"/>
          </w:tcPr>
          <w:p w14:paraId="3D307ACA" w14:textId="4423B1FB"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0.5</w:t>
            </w:r>
          </w:p>
        </w:tc>
        <w:tc>
          <w:tcPr>
            <w:tcW w:w="1100" w:type="dxa"/>
          </w:tcPr>
          <w:p w14:paraId="07E364CA" w14:textId="7C5FCB67"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+26</w:t>
            </w:r>
          </w:p>
        </w:tc>
        <w:tc>
          <w:tcPr>
            <w:tcW w:w="1135" w:type="dxa"/>
          </w:tcPr>
          <w:p w14:paraId="399E3ED9" w14:textId="56D7EF65" w:rsidR="009E2EFE" w:rsidRPr="00A665AF" w:rsidRDefault="000C726A"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18</w:t>
            </w:r>
          </w:p>
        </w:tc>
      </w:tr>
      <w:tr w:rsidR="009E2EFE" w:rsidRPr="00F52D60" w14:paraId="43310ED5" w14:textId="77777777" w:rsidTr="00834828">
        <w:tc>
          <w:tcPr>
            <w:cnfStyle w:val="001000000000" w:firstRow="0" w:lastRow="0" w:firstColumn="1" w:lastColumn="0" w:oddVBand="0" w:evenVBand="0" w:oddHBand="0" w:evenHBand="0" w:firstRowFirstColumn="0" w:firstRowLastColumn="0" w:lastRowFirstColumn="0" w:lastRowLastColumn="0"/>
            <w:tcW w:w="2088" w:type="dxa"/>
          </w:tcPr>
          <w:p w14:paraId="0891F80F" w14:textId="77777777" w:rsidR="009E2EFE" w:rsidRPr="00A665AF" w:rsidRDefault="009E2EFE" w:rsidP="00834828">
            <w:pPr>
              <w:pStyle w:val="BodyText"/>
              <w:spacing w:after="0"/>
              <w:rPr>
                <w:sz w:val="16"/>
              </w:rPr>
            </w:pPr>
            <w:r w:rsidRPr="00A665AF">
              <w:rPr>
                <w:sz w:val="16"/>
              </w:rPr>
              <w:t>All other goods</w:t>
            </w:r>
          </w:p>
        </w:tc>
        <w:tc>
          <w:tcPr>
            <w:tcW w:w="879" w:type="dxa"/>
          </w:tcPr>
          <w:p w14:paraId="62E605FA" w14:textId="29EFA2E8"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35</w:t>
            </w:r>
          </w:p>
        </w:tc>
        <w:tc>
          <w:tcPr>
            <w:tcW w:w="661" w:type="dxa"/>
          </w:tcPr>
          <w:p w14:paraId="2D80404E" w14:textId="286FCFB7"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2</w:t>
            </w:r>
          </w:p>
        </w:tc>
        <w:tc>
          <w:tcPr>
            <w:tcW w:w="1100" w:type="dxa"/>
          </w:tcPr>
          <w:p w14:paraId="2C2FCD2C" w14:textId="3753EFFB" w:rsidR="009E2EFE" w:rsidRPr="00A665AF" w:rsidRDefault="00B12350"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r>
              <w:rPr>
                <w:sz w:val="16"/>
              </w:rPr>
              <w:t>-77</w:t>
            </w:r>
          </w:p>
        </w:tc>
        <w:tc>
          <w:tcPr>
            <w:tcW w:w="1135" w:type="dxa"/>
          </w:tcPr>
          <w:p w14:paraId="40DEECD9" w14:textId="77777777" w:rsidR="009E2EFE" w:rsidRPr="00A665AF" w:rsidRDefault="009E2EFE" w:rsidP="00834828">
            <w:pPr>
              <w:pStyle w:val="BodyText"/>
              <w:spacing w:after="0"/>
              <w:jc w:val="center"/>
              <w:cnfStyle w:val="000000000000" w:firstRow="0" w:lastRow="0" w:firstColumn="0" w:lastColumn="0" w:oddVBand="0" w:evenVBand="0" w:oddHBand="0" w:evenHBand="0" w:firstRowFirstColumn="0" w:firstRowLastColumn="0" w:lastRowFirstColumn="0" w:lastRowLastColumn="0"/>
              <w:rPr>
                <w:sz w:val="16"/>
              </w:rPr>
            </w:pPr>
          </w:p>
        </w:tc>
      </w:tr>
      <w:tr w:rsidR="009E2EFE" w:rsidRPr="00F52D60" w14:paraId="15D7CAA4" w14:textId="77777777" w:rsidTr="00834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C12DE97" w14:textId="77777777" w:rsidR="009E2EFE" w:rsidRPr="00A665AF" w:rsidRDefault="009E2EFE" w:rsidP="00834828">
            <w:pPr>
              <w:pStyle w:val="BodyText"/>
              <w:spacing w:after="0"/>
              <w:rPr>
                <w:sz w:val="16"/>
              </w:rPr>
            </w:pPr>
            <w:r w:rsidRPr="00A665AF">
              <w:rPr>
                <w:sz w:val="16"/>
              </w:rPr>
              <w:t>Total exports</w:t>
            </w:r>
          </w:p>
        </w:tc>
        <w:tc>
          <w:tcPr>
            <w:tcW w:w="879" w:type="dxa"/>
          </w:tcPr>
          <w:p w14:paraId="0AF21F33" w14:textId="4E45C792"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1,523</w:t>
            </w:r>
          </w:p>
        </w:tc>
        <w:tc>
          <w:tcPr>
            <w:tcW w:w="661" w:type="dxa"/>
          </w:tcPr>
          <w:p w14:paraId="05A3A0ED" w14:textId="4CF39F59"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100</w:t>
            </w:r>
          </w:p>
        </w:tc>
        <w:tc>
          <w:tcPr>
            <w:tcW w:w="1100" w:type="dxa"/>
          </w:tcPr>
          <w:p w14:paraId="71615CD1" w14:textId="1BB43678" w:rsidR="009E2EFE" w:rsidRPr="00A665AF" w:rsidRDefault="00B12350"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-50</w:t>
            </w:r>
          </w:p>
        </w:tc>
        <w:tc>
          <w:tcPr>
            <w:tcW w:w="1135" w:type="dxa"/>
          </w:tcPr>
          <w:p w14:paraId="3F32AB06" w14:textId="0A5AA76E" w:rsidR="009E2EFE" w:rsidRPr="00A665AF" w:rsidRDefault="000C726A" w:rsidP="00834828">
            <w:pPr>
              <w:pStyle w:val="BodyText"/>
              <w:spacing w:after="0"/>
              <w:jc w:val="center"/>
              <w:cnfStyle w:val="000000100000" w:firstRow="0" w:lastRow="0" w:firstColumn="0" w:lastColumn="0" w:oddVBand="0" w:evenVBand="0" w:oddHBand="1" w:evenHBand="0" w:firstRowFirstColumn="0" w:firstRowLastColumn="0" w:lastRowFirstColumn="0" w:lastRowLastColumn="0"/>
              <w:rPr>
                <w:sz w:val="16"/>
              </w:rPr>
            </w:pPr>
            <w:r>
              <w:rPr>
                <w:sz w:val="16"/>
              </w:rPr>
              <w:t>16</w:t>
            </w:r>
          </w:p>
        </w:tc>
      </w:tr>
    </w:tbl>
    <w:p w14:paraId="1285B7AB" w14:textId="7CF99889" w:rsidR="009E2EFE" w:rsidRPr="000835FA" w:rsidRDefault="009E2EFE" w:rsidP="009E2EFE">
      <w:pPr>
        <w:pStyle w:val="BodyText"/>
        <w:spacing w:after="0"/>
        <w:jc w:val="both"/>
        <w:rPr>
          <w:sz w:val="10"/>
        </w:rPr>
      </w:pPr>
      <w:r w:rsidRPr="000835FA">
        <w:rPr>
          <w:sz w:val="10"/>
          <w:vertAlign w:val="superscript"/>
        </w:rPr>
        <w:t>1</w:t>
      </w:r>
      <w:r>
        <w:rPr>
          <w:sz w:val="10"/>
        </w:rPr>
        <w:t xml:space="preserve"> May include other precious metal</w:t>
      </w:r>
      <w:r w:rsidRPr="000835FA">
        <w:rPr>
          <w:sz w:val="10"/>
        </w:rPr>
        <w:t xml:space="preserve"> ore.</w:t>
      </w:r>
      <w:r>
        <w:rPr>
          <w:sz w:val="10"/>
        </w:rPr>
        <w:t xml:space="preserve"> </w:t>
      </w:r>
      <w:r w:rsidRPr="00CF7C3C">
        <w:rPr>
          <w:sz w:val="10"/>
          <w:vertAlign w:val="superscript"/>
        </w:rPr>
        <w:t>2</w:t>
      </w:r>
      <w:r>
        <w:rPr>
          <w:sz w:val="10"/>
        </w:rPr>
        <w:t xml:space="preserve"> Mainly </w:t>
      </w:r>
      <w:r w:rsidR="007D59E2">
        <w:rPr>
          <w:sz w:val="10"/>
        </w:rPr>
        <w:t>sheep meat</w:t>
      </w:r>
      <w:r>
        <w:rPr>
          <w:sz w:val="10"/>
        </w:rPr>
        <w:t>.</w:t>
      </w:r>
    </w:p>
    <w:p w14:paraId="2EE3D68A" w14:textId="1B9D00B1"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w:t>
      </w:r>
      <w:r>
        <w:rPr>
          <w:sz w:val="10"/>
        </w:rPr>
        <w:t>a</w:t>
      </w:r>
      <w:r w:rsidRPr="00F52D60">
        <w:rPr>
          <w:sz w:val="10"/>
        </w:rPr>
        <w:t>.</w:t>
      </w:r>
    </w:p>
    <w:p w14:paraId="75AA478B" w14:textId="77777777" w:rsidR="009E2EFE" w:rsidRPr="00F52D60" w:rsidRDefault="009E2EFE" w:rsidP="009E2EFE">
      <w:pPr>
        <w:pStyle w:val="BodyText"/>
        <w:spacing w:after="0"/>
        <w:jc w:val="both"/>
        <w:rPr>
          <w:sz w:val="16"/>
        </w:rPr>
      </w:pPr>
    </w:p>
    <w:p w14:paraId="2087906A" w14:textId="77777777" w:rsidR="009E2EFE" w:rsidRPr="00F52D60" w:rsidRDefault="009E2EFE" w:rsidP="009E2EFE">
      <w:pPr>
        <w:pStyle w:val="BodyText"/>
        <w:spacing w:after="0"/>
        <w:jc w:val="both"/>
        <w:rPr>
          <w:sz w:val="16"/>
        </w:rPr>
      </w:pPr>
    </w:p>
    <w:p w14:paraId="0BBC0229" w14:textId="77777777" w:rsidR="009E2EFE" w:rsidRDefault="009E2EFE" w:rsidP="009E2EFE">
      <w:pPr>
        <w:pStyle w:val="BodyText"/>
        <w:spacing w:after="0"/>
        <w:jc w:val="both"/>
        <w:rPr>
          <w:sz w:val="16"/>
        </w:rPr>
      </w:pPr>
    </w:p>
    <w:p w14:paraId="3F96B29F" w14:textId="77777777" w:rsidR="009E2EFE" w:rsidRPr="00F52D60" w:rsidRDefault="009E2EFE" w:rsidP="009E2EFE">
      <w:pPr>
        <w:pStyle w:val="BodyText"/>
        <w:spacing w:after="0"/>
        <w:jc w:val="both"/>
        <w:rPr>
          <w:sz w:val="16"/>
        </w:rPr>
      </w:pPr>
    </w:p>
    <w:p w14:paraId="134F65C4" w14:textId="77777777" w:rsidR="009E2EFE" w:rsidRPr="00FA583B" w:rsidRDefault="009E2EFE" w:rsidP="009E2EFE">
      <w:pPr>
        <w:pStyle w:val="BodyText"/>
        <w:spacing w:after="0"/>
        <w:jc w:val="both"/>
        <w:rPr>
          <w:sz w:val="18"/>
        </w:rPr>
      </w:pPr>
      <w:r w:rsidRPr="00F52D60">
        <w:rPr>
          <w:sz w:val="16"/>
        </w:rPr>
        <w:br w:type="column"/>
      </w:r>
    </w:p>
    <w:p w14:paraId="67FFC82C" w14:textId="343EB07E" w:rsidR="009E2EFE" w:rsidRPr="00A665AF" w:rsidRDefault="009E2EFE" w:rsidP="009E2EFE">
      <w:pPr>
        <w:pStyle w:val="BodyText"/>
        <w:numPr>
          <w:ilvl w:val="0"/>
          <w:numId w:val="9"/>
        </w:numPr>
        <w:spacing w:after="0"/>
        <w:jc w:val="both"/>
        <w:rPr>
          <w:sz w:val="18"/>
        </w:rPr>
      </w:pPr>
      <w:r w:rsidRPr="00A665AF">
        <w:rPr>
          <w:sz w:val="18"/>
        </w:rPr>
        <w:t xml:space="preserve">Germany is Western Australia’s 2nd largest export market for gold coin. The State’s gold coin exports to Germany fell </w:t>
      </w:r>
      <w:r w:rsidR="001B4F1A">
        <w:rPr>
          <w:sz w:val="18"/>
        </w:rPr>
        <w:t>56</w:t>
      </w:r>
      <w:r w:rsidRPr="00A665AF">
        <w:rPr>
          <w:sz w:val="18"/>
        </w:rPr>
        <w:t>% to $</w:t>
      </w:r>
      <w:r w:rsidR="001B4F1A">
        <w:rPr>
          <w:sz w:val="18"/>
        </w:rPr>
        <w:t>56</w:t>
      </w:r>
      <w:r w:rsidRPr="00A665AF">
        <w:rPr>
          <w:sz w:val="18"/>
        </w:rPr>
        <w:t>5</w:t>
      </w:r>
      <w:r w:rsidR="00C91B47">
        <w:rPr>
          <w:sz w:val="18"/>
        </w:rPr>
        <w:t> </w:t>
      </w:r>
      <w:r w:rsidRPr="00A665AF">
        <w:rPr>
          <w:sz w:val="18"/>
        </w:rPr>
        <w:t>million in 2023.</w:t>
      </w:r>
    </w:p>
    <w:p w14:paraId="5AAF341F" w14:textId="6708D7C9" w:rsidR="009E2EFE" w:rsidRPr="00A665AF" w:rsidRDefault="009E2EFE" w:rsidP="009E2EFE">
      <w:pPr>
        <w:pStyle w:val="BodyText"/>
        <w:numPr>
          <w:ilvl w:val="0"/>
          <w:numId w:val="9"/>
        </w:numPr>
        <w:spacing w:after="0"/>
        <w:jc w:val="both"/>
        <w:rPr>
          <w:sz w:val="18"/>
        </w:rPr>
      </w:pPr>
      <w:r w:rsidRPr="00A665AF">
        <w:rPr>
          <w:sz w:val="18"/>
        </w:rPr>
        <w:t xml:space="preserve">Germany was Western Australia’s </w:t>
      </w:r>
      <w:r w:rsidR="001B4F1A">
        <w:rPr>
          <w:sz w:val="18"/>
        </w:rPr>
        <w:t xml:space="preserve">2nd </w:t>
      </w:r>
      <w:r w:rsidRPr="00A665AF">
        <w:rPr>
          <w:sz w:val="18"/>
        </w:rPr>
        <w:t>largest export market for canola seeds</w:t>
      </w:r>
      <w:r w:rsidR="001B4F1A">
        <w:rPr>
          <w:sz w:val="18"/>
        </w:rPr>
        <w:t xml:space="preserve"> and </w:t>
      </w:r>
      <w:r w:rsidRPr="00A665AF">
        <w:rPr>
          <w:sz w:val="18"/>
        </w:rPr>
        <w:t>3rd largest market for gold ore in 2023.</w:t>
      </w:r>
    </w:p>
    <w:p w14:paraId="0E6F77EF" w14:textId="0A422461" w:rsidR="009E2EFE" w:rsidRPr="00A665AF" w:rsidRDefault="009E2EFE" w:rsidP="009E2EFE">
      <w:pPr>
        <w:pStyle w:val="BodyText"/>
        <w:numPr>
          <w:ilvl w:val="0"/>
          <w:numId w:val="9"/>
        </w:numPr>
        <w:spacing w:after="0"/>
        <w:jc w:val="both"/>
        <w:rPr>
          <w:sz w:val="18"/>
        </w:rPr>
      </w:pPr>
      <w:r w:rsidRPr="00A665AF">
        <w:rPr>
          <w:sz w:val="18"/>
        </w:rPr>
        <w:t>In 2023, Western Australia’s exports to Germany of:</w:t>
      </w:r>
    </w:p>
    <w:p w14:paraId="24BFCD58" w14:textId="60543093" w:rsidR="001B4F1A" w:rsidRPr="00A665AF" w:rsidRDefault="001B4F1A" w:rsidP="001B4F1A">
      <w:pPr>
        <w:pStyle w:val="BodyText"/>
        <w:numPr>
          <w:ilvl w:val="1"/>
          <w:numId w:val="18"/>
        </w:numPr>
        <w:spacing w:after="0"/>
        <w:ind w:left="851" w:hanging="284"/>
        <w:jc w:val="both"/>
        <w:rPr>
          <w:sz w:val="18"/>
          <w:szCs w:val="18"/>
        </w:rPr>
      </w:pPr>
      <w:r w:rsidRPr="00A665AF">
        <w:rPr>
          <w:sz w:val="18"/>
          <w:szCs w:val="18"/>
        </w:rPr>
        <w:t xml:space="preserve">gold ore </w:t>
      </w:r>
      <w:r>
        <w:rPr>
          <w:sz w:val="18"/>
          <w:szCs w:val="18"/>
        </w:rPr>
        <w:t>rose 3</w:t>
      </w:r>
      <w:r w:rsidRPr="00A665AF">
        <w:rPr>
          <w:sz w:val="18"/>
          <w:szCs w:val="18"/>
        </w:rPr>
        <w:t>% to $</w:t>
      </w:r>
      <w:r>
        <w:rPr>
          <w:sz w:val="18"/>
          <w:szCs w:val="18"/>
        </w:rPr>
        <w:t>459</w:t>
      </w:r>
      <w:r w:rsidRPr="00A665AF">
        <w:rPr>
          <w:sz w:val="18"/>
          <w:szCs w:val="18"/>
        </w:rPr>
        <w:t> </w:t>
      </w:r>
      <w:proofErr w:type="gramStart"/>
      <w:r w:rsidRPr="00A665AF">
        <w:rPr>
          <w:sz w:val="18"/>
          <w:szCs w:val="18"/>
        </w:rPr>
        <w:t>million</w:t>
      </w:r>
      <w:proofErr w:type="gramEnd"/>
    </w:p>
    <w:p w14:paraId="6558CA2A" w14:textId="13F0D18E" w:rsidR="009E2EFE" w:rsidRPr="00A665AF" w:rsidRDefault="009E2EFE" w:rsidP="009E2EFE">
      <w:pPr>
        <w:pStyle w:val="BodyText"/>
        <w:numPr>
          <w:ilvl w:val="1"/>
          <w:numId w:val="18"/>
        </w:numPr>
        <w:spacing w:after="0"/>
        <w:ind w:left="851" w:hanging="284"/>
        <w:jc w:val="both"/>
        <w:rPr>
          <w:sz w:val="18"/>
          <w:szCs w:val="18"/>
        </w:rPr>
      </w:pPr>
      <w:r w:rsidRPr="00A665AF">
        <w:rPr>
          <w:sz w:val="18"/>
          <w:szCs w:val="18"/>
        </w:rPr>
        <w:t xml:space="preserve">canola seeds fell </w:t>
      </w:r>
      <w:r w:rsidR="001B4F1A">
        <w:rPr>
          <w:sz w:val="18"/>
          <w:szCs w:val="18"/>
        </w:rPr>
        <w:t>62</w:t>
      </w:r>
      <w:r w:rsidRPr="00A665AF">
        <w:rPr>
          <w:sz w:val="18"/>
          <w:szCs w:val="18"/>
        </w:rPr>
        <w:t>% to $</w:t>
      </w:r>
      <w:r w:rsidR="001B4F1A">
        <w:rPr>
          <w:sz w:val="18"/>
          <w:szCs w:val="18"/>
        </w:rPr>
        <w:t>415</w:t>
      </w:r>
      <w:r w:rsidRPr="00A665AF">
        <w:rPr>
          <w:sz w:val="18"/>
          <w:szCs w:val="18"/>
        </w:rPr>
        <w:t xml:space="preserve"> </w:t>
      </w:r>
      <w:proofErr w:type="gramStart"/>
      <w:r w:rsidRPr="00A665AF">
        <w:rPr>
          <w:sz w:val="18"/>
          <w:szCs w:val="18"/>
        </w:rPr>
        <w:t>million</w:t>
      </w:r>
      <w:proofErr w:type="gramEnd"/>
    </w:p>
    <w:p w14:paraId="1F13937B" w14:textId="44690328" w:rsidR="009E2EFE" w:rsidRPr="00A665AF" w:rsidRDefault="009E2EFE" w:rsidP="009E2EFE">
      <w:pPr>
        <w:pStyle w:val="BodyText"/>
        <w:numPr>
          <w:ilvl w:val="1"/>
          <w:numId w:val="18"/>
        </w:numPr>
        <w:spacing w:after="0"/>
        <w:ind w:left="851" w:hanging="284"/>
        <w:jc w:val="both"/>
        <w:rPr>
          <w:sz w:val="18"/>
          <w:szCs w:val="18"/>
        </w:rPr>
      </w:pPr>
      <w:r w:rsidRPr="00A665AF">
        <w:rPr>
          <w:sz w:val="18"/>
          <w:szCs w:val="18"/>
        </w:rPr>
        <w:t>non</w:t>
      </w:r>
      <w:r w:rsidRPr="00A665AF">
        <w:rPr>
          <w:sz w:val="18"/>
          <w:szCs w:val="18"/>
        </w:rPr>
        <w:noBreakHyphen/>
        <w:t xml:space="preserve">monetary gold fell </w:t>
      </w:r>
      <w:r w:rsidR="001B4F1A">
        <w:rPr>
          <w:sz w:val="18"/>
          <w:szCs w:val="18"/>
        </w:rPr>
        <w:t>61</w:t>
      </w:r>
      <w:r w:rsidRPr="00A665AF">
        <w:rPr>
          <w:sz w:val="18"/>
          <w:szCs w:val="18"/>
        </w:rPr>
        <w:t>% to $</w:t>
      </w:r>
      <w:r w:rsidR="001B4F1A">
        <w:rPr>
          <w:sz w:val="18"/>
          <w:szCs w:val="18"/>
        </w:rPr>
        <w:t>41</w:t>
      </w:r>
      <w:r w:rsidRPr="00A665AF">
        <w:rPr>
          <w:sz w:val="18"/>
          <w:szCs w:val="18"/>
        </w:rPr>
        <w:t> </w:t>
      </w:r>
      <w:proofErr w:type="gramStart"/>
      <w:r w:rsidRPr="00A665AF">
        <w:rPr>
          <w:sz w:val="18"/>
          <w:szCs w:val="18"/>
        </w:rPr>
        <w:t>million</w:t>
      </w:r>
      <w:proofErr w:type="gramEnd"/>
    </w:p>
    <w:p w14:paraId="4D0D8D81" w14:textId="3464E5AE" w:rsidR="009E2EFE" w:rsidRPr="00A665AF" w:rsidRDefault="001B4F1A" w:rsidP="009E2EFE">
      <w:pPr>
        <w:pStyle w:val="BodyText"/>
        <w:numPr>
          <w:ilvl w:val="1"/>
          <w:numId w:val="18"/>
        </w:numPr>
        <w:spacing w:after="0"/>
        <w:ind w:left="851" w:hanging="284"/>
        <w:jc w:val="both"/>
        <w:rPr>
          <w:sz w:val="18"/>
          <w:szCs w:val="18"/>
        </w:rPr>
      </w:pPr>
      <w:r>
        <w:rPr>
          <w:sz w:val="18"/>
          <w:szCs w:val="18"/>
        </w:rPr>
        <w:t>meat rose 26</w:t>
      </w:r>
      <w:r w:rsidR="009E2EFE" w:rsidRPr="00A665AF">
        <w:rPr>
          <w:sz w:val="18"/>
          <w:szCs w:val="18"/>
        </w:rPr>
        <w:t>% to $</w:t>
      </w:r>
      <w:r>
        <w:rPr>
          <w:sz w:val="18"/>
          <w:szCs w:val="18"/>
        </w:rPr>
        <w:t>8</w:t>
      </w:r>
      <w:r w:rsidR="009E2EFE" w:rsidRPr="00A665AF">
        <w:rPr>
          <w:sz w:val="18"/>
          <w:szCs w:val="18"/>
        </w:rPr>
        <w:t> million.</w:t>
      </w:r>
    </w:p>
    <w:p w14:paraId="1BFA7411" w14:textId="77777777" w:rsidR="009E2EFE" w:rsidRPr="00F52D60" w:rsidRDefault="009E2EFE" w:rsidP="009E2EFE">
      <w:pPr>
        <w:pStyle w:val="BodyText"/>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24380B9"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Australia’s imports of goods from Germany</w:t>
      </w:r>
    </w:p>
    <w:p w14:paraId="22AE1D2A" w14:textId="1E10E815" w:rsidR="009E2EFE" w:rsidRPr="00F52D60" w:rsidRDefault="00D265C0" w:rsidP="009E2EFE">
      <w:pPr>
        <w:pStyle w:val="BodyText"/>
        <w:spacing w:after="0"/>
        <w:jc w:val="both"/>
        <w:rPr>
          <w:sz w:val="16"/>
        </w:rPr>
      </w:pPr>
      <w:r>
        <w:rPr>
          <w:noProof/>
          <w:sz w:val="16"/>
        </w:rPr>
        <w:drawing>
          <wp:inline distT="0" distB="0" distL="0" distR="0" wp14:anchorId="7ACFF211" wp14:editId="6B9DC163">
            <wp:extent cx="3295650" cy="20002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295650" cy="2000250"/>
                    </a:xfrm>
                    <a:prstGeom prst="rect">
                      <a:avLst/>
                    </a:prstGeom>
                    <a:noFill/>
                    <a:ln>
                      <a:noFill/>
                    </a:ln>
                  </pic:spPr>
                </pic:pic>
              </a:graphicData>
            </a:graphic>
          </wp:inline>
        </w:drawing>
      </w:r>
    </w:p>
    <w:p w14:paraId="0CA193BA" w14:textId="6330ACF0" w:rsidR="009E2EFE" w:rsidRPr="00F52D60" w:rsidRDefault="009E2EFE" w:rsidP="009E2EFE">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sidRPr="00F52D60">
        <w:rPr>
          <w:sz w:val="10"/>
        </w:rPr>
        <w:t>.</w:t>
      </w:r>
    </w:p>
    <w:p w14:paraId="2DACF447" w14:textId="5D674D06" w:rsidR="009E2EFE" w:rsidRPr="00F52D60" w:rsidRDefault="009E2EFE" w:rsidP="009E2EFE">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5F2419FD" w14:textId="73A31F23" w:rsidR="009E2EFE" w:rsidRPr="00A665AF" w:rsidRDefault="009E2EFE" w:rsidP="009E2EFE">
      <w:pPr>
        <w:pStyle w:val="BodyText"/>
        <w:numPr>
          <w:ilvl w:val="0"/>
          <w:numId w:val="9"/>
        </w:numPr>
        <w:spacing w:before="240" w:after="0"/>
        <w:jc w:val="both"/>
        <w:rPr>
          <w:sz w:val="18"/>
        </w:rPr>
      </w:pPr>
      <w:r w:rsidRPr="00F52D60">
        <w:rPr>
          <w:sz w:val="16"/>
        </w:rPr>
        <w:br w:type="column"/>
      </w:r>
      <w:r w:rsidRPr="00A665AF">
        <w:rPr>
          <w:sz w:val="18"/>
        </w:rPr>
        <w:t>Germany is Western Australia’s 9th largest import market for goods, accounting for 3% of the State’s goods imports in 2023.</w:t>
      </w:r>
    </w:p>
    <w:p w14:paraId="0705E2B8" w14:textId="15015403" w:rsidR="009E2EFE" w:rsidRPr="00A665AF" w:rsidRDefault="009E2EFE" w:rsidP="009E2EFE">
      <w:pPr>
        <w:pStyle w:val="BodyText"/>
        <w:numPr>
          <w:ilvl w:val="0"/>
          <w:numId w:val="9"/>
        </w:numPr>
        <w:spacing w:after="0"/>
        <w:jc w:val="both"/>
        <w:rPr>
          <w:sz w:val="18"/>
        </w:rPr>
      </w:pPr>
      <w:r w:rsidRPr="00A665AF">
        <w:rPr>
          <w:sz w:val="18"/>
        </w:rPr>
        <w:t>Western Australia imported $1.</w:t>
      </w:r>
      <w:r w:rsidR="0030035F">
        <w:rPr>
          <w:sz w:val="18"/>
        </w:rPr>
        <w:t>5</w:t>
      </w:r>
      <w:r w:rsidRPr="00A665AF">
        <w:rPr>
          <w:sz w:val="18"/>
        </w:rPr>
        <w:t> billion of goods from Germany in 2023, above the annual average of $1.</w:t>
      </w:r>
      <w:r w:rsidR="0030035F">
        <w:rPr>
          <w:sz w:val="18"/>
        </w:rPr>
        <w:t>1</w:t>
      </w:r>
      <w:r w:rsidRPr="00A665AF">
        <w:rPr>
          <w:sz w:val="18"/>
        </w:rPr>
        <w:t> billion over the past 10 years.</w:t>
      </w:r>
    </w:p>
    <w:p w14:paraId="07D75E3A" w14:textId="01A842AD" w:rsidR="009E2EFE" w:rsidRPr="00A665AF" w:rsidRDefault="009E2EFE" w:rsidP="009E2EFE">
      <w:pPr>
        <w:pStyle w:val="BodyText"/>
        <w:numPr>
          <w:ilvl w:val="0"/>
          <w:numId w:val="9"/>
        </w:numPr>
        <w:spacing w:after="0"/>
        <w:jc w:val="both"/>
        <w:rPr>
          <w:sz w:val="18"/>
        </w:rPr>
      </w:pPr>
      <w:r w:rsidRPr="00A665AF">
        <w:rPr>
          <w:sz w:val="18"/>
        </w:rPr>
        <w:t xml:space="preserve">Machinery and transport equipment accounted for </w:t>
      </w:r>
      <w:r w:rsidR="0030035F">
        <w:rPr>
          <w:sz w:val="18"/>
        </w:rPr>
        <w:t>71</w:t>
      </w:r>
      <w:r w:rsidRPr="00A665AF">
        <w:rPr>
          <w:sz w:val="18"/>
        </w:rPr>
        <w:t xml:space="preserve">% of Western Australia’s goods imports from Germany in 2023, followed by </w:t>
      </w:r>
      <w:r w:rsidR="0030035F">
        <w:rPr>
          <w:sz w:val="18"/>
        </w:rPr>
        <w:t xml:space="preserve">other </w:t>
      </w:r>
      <w:r w:rsidRPr="00A665AF">
        <w:rPr>
          <w:sz w:val="18"/>
        </w:rPr>
        <w:t>manufactures (1</w:t>
      </w:r>
      <w:r w:rsidR="0030035F">
        <w:rPr>
          <w:sz w:val="18"/>
        </w:rPr>
        <w:t>2</w:t>
      </w:r>
      <w:r w:rsidRPr="00A665AF">
        <w:rPr>
          <w:sz w:val="18"/>
        </w:rPr>
        <w:t>%) and chemicals (</w:t>
      </w:r>
      <w:r w:rsidR="0030035F">
        <w:rPr>
          <w:sz w:val="18"/>
        </w:rPr>
        <w:t>6</w:t>
      </w:r>
      <w:r w:rsidRPr="00A665AF">
        <w:rPr>
          <w:sz w:val="18"/>
        </w:rPr>
        <w:t>%).</w:t>
      </w:r>
    </w:p>
    <w:p w14:paraId="6C467F14" w14:textId="77777777" w:rsidR="009E2EFE" w:rsidRPr="00F52D60" w:rsidRDefault="009E2EFE" w:rsidP="009E2EFE">
      <w:pPr>
        <w:spacing w:after="0"/>
        <w:jc w:val="both"/>
        <w:rPr>
          <w:sz w:val="16"/>
        </w:rPr>
      </w:pPr>
      <w:r w:rsidRPr="00F52D60">
        <w:rPr>
          <w:sz w:val="16"/>
        </w:rPr>
        <w:br w:type="page"/>
      </w:r>
    </w:p>
    <w:p w14:paraId="67862251" w14:textId="77777777" w:rsidR="009E2EFE" w:rsidRPr="00CB7A10" w:rsidRDefault="009E2EFE" w:rsidP="009E2EFE">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GERMANY</w:t>
      </w:r>
    </w:p>
    <w:p w14:paraId="1FDF679A" w14:textId="77777777" w:rsidR="009E2EFE" w:rsidRPr="00F52D60" w:rsidRDefault="009E2EFE" w:rsidP="009E2EFE">
      <w:pPr>
        <w:pStyle w:val="BodyText"/>
        <w:spacing w:after="0"/>
      </w:pPr>
    </w:p>
    <w:p w14:paraId="5896412E" w14:textId="77777777" w:rsidR="009E2EFE" w:rsidRPr="003024BC" w:rsidRDefault="009E2EFE" w:rsidP="009E2EFE">
      <w:pPr>
        <w:pStyle w:val="BodyText"/>
        <w:spacing w:after="0"/>
        <w:rPr>
          <w:b/>
          <w:color w:val="92278F" w:themeColor="accent1"/>
          <w:sz w:val="22"/>
          <w:szCs w:val="22"/>
        </w:rPr>
      </w:pPr>
      <w:r w:rsidRPr="003024BC">
        <w:rPr>
          <w:b/>
          <w:color w:val="92278F" w:themeColor="accent1"/>
          <w:sz w:val="22"/>
          <w:szCs w:val="22"/>
        </w:rPr>
        <w:t>Western Au</w:t>
      </w:r>
      <w:r>
        <w:rPr>
          <w:b/>
          <w:color w:val="92278F" w:themeColor="accent1"/>
          <w:sz w:val="22"/>
          <w:szCs w:val="22"/>
        </w:rPr>
        <w:t>stralia’s visitors from Germany</w:t>
      </w:r>
    </w:p>
    <w:p w14:paraId="174F716F" w14:textId="333127EB" w:rsidR="009E2EFE" w:rsidRPr="00F52D60" w:rsidRDefault="006257E2" w:rsidP="009E2EFE">
      <w:pPr>
        <w:spacing w:after="0"/>
        <w:jc w:val="both"/>
        <w:rPr>
          <w:sz w:val="16"/>
        </w:rPr>
      </w:pPr>
      <w:r>
        <w:rPr>
          <w:noProof/>
          <w:sz w:val="16"/>
        </w:rPr>
        <w:drawing>
          <wp:inline distT="0" distB="0" distL="0" distR="0" wp14:anchorId="5E6726F8" wp14:editId="4BA5D034">
            <wp:extent cx="3333750" cy="20193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333750" cy="2019300"/>
                    </a:xfrm>
                    <a:prstGeom prst="rect">
                      <a:avLst/>
                    </a:prstGeom>
                    <a:noFill/>
                    <a:ln>
                      <a:noFill/>
                    </a:ln>
                  </pic:spPr>
                </pic:pic>
              </a:graphicData>
            </a:graphic>
          </wp:inline>
        </w:drawing>
      </w:r>
    </w:p>
    <w:p w14:paraId="113E4FA8" w14:textId="5F02D737" w:rsidR="009E2EFE" w:rsidRPr="00F52D60" w:rsidRDefault="009E2EFE" w:rsidP="009E2EFE">
      <w:pPr>
        <w:spacing w:after="0"/>
        <w:jc w:val="both"/>
        <w:rPr>
          <w:sz w:val="16"/>
        </w:rPr>
      </w:pPr>
      <w:r w:rsidRPr="00F52D60">
        <w:rPr>
          <w:sz w:val="10"/>
        </w:rPr>
        <w:t>Source: Tourism Research Australia, International Visitor Survey.</w:t>
      </w:r>
    </w:p>
    <w:p w14:paraId="1E82A890" w14:textId="77777777" w:rsidR="009E2EFE" w:rsidRPr="00F52D60" w:rsidRDefault="009E2EFE" w:rsidP="009E2EFE">
      <w:pPr>
        <w:spacing w:after="0"/>
        <w:jc w:val="both"/>
        <w:rPr>
          <w:sz w:val="16"/>
        </w:rPr>
      </w:pPr>
    </w:p>
    <w:p w14:paraId="15896F90" w14:textId="77777777" w:rsidR="009E2EFE" w:rsidRPr="00F52D60" w:rsidRDefault="009E2EFE" w:rsidP="009E2EFE">
      <w:pPr>
        <w:spacing w:after="0"/>
        <w:jc w:val="both"/>
        <w:rPr>
          <w:sz w:val="16"/>
        </w:rPr>
      </w:pPr>
    </w:p>
    <w:p w14:paraId="54899338" w14:textId="77777777" w:rsidR="009E2EFE" w:rsidRPr="00F52D60" w:rsidRDefault="009E2EFE" w:rsidP="009E2EFE">
      <w:pPr>
        <w:spacing w:after="0"/>
        <w:jc w:val="both"/>
        <w:rPr>
          <w:sz w:val="16"/>
        </w:rPr>
      </w:pPr>
      <w:r w:rsidRPr="00F52D60">
        <w:rPr>
          <w:sz w:val="16"/>
        </w:rPr>
        <w:br w:type="column"/>
      </w:r>
    </w:p>
    <w:p w14:paraId="3CE1B61E" w14:textId="77777777" w:rsidR="009E2EFE" w:rsidRPr="00F52D60" w:rsidRDefault="009E2EFE" w:rsidP="009E2EFE">
      <w:pPr>
        <w:spacing w:after="0"/>
        <w:jc w:val="both"/>
        <w:rPr>
          <w:sz w:val="16"/>
        </w:rPr>
      </w:pPr>
    </w:p>
    <w:p w14:paraId="3A147085" w14:textId="77777777" w:rsidR="009E2EFE" w:rsidRPr="00F52D60" w:rsidRDefault="009E2EFE" w:rsidP="009E2EFE">
      <w:pPr>
        <w:spacing w:after="0"/>
        <w:jc w:val="both"/>
        <w:rPr>
          <w:sz w:val="16"/>
        </w:rPr>
      </w:pPr>
    </w:p>
    <w:p w14:paraId="3D2D6D11" w14:textId="77777777" w:rsidR="009E2EFE" w:rsidRPr="00977D70" w:rsidRDefault="009E2EFE" w:rsidP="009E2EFE">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2BDFB59" w14:textId="0C6B53C2" w:rsidR="009E2EFE" w:rsidRPr="00A665AF" w:rsidRDefault="009E2EFE" w:rsidP="009E2EFE">
      <w:pPr>
        <w:numPr>
          <w:ilvl w:val="0"/>
          <w:numId w:val="9"/>
        </w:numPr>
        <w:spacing w:after="0"/>
        <w:jc w:val="both"/>
        <w:rPr>
          <w:sz w:val="18"/>
        </w:rPr>
      </w:pPr>
      <w:r w:rsidRPr="00A665AF">
        <w:rPr>
          <w:sz w:val="18"/>
        </w:rPr>
        <w:t xml:space="preserve">Germany </w:t>
      </w:r>
      <w:r w:rsidR="00022DB2">
        <w:rPr>
          <w:sz w:val="18"/>
        </w:rPr>
        <w:t>i</w:t>
      </w:r>
      <w:r w:rsidRPr="00A665AF">
        <w:rPr>
          <w:sz w:val="18"/>
        </w:rPr>
        <w:t xml:space="preserve">s Western Australia’s </w:t>
      </w:r>
      <w:r w:rsidR="002C36FA">
        <w:rPr>
          <w:sz w:val="18"/>
        </w:rPr>
        <w:t>11</w:t>
      </w:r>
      <w:r w:rsidRPr="00A665AF">
        <w:rPr>
          <w:sz w:val="18"/>
        </w:rPr>
        <w:t xml:space="preserve">th largest market for international visitors, with </w:t>
      </w:r>
      <w:r w:rsidR="002C36FA">
        <w:rPr>
          <w:sz w:val="18"/>
        </w:rPr>
        <w:t>23,870</w:t>
      </w:r>
      <w:r w:rsidRPr="00A665AF">
        <w:rPr>
          <w:sz w:val="18"/>
        </w:rPr>
        <w:t xml:space="preserve"> visits </w:t>
      </w:r>
      <w:r w:rsidR="00022DB2" w:rsidRPr="00A665AF">
        <w:rPr>
          <w:sz w:val="18"/>
        </w:rPr>
        <w:t xml:space="preserve">in 2023 </w:t>
      </w:r>
      <w:r w:rsidRPr="00A665AF">
        <w:rPr>
          <w:sz w:val="18"/>
        </w:rPr>
        <w:t>(</w:t>
      </w:r>
      <w:r w:rsidR="002C36FA">
        <w:rPr>
          <w:sz w:val="18"/>
        </w:rPr>
        <w:t>3</w:t>
      </w:r>
      <w:r w:rsidRPr="00A665AF">
        <w:rPr>
          <w:sz w:val="18"/>
        </w:rPr>
        <w:t>% of the State’s total international visits).</w:t>
      </w:r>
    </w:p>
    <w:p w14:paraId="1D603477" w14:textId="5E7D28FE" w:rsidR="009E2EFE" w:rsidRPr="00A665AF" w:rsidRDefault="009E2EFE" w:rsidP="009E2EFE">
      <w:pPr>
        <w:numPr>
          <w:ilvl w:val="0"/>
          <w:numId w:val="9"/>
        </w:numPr>
        <w:spacing w:after="0"/>
        <w:jc w:val="both"/>
        <w:rPr>
          <w:sz w:val="18"/>
        </w:rPr>
      </w:pPr>
      <w:r w:rsidRPr="00A665AF">
        <w:rPr>
          <w:sz w:val="18"/>
        </w:rPr>
        <w:t>In 2023, visitors from Germany spent $</w:t>
      </w:r>
      <w:r w:rsidR="004C3DBD">
        <w:rPr>
          <w:sz w:val="18"/>
        </w:rPr>
        <w:t>6</w:t>
      </w:r>
      <w:r w:rsidRPr="00A665AF">
        <w:rPr>
          <w:sz w:val="18"/>
        </w:rPr>
        <w:t xml:space="preserve">2 million in Western Australia, accounting for </w:t>
      </w:r>
      <w:r w:rsidR="004C3DBD">
        <w:rPr>
          <w:sz w:val="18"/>
        </w:rPr>
        <w:t>3</w:t>
      </w:r>
      <w:r w:rsidRPr="00A665AF">
        <w:rPr>
          <w:sz w:val="18"/>
        </w:rPr>
        <w:t>% of the State’s total international visitor spend.</w:t>
      </w:r>
    </w:p>
    <w:p w14:paraId="0EC97660" w14:textId="5527770D" w:rsidR="009E2EFE" w:rsidRPr="00A665AF" w:rsidRDefault="009E2EFE" w:rsidP="009E2EFE">
      <w:pPr>
        <w:pStyle w:val="BodyText"/>
        <w:numPr>
          <w:ilvl w:val="0"/>
          <w:numId w:val="9"/>
        </w:numPr>
        <w:spacing w:after="0"/>
        <w:jc w:val="both"/>
        <w:rPr>
          <w:sz w:val="18"/>
        </w:rPr>
      </w:pPr>
      <w:r w:rsidRPr="00A665AF">
        <w:rPr>
          <w:sz w:val="18"/>
        </w:rPr>
        <w:t>In 2023, visitors from Germany spent an average of $2,</w:t>
      </w:r>
      <w:r w:rsidR="004C3DBD">
        <w:rPr>
          <w:sz w:val="18"/>
        </w:rPr>
        <w:t>610</w:t>
      </w:r>
      <w:r w:rsidRPr="00A665AF">
        <w:rPr>
          <w:sz w:val="18"/>
        </w:rPr>
        <w:t xml:space="preserve"> per visit in Western Australia, below the average of </w:t>
      </w:r>
      <w:r w:rsidR="0013636D">
        <w:rPr>
          <w:sz w:val="18"/>
        </w:rPr>
        <w:t xml:space="preserve">$2,931 per visit </w:t>
      </w:r>
      <w:r w:rsidRPr="00A665AF">
        <w:rPr>
          <w:sz w:val="18"/>
        </w:rPr>
        <w:t>from all markets.</w:t>
      </w:r>
    </w:p>
    <w:p w14:paraId="61CEFCBE" w14:textId="77777777" w:rsidR="009E2EFE" w:rsidRPr="00F52D60" w:rsidRDefault="009E2EFE" w:rsidP="009E2EFE">
      <w:pPr>
        <w:spacing w:after="0"/>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5CC2E3E2" w14:textId="77777777" w:rsidR="009E2EFE" w:rsidRPr="003024BC" w:rsidRDefault="009E2EFE" w:rsidP="009E2EFE">
      <w:pPr>
        <w:pStyle w:val="BodyText"/>
        <w:spacing w:after="0"/>
        <w:rPr>
          <w:b/>
          <w:color w:val="92278F" w:themeColor="accent1"/>
          <w:sz w:val="22"/>
        </w:rPr>
      </w:pPr>
      <w:r w:rsidRPr="003024BC">
        <w:rPr>
          <w:b/>
          <w:color w:val="92278F" w:themeColor="accent1"/>
          <w:sz w:val="22"/>
        </w:rPr>
        <w:t>Western Australia’s student enrolments from Germany</w:t>
      </w:r>
    </w:p>
    <w:p w14:paraId="3BAD2D4B" w14:textId="25BE48E9" w:rsidR="009E2EFE" w:rsidRPr="00F52D60" w:rsidRDefault="003A58C4" w:rsidP="009E2EFE">
      <w:pPr>
        <w:spacing w:after="0"/>
        <w:jc w:val="both"/>
        <w:rPr>
          <w:sz w:val="16"/>
        </w:rPr>
      </w:pPr>
      <w:r>
        <w:rPr>
          <w:noProof/>
          <w:sz w:val="16"/>
        </w:rPr>
        <w:drawing>
          <wp:inline distT="0" distB="0" distL="0" distR="0" wp14:anchorId="5435D4C0" wp14:editId="7B41C8B9">
            <wp:extent cx="3314700" cy="2012950"/>
            <wp:effectExtent l="0" t="0" r="0" b="635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314700" cy="2012950"/>
                    </a:xfrm>
                    <a:prstGeom prst="rect">
                      <a:avLst/>
                    </a:prstGeom>
                    <a:noFill/>
                    <a:ln>
                      <a:noFill/>
                    </a:ln>
                  </pic:spPr>
                </pic:pic>
              </a:graphicData>
            </a:graphic>
          </wp:inline>
        </w:drawing>
      </w:r>
    </w:p>
    <w:p w14:paraId="4D383B80" w14:textId="0B073260" w:rsidR="009E2EFE" w:rsidRPr="00F52D60" w:rsidRDefault="009E2EFE" w:rsidP="009E2EFE">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014F89ED" w14:textId="77777777" w:rsidR="009E2EFE" w:rsidRPr="00F52D60" w:rsidRDefault="009E2EFE" w:rsidP="009E2EFE">
      <w:pPr>
        <w:spacing w:after="0"/>
        <w:jc w:val="both"/>
        <w:rPr>
          <w:sz w:val="16"/>
        </w:rPr>
      </w:pPr>
    </w:p>
    <w:p w14:paraId="636AF634" w14:textId="77777777" w:rsidR="009E2EFE" w:rsidRPr="00F52D60" w:rsidRDefault="009E2EFE" w:rsidP="009E2EFE">
      <w:pPr>
        <w:spacing w:after="0"/>
        <w:jc w:val="both"/>
        <w:rPr>
          <w:sz w:val="16"/>
        </w:rPr>
      </w:pPr>
    </w:p>
    <w:p w14:paraId="04A2166D" w14:textId="256651E1" w:rsidR="004B6DB6" w:rsidRPr="00207EEE" w:rsidRDefault="009E2EFE" w:rsidP="004B6DB6">
      <w:pPr>
        <w:pStyle w:val="ListParagraph"/>
        <w:numPr>
          <w:ilvl w:val="0"/>
          <w:numId w:val="9"/>
        </w:numPr>
        <w:spacing w:after="0"/>
        <w:jc w:val="both"/>
        <w:rPr>
          <w:sz w:val="18"/>
        </w:rPr>
      </w:pPr>
      <w:r w:rsidRPr="00F52D60">
        <w:rPr>
          <w:sz w:val="16"/>
        </w:rPr>
        <w:br w:type="column"/>
      </w:r>
      <w:r w:rsidR="000568E7"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1499460D" w14:textId="1744B25A" w:rsidR="009E2EFE" w:rsidRPr="00470E02" w:rsidRDefault="009E2EFE" w:rsidP="009E2EFE">
      <w:pPr>
        <w:pStyle w:val="BodyText"/>
        <w:numPr>
          <w:ilvl w:val="0"/>
          <w:numId w:val="9"/>
        </w:numPr>
        <w:spacing w:after="0"/>
        <w:jc w:val="both"/>
        <w:rPr>
          <w:sz w:val="18"/>
        </w:rPr>
      </w:pPr>
      <w:r>
        <w:rPr>
          <w:sz w:val="18"/>
        </w:rPr>
        <w:t>Germany i</w:t>
      </w:r>
      <w:r w:rsidRPr="00470E02">
        <w:rPr>
          <w:sz w:val="18"/>
        </w:rPr>
        <w:t xml:space="preserve">s Western Australia’s </w:t>
      </w:r>
      <w:r w:rsidR="001F01E3">
        <w:rPr>
          <w:sz w:val="18"/>
        </w:rPr>
        <w:t>31st</w:t>
      </w:r>
      <w:r w:rsidRPr="00470E02">
        <w:rPr>
          <w:sz w:val="18"/>
        </w:rPr>
        <w:t xml:space="preserve"> largest market fo</w:t>
      </w:r>
      <w:r>
        <w:rPr>
          <w:sz w:val="18"/>
        </w:rPr>
        <w:t>r international students</w:t>
      </w:r>
      <w:r w:rsidRPr="00470E02">
        <w:rPr>
          <w:sz w:val="18"/>
        </w:rPr>
        <w:t>, accounting</w:t>
      </w:r>
      <w:r>
        <w:rPr>
          <w:sz w:val="18"/>
        </w:rPr>
        <w:t xml:space="preserve"> for </w:t>
      </w:r>
      <w:r w:rsidR="001F01E3">
        <w:rPr>
          <w:sz w:val="18"/>
        </w:rPr>
        <w:t>0.4</w:t>
      </w:r>
      <w:r w:rsidRPr="00470E02">
        <w:rPr>
          <w:sz w:val="18"/>
        </w:rPr>
        <w:t xml:space="preserve">% of the </w:t>
      </w:r>
      <w:r>
        <w:rPr>
          <w:sz w:val="18"/>
        </w:rPr>
        <w:t>State’s</w:t>
      </w:r>
      <w:r w:rsidRPr="00470E02">
        <w:rPr>
          <w:sz w:val="18"/>
        </w:rPr>
        <w:t xml:space="preserve"> total international student enrolments</w:t>
      </w:r>
      <w:r w:rsidRPr="00F557E4">
        <w:rPr>
          <w:sz w:val="18"/>
        </w:rPr>
        <w:t xml:space="preserve"> </w:t>
      </w:r>
      <w:r>
        <w:rPr>
          <w:sz w:val="18"/>
        </w:rPr>
        <w:t>in 202</w:t>
      </w:r>
      <w:r w:rsidR="001F01E3">
        <w:rPr>
          <w:sz w:val="18"/>
        </w:rPr>
        <w:t>3</w:t>
      </w:r>
      <w:r w:rsidRPr="00470E02">
        <w:rPr>
          <w:sz w:val="18"/>
        </w:rPr>
        <w:t>.</w:t>
      </w:r>
    </w:p>
    <w:p w14:paraId="57212D73" w14:textId="6334EE8A" w:rsidR="009E2EFE" w:rsidRPr="00470E02" w:rsidRDefault="009E2EFE" w:rsidP="009E2EFE">
      <w:pPr>
        <w:pStyle w:val="BodyText"/>
        <w:numPr>
          <w:ilvl w:val="0"/>
          <w:numId w:val="9"/>
        </w:numPr>
        <w:spacing w:after="0"/>
        <w:jc w:val="both"/>
        <w:rPr>
          <w:sz w:val="18"/>
        </w:rPr>
      </w:pPr>
      <w:r w:rsidRPr="00470E02">
        <w:rPr>
          <w:sz w:val="18"/>
        </w:rPr>
        <w:t>Western Australia’s student</w:t>
      </w:r>
      <w:r>
        <w:rPr>
          <w:sz w:val="18"/>
        </w:rPr>
        <w:t xml:space="preserve"> enrolments from Germany rose 1</w:t>
      </w:r>
      <w:r w:rsidR="00A4786B">
        <w:rPr>
          <w:sz w:val="18"/>
        </w:rPr>
        <w:t>2</w:t>
      </w:r>
      <w:r w:rsidRPr="00470E02">
        <w:rPr>
          <w:sz w:val="18"/>
        </w:rPr>
        <w:t xml:space="preserve">% to </w:t>
      </w:r>
      <w:r>
        <w:rPr>
          <w:sz w:val="18"/>
        </w:rPr>
        <w:t>2</w:t>
      </w:r>
      <w:r w:rsidR="00A4786B">
        <w:rPr>
          <w:sz w:val="18"/>
        </w:rPr>
        <w:t>71</w:t>
      </w:r>
      <w:r w:rsidRPr="00470E02">
        <w:rPr>
          <w:sz w:val="18"/>
        </w:rPr>
        <w:t xml:space="preserve"> in 202</w:t>
      </w:r>
      <w:r w:rsidR="001F01E3">
        <w:rPr>
          <w:sz w:val="18"/>
        </w:rPr>
        <w:t>3</w:t>
      </w:r>
      <w:r w:rsidRPr="00470E02">
        <w:rPr>
          <w:sz w:val="18"/>
        </w:rPr>
        <w:t>.</w:t>
      </w:r>
    </w:p>
    <w:p w14:paraId="2ED96E9E" w14:textId="6CB79BDB" w:rsidR="009E2EFE" w:rsidRPr="000C44AB" w:rsidRDefault="00A4786B" w:rsidP="009E2EFE">
      <w:pPr>
        <w:pStyle w:val="BodyText"/>
        <w:numPr>
          <w:ilvl w:val="0"/>
          <w:numId w:val="9"/>
        </w:numPr>
        <w:spacing w:after="0"/>
        <w:jc w:val="both"/>
        <w:rPr>
          <w:sz w:val="18"/>
        </w:rPr>
      </w:pPr>
      <w:r>
        <w:rPr>
          <w:sz w:val="18"/>
        </w:rPr>
        <w:t>N</w:t>
      </w:r>
      <w:r w:rsidRPr="001057EF">
        <w:rPr>
          <w:sz w:val="18"/>
        </w:rPr>
        <w:t>on-award courses such as foundation courses or stu</w:t>
      </w:r>
      <w:r>
        <w:rPr>
          <w:sz w:val="18"/>
        </w:rPr>
        <w:t xml:space="preserve">dy abroad and exchange programs </w:t>
      </w:r>
      <w:r w:rsidR="009E2EFE" w:rsidRPr="00470E02">
        <w:rPr>
          <w:sz w:val="18"/>
        </w:rPr>
        <w:t xml:space="preserve">accounted for </w:t>
      </w:r>
      <w:r>
        <w:rPr>
          <w:sz w:val="18"/>
        </w:rPr>
        <w:t>31</w:t>
      </w:r>
      <w:r w:rsidR="009E2EFE" w:rsidRPr="00470E02">
        <w:rPr>
          <w:sz w:val="18"/>
        </w:rPr>
        <w:t>% of student enrolments fr</w:t>
      </w:r>
      <w:r w:rsidR="009E2EFE">
        <w:rPr>
          <w:sz w:val="18"/>
        </w:rPr>
        <w:t>om Germany in 202</w:t>
      </w:r>
      <w:r w:rsidR="001F01E3">
        <w:rPr>
          <w:sz w:val="18"/>
        </w:rPr>
        <w:t>3</w:t>
      </w:r>
      <w:r w:rsidR="009E2EFE">
        <w:rPr>
          <w:sz w:val="18"/>
        </w:rPr>
        <w:t xml:space="preserve">, followed by </w:t>
      </w:r>
      <w:r>
        <w:rPr>
          <w:sz w:val="18"/>
        </w:rPr>
        <w:t>v</w:t>
      </w:r>
      <w:r w:rsidRPr="00470E02">
        <w:rPr>
          <w:sz w:val="18"/>
        </w:rPr>
        <w:t xml:space="preserve">ocational education and training </w:t>
      </w:r>
      <w:r w:rsidR="009E2EFE" w:rsidRPr="000C44AB">
        <w:rPr>
          <w:sz w:val="18"/>
          <w:szCs w:val="18"/>
        </w:rPr>
        <w:t>(</w:t>
      </w:r>
      <w:r>
        <w:rPr>
          <w:sz w:val="18"/>
          <w:szCs w:val="18"/>
        </w:rPr>
        <w:t>29</w:t>
      </w:r>
      <w:r w:rsidR="009E2EFE" w:rsidRPr="000C44AB">
        <w:rPr>
          <w:sz w:val="18"/>
          <w:szCs w:val="18"/>
        </w:rPr>
        <w:t>%).</w:t>
      </w:r>
    </w:p>
    <w:p w14:paraId="66757511" w14:textId="77777777" w:rsidR="009E2EFE" w:rsidRPr="00F52D60" w:rsidRDefault="009E2EFE" w:rsidP="009E2EFE">
      <w:pPr>
        <w:jc w:val="both"/>
        <w:rPr>
          <w:sz w:val="16"/>
        </w:rPr>
        <w:sectPr w:rsidR="009E2EFE"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3190CEE" w14:textId="3241EC1D" w:rsidR="009E2EFE" w:rsidRPr="003024BC" w:rsidRDefault="009E2EFE" w:rsidP="009E2EFE">
      <w:pPr>
        <w:spacing w:after="0"/>
        <w:rPr>
          <w:color w:val="92278F" w:themeColor="accent1"/>
        </w:rPr>
      </w:pPr>
      <w:r w:rsidRPr="003024BC">
        <w:rPr>
          <w:b/>
          <w:color w:val="92278F" w:themeColor="accent1"/>
          <w:sz w:val="22"/>
        </w:rPr>
        <w:t>Western Australia’s population born in Germany</w:t>
      </w:r>
      <w:r>
        <w:rPr>
          <w:b/>
          <w:color w:val="92278F" w:themeColor="accent1"/>
          <w:sz w:val="22"/>
        </w:rPr>
        <w:t>:</w:t>
      </w:r>
      <w:r>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3311D4B0" w14:textId="77777777" w:rsidR="009E2EFE" w:rsidRPr="00F52D60" w:rsidRDefault="009E2EFE" w:rsidP="009E2EFE">
      <w:pPr>
        <w:spacing w:after="0"/>
        <w:jc w:val="both"/>
        <w:rPr>
          <w:sz w:val="16"/>
        </w:rPr>
      </w:pPr>
      <w:r>
        <w:rPr>
          <w:noProof/>
          <w:sz w:val="16"/>
        </w:rPr>
        <w:drawing>
          <wp:inline distT="0" distB="0" distL="0" distR="0" wp14:anchorId="3DBD578B" wp14:editId="23D433E8">
            <wp:extent cx="3343910" cy="2033270"/>
            <wp:effectExtent l="0" t="0" r="8890" b="508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343910" cy="2033270"/>
                    </a:xfrm>
                    <a:prstGeom prst="rect">
                      <a:avLst/>
                    </a:prstGeom>
                    <a:noFill/>
                    <a:ln>
                      <a:noFill/>
                    </a:ln>
                  </pic:spPr>
                </pic:pic>
              </a:graphicData>
            </a:graphic>
          </wp:inline>
        </w:drawing>
      </w:r>
    </w:p>
    <w:p w14:paraId="4E192FB1" w14:textId="2E2434BD" w:rsidR="009E2EFE" w:rsidRPr="00F52D60" w:rsidRDefault="009E2EFE" w:rsidP="009E2EFE">
      <w:pPr>
        <w:spacing w:after="0"/>
        <w:jc w:val="both"/>
        <w:rPr>
          <w:sz w:val="10"/>
        </w:rPr>
      </w:pPr>
      <w:r w:rsidRPr="00F52D60">
        <w:rPr>
          <w:sz w:val="10"/>
        </w:rPr>
        <w:t xml:space="preserve">Source: </w:t>
      </w:r>
      <w:r>
        <w:rPr>
          <w:sz w:val="10"/>
        </w:rPr>
        <w:t>Based on data from ABS Australia’s Population by Country of Birth</w:t>
      </w:r>
      <w:r w:rsidRPr="00F52D60">
        <w:rPr>
          <w:sz w:val="10"/>
        </w:rPr>
        <w:t>.</w:t>
      </w:r>
    </w:p>
    <w:p w14:paraId="37476547" w14:textId="77777777" w:rsidR="009E2EFE" w:rsidRPr="00F52D60" w:rsidRDefault="009E2EFE" w:rsidP="009E2EFE">
      <w:pPr>
        <w:spacing w:after="0"/>
        <w:jc w:val="both"/>
        <w:rPr>
          <w:sz w:val="16"/>
        </w:rPr>
      </w:pPr>
    </w:p>
    <w:p w14:paraId="490535AD" w14:textId="77777777" w:rsidR="009E2EFE" w:rsidRPr="00A02BF2" w:rsidRDefault="009E2EFE" w:rsidP="009E2EFE">
      <w:pPr>
        <w:pStyle w:val="BodyText"/>
        <w:spacing w:after="0"/>
        <w:jc w:val="both"/>
        <w:rPr>
          <w:sz w:val="18"/>
        </w:rPr>
      </w:pPr>
      <w:r w:rsidRPr="00F52D60">
        <w:rPr>
          <w:sz w:val="16"/>
        </w:rPr>
        <w:br w:type="column"/>
      </w:r>
    </w:p>
    <w:p w14:paraId="67E9025D" w14:textId="77777777" w:rsidR="009E2EFE" w:rsidRPr="00A665AF" w:rsidRDefault="009E2EFE" w:rsidP="009E2EFE">
      <w:pPr>
        <w:pStyle w:val="BodyText"/>
        <w:numPr>
          <w:ilvl w:val="0"/>
          <w:numId w:val="9"/>
        </w:numPr>
        <w:spacing w:after="0"/>
        <w:jc w:val="both"/>
        <w:rPr>
          <w:sz w:val="18"/>
        </w:rPr>
      </w:pPr>
      <w:r w:rsidRPr="00A665AF">
        <w:rPr>
          <w:sz w:val="18"/>
        </w:rPr>
        <w:t>Western Australia had 12,390 residents in 2021 who were born in Germany, 3% less than in 2016.</w:t>
      </w:r>
    </w:p>
    <w:p w14:paraId="710CA5CA" w14:textId="77777777" w:rsidR="009E2EFE" w:rsidRPr="00434FE8" w:rsidRDefault="009E2EFE" w:rsidP="009E2EFE">
      <w:pPr>
        <w:pStyle w:val="BodyText"/>
        <w:numPr>
          <w:ilvl w:val="0"/>
          <w:numId w:val="9"/>
        </w:numPr>
        <w:spacing w:after="0"/>
        <w:jc w:val="both"/>
        <w:rPr>
          <w:sz w:val="18"/>
        </w:rPr>
      </w:pPr>
      <w:r w:rsidRPr="00434FE8">
        <w:rPr>
          <w:sz w:val="18"/>
        </w:rPr>
        <w:t>People born in Germany accounted for 1.3% of Western Australia’s overseas</w:t>
      </w:r>
      <w:r w:rsidRPr="00434FE8">
        <w:rPr>
          <w:sz w:val="18"/>
        </w:rPr>
        <w:noBreakHyphen/>
        <w:t>born resident population in 2021, below the 1.4% share in 2016.</w:t>
      </w:r>
    </w:p>
    <w:p w14:paraId="17A1A3CB" w14:textId="61D212E3" w:rsidR="009E2EFE" w:rsidRPr="00E467A2" w:rsidRDefault="009E2EFE" w:rsidP="00973ABD">
      <w:pPr>
        <w:pStyle w:val="BodyText"/>
        <w:numPr>
          <w:ilvl w:val="0"/>
          <w:numId w:val="9"/>
        </w:numPr>
        <w:spacing w:after="0"/>
        <w:jc w:val="both"/>
        <w:rPr>
          <w:sz w:val="18"/>
        </w:rPr>
      </w:pPr>
      <w:r w:rsidRPr="00E467A2">
        <w:rPr>
          <w:sz w:val="18"/>
        </w:rPr>
        <w:t>People born in Germany were the 15th largest overseas</w:t>
      </w:r>
      <w:r w:rsidRPr="00E467A2">
        <w:rPr>
          <w:sz w:val="18"/>
        </w:rPr>
        <w:noBreakHyphen/>
        <w:t>born resident population in Western Australia in 2021.</w:t>
      </w:r>
    </w:p>
    <w:p w14:paraId="2F1569EE" w14:textId="77777777" w:rsidR="009E2EFE" w:rsidRPr="00F52D60" w:rsidRDefault="009E2EFE" w:rsidP="009E2EFE">
      <w:pPr>
        <w:pStyle w:val="Heading1"/>
        <w:spacing w:before="0" w:after="0"/>
        <w:rPr>
          <w:sz w:val="16"/>
        </w:rPr>
      </w:pPr>
      <w:bookmarkStart w:id="48" w:name="_MALAYSIA_3"/>
      <w:bookmarkEnd w:id="48"/>
      <w:r>
        <w:rPr>
          <w:color w:val="002060"/>
          <w:sz w:val="22"/>
          <w:szCs w:val="22"/>
        </w:rPr>
        <w:br w:type="page"/>
      </w:r>
    </w:p>
    <w:p w14:paraId="27BE7DFE" w14:textId="77777777" w:rsidR="00BF5678" w:rsidRPr="00CB7A10" w:rsidRDefault="00BF5678" w:rsidP="00BF5678">
      <w:pPr>
        <w:pStyle w:val="Heading1"/>
        <w:spacing w:before="0" w:after="0"/>
        <w:rPr>
          <w:color w:val="002060"/>
          <w:sz w:val="22"/>
          <w:szCs w:val="22"/>
        </w:rPr>
      </w:pPr>
      <w:bookmarkStart w:id="49" w:name="_Association_of_Southeast_1"/>
      <w:bookmarkEnd w:id="49"/>
      <w:r w:rsidRPr="00CB7A10">
        <w:rPr>
          <w:color w:val="002060"/>
          <w:sz w:val="22"/>
          <w:szCs w:val="22"/>
        </w:rPr>
        <w:lastRenderedPageBreak/>
        <w:t>A</w:t>
      </w:r>
      <w:r>
        <w:rPr>
          <w:color w:val="002060"/>
          <w:sz w:val="22"/>
          <w:szCs w:val="22"/>
        </w:rPr>
        <w:t>ssociation</w:t>
      </w:r>
      <w:r w:rsidRPr="00CB7A10">
        <w:rPr>
          <w:color w:val="002060"/>
          <w:sz w:val="22"/>
          <w:szCs w:val="22"/>
        </w:rPr>
        <w:t xml:space="preserve"> </w:t>
      </w:r>
      <w:r>
        <w:rPr>
          <w:color w:val="002060"/>
          <w:sz w:val="22"/>
          <w:szCs w:val="22"/>
        </w:rPr>
        <w:t>of</w:t>
      </w:r>
      <w:r w:rsidRPr="00CB7A10">
        <w:rPr>
          <w:color w:val="002060"/>
          <w:sz w:val="22"/>
          <w:szCs w:val="22"/>
        </w:rPr>
        <w:t xml:space="preserve"> S</w:t>
      </w:r>
      <w:r>
        <w:rPr>
          <w:color w:val="002060"/>
          <w:sz w:val="22"/>
          <w:szCs w:val="22"/>
        </w:rPr>
        <w:t>outheast</w:t>
      </w:r>
      <w:r w:rsidRPr="00CB7A10">
        <w:rPr>
          <w:color w:val="002060"/>
          <w:sz w:val="22"/>
          <w:szCs w:val="22"/>
        </w:rPr>
        <w:t xml:space="preserve"> A</w:t>
      </w:r>
      <w:r>
        <w:rPr>
          <w:color w:val="002060"/>
          <w:sz w:val="22"/>
          <w:szCs w:val="22"/>
        </w:rPr>
        <w:t>sian</w:t>
      </w:r>
      <w:r w:rsidRPr="00CB7A10">
        <w:rPr>
          <w:color w:val="002060"/>
          <w:sz w:val="22"/>
          <w:szCs w:val="22"/>
        </w:rPr>
        <w:t xml:space="preserve"> N</w:t>
      </w:r>
      <w:r>
        <w:rPr>
          <w:color w:val="002060"/>
          <w:sz w:val="22"/>
          <w:szCs w:val="22"/>
        </w:rPr>
        <w:t>ations</w:t>
      </w:r>
    </w:p>
    <w:p w14:paraId="51F43B5C" w14:textId="77777777" w:rsidR="00BF5678" w:rsidRPr="00F52D60" w:rsidRDefault="00BF5678" w:rsidP="00BF5678">
      <w:pPr>
        <w:pStyle w:val="BodyText"/>
        <w:spacing w:after="0"/>
      </w:pPr>
    </w:p>
    <w:p w14:paraId="21961A35" w14:textId="77777777" w:rsidR="00BF5678" w:rsidRPr="003024BC" w:rsidRDefault="00BF5678" w:rsidP="00BF5678">
      <w:pPr>
        <w:pStyle w:val="BodyText"/>
        <w:spacing w:after="0"/>
        <w:rPr>
          <w:b/>
          <w:color w:val="92278F" w:themeColor="accent1"/>
          <w:sz w:val="22"/>
          <w:szCs w:val="22"/>
        </w:rPr>
      </w:pPr>
      <w:r w:rsidRPr="003024BC">
        <w:rPr>
          <w:b/>
          <w:color w:val="92278F" w:themeColor="accent1"/>
          <w:sz w:val="22"/>
          <w:szCs w:val="22"/>
        </w:rPr>
        <w:t>Western Austra</w:t>
      </w:r>
      <w:r>
        <w:rPr>
          <w:b/>
          <w:color w:val="92278F" w:themeColor="accent1"/>
          <w:sz w:val="22"/>
          <w:szCs w:val="22"/>
        </w:rPr>
        <w:t>lia’s exports of goods to ASEAN</w:t>
      </w:r>
    </w:p>
    <w:p w14:paraId="1678184E" w14:textId="22C91327" w:rsidR="00BF5678" w:rsidRPr="00F52D60" w:rsidRDefault="00B14B73" w:rsidP="00BF5678">
      <w:pPr>
        <w:spacing w:after="0"/>
        <w:jc w:val="both"/>
        <w:rPr>
          <w:sz w:val="16"/>
        </w:rPr>
      </w:pPr>
      <w:r>
        <w:rPr>
          <w:noProof/>
          <w:sz w:val="16"/>
        </w:rPr>
        <w:drawing>
          <wp:inline distT="0" distB="0" distL="0" distR="0" wp14:anchorId="6DEF5EB4" wp14:editId="24BDDCB7">
            <wp:extent cx="3270250" cy="1981200"/>
            <wp:effectExtent l="0" t="0" r="635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270250" cy="1981200"/>
                    </a:xfrm>
                    <a:prstGeom prst="rect">
                      <a:avLst/>
                    </a:prstGeom>
                    <a:noFill/>
                    <a:ln>
                      <a:noFill/>
                    </a:ln>
                  </pic:spPr>
                </pic:pic>
              </a:graphicData>
            </a:graphic>
          </wp:inline>
        </w:drawing>
      </w:r>
    </w:p>
    <w:p w14:paraId="184932E4" w14:textId="77777777" w:rsidR="00BF5678" w:rsidRDefault="00BF5678" w:rsidP="00BF5678">
      <w:pPr>
        <w:spacing w:after="0"/>
        <w:jc w:val="both"/>
        <w:rPr>
          <w:sz w:val="10"/>
        </w:rPr>
      </w:pPr>
      <w:r>
        <w:rPr>
          <w:sz w:val="10"/>
        </w:rPr>
        <w:t xml:space="preserve">(a) </w:t>
      </w:r>
      <w:r w:rsidRPr="00F52D60">
        <w:rPr>
          <w:sz w:val="10"/>
        </w:rPr>
        <w:t xml:space="preserve">LNG, condensate, crude </w:t>
      </w:r>
      <w:proofErr w:type="gramStart"/>
      <w:r w:rsidRPr="00F52D60">
        <w:rPr>
          <w:sz w:val="10"/>
        </w:rPr>
        <w:t>oil</w:t>
      </w:r>
      <w:proofErr w:type="gramEnd"/>
      <w:r w:rsidRPr="00F52D60">
        <w:rPr>
          <w:sz w:val="10"/>
        </w:rPr>
        <w:t xml:space="preserve"> and LPG</w:t>
      </w:r>
      <w:r>
        <w:rPr>
          <w:sz w:val="10"/>
        </w:rPr>
        <w:t>.</w:t>
      </w:r>
    </w:p>
    <w:p w14:paraId="4B322467" w14:textId="5451687C" w:rsidR="00BF5678" w:rsidRPr="00F52D60" w:rsidRDefault="00BF5678" w:rsidP="00BF5678">
      <w:pPr>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DAB5982" w14:textId="77777777" w:rsidR="00BF5678" w:rsidRPr="00F52D60" w:rsidRDefault="00BF5678" w:rsidP="00BF5678">
      <w:pPr>
        <w:spacing w:after="0"/>
        <w:jc w:val="both"/>
        <w:rPr>
          <w:sz w:val="16"/>
        </w:rPr>
      </w:pPr>
    </w:p>
    <w:p w14:paraId="1195C51E" w14:textId="77777777" w:rsidR="00BF5678" w:rsidRPr="00F52D60" w:rsidRDefault="00BF5678" w:rsidP="00BF5678">
      <w:pPr>
        <w:spacing w:after="0"/>
        <w:jc w:val="both"/>
        <w:rPr>
          <w:sz w:val="16"/>
        </w:rPr>
      </w:pPr>
    </w:p>
    <w:p w14:paraId="39B7D129" w14:textId="77777777" w:rsidR="00BF5678" w:rsidRDefault="00BF5678" w:rsidP="00BF5678">
      <w:pPr>
        <w:spacing w:after="0"/>
        <w:jc w:val="both"/>
        <w:rPr>
          <w:sz w:val="16"/>
        </w:rPr>
      </w:pPr>
    </w:p>
    <w:p w14:paraId="2F44C1DE" w14:textId="77777777" w:rsidR="0064583D" w:rsidRDefault="0064583D" w:rsidP="00BF5678">
      <w:pPr>
        <w:spacing w:after="0"/>
        <w:jc w:val="both"/>
        <w:rPr>
          <w:sz w:val="16"/>
        </w:rPr>
      </w:pPr>
    </w:p>
    <w:p w14:paraId="2DAE0B8C" w14:textId="77777777" w:rsidR="0064583D" w:rsidRPr="00F52D60" w:rsidRDefault="0064583D" w:rsidP="00BF5678">
      <w:pPr>
        <w:spacing w:after="0"/>
        <w:jc w:val="both"/>
        <w:rPr>
          <w:sz w:val="16"/>
        </w:rPr>
      </w:pPr>
    </w:p>
    <w:p w14:paraId="5BDFF3C0" w14:textId="77777777" w:rsidR="00BF5678" w:rsidRPr="00F52D60" w:rsidRDefault="00BF5678" w:rsidP="00BF5678">
      <w:pPr>
        <w:spacing w:after="0"/>
        <w:jc w:val="both"/>
        <w:rPr>
          <w:sz w:val="16"/>
        </w:rPr>
      </w:pPr>
      <w:r w:rsidRPr="00F52D60">
        <w:rPr>
          <w:sz w:val="16"/>
        </w:rPr>
        <w:br w:type="column"/>
      </w:r>
    </w:p>
    <w:p w14:paraId="3996EF22" w14:textId="77777777" w:rsidR="00BF5678" w:rsidRPr="00F52D60" w:rsidRDefault="00BF5678" w:rsidP="00BF5678">
      <w:pPr>
        <w:spacing w:after="0"/>
        <w:jc w:val="both"/>
        <w:rPr>
          <w:sz w:val="16"/>
        </w:rPr>
      </w:pPr>
    </w:p>
    <w:p w14:paraId="6E60B1C8" w14:textId="77777777" w:rsidR="00BF5678" w:rsidRPr="00F52D60" w:rsidRDefault="00BF5678" w:rsidP="00BF5678">
      <w:pPr>
        <w:pStyle w:val="BodyText"/>
        <w:spacing w:after="0"/>
        <w:jc w:val="both"/>
        <w:rPr>
          <w:sz w:val="16"/>
        </w:rPr>
      </w:pPr>
    </w:p>
    <w:p w14:paraId="0E913BF9" w14:textId="77777777" w:rsidR="00BF5678" w:rsidRDefault="00BF5678" w:rsidP="00BF5678">
      <w:pPr>
        <w:pStyle w:val="BodyText"/>
        <w:numPr>
          <w:ilvl w:val="0"/>
          <w:numId w:val="9"/>
        </w:numPr>
        <w:spacing w:after="0"/>
        <w:jc w:val="both"/>
        <w:rPr>
          <w:sz w:val="18"/>
        </w:rPr>
      </w:pPr>
      <w:r w:rsidRPr="00F52D60">
        <w:rPr>
          <w:sz w:val="18"/>
        </w:rPr>
        <w:t>The Association of Southeas</w:t>
      </w:r>
      <w:r>
        <w:rPr>
          <w:sz w:val="18"/>
        </w:rPr>
        <w:t>t Asian Nations (ASEAN) comprises</w:t>
      </w:r>
      <w:r w:rsidRPr="00F52D60">
        <w:rPr>
          <w:sz w:val="18"/>
        </w:rPr>
        <w:t xml:space="preserve"> Brunei Darussalam, Cambodia, Indonesia, Laos, Malaysia, Myanmar, Philippines, Singapore, </w:t>
      </w:r>
      <w:proofErr w:type="gramStart"/>
      <w:r w:rsidRPr="00F52D60">
        <w:rPr>
          <w:sz w:val="18"/>
        </w:rPr>
        <w:t>Thailand</w:t>
      </w:r>
      <w:proofErr w:type="gramEnd"/>
      <w:r w:rsidRPr="00F52D60">
        <w:rPr>
          <w:sz w:val="18"/>
        </w:rPr>
        <w:t xml:space="preserve"> and Vietnam.</w:t>
      </w:r>
    </w:p>
    <w:p w14:paraId="74B66BBD" w14:textId="16C26856"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Western Australia traded $</w:t>
      </w:r>
      <w:r w:rsidR="00B14B73">
        <w:rPr>
          <w:color w:val="000000" w:themeColor="text1"/>
          <w:sz w:val="18"/>
        </w:rPr>
        <w:t>37.3</w:t>
      </w:r>
      <w:r w:rsidRPr="006053EB">
        <w:rPr>
          <w:color w:val="000000" w:themeColor="text1"/>
          <w:sz w:val="18"/>
        </w:rPr>
        <w:t> billion of goods with ASEAN in 2023, accounting for 1</w:t>
      </w:r>
      <w:r w:rsidR="00B14B73">
        <w:rPr>
          <w:color w:val="000000" w:themeColor="text1"/>
          <w:sz w:val="18"/>
        </w:rPr>
        <w:t>2</w:t>
      </w:r>
      <w:r w:rsidRPr="006053EB">
        <w:rPr>
          <w:color w:val="000000" w:themeColor="text1"/>
          <w:sz w:val="18"/>
        </w:rPr>
        <w:t>% of the State’s total trade in goods.</w:t>
      </w:r>
    </w:p>
    <w:p w14:paraId="155018EA" w14:textId="55318EBF"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Western Australia accounted for 2</w:t>
      </w:r>
      <w:r w:rsidR="00B14B73">
        <w:rPr>
          <w:color w:val="000000" w:themeColor="text1"/>
          <w:sz w:val="18"/>
        </w:rPr>
        <w:t>6</w:t>
      </w:r>
      <w:r w:rsidRPr="006053EB">
        <w:rPr>
          <w:color w:val="000000" w:themeColor="text1"/>
          <w:sz w:val="18"/>
        </w:rPr>
        <w:t>% of Australia’s total trade in goods with ASEAN in 2023.</w:t>
      </w:r>
    </w:p>
    <w:p w14:paraId="3CD8882C" w14:textId="0390BDCD"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ASEAN accounted for 1</w:t>
      </w:r>
      <w:r w:rsidR="00B14B73">
        <w:rPr>
          <w:color w:val="000000" w:themeColor="text1"/>
          <w:sz w:val="18"/>
        </w:rPr>
        <w:t>0</w:t>
      </w:r>
      <w:r w:rsidRPr="006053EB">
        <w:rPr>
          <w:color w:val="000000" w:themeColor="text1"/>
          <w:sz w:val="18"/>
        </w:rPr>
        <w:t>% of Western Australia’s goods exports in 2023.</w:t>
      </w:r>
    </w:p>
    <w:p w14:paraId="59ECDE8B" w14:textId="3203828D"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Western Australia accounted for 38% of Australia’s goods exports to ASEAN in 2023.</w:t>
      </w:r>
    </w:p>
    <w:p w14:paraId="6F225D2D" w14:textId="76CF3FB7"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Western Australia exported $2</w:t>
      </w:r>
      <w:r w:rsidR="00216512">
        <w:rPr>
          <w:color w:val="000000" w:themeColor="text1"/>
          <w:sz w:val="18"/>
        </w:rPr>
        <w:t>5.3</w:t>
      </w:r>
      <w:r w:rsidRPr="006053EB">
        <w:rPr>
          <w:color w:val="000000" w:themeColor="text1"/>
          <w:sz w:val="18"/>
        </w:rPr>
        <w:t> billion of goods to ASEAN in 2023, above the annual average of $16.</w:t>
      </w:r>
      <w:r w:rsidR="00216512">
        <w:rPr>
          <w:color w:val="000000" w:themeColor="text1"/>
          <w:sz w:val="18"/>
        </w:rPr>
        <w:t>6</w:t>
      </w:r>
      <w:r w:rsidRPr="006053EB">
        <w:rPr>
          <w:color w:val="000000" w:themeColor="text1"/>
          <w:sz w:val="18"/>
        </w:rPr>
        <w:t> billion over the past 10 years.</w:t>
      </w:r>
    </w:p>
    <w:p w14:paraId="145D69A8" w14:textId="2C164DC0"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 xml:space="preserve">Petroleum </w:t>
      </w:r>
      <w:r w:rsidR="008C2F3B">
        <w:rPr>
          <w:color w:val="000000" w:themeColor="text1"/>
          <w:sz w:val="18"/>
        </w:rPr>
        <w:t xml:space="preserve">(mainly LNG) </w:t>
      </w:r>
      <w:r w:rsidRPr="006053EB">
        <w:rPr>
          <w:color w:val="000000" w:themeColor="text1"/>
          <w:sz w:val="18"/>
        </w:rPr>
        <w:t>accounted for 5</w:t>
      </w:r>
      <w:r w:rsidR="00216512">
        <w:rPr>
          <w:color w:val="000000" w:themeColor="text1"/>
          <w:sz w:val="18"/>
        </w:rPr>
        <w:t>1</w:t>
      </w:r>
      <w:r w:rsidRPr="006053EB">
        <w:rPr>
          <w:color w:val="000000" w:themeColor="text1"/>
          <w:sz w:val="18"/>
        </w:rPr>
        <w:t xml:space="preserve">% of Western Australia’s goods exports to ASEAN in 2023, followed by </w:t>
      </w:r>
      <w:r w:rsidR="00216512">
        <w:rPr>
          <w:color w:val="000000" w:themeColor="text1"/>
          <w:sz w:val="18"/>
        </w:rPr>
        <w:t>wheat</w:t>
      </w:r>
      <w:r w:rsidRPr="006053EB">
        <w:rPr>
          <w:color w:val="000000" w:themeColor="text1"/>
          <w:sz w:val="18"/>
        </w:rPr>
        <w:t xml:space="preserve"> (13%) and </w:t>
      </w:r>
      <w:r w:rsidR="00216512">
        <w:rPr>
          <w:color w:val="000000" w:themeColor="text1"/>
          <w:sz w:val="18"/>
        </w:rPr>
        <w:t>iron ore</w:t>
      </w:r>
      <w:r w:rsidRPr="006053EB">
        <w:rPr>
          <w:color w:val="000000" w:themeColor="text1"/>
          <w:sz w:val="18"/>
        </w:rPr>
        <w:t xml:space="preserve"> (1</w:t>
      </w:r>
      <w:r w:rsidR="00216512">
        <w:rPr>
          <w:color w:val="000000" w:themeColor="text1"/>
          <w:sz w:val="18"/>
        </w:rPr>
        <w:t>0</w:t>
      </w:r>
      <w:r w:rsidRPr="006053EB">
        <w:rPr>
          <w:color w:val="000000" w:themeColor="text1"/>
          <w:sz w:val="18"/>
        </w:rPr>
        <w:t>%).</w:t>
      </w:r>
    </w:p>
    <w:p w14:paraId="5EAB117E" w14:textId="77777777" w:rsidR="00BF5678" w:rsidRPr="00F52D60" w:rsidRDefault="00BF5678" w:rsidP="00BF5678">
      <w:pPr>
        <w:pStyle w:val="BodyText"/>
        <w:spacing w:after="0"/>
        <w:jc w:val="both"/>
        <w:rPr>
          <w:sz w:val="16"/>
        </w:rPr>
        <w:sectPr w:rsidR="00BF5678"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3CB0934" w14:textId="4DC708CA" w:rsidR="00BF5678" w:rsidRPr="003024BC" w:rsidRDefault="00BF5678" w:rsidP="00BF5678">
      <w:pPr>
        <w:pStyle w:val="BodyText"/>
        <w:spacing w:after="0"/>
        <w:rPr>
          <w:b/>
          <w:color w:val="92278F" w:themeColor="accent1"/>
          <w:sz w:val="22"/>
        </w:rPr>
      </w:pPr>
      <w:r w:rsidRPr="003024BC">
        <w:rPr>
          <w:b/>
          <w:color w:val="92278F" w:themeColor="accent1"/>
          <w:sz w:val="22"/>
        </w:rPr>
        <w:t xml:space="preserve">Western Australia’s major goods exported to ASEAN: </w:t>
      </w:r>
      <w:r>
        <w:rPr>
          <w:b/>
          <w:color w:val="92278F" w:themeColor="accent1"/>
          <w:sz w:val="22"/>
        </w:rPr>
        <w:t>2023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BF5678" w:rsidRPr="00F52D60" w14:paraId="40852A9A" w14:textId="77777777" w:rsidTr="008F7B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7F2D0872" w14:textId="77777777" w:rsidR="00BF5678" w:rsidRPr="00F52D60" w:rsidRDefault="00BF5678" w:rsidP="008F7BA6">
            <w:pPr>
              <w:pStyle w:val="BodyText"/>
              <w:spacing w:after="0"/>
              <w:rPr>
                <w:color w:val="auto"/>
                <w:sz w:val="16"/>
              </w:rPr>
            </w:pPr>
          </w:p>
        </w:tc>
        <w:tc>
          <w:tcPr>
            <w:tcW w:w="0" w:type="auto"/>
            <w:shd w:val="clear" w:color="auto" w:fill="002060"/>
          </w:tcPr>
          <w:p w14:paraId="7DAA0794" w14:textId="77777777" w:rsidR="00BF5678" w:rsidRPr="00F52D60" w:rsidRDefault="00BF5678" w:rsidP="008F7BA6">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7EF1B6DE" w14:textId="77777777" w:rsidR="00BF5678" w:rsidRPr="00F52D60" w:rsidRDefault="00BF5678" w:rsidP="008F7BA6">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1A015777" w14:textId="77777777" w:rsidR="00BF5678" w:rsidRPr="00F52D60" w:rsidRDefault="00BF5678" w:rsidP="008F7BA6">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BF5678" w:rsidRPr="00F52D60" w14:paraId="1D9CFAF7" w14:textId="77777777" w:rsidTr="008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FC01C87" w14:textId="77777777" w:rsidR="00BF5678" w:rsidRPr="006053EB" w:rsidRDefault="00BF5678" w:rsidP="008F7BA6">
            <w:pPr>
              <w:pStyle w:val="BodyText"/>
              <w:spacing w:after="0"/>
              <w:rPr>
                <w:color w:val="000000" w:themeColor="text1"/>
                <w:sz w:val="16"/>
              </w:rPr>
            </w:pPr>
            <w:r w:rsidRPr="006053EB">
              <w:rPr>
                <w:color w:val="000000" w:themeColor="text1"/>
                <w:sz w:val="16"/>
              </w:rPr>
              <w:t>Petroleum</w:t>
            </w:r>
            <w:r w:rsidRPr="006053EB">
              <w:rPr>
                <w:color w:val="000000" w:themeColor="text1"/>
                <w:sz w:val="16"/>
                <w:vertAlign w:val="superscript"/>
              </w:rPr>
              <w:t>1</w:t>
            </w:r>
          </w:p>
        </w:tc>
        <w:tc>
          <w:tcPr>
            <w:tcW w:w="0" w:type="auto"/>
          </w:tcPr>
          <w:p w14:paraId="181344EE" w14:textId="17AEE8D6"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12,802</w:t>
            </w:r>
          </w:p>
        </w:tc>
        <w:tc>
          <w:tcPr>
            <w:tcW w:w="0" w:type="auto"/>
          </w:tcPr>
          <w:p w14:paraId="364828CA" w14:textId="0FCB0357"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51</w:t>
            </w:r>
          </w:p>
        </w:tc>
        <w:tc>
          <w:tcPr>
            <w:tcW w:w="0" w:type="auto"/>
          </w:tcPr>
          <w:p w14:paraId="0951AE6B" w14:textId="4F99586D"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-11</w:t>
            </w:r>
          </w:p>
        </w:tc>
      </w:tr>
      <w:tr w:rsidR="00BF5678" w:rsidRPr="00F52D60" w14:paraId="610FBBCA" w14:textId="77777777" w:rsidTr="008F7BA6">
        <w:tc>
          <w:tcPr>
            <w:cnfStyle w:val="001000000000" w:firstRow="0" w:lastRow="0" w:firstColumn="1" w:lastColumn="0" w:oddVBand="0" w:evenVBand="0" w:oddHBand="0" w:evenHBand="0" w:firstRowFirstColumn="0" w:firstRowLastColumn="0" w:lastRowFirstColumn="0" w:lastRowLastColumn="0"/>
            <w:tcW w:w="1984" w:type="dxa"/>
          </w:tcPr>
          <w:p w14:paraId="2A54A322" w14:textId="30E9B7EB" w:rsidR="00BF5678" w:rsidRPr="006053EB" w:rsidRDefault="00BF0EDC" w:rsidP="008F7BA6">
            <w:pPr>
              <w:pStyle w:val="BodyText"/>
              <w:spacing w:after="0"/>
              <w:rPr>
                <w:color w:val="000000" w:themeColor="text1"/>
                <w:sz w:val="16"/>
              </w:rPr>
            </w:pPr>
            <w:r w:rsidRPr="006053EB">
              <w:rPr>
                <w:color w:val="000000" w:themeColor="text1"/>
                <w:sz w:val="16"/>
              </w:rPr>
              <w:t>Wheat</w:t>
            </w:r>
          </w:p>
        </w:tc>
        <w:tc>
          <w:tcPr>
            <w:tcW w:w="0" w:type="auto"/>
          </w:tcPr>
          <w:p w14:paraId="0C031B2F" w14:textId="26A75DAA"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3,179</w:t>
            </w:r>
          </w:p>
        </w:tc>
        <w:tc>
          <w:tcPr>
            <w:tcW w:w="0" w:type="auto"/>
          </w:tcPr>
          <w:p w14:paraId="6E3686A7" w14:textId="4D63F526"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w:t>
            </w:r>
          </w:p>
        </w:tc>
        <w:tc>
          <w:tcPr>
            <w:tcW w:w="0" w:type="auto"/>
          </w:tcPr>
          <w:p w14:paraId="3CD8B7CB" w14:textId="2CB4C53D"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+42</w:t>
            </w:r>
          </w:p>
        </w:tc>
      </w:tr>
      <w:tr w:rsidR="00BF5678" w:rsidRPr="00F52D60" w14:paraId="2CC2ADF0" w14:textId="77777777" w:rsidTr="008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3A41471" w14:textId="397823D4" w:rsidR="00BF5678" w:rsidRPr="006053EB" w:rsidRDefault="00BF0EDC" w:rsidP="008F7BA6">
            <w:pPr>
              <w:pStyle w:val="BodyText"/>
              <w:spacing w:after="0"/>
              <w:rPr>
                <w:color w:val="000000" w:themeColor="text1"/>
                <w:sz w:val="16"/>
              </w:rPr>
            </w:pPr>
            <w:r>
              <w:rPr>
                <w:color w:val="000000" w:themeColor="text1"/>
                <w:sz w:val="16"/>
              </w:rPr>
              <w:t>Iron ore</w:t>
            </w:r>
          </w:p>
        </w:tc>
        <w:tc>
          <w:tcPr>
            <w:tcW w:w="0" w:type="auto"/>
          </w:tcPr>
          <w:p w14:paraId="38B107A5" w14:textId="261C3A23"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2,546</w:t>
            </w:r>
          </w:p>
        </w:tc>
        <w:tc>
          <w:tcPr>
            <w:tcW w:w="0" w:type="auto"/>
          </w:tcPr>
          <w:p w14:paraId="7A7F218D" w14:textId="0D9B13B3"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w:t>
            </w:r>
          </w:p>
        </w:tc>
        <w:tc>
          <w:tcPr>
            <w:tcW w:w="0" w:type="auto"/>
          </w:tcPr>
          <w:p w14:paraId="7A370B8A" w14:textId="2FC0C5EF"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w:t>
            </w:r>
          </w:p>
        </w:tc>
      </w:tr>
      <w:tr w:rsidR="00BF5678" w:rsidRPr="00F52D60" w14:paraId="3528843E" w14:textId="77777777" w:rsidTr="008F7BA6">
        <w:tc>
          <w:tcPr>
            <w:cnfStyle w:val="001000000000" w:firstRow="0" w:lastRow="0" w:firstColumn="1" w:lastColumn="0" w:oddVBand="0" w:evenVBand="0" w:oddHBand="0" w:evenHBand="0" w:firstRowFirstColumn="0" w:firstRowLastColumn="0" w:lastRowFirstColumn="0" w:lastRowLastColumn="0"/>
            <w:tcW w:w="1984" w:type="dxa"/>
          </w:tcPr>
          <w:p w14:paraId="43978CF4" w14:textId="670D8450" w:rsidR="00BF5678" w:rsidRPr="006053EB" w:rsidRDefault="00BF0EDC" w:rsidP="008F7BA6">
            <w:pPr>
              <w:pStyle w:val="BodyText"/>
              <w:spacing w:after="0"/>
              <w:rPr>
                <w:color w:val="000000" w:themeColor="text1"/>
                <w:sz w:val="16"/>
              </w:rPr>
            </w:pPr>
            <w:r w:rsidRPr="006053EB">
              <w:rPr>
                <w:color w:val="000000" w:themeColor="text1"/>
                <w:sz w:val="16"/>
              </w:rPr>
              <w:t>Non-monetary gold</w:t>
            </w:r>
          </w:p>
        </w:tc>
        <w:tc>
          <w:tcPr>
            <w:tcW w:w="0" w:type="auto"/>
          </w:tcPr>
          <w:p w14:paraId="28075265" w14:textId="30E2FC71"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2,399</w:t>
            </w:r>
          </w:p>
        </w:tc>
        <w:tc>
          <w:tcPr>
            <w:tcW w:w="0" w:type="auto"/>
          </w:tcPr>
          <w:p w14:paraId="3BF0B9CB" w14:textId="114F7E97"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c>
          <w:tcPr>
            <w:tcW w:w="0" w:type="auto"/>
          </w:tcPr>
          <w:p w14:paraId="1D147711" w14:textId="4D374C9D"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w:t>
            </w:r>
          </w:p>
        </w:tc>
      </w:tr>
      <w:tr w:rsidR="00BF5678" w:rsidRPr="00F52D60" w14:paraId="33D20387" w14:textId="77777777" w:rsidTr="008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E6619C9" w14:textId="77777777" w:rsidR="00BF5678" w:rsidRPr="006053EB" w:rsidRDefault="00BF5678" w:rsidP="008F7BA6">
            <w:pPr>
              <w:pStyle w:val="BodyText"/>
              <w:spacing w:after="0"/>
              <w:rPr>
                <w:color w:val="000000" w:themeColor="text1"/>
                <w:sz w:val="16"/>
              </w:rPr>
            </w:pPr>
            <w:r w:rsidRPr="006053EB">
              <w:rPr>
                <w:color w:val="000000" w:themeColor="text1"/>
                <w:sz w:val="16"/>
              </w:rPr>
              <w:t>Gold ore</w:t>
            </w:r>
            <w:r w:rsidRPr="006053EB">
              <w:rPr>
                <w:color w:val="000000" w:themeColor="text1"/>
                <w:sz w:val="16"/>
                <w:vertAlign w:val="superscript"/>
              </w:rPr>
              <w:t>2</w:t>
            </w:r>
          </w:p>
        </w:tc>
        <w:tc>
          <w:tcPr>
            <w:tcW w:w="0" w:type="auto"/>
          </w:tcPr>
          <w:p w14:paraId="5DF81700" w14:textId="35F1FC44"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620</w:t>
            </w:r>
          </w:p>
        </w:tc>
        <w:tc>
          <w:tcPr>
            <w:tcW w:w="0" w:type="auto"/>
          </w:tcPr>
          <w:p w14:paraId="119732E5" w14:textId="31B8220D"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0" w:type="auto"/>
          </w:tcPr>
          <w:p w14:paraId="70883123" w14:textId="4E95F1CE"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+18</w:t>
            </w:r>
          </w:p>
        </w:tc>
      </w:tr>
      <w:tr w:rsidR="00BF5678" w:rsidRPr="00F52D60" w14:paraId="362F2369" w14:textId="77777777" w:rsidTr="008F7BA6">
        <w:tc>
          <w:tcPr>
            <w:cnfStyle w:val="001000000000" w:firstRow="0" w:lastRow="0" w:firstColumn="1" w:lastColumn="0" w:oddVBand="0" w:evenVBand="0" w:oddHBand="0" w:evenHBand="0" w:firstRowFirstColumn="0" w:firstRowLastColumn="0" w:lastRowFirstColumn="0" w:lastRowLastColumn="0"/>
            <w:tcW w:w="1984" w:type="dxa"/>
          </w:tcPr>
          <w:p w14:paraId="1ADE169B" w14:textId="77777777" w:rsidR="00BF5678" w:rsidRPr="006053EB" w:rsidRDefault="00BF5678" w:rsidP="008F7BA6">
            <w:pPr>
              <w:pStyle w:val="BodyText"/>
              <w:spacing w:after="0"/>
              <w:rPr>
                <w:color w:val="000000" w:themeColor="text1"/>
                <w:sz w:val="16"/>
              </w:rPr>
            </w:pPr>
            <w:r w:rsidRPr="006053EB">
              <w:rPr>
                <w:color w:val="000000" w:themeColor="text1"/>
                <w:sz w:val="16"/>
              </w:rPr>
              <w:t>All other goods</w:t>
            </w:r>
          </w:p>
        </w:tc>
        <w:tc>
          <w:tcPr>
            <w:tcW w:w="0" w:type="auto"/>
          </w:tcPr>
          <w:p w14:paraId="5515F380" w14:textId="5F4D7B2F"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3,732</w:t>
            </w:r>
          </w:p>
        </w:tc>
        <w:tc>
          <w:tcPr>
            <w:tcW w:w="0" w:type="auto"/>
          </w:tcPr>
          <w:p w14:paraId="462B625F" w14:textId="77919559"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15</w:t>
            </w:r>
          </w:p>
        </w:tc>
        <w:tc>
          <w:tcPr>
            <w:tcW w:w="0" w:type="auto"/>
          </w:tcPr>
          <w:p w14:paraId="0969AD6F" w14:textId="2DFFA403" w:rsidR="00BF5678" w:rsidRPr="006053EB" w:rsidRDefault="004830FF" w:rsidP="008F7B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-9</w:t>
            </w:r>
          </w:p>
        </w:tc>
      </w:tr>
      <w:tr w:rsidR="00BF5678" w:rsidRPr="00F52D60" w14:paraId="0D071B17" w14:textId="77777777" w:rsidTr="008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96E53CD" w14:textId="77777777" w:rsidR="00BF5678" w:rsidRPr="006053EB" w:rsidRDefault="00BF5678" w:rsidP="008F7BA6">
            <w:pPr>
              <w:pStyle w:val="BodyText"/>
              <w:spacing w:after="0"/>
              <w:rPr>
                <w:color w:val="000000" w:themeColor="text1"/>
                <w:sz w:val="16"/>
              </w:rPr>
            </w:pPr>
            <w:r w:rsidRPr="006053EB">
              <w:rPr>
                <w:color w:val="000000" w:themeColor="text1"/>
                <w:sz w:val="16"/>
              </w:rPr>
              <w:t>Total exports</w:t>
            </w:r>
          </w:p>
        </w:tc>
        <w:tc>
          <w:tcPr>
            <w:tcW w:w="0" w:type="auto"/>
          </w:tcPr>
          <w:p w14:paraId="2891C574" w14:textId="75598DBD"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25,279</w:t>
            </w:r>
          </w:p>
        </w:tc>
        <w:tc>
          <w:tcPr>
            <w:tcW w:w="0" w:type="auto"/>
          </w:tcPr>
          <w:p w14:paraId="7B50AEC8" w14:textId="34108CEE"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0" w:type="auto"/>
          </w:tcPr>
          <w:p w14:paraId="614E1EF9" w14:textId="1ACEA207" w:rsidR="00BF5678" w:rsidRPr="006053EB" w:rsidRDefault="004830FF" w:rsidP="008F7B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w:t>
            </w:r>
          </w:p>
        </w:tc>
      </w:tr>
    </w:tbl>
    <w:p w14:paraId="64A6F2A8" w14:textId="77777777" w:rsidR="00BF5678" w:rsidRPr="00F52D60" w:rsidRDefault="00BF5678" w:rsidP="00BF5678">
      <w:pPr>
        <w:pStyle w:val="BodyText"/>
        <w:spacing w:after="0"/>
        <w:jc w:val="both"/>
        <w:rPr>
          <w:sz w:val="10"/>
        </w:rPr>
      </w:pPr>
      <w:r w:rsidRPr="00F52D60">
        <w:rPr>
          <w:sz w:val="10"/>
          <w:vertAlign w:val="superscript"/>
        </w:rPr>
        <w:t>1</w:t>
      </w:r>
      <w:r w:rsidRPr="00F52D60">
        <w:rPr>
          <w:sz w:val="10"/>
        </w:rPr>
        <w:t xml:space="preserve"> LNG,</w:t>
      </w:r>
      <w:r>
        <w:rPr>
          <w:sz w:val="10"/>
        </w:rPr>
        <w:t xml:space="preserve"> condensate, crude </w:t>
      </w:r>
      <w:proofErr w:type="gramStart"/>
      <w:r>
        <w:rPr>
          <w:sz w:val="10"/>
        </w:rPr>
        <w:t>oil</w:t>
      </w:r>
      <w:proofErr w:type="gramEnd"/>
      <w:r>
        <w:rPr>
          <w:sz w:val="10"/>
        </w:rPr>
        <w:t xml:space="preserve"> and LPG. </w:t>
      </w:r>
      <w:r w:rsidRPr="005E6AC8">
        <w:rPr>
          <w:sz w:val="10"/>
          <w:vertAlign w:val="superscript"/>
        </w:rPr>
        <w:t>2</w:t>
      </w:r>
      <w:r>
        <w:rPr>
          <w:sz w:val="10"/>
        </w:rPr>
        <w:t xml:space="preserve"> May include other precious metal ore</w:t>
      </w:r>
      <w:r w:rsidRPr="005E6AC8">
        <w:rPr>
          <w:sz w:val="10"/>
        </w:rPr>
        <w:t>.</w:t>
      </w:r>
    </w:p>
    <w:p w14:paraId="73B804CC" w14:textId="06AEA7FC" w:rsidR="00BF5678" w:rsidRPr="00F52D60" w:rsidRDefault="00BF5678" w:rsidP="00BF5678">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759D0A48" w14:textId="77777777" w:rsidR="00BF5678" w:rsidRPr="00F52D60" w:rsidRDefault="00BF5678" w:rsidP="00BF5678">
      <w:pPr>
        <w:pStyle w:val="BodyText"/>
        <w:spacing w:after="0"/>
        <w:jc w:val="both"/>
        <w:rPr>
          <w:sz w:val="16"/>
        </w:rPr>
      </w:pPr>
    </w:p>
    <w:p w14:paraId="360B7DF8" w14:textId="77777777" w:rsidR="00BF5678" w:rsidRPr="00F52D60" w:rsidRDefault="00BF5678" w:rsidP="00BF5678">
      <w:pPr>
        <w:pStyle w:val="BodyText"/>
        <w:spacing w:after="0"/>
        <w:jc w:val="both"/>
        <w:rPr>
          <w:sz w:val="16"/>
        </w:rPr>
      </w:pPr>
    </w:p>
    <w:p w14:paraId="71EC55C7" w14:textId="77777777" w:rsidR="00BF5678" w:rsidRPr="0011497E" w:rsidRDefault="00BF5678" w:rsidP="00BF5678">
      <w:pPr>
        <w:pStyle w:val="BodyText"/>
        <w:spacing w:after="0"/>
        <w:jc w:val="both"/>
        <w:rPr>
          <w:sz w:val="18"/>
        </w:rPr>
      </w:pPr>
      <w:r w:rsidRPr="00F52D60">
        <w:rPr>
          <w:sz w:val="16"/>
        </w:rPr>
        <w:br w:type="column"/>
      </w:r>
    </w:p>
    <w:p w14:paraId="12A3A676" w14:textId="7034FF73" w:rsidR="00BF5678" w:rsidRPr="004F1A2F" w:rsidRDefault="00BF5678" w:rsidP="00BF5678">
      <w:pPr>
        <w:pStyle w:val="BodyText"/>
        <w:numPr>
          <w:ilvl w:val="0"/>
          <w:numId w:val="9"/>
        </w:numPr>
        <w:spacing w:after="0"/>
        <w:jc w:val="both"/>
        <w:rPr>
          <w:sz w:val="18"/>
        </w:rPr>
      </w:pPr>
      <w:r w:rsidRPr="004F1A2F">
        <w:rPr>
          <w:sz w:val="18"/>
        </w:rPr>
        <w:t>In 2023, Western Australia’s exports to ASEAN of:</w:t>
      </w:r>
    </w:p>
    <w:p w14:paraId="2B35B763" w14:textId="1FC384FA" w:rsidR="00BF5678" w:rsidRPr="004F1A2F" w:rsidRDefault="00BF5678" w:rsidP="00BF5678">
      <w:pPr>
        <w:pStyle w:val="BodyText"/>
        <w:numPr>
          <w:ilvl w:val="1"/>
          <w:numId w:val="18"/>
        </w:numPr>
        <w:spacing w:after="0"/>
        <w:ind w:left="851" w:hanging="284"/>
        <w:jc w:val="both"/>
        <w:rPr>
          <w:sz w:val="18"/>
          <w:szCs w:val="18"/>
        </w:rPr>
      </w:pPr>
      <w:r w:rsidRPr="004F1A2F">
        <w:rPr>
          <w:sz w:val="18"/>
          <w:szCs w:val="18"/>
        </w:rPr>
        <w:t xml:space="preserve">petroleum </w:t>
      </w:r>
      <w:r w:rsidR="00E76F1A">
        <w:rPr>
          <w:sz w:val="18"/>
          <w:szCs w:val="18"/>
        </w:rPr>
        <w:t>fell 11</w:t>
      </w:r>
      <w:r w:rsidRPr="004F1A2F">
        <w:rPr>
          <w:sz w:val="18"/>
          <w:szCs w:val="18"/>
        </w:rPr>
        <w:t>% to $1</w:t>
      </w:r>
      <w:r w:rsidR="00E76F1A">
        <w:rPr>
          <w:sz w:val="18"/>
          <w:szCs w:val="18"/>
        </w:rPr>
        <w:t>2.8</w:t>
      </w:r>
      <w:r w:rsidRPr="004F1A2F">
        <w:rPr>
          <w:sz w:val="18"/>
          <w:szCs w:val="18"/>
        </w:rPr>
        <w:t> </w:t>
      </w:r>
      <w:proofErr w:type="gramStart"/>
      <w:r w:rsidRPr="004F1A2F">
        <w:rPr>
          <w:sz w:val="18"/>
          <w:szCs w:val="18"/>
        </w:rPr>
        <w:t>billion</w:t>
      </w:r>
      <w:proofErr w:type="gramEnd"/>
    </w:p>
    <w:p w14:paraId="38AC7601" w14:textId="02209237" w:rsidR="00E76F1A" w:rsidRPr="004F1A2F" w:rsidRDefault="00E76F1A" w:rsidP="00E76F1A">
      <w:pPr>
        <w:pStyle w:val="BodyText"/>
        <w:numPr>
          <w:ilvl w:val="1"/>
          <w:numId w:val="18"/>
        </w:numPr>
        <w:spacing w:after="0"/>
        <w:ind w:left="851" w:hanging="284"/>
        <w:jc w:val="both"/>
        <w:rPr>
          <w:sz w:val="18"/>
          <w:szCs w:val="18"/>
        </w:rPr>
      </w:pPr>
      <w:r w:rsidRPr="004F1A2F">
        <w:rPr>
          <w:sz w:val="18"/>
          <w:szCs w:val="18"/>
        </w:rPr>
        <w:t xml:space="preserve">wheat rose </w:t>
      </w:r>
      <w:r>
        <w:rPr>
          <w:sz w:val="18"/>
          <w:szCs w:val="18"/>
        </w:rPr>
        <w:t>4</w:t>
      </w:r>
      <w:r w:rsidRPr="004F1A2F">
        <w:rPr>
          <w:sz w:val="18"/>
          <w:szCs w:val="18"/>
        </w:rPr>
        <w:t>2% to $3.</w:t>
      </w:r>
      <w:r>
        <w:rPr>
          <w:sz w:val="18"/>
          <w:szCs w:val="18"/>
        </w:rPr>
        <w:t>2</w:t>
      </w:r>
      <w:r w:rsidRPr="004F1A2F">
        <w:rPr>
          <w:sz w:val="18"/>
          <w:szCs w:val="18"/>
        </w:rPr>
        <w:t> </w:t>
      </w:r>
      <w:proofErr w:type="gramStart"/>
      <w:r w:rsidRPr="004F1A2F">
        <w:rPr>
          <w:sz w:val="18"/>
          <w:szCs w:val="18"/>
        </w:rPr>
        <w:t>billion</w:t>
      </w:r>
      <w:proofErr w:type="gramEnd"/>
    </w:p>
    <w:p w14:paraId="31CE5556" w14:textId="7F48ED3E" w:rsidR="00E76F1A" w:rsidRPr="004F1A2F" w:rsidRDefault="00E76F1A" w:rsidP="00E76F1A">
      <w:pPr>
        <w:pStyle w:val="BodyText"/>
        <w:numPr>
          <w:ilvl w:val="1"/>
          <w:numId w:val="18"/>
        </w:numPr>
        <w:spacing w:after="0"/>
        <w:ind w:left="851" w:hanging="284"/>
        <w:jc w:val="both"/>
        <w:rPr>
          <w:sz w:val="18"/>
          <w:szCs w:val="18"/>
        </w:rPr>
      </w:pPr>
      <w:r w:rsidRPr="004F1A2F">
        <w:rPr>
          <w:sz w:val="18"/>
          <w:szCs w:val="18"/>
        </w:rPr>
        <w:t xml:space="preserve">iron ore </w:t>
      </w:r>
      <w:r>
        <w:rPr>
          <w:sz w:val="18"/>
          <w:szCs w:val="18"/>
        </w:rPr>
        <w:t>rose 1</w:t>
      </w:r>
      <w:r w:rsidRPr="004F1A2F">
        <w:rPr>
          <w:sz w:val="18"/>
          <w:szCs w:val="18"/>
        </w:rPr>
        <w:t>0% to $2.</w:t>
      </w:r>
      <w:r>
        <w:rPr>
          <w:sz w:val="18"/>
          <w:szCs w:val="18"/>
        </w:rPr>
        <w:t>5</w:t>
      </w:r>
      <w:r w:rsidRPr="004F1A2F">
        <w:rPr>
          <w:sz w:val="18"/>
          <w:szCs w:val="18"/>
        </w:rPr>
        <w:t> </w:t>
      </w:r>
      <w:proofErr w:type="gramStart"/>
      <w:r w:rsidRPr="004F1A2F">
        <w:rPr>
          <w:sz w:val="18"/>
          <w:szCs w:val="18"/>
        </w:rPr>
        <w:t>billion</w:t>
      </w:r>
      <w:proofErr w:type="gramEnd"/>
    </w:p>
    <w:p w14:paraId="46C9257C" w14:textId="38602D53" w:rsidR="00BF5678" w:rsidRPr="004F1A2F" w:rsidRDefault="00BF5678" w:rsidP="00BF5678">
      <w:pPr>
        <w:pStyle w:val="BodyText"/>
        <w:numPr>
          <w:ilvl w:val="1"/>
          <w:numId w:val="18"/>
        </w:numPr>
        <w:spacing w:after="0"/>
        <w:ind w:left="851" w:hanging="284"/>
        <w:jc w:val="both"/>
        <w:rPr>
          <w:sz w:val="18"/>
          <w:szCs w:val="18"/>
        </w:rPr>
      </w:pPr>
      <w:r w:rsidRPr="004F1A2F">
        <w:rPr>
          <w:sz w:val="18"/>
          <w:szCs w:val="18"/>
        </w:rPr>
        <w:t>non</w:t>
      </w:r>
      <w:r w:rsidRPr="004F1A2F">
        <w:rPr>
          <w:sz w:val="18"/>
          <w:szCs w:val="18"/>
        </w:rPr>
        <w:noBreakHyphen/>
        <w:t xml:space="preserve">monetary gold </w:t>
      </w:r>
      <w:r w:rsidR="00E76F1A">
        <w:rPr>
          <w:sz w:val="18"/>
          <w:szCs w:val="18"/>
        </w:rPr>
        <w:t>fell 23%</w:t>
      </w:r>
      <w:r w:rsidRPr="004F1A2F">
        <w:rPr>
          <w:sz w:val="18"/>
          <w:szCs w:val="18"/>
        </w:rPr>
        <w:t xml:space="preserve"> to $</w:t>
      </w:r>
      <w:r w:rsidR="00E76F1A">
        <w:rPr>
          <w:sz w:val="18"/>
          <w:szCs w:val="18"/>
        </w:rPr>
        <w:t>2.4</w:t>
      </w:r>
      <w:r w:rsidRPr="004F1A2F">
        <w:rPr>
          <w:sz w:val="18"/>
          <w:szCs w:val="18"/>
        </w:rPr>
        <w:t> </w:t>
      </w:r>
      <w:proofErr w:type="gramStart"/>
      <w:r w:rsidRPr="004F1A2F">
        <w:rPr>
          <w:sz w:val="18"/>
          <w:szCs w:val="18"/>
        </w:rPr>
        <w:t>billion</w:t>
      </w:r>
      <w:proofErr w:type="gramEnd"/>
    </w:p>
    <w:p w14:paraId="672BC33A" w14:textId="301CED77" w:rsidR="00BF5678" w:rsidRPr="004F1A2F" w:rsidRDefault="00BF5678" w:rsidP="00BF5678">
      <w:pPr>
        <w:pStyle w:val="BodyText"/>
        <w:numPr>
          <w:ilvl w:val="1"/>
          <w:numId w:val="18"/>
        </w:numPr>
        <w:spacing w:after="0"/>
        <w:ind w:left="851" w:hanging="284"/>
        <w:jc w:val="both"/>
        <w:rPr>
          <w:sz w:val="18"/>
          <w:szCs w:val="18"/>
        </w:rPr>
      </w:pPr>
      <w:r w:rsidRPr="004F1A2F">
        <w:rPr>
          <w:sz w:val="18"/>
          <w:szCs w:val="18"/>
        </w:rPr>
        <w:t xml:space="preserve">gold ore rose </w:t>
      </w:r>
      <w:r w:rsidR="00E76F1A">
        <w:rPr>
          <w:sz w:val="18"/>
          <w:szCs w:val="18"/>
        </w:rPr>
        <w:t>18</w:t>
      </w:r>
      <w:r w:rsidRPr="004F1A2F">
        <w:rPr>
          <w:sz w:val="18"/>
          <w:szCs w:val="18"/>
        </w:rPr>
        <w:t>% to $6</w:t>
      </w:r>
      <w:r w:rsidR="00E76F1A">
        <w:rPr>
          <w:sz w:val="18"/>
          <w:szCs w:val="18"/>
        </w:rPr>
        <w:t>20</w:t>
      </w:r>
      <w:r w:rsidRPr="004F1A2F">
        <w:rPr>
          <w:sz w:val="18"/>
          <w:szCs w:val="18"/>
        </w:rPr>
        <w:t> million.</w:t>
      </w:r>
    </w:p>
    <w:p w14:paraId="14ED67AF" w14:textId="77777777" w:rsidR="00BF5678" w:rsidRPr="00F52D60" w:rsidRDefault="00BF5678" w:rsidP="00BF5678">
      <w:pPr>
        <w:pStyle w:val="BodyText"/>
        <w:spacing w:after="0"/>
        <w:jc w:val="both"/>
        <w:rPr>
          <w:sz w:val="16"/>
        </w:rPr>
        <w:sectPr w:rsidR="00BF5678"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72AF4F5B" w14:textId="77777777" w:rsidR="00BF5678" w:rsidRPr="003024BC" w:rsidRDefault="00BF5678" w:rsidP="00BF5678">
      <w:pPr>
        <w:pStyle w:val="BodyText"/>
        <w:spacing w:after="0"/>
        <w:rPr>
          <w:b/>
          <w:color w:val="92278F" w:themeColor="accent1"/>
          <w:sz w:val="22"/>
          <w:szCs w:val="22"/>
        </w:rPr>
      </w:pPr>
      <w:r w:rsidRPr="003024BC">
        <w:rPr>
          <w:b/>
          <w:color w:val="92278F" w:themeColor="accent1"/>
          <w:sz w:val="22"/>
          <w:szCs w:val="22"/>
        </w:rPr>
        <w:t>Western Australia’s imports of goods from ASEAN</w:t>
      </w:r>
    </w:p>
    <w:p w14:paraId="4A844B65" w14:textId="720F01C2" w:rsidR="00BF5678" w:rsidRPr="00F52D60" w:rsidRDefault="000D7F18" w:rsidP="00BF5678">
      <w:pPr>
        <w:pStyle w:val="BodyText"/>
        <w:spacing w:after="0"/>
        <w:jc w:val="both"/>
        <w:rPr>
          <w:sz w:val="16"/>
        </w:rPr>
      </w:pPr>
      <w:r>
        <w:rPr>
          <w:noProof/>
          <w:sz w:val="16"/>
        </w:rPr>
        <w:drawing>
          <wp:inline distT="0" distB="0" distL="0" distR="0" wp14:anchorId="5277BB02" wp14:editId="069DE2B6">
            <wp:extent cx="3302000" cy="2012950"/>
            <wp:effectExtent l="0" t="0" r="0" b="635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302000" cy="2012950"/>
                    </a:xfrm>
                    <a:prstGeom prst="rect">
                      <a:avLst/>
                    </a:prstGeom>
                    <a:noFill/>
                    <a:ln>
                      <a:noFill/>
                    </a:ln>
                  </pic:spPr>
                </pic:pic>
              </a:graphicData>
            </a:graphic>
          </wp:inline>
        </w:drawing>
      </w:r>
    </w:p>
    <w:p w14:paraId="504D4CEA" w14:textId="42D81918" w:rsidR="00BF5678" w:rsidRDefault="00BF5678" w:rsidP="00BF5678">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408C8413" w14:textId="774787DB" w:rsidR="00BF5678" w:rsidRPr="00F52D60" w:rsidRDefault="00BF5678" w:rsidP="00BF5678">
      <w:pPr>
        <w:pStyle w:val="BodyText"/>
        <w:spacing w:after="0"/>
        <w:jc w:val="both"/>
        <w:rPr>
          <w:sz w:val="10"/>
        </w:rPr>
      </w:pPr>
      <w:r w:rsidRPr="00F52D60">
        <w:rPr>
          <w:sz w:val="10"/>
        </w:rPr>
        <w:t xml:space="preserve">Source: </w:t>
      </w:r>
      <w:r>
        <w:rPr>
          <w:sz w:val="10"/>
        </w:rPr>
        <w:t xml:space="preserve">Based on data from </w:t>
      </w:r>
      <w:r w:rsidR="00730235">
        <w:rPr>
          <w:sz w:val="10"/>
        </w:rPr>
        <w:t>ABS International Trade in Goods and Services</w:t>
      </w:r>
      <w:r w:rsidRPr="00F52D60">
        <w:rPr>
          <w:sz w:val="10"/>
        </w:rPr>
        <w:t>, Australia.</w:t>
      </w:r>
    </w:p>
    <w:p w14:paraId="69B3A949" w14:textId="77777777" w:rsidR="00BF5678" w:rsidRPr="0011497E" w:rsidRDefault="00BF5678" w:rsidP="00BF5678">
      <w:pPr>
        <w:pStyle w:val="BodyText"/>
        <w:spacing w:after="0"/>
        <w:jc w:val="both"/>
        <w:rPr>
          <w:sz w:val="18"/>
        </w:rPr>
      </w:pPr>
      <w:r w:rsidRPr="00F52D60">
        <w:rPr>
          <w:sz w:val="16"/>
        </w:rPr>
        <w:br w:type="column"/>
      </w:r>
    </w:p>
    <w:p w14:paraId="2C72544D" w14:textId="21F284FE"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ASEAN accounted for 2</w:t>
      </w:r>
      <w:r w:rsidR="000D7F18">
        <w:rPr>
          <w:color w:val="000000" w:themeColor="text1"/>
          <w:sz w:val="18"/>
        </w:rPr>
        <w:t>5</w:t>
      </w:r>
      <w:r w:rsidRPr="006053EB">
        <w:rPr>
          <w:color w:val="000000" w:themeColor="text1"/>
          <w:sz w:val="18"/>
        </w:rPr>
        <w:t>% of Western Australia’s goods imports in 2023.</w:t>
      </w:r>
    </w:p>
    <w:p w14:paraId="3918CE56" w14:textId="465BA900"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Western Australia imported $12.</w:t>
      </w:r>
      <w:r w:rsidR="000D7F18">
        <w:rPr>
          <w:color w:val="000000" w:themeColor="text1"/>
          <w:sz w:val="18"/>
        </w:rPr>
        <w:t>0</w:t>
      </w:r>
      <w:r w:rsidRPr="006053EB">
        <w:rPr>
          <w:color w:val="000000" w:themeColor="text1"/>
          <w:sz w:val="18"/>
        </w:rPr>
        <w:t> billion of goods from ASEAN in 2023, above the annual average of $8.</w:t>
      </w:r>
      <w:r w:rsidR="000D7F18">
        <w:rPr>
          <w:color w:val="000000" w:themeColor="text1"/>
          <w:sz w:val="18"/>
        </w:rPr>
        <w:t>8</w:t>
      </w:r>
      <w:r w:rsidRPr="006053EB">
        <w:rPr>
          <w:color w:val="000000" w:themeColor="text1"/>
          <w:sz w:val="18"/>
        </w:rPr>
        <w:t> billion over the past 10 years.</w:t>
      </w:r>
    </w:p>
    <w:p w14:paraId="07B09435" w14:textId="4C6183D9" w:rsidR="00BF5678" w:rsidRPr="006053EB" w:rsidRDefault="00BF5678" w:rsidP="00BF5678">
      <w:pPr>
        <w:pStyle w:val="BodyText"/>
        <w:numPr>
          <w:ilvl w:val="0"/>
          <w:numId w:val="9"/>
        </w:numPr>
        <w:spacing w:after="0"/>
        <w:jc w:val="both"/>
        <w:rPr>
          <w:color w:val="000000" w:themeColor="text1"/>
          <w:sz w:val="18"/>
        </w:rPr>
      </w:pPr>
      <w:r w:rsidRPr="006053EB">
        <w:rPr>
          <w:color w:val="000000" w:themeColor="text1"/>
          <w:sz w:val="18"/>
        </w:rPr>
        <w:t>Petroleum accounted for 6</w:t>
      </w:r>
      <w:r w:rsidR="000D7F18">
        <w:rPr>
          <w:color w:val="000000" w:themeColor="text1"/>
          <w:sz w:val="18"/>
        </w:rPr>
        <w:t>3</w:t>
      </w:r>
      <w:r w:rsidRPr="006053EB">
        <w:rPr>
          <w:color w:val="000000" w:themeColor="text1"/>
          <w:sz w:val="18"/>
        </w:rPr>
        <w:t>% of Western Australia’s goods imports from ASEAN in 2023, followed by machinery and transport equipment (1</w:t>
      </w:r>
      <w:r w:rsidR="000D7F18">
        <w:rPr>
          <w:color w:val="000000" w:themeColor="text1"/>
          <w:sz w:val="18"/>
        </w:rPr>
        <w:t>8</w:t>
      </w:r>
      <w:r w:rsidRPr="006053EB">
        <w:rPr>
          <w:color w:val="000000" w:themeColor="text1"/>
          <w:sz w:val="18"/>
        </w:rPr>
        <w:t xml:space="preserve">%) and </w:t>
      </w:r>
      <w:r w:rsidR="000D7F18">
        <w:rPr>
          <w:color w:val="000000" w:themeColor="text1"/>
          <w:sz w:val="18"/>
        </w:rPr>
        <w:t xml:space="preserve">other </w:t>
      </w:r>
      <w:r w:rsidRPr="006053EB">
        <w:rPr>
          <w:color w:val="000000" w:themeColor="text1"/>
          <w:sz w:val="18"/>
        </w:rPr>
        <w:t>manufactures (8%).</w:t>
      </w:r>
    </w:p>
    <w:p w14:paraId="463ADAFA" w14:textId="77777777" w:rsidR="00BF5678" w:rsidRDefault="00BF5678" w:rsidP="00344C7D">
      <w:pPr>
        <w:pStyle w:val="Heading1"/>
        <w:spacing w:before="0" w:after="0"/>
        <w:rPr>
          <w:rFonts w:asciiTheme="minorHAnsi" w:hAnsiTheme="minorHAnsi" w:cstheme="minorHAnsi"/>
          <w:color w:val="002060"/>
          <w:sz w:val="22"/>
          <w:szCs w:val="22"/>
        </w:rPr>
      </w:pPr>
      <w:r>
        <w:rPr>
          <w:rFonts w:asciiTheme="minorHAnsi" w:hAnsiTheme="minorHAnsi" w:cstheme="minorHAnsi"/>
          <w:color w:val="002060"/>
          <w:sz w:val="22"/>
          <w:szCs w:val="22"/>
        </w:rPr>
        <w:br w:type="page"/>
      </w:r>
    </w:p>
    <w:p w14:paraId="6F6AD82F" w14:textId="3FB2B79D"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A</w:t>
      </w:r>
      <w:r w:rsidR="00465300">
        <w:rPr>
          <w:rFonts w:asciiTheme="minorHAnsi" w:hAnsiTheme="minorHAnsi" w:cstheme="minorHAnsi"/>
          <w:color w:val="002060"/>
          <w:sz w:val="22"/>
          <w:szCs w:val="22"/>
        </w:rPr>
        <w:t>ssociation</w:t>
      </w:r>
      <w:r w:rsidRPr="00CB7A10">
        <w:rPr>
          <w:rFonts w:asciiTheme="minorHAnsi" w:hAnsiTheme="minorHAnsi" w:cstheme="minorHAnsi"/>
          <w:color w:val="002060"/>
          <w:sz w:val="22"/>
          <w:szCs w:val="22"/>
        </w:rPr>
        <w:t xml:space="preserve"> </w:t>
      </w:r>
      <w:r w:rsidR="00465300">
        <w:rPr>
          <w:rFonts w:asciiTheme="minorHAnsi" w:hAnsiTheme="minorHAnsi" w:cstheme="minorHAnsi"/>
          <w:color w:val="002060"/>
          <w:sz w:val="22"/>
          <w:szCs w:val="22"/>
        </w:rPr>
        <w:t>of</w:t>
      </w:r>
      <w:r w:rsidRPr="00CB7A10">
        <w:rPr>
          <w:rFonts w:asciiTheme="minorHAnsi" w:hAnsiTheme="minorHAnsi" w:cstheme="minorHAnsi"/>
          <w:color w:val="002060"/>
          <w:sz w:val="22"/>
          <w:szCs w:val="22"/>
        </w:rPr>
        <w:t xml:space="preserve"> S</w:t>
      </w:r>
      <w:r w:rsidR="00465300">
        <w:rPr>
          <w:rFonts w:asciiTheme="minorHAnsi" w:hAnsiTheme="minorHAnsi" w:cstheme="minorHAnsi"/>
          <w:color w:val="002060"/>
          <w:sz w:val="22"/>
          <w:szCs w:val="22"/>
        </w:rPr>
        <w:t>outheast</w:t>
      </w:r>
      <w:r w:rsidRPr="00CB7A10">
        <w:rPr>
          <w:rFonts w:asciiTheme="minorHAnsi" w:hAnsiTheme="minorHAnsi" w:cstheme="minorHAnsi"/>
          <w:color w:val="002060"/>
          <w:sz w:val="22"/>
          <w:szCs w:val="22"/>
        </w:rPr>
        <w:t xml:space="preserve"> A</w:t>
      </w:r>
      <w:r w:rsidR="00465300">
        <w:rPr>
          <w:rFonts w:asciiTheme="minorHAnsi" w:hAnsiTheme="minorHAnsi" w:cstheme="minorHAnsi"/>
          <w:color w:val="002060"/>
          <w:sz w:val="22"/>
          <w:szCs w:val="22"/>
        </w:rPr>
        <w:t>sian</w:t>
      </w:r>
      <w:r w:rsidRPr="00CB7A10">
        <w:rPr>
          <w:rFonts w:asciiTheme="minorHAnsi" w:hAnsiTheme="minorHAnsi" w:cstheme="minorHAnsi"/>
          <w:color w:val="002060"/>
          <w:sz w:val="22"/>
          <w:szCs w:val="22"/>
        </w:rPr>
        <w:t xml:space="preserve"> N</w:t>
      </w:r>
      <w:r w:rsidR="00465300">
        <w:rPr>
          <w:rFonts w:asciiTheme="minorHAnsi" w:hAnsiTheme="minorHAnsi" w:cstheme="minorHAnsi"/>
          <w:color w:val="002060"/>
          <w:sz w:val="22"/>
          <w:szCs w:val="22"/>
        </w:rPr>
        <w:t>ations</w:t>
      </w:r>
    </w:p>
    <w:p w14:paraId="70F47E67" w14:textId="77777777" w:rsidR="00344C7D" w:rsidRPr="00F52D60" w:rsidRDefault="00344C7D" w:rsidP="00344C7D">
      <w:pPr>
        <w:pStyle w:val="BodyText"/>
        <w:spacing w:after="0"/>
      </w:pPr>
    </w:p>
    <w:p w14:paraId="4EB6BC79" w14:textId="53DDBF44" w:rsidR="002E0A45" w:rsidRPr="003024BC" w:rsidRDefault="00344C7D" w:rsidP="002E0A45">
      <w:pPr>
        <w:pStyle w:val="BodyText"/>
        <w:spacing w:after="0"/>
        <w:rPr>
          <w:b/>
          <w:color w:val="92278F" w:themeColor="accent1"/>
          <w:sz w:val="22"/>
          <w:szCs w:val="22"/>
        </w:rPr>
      </w:pPr>
      <w:r w:rsidRPr="003024BC">
        <w:rPr>
          <w:b/>
          <w:color w:val="92278F" w:themeColor="accent1"/>
          <w:sz w:val="22"/>
          <w:szCs w:val="22"/>
        </w:rPr>
        <w:t xml:space="preserve">Western </w:t>
      </w:r>
      <w:r w:rsidR="006D22A0">
        <w:rPr>
          <w:b/>
          <w:color w:val="92278F" w:themeColor="accent1"/>
          <w:sz w:val="22"/>
          <w:szCs w:val="22"/>
        </w:rPr>
        <w:t>Australia’s visitors from ASEAN</w:t>
      </w:r>
    </w:p>
    <w:p w14:paraId="1F379A89" w14:textId="341A057B" w:rsidR="00344C7D" w:rsidRPr="00F52D60" w:rsidRDefault="00B77956" w:rsidP="00344C7D">
      <w:pPr>
        <w:spacing w:after="0"/>
        <w:jc w:val="both"/>
        <w:rPr>
          <w:sz w:val="16"/>
        </w:rPr>
      </w:pPr>
      <w:r>
        <w:rPr>
          <w:noProof/>
          <w:sz w:val="16"/>
        </w:rPr>
        <w:drawing>
          <wp:inline distT="0" distB="0" distL="0" distR="0" wp14:anchorId="7423169C" wp14:editId="7CFA9459">
            <wp:extent cx="3346450" cy="2032000"/>
            <wp:effectExtent l="0" t="0" r="6350"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346450" cy="2032000"/>
                    </a:xfrm>
                    <a:prstGeom prst="rect">
                      <a:avLst/>
                    </a:prstGeom>
                    <a:noFill/>
                    <a:ln>
                      <a:noFill/>
                    </a:ln>
                  </pic:spPr>
                </pic:pic>
              </a:graphicData>
            </a:graphic>
          </wp:inline>
        </w:drawing>
      </w:r>
    </w:p>
    <w:p w14:paraId="333047D9" w14:textId="03D3B913" w:rsidR="00344C7D" w:rsidRPr="00F52D60" w:rsidRDefault="00344C7D" w:rsidP="00EC03F4">
      <w:pPr>
        <w:spacing w:after="0"/>
        <w:jc w:val="both"/>
        <w:rPr>
          <w:sz w:val="10"/>
        </w:rPr>
      </w:pPr>
      <w:r w:rsidRPr="00F52D60">
        <w:rPr>
          <w:sz w:val="10"/>
        </w:rPr>
        <w:t>(a) Include</w:t>
      </w:r>
      <w:r w:rsidR="00940D1F">
        <w:rPr>
          <w:sz w:val="10"/>
        </w:rPr>
        <w:t>s</w:t>
      </w:r>
      <w:r w:rsidR="00927B55">
        <w:rPr>
          <w:sz w:val="10"/>
        </w:rPr>
        <w:t xml:space="preserve"> Singapore, Malaysia, Indonesia</w:t>
      </w:r>
      <w:r w:rsidR="00F1234A">
        <w:rPr>
          <w:sz w:val="10"/>
        </w:rPr>
        <w:t xml:space="preserve">, </w:t>
      </w:r>
      <w:r w:rsidR="00927B55">
        <w:rPr>
          <w:sz w:val="10"/>
        </w:rPr>
        <w:t>Thailand</w:t>
      </w:r>
      <w:r w:rsidR="00F1234A">
        <w:rPr>
          <w:sz w:val="10"/>
        </w:rPr>
        <w:t xml:space="preserve">, </w:t>
      </w:r>
      <w:proofErr w:type="gramStart"/>
      <w:r w:rsidR="00F1234A">
        <w:rPr>
          <w:sz w:val="10"/>
        </w:rPr>
        <w:t>Philippines</w:t>
      </w:r>
      <w:proofErr w:type="gramEnd"/>
      <w:r w:rsidR="00F1234A">
        <w:rPr>
          <w:sz w:val="10"/>
        </w:rPr>
        <w:t xml:space="preserve"> and Vietnam </w:t>
      </w:r>
      <w:r w:rsidR="007B4DA4">
        <w:rPr>
          <w:sz w:val="10"/>
        </w:rPr>
        <w:t>only</w:t>
      </w:r>
      <w:r w:rsidR="00927B55">
        <w:rPr>
          <w:sz w:val="10"/>
        </w:rPr>
        <w:t>.</w:t>
      </w:r>
    </w:p>
    <w:p w14:paraId="5E410DA5" w14:textId="0E33CA1B" w:rsidR="00344C7D" w:rsidRPr="00F52D60" w:rsidRDefault="00344C7D" w:rsidP="00344C7D">
      <w:pPr>
        <w:spacing w:after="0"/>
        <w:jc w:val="both"/>
        <w:rPr>
          <w:sz w:val="16"/>
        </w:rPr>
      </w:pPr>
      <w:r w:rsidRPr="00F52D60">
        <w:rPr>
          <w:sz w:val="10"/>
        </w:rPr>
        <w:t>Source: Tourism Research Australia, International Visitor Survey.</w:t>
      </w:r>
    </w:p>
    <w:p w14:paraId="00B56D87" w14:textId="77777777" w:rsidR="00344C7D" w:rsidRPr="00F52D60" w:rsidRDefault="00344C7D" w:rsidP="00344C7D">
      <w:pPr>
        <w:spacing w:after="0"/>
        <w:jc w:val="both"/>
        <w:rPr>
          <w:sz w:val="16"/>
        </w:rPr>
      </w:pPr>
    </w:p>
    <w:p w14:paraId="4B378DD0" w14:textId="77777777" w:rsidR="00344C7D" w:rsidRPr="00F52D60" w:rsidRDefault="00344C7D" w:rsidP="00344C7D">
      <w:pPr>
        <w:spacing w:after="0"/>
        <w:jc w:val="both"/>
        <w:rPr>
          <w:sz w:val="16"/>
        </w:rPr>
      </w:pPr>
    </w:p>
    <w:p w14:paraId="2D484021" w14:textId="77777777" w:rsidR="00344C7D" w:rsidRPr="00F52D60" w:rsidRDefault="00344C7D" w:rsidP="00344C7D">
      <w:pPr>
        <w:spacing w:after="0"/>
        <w:jc w:val="both"/>
        <w:rPr>
          <w:sz w:val="16"/>
        </w:rPr>
      </w:pPr>
      <w:r w:rsidRPr="00F52D60">
        <w:rPr>
          <w:sz w:val="16"/>
        </w:rPr>
        <w:br w:type="column"/>
      </w:r>
    </w:p>
    <w:p w14:paraId="47D0EF94" w14:textId="77777777" w:rsidR="00344C7D" w:rsidRPr="00F52D60" w:rsidRDefault="00344C7D" w:rsidP="00344C7D">
      <w:pPr>
        <w:spacing w:after="0"/>
        <w:jc w:val="both"/>
        <w:rPr>
          <w:sz w:val="16"/>
        </w:rPr>
      </w:pPr>
    </w:p>
    <w:p w14:paraId="3583E672" w14:textId="77777777" w:rsidR="00344C7D" w:rsidRPr="00F52D60" w:rsidRDefault="00344C7D" w:rsidP="00344C7D">
      <w:pPr>
        <w:spacing w:after="0"/>
        <w:jc w:val="both"/>
        <w:rPr>
          <w:sz w:val="16"/>
        </w:rPr>
      </w:pPr>
    </w:p>
    <w:p w14:paraId="1F8E20D8"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1A7EB4E7" w14:textId="41A458CA" w:rsidR="00C53990" w:rsidRPr="006053EB" w:rsidRDefault="00C53990" w:rsidP="00C53990">
      <w:pPr>
        <w:pStyle w:val="BodyText"/>
        <w:numPr>
          <w:ilvl w:val="0"/>
          <w:numId w:val="9"/>
        </w:numPr>
        <w:spacing w:after="0"/>
        <w:jc w:val="both"/>
        <w:rPr>
          <w:color w:val="000000" w:themeColor="text1"/>
          <w:sz w:val="18"/>
        </w:rPr>
      </w:pPr>
      <w:r w:rsidRPr="006053EB">
        <w:rPr>
          <w:color w:val="000000" w:themeColor="text1"/>
          <w:sz w:val="18"/>
        </w:rPr>
        <w:t xml:space="preserve">Western Australia had </w:t>
      </w:r>
      <w:r w:rsidR="00FC2C25">
        <w:rPr>
          <w:color w:val="000000" w:themeColor="text1"/>
          <w:sz w:val="18"/>
        </w:rPr>
        <w:t>203,415</w:t>
      </w:r>
      <w:r w:rsidRPr="006053EB">
        <w:rPr>
          <w:color w:val="000000" w:themeColor="text1"/>
          <w:sz w:val="18"/>
        </w:rPr>
        <w:t xml:space="preserve"> visits from ASEAN</w:t>
      </w:r>
      <w:r w:rsidR="00D73CAE" w:rsidRPr="006053EB">
        <w:rPr>
          <w:color w:val="000000" w:themeColor="text1"/>
          <w:sz w:val="18"/>
        </w:rPr>
        <w:t xml:space="preserve"> countries</w:t>
      </w:r>
      <w:r w:rsidRPr="006053EB">
        <w:rPr>
          <w:color w:val="000000" w:themeColor="text1"/>
          <w:sz w:val="18"/>
          <w:vertAlign w:val="superscript"/>
        </w:rPr>
        <w:t xml:space="preserve"> </w:t>
      </w:r>
      <w:r w:rsidR="00D73CAE" w:rsidRPr="006053EB">
        <w:rPr>
          <w:color w:val="000000" w:themeColor="text1"/>
          <w:sz w:val="18"/>
        </w:rPr>
        <w:t>in 20</w:t>
      </w:r>
      <w:r w:rsidR="002E7857" w:rsidRPr="006053EB">
        <w:rPr>
          <w:color w:val="000000" w:themeColor="text1"/>
          <w:sz w:val="18"/>
        </w:rPr>
        <w:t>23</w:t>
      </w:r>
      <w:r w:rsidRPr="006053EB">
        <w:rPr>
          <w:color w:val="000000" w:themeColor="text1"/>
          <w:sz w:val="18"/>
        </w:rPr>
        <w:t xml:space="preserve">, accounting for </w:t>
      </w:r>
      <w:r w:rsidR="002E7857" w:rsidRPr="006053EB">
        <w:rPr>
          <w:color w:val="000000" w:themeColor="text1"/>
          <w:sz w:val="18"/>
        </w:rPr>
        <w:t>2</w:t>
      </w:r>
      <w:r w:rsidR="00AB5466" w:rsidRPr="006053EB">
        <w:rPr>
          <w:color w:val="000000" w:themeColor="text1"/>
          <w:sz w:val="18"/>
        </w:rPr>
        <w:t>6</w:t>
      </w:r>
      <w:r w:rsidRPr="006053EB">
        <w:rPr>
          <w:color w:val="000000" w:themeColor="text1"/>
          <w:sz w:val="18"/>
        </w:rPr>
        <w:t>% of the State’s international visits.</w:t>
      </w:r>
    </w:p>
    <w:p w14:paraId="4BB5716A" w14:textId="71DA912D" w:rsidR="00E634D8" w:rsidRPr="006053EB" w:rsidRDefault="00C53990" w:rsidP="00C53990">
      <w:pPr>
        <w:numPr>
          <w:ilvl w:val="0"/>
          <w:numId w:val="9"/>
        </w:numPr>
        <w:spacing w:after="0"/>
        <w:jc w:val="both"/>
        <w:rPr>
          <w:color w:val="000000" w:themeColor="text1"/>
          <w:sz w:val="18"/>
        </w:rPr>
      </w:pPr>
      <w:r w:rsidRPr="006053EB">
        <w:rPr>
          <w:color w:val="000000" w:themeColor="text1"/>
          <w:sz w:val="18"/>
        </w:rPr>
        <w:t>Visitors from ASEAN</w:t>
      </w:r>
      <w:r w:rsidR="00D73CAE" w:rsidRPr="006053EB">
        <w:rPr>
          <w:color w:val="000000" w:themeColor="text1"/>
          <w:sz w:val="18"/>
        </w:rPr>
        <w:t xml:space="preserve"> countries</w:t>
      </w:r>
      <w:r w:rsidRPr="006053EB">
        <w:rPr>
          <w:color w:val="000000" w:themeColor="text1"/>
          <w:sz w:val="18"/>
          <w:vertAlign w:val="superscript"/>
        </w:rPr>
        <w:t>(a)</w:t>
      </w:r>
      <w:r w:rsidR="00D73CAE" w:rsidRPr="006053EB">
        <w:rPr>
          <w:color w:val="000000" w:themeColor="text1"/>
          <w:sz w:val="18"/>
        </w:rPr>
        <w:t xml:space="preserve"> spent $</w:t>
      </w:r>
      <w:r w:rsidR="00FC2C25">
        <w:rPr>
          <w:color w:val="000000" w:themeColor="text1"/>
          <w:sz w:val="18"/>
        </w:rPr>
        <w:t>447</w:t>
      </w:r>
      <w:r w:rsidR="00D73CAE" w:rsidRPr="006053EB">
        <w:rPr>
          <w:color w:val="000000" w:themeColor="text1"/>
          <w:sz w:val="18"/>
        </w:rPr>
        <w:t> </w:t>
      </w:r>
      <w:r w:rsidRPr="006053EB">
        <w:rPr>
          <w:color w:val="000000" w:themeColor="text1"/>
          <w:sz w:val="18"/>
        </w:rPr>
        <w:t>milli</w:t>
      </w:r>
      <w:r w:rsidR="00D73CAE" w:rsidRPr="006053EB">
        <w:rPr>
          <w:color w:val="000000" w:themeColor="text1"/>
          <w:sz w:val="18"/>
        </w:rPr>
        <w:t>on in Western Australia in 20</w:t>
      </w:r>
      <w:r w:rsidR="002E7857" w:rsidRPr="006053EB">
        <w:rPr>
          <w:color w:val="000000" w:themeColor="text1"/>
          <w:sz w:val="18"/>
        </w:rPr>
        <w:t>23</w:t>
      </w:r>
      <w:r w:rsidRPr="006053EB">
        <w:rPr>
          <w:color w:val="000000" w:themeColor="text1"/>
          <w:sz w:val="18"/>
        </w:rPr>
        <w:t xml:space="preserve">, accounting for </w:t>
      </w:r>
      <w:r w:rsidR="00FC2C25">
        <w:rPr>
          <w:color w:val="000000" w:themeColor="text1"/>
          <w:sz w:val="18"/>
        </w:rPr>
        <w:t>19</w:t>
      </w:r>
      <w:r w:rsidRPr="006053EB">
        <w:rPr>
          <w:color w:val="000000" w:themeColor="text1"/>
          <w:sz w:val="18"/>
        </w:rPr>
        <w:t>% of the State’s international visitor spend</w:t>
      </w:r>
      <w:r w:rsidR="00E634D8" w:rsidRPr="006053EB">
        <w:rPr>
          <w:color w:val="000000" w:themeColor="text1"/>
          <w:sz w:val="18"/>
        </w:rPr>
        <w:t>.</w:t>
      </w:r>
    </w:p>
    <w:p w14:paraId="5C6E75B8"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4A6E9CA" w14:textId="6EC0DCB9"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ASEAN</w:t>
      </w:r>
    </w:p>
    <w:p w14:paraId="6263AAF8" w14:textId="336F6BCD" w:rsidR="00344C7D" w:rsidRPr="00F52D60" w:rsidRDefault="00694C54" w:rsidP="00344C7D">
      <w:pPr>
        <w:spacing w:after="0"/>
        <w:jc w:val="both"/>
        <w:rPr>
          <w:sz w:val="16"/>
        </w:rPr>
      </w:pPr>
      <w:r>
        <w:rPr>
          <w:noProof/>
          <w:sz w:val="16"/>
        </w:rPr>
        <w:drawing>
          <wp:inline distT="0" distB="0" distL="0" distR="0" wp14:anchorId="43347DCC" wp14:editId="50B10DE8">
            <wp:extent cx="3289300" cy="1993900"/>
            <wp:effectExtent l="0" t="0" r="635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289300" cy="1993900"/>
                    </a:xfrm>
                    <a:prstGeom prst="rect">
                      <a:avLst/>
                    </a:prstGeom>
                    <a:noFill/>
                    <a:ln>
                      <a:noFill/>
                    </a:ln>
                  </pic:spPr>
                </pic:pic>
              </a:graphicData>
            </a:graphic>
          </wp:inline>
        </w:drawing>
      </w:r>
    </w:p>
    <w:p w14:paraId="16DD4D7A" w14:textId="73DD36DC"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42F20462" w14:textId="77777777" w:rsidR="00344C7D" w:rsidRPr="00F52D60" w:rsidRDefault="00344C7D" w:rsidP="00344C7D">
      <w:pPr>
        <w:spacing w:after="0"/>
        <w:jc w:val="both"/>
        <w:rPr>
          <w:sz w:val="16"/>
        </w:rPr>
      </w:pPr>
    </w:p>
    <w:p w14:paraId="599EECE1" w14:textId="77777777" w:rsidR="00344C7D" w:rsidRPr="00F52D60" w:rsidRDefault="00344C7D" w:rsidP="00344C7D">
      <w:pPr>
        <w:spacing w:after="0"/>
        <w:jc w:val="both"/>
        <w:rPr>
          <w:sz w:val="16"/>
        </w:rPr>
      </w:pPr>
    </w:p>
    <w:p w14:paraId="50B3880E" w14:textId="77777777" w:rsidR="00B26FB0" w:rsidRPr="00B26FB0" w:rsidRDefault="00344C7D" w:rsidP="00B26FB0">
      <w:pPr>
        <w:pStyle w:val="BodyText"/>
        <w:spacing w:after="0"/>
        <w:jc w:val="both"/>
        <w:rPr>
          <w:sz w:val="18"/>
        </w:rPr>
      </w:pPr>
      <w:r w:rsidRPr="00F52D60">
        <w:rPr>
          <w:sz w:val="16"/>
        </w:rPr>
        <w:br w:type="column"/>
      </w:r>
    </w:p>
    <w:p w14:paraId="75F722D2" w14:textId="77777777" w:rsidR="000568E7" w:rsidRDefault="000568E7" w:rsidP="00344C7D">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2E4B8DC3" w14:textId="39185810" w:rsidR="00344C7D" w:rsidRPr="00F52D60" w:rsidRDefault="00344C7D" w:rsidP="00344C7D">
      <w:pPr>
        <w:pStyle w:val="BodyText"/>
        <w:numPr>
          <w:ilvl w:val="0"/>
          <w:numId w:val="9"/>
        </w:numPr>
        <w:spacing w:after="0"/>
        <w:jc w:val="both"/>
        <w:rPr>
          <w:sz w:val="18"/>
        </w:rPr>
      </w:pPr>
      <w:r w:rsidRPr="00F52D60">
        <w:rPr>
          <w:sz w:val="18"/>
        </w:rPr>
        <w:t xml:space="preserve">ASEAN accounted for </w:t>
      </w:r>
      <w:r w:rsidR="00F335AD">
        <w:rPr>
          <w:sz w:val="18"/>
        </w:rPr>
        <w:t>17</w:t>
      </w:r>
      <w:r w:rsidRPr="00F52D60">
        <w:rPr>
          <w:sz w:val="18"/>
        </w:rPr>
        <w:t>% of international student enrolments in Wester</w:t>
      </w:r>
      <w:r w:rsidR="004A44A9">
        <w:rPr>
          <w:sz w:val="18"/>
        </w:rPr>
        <w:t>n Australia in 202</w:t>
      </w:r>
      <w:r w:rsidR="000F63BB">
        <w:rPr>
          <w:sz w:val="18"/>
        </w:rPr>
        <w:t>3</w:t>
      </w:r>
      <w:r w:rsidRPr="00F52D60">
        <w:rPr>
          <w:sz w:val="18"/>
        </w:rPr>
        <w:t>.</w:t>
      </w:r>
    </w:p>
    <w:p w14:paraId="238A39FF" w14:textId="6BD1A955" w:rsidR="00344C7D" w:rsidRPr="00F52D60" w:rsidRDefault="00344C7D" w:rsidP="00344C7D">
      <w:pPr>
        <w:pStyle w:val="BodyText"/>
        <w:numPr>
          <w:ilvl w:val="0"/>
          <w:numId w:val="9"/>
        </w:numPr>
        <w:spacing w:after="0"/>
        <w:jc w:val="both"/>
        <w:rPr>
          <w:sz w:val="18"/>
        </w:rPr>
      </w:pPr>
      <w:r w:rsidRPr="00F52D60">
        <w:rPr>
          <w:sz w:val="18"/>
        </w:rPr>
        <w:t>Stud</w:t>
      </w:r>
      <w:r w:rsidR="004A44A9">
        <w:rPr>
          <w:sz w:val="18"/>
        </w:rPr>
        <w:t xml:space="preserve">ent enrolments from ASEAN </w:t>
      </w:r>
      <w:r w:rsidR="00D73CAE">
        <w:rPr>
          <w:sz w:val="18"/>
        </w:rPr>
        <w:t xml:space="preserve">countries </w:t>
      </w:r>
      <w:r w:rsidR="00F335AD">
        <w:rPr>
          <w:sz w:val="18"/>
        </w:rPr>
        <w:t xml:space="preserve">rose </w:t>
      </w:r>
      <w:r w:rsidR="000F63BB">
        <w:rPr>
          <w:sz w:val="18"/>
        </w:rPr>
        <w:t>60</w:t>
      </w:r>
      <w:r w:rsidR="004A44A9">
        <w:rPr>
          <w:sz w:val="18"/>
        </w:rPr>
        <w:t xml:space="preserve">% to </w:t>
      </w:r>
      <w:r w:rsidR="000F63BB">
        <w:rPr>
          <w:sz w:val="18"/>
        </w:rPr>
        <w:t>11,969</w:t>
      </w:r>
      <w:r w:rsidR="004A44A9">
        <w:rPr>
          <w:sz w:val="18"/>
        </w:rPr>
        <w:t xml:space="preserve"> in 202</w:t>
      </w:r>
      <w:r w:rsidR="000F63BB">
        <w:rPr>
          <w:sz w:val="18"/>
        </w:rPr>
        <w:t>3</w:t>
      </w:r>
      <w:r w:rsidRPr="00F52D60">
        <w:rPr>
          <w:sz w:val="18"/>
        </w:rPr>
        <w:t>.</w:t>
      </w:r>
    </w:p>
    <w:p w14:paraId="33F61F2C" w14:textId="73A72CC3" w:rsidR="00344C7D" w:rsidRPr="000C44AB" w:rsidRDefault="000F63BB" w:rsidP="000C44AB">
      <w:pPr>
        <w:pStyle w:val="BodyText"/>
        <w:numPr>
          <w:ilvl w:val="0"/>
          <w:numId w:val="9"/>
        </w:numPr>
        <w:spacing w:after="0"/>
        <w:jc w:val="both"/>
        <w:rPr>
          <w:sz w:val="18"/>
        </w:rPr>
      </w:pPr>
      <w:r>
        <w:rPr>
          <w:sz w:val="18"/>
          <w:szCs w:val="18"/>
        </w:rPr>
        <w:t>V</w:t>
      </w:r>
      <w:r w:rsidRPr="000C44AB">
        <w:rPr>
          <w:sz w:val="18"/>
          <w:szCs w:val="18"/>
        </w:rPr>
        <w:t>ocational education</w:t>
      </w:r>
      <w:r>
        <w:rPr>
          <w:sz w:val="18"/>
          <w:szCs w:val="18"/>
        </w:rPr>
        <w:t xml:space="preserve"> and training </w:t>
      </w:r>
      <w:r w:rsidR="004A44A9">
        <w:rPr>
          <w:sz w:val="18"/>
        </w:rPr>
        <w:t xml:space="preserve">accounted for </w:t>
      </w:r>
      <w:r>
        <w:rPr>
          <w:sz w:val="18"/>
        </w:rPr>
        <w:t>43</w:t>
      </w:r>
      <w:r w:rsidR="00344C7D" w:rsidRPr="00F52D60">
        <w:rPr>
          <w:sz w:val="18"/>
        </w:rPr>
        <w:t>% of stude</w:t>
      </w:r>
      <w:r w:rsidR="004A44A9">
        <w:rPr>
          <w:sz w:val="18"/>
        </w:rPr>
        <w:t xml:space="preserve">nt enrolments from ASEAN </w:t>
      </w:r>
      <w:r w:rsidR="00D73CAE">
        <w:rPr>
          <w:sz w:val="18"/>
        </w:rPr>
        <w:t xml:space="preserve">countries </w:t>
      </w:r>
      <w:r w:rsidR="004A44A9">
        <w:rPr>
          <w:sz w:val="18"/>
        </w:rPr>
        <w:t>in 202</w:t>
      </w:r>
      <w:r>
        <w:rPr>
          <w:sz w:val="18"/>
        </w:rPr>
        <w:t>3</w:t>
      </w:r>
      <w:r w:rsidR="000C44AB">
        <w:rPr>
          <w:sz w:val="18"/>
        </w:rPr>
        <w:t xml:space="preserve">, followed by </w:t>
      </w:r>
      <w:r>
        <w:rPr>
          <w:sz w:val="18"/>
        </w:rPr>
        <w:t xml:space="preserve">higher education </w:t>
      </w:r>
      <w:r w:rsidR="00F335AD">
        <w:rPr>
          <w:sz w:val="18"/>
          <w:szCs w:val="18"/>
        </w:rPr>
        <w:t>(</w:t>
      </w:r>
      <w:r>
        <w:rPr>
          <w:sz w:val="18"/>
          <w:szCs w:val="18"/>
        </w:rPr>
        <w:t>4</w:t>
      </w:r>
      <w:r w:rsidR="00F335AD">
        <w:rPr>
          <w:sz w:val="18"/>
          <w:szCs w:val="18"/>
        </w:rPr>
        <w:t>1</w:t>
      </w:r>
      <w:r w:rsidR="0043383F" w:rsidRPr="000C44AB">
        <w:rPr>
          <w:sz w:val="18"/>
          <w:szCs w:val="18"/>
        </w:rPr>
        <w:t>%)</w:t>
      </w:r>
      <w:r w:rsidR="00344C7D" w:rsidRPr="000C44AB">
        <w:rPr>
          <w:sz w:val="18"/>
          <w:szCs w:val="18"/>
        </w:rPr>
        <w:t>.</w:t>
      </w:r>
    </w:p>
    <w:p w14:paraId="0416A7CA"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3B95491" w14:textId="31E75482" w:rsidR="00344C7D" w:rsidRPr="003024BC" w:rsidRDefault="00344C7D" w:rsidP="005D0032">
      <w:pPr>
        <w:spacing w:after="0"/>
        <w:rPr>
          <w:color w:val="92278F" w:themeColor="accent1"/>
        </w:rPr>
      </w:pPr>
      <w:r w:rsidRPr="003024BC">
        <w:rPr>
          <w:b/>
          <w:color w:val="92278F" w:themeColor="accent1"/>
          <w:sz w:val="22"/>
        </w:rPr>
        <w:t>Western Australia’s population born in ASEAN</w:t>
      </w:r>
      <w:r w:rsidR="00532FA0">
        <w:rPr>
          <w:b/>
          <w:color w:val="92278F" w:themeColor="accent1"/>
          <w:sz w:val="22"/>
        </w:rPr>
        <w:t>:</w:t>
      </w:r>
      <w:r w:rsidR="00F766CE">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57EE1883" w14:textId="00C50948" w:rsidR="00344C7D" w:rsidRPr="00F52D60" w:rsidRDefault="00C82375" w:rsidP="00344C7D">
      <w:pPr>
        <w:spacing w:after="0"/>
        <w:jc w:val="both"/>
        <w:rPr>
          <w:sz w:val="16"/>
        </w:rPr>
      </w:pPr>
      <w:r>
        <w:rPr>
          <w:noProof/>
          <w:sz w:val="16"/>
        </w:rPr>
        <w:drawing>
          <wp:inline distT="0" distB="0" distL="0" distR="0" wp14:anchorId="2F15B82C" wp14:editId="7EBBAC11">
            <wp:extent cx="3411855" cy="2204085"/>
            <wp:effectExtent l="0" t="0" r="0" b="571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411855" cy="2204085"/>
                    </a:xfrm>
                    <a:prstGeom prst="rect">
                      <a:avLst/>
                    </a:prstGeom>
                    <a:noFill/>
                    <a:ln>
                      <a:noFill/>
                    </a:ln>
                  </pic:spPr>
                </pic:pic>
              </a:graphicData>
            </a:graphic>
          </wp:inline>
        </w:drawing>
      </w:r>
    </w:p>
    <w:p w14:paraId="642F51A0" w14:textId="088E99F3"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065B4085" w14:textId="77777777" w:rsidR="00344C7D" w:rsidRPr="00F52D60" w:rsidRDefault="00344C7D" w:rsidP="00344C7D">
      <w:pPr>
        <w:spacing w:after="0"/>
        <w:jc w:val="both"/>
        <w:rPr>
          <w:sz w:val="16"/>
        </w:rPr>
      </w:pPr>
    </w:p>
    <w:p w14:paraId="30AF8DB9" w14:textId="77777777" w:rsidR="00B26FB0" w:rsidRPr="00B26FB0" w:rsidRDefault="00344C7D" w:rsidP="00B26FB0">
      <w:pPr>
        <w:pStyle w:val="BodyText"/>
        <w:spacing w:after="0"/>
        <w:jc w:val="both"/>
        <w:rPr>
          <w:sz w:val="18"/>
        </w:rPr>
      </w:pPr>
      <w:r w:rsidRPr="00F52D60">
        <w:rPr>
          <w:sz w:val="16"/>
        </w:rPr>
        <w:br w:type="column"/>
      </w:r>
    </w:p>
    <w:p w14:paraId="75C6D62D" w14:textId="2DF337F3" w:rsidR="00344C7D" w:rsidRPr="006053EB" w:rsidRDefault="00A35331" w:rsidP="00344C7D">
      <w:pPr>
        <w:pStyle w:val="BodyText"/>
        <w:numPr>
          <w:ilvl w:val="0"/>
          <w:numId w:val="9"/>
        </w:numPr>
        <w:spacing w:after="0"/>
        <w:jc w:val="both"/>
        <w:rPr>
          <w:color w:val="000000" w:themeColor="text1"/>
          <w:sz w:val="18"/>
        </w:rPr>
      </w:pPr>
      <w:r w:rsidRPr="006053EB">
        <w:rPr>
          <w:color w:val="000000" w:themeColor="text1"/>
          <w:sz w:val="18"/>
        </w:rPr>
        <w:t>Western Australia had 1</w:t>
      </w:r>
      <w:r w:rsidR="00C82375" w:rsidRPr="006053EB">
        <w:rPr>
          <w:color w:val="000000" w:themeColor="text1"/>
          <w:sz w:val="18"/>
        </w:rPr>
        <w:t>51,960</w:t>
      </w:r>
      <w:r w:rsidRPr="006053EB">
        <w:rPr>
          <w:color w:val="000000" w:themeColor="text1"/>
          <w:sz w:val="18"/>
        </w:rPr>
        <w:t xml:space="preserve"> residents in 2021</w:t>
      </w:r>
      <w:r w:rsidR="00344C7D" w:rsidRPr="006053EB">
        <w:rPr>
          <w:color w:val="000000" w:themeColor="text1"/>
          <w:sz w:val="18"/>
        </w:rPr>
        <w:t xml:space="preserve"> who </w:t>
      </w:r>
      <w:r w:rsidRPr="006053EB">
        <w:rPr>
          <w:color w:val="000000" w:themeColor="text1"/>
          <w:sz w:val="18"/>
        </w:rPr>
        <w:t>were born in ASEAN countries, 1</w:t>
      </w:r>
      <w:r w:rsidR="00C82375" w:rsidRPr="006053EB">
        <w:rPr>
          <w:color w:val="000000" w:themeColor="text1"/>
          <w:sz w:val="18"/>
        </w:rPr>
        <w:t>5</w:t>
      </w:r>
      <w:r w:rsidRPr="006053EB">
        <w:rPr>
          <w:color w:val="000000" w:themeColor="text1"/>
          <w:sz w:val="18"/>
        </w:rPr>
        <w:t>% more than in 2016</w:t>
      </w:r>
      <w:r w:rsidR="00344C7D" w:rsidRPr="006053EB">
        <w:rPr>
          <w:color w:val="000000" w:themeColor="text1"/>
          <w:sz w:val="18"/>
        </w:rPr>
        <w:t>.</w:t>
      </w:r>
    </w:p>
    <w:p w14:paraId="6DA4D858" w14:textId="3FAFDD36" w:rsidR="009F40B0" w:rsidRPr="00FA343C" w:rsidRDefault="00344C7D" w:rsidP="0055272A">
      <w:pPr>
        <w:pStyle w:val="BodyText"/>
        <w:numPr>
          <w:ilvl w:val="0"/>
          <w:numId w:val="9"/>
        </w:numPr>
        <w:spacing w:after="0"/>
        <w:jc w:val="both"/>
        <w:rPr>
          <w:sz w:val="18"/>
        </w:rPr>
      </w:pPr>
      <w:r w:rsidRPr="00FA343C">
        <w:rPr>
          <w:sz w:val="18"/>
        </w:rPr>
        <w:t>People born in AS</w:t>
      </w:r>
      <w:r w:rsidR="00A35331" w:rsidRPr="00FA343C">
        <w:rPr>
          <w:sz w:val="18"/>
        </w:rPr>
        <w:t>EAN countries accounted for 16</w:t>
      </w:r>
      <w:r w:rsidRPr="00FA343C">
        <w:rPr>
          <w:sz w:val="18"/>
        </w:rPr>
        <w:t xml:space="preserve">% </w:t>
      </w:r>
      <w:r w:rsidR="00D73CAE" w:rsidRPr="00FA343C">
        <w:rPr>
          <w:sz w:val="18"/>
        </w:rPr>
        <w:t>of Western Australia’s overseas</w:t>
      </w:r>
      <w:r w:rsidR="00D73CAE" w:rsidRPr="00FA343C">
        <w:rPr>
          <w:sz w:val="18"/>
        </w:rPr>
        <w:noBreakHyphen/>
      </w:r>
      <w:r w:rsidR="00A35331" w:rsidRPr="00FA343C">
        <w:rPr>
          <w:sz w:val="18"/>
        </w:rPr>
        <w:t>born resident po</w:t>
      </w:r>
      <w:r w:rsidR="00620ADB" w:rsidRPr="00FA343C">
        <w:rPr>
          <w:sz w:val="18"/>
        </w:rPr>
        <w:t>pulation in 2021, above the 15</w:t>
      </w:r>
      <w:r w:rsidR="00A35331" w:rsidRPr="00FA343C">
        <w:rPr>
          <w:sz w:val="18"/>
        </w:rPr>
        <w:t>% share in 2016</w:t>
      </w:r>
      <w:r w:rsidR="009F40B0" w:rsidRPr="00FA343C">
        <w:rPr>
          <w:sz w:val="18"/>
        </w:rPr>
        <w:t>.</w:t>
      </w:r>
    </w:p>
    <w:p w14:paraId="4C819748" w14:textId="77777777" w:rsidR="00344C7D" w:rsidRPr="00F52D60" w:rsidRDefault="00344C7D" w:rsidP="00344C7D">
      <w:pPr>
        <w:jc w:val="both"/>
        <w:rPr>
          <w:sz w:val="16"/>
        </w:rPr>
      </w:pPr>
      <w:r w:rsidRPr="00F52D60">
        <w:rPr>
          <w:sz w:val="16"/>
        </w:rPr>
        <w:br w:type="page"/>
      </w:r>
    </w:p>
    <w:p w14:paraId="22958D02" w14:textId="79D319E0" w:rsidR="00344C7D" w:rsidRPr="00CB7A10" w:rsidRDefault="00344C7D" w:rsidP="00344C7D">
      <w:pPr>
        <w:pStyle w:val="Heading1"/>
        <w:spacing w:before="0" w:after="0"/>
        <w:rPr>
          <w:color w:val="002060"/>
          <w:sz w:val="22"/>
          <w:szCs w:val="22"/>
        </w:rPr>
      </w:pPr>
      <w:bookmarkStart w:id="50" w:name="_EUROPEAN_UNION"/>
      <w:bookmarkEnd w:id="50"/>
      <w:r w:rsidRPr="00CB7A10">
        <w:rPr>
          <w:color w:val="002060"/>
          <w:sz w:val="22"/>
          <w:szCs w:val="22"/>
        </w:rPr>
        <w:lastRenderedPageBreak/>
        <w:t>E</w:t>
      </w:r>
      <w:r w:rsidR="006F031D">
        <w:rPr>
          <w:color w:val="002060"/>
          <w:sz w:val="22"/>
          <w:szCs w:val="22"/>
        </w:rPr>
        <w:t>uropean</w:t>
      </w:r>
      <w:r w:rsidRPr="00CB7A10">
        <w:rPr>
          <w:color w:val="002060"/>
          <w:sz w:val="22"/>
          <w:szCs w:val="22"/>
        </w:rPr>
        <w:t xml:space="preserve"> U</w:t>
      </w:r>
      <w:r w:rsidR="006F031D">
        <w:rPr>
          <w:color w:val="002060"/>
          <w:sz w:val="22"/>
          <w:szCs w:val="22"/>
        </w:rPr>
        <w:t>nion</w:t>
      </w:r>
    </w:p>
    <w:p w14:paraId="5E4F5620" w14:textId="77777777" w:rsidR="00344C7D" w:rsidRPr="00F52D60" w:rsidRDefault="00344C7D" w:rsidP="00344C7D">
      <w:pPr>
        <w:pStyle w:val="BodyText"/>
        <w:spacing w:after="0"/>
      </w:pPr>
    </w:p>
    <w:p w14:paraId="573B847F" w14:textId="6DF731C5"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Australia’s exports of goods to the EU</w:t>
      </w:r>
      <w:r w:rsidR="00DE01E3" w:rsidRPr="008072BF">
        <w:rPr>
          <w:b/>
          <w:color w:val="92278F" w:themeColor="accent1"/>
          <w:sz w:val="22"/>
          <w:szCs w:val="22"/>
          <w:vertAlign w:val="superscript"/>
        </w:rPr>
        <w:t>1</w:t>
      </w:r>
    </w:p>
    <w:p w14:paraId="2156E7E3" w14:textId="1E468BE8" w:rsidR="00344C7D" w:rsidRPr="00F52D60" w:rsidRDefault="00AF6626" w:rsidP="00344C7D">
      <w:pPr>
        <w:spacing w:after="0"/>
        <w:jc w:val="both"/>
        <w:rPr>
          <w:sz w:val="16"/>
        </w:rPr>
      </w:pPr>
      <w:r>
        <w:rPr>
          <w:noProof/>
          <w:sz w:val="16"/>
        </w:rPr>
        <w:drawing>
          <wp:inline distT="0" distB="0" distL="0" distR="0" wp14:anchorId="60D7CB15" wp14:editId="1BAB8629">
            <wp:extent cx="3352800" cy="20383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352800" cy="2038350"/>
                    </a:xfrm>
                    <a:prstGeom prst="rect">
                      <a:avLst/>
                    </a:prstGeom>
                    <a:noFill/>
                    <a:ln>
                      <a:noFill/>
                    </a:ln>
                  </pic:spPr>
                </pic:pic>
              </a:graphicData>
            </a:graphic>
          </wp:inline>
        </w:drawing>
      </w:r>
    </w:p>
    <w:p w14:paraId="2BC77845" w14:textId="6204A48F" w:rsidR="00DE01E3" w:rsidRDefault="00DE01E3" w:rsidP="00344C7D">
      <w:pPr>
        <w:spacing w:after="0"/>
        <w:jc w:val="both"/>
        <w:rPr>
          <w:sz w:val="10"/>
        </w:rPr>
      </w:pPr>
      <w:r w:rsidRPr="008072BF">
        <w:rPr>
          <w:sz w:val="10"/>
          <w:vertAlign w:val="superscript"/>
        </w:rPr>
        <w:t>1</w:t>
      </w:r>
      <w:r>
        <w:rPr>
          <w:sz w:val="10"/>
        </w:rPr>
        <w:t xml:space="preserve"> </w:t>
      </w:r>
      <w:r w:rsidRPr="00DE01E3">
        <w:rPr>
          <w:sz w:val="10"/>
        </w:rPr>
        <w:t>The United Kingdom left the EU in January 2020 and is not included in the EU time series.</w:t>
      </w:r>
      <w:r w:rsidR="006E07C0">
        <w:rPr>
          <w:sz w:val="10"/>
        </w:rPr>
        <w:t xml:space="preserve"> (a) </w:t>
      </w:r>
      <w:r w:rsidR="0025434A">
        <w:rPr>
          <w:sz w:val="10"/>
        </w:rPr>
        <w:t>May include other precious metal ore.</w:t>
      </w:r>
    </w:p>
    <w:p w14:paraId="1E0AAA96" w14:textId="61B4B4D9" w:rsidR="00344C7D" w:rsidRPr="00F52D60" w:rsidRDefault="00344C7D" w:rsidP="00344C7D">
      <w:pPr>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A</w:t>
      </w:r>
      <w:r w:rsidR="006757FD">
        <w:rPr>
          <w:sz w:val="10"/>
        </w:rPr>
        <w:t>ustralia</w:t>
      </w:r>
      <w:r w:rsidRPr="00F52D60">
        <w:rPr>
          <w:sz w:val="10"/>
        </w:rPr>
        <w:t>.</w:t>
      </w:r>
    </w:p>
    <w:p w14:paraId="7D5799F1" w14:textId="686CB985" w:rsidR="00344C7D" w:rsidRPr="00F52D60" w:rsidRDefault="00344C7D" w:rsidP="00344C7D">
      <w:pPr>
        <w:spacing w:after="0"/>
        <w:jc w:val="both"/>
        <w:rPr>
          <w:sz w:val="16"/>
        </w:rPr>
      </w:pPr>
    </w:p>
    <w:p w14:paraId="24B9A6FE" w14:textId="77777777" w:rsidR="00344C7D" w:rsidRPr="00F52D60" w:rsidRDefault="00344C7D" w:rsidP="00344C7D">
      <w:pPr>
        <w:spacing w:after="0"/>
        <w:jc w:val="both"/>
        <w:rPr>
          <w:sz w:val="16"/>
        </w:rPr>
      </w:pPr>
    </w:p>
    <w:p w14:paraId="01481C3E" w14:textId="77777777" w:rsidR="00344C7D" w:rsidRDefault="00344C7D" w:rsidP="00344C7D">
      <w:pPr>
        <w:spacing w:after="0"/>
        <w:jc w:val="both"/>
        <w:rPr>
          <w:sz w:val="16"/>
        </w:rPr>
      </w:pPr>
    </w:p>
    <w:p w14:paraId="0173D439" w14:textId="77777777" w:rsidR="0064583D" w:rsidRDefault="0064583D" w:rsidP="00344C7D">
      <w:pPr>
        <w:spacing w:after="0"/>
        <w:jc w:val="both"/>
        <w:rPr>
          <w:sz w:val="16"/>
        </w:rPr>
      </w:pPr>
    </w:p>
    <w:p w14:paraId="6B1EC622" w14:textId="77777777" w:rsidR="0064583D" w:rsidRDefault="0064583D" w:rsidP="00344C7D">
      <w:pPr>
        <w:spacing w:after="0"/>
        <w:jc w:val="both"/>
        <w:rPr>
          <w:sz w:val="16"/>
        </w:rPr>
      </w:pPr>
    </w:p>
    <w:p w14:paraId="2E03C2AE" w14:textId="77777777" w:rsidR="0064583D" w:rsidRPr="00F52D60" w:rsidRDefault="0064583D" w:rsidP="00344C7D">
      <w:pPr>
        <w:spacing w:after="0"/>
        <w:jc w:val="both"/>
        <w:rPr>
          <w:sz w:val="16"/>
        </w:rPr>
      </w:pPr>
    </w:p>
    <w:p w14:paraId="46703251" w14:textId="77777777" w:rsidR="00344C7D" w:rsidRPr="00F52D60" w:rsidRDefault="00344C7D" w:rsidP="00344C7D">
      <w:pPr>
        <w:spacing w:after="0"/>
        <w:jc w:val="both"/>
        <w:rPr>
          <w:sz w:val="16"/>
        </w:rPr>
      </w:pPr>
      <w:r w:rsidRPr="00F52D60">
        <w:rPr>
          <w:sz w:val="16"/>
        </w:rPr>
        <w:br w:type="column"/>
      </w:r>
    </w:p>
    <w:p w14:paraId="59472551" w14:textId="77777777" w:rsidR="00344C7D" w:rsidRPr="00F52D60" w:rsidRDefault="00344C7D" w:rsidP="00344C7D">
      <w:pPr>
        <w:spacing w:after="0"/>
        <w:jc w:val="both"/>
        <w:rPr>
          <w:sz w:val="16"/>
        </w:rPr>
      </w:pPr>
    </w:p>
    <w:p w14:paraId="196F7C34" w14:textId="77777777" w:rsidR="00344C7D" w:rsidRPr="00F52D60" w:rsidRDefault="00344C7D" w:rsidP="00344C7D">
      <w:pPr>
        <w:pStyle w:val="BodyText"/>
        <w:spacing w:after="0"/>
        <w:jc w:val="both"/>
        <w:rPr>
          <w:sz w:val="16"/>
        </w:rPr>
      </w:pPr>
    </w:p>
    <w:p w14:paraId="64FCA052" w14:textId="08FDBD39" w:rsidR="00344C7D" w:rsidRPr="0011497E" w:rsidRDefault="00377EC4" w:rsidP="005F367C">
      <w:pPr>
        <w:pStyle w:val="BodyText"/>
        <w:numPr>
          <w:ilvl w:val="0"/>
          <w:numId w:val="9"/>
        </w:numPr>
        <w:spacing w:after="0"/>
        <w:jc w:val="both"/>
        <w:rPr>
          <w:sz w:val="18"/>
        </w:rPr>
      </w:pPr>
      <w:r w:rsidRPr="0011497E">
        <w:rPr>
          <w:sz w:val="18"/>
        </w:rPr>
        <w:t xml:space="preserve">The European Union (EU) </w:t>
      </w:r>
      <w:r w:rsidR="00A91B2F" w:rsidRPr="0011497E">
        <w:rPr>
          <w:sz w:val="18"/>
        </w:rPr>
        <w:t xml:space="preserve">comprises </w:t>
      </w:r>
      <w:r w:rsidR="00344C7D" w:rsidRPr="0011497E">
        <w:rPr>
          <w:sz w:val="18"/>
        </w:rPr>
        <w:t xml:space="preserve">Austria, Belgium, Bulgaria, Croatia, Cyprus, Czechia, Denmark, Estonia, Finland, France, Germany, Greece, Hungary, Ireland, Italy, Latvia, Lithuania, Luxembourg, Malta, Netherlands, Poland, Portugal, Romania, Slovakia, Slovenia, </w:t>
      </w:r>
      <w:proofErr w:type="gramStart"/>
      <w:r w:rsidR="00344C7D" w:rsidRPr="0011497E">
        <w:rPr>
          <w:sz w:val="18"/>
        </w:rPr>
        <w:t>Spain</w:t>
      </w:r>
      <w:proofErr w:type="gramEnd"/>
      <w:r w:rsidR="00344C7D" w:rsidRPr="0011497E">
        <w:rPr>
          <w:sz w:val="18"/>
        </w:rPr>
        <w:t xml:space="preserve"> and Sweden.</w:t>
      </w:r>
    </w:p>
    <w:p w14:paraId="137E697D" w14:textId="241474A9" w:rsidR="005F367C" w:rsidRPr="006053EB" w:rsidRDefault="00833B41" w:rsidP="005F367C">
      <w:pPr>
        <w:pStyle w:val="BodyText"/>
        <w:numPr>
          <w:ilvl w:val="0"/>
          <w:numId w:val="9"/>
        </w:numPr>
        <w:spacing w:after="0"/>
        <w:jc w:val="both"/>
        <w:rPr>
          <w:color w:val="000000" w:themeColor="text1"/>
          <w:sz w:val="18"/>
        </w:rPr>
      </w:pPr>
      <w:r w:rsidRPr="006053EB">
        <w:rPr>
          <w:color w:val="000000" w:themeColor="text1"/>
          <w:sz w:val="18"/>
        </w:rPr>
        <w:t xml:space="preserve">Western Australia traded </w:t>
      </w:r>
      <w:r w:rsidR="008D5CC5" w:rsidRPr="006053EB">
        <w:rPr>
          <w:color w:val="000000" w:themeColor="text1"/>
          <w:sz w:val="18"/>
        </w:rPr>
        <w:t>$</w:t>
      </w:r>
      <w:r w:rsidR="006B483C">
        <w:rPr>
          <w:color w:val="000000" w:themeColor="text1"/>
          <w:sz w:val="18"/>
        </w:rPr>
        <w:t>9.6</w:t>
      </w:r>
      <w:r w:rsidR="00F63154" w:rsidRPr="006053EB">
        <w:rPr>
          <w:color w:val="000000" w:themeColor="text1"/>
          <w:sz w:val="18"/>
        </w:rPr>
        <w:t> </w:t>
      </w:r>
      <w:r w:rsidR="005F367C" w:rsidRPr="006053EB">
        <w:rPr>
          <w:color w:val="000000" w:themeColor="text1"/>
          <w:sz w:val="18"/>
        </w:rPr>
        <w:t>billion of goods with t</w:t>
      </w:r>
      <w:r w:rsidRPr="006053EB">
        <w:rPr>
          <w:color w:val="000000" w:themeColor="text1"/>
          <w:sz w:val="18"/>
        </w:rPr>
        <w:t>he EU in 20</w:t>
      </w:r>
      <w:r w:rsidR="00544E6A" w:rsidRPr="006053EB">
        <w:rPr>
          <w:color w:val="000000" w:themeColor="text1"/>
          <w:sz w:val="18"/>
        </w:rPr>
        <w:t>23</w:t>
      </w:r>
      <w:r w:rsidR="008D5CC5" w:rsidRPr="006053EB">
        <w:rPr>
          <w:color w:val="000000" w:themeColor="text1"/>
          <w:sz w:val="18"/>
        </w:rPr>
        <w:t xml:space="preserve">, accounting for </w:t>
      </w:r>
      <w:r w:rsidR="00544E6A" w:rsidRPr="006053EB">
        <w:rPr>
          <w:color w:val="000000" w:themeColor="text1"/>
          <w:sz w:val="18"/>
        </w:rPr>
        <w:t>3</w:t>
      </w:r>
      <w:r w:rsidR="005F367C" w:rsidRPr="006053EB">
        <w:rPr>
          <w:color w:val="000000" w:themeColor="text1"/>
          <w:sz w:val="18"/>
        </w:rPr>
        <w:t xml:space="preserve">% of the </w:t>
      </w:r>
      <w:r w:rsidR="004B35C8" w:rsidRPr="006053EB">
        <w:rPr>
          <w:color w:val="000000" w:themeColor="text1"/>
          <w:sz w:val="18"/>
        </w:rPr>
        <w:t>State</w:t>
      </w:r>
      <w:r w:rsidR="005F367C" w:rsidRPr="006053EB">
        <w:rPr>
          <w:color w:val="000000" w:themeColor="text1"/>
          <w:sz w:val="18"/>
        </w:rPr>
        <w:t>’s total trade in goods.</w:t>
      </w:r>
    </w:p>
    <w:p w14:paraId="73A1A498" w14:textId="43C0B474" w:rsidR="005F367C" w:rsidRPr="006053EB" w:rsidRDefault="005F367C" w:rsidP="005F367C">
      <w:pPr>
        <w:pStyle w:val="BodyText"/>
        <w:numPr>
          <w:ilvl w:val="0"/>
          <w:numId w:val="9"/>
        </w:numPr>
        <w:spacing w:after="0"/>
        <w:jc w:val="both"/>
        <w:rPr>
          <w:color w:val="000000" w:themeColor="text1"/>
          <w:sz w:val="18"/>
        </w:rPr>
      </w:pPr>
      <w:r w:rsidRPr="006053EB">
        <w:rPr>
          <w:color w:val="000000" w:themeColor="text1"/>
          <w:sz w:val="18"/>
        </w:rPr>
        <w:t>We</w:t>
      </w:r>
      <w:r w:rsidR="008D5CC5" w:rsidRPr="006053EB">
        <w:rPr>
          <w:color w:val="000000" w:themeColor="text1"/>
          <w:sz w:val="18"/>
        </w:rPr>
        <w:t>stern Australia accounted for 1</w:t>
      </w:r>
      <w:r w:rsidR="008043DB">
        <w:rPr>
          <w:color w:val="000000" w:themeColor="text1"/>
          <w:sz w:val="18"/>
        </w:rPr>
        <w:t>2</w:t>
      </w:r>
      <w:r w:rsidRPr="006053EB">
        <w:rPr>
          <w:color w:val="000000" w:themeColor="text1"/>
          <w:sz w:val="18"/>
        </w:rPr>
        <w:t>% of Australia’s total trade in goods with the EU in 20</w:t>
      </w:r>
      <w:r w:rsidR="00544E6A" w:rsidRPr="006053EB">
        <w:rPr>
          <w:color w:val="000000" w:themeColor="text1"/>
          <w:sz w:val="18"/>
        </w:rPr>
        <w:t>23</w:t>
      </w:r>
      <w:r w:rsidRPr="006053EB">
        <w:rPr>
          <w:color w:val="000000" w:themeColor="text1"/>
          <w:sz w:val="18"/>
        </w:rPr>
        <w:t>.</w:t>
      </w:r>
    </w:p>
    <w:p w14:paraId="5AFDC8A4" w14:textId="2BD02074" w:rsidR="00344C7D" w:rsidRPr="006053EB" w:rsidRDefault="00833B41" w:rsidP="00344C7D">
      <w:pPr>
        <w:pStyle w:val="BodyText"/>
        <w:numPr>
          <w:ilvl w:val="0"/>
          <w:numId w:val="9"/>
        </w:numPr>
        <w:spacing w:after="0"/>
        <w:jc w:val="both"/>
        <w:rPr>
          <w:color w:val="000000" w:themeColor="text1"/>
          <w:sz w:val="18"/>
        </w:rPr>
      </w:pPr>
      <w:r w:rsidRPr="006053EB">
        <w:rPr>
          <w:color w:val="000000" w:themeColor="text1"/>
          <w:sz w:val="18"/>
        </w:rPr>
        <w:t xml:space="preserve">The EU accounted for </w:t>
      </w:r>
      <w:r w:rsidR="008043DB">
        <w:rPr>
          <w:color w:val="000000" w:themeColor="text1"/>
          <w:sz w:val="18"/>
        </w:rPr>
        <w:t>1</w:t>
      </w:r>
      <w:r w:rsidR="00344C7D" w:rsidRPr="006053EB">
        <w:rPr>
          <w:color w:val="000000" w:themeColor="text1"/>
          <w:sz w:val="18"/>
        </w:rPr>
        <w:t>% of Western A</w:t>
      </w:r>
      <w:r w:rsidRPr="006053EB">
        <w:rPr>
          <w:color w:val="000000" w:themeColor="text1"/>
          <w:sz w:val="18"/>
        </w:rPr>
        <w:t>ustralia’s goods exports in 20</w:t>
      </w:r>
      <w:r w:rsidR="00544E6A" w:rsidRPr="006053EB">
        <w:rPr>
          <w:color w:val="000000" w:themeColor="text1"/>
          <w:sz w:val="18"/>
        </w:rPr>
        <w:t>23</w:t>
      </w:r>
      <w:r w:rsidR="00344C7D" w:rsidRPr="006053EB">
        <w:rPr>
          <w:color w:val="000000" w:themeColor="text1"/>
          <w:sz w:val="18"/>
        </w:rPr>
        <w:t>.</w:t>
      </w:r>
    </w:p>
    <w:p w14:paraId="55072AD8" w14:textId="71684B93"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W</w:t>
      </w:r>
      <w:r w:rsidR="00833B41" w:rsidRPr="006053EB">
        <w:rPr>
          <w:color w:val="000000" w:themeColor="text1"/>
          <w:sz w:val="18"/>
        </w:rPr>
        <w:t>e</w:t>
      </w:r>
      <w:r w:rsidR="008D5CC5" w:rsidRPr="006053EB">
        <w:rPr>
          <w:color w:val="000000" w:themeColor="text1"/>
          <w:sz w:val="18"/>
        </w:rPr>
        <w:t>stern Australia accounted for 2</w:t>
      </w:r>
      <w:r w:rsidR="008043DB">
        <w:rPr>
          <w:color w:val="000000" w:themeColor="text1"/>
          <w:sz w:val="18"/>
        </w:rPr>
        <w:t>1</w:t>
      </w:r>
      <w:r w:rsidRPr="006053EB">
        <w:rPr>
          <w:color w:val="000000" w:themeColor="text1"/>
          <w:sz w:val="18"/>
        </w:rPr>
        <w:t>% of Australia’s</w:t>
      </w:r>
      <w:r w:rsidR="00833B41" w:rsidRPr="006053EB">
        <w:rPr>
          <w:color w:val="000000" w:themeColor="text1"/>
          <w:sz w:val="18"/>
        </w:rPr>
        <w:t xml:space="preserve"> goods exports to the EU in 20</w:t>
      </w:r>
      <w:r w:rsidR="00544E6A" w:rsidRPr="006053EB">
        <w:rPr>
          <w:color w:val="000000" w:themeColor="text1"/>
          <w:sz w:val="18"/>
        </w:rPr>
        <w:t>23</w:t>
      </w:r>
      <w:r w:rsidRPr="006053EB">
        <w:rPr>
          <w:color w:val="000000" w:themeColor="text1"/>
          <w:sz w:val="18"/>
        </w:rPr>
        <w:t>.</w:t>
      </w:r>
    </w:p>
    <w:p w14:paraId="0F03968F" w14:textId="015E3453"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Western Australia exported $</w:t>
      </w:r>
      <w:r w:rsidR="008043DB">
        <w:rPr>
          <w:color w:val="000000" w:themeColor="text1"/>
          <w:sz w:val="18"/>
        </w:rPr>
        <w:t>3.8</w:t>
      </w:r>
      <w:r w:rsidR="00F63154" w:rsidRPr="006053EB">
        <w:rPr>
          <w:color w:val="000000" w:themeColor="text1"/>
          <w:sz w:val="18"/>
        </w:rPr>
        <w:t> </w:t>
      </w:r>
      <w:r w:rsidRPr="006053EB">
        <w:rPr>
          <w:color w:val="000000" w:themeColor="text1"/>
          <w:sz w:val="18"/>
        </w:rPr>
        <w:t>bi</w:t>
      </w:r>
      <w:r w:rsidR="008D2016" w:rsidRPr="006053EB">
        <w:rPr>
          <w:color w:val="000000" w:themeColor="text1"/>
          <w:sz w:val="18"/>
        </w:rPr>
        <w:t>llion of goods to the EU in 20</w:t>
      </w:r>
      <w:r w:rsidR="001E2C5B" w:rsidRPr="006053EB">
        <w:rPr>
          <w:color w:val="000000" w:themeColor="text1"/>
          <w:sz w:val="18"/>
        </w:rPr>
        <w:t>23</w:t>
      </w:r>
      <w:r w:rsidRPr="006053EB">
        <w:rPr>
          <w:color w:val="000000" w:themeColor="text1"/>
          <w:sz w:val="18"/>
        </w:rPr>
        <w:t>, above the annual average of $</w:t>
      </w:r>
      <w:r w:rsidR="0005232C" w:rsidRPr="006053EB">
        <w:rPr>
          <w:color w:val="000000" w:themeColor="text1"/>
          <w:sz w:val="18"/>
        </w:rPr>
        <w:t>3.</w:t>
      </w:r>
      <w:r w:rsidR="008043DB">
        <w:rPr>
          <w:color w:val="000000" w:themeColor="text1"/>
          <w:sz w:val="18"/>
        </w:rPr>
        <w:t>2</w:t>
      </w:r>
      <w:r w:rsidRPr="006053EB">
        <w:rPr>
          <w:color w:val="000000" w:themeColor="text1"/>
          <w:sz w:val="18"/>
        </w:rPr>
        <w:t> billion over the past 10</w:t>
      </w:r>
      <w:r w:rsidR="00F63154" w:rsidRPr="006053EB">
        <w:rPr>
          <w:color w:val="000000" w:themeColor="text1"/>
          <w:sz w:val="18"/>
        </w:rPr>
        <w:t> </w:t>
      </w:r>
      <w:r w:rsidRPr="006053EB">
        <w:rPr>
          <w:color w:val="000000" w:themeColor="text1"/>
          <w:sz w:val="18"/>
        </w:rPr>
        <w:t>years.</w:t>
      </w:r>
    </w:p>
    <w:p w14:paraId="17B3A99E" w14:textId="3EF2D8D1" w:rsidR="00344C7D" w:rsidRPr="006053EB" w:rsidRDefault="00237242" w:rsidP="00344C7D">
      <w:pPr>
        <w:pStyle w:val="BodyText"/>
        <w:numPr>
          <w:ilvl w:val="0"/>
          <w:numId w:val="9"/>
        </w:numPr>
        <w:spacing w:after="0"/>
        <w:jc w:val="both"/>
        <w:rPr>
          <w:color w:val="000000" w:themeColor="text1"/>
          <w:sz w:val="18"/>
        </w:rPr>
      </w:pPr>
      <w:r w:rsidRPr="006053EB">
        <w:rPr>
          <w:color w:val="000000" w:themeColor="text1"/>
          <w:sz w:val="18"/>
        </w:rPr>
        <w:t>Canola seeds</w:t>
      </w:r>
      <w:r w:rsidR="000266C8" w:rsidRPr="006053EB">
        <w:rPr>
          <w:color w:val="000000" w:themeColor="text1"/>
          <w:sz w:val="18"/>
        </w:rPr>
        <w:t xml:space="preserve"> accounted for 3</w:t>
      </w:r>
      <w:r w:rsidR="00425B4A">
        <w:rPr>
          <w:color w:val="000000" w:themeColor="text1"/>
          <w:sz w:val="18"/>
        </w:rPr>
        <w:t>6</w:t>
      </w:r>
      <w:r w:rsidR="00344C7D" w:rsidRPr="006053EB">
        <w:rPr>
          <w:color w:val="000000" w:themeColor="text1"/>
          <w:sz w:val="18"/>
        </w:rPr>
        <w:t>% of Western Australia’s</w:t>
      </w:r>
      <w:r w:rsidR="008D2016" w:rsidRPr="006053EB">
        <w:rPr>
          <w:color w:val="000000" w:themeColor="text1"/>
          <w:sz w:val="18"/>
        </w:rPr>
        <w:t xml:space="preserve"> goods exports to the EU in 20</w:t>
      </w:r>
      <w:r w:rsidR="000266C8" w:rsidRPr="006053EB">
        <w:rPr>
          <w:color w:val="000000" w:themeColor="text1"/>
          <w:sz w:val="18"/>
        </w:rPr>
        <w:t>2</w:t>
      </w:r>
      <w:r w:rsidR="001E2C5B" w:rsidRPr="006053EB">
        <w:rPr>
          <w:color w:val="000000" w:themeColor="text1"/>
          <w:sz w:val="18"/>
        </w:rPr>
        <w:t>3</w:t>
      </w:r>
      <w:r w:rsidR="007859E5" w:rsidRPr="006053EB">
        <w:rPr>
          <w:color w:val="000000" w:themeColor="text1"/>
          <w:sz w:val="18"/>
        </w:rPr>
        <w:t xml:space="preserve">, followed by </w:t>
      </w:r>
      <w:r w:rsidRPr="006053EB">
        <w:rPr>
          <w:color w:val="000000" w:themeColor="text1"/>
          <w:sz w:val="18"/>
        </w:rPr>
        <w:t xml:space="preserve">gold </w:t>
      </w:r>
      <w:r w:rsidR="00425B4A">
        <w:rPr>
          <w:color w:val="000000" w:themeColor="text1"/>
          <w:sz w:val="18"/>
        </w:rPr>
        <w:t>ore</w:t>
      </w:r>
      <w:r w:rsidR="00344C7D" w:rsidRPr="006053EB">
        <w:rPr>
          <w:color w:val="000000" w:themeColor="text1"/>
          <w:sz w:val="18"/>
        </w:rPr>
        <w:t xml:space="preserve"> (</w:t>
      </w:r>
      <w:r w:rsidR="0005232C" w:rsidRPr="006053EB">
        <w:rPr>
          <w:color w:val="000000" w:themeColor="text1"/>
          <w:sz w:val="18"/>
        </w:rPr>
        <w:t>1</w:t>
      </w:r>
      <w:r w:rsidR="00425B4A">
        <w:rPr>
          <w:color w:val="000000" w:themeColor="text1"/>
          <w:sz w:val="18"/>
        </w:rPr>
        <w:t>9</w:t>
      </w:r>
      <w:r w:rsidR="008D2016" w:rsidRPr="006053EB">
        <w:rPr>
          <w:color w:val="000000" w:themeColor="text1"/>
          <w:sz w:val="18"/>
        </w:rPr>
        <w:t xml:space="preserve">%) </w:t>
      </w:r>
      <w:r w:rsidR="000266C8" w:rsidRPr="006053EB">
        <w:rPr>
          <w:color w:val="000000" w:themeColor="text1"/>
          <w:sz w:val="18"/>
        </w:rPr>
        <w:t xml:space="preserve">and </w:t>
      </w:r>
      <w:r w:rsidR="001522A2" w:rsidRPr="006053EB">
        <w:rPr>
          <w:color w:val="000000" w:themeColor="text1"/>
          <w:sz w:val="18"/>
        </w:rPr>
        <w:t>gold</w:t>
      </w:r>
      <w:r w:rsidR="000266C8" w:rsidRPr="006053EB">
        <w:rPr>
          <w:color w:val="000000" w:themeColor="text1"/>
          <w:sz w:val="18"/>
        </w:rPr>
        <w:t xml:space="preserve"> </w:t>
      </w:r>
      <w:r w:rsidR="00425B4A">
        <w:rPr>
          <w:color w:val="000000" w:themeColor="text1"/>
          <w:sz w:val="18"/>
        </w:rPr>
        <w:t>coin</w:t>
      </w:r>
      <w:r w:rsidR="00344C7D" w:rsidRPr="006053EB">
        <w:rPr>
          <w:color w:val="000000" w:themeColor="text1"/>
          <w:sz w:val="18"/>
        </w:rPr>
        <w:t xml:space="preserve"> (1</w:t>
      </w:r>
      <w:r w:rsidR="001E2C5B" w:rsidRPr="006053EB">
        <w:rPr>
          <w:color w:val="000000" w:themeColor="text1"/>
          <w:sz w:val="18"/>
        </w:rPr>
        <w:t>5</w:t>
      </w:r>
      <w:r w:rsidR="00344C7D" w:rsidRPr="006053EB">
        <w:rPr>
          <w:color w:val="000000" w:themeColor="text1"/>
          <w:sz w:val="18"/>
        </w:rPr>
        <w:t>%).</w:t>
      </w:r>
    </w:p>
    <w:p w14:paraId="627ED8AE"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74B7396" w14:textId="77777777"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major goods exported to the EU:</w:t>
      </w:r>
    </w:p>
    <w:p w14:paraId="649E1C4E" w14:textId="08DB623F" w:rsidR="00344C7D" w:rsidRPr="003024BC" w:rsidRDefault="0007002D" w:rsidP="00344C7D">
      <w:pPr>
        <w:pStyle w:val="BodyText"/>
        <w:spacing w:after="0"/>
        <w:rPr>
          <w:b/>
          <w:color w:val="92278F" w:themeColor="accent1"/>
          <w:sz w:val="22"/>
        </w:rPr>
      </w:pPr>
      <w:r>
        <w:rPr>
          <w:b/>
          <w:color w:val="92278F" w:themeColor="accent1"/>
          <w:sz w:val="22"/>
        </w:rPr>
        <w:t>20</w:t>
      </w:r>
      <w:r w:rsidR="00E03C39">
        <w:rPr>
          <w:b/>
          <w:color w:val="92278F" w:themeColor="accent1"/>
          <w:sz w:val="22"/>
        </w:rPr>
        <w:t>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85799E" w:rsidRPr="00F52D60" w14:paraId="24AF9105" w14:textId="77777777" w:rsidTr="00D669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20B0BBDF" w14:textId="77777777" w:rsidR="0085799E" w:rsidRPr="00F52D60" w:rsidRDefault="0085799E" w:rsidP="005D0032">
            <w:pPr>
              <w:pStyle w:val="BodyText"/>
              <w:spacing w:after="0"/>
              <w:rPr>
                <w:color w:val="auto"/>
                <w:sz w:val="16"/>
              </w:rPr>
            </w:pPr>
          </w:p>
        </w:tc>
        <w:tc>
          <w:tcPr>
            <w:tcW w:w="0" w:type="auto"/>
            <w:shd w:val="clear" w:color="auto" w:fill="002060"/>
          </w:tcPr>
          <w:p w14:paraId="37242431"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008D3EE7"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45B2C1E4"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85799E" w:rsidRPr="00F52D60" w14:paraId="549EA4EA"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E5B3AAA" w14:textId="1126D2C3" w:rsidR="0085799E" w:rsidRPr="006053EB" w:rsidRDefault="00093B0F" w:rsidP="005D0032">
            <w:pPr>
              <w:pStyle w:val="BodyText"/>
              <w:spacing w:after="0"/>
              <w:rPr>
                <w:color w:val="000000" w:themeColor="text1"/>
                <w:sz w:val="16"/>
              </w:rPr>
            </w:pPr>
            <w:r w:rsidRPr="006053EB">
              <w:rPr>
                <w:color w:val="000000" w:themeColor="text1"/>
                <w:sz w:val="16"/>
              </w:rPr>
              <w:t>Canola seeds</w:t>
            </w:r>
          </w:p>
        </w:tc>
        <w:tc>
          <w:tcPr>
            <w:tcW w:w="0" w:type="auto"/>
          </w:tcPr>
          <w:p w14:paraId="0CE68166" w14:textId="615C9B20" w:rsidR="0085799E" w:rsidRPr="006053EB" w:rsidRDefault="00AB7A2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1,361</w:t>
            </w:r>
          </w:p>
        </w:tc>
        <w:tc>
          <w:tcPr>
            <w:tcW w:w="0" w:type="auto"/>
          </w:tcPr>
          <w:p w14:paraId="01FEE06E" w14:textId="143E8D8F" w:rsidR="0085799E" w:rsidRPr="006053EB" w:rsidRDefault="00AB7A20"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36</w:t>
            </w:r>
          </w:p>
        </w:tc>
        <w:tc>
          <w:tcPr>
            <w:tcW w:w="0" w:type="auto"/>
          </w:tcPr>
          <w:p w14:paraId="29F47C2F" w14:textId="0FC218C6" w:rsidR="0085799E" w:rsidRPr="006053EB" w:rsidRDefault="00AB7A20"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-47</w:t>
            </w:r>
          </w:p>
        </w:tc>
      </w:tr>
      <w:tr w:rsidR="0085799E" w:rsidRPr="00F52D60" w14:paraId="3C6F4E3E"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65297CF9" w14:textId="0AA5EB05" w:rsidR="0085799E" w:rsidRPr="006053EB" w:rsidRDefault="0037644F" w:rsidP="005D0032">
            <w:pPr>
              <w:pStyle w:val="BodyText"/>
              <w:spacing w:after="0"/>
              <w:rPr>
                <w:color w:val="000000" w:themeColor="text1"/>
                <w:sz w:val="16"/>
              </w:rPr>
            </w:pPr>
            <w:r w:rsidRPr="006053EB">
              <w:rPr>
                <w:color w:val="000000" w:themeColor="text1"/>
                <w:sz w:val="16"/>
              </w:rPr>
              <w:t>Gold ore</w:t>
            </w:r>
            <w:r w:rsidRPr="006053EB">
              <w:rPr>
                <w:color w:val="000000" w:themeColor="text1"/>
                <w:sz w:val="16"/>
                <w:vertAlign w:val="superscript"/>
              </w:rPr>
              <w:t>1</w:t>
            </w:r>
          </w:p>
        </w:tc>
        <w:tc>
          <w:tcPr>
            <w:tcW w:w="0" w:type="auto"/>
          </w:tcPr>
          <w:p w14:paraId="03AC3FBE" w14:textId="181388EF" w:rsidR="0085799E" w:rsidRPr="006053EB" w:rsidRDefault="00AB7A20"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712</w:t>
            </w:r>
          </w:p>
        </w:tc>
        <w:tc>
          <w:tcPr>
            <w:tcW w:w="0" w:type="auto"/>
          </w:tcPr>
          <w:p w14:paraId="021602FE" w14:textId="4EBE4C56" w:rsidR="0085799E" w:rsidRPr="006053EB" w:rsidRDefault="00AB7A2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19</w:t>
            </w:r>
          </w:p>
        </w:tc>
        <w:tc>
          <w:tcPr>
            <w:tcW w:w="0" w:type="auto"/>
          </w:tcPr>
          <w:p w14:paraId="217D68C5" w14:textId="56B4E295" w:rsidR="0085799E" w:rsidRPr="006053EB" w:rsidRDefault="00AB7A2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w:t>
            </w:r>
          </w:p>
        </w:tc>
      </w:tr>
      <w:tr w:rsidR="0085799E" w:rsidRPr="00F52D60" w14:paraId="4C17F233"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5196FE0" w14:textId="119C469C" w:rsidR="0085799E" w:rsidRPr="006053EB" w:rsidRDefault="00093B0F" w:rsidP="005D0032">
            <w:pPr>
              <w:pStyle w:val="BodyText"/>
              <w:spacing w:after="0"/>
              <w:rPr>
                <w:color w:val="000000" w:themeColor="text1"/>
                <w:sz w:val="16"/>
              </w:rPr>
            </w:pPr>
            <w:r w:rsidRPr="006053EB">
              <w:rPr>
                <w:color w:val="000000" w:themeColor="text1"/>
                <w:sz w:val="16"/>
              </w:rPr>
              <w:t xml:space="preserve">Gold </w:t>
            </w:r>
            <w:r w:rsidR="0037644F">
              <w:rPr>
                <w:color w:val="000000" w:themeColor="text1"/>
                <w:sz w:val="16"/>
              </w:rPr>
              <w:t>coin</w:t>
            </w:r>
          </w:p>
        </w:tc>
        <w:tc>
          <w:tcPr>
            <w:tcW w:w="0" w:type="auto"/>
          </w:tcPr>
          <w:p w14:paraId="0BE5A591" w14:textId="1B486756" w:rsidR="0085799E" w:rsidRPr="006053EB" w:rsidRDefault="00AB7A2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571</w:t>
            </w:r>
          </w:p>
        </w:tc>
        <w:tc>
          <w:tcPr>
            <w:tcW w:w="0" w:type="auto"/>
          </w:tcPr>
          <w:p w14:paraId="040D6034" w14:textId="4C677C01" w:rsidR="0085799E" w:rsidRPr="006053EB" w:rsidRDefault="00AB7A20"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15</w:t>
            </w:r>
          </w:p>
        </w:tc>
        <w:tc>
          <w:tcPr>
            <w:tcW w:w="0" w:type="auto"/>
          </w:tcPr>
          <w:p w14:paraId="10306B08" w14:textId="24FE6B50" w:rsidR="0085799E" w:rsidRPr="006053EB" w:rsidRDefault="00AB7A20"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-55</w:t>
            </w:r>
          </w:p>
        </w:tc>
      </w:tr>
      <w:tr w:rsidR="0085799E" w:rsidRPr="00F52D60" w14:paraId="205D8B44"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4DB375B4" w14:textId="5D465D37" w:rsidR="0085799E" w:rsidRPr="006053EB" w:rsidRDefault="00013105" w:rsidP="005D0032">
            <w:pPr>
              <w:pStyle w:val="BodyText"/>
              <w:spacing w:after="0"/>
              <w:rPr>
                <w:color w:val="000000" w:themeColor="text1"/>
                <w:sz w:val="16"/>
              </w:rPr>
            </w:pPr>
            <w:r w:rsidRPr="006053EB">
              <w:rPr>
                <w:color w:val="000000" w:themeColor="text1"/>
                <w:sz w:val="16"/>
              </w:rPr>
              <w:t>Nickel</w:t>
            </w:r>
          </w:p>
        </w:tc>
        <w:tc>
          <w:tcPr>
            <w:tcW w:w="0" w:type="auto"/>
          </w:tcPr>
          <w:p w14:paraId="78B758CC" w14:textId="0C046832" w:rsidR="0085799E" w:rsidRPr="006053EB" w:rsidRDefault="00AB7A20"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233</w:t>
            </w:r>
          </w:p>
        </w:tc>
        <w:tc>
          <w:tcPr>
            <w:tcW w:w="0" w:type="auto"/>
          </w:tcPr>
          <w:p w14:paraId="2CD68538" w14:textId="390D1D96" w:rsidR="0085799E" w:rsidRPr="006053EB" w:rsidRDefault="00AB7A2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c>
          <w:tcPr>
            <w:tcW w:w="0" w:type="auto"/>
          </w:tcPr>
          <w:p w14:paraId="3CC1799B" w14:textId="550B5B02" w:rsidR="0085799E" w:rsidRPr="006053EB" w:rsidRDefault="00AB7A20" w:rsidP="00E44CBB">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w:t>
            </w:r>
          </w:p>
        </w:tc>
      </w:tr>
      <w:tr w:rsidR="0085799E" w:rsidRPr="00F52D60" w14:paraId="0469F336"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FB4851F" w14:textId="67154788" w:rsidR="0085799E" w:rsidRPr="006053EB" w:rsidRDefault="0037644F" w:rsidP="005D0032">
            <w:pPr>
              <w:pStyle w:val="BodyText"/>
              <w:spacing w:after="0"/>
              <w:rPr>
                <w:color w:val="000000" w:themeColor="text1"/>
                <w:sz w:val="16"/>
              </w:rPr>
            </w:pPr>
            <w:r>
              <w:rPr>
                <w:color w:val="000000" w:themeColor="text1"/>
                <w:sz w:val="16"/>
              </w:rPr>
              <w:t>Animal feed</w:t>
            </w:r>
          </w:p>
        </w:tc>
        <w:tc>
          <w:tcPr>
            <w:tcW w:w="0" w:type="auto"/>
          </w:tcPr>
          <w:p w14:paraId="0B63D2CD" w14:textId="492378B5" w:rsidR="0085799E" w:rsidRPr="006053EB" w:rsidRDefault="00AB7A20" w:rsidP="0005232C">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147</w:t>
            </w:r>
          </w:p>
        </w:tc>
        <w:tc>
          <w:tcPr>
            <w:tcW w:w="0" w:type="auto"/>
          </w:tcPr>
          <w:p w14:paraId="0F9AC277" w14:textId="4734DA8F" w:rsidR="0085799E" w:rsidRPr="006053EB" w:rsidRDefault="00AB7A2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w:t>
            </w:r>
          </w:p>
        </w:tc>
        <w:tc>
          <w:tcPr>
            <w:tcW w:w="0" w:type="auto"/>
          </w:tcPr>
          <w:p w14:paraId="3F23075A" w14:textId="10F146A0" w:rsidR="0085799E" w:rsidRPr="006053EB" w:rsidRDefault="00AB7A20"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-0.3</w:t>
            </w:r>
          </w:p>
        </w:tc>
      </w:tr>
      <w:tr w:rsidR="0085799E" w:rsidRPr="00F52D60" w14:paraId="731127EC" w14:textId="77777777" w:rsidTr="00D6694B">
        <w:tc>
          <w:tcPr>
            <w:cnfStyle w:val="001000000000" w:firstRow="0" w:lastRow="0" w:firstColumn="1" w:lastColumn="0" w:oddVBand="0" w:evenVBand="0" w:oddHBand="0" w:evenHBand="0" w:firstRowFirstColumn="0" w:firstRowLastColumn="0" w:lastRowFirstColumn="0" w:lastRowLastColumn="0"/>
            <w:tcW w:w="1984" w:type="dxa"/>
          </w:tcPr>
          <w:p w14:paraId="6FA41DB4" w14:textId="77777777" w:rsidR="0085799E" w:rsidRPr="006053EB" w:rsidRDefault="0085799E" w:rsidP="005D0032">
            <w:pPr>
              <w:pStyle w:val="BodyText"/>
              <w:spacing w:after="0"/>
              <w:rPr>
                <w:color w:val="000000" w:themeColor="text1"/>
                <w:sz w:val="16"/>
              </w:rPr>
            </w:pPr>
            <w:r w:rsidRPr="006053EB">
              <w:rPr>
                <w:color w:val="000000" w:themeColor="text1"/>
                <w:sz w:val="16"/>
              </w:rPr>
              <w:t>All other goods</w:t>
            </w:r>
          </w:p>
        </w:tc>
        <w:tc>
          <w:tcPr>
            <w:tcW w:w="0" w:type="auto"/>
          </w:tcPr>
          <w:p w14:paraId="06148059" w14:textId="4F6B5E90" w:rsidR="0085799E" w:rsidRPr="006053EB" w:rsidRDefault="00AB7A20"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751</w:t>
            </w:r>
          </w:p>
        </w:tc>
        <w:tc>
          <w:tcPr>
            <w:tcW w:w="0" w:type="auto"/>
          </w:tcPr>
          <w:p w14:paraId="5B8C96D8" w14:textId="20FBC7A9" w:rsidR="0085799E" w:rsidRPr="006053EB" w:rsidRDefault="00AB7A20" w:rsidP="0005232C">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20</w:t>
            </w:r>
          </w:p>
        </w:tc>
        <w:tc>
          <w:tcPr>
            <w:tcW w:w="0" w:type="auto"/>
          </w:tcPr>
          <w:p w14:paraId="3B83C55E" w14:textId="6253F537" w:rsidR="0085799E" w:rsidRPr="006053EB" w:rsidRDefault="00AB7A20"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-49</w:t>
            </w:r>
          </w:p>
        </w:tc>
      </w:tr>
      <w:tr w:rsidR="0085799E" w:rsidRPr="00F52D60" w14:paraId="1B07B483" w14:textId="77777777" w:rsidTr="00D66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4357BE5" w14:textId="77777777" w:rsidR="0085799E" w:rsidRPr="006053EB" w:rsidRDefault="0085799E" w:rsidP="005D0032">
            <w:pPr>
              <w:pStyle w:val="BodyText"/>
              <w:spacing w:after="0"/>
              <w:rPr>
                <w:color w:val="000000" w:themeColor="text1"/>
                <w:sz w:val="16"/>
              </w:rPr>
            </w:pPr>
            <w:r w:rsidRPr="006053EB">
              <w:rPr>
                <w:color w:val="000000" w:themeColor="text1"/>
                <w:sz w:val="16"/>
              </w:rPr>
              <w:t>Total exports</w:t>
            </w:r>
          </w:p>
        </w:tc>
        <w:tc>
          <w:tcPr>
            <w:tcW w:w="0" w:type="auto"/>
          </w:tcPr>
          <w:p w14:paraId="42DF0770" w14:textId="5790A304" w:rsidR="0085799E" w:rsidRPr="006053EB" w:rsidRDefault="00AB7A2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3,775</w:t>
            </w:r>
          </w:p>
        </w:tc>
        <w:tc>
          <w:tcPr>
            <w:tcW w:w="0" w:type="auto"/>
          </w:tcPr>
          <w:p w14:paraId="012D2849" w14:textId="29D59D4F" w:rsidR="0085799E" w:rsidRPr="006053EB" w:rsidRDefault="00AB7A20"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0" w:type="auto"/>
          </w:tcPr>
          <w:p w14:paraId="3C6F2EC5" w14:textId="346A62D4" w:rsidR="0085799E" w:rsidRPr="006053EB" w:rsidRDefault="00AB7A20" w:rsidP="00E44CBB">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-41</w:t>
            </w:r>
          </w:p>
        </w:tc>
      </w:tr>
    </w:tbl>
    <w:p w14:paraId="11A4B34D" w14:textId="3655A51D" w:rsidR="00344C7D" w:rsidRPr="00F52D60" w:rsidRDefault="00344C7D" w:rsidP="00344C7D">
      <w:pPr>
        <w:pStyle w:val="BodyText"/>
        <w:spacing w:after="0"/>
        <w:jc w:val="both"/>
        <w:rPr>
          <w:sz w:val="10"/>
        </w:rPr>
      </w:pPr>
      <w:r w:rsidRPr="00D02193">
        <w:rPr>
          <w:sz w:val="10"/>
          <w:vertAlign w:val="superscript"/>
        </w:rPr>
        <w:t>1</w:t>
      </w:r>
      <w:r w:rsidR="00D6694B">
        <w:rPr>
          <w:sz w:val="10"/>
        </w:rPr>
        <w:t xml:space="preserve"> May include other precious metal</w:t>
      </w:r>
      <w:r w:rsidR="00604656" w:rsidRPr="00D02193">
        <w:rPr>
          <w:sz w:val="10"/>
        </w:rPr>
        <w:t xml:space="preserve"> ore</w:t>
      </w:r>
      <w:r w:rsidRPr="00D02193">
        <w:rPr>
          <w:sz w:val="10"/>
        </w:rPr>
        <w:t>.</w:t>
      </w:r>
    </w:p>
    <w:p w14:paraId="767F3CCD" w14:textId="275FF859"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36090152" w14:textId="751F02EF" w:rsidR="00344C7D" w:rsidRPr="00F52D60" w:rsidRDefault="00344C7D" w:rsidP="00344C7D">
      <w:pPr>
        <w:pStyle w:val="BodyText"/>
        <w:spacing w:after="0"/>
        <w:jc w:val="both"/>
        <w:rPr>
          <w:sz w:val="16"/>
        </w:rPr>
      </w:pPr>
    </w:p>
    <w:p w14:paraId="7E8FA5F2" w14:textId="77777777" w:rsidR="00344C7D" w:rsidRPr="00F52D60" w:rsidRDefault="00344C7D" w:rsidP="00344C7D">
      <w:pPr>
        <w:pStyle w:val="BodyText"/>
        <w:spacing w:after="0"/>
        <w:jc w:val="both"/>
        <w:rPr>
          <w:sz w:val="16"/>
        </w:rPr>
      </w:pPr>
    </w:p>
    <w:p w14:paraId="67DE1F03" w14:textId="2DB93D4E" w:rsidR="00344C7D" w:rsidRPr="006053EB" w:rsidRDefault="00344C7D" w:rsidP="005F367C">
      <w:pPr>
        <w:pStyle w:val="BodyText"/>
        <w:numPr>
          <w:ilvl w:val="0"/>
          <w:numId w:val="9"/>
        </w:numPr>
        <w:spacing w:before="240" w:after="0"/>
        <w:jc w:val="both"/>
        <w:rPr>
          <w:color w:val="000000" w:themeColor="text1"/>
          <w:sz w:val="18"/>
        </w:rPr>
      </w:pPr>
      <w:r w:rsidRPr="00F52D60">
        <w:rPr>
          <w:sz w:val="16"/>
        </w:rPr>
        <w:br w:type="column"/>
      </w:r>
      <w:r w:rsidR="00F86442" w:rsidRPr="006053EB">
        <w:rPr>
          <w:color w:val="000000" w:themeColor="text1"/>
          <w:sz w:val="18"/>
        </w:rPr>
        <w:t>In 20</w:t>
      </w:r>
      <w:r w:rsidR="001E2C5B" w:rsidRPr="006053EB">
        <w:rPr>
          <w:color w:val="000000" w:themeColor="text1"/>
          <w:sz w:val="18"/>
        </w:rPr>
        <w:t>23</w:t>
      </w:r>
      <w:r w:rsidRPr="006053EB">
        <w:rPr>
          <w:color w:val="000000" w:themeColor="text1"/>
          <w:sz w:val="18"/>
        </w:rPr>
        <w:t>, Western Australia’s exports to the EU of:</w:t>
      </w:r>
    </w:p>
    <w:p w14:paraId="14C161B0" w14:textId="12236155" w:rsidR="00344C7D" w:rsidRPr="006053EB" w:rsidRDefault="0043383F" w:rsidP="00344C7D">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c</w:t>
      </w:r>
      <w:r w:rsidR="00F86442" w:rsidRPr="006053EB">
        <w:rPr>
          <w:color w:val="000000" w:themeColor="text1"/>
          <w:sz w:val="18"/>
          <w:szCs w:val="18"/>
        </w:rPr>
        <w:t>anola seeds</w:t>
      </w:r>
      <w:r w:rsidR="00344C7D" w:rsidRPr="006053EB">
        <w:rPr>
          <w:color w:val="000000" w:themeColor="text1"/>
          <w:sz w:val="18"/>
          <w:szCs w:val="18"/>
        </w:rPr>
        <w:t xml:space="preserve"> </w:t>
      </w:r>
      <w:r w:rsidR="00734452">
        <w:rPr>
          <w:color w:val="000000" w:themeColor="text1"/>
          <w:sz w:val="18"/>
          <w:szCs w:val="18"/>
        </w:rPr>
        <w:t>fell 47</w:t>
      </w:r>
      <w:r w:rsidR="001E2C5B" w:rsidRPr="006053EB">
        <w:rPr>
          <w:color w:val="000000" w:themeColor="text1"/>
          <w:sz w:val="18"/>
          <w:szCs w:val="18"/>
        </w:rPr>
        <w:t>%</w:t>
      </w:r>
      <w:r w:rsidR="00E44CBB" w:rsidRPr="006053EB">
        <w:rPr>
          <w:color w:val="000000" w:themeColor="text1"/>
          <w:sz w:val="18"/>
          <w:szCs w:val="18"/>
        </w:rPr>
        <w:t xml:space="preserve"> </w:t>
      </w:r>
      <w:r w:rsidR="00344C7D" w:rsidRPr="006053EB">
        <w:rPr>
          <w:color w:val="000000" w:themeColor="text1"/>
          <w:sz w:val="18"/>
          <w:szCs w:val="18"/>
        </w:rPr>
        <w:t>to $</w:t>
      </w:r>
      <w:r w:rsidR="00734452">
        <w:rPr>
          <w:color w:val="000000" w:themeColor="text1"/>
          <w:sz w:val="18"/>
          <w:szCs w:val="18"/>
        </w:rPr>
        <w:t>1.4</w:t>
      </w:r>
      <w:r w:rsidR="00F63154" w:rsidRPr="006053EB">
        <w:rPr>
          <w:color w:val="000000" w:themeColor="text1"/>
          <w:sz w:val="18"/>
          <w:szCs w:val="18"/>
        </w:rPr>
        <w:t> </w:t>
      </w:r>
      <w:proofErr w:type="gramStart"/>
      <w:r w:rsidR="0079116C" w:rsidRPr="006053EB">
        <w:rPr>
          <w:color w:val="000000" w:themeColor="text1"/>
          <w:sz w:val="18"/>
          <w:szCs w:val="18"/>
        </w:rPr>
        <w:t>b</w:t>
      </w:r>
      <w:r w:rsidRPr="006053EB">
        <w:rPr>
          <w:color w:val="000000" w:themeColor="text1"/>
          <w:sz w:val="18"/>
          <w:szCs w:val="18"/>
        </w:rPr>
        <w:t>illion</w:t>
      </w:r>
      <w:proofErr w:type="gramEnd"/>
    </w:p>
    <w:p w14:paraId="3BACDBCF" w14:textId="0DFD55FE" w:rsidR="00734452" w:rsidRPr="006053EB" w:rsidRDefault="00734452" w:rsidP="00734452">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gold ore </w:t>
      </w:r>
      <w:r>
        <w:rPr>
          <w:color w:val="000000" w:themeColor="text1"/>
          <w:sz w:val="18"/>
          <w:szCs w:val="18"/>
        </w:rPr>
        <w:t>fell 2</w:t>
      </w:r>
      <w:r w:rsidRPr="006053EB">
        <w:rPr>
          <w:color w:val="000000" w:themeColor="text1"/>
          <w:sz w:val="18"/>
          <w:szCs w:val="18"/>
        </w:rPr>
        <w:t>% to $7</w:t>
      </w:r>
      <w:r>
        <w:rPr>
          <w:color w:val="000000" w:themeColor="text1"/>
          <w:sz w:val="18"/>
          <w:szCs w:val="18"/>
        </w:rPr>
        <w:t>12</w:t>
      </w:r>
      <w:r w:rsidRPr="006053EB">
        <w:rPr>
          <w:color w:val="000000" w:themeColor="text1"/>
          <w:sz w:val="18"/>
          <w:szCs w:val="18"/>
        </w:rPr>
        <w:t> </w:t>
      </w:r>
      <w:proofErr w:type="gramStart"/>
      <w:r w:rsidRPr="006053EB">
        <w:rPr>
          <w:color w:val="000000" w:themeColor="text1"/>
          <w:sz w:val="18"/>
          <w:szCs w:val="18"/>
        </w:rPr>
        <w:t>million</w:t>
      </w:r>
      <w:proofErr w:type="gramEnd"/>
    </w:p>
    <w:p w14:paraId="35EDB878" w14:textId="58F76D0D" w:rsidR="0079116C" w:rsidRPr="006053EB" w:rsidRDefault="001E2C5B" w:rsidP="0079116C">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 xml:space="preserve">gold coin fell </w:t>
      </w:r>
      <w:r w:rsidR="00734452">
        <w:rPr>
          <w:color w:val="000000" w:themeColor="text1"/>
          <w:sz w:val="18"/>
          <w:szCs w:val="18"/>
        </w:rPr>
        <w:t>55</w:t>
      </w:r>
      <w:r w:rsidR="0079116C" w:rsidRPr="006053EB">
        <w:rPr>
          <w:color w:val="000000" w:themeColor="text1"/>
          <w:sz w:val="18"/>
          <w:szCs w:val="18"/>
        </w:rPr>
        <w:t>% to $</w:t>
      </w:r>
      <w:r w:rsidR="00734452">
        <w:rPr>
          <w:color w:val="000000" w:themeColor="text1"/>
          <w:sz w:val="18"/>
          <w:szCs w:val="18"/>
        </w:rPr>
        <w:t>571</w:t>
      </w:r>
      <w:r w:rsidRPr="006053EB">
        <w:rPr>
          <w:color w:val="000000" w:themeColor="text1"/>
          <w:sz w:val="18"/>
          <w:szCs w:val="18"/>
        </w:rPr>
        <w:t xml:space="preserve"> </w:t>
      </w:r>
      <w:proofErr w:type="gramStart"/>
      <w:r w:rsidRPr="006053EB">
        <w:rPr>
          <w:color w:val="000000" w:themeColor="text1"/>
          <w:sz w:val="18"/>
          <w:szCs w:val="18"/>
        </w:rPr>
        <w:t>m</w:t>
      </w:r>
      <w:r w:rsidR="0079116C" w:rsidRPr="006053EB">
        <w:rPr>
          <w:color w:val="000000" w:themeColor="text1"/>
          <w:sz w:val="18"/>
          <w:szCs w:val="18"/>
        </w:rPr>
        <w:t>illion</w:t>
      </w:r>
      <w:proofErr w:type="gramEnd"/>
    </w:p>
    <w:p w14:paraId="33849056" w14:textId="1A8E773D" w:rsidR="00344C7D" w:rsidRPr="006053EB" w:rsidRDefault="008F6B66" w:rsidP="00344C7D">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nickel</w:t>
      </w:r>
      <w:r w:rsidR="00903132" w:rsidRPr="006053EB">
        <w:rPr>
          <w:color w:val="000000" w:themeColor="text1"/>
          <w:sz w:val="18"/>
          <w:szCs w:val="18"/>
        </w:rPr>
        <w:t xml:space="preserve"> rose </w:t>
      </w:r>
      <w:r w:rsidR="00BB5A01" w:rsidRPr="006053EB">
        <w:rPr>
          <w:color w:val="000000" w:themeColor="text1"/>
          <w:sz w:val="18"/>
          <w:szCs w:val="18"/>
        </w:rPr>
        <w:t>6</w:t>
      </w:r>
      <w:r w:rsidR="00344C7D" w:rsidRPr="006053EB">
        <w:rPr>
          <w:color w:val="000000" w:themeColor="text1"/>
          <w:sz w:val="18"/>
          <w:szCs w:val="18"/>
        </w:rPr>
        <w:t>% to $</w:t>
      </w:r>
      <w:r w:rsidR="00734452">
        <w:rPr>
          <w:color w:val="000000" w:themeColor="text1"/>
          <w:sz w:val="18"/>
          <w:szCs w:val="18"/>
        </w:rPr>
        <w:t>233</w:t>
      </w:r>
      <w:r w:rsidR="0043383F" w:rsidRPr="006053EB">
        <w:rPr>
          <w:color w:val="000000" w:themeColor="text1"/>
          <w:sz w:val="18"/>
          <w:szCs w:val="18"/>
        </w:rPr>
        <w:t> </w:t>
      </w:r>
      <w:proofErr w:type="gramStart"/>
      <w:r w:rsidR="0043383F" w:rsidRPr="006053EB">
        <w:rPr>
          <w:color w:val="000000" w:themeColor="text1"/>
          <w:sz w:val="18"/>
          <w:szCs w:val="18"/>
        </w:rPr>
        <w:t>million</w:t>
      </w:r>
      <w:proofErr w:type="gramEnd"/>
    </w:p>
    <w:p w14:paraId="7FA21060" w14:textId="1F6B07C9" w:rsidR="00344C7D" w:rsidRPr="006053EB" w:rsidRDefault="00734452" w:rsidP="00344C7D">
      <w:pPr>
        <w:pStyle w:val="BodyText"/>
        <w:numPr>
          <w:ilvl w:val="1"/>
          <w:numId w:val="18"/>
        </w:numPr>
        <w:spacing w:after="0"/>
        <w:ind w:left="851" w:hanging="284"/>
        <w:jc w:val="both"/>
        <w:rPr>
          <w:color w:val="000000" w:themeColor="text1"/>
          <w:sz w:val="18"/>
          <w:szCs w:val="18"/>
        </w:rPr>
      </w:pPr>
      <w:r>
        <w:rPr>
          <w:color w:val="000000" w:themeColor="text1"/>
          <w:sz w:val="18"/>
          <w:szCs w:val="18"/>
        </w:rPr>
        <w:t>animal feed</w:t>
      </w:r>
      <w:r w:rsidR="00E44CBB" w:rsidRPr="006053EB">
        <w:rPr>
          <w:color w:val="000000" w:themeColor="text1"/>
          <w:sz w:val="18"/>
          <w:szCs w:val="18"/>
        </w:rPr>
        <w:t xml:space="preserve"> </w:t>
      </w:r>
      <w:r w:rsidR="00BB5A01" w:rsidRPr="006053EB">
        <w:rPr>
          <w:color w:val="000000" w:themeColor="text1"/>
          <w:sz w:val="18"/>
          <w:szCs w:val="18"/>
        </w:rPr>
        <w:t xml:space="preserve">fell </w:t>
      </w:r>
      <w:r>
        <w:rPr>
          <w:color w:val="000000" w:themeColor="text1"/>
          <w:sz w:val="18"/>
          <w:szCs w:val="18"/>
        </w:rPr>
        <w:t>0.</w:t>
      </w:r>
      <w:r w:rsidR="00BB5A01" w:rsidRPr="006053EB">
        <w:rPr>
          <w:color w:val="000000" w:themeColor="text1"/>
          <w:sz w:val="18"/>
          <w:szCs w:val="18"/>
        </w:rPr>
        <w:t>3%</w:t>
      </w:r>
      <w:r w:rsidR="00E44CBB" w:rsidRPr="006053EB">
        <w:rPr>
          <w:color w:val="000000" w:themeColor="text1"/>
          <w:sz w:val="18"/>
          <w:szCs w:val="18"/>
        </w:rPr>
        <w:t xml:space="preserve"> </w:t>
      </w:r>
      <w:r w:rsidR="00903132" w:rsidRPr="006053EB">
        <w:rPr>
          <w:color w:val="000000" w:themeColor="text1"/>
          <w:sz w:val="18"/>
          <w:szCs w:val="18"/>
        </w:rPr>
        <w:t>to $</w:t>
      </w:r>
      <w:r>
        <w:rPr>
          <w:color w:val="000000" w:themeColor="text1"/>
          <w:sz w:val="18"/>
          <w:szCs w:val="18"/>
        </w:rPr>
        <w:t>147</w:t>
      </w:r>
      <w:r w:rsidR="00BA7358" w:rsidRPr="006053EB">
        <w:rPr>
          <w:color w:val="000000" w:themeColor="text1"/>
          <w:sz w:val="18"/>
          <w:szCs w:val="18"/>
        </w:rPr>
        <w:t> </w:t>
      </w:r>
      <w:r w:rsidR="00344C7D" w:rsidRPr="006053EB">
        <w:rPr>
          <w:color w:val="000000" w:themeColor="text1"/>
          <w:sz w:val="18"/>
          <w:szCs w:val="18"/>
        </w:rPr>
        <w:t>million.</w:t>
      </w:r>
    </w:p>
    <w:p w14:paraId="075B2A9D"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4F7E86B3" w14:textId="09E96E0F"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Australia’s imports of goods from the EU</w:t>
      </w:r>
      <w:r w:rsidR="008072BF" w:rsidRPr="008072BF">
        <w:rPr>
          <w:b/>
          <w:color w:val="92278F" w:themeColor="accent1"/>
          <w:sz w:val="22"/>
          <w:szCs w:val="22"/>
          <w:vertAlign w:val="superscript"/>
        </w:rPr>
        <w:t>1</w:t>
      </w:r>
    </w:p>
    <w:p w14:paraId="44026DAC" w14:textId="2ED58733" w:rsidR="00344C7D" w:rsidRPr="00F52D60" w:rsidRDefault="00105505" w:rsidP="00344C7D">
      <w:pPr>
        <w:pStyle w:val="BodyText"/>
        <w:spacing w:after="0"/>
        <w:jc w:val="both"/>
        <w:rPr>
          <w:sz w:val="16"/>
        </w:rPr>
      </w:pPr>
      <w:r>
        <w:rPr>
          <w:noProof/>
          <w:sz w:val="16"/>
        </w:rPr>
        <w:drawing>
          <wp:inline distT="0" distB="0" distL="0" distR="0" wp14:anchorId="1647BD30" wp14:editId="24FD91F7">
            <wp:extent cx="3378200" cy="20574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78200" cy="2057400"/>
                    </a:xfrm>
                    <a:prstGeom prst="rect">
                      <a:avLst/>
                    </a:prstGeom>
                    <a:noFill/>
                    <a:ln>
                      <a:noFill/>
                    </a:ln>
                  </pic:spPr>
                </pic:pic>
              </a:graphicData>
            </a:graphic>
          </wp:inline>
        </w:drawing>
      </w:r>
    </w:p>
    <w:p w14:paraId="0EDBA8D1" w14:textId="6F743D58" w:rsidR="00234542" w:rsidRDefault="008072BF" w:rsidP="00234542">
      <w:pPr>
        <w:pStyle w:val="BodyText"/>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sidR="007859D0">
        <w:rPr>
          <w:sz w:val="10"/>
        </w:rPr>
        <w:t>.</w:t>
      </w:r>
      <w:r w:rsidRPr="00F52D60">
        <w:rPr>
          <w:sz w:val="10"/>
        </w:rPr>
        <w:t xml:space="preserve"> </w:t>
      </w:r>
      <w:r w:rsidR="00234542" w:rsidRPr="007C3464">
        <w:rPr>
          <w:sz w:val="10"/>
        </w:rPr>
        <w:t>(a</w:t>
      </w:r>
      <w:r w:rsidR="00234542">
        <w:rPr>
          <w:sz w:val="10"/>
        </w:rPr>
        <w:t xml:space="preserve">) </w:t>
      </w:r>
      <w:r w:rsidR="00234542" w:rsidRPr="005B16F3">
        <w:rPr>
          <w:sz w:val="10"/>
        </w:rPr>
        <w:t xml:space="preserve">Metals and metal products; rubber tyres; clothing, footwear, </w:t>
      </w:r>
      <w:proofErr w:type="gramStart"/>
      <w:r w:rsidR="00234542" w:rsidRPr="005B16F3">
        <w:rPr>
          <w:sz w:val="10"/>
        </w:rPr>
        <w:t>apparel</w:t>
      </w:r>
      <w:proofErr w:type="gramEnd"/>
      <w:r w:rsidR="00234542" w:rsidRPr="005B16F3">
        <w:rPr>
          <w:sz w:val="10"/>
        </w:rPr>
        <w:t xml:space="preserve"> and textiles; furniture, fixtures and fittings; non-metallic mineral products; electrical and electronic equipment; and other manufactured goods. (b) For further refining and re-export. (c) Crude and refined petroleum oils. Western Australia exports light crude oils to refineries in Asia and the Middle East for blending with heavier crude oils and imports the refined oil products. (d) Confidential items and minerals</w:t>
      </w:r>
      <w:r w:rsidR="00234542">
        <w:rPr>
          <w:sz w:val="10"/>
        </w:rPr>
        <w:t>.</w:t>
      </w:r>
    </w:p>
    <w:p w14:paraId="396F9DBC" w14:textId="27C74720"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Australia.</w:t>
      </w:r>
    </w:p>
    <w:p w14:paraId="30C47D65" w14:textId="77777777" w:rsidR="002841D5" w:rsidRPr="0011497E" w:rsidRDefault="00344C7D" w:rsidP="002841D5">
      <w:pPr>
        <w:pStyle w:val="BodyText"/>
        <w:spacing w:after="0"/>
        <w:jc w:val="both"/>
        <w:rPr>
          <w:sz w:val="18"/>
        </w:rPr>
      </w:pPr>
      <w:r w:rsidRPr="00F52D60">
        <w:rPr>
          <w:sz w:val="16"/>
        </w:rPr>
        <w:br w:type="column"/>
      </w:r>
    </w:p>
    <w:p w14:paraId="0A0314D6" w14:textId="6B16FD57"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The EU accounted for 1</w:t>
      </w:r>
      <w:r w:rsidR="00641212">
        <w:rPr>
          <w:color w:val="000000" w:themeColor="text1"/>
          <w:sz w:val="18"/>
        </w:rPr>
        <w:t>2</w:t>
      </w:r>
      <w:r w:rsidRPr="006053EB">
        <w:rPr>
          <w:color w:val="000000" w:themeColor="text1"/>
          <w:sz w:val="18"/>
        </w:rPr>
        <w:t>% of Western Australia’s goods imports in</w:t>
      </w:r>
      <w:r w:rsidR="00DD103A" w:rsidRPr="006053EB">
        <w:rPr>
          <w:color w:val="000000" w:themeColor="text1"/>
          <w:sz w:val="18"/>
        </w:rPr>
        <w:t xml:space="preserve"> 20</w:t>
      </w:r>
      <w:r w:rsidR="00145976" w:rsidRPr="006053EB">
        <w:rPr>
          <w:color w:val="000000" w:themeColor="text1"/>
          <w:sz w:val="18"/>
        </w:rPr>
        <w:t>23</w:t>
      </w:r>
      <w:r w:rsidRPr="006053EB">
        <w:rPr>
          <w:color w:val="000000" w:themeColor="text1"/>
          <w:sz w:val="18"/>
        </w:rPr>
        <w:t>.</w:t>
      </w:r>
    </w:p>
    <w:p w14:paraId="3342F98F" w14:textId="2097868C"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Western Australia imported $</w:t>
      </w:r>
      <w:r w:rsidR="00145976" w:rsidRPr="006053EB">
        <w:rPr>
          <w:color w:val="000000" w:themeColor="text1"/>
          <w:sz w:val="18"/>
        </w:rPr>
        <w:t>5.</w:t>
      </w:r>
      <w:r w:rsidR="00641212">
        <w:rPr>
          <w:color w:val="000000" w:themeColor="text1"/>
          <w:sz w:val="18"/>
        </w:rPr>
        <w:t>8</w:t>
      </w:r>
      <w:r w:rsidR="00F63154" w:rsidRPr="006053EB">
        <w:rPr>
          <w:color w:val="000000" w:themeColor="text1"/>
          <w:sz w:val="18"/>
        </w:rPr>
        <w:t> </w:t>
      </w:r>
      <w:r w:rsidRPr="006053EB">
        <w:rPr>
          <w:color w:val="000000" w:themeColor="text1"/>
          <w:sz w:val="18"/>
        </w:rPr>
        <w:t>bill</w:t>
      </w:r>
      <w:r w:rsidR="00DD103A" w:rsidRPr="006053EB">
        <w:rPr>
          <w:color w:val="000000" w:themeColor="text1"/>
          <w:sz w:val="18"/>
        </w:rPr>
        <w:t>ion of goods from the EU in 20</w:t>
      </w:r>
      <w:r w:rsidR="00145976" w:rsidRPr="006053EB">
        <w:rPr>
          <w:color w:val="000000" w:themeColor="text1"/>
          <w:sz w:val="18"/>
        </w:rPr>
        <w:t>23</w:t>
      </w:r>
      <w:r w:rsidRPr="006053EB">
        <w:rPr>
          <w:color w:val="000000" w:themeColor="text1"/>
          <w:sz w:val="18"/>
        </w:rPr>
        <w:t>, above the annual average of $</w:t>
      </w:r>
      <w:r w:rsidR="00145976" w:rsidRPr="006053EB">
        <w:rPr>
          <w:color w:val="000000" w:themeColor="text1"/>
          <w:sz w:val="18"/>
        </w:rPr>
        <w:t>4.</w:t>
      </w:r>
      <w:r w:rsidR="00641212">
        <w:rPr>
          <w:color w:val="000000" w:themeColor="text1"/>
          <w:sz w:val="18"/>
        </w:rPr>
        <w:t>2</w:t>
      </w:r>
      <w:r w:rsidRPr="006053EB">
        <w:rPr>
          <w:color w:val="000000" w:themeColor="text1"/>
          <w:sz w:val="18"/>
        </w:rPr>
        <w:t> billion over the past 10</w:t>
      </w:r>
      <w:r w:rsidR="00F63154" w:rsidRPr="006053EB">
        <w:rPr>
          <w:color w:val="000000" w:themeColor="text1"/>
          <w:sz w:val="18"/>
        </w:rPr>
        <w:t> </w:t>
      </w:r>
      <w:r w:rsidRPr="006053EB">
        <w:rPr>
          <w:color w:val="000000" w:themeColor="text1"/>
          <w:sz w:val="18"/>
        </w:rPr>
        <w:t>years.</w:t>
      </w:r>
    </w:p>
    <w:p w14:paraId="2B6CB60C" w14:textId="058C3906"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Machinery and tra</w:t>
      </w:r>
      <w:r w:rsidR="00DD103A" w:rsidRPr="006053EB">
        <w:rPr>
          <w:color w:val="000000" w:themeColor="text1"/>
          <w:sz w:val="18"/>
        </w:rPr>
        <w:t>n</w:t>
      </w:r>
      <w:r w:rsidR="00A17748" w:rsidRPr="006053EB">
        <w:rPr>
          <w:color w:val="000000" w:themeColor="text1"/>
          <w:sz w:val="18"/>
        </w:rPr>
        <w:t xml:space="preserve">sport equipment accounted for </w:t>
      </w:r>
      <w:r w:rsidR="0064583D">
        <w:rPr>
          <w:color w:val="000000" w:themeColor="text1"/>
          <w:sz w:val="18"/>
        </w:rPr>
        <w:t>67</w:t>
      </w:r>
      <w:r w:rsidRPr="006053EB">
        <w:rPr>
          <w:color w:val="000000" w:themeColor="text1"/>
          <w:sz w:val="18"/>
        </w:rPr>
        <w:t>% of Western Australia’s g</w:t>
      </w:r>
      <w:r w:rsidR="00DD103A" w:rsidRPr="006053EB">
        <w:rPr>
          <w:color w:val="000000" w:themeColor="text1"/>
          <w:sz w:val="18"/>
        </w:rPr>
        <w:t>oods imports from the EU in 20</w:t>
      </w:r>
      <w:r w:rsidR="00145976" w:rsidRPr="006053EB">
        <w:rPr>
          <w:color w:val="000000" w:themeColor="text1"/>
          <w:sz w:val="18"/>
        </w:rPr>
        <w:t>23</w:t>
      </w:r>
      <w:r w:rsidRPr="006053EB">
        <w:rPr>
          <w:color w:val="000000" w:themeColor="text1"/>
          <w:sz w:val="18"/>
        </w:rPr>
        <w:t xml:space="preserve">, followed by </w:t>
      </w:r>
      <w:r w:rsidR="008645F6">
        <w:rPr>
          <w:color w:val="000000" w:themeColor="text1"/>
          <w:sz w:val="18"/>
        </w:rPr>
        <w:t xml:space="preserve">other </w:t>
      </w:r>
      <w:r w:rsidR="00910162" w:rsidRPr="006053EB">
        <w:rPr>
          <w:color w:val="000000" w:themeColor="text1"/>
          <w:sz w:val="18"/>
        </w:rPr>
        <w:t>manufactures</w:t>
      </w:r>
      <w:r w:rsidRPr="006053EB">
        <w:rPr>
          <w:color w:val="000000" w:themeColor="text1"/>
          <w:sz w:val="18"/>
        </w:rPr>
        <w:t xml:space="preserve"> (</w:t>
      </w:r>
      <w:r w:rsidR="0064583D">
        <w:rPr>
          <w:color w:val="000000" w:themeColor="text1"/>
          <w:sz w:val="18"/>
        </w:rPr>
        <w:t>16</w:t>
      </w:r>
      <w:r w:rsidRPr="006053EB">
        <w:rPr>
          <w:color w:val="000000" w:themeColor="text1"/>
          <w:sz w:val="18"/>
        </w:rPr>
        <w:t xml:space="preserve">%) and </w:t>
      </w:r>
      <w:r w:rsidR="008645F6">
        <w:rPr>
          <w:color w:val="000000" w:themeColor="text1"/>
          <w:sz w:val="18"/>
        </w:rPr>
        <w:t>chemicals</w:t>
      </w:r>
      <w:r w:rsidRPr="006053EB">
        <w:rPr>
          <w:color w:val="000000" w:themeColor="text1"/>
          <w:sz w:val="18"/>
        </w:rPr>
        <w:t xml:space="preserve"> (</w:t>
      </w:r>
      <w:r w:rsidR="0064583D">
        <w:rPr>
          <w:color w:val="000000" w:themeColor="text1"/>
          <w:sz w:val="18"/>
        </w:rPr>
        <w:t>5</w:t>
      </w:r>
      <w:r w:rsidRPr="006053EB">
        <w:rPr>
          <w:color w:val="000000" w:themeColor="text1"/>
          <w:sz w:val="18"/>
        </w:rPr>
        <w:t>%).</w:t>
      </w:r>
    </w:p>
    <w:p w14:paraId="0490AEB3" w14:textId="77777777" w:rsidR="00344C7D" w:rsidRPr="00F52D60" w:rsidRDefault="00344C7D" w:rsidP="00344C7D">
      <w:pPr>
        <w:spacing w:after="0"/>
        <w:jc w:val="both"/>
        <w:rPr>
          <w:sz w:val="16"/>
        </w:rPr>
      </w:pPr>
      <w:r w:rsidRPr="00F52D60">
        <w:rPr>
          <w:sz w:val="16"/>
        </w:rPr>
        <w:br w:type="page"/>
      </w:r>
    </w:p>
    <w:p w14:paraId="3D8AAF51" w14:textId="3B616F21"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E</w:t>
      </w:r>
      <w:r w:rsidR="006F031D">
        <w:rPr>
          <w:rFonts w:asciiTheme="minorHAnsi" w:hAnsiTheme="minorHAnsi" w:cstheme="minorHAnsi"/>
          <w:color w:val="002060"/>
          <w:sz w:val="22"/>
          <w:szCs w:val="22"/>
        </w:rPr>
        <w:t>uropean</w:t>
      </w:r>
      <w:r w:rsidRPr="00CB7A10">
        <w:rPr>
          <w:rFonts w:asciiTheme="minorHAnsi" w:hAnsiTheme="minorHAnsi" w:cstheme="minorHAnsi"/>
          <w:color w:val="002060"/>
          <w:sz w:val="22"/>
          <w:szCs w:val="22"/>
        </w:rPr>
        <w:t xml:space="preserve"> U</w:t>
      </w:r>
      <w:r w:rsidR="006F031D">
        <w:rPr>
          <w:rFonts w:asciiTheme="minorHAnsi" w:hAnsiTheme="minorHAnsi" w:cstheme="minorHAnsi"/>
          <w:color w:val="002060"/>
          <w:sz w:val="22"/>
          <w:szCs w:val="22"/>
        </w:rPr>
        <w:t>nion</w:t>
      </w:r>
    </w:p>
    <w:p w14:paraId="0C74894D" w14:textId="77777777" w:rsidR="00344C7D" w:rsidRPr="00F52D60" w:rsidRDefault="00344C7D" w:rsidP="00344C7D">
      <w:pPr>
        <w:pStyle w:val="BodyText"/>
        <w:spacing w:after="0"/>
      </w:pPr>
    </w:p>
    <w:p w14:paraId="355CE909" w14:textId="0192D65A" w:rsidR="002E0A45" w:rsidRPr="003024BC" w:rsidRDefault="00344C7D" w:rsidP="002E0A45">
      <w:pPr>
        <w:pStyle w:val="BodyText"/>
        <w:spacing w:after="0"/>
        <w:rPr>
          <w:b/>
          <w:color w:val="92278F" w:themeColor="accent1"/>
          <w:sz w:val="22"/>
          <w:szCs w:val="22"/>
        </w:rPr>
      </w:pPr>
      <w:r w:rsidRPr="003024BC">
        <w:rPr>
          <w:b/>
          <w:color w:val="92278F" w:themeColor="accent1"/>
          <w:sz w:val="22"/>
          <w:szCs w:val="22"/>
        </w:rPr>
        <w:t>Western Australia’s visitors from the EU</w:t>
      </w:r>
      <w:r w:rsidR="008072BF" w:rsidRPr="008072BF">
        <w:rPr>
          <w:b/>
          <w:color w:val="92278F" w:themeColor="accent1"/>
          <w:sz w:val="22"/>
          <w:szCs w:val="22"/>
          <w:vertAlign w:val="superscript"/>
        </w:rPr>
        <w:t>1</w:t>
      </w:r>
    </w:p>
    <w:p w14:paraId="0A7C0A13" w14:textId="458374A8" w:rsidR="00344C7D" w:rsidRPr="00F52D60" w:rsidRDefault="009F0BF3" w:rsidP="00344C7D">
      <w:pPr>
        <w:spacing w:after="0"/>
        <w:jc w:val="both"/>
        <w:rPr>
          <w:sz w:val="16"/>
        </w:rPr>
      </w:pPr>
      <w:r>
        <w:rPr>
          <w:noProof/>
          <w:sz w:val="16"/>
        </w:rPr>
        <w:drawing>
          <wp:inline distT="0" distB="0" distL="0" distR="0" wp14:anchorId="5FA81700" wp14:editId="1C640E40">
            <wp:extent cx="3409950" cy="2070100"/>
            <wp:effectExtent l="0" t="0" r="0" b="635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409950" cy="2070100"/>
                    </a:xfrm>
                    <a:prstGeom prst="rect">
                      <a:avLst/>
                    </a:prstGeom>
                    <a:noFill/>
                    <a:ln>
                      <a:noFill/>
                    </a:ln>
                  </pic:spPr>
                </pic:pic>
              </a:graphicData>
            </a:graphic>
          </wp:inline>
        </w:drawing>
      </w:r>
    </w:p>
    <w:p w14:paraId="539B34E5" w14:textId="4A54D7D4" w:rsidR="00344C7D" w:rsidRPr="00F52D60" w:rsidRDefault="008072BF" w:rsidP="00344C7D">
      <w:p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w:t>
      </w:r>
      <w:r w:rsidR="00D02F69">
        <w:rPr>
          <w:sz w:val="10"/>
        </w:rPr>
        <w:t xml:space="preserve"> </w:t>
      </w:r>
      <w:r w:rsidR="009B20A2">
        <w:rPr>
          <w:sz w:val="10"/>
        </w:rPr>
        <w:t xml:space="preserve">(a) </w:t>
      </w:r>
      <w:r w:rsidR="00344C7D" w:rsidRPr="00F52D60">
        <w:rPr>
          <w:sz w:val="10"/>
        </w:rPr>
        <w:t xml:space="preserve">Includes Germany, </w:t>
      </w:r>
      <w:r w:rsidR="004B5398">
        <w:rPr>
          <w:sz w:val="10"/>
        </w:rPr>
        <w:t xml:space="preserve">Ireland, </w:t>
      </w:r>
      <w:r w:rsidR="00344C7D" w:rsidRPr="00F52D60">
        <w:rPr>
          <w:sz w:val="10"/>
        </w:rPr>
        <w:t xml:space="preserve">France, Sweden, Denmark, </w:t>
      </w:r>
      <w:r w:rsidR="00212C0E" w:rsidRPr="00F52D60">
        <w:rPr>
          <w:sz w:val="10"/>
        </w:rPr>
        <w:t>Italy,</w:t>
      </w:r>
      <w:r w:rsidR="004B5398">
        <w:rPr>
          <w:sz w:val="10"/>
        </w:rPr>
        <w:t xml:space="preserve"> and </w:t>
      </w:r>
      <w:r w:rsidR="001B2154">
        <w:rPr>
          <w:sz w:val="10"/>
        </w:rPr>
        <w:t xml:space="preserve">the </w:t>
      </w:r>
      <w:r w:rsidR="00344C7D" w:rsidRPr="00F52D60">
        <w:rPr>
          <w:sz w:val="10"/>
        </w:rPr>
        <w:t>Netherlands</w:t>
      </w:r>
      <w:r w:rsidR="004E2348">
        <w:rPr>
          <w:sz w:val="10"/>
        </w:rPr>
        <w:t xml:space="preserve"> only</w:t>
      </w:r>
      <w:r w:rsidR="00344C7D" w:rsidRPr="00F52D60">
        <w:rPr>
          <w:sz w:val="10"/>
        </w:rPr>
        <w:t>.</w:t>
      </w:r>
    </w:p>
    <w:p w14:paraId="044925AA" w14:textId="23005378" w:rsidR="00344C7D" w:rsidRPr="00F52D60" w:rsidRDefault="00344C7D" w:rsidP="00344C7D">
      <w:pPr>
        <w:spacing w:after="0"/>
        <w:jc w:val="both"/>
        <w:rPr>
          <w:sz w:val="16"/>
        </w:rPr>
      </w:pPr>
      <w:r w:rsidRPr="00F52D60">
        <w:rPr>
          <w:sz w:val="10"/>
        </w:rPr>
        <w:t>Source: Tourism Research Australia, International Visitor Survey.</w:t>
      </w:r>
    </w:p>
    <w:p w14:paraId="05369087" w14:textId="77777777" w:rsidR="00344C7D" w:rsidRPr="00F52D60" w:rsidRDefault="00344C7D" w:rsidP="00344C7D">
      <w:pPr>
        <w:spacing w:after="0"/>
        <w:jc w:val="both"/>
        <w:rPr>
          <w:sz w:val="16"/>
        </w:rPr>
      </w:pPr>
    </w:p>
    <w:p w14:paraId="19532D23" w14:textId="77777777" w:rsidR="00344C7D" w:rsidRPr="00F52D60" w:rsidRDefault="00344C7D" w:rsidP="00344C7D">
      <w:pPr>
        <w:spacing w:after="0"/>
        <w:jc w:val="both"/>
        <w:rPr>
          <w:sz w:val="16"/>
        </w:rPr>
      </w:pPr>
    </w:p>
    <w:p w14:paraId="26F763FE" w14:textId="77777777" w:rsidR="00344C7D" w:rsidRPr="00F52D60" w:rsidRDefault="00344C7D" w:rsidP="00344C7D">
      <w:pPr>
        <w:spacing w:after="0"/>
        <w:jc w:val="both"/>
        <w:rPr>
          <w:sz w:val="16"/>
        </w:rPr>
      </w:pPr>
      <w:r w:rsidRPr="00F52D60">
        <w:rPr>
          <w:sz w:val="16"/>
        </w:rPr>
        <w:br w:type="column"/>
      </w:r>
    </w:p>
    <w:p w14:paraId="7BC3DDAA" w14:textId="77777777" w:rsidR="00344C7D" w:rsidRPr="00F52D60" w:rsidRDefault="00344C7D" w:rsidP="00344C7D">
      <w:pPr>
        <w:spacing w:after="0"/>
        <w:jc w:val="both"/>
        <w:rPr>
          <w:sz w:val="16"/>
        </w:rPr>
      </w:pPr>
    </w:p>
    <w:p w14:paraId="241BAD28" w14:textId="77777777" w:rsidR="00344C7D" w:rsidRPr="00F52D60" w:rsidRDefault="00344C7D" w:rsidP="00344C7D">
      <w:pPr>
        <w:spacing w:after="0"/>
        <w:jc w:val="both"/>
        <w:rPr>
          <w:sz w:val="16"/>
        </w:rPr>
      </w:pPr>
    </w:p>
    <w:p w14:paraId="2A8ED024"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335AB0F6" w14:textId="619D1718" w:rsidR="004F4F6C" w:rsidRPr="006053EB" w:rsidRDefault="004F4F6C" w:rsidP="004F4F6C">
      <w:pPr>
        <w:pStyle w:val="BodyText"/>
        <w:numPr>
          <w:ilvl w:val="0"/>
          <w:numId w:val="9"/>
        </w:numPr>
        <w:spacing w:after="0"/>
        <w:jc w:val="both"/>
        <w:rPr>
          <w:color w:val="000000" w:themeColor="text1"/>
          <w:sz w:val="18"/>
        </w:rPr>
      </w:pPr>
      <w:r w:rsidRPr="006053EB">
        <w:rPr>
          <w:color w:val="000000" w:themeColor="text1"/>
          <w:sz w:val="18"/>
        </w:rPr>
        <w:t xml:space="preserve">Western Australia had </w:t>
      </w:r>
      <w:r w:rsidR="00D97677">
        <w:rPr>
          <w:color w:val="000000" w:themeColor="text1"/>
          <w:sz w:val="18"/>
        </w:rPr>
        <w:t>105,340</w:t>
      </w:r>
      <w:r w:rsidRPr="006053EB">
        <w:rPr>
          <w:color w:val="000000" w:themeColor="text1"/>
          <w:sz w:val="18"/>
        </w:rPr>
        <w:t xml:space="preserve"> visits from EU</w:t>
      </w:r>
      <w:r w:rsidR="00F63154" w:rsidRPr="006053EB">
        <w:rPr>
          <w:color w:val="000000" w:themeColor="text1"/>
          <w:sz w:val="18"/>
        </w:rPr>
        <w:t> countries</w:t>
      </w:r>
      <w:r w:rsidRPr="006053EB">
        <w:rPr>
          <w:color w:val="000000" w:themeColor="text1"/>
          <w:sz w:val="18"/>
          <w:vertAlign w:val="superscript"/>
        </w:rPr>
        <w:t xml:space="preserve"> </w:t>
      </w:r>
      <w:r w:rsidR="00F63154" w:rsidRPr="006053EB">
        <w:rPr>
          <w:color w:val="000000" w:themeColor="text1"/>
          <w:sz w:val="18"/>
        </w:rPr>
        <w:t>in 20</w:t>
      </w:r>
      <w:r w:rsidR="00DC670C" w:rsidRPr="006053EB">
        <w:rPr>
          <w:color w:val="000000" w:themeColor="text1"/>
          <w:sz w:val="18"/>
        </w:rPr>
        <w:t>23</w:t>
      </w:r>
      <w:r w:rsidR="00035E96" w:rsidRPr="006053EB">
        <w:rPr>
          <w:color w:val="000000" w:themeColor="text1"/>
          <w:sz w:val="18"/>
        </w:rPr>
        <w:t>, accounting for 1</w:t>
      </w:r>
      <w:r w:rsidR="00D97677">
        <w:rPr>
          <w:color w:val="000000" w:themeColor="text1"/>
          <w:sz w:val="18"/>
        </w:rPr>
        <w:t>3</w:t>
      </w:r>
      <w:r w:rsidRPr="006053EB">
        <w:rPr>
          <w:color w:val="000000" w:themeColor="text1"/>
          <w:sz w:val="18"/>
        </w:rPr>
        <w:t>% of the State’s international visits.</w:t>
      </w:r>
    </w:p>
    <w:p w14:paraId="745B4373" w14:textId="170853E9" w:rsidR="004F4F6C" w:rsidRPr="006053EB" w:rsidRDefault="004F4F6C" w:rsidP="004F4F6C">
      <w:pPr>
        <w:numPr>
          <w:ilvl w:val="0"/>
          <w:numId w:val="9"/>
        </w:numPr>
        <w:spacing w:after="0"/>
        <w:jc w:val="both"/>
        <w:rPr>
          <w:color w:val="000000" w:themeColor="text1"/>
          <w:sz w:val="18"/>
        </w:rPr>
      </w:pPr>
      <w:r w:rsidRPr="006053EB">
        <w:rPr>
          <w:color w:val="000000" w:themeColor="text1"/>
          <w:sz w:val="18"/>
        </w:rPr>
        <w:t>Visitors from EU</w:t>
      </w:r>
      <w:r w:rsidR="00F63154" w:rsidRPr="006053EB">
        <w:rPr>
          <w:color w:val="000000" w:themeColor="text1"/>
          <w:sz w:val="18"/>
        </w:rPr>
        <w:t xml:space="preserve"> countries</w:t>
      </w:r>
      <w:r w:rsidRPr="006053EB">
        <w:rPr>
          <w:color w:val="000000" w:themeColor="text1"/>
          <w:sz w:val="18"/>
          <w:vertAlign w:val="superscript"/>
        </w:rPr>
        <w:t>(a)</w:t>
      </w:r>
      <w:r w:rsidR="00035E96" w:rsidRPr="006053EB">
        <w:rPr>
          <w:color w:val="000000" w:themeColor="text1"/>
          <w:sz w:val="18"/>
        </w:rPr>
        <w:t xml:space="preserve"> spent $</w:t>
      </w:r>
      <w:r w:rsidR="00D97677">
        <w:rPr>
          <w:color w:val="000000" w:themeColor="text1"/>
          <w:sz w:val="18"/>
        </w:rPr>
        <w:t>231</w:t>
      </w:r>
      <w:r w:rsidR="00F63154" w:rsidRPr="006053EB">
        <w:rPr>
          <w:color w:val="000000" w:themeColor="text1"/>
          <w:sz w:val="18"/>
        </w:rPr>
        <w:t> </w:t>
      </w:r>
      <w:r w:rsidRPr="006053EB">
        <w:rPr>
          <w:color w:val="000000" w:themeColor="text1"/>
          <w:sz w:val="18"/>
        </w:rPr>
        <w:t>million in Western Australia in 20</w:t>
      </w:r>
      <w:r w:rsidR="00DC670C" w:rsidRPr="006053EB">
        <w:rPr>
          <w:color w:val="000000" w:themeColor="text1"/>
          <w:sz w:val="18"/>
        </w:rPr>
        <w:t>23</w:t>
      </w:r>
      <w:r w:rsidR="00035E96" w:rsidRPr="006053EB">
        <w:rPr>
          <w:color w:val="000000" w:themeColor="text1"/>
          <w:sz w:val="18"/>
        </w:rPr>
        <w:t xml:space="preserve">, accounting for </w:t>
      </w:r>
      <w:r w:rsidR="00DD3671" w:rsidRPr="006053EB">
        <w:rPr>
          <w:color w:val="000000" w:themeColor="text1"/>
          <w:sz w:val="18"/>
        </w:rPr>
        <w:t>1</w:t>
      </w:r>
      <w:r w:rsidR="00D97677">
        <w:rPr>
          <w:color w:val="000000" w:themeColor="text1"/>
          <w:sz w:val="18"/>
        </w:rPr>
        <w:t>0</w:t>
      </w:r>
      <w:r w:rsidRPr="006053EB">
        <w:rPr>
          <w:color w:val="000000" w:themeColor="text1"/>
          <w:sz w:val="18"/>
        </w:rPr>
        <w:t>% of the State’s international visitor spend.</w:t>
      </w:r>
    </w:p>
    <w:p w14:paraId="5B320CF9"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2A288553" w14:textId="77E09B71"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the EU</w:t>
      </w:r>
      <w:r w:rsidR="008072BF" w:rsidRPr="008072BF">
        <w:rPr>
          <w:b/>
          <w:color w:val="92278F" w:themeColor="accent1"/>
          <w:sz w:val="22"/>
          <w:vertAlign w:val="superscript"/>
        </w:rPr>
        <w:t>1</w:t>
      </w:r>
    </w:p>
    <w:p w14:paraId="6F8F84F6" w14:textId="5DFD052E" w:rsidR="00344C7D" w:rsidRPr="00F52D60" w:rsidRDefault="00D47C78" w:rsidP="00344C7D">
      <w:pPr>
        <w:spacing w:after="0"/>
        <w:jc w:val="both"/>
        <w:rPr>
          <w:sz w:val="16"/>
        </w:rPr>
      </w:pPr>
      <w:r>
        <w:rPr>
          <w:noProof/>
          <w:sz w:val="16"/>
        </w:rPr>
        <w:drawing>
          <wp:inline distT="0" distB="0" distL="0" distR="0" wp14:anchorId="1F459CB7" wp14:editId="261064F0">
            <wp:extent cx="3352800" cy="20383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352800" cy="2038350"/>
                    </a:xfrm>
                    <a:prstGeom prst="rect">
                      <a:avLst/>
                    </a:prstGeom>
                    <a:noFill/>
                    <a:ln>
                      <a:noFill/>
                    </a:ln>
                  </pic:spPr>
                </pic:pic>
              </a:graphicData>
            </a:graphic>
          </wp:inline>
        </w:drawing>
      </w:r>
    </w:p>
    <w:p w14:paraId="6FECB9F7" w14:textId="33E8C52B" w:rsidR="00344C7D" w:rsidRPr="00F52D60" w:rsidRDefault="008072BF" w:rsidP="00344C7D">
      <w:pPr>
        <w:pStyle w:val="ListBullet"/>
        <w:numPr>
          <w:ilvl w:val="0"/>
          <w:numId w:val="0"/>
        </w:num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 xml:space="preserve">. </w:t>
      </w:r>
    </w:p>
    <w:p w14:paraId="67A72872" w14:textId="5E8EE8F3"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12C79707" w14:textId="77777777" w:rsidR="00344C7D" w:rsidRPr="00F52D60" w:rsidRDefault="00344C7D" w:rsidP="00344C7D">
      <w:pPr>
        <w:spacing w:after="0"/>
        <w:jc w:val="both"/>
        <w:rPr>
          <w:sz w:val="16"/>
        </w:rPr>
      </w:pPr>
    </w:p>
    <w:p w14:paraId="0DF99374" w14:textId="77777777" w:rsidR="00344C7D" w:rsidRPr="00F52D60" w:rsidRDefault="00344C7D" w:rsidP="00344C7D">
      <w:pPr>
        <w:spacing w:after="0"/>
        <w:jc w:val="both"/>
        <w:rPr>
          <w:sz w:val="16"/>
        </w:rPr>
      </w:pPr>
    </w:p>
    <w:p w14:paraId="23EF602C" w14:textId="77777777" w:rsidR="002841D5" w:rsidRPr="002841D5" w:rsidRDefault="00344C7D" w:rsidP="002841D5">
      <w:pPr>
        <w:pStyle w:val="BodyText"/>
        <w:spacing w:after="0"/>
        <w:jc w:val="both"/>
        <w:rPr>
          <w:sz w:val="18"/>
        </w:rPr>
      </w:pPr>
      <w:r w:rsidRPr="00F52D60">
        <w:rPr>
          <w:sz w:val="16"/>
        </w:rPr>
        <w:br w:type="column"/>
      </w:r>
    </w:p>
    <w:p w14:paraId="6541B17E" w14:textId="77777777" w:rsidR="000568E7" w:rsidRDefault="000568E7" w:rsidP="00636B4B">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09F8F54A" w14:textId="01278C65" w:rsidR="00636B4B" w:rsidRPr="00F52D60" w:rsidRDefault="00636B4B" w:rsidP="00636B4B">
      <w:pPr>
        <w:pStyle w:val="BodyText"/>
        <w:numPr>
          <w:ilvl w:val="0"/>
          <w:numId w:val="9"/>
        </w:numPr>
        <w:spacing w:after="0"/>
        <w:jc w:val="both"/>
        <w:rPr>
          <w:sz w:val="18"/>
        </w:rPr>
      </w:pPr>
      <w:r>
        <w:rPr>
          <w:sz w:val="18"/>
        </w:rPr>
        <w:t xml:space="preserve">The EU accounted for </w:t>
      </w:r>
      <w:r w:rsidR="003F07E5">
        <w:rPr>
          <w:sz w:val="18"/>
        </w:rPr>
        <w:t>3</w:t>
      </w:r>
      <w:r w:rsidRPr="00F52D60">
        <w:rPr>
          <w:sz w:val="18"/>
        </w:rPr>
        <w:t>% of international student enrolments in Wester</w:t>
      </w:r>
      <w:r>
        <w:rPr>
          <w:sz w:val="18"/>
        </w:rPr>
        <w:t>n Australia in 202</w:t>
      </w:r>
      <w:r w:rsidR="003F07E5">
        <w:rPr>
          <w:sz w:val="18"/>
        </w:rPr>
        <w:t>3</w:t>
      </w:r>
      <w:r w:rsidRPr="00F52D60">
        <w:rPr>
          <w:sz w:val="18"/>
        </w:rPr>
        <w:t>.</w:t>
      </w:r>
    </w:p>
    <w:p w14:paraId="2EE6C584" w14:textId="3847312C" w:rsidR="00636B4B" w:rsidRPr="00F52D60" w:rsidRDefault="00636B4B" w:rsidP="00636B4B">
      <w:pPr>
        <w:pStyle w:val="BodyText"/>
        <w:numPr>
          <w:ilvl w:val="0"/>
          <w:numId w:val="9"/>
        </w:numPr>
        <w:spacing w:after="0"/>
        <w:jc w:val="both"/>
        <w:rPr>
          <w:sz w:val="18"/>
        </w:rPr>
      </w:pPr>
      <w:r w:rsidRPr="00F52D60">
        <w:rPr>
          <w:sz w:val="18"/>
        </w:rPr>
        <w:t>Stud</w:t>
      </w:r>
      <w:r>
        <w:rPr>
          <w:sz w:val="18"/>
        </w:rPr>
        <w:t xml:space="preserve">ent enrolments from EU </w:t>
      </w:r>
      <w:r w:rsidR="00F63154">
        <w:rPr>
          <w:sz w:val="18"/>
        </w:rPr>
        <w:t xml:space="preserve">countries </w:t>
      </w:r>
      <w:r w:rsidR="003F07E5">
        <w:rPr>
          <w:sz w:val="18"/>
        </w:rPr>
        <w:t>rose 27% to 2,121</w:t>
      </w:r>
      <w:r>
        <w:rPr>
          <w:sz w:val="18"/>
        </w:rPr>
        <w:t xml:space="preserve"> in 202</w:t>
      </w:r>
      <w:r w:rsidR="003F07E5">
        <w:rPr>
          <w:sz w:val="18"/>
        </w:rPr>
        <w:t>3</w:t>
      </w:r>
      <w:r w:rsidRPr="00F52D60">
        <w:rPr>
          <w:sz w:val="18"/>
        </w:rPr>
        <w:t>.</w:t>
      </w:r>
    </w:p>
    <w:p w14:paraId="35E7D0FD" w14:textId="7503EB64" w:rsidR="00344C7D" w:rsidRPr="000C44AB" w:rsidRDefault="003F07E5" w:rsidP="000C44AB">
      <w:pPr>
        <w:pStyle w:val="BodyText"/>
        <w:numPr>
          <w:ilvl w:val="0"/>
          <w:numId w:val="9"/>
        </w:numPr>
        <w:spacing w:after="0"/>
        <w:jc w:val="both"/>
        <w:rPr>
          <w:sz w:val="18"/>
        </w:rPr>
      </w:pPr>
      <w:r>
        <w:rPr>
          <w:sz w:val="18"/>
        </w:rPr>
        <w:t>Intensive English language courses</w:t>
      </w:r>
      <w:r w:rsidR="00344C7D" w:rsidRPr="00F52D60">
        <w:rPr>
          <w:sz w:val="18"/>
        </w:rPr>
        <w:t xml:space="preserve"> acc</w:t>
      </w:r>
      <w:r w:rsidR="00636B4B">
        <w:rPr>
          <w:sz w:val="18"/>
        </w:rPr>
        <w:t xml:space="preserve">ounted for </w:t>
      </w:r>
      <w:r>
        <w:rPr>
          <w:sz w:val="18"/>
        </w:rPr>
        <w:t>33</w:t>
      </w:r>
      <w:r w:rsidR="00344C7D" w:rsidRPr="00F52D60">
        <w:rPr>
          <w:sz w:val="18"/>
        </w:rPr>
        <w:t>% of studen</w:t>
      </w:r>
      <w:r w:rsidR="00636B4B">
        <w:rPr>
          <w:sz w:val="18"/>
        </w:rPr>
        <w:t xml:space="preserve">t enrolments from EU </w:t>
      </w:r>
      <w:r w:rsidR="00F63154">
        <w:rPr>
          <w:sz w:val="18"/>
        </w:rPr>
        <w:t xml:space="preserve">countries </w:t>
      </w:r>
      <w:r w:rsidR="00636B4B">
        <w:rPr>
          <w:sz w:val="18"/>
        </w:rPr>
        <w:t>in 202</w:t>
      </w:r>
      <w:r>
        <w:rPr>
          <w:sz w:val="18"/>
        </w:rPr>
        <w:t>3</w:t>
      </w:r>
      <w:r w:rsidR="000C44AB">
        <w:rPr>
          <w:sz w:val="18"/>
        </w:rPr>
        <w:t xml:space="preserve">, followed by </w:t>
      </w:r>
      <w:r>
        <w:rPr>
          <w:sz w:val="18"/>
        </w:rPr>
        <w:t>v</w:t>
      </w:r>
      <w:r w:rsidRPr="00F52D60">
        <w:rPr>
          <w:sz w:val="18"/>
        </w:rPr>
        <w:t xml:space="preserve">ocational education and training </w:t>
      </w:r>
      <w:r w:rsidR="00636B4B" w:rsidRPr="000C44AB">
        <w:rPr>
          <w:sz w:val="18"/>
          <w:szCs w:val="18"/>
        </w:rPr>
        <w:t>(</w:t>
      </w:r>
      <w:r>
        <w:rPr>
          <w:sz w:val="18"/>
          <w:szCs w:val="18"/>
        </w:rPr>
        <w:t>32</w:t>
      </w:r>
      <w:r w:rsidR="0043383F" w:rsidRPr="000C44AB">
        <w:rPr>
          <w:sz w:val="18"/>
          <w:szCs w:val="18"/>
        </w:rPr>
        <w:t>%)</w:t>
      </w:r>
      <w:r w:rsidR="00344C7D" w:rsidRPr="000C44AB">
        <w:rPr>
          <w:sz w:val="18"/>
          <w:szCs w:val="18"/>
        </w:rPr>
        <w:t>.</w:t>
      </w:r>
    </w:p>
    <w:p w14:paraId="1949521A"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156EF508" w14:textId="61CFC3DC" w:rsidR="00344C7D" w:rsidRPr="003024BC" w:rsidRDefault="00344C7D" w:rsidP="005D0032">
      <w:pPr>
        <w:spacing w:after="0"/>
        <w:rPr>
          <w:b/>
          <w:color w:val="92278F" w:themeColor="accent1"/>
          <w:sz w:val="22"/>
        </w:rPr>
      </w:pPr>
      <w:r w:rsidRPr="003024BC">
        <w:rPr>
          <w:b/>
          <w:color w:val="92278F" w:themeColor="accent1"/>
          <w:sz w:val="22"/>
        </w:rPr>
        <w:t>Western Australia’s population born in the EU</w:t>
      </w:r>
      <w:r w:rsidR="008072BF" w:rsidRPr="008072BF">
        <w:rPr>
          <w:b/>
          <w:color w:val="92278F" w:themeColor="accent1"/>
          <w:sz w:val="22"/>
          <w:vertAlign w:val="superscript"/>
        </w:rPr>
        <w:t>1</w:t>
      </w:r>
      <w:r w:rsidR="00532FA0">
        <w:rPr>
          <w:b/>
          <w:color w:val="92278F" w:themeColor="accent1"/>
          <w:sz w:val="22"/>
        </w:rPr>
        <w:t>:</w:t>
      </w:r>
      <w:r w:rsidR="00F766CE">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5CBAF9E3" w14:textId="5B591A13" w:rsidR="00344C7D" w:rsidRPr="00F52D60" w:rsidRDefault="00C82375" w:rsidP="00344C7D">
      <w:pPr>
        <w:spacing w:after="0"/>
        <w:jc w:val="both"/>
        <w:rPr>
          <w:sz w:val="16"/>
        </w:rPr>
      </w:pPr>
      <w:r>
        <w:rPr>
          <w:noProof/>
          <w:sz w:val="16"/>
        </w:rPr>
        <w:drawing>
          <wp:inline distT="0" distB="0" distL="0" distR="0" wp14:anchorId="24B1C458" wp14:editId="532C08C4">
            <wp:extent cx="3357245" cy="204025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357245" cy="2040255"/>
                    </a:xfrm>
                    <a:prstGeom prst="rect">
                      <a:avLst/>
                    </a:prstGeom>
                    <a:noFill/>
                    <a:ln>
                      <a:noFill/>
                    </a:ln>
                  </pic:spPr>
                </pic:pic>
              </a:graphicData>
            </a:graphic>
          </wp:inline>
        </w:drawing>
      </w:r>
    </w:p>
    <w:p w14:paraId="2CB90BC7" w14:textId="77777777" w:rsidR="008072BF" w:rsidRDefault="008072BF" w:rsidP="00344C7D">
      <w:pPr>
        <w:spacing w:after="0"/>
        <w:jc w:val="both"/>
        <w:rPr>
          <w:sz w:val="10"/>
        </w:rPr>
      </w:pPr>
      <w:r w:rsidRPr="001E5A1D">
        <w:rPr>
          <w:sz w:val="10"/>
          <w:vertAlign w:val="superscript"/>
        </w:rPr>
        <w:t>1</w:t>
      </w:r>
      <w:r>
        <w:rPr>
          <w:sz w:val="10"/>
        </w:rPr>
        <w:t xml:space="preserve"> </w:t>
      </w:r>
      <w:r w:rsidRPr="00DE01E3">
        <w:rPr>
          <w:sz w:val="10"/>
        </w:rPr>
        <w:t>The United Kingdom left the EU in January 2020 and is not included in the EU time series</w:t>
      </w:r>
      <w:r>
        <w:rPr>
          <w:sz w:val="10"/>
        </w:rPr>
        <w:t>.</w:t>
      </w:r>
    </w:p>
    <w:p w14:paraId="0C116C55" w14:textId="2B8BA19F"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1375BDD1" w14:textId="77777777" w:rsidR="00344C7D" w:rsidRPr="00F52D60" w:rsidRDefault="00344C7D" w:rsidP="00344C7D">
      <w:pPr>
        <w:spacing w:after="0"/>
        <w:jc w:val="both"/>
        <w:rPr>
          <w:sz w:val="16"/>
        </w:rPr>
      </w:pPr>
    </w:p>
    <w:p w14:paraId="1FA63A15" w14:textId="77777777" w:rsidR="002841D5" w:rsidRPr="002841D5" w:rsidRDefault="00344C7D" w:rsidP="002841D5">
      <w:pPr>
        <w:pStyle w:val="BodyText"/>
        <w:spacing w:after="0"/>
        <w:jc w:val="both"/>
        <w:rPr>
          <w:sz w:val="18"/>
        </w:rPr>
      </w:pPr>
      <w:r w:rsidRPr="00F52D60">
        <w:rPr>
          <w:sz w:val="16"/>
        </w:rPr>
        <w:br w:type="column"/>
      </w:r>
    </w:p>
    <w:p w14:paraId="26FFB299" w14:textId="13C97B2A" w:rsidR="00344C7D" w:rsidRPr="006053EB" w:rsidRDefault="00DF4DB3" w:rsidP="00344C7D">
      <w:pPr>
        <w:pStyle w:val="BodyText"/>
        <w:numPr>
          <w:ilvl w:val="0"/>
          <w:numId w:val="9"/>
        </w:numPr>
        <w:spacing w:after="0"/>
        <w:jc w:val="both"/>
        <w:rPr>
          <w:color w:val="000000" w:themeColor="text1"/>
          <w:sz w:val="18"/>
        </w:rPr>
      </w:pPr>
      <w:r w:rsidRPr="006053EB">
        <w:rPr>
          <w:color w:val="000000" w:themeColor="text1"/>
          <w:sz w:val="18"/>
        </w:rPr>
        <w:t>Western Australia had 9</w:t>
      </w:r>
      <w:r w:rsidR="00C82375" w:rsidRPr="006053EB">
        <w:rPr>
          <w:color w:val="000000" w:themeColor="text1"/>
          <w:sz w:val="18"/>
        </w:rPr>
        <w:t>9,680</w:t>
      </w:r>
      <w:r w:rsidRPr="006053EB">
        <w:rPr>
          <w:color w:val="000000" w:themeColor="text1"/>
          <w:sz w:val="18"/>
        </w:rPr>
        <w:t xml:space="preserve"> residents in 2021</w:t>
      </w:r>
      <w:r w:rsidR="00344C7D" w:rsidRPr="006053EB">
        <w:rPr>
          <w:color w:val="000000" w:themeColor="text1"/>
          <w:sz w:val="18"/>
        </w:rPr>
        <w:t xml:space="preserve"> who were bo</w:t>
      </w:r>
      <w:r w:rsidRPr="006053EB">
        <w:rPr>
          <w:color w:val="000000" w:themeColor="text1"/>
          <w:sz w:val="18"/>
        </w:rPr>
        <w:t xml:space="preserve">rn in EU countries, </w:t>
      </w:r>
      <w:r w:rsidR="00C82375" w:rsidRPr="006053EB">
        <w:rPr>
          <w:color w:val="000000" w:themeColor="text1"/>
          <w:sz w:val="18"/>
        </w:rPr>
        <w:t>7</w:t>
      </w:r>
      <w:r w:rsidRPr="006053EB">
        <w:rPr>
          <w:color w:val="000000" w:themeColor="text1"/>
          <w:sz w:val="18"/>
        </w:rPr>
        <w:t xml:space="preserve">% </w:t>
      </w:r>
      <w:r w:rsidR="00C82375" w:rsidRPr="006053EB">
        <w:rPr>
          <w:color w:val="000000" w:themeColor="text1"/>
          <w:sz w:val="18"/>
        </w:rPr>
        <w:t>less</w:t>
      </w:r>
      <w:r w:rsidRPr="006053EB">
        <w:rPr>
          <w:color w:val="000000" w:themeColor="text1"/>
          <w:sz w:val="18"/>
        </w:rPr>
        <w:t xml:space="preserve"> than in 2016</w:t>
      </w:r>
      <w:r w:rsidR="00344C7D" w:rsidRPr="006053EB">
        <w:rPr>
          <w:color w:val="000000" w:themeColor="text1"/>
          <w:sz w:val="18"/>
        </w:rPr>
        <w:t>.</w:t>
      </w:r>
    </w:p>
    <w:p w14:paraId="51C3EA51" w14:textId="241FB6C5" w:rsidR="00A73822" w:rsidRPr="004F1A2F" w:rsidRDefault="00344C7D" w:rsidP="005435F9">
      <w:pPr>
        <w:pStyle w:val="BodyText"/>
        <w:numPr>
          <w:ilvl w:val="0"/>
          <w:numId w:val="9"/>
        </w:numPr>
        <w:spacing w:after="0"/>
        <w:jc w:val="both"/>
        <w:rPr>
          <w:sz w:val="18"/>
        </w:rPr>
      </w:pPr>
      <w:r w:rsidRPr="004F1A2F">
        <w:rPr>
          <w:sz w:val="18"/>
        </w:rPr>
        <w:t>People born in</w:t>
      </w:r>
      <w:r w:rsidR="00DF4DB3" w:rsidRPr="004F1A2F">
        <w:rPr>
          <w:sz w:val="18"/>
        </w:rPr>
        <w:t xml:space="preserve"> EU countries accounted for 1</w:t>
      </w:r>
      <w:r w:rsidR="00C82375" w:rsidRPr="004F1A2F">
        <w:rPr>
          <w:sz w:val="18"/>
        </w:rPr>
        <w:t>1</w:t>
      </w:r>
      <w:r w:rsidRPr="004F1A2F">
        <w:rPr>
          <w:sz w:val="18"/>
        </w:rPr>
        <w:t xml:space="preserve">% </w:t>
      </w:r>
      <w:r w:rsidR="00F63154" w:rsidRPr="004F1A2F">
        <w:rPr>
          <w:sz w:val="18"/>
        </w:rPr>
        <w:t>of Western Australia’s overseas</w:t>
      </w:r>
      <w:r w:rsidR="00F63154" w:rsidRPr="004F1A2F">
        <w:rPr>
          <w:sz w:val="18"/>
        </w:rPr>
        <w:noBreakHyphen/>
      </w:r>
      <w:r w:rsidR="00DF4DB3" w:rsidRPr="004F1A2F">
        <w:rPr>
          <w:sz w:val="18"/>
        </w:rPr>
        <w:t>born resident population in 2021, below the 1</w:t>
      </w:r>
      <w:r w:rsidR="00C82375" w:rsidRPr="004F1A2F">
        <w:rPr>
          <w:sz w:val="18"/>
        </w:rPr>
        <w:t>2</w:t>
      </w:r>
      <w:r w:rsidR="00DF4DB3" w:rsidRPr="004F1A2F">
        <w:rPr>
          <w:sz w:val="18"/>
        </w:rPr>
        <w:t>% share in 2016</w:t>
      </w:r>
      <w:r w:rsidR="00A73822" w:rsidRPr="004F1A2F">
        <w:rPr>
          <w:sz w:val="18"/>
        </w:rPr>
        <w:t>.</w:t>
      </w:r>
    </w:p>
    <w:p w14:paraId="7996B09E" w14:textId="77777777" w:rsidR="00344C7D" w:rsidRPr="00F52D60" w:rsidRDefault="00344C7D" w:rsidP="00344C7D">
      <w:pPr>
        <w:jc w:val="both"/>
        <w:rPr>
          <w:sz w:val="16"/>
        </w:rPr>
      </w:pPr>
      <w:r w:rsidRPr="00F52D60">
        <w:rPr>
          <w:sz w:val="16"/>
        </w:rPr>
        <w:br w:type="page"/>
      </w:r>
    </w:p>
    <w:p w14:paraId="2502A6F8" w14:textId="4AAFE135" w:rsidR="00344C7D" w:rsidRPr="00CB7A10" w:rsidRDefault="00344C7D" w:rsidP="00344C7D">
      <w:pPr>
        <w:pStyle w:val="Heading1"/>
        <w:spacing w:before="0" w:after="0"/>
        <w:rPr>
          <w:color w:val="002060"/>
          <w:sz w:val="22"/>
          <w:szCs w:val="22"/>
        </w:rPr>
      </w:pPr>
      <w:bookmarkStart w:id="51" w:name="_GULF_COOPERATION_COUNCIL"/>
      <w:bookmarkEnd w:id="51"/>
      <w:r w:rsidRPr="00CB7A10">
        <w:rPr>
          <w:color w:val="002060"/>
          <w:sz w:val="22"/>
          <w:szCs w:val="22"/>
        </w:rPr>
        <w:lastRenderedPageBreak/>
        <w:t>G</w:t>
      </w:r>
      <w:r w:rsidR="00EB612D">
        <w:rPr>
          <w:color w:val="002060"/>
          <w:sz w:val="22"/>
          <w:szCs w:val="22"/>
        </w:rPr>
        <w:t>ulf</w:t>
      </w:r>
      <w:r w:rsidRPr="00CB7A10">
        <w:rPr>
          <w:color w:val="002060"/>
          <w:sz w:val="22"/>
          <w:szCs w:val="22"/>
        </w:rPr>
        <w:t xml:space="preserve"> C</w:t>
      </w:r>
      <w:r w:rsidR="00EB612D">
        <w:rPr>
          <w:color w:val="002060"/>
          <w:sz w:val="22"/>
          <w:szCs w:val="22"/>
        </w:rPr>
        <w:t>ooperation</w:t>
      </w:r>
      <w:r w:rsidRPr="00CB7A10">
        <w:rPr>
          <w:color w:val="002060"/>
          <w:sz w:val="22"/>
          <w:szCs w:val="22"/>
        </w:rPr>
        <w:t xml:space="preserve"> C</w:t>
      </w:r>
      <w:r w:rsidR="00EB612D">
        <w:rPr>
          <w:color w:val="002060"/>
          <w:sz w:val="22"/>
          <w:szCs w:val="22"/>
        </w:rPr>
        <w:t>ouncil</w:t>
      </w:r>
    </w:p>
    <w:p w14:paraId="71CC3E73" w14:textId="77777777" w:rsidR="00344C7D" w:rsidRPr="00F52D60" w:rsidRDefault="00344C7D" w:rsidP="00344C7D">
      <w:pPr>
        <w:pStyle w:val="BodyText"/>
        <w:spacing w:after="0"/>
      </w:pPr>
    </w:p>
    <w:p w14:paraId="548BC91A" w14:textId="35C65336"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Australi</w:t>
      </w:r>
      <w:r w:rsidR="006D22A0">
        <w:rPr>
          <w:b/>
          <w:color w:val="92278F" w:themeColor="accent1"/>
          <w:sz w:val="22"/>
          <w:szCs w:val="22"/>
        </w:rPr>
        <w:t>a’s exports of goods to the GCC</w:t>
      </w:r>
    </w:p>
    <w:p w14:paraId="11AED84B" w14:textId="4A19C6A6" w:rsidR="00344C7D" w:rsidRPr="00F52D60" w:rsidRDefault="00E3672A" w:rsidP="00344C7D">
      <w:pPr>
        <w:spacing w:after="0"/>
        <w:jc w:val="both"/>
        <w:rPr>
          <w:sz w:val="16"/>
        </w:rPr>
      </w:pPr>
      <w:r>
        <w:rPr>
          <w:noProof/>
          <w:sz w:val="16"/>
        </w:rPr>
        <w:drawing>
          <wp:inline distT="0" distB="0" distL="0" distR="0" wp14:anchorId="069B986A" wp14:editId="1329EA9A">
            <wp:extent cx="3270250" cy="1981200"/>
            <wp:effectExtent l="0" t="0" r="635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270250" cy="1981200"/>
                    </a:xfrm>
                    <a:prstGeom prst="rect">
                      <a:avLst/>
                    </a:prstGeom>
                    <a:noFill/>
                    <a:ln>
                      <a:noFill/>
                    </a:ln>
                  </pic:spPr>
                </pic:pic>
              </a:graphicData>
            </a:graphic>
          </wp:inline>
        </w:drawing>
      </w:r>
    </w:p>
    <w:p w14:paraId="7BAC73A8" w14:textId="2CEF2F6E" w:rsidR="00344C7D" w:rsidRPr="00F52D60" w:rsidRDefault="00344C7D" w:rsidP="00344C7D">
      <w:pPr>
        <w:spacing w:after="0"/>
        <w:jc w:val="both"/>
        <w:rPr>
          <w:sz w:val="10"/>
        </w:rPr>
      </w:pPr>
      <w:r w:rsidRPr="00F52D60">
        <w:rPr>
          <w:sz w:val="10"/>
        </w:rPr>
        <w:t>(a) Barley was a confidential export item before April 2018.</w:t>
      </w:r>
    </w:p>
    <w:p w14:paraId="21DE0000" w14:textId="4E2A6D0C" w:rsidR="00344C7D" w:rsidRPr="00F52D60" w:rsidRDefault="00344C7D" w:rsidP="00344C7D">
      <w:pPr>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505C8CD1" w14:textId="2B98355D" w:rsidR="00344C7D" w:rsidRPr="00F52D60" w:rsidRDefault="00344C7D" w:rsidP="00344C7D">
      <w:pPr>
        <w:spacing w:after="0"/>
        <w:jc w:val="both"/>
        <w:rPr>
          <w:sz w:val="16"/>
        </w:rPr>
      </w:pPr>
    </w:p>
    <w:p w14:paraId="0993109C" w14:textId="77777777" w:rsidR="00344C7D" w:rsidRPr="00F52D60" w:rsidRDefault="00344C7D" w:rsidP="00344C7D">
      <w:pPr>
        <w:spacing w:after="0"/>
        <w:jc w:val="both"/>
        <w:rPr>
          <w:sz w:val="16"/>
        </w:rPr>
      </w:pPr>
    </w:p>
    <w:p w14:paraId="69F0EC9D" w14:textId="77777777" w:rsidR="00344C7D" w:rsidRPr="00F52D60" w:rsidRDefault="00344C7D" w:rsidP="00344C7D">
      <w:pPr>
        <w:spacing w:after="0"/>
        <w:jc w:val="both"/>
        <w:rPr>
          <w:sz w:val="16"/>
        </w:rPr>
      </w:pPr>
    </w:p>
    <w:p w14:paraId="5AB228DD" w14:textId="77777777" w:rsidR="00344C7D" w:rsidRPr="00F52D60" w:rsidRDefault="00344C7D" w:rsidP="00344C7D">
      <w:pPr>
        <w:spacing w:after="0"/>
        <w:jc w:val="both"/>
        <w:rPr>
          <w:sz w:val="16"/>
        </w:rPr>
      </w:pPr>
      <w:r w:rsidRPr="00F52D60">
        <w:rPr>
          <w:sz w:val="16"/>
        </w:rPr>
        <w:br w:type="column"/>
      </w:r>
    </w:p>
    <w:p w14:paraId="7FD67A5A" w14:textId="77777777" w:rsidR="00344C7D" w:rsidRPr="00F52D60" w:rsidRDefault="00344C7D" w:rsidP="00344C7D">
      <w:pPr>
        <w:spacing w:after="0"/>
        <w:jc w:val="both"/>
        <w:rPr>
          <w:sz w:val="16"/>
        </w:rPr>
      </w:pPr>
    </w:p>
    <w:p w14:paraId="6220C741" w14:textId="77777777" w:rsidR="00344C7D" w:rsidRPr="00F52D60" w:rsidRDefault="00344C7D" w:rsidP="00344C7D">
      <w:pPr>
        <w:pStyle w:val="BodyText"/>
        <w:spacing w:after="0"/>
        <w:jc w:val="both"/>
        <w:rPr>
          <w:sz w:val="16"/>
        </w:rPr>
      </w:pPr>
    </w:p>
    <w:p w14:paraId="1E88EC7F" w14:textId="2B11A3D3" w:rsidR="00344C7D" w:rsidRPr="0011497E" w:rsidRDefault="00344C7D" w:rsidP="00344C7D">
      <w:pPr>
        <w:pStyle w:val="BodyText"/>
        <w:numPr>
          <w:ilvl w:val="0"/>
          <w:numId w:val="9"/>
        </w:numPr>
        <w:spacing w:after="0"/>
        <w:jc w:val="both"/>
        <w:rPr>
          <w:sz w:val="18"/>
        </w:rPr>
      </w:pPr>
      <w:r w:rsidRPr="0011497E">
        <w:rPr>
          <w:sz w:val="18"/>
        </w:rPr>
        <w:t>The Gulf Co</w:t>
      </w:r>
      <w:r w:rsidR="00377EC4" w:rsidRPr="0011497E">
        <w:rPr>
          <w:sz w:val="18"/>
        </w:rPr>
        <w:t xml:space="preserve">operation Council (GCC) </w:t>
      </w:r>
      <w:r w:rsidR="00A91B2F" w:rsidRPr="0011497E">
        <w:rPr>
          <w:sz w:val="18"/>
        </w:rPr>
        <w:t xml:space="preserve">comprises </w:t>
      </w:r>
      <w:r w:rsidRPr="0011497E">
        <w:rPr>
          <w:sz w:val="18"/>
        </w:rPr>
        <w:t xml:space="preserve">Bahrain, Kuwait, Oman, Qatar, Saudi </w:t>
      </w:r>
      <w:proofErr w:type="gramStart"/>
      <w:r w:rsidRPr="0011497E">
        <w:rPr>
          <w:sz w:val="18"/>
        </w:rPr>
        <w:t>Arabia</w:t>
      </w:r>
      <w:proofErr w:type="gramEnd"/>
      <w:r w:rsidRPr="0011497E">
        <w:rPr>
          <w:sz w:val="18"/>
        </w:rPr>
        <w:t xml:space="preserve"> and the United Arab Emirates.</w:t>
      </w:r>
    </w:p>
    <w:p w14:paraId="60ABF1E4" w14:textId="168563BC" w:rsidR="00072C68" w:rsidRPr="006053EB" w:rsidRDefault="0090038C" w:rsidP="00072C68">
      <w:pPr>
        <w:pStyle w:val="BodyText"/>
        <w:numPr>
          <w:ilvl w:val="0"/>
          <w:numId w:val="9"/>
        </w:numPr>
        <w:spacing w:after="0"/>
        <w:jc w:val="both"/>
        <w:rPr>
          <w:color w:val="000000" w:themeColor="text1"/>
          <w:sz w:val="18"/>
        </w:rPr>
      </w:pPr>
      <w:r w:rsidRPr="006053EB">
        <w:rPr>
          <w:color w:val="000000" w:themeColor="text1"/>
          <w:sz w:val="18"/>
        </w:rPr>
        <w:t>Western Australia traded $</w:t>
      </w:r>
      <w:r w:rsidR="00543774">
        <w:rPr>
          <w:color w:val="000000" w:themeColor="text1"/>
          <w:sz w:val="18"/>
        </w:rPr>
        <w:t>5.7</w:t>
      </w:r>
      <w:r w:rsidR="00F63154" w:rsidRPr="006053EB">
        <w:rPr>
          <w:color w:val="000000" w:themeColor="text1"/>
          <w:sz w:val="18"/>
        </w:rPr>
        <w:t> </w:t>
      </w:r>
      <w:r w:rsidR="00072C68" w:rsidRPr="006053EB">
        <w:rPr>
          <w:color w:val="000000" w:themeColor="text1"/>
          <w:sz w:val="18"/>
        </w:rPr>
        <w:t>billion of goods with the GCC</w:t>
      </w:r>
      <w:r w:rsidR="00D05827" w:rsidRPr="006053EB">
        <w:rPr>
          <w:color w:val="000000" w:themeColor="text1"/>
          <w:sz w:val="18"/>
        </w:rPr>
        <w:t xml:space="preserve"> in 20</w:t>
      </w:r>
      <w:r w:rsidR="00D40AF7" w:rsidRPr="006053EB">
        <w:rPr>
          <w:color w:val="000000" w:themeColor="text1"/>
          <w:sz w:val="18"/>
        </w:rPr>
        <w:t>23</w:t>
      </w:r>
      <w:r w:rsidR="00D05827" w:rsidRPr="006053EB">
        <w:rPr>
          <w:color w:val="000000" w:themeColor="text1"/>
          <w:sz w:val="18"/>
        </w:rPr>
        <w:t>, accounting for 2</w:t>
      </w:r>
      <w:r w:rsidR="00072C68" w:rsidRPr="006053EB">
        <w:rPr>
          <w:color w:val="000000" w:themeColor="text1"/>
          <w:sz w:val="18"/>
        </w:rPr>
        <w:t xml:space="preserve">% of the </w:t>
      </w:r>
      <w:r w:rsidR="004B35C8" w:rsidRPr="006053EB">
        <w:rPr>
          <w:color w:val="000000" w:themeColor="text1"/>
          <w:sz w:val="18"/>
        </w:rPr>
        <w:t>State</w:t>
      </w:r>
      <w:r w:rsidR="00072C68" w:rsidRPr="006053EB">
        <w:rPr>
          <w:color w:val="000000" w:themeColor="text1"/>
          <w:sz w:val="18"/>
        </w:rPr>
        <w:t>’s total trade in goods.</w:t>
      </w:r>
    </w:p>
    <w:p w14:paraId="4EF7709C" w14:textId="7EDF4750" w:rsidR="00072C68" w:rsidRPr="006053EB" w:rsidRDefault="00072C68" w:rsidP="00072C68">
      <w:pPr>
        <w:pStyle w:val="BodyText"/>
        <w:numPr>
          <w:ilvl w:val="0"/>
          <w:numId w:val="9"/>
        </w:numPr>
        <w:spacing w:after="0"/>
        <w:jc w:val="both"/>
        <w:rPr>
          <w:color w:val="000000" w:themeColor="text1"/>
          <w:sz w:val="18"/>
        </w:rPr>
      </w:pPr>
      <w:r w:rsidRPr="006053EB">
        <w:rPr>
          <w:color w:val="000000" w:themeColor="text1"/>
          <w:sz w:val="18"/>
        </w:rPr>
        <w:t xml:space="preserve">Western Australia accounted for </w:t>
      </w:r>
      <w:r w:rsidR="0090038C" w:rsidRPr="006053EB">
        <w:rPr>
          <w:color w:val="000000" w:themeColor="text1"/>
          <w:sz w:val="18"/>
        </w:rPr>
        <w:t>4</w:t>
      </w:r>
      <w:r w:rsidR="00D40AF7" w:rsidRPr="006053EB">
        <w:rPr>
          <w:color w:val="000000" w:themeColor="text1"/>
          <w:sz w:val="18"/>
        </w:rPr>
        <w:t>4</w:t>
      </w:r>
      <w:r w:rsidRPr="006053EB">
        <w:rPr>
          <w:color w:val="000000" w:themeColor="text1"/>
          <w:sz w:val="18"/>
        </w:rPr>
        <w:t>% of Australia’s total trade in goods with the GCC in 20</w:t>
      </w:r>
      <w:r w:rsidR="00D40AF7" w:rsidRPr="006053EB">
        <w:rPr>
          <w:color w:val="000000" w:themeColor="text1"/>
          <w:sz w:val="18"/>
        </w:rPr>
        <w:t>23</w:t>
      </w:r>
      <w:r w:rsidRPr="006053EB">
        <w:rPr>
          <w:color w:val="000000" w:themeColor="text1"/>
          <w:sz w:val="18"/>
        </w:rPr>
        <w:t>.</w:t>
      </w:r>
    </w:p>
    <w:p w14:paraId="05E57C7D" w14:textId="503BDFCC" w:rsidR="00344C7D" w:rsidRPr="006053EB" w:rsidRDefault="00D05827" w:rsidP="00344C7D">
      <w:pPr>
        <w:pStyle w:val="BodyText"/>
        <w:numPr>
          <w:ilvl w:val="0"/>
          <w:numId w:val="9"/>
        </w:numPr>
        <w:spacing w:after="0"/>
        <w:jc w:val="both"/>
        <w:rPr>
          <w:color w:val="000000" w:themeColor="text1"/>
          <w:sz w:val="18"/>
        </w:rPr>
      </w:pPr>
      <w:r w:rsidRPr="006053EB">
        <w:rPr>
          <w:color w:val="000000" w:themeColor="text1"/>
          <w:sz w:val="18"/>
        </w:rPr>
        <w:t>The GCC accounted for 2</w:t>
      </w:r>
      <w:r w:rsidR="00344C7D" w:rsidRPr="006053EB">
        <w:rPr>
          <w:color w:val="000000" w:themeColor="text1"/>
          <w:sz w:val="18"/>
        </w:rPr>
        <w:t>% of Western A</w:t>
      </w:r>
      <w:r w:rsidRPr="006053EB">
        <w:rPr>
          <w:color w:val="000000" w:themeColor="text1"/>
          <w:sz w:val="18"/>
        </w:rPr>
        <w:t>ustralia’s goods exports in 20</w:t>
      </w:r>
      <w:r w:rsidR="00D40AF7" w:rsidRPr="006053EB">
        <w:rPr>
          <w:color w:val="000000" w:themeColor="text1"/>
          <w:sz w:val="18"/>
        </w:rPr>
        <w:t>23</w:t>
      </w:r>
      <w:r w:rsidR="00344C7D" w:rsidRPr="006053EB">
        <w:rPr>
          <w:color w:val="000000" w:themeColor="text1"/>
          <w:sz w:val="18"/>
        </w:rPr>
        <w:t>.</w:t>
      </w:r>
    </w:p>
    <w:p w14:paraId="4FE56B4D" w14:textId="343607A1" w:rsidR="00344C7D" w:rsidRPr="006053EB" w:rsidRDefault="00344C7D" w:rsidP="00344C7D">
      <w:pPr>
        <w:pStyle w:val="BodyText"/>
        <w:numPr>
          <w:ilvl w:val="0"/>
          <w:numId w:val="9"/>
        </w:numPr>
        <w:spacing w:after="0"/>
        <w:jc w:val="both"/>
        <w:rPr>
          <w:color w:val="000000" w:themeColor="text1"/>
          <w:sz w:val="18"/>
        </w:rPr>
      </w:pPr>
      <w:r w:rsidRPr="006053EB">
        <w:rPr>
          <w:color w:val="000000" w:themeColor="text1"/>
          <w:sz w:val="18"/>
        </w:rPr>
        <w:t xml:space="preserve">Western Australia accounted for </w:t>
      </w:r>
      <w:r w:rsidR="00543774">
        <w:rPr>
          <w:color w:val="000000" w:themeColor="text1"/>
          <w:sz w:val="18"/>
        </w:rPr>
        <w:t>48</w:t>
      </w:r>
      <w:r w:rsidRPr="006053EB">
        <w:rPr>
          <w:color w:val="000000" w:themeColor="text1"/>
          <w:sz w:val="18"/>
        </w:rPr>
        <w:t xml:space="preserve">% of Australia’s </w:t>
      </w:r>
      <w:r w:rsidR="00D05827" w:rsidRPr="006053EB">
        <w:rPr>
          <w:color w:val="000000" w:themeColor="text1"/>
          <w:sz w:val="18"/>
        </w:rPr>
        <w:t>goods exports to the GCC in 20</w:t>
      </w:r>
      <w:r w:rsidR="00D40AF7" w:rsidRPr="006053EB">
        <w:rPr>
          <w:color w:val="000000" w:themeColor="text1"/>
          <w:sz w:val="18"/>
        </w:rPr>
        <w:t>23</w:t>
      </w:r>
      <w:r w:rsidRPr="006053EB">
        <w:rPr>
          <w:color w:val="000000" w:themeColor="text1"/>
          <w:sz w:val="18"/>
        </w:rPr>
        <w:t>.</w:t>
      </w:r>
    </w:p>
    <w:p w14:paraId="2F52430A" w14:textId="2BB8C59A" w:rsidR="00344C7D" w:rsidRPr="006053EB" w:rsidRDefault="0090038C" w:rsidP="00344C7D">
      <w:pPr>
        <w:pStyle w:val="BodyText"/>
        <w:numPr>
          <w:ilvl w:val="0"/>
          <w:numId w:val="9"/>
        </w:numPr>
        <w:spacing w:after="0"/>
        <w:jc w:val="both"/>
        <w:rPr>
          <w:color w:val="000000" w:themeColor="text1"/>
          <w:sz w:val="18"/>
        </w:rPr>
      </w:pPr>
      <w:r w:rsidRPr="006053EB">
        <w:rPr>
          <w:color w:val="000000" w:themeColor="text1"/>
          <w:sz w:val="18"/>
        </w:rPr>
        <w:t>Western Australia exported $</w:t>
      </w:r>
      <w:r w:rsidR="00543774">
        <w:rPr>
          <w:color w:val="000000" w:themeColor="text1"/>
          <w:sz w:val="18"/>
        </w:rPr>
        <w:t>4.7</w:t>
      </w:r>
      <w:r w:rsidR="00F63154" w:rsidRPr="006053EB">
        <w:rPr>
          <w:color w:val="000000" w:themeColor="text1"/>
          <w:sz w:val="18"/>
        </w:rPr>
        <w:t> </w:t>
      </w:r>
      <w:r w:rsidR="00344C7D" w:rsidRPr="006053EB">
        <w:rPr>
          <w:color w:val="000000" w:themeColor="text1"/>
          <w:sz w:val="18"/>
        </w:rPr>
        <w:t>bil</w:t>
      </w:r>
      <w:r w:rsidR="00D05827" w:rsidRPr="006053EB">
        <w:rPr>
          <w:color w:val="000000" w:themeColor="text1"/>
          <w:sz w:val="18"/>
        </w:rPr>
        <w:t>lion of goods to the GCC in 20</w:t>
      </w:r>
      <w:r w:rsidR="00D40AF7" w:rsidRPr="006053EB">
        <w:rPr>
          <w:color w:val="000000" w:themeColor="text1"/>
          <w:sz w:val="18"/>
        </w:rPr>
        <w:t>23</w:t>
      </w:r>
      <w:r w:rsidR="00344C7D" w:rsidRPr="006053EB">
        <w:rPr>
          <w:color w:val="000000" w:themeColor="text1"/>
          <w:sz w:val="18"/>
        </w:rPr>
        <w:t>, above the annual average of $3.</w:t>
      </w:r>
      <w:r w:rsidR="00543774">
        <w:rPr>
          <w:color w:val="000000" w:themeColor="text1"/>
          <w:sz w:val="18"/>
        </w:rPr>
        <w:t>9</w:t>
      </w:r>
      <w:r w:rsidR="00344C7D" w:rsidRPr="006053EB">
        <w:rPr>
          <w:color w:val="000000" w:themeColor="text1"/>
          <w:sz w:val="18"/>
        </w:rPr>
        <w:t> billion over the past 10</w:t>
      </w:r>
      <w:r w:rsidR="00F63154" w:rsidRPr="006053EB">
        <w:rPr>
          <w:color w:val="000000" w:themeColor="text1"/>
          <w:sz w:val="18"/>
        </w:rPr>
        <w:t> </w:t>
      </w:r>
      <w:r w:rsidR="00344C7D" w:rsidRPr="006053EB">
        <w:rPr>
          <w:color w:val="000000" w:themeColor="text1"/>
          <w:sz w:val="18"/>
        </w:rPr>
        <w:t>years.</w:t>
      </w:r>
    </w:p>
    <w:p w14:paraId="01E296DA" w14:textId="49769263" w:rsidR="00344C7D" w:rsidRPr="006053EB" w:rsidRDefault="00D05827" w:rsidP="00344C7D">
      <w:pPr>
        <w:pStyle w:val="BodyText"/>
        <w:numPr>
          <w:ilvl w:val="0"/>
          <w:numId w:val="9"/>
        </w:numPr>
        <w:spacing w:after="0"/>
        <w:jc w:val="both"/>
        <w:rPr>
          <w:color w:val="000000" w:themeColor="text1"/>
          <w:sz w:val="18"/>
        </w:rPr>
      </w:pPr>
      <w:r w:rsidRPr="006053EB">
        <w:rPr>
          <w:color w:val="000000" w:themeColor="text1"/>
          <w:sz w:val="18"/>
        </w:rPr>
        <w:t xml:space="preserve">Alumina accounted for </w:t>
      </w:r>
      <w:r w:rsidR="00543774">
        <w:rPr>
          <w:color w:val="000000" w:themeColor="text1"/>
          <w:sz w:val="18"/>
        </w:rPr>
        <w:t>65</w:t>
      </w:r>
      <w:r w:rsidR="00344C7D" w:rsidRPr="006053EB">
        <w:rPr>
          <w:color w:val="000000" w:themeColor="text1"/>
          <w:sz w:val="18"/>
        </w:rPr>
        <w:t xml:space="preserve">% of Western Australia’s </w:t>
      </w:r>
      <w:r w:rsidRPr="006053EB">
        <w:rPr>
          <w:color w:val="000000" w:themeColor="text1"/>
          <w:sz w:val="18"/>
        </w:rPr>
        <w:t>goods exports to the GCC in 20</w:t>
      </w:r>
      <w:r w:rsidR="00D40AF7" w:rsidRPr="006053EB">
        <w:rPr>
          <w:color w:val="000000" w:themeColor="text1"/>
          <w:sz w:val="18"/>
        </w:rPr>
        <w:t>23</w:t>
      </w:r>
      <w:r w:rsidR="004A1938" w:rsidRPr="006053EB">
        <w:rPr>
          <w:color w:val="000000" w:themeColor="text1"/>
          <w:sz w:val="18"/>
        </w:rPr>
        <w:t xml:space="preserve">, followed by barley </w:t>
      </w:r>
      <w:r w:rsidR="00344C7D" w:rsidRPr="006053EB">
        <w:rPr>
          <w:color w:val="000000" w:themeColor="text1"/>
          <w:sz w:val="18"/>
        </w:rPr>
        <w:t>(</w:t>
      </w:r>
      <w:r w:rsidR="00543774">
        <w:rPr>
          <w:color w:val="000000" w:themeColor="text1"/>
          <w:sz w:val="18"/>
        </w:rPr>
        <w:t>1</w:t>
      </w:r>
      <w:r w:rsidR="00B83395" w:rsidRPr="006053EB">
        <w:rPr>
          <w:color w:val="000000" w:themeColor="text1"/>
          <w:sz w:val="18"/>
        </w:rPr>
        <w:t>0</w:t>
      </w:r>
      <w:r w:rsidR="00344C7D" w:rsidRPr="006053EB">
        <w:rPr>
          <w:color w:val="000000" w:themeColor="text1"/>
          <w:sz w:val="18"/>
        </w:rPr>
        <w:t xml:space="preserve">%) and </w:t>
      </w:r>
      <w:r w:rsidR="00FE2573" w:rsidRPr="006053EB">
        <w:rPr>
          <w:color w:val="000000" w:themeColor="text1"/>
          <w:sz w:val="18"/>
        </w:rPr>
        <w:t>canola seeds (</w:t>
      </w:r>
      <w:r w:rsidR="00543774">
        <w:rPr>
          <w:color w:val="000000" w:themeColor="text1"/>
          <w:sz w:val="18"/>
        </w:rPr>
        <w:t>8</w:t>
      </w:r>
      <w:r w:rsidR="00344C7D" w:rsidRPr="006053EB">
        <w:rPr>
          <w:color w:val="000000" w:themeColor="text1"/>
          <w:sz w:val="18"/>
        </w:rPr>
        <w:t>%).</w:t>
      </w:r>
    </w:p>
    <w:p w14:paraId="6CC1CFDB"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24FFA46" w14:textId="1A8D39AD" w:rsidR="00344C7D" w:rsidRPr="003024BC" w:rsidRDefault="00344C7D" w:rsidP="00344C7D">
      <w:pPr>
        <w:pStyle w:val="BodyText"/>
        <w:spacing w:after="0"/>
        <w:rPr>
          <w:b/>
          <w:color w:val="92278F" w:themeColor="accent1"/>
          <w:sz w:val="22"/>
        </w:rPr>
      </w:pPr>
      <w:r w:rsidRPr="003024BC">
        <w:rPr>
          <w:b/>
          <w:color w:val="92278F" w:themeColor="accent1"/>
          <w:sz w:val="22"/>
        </w:rPr>
        <w:t xml:space="preserve">Western Australia’s major goods exported to the GCC: </w:t>
      </w:r>
      <w:r w:rsidR="0007002D">
        <w:rPr>
          <w:b/>
          <w:color w:val="92278F" w:themeColor="accent1"/>
          <w:sz w:val="22"/>
        </w:rPr>
        <w:t>20</w:t>
      </w:r>
      <w:r w:rsidR="00E03C39">
        <w:rPr>
          <w:b/>
          <w:color w:val="92278F" w:themeColor="accent1"/>
          <w:sz w:val="22"/>
        </w:rPr>
        <w:t>23</w:t>
      </w:r>
    </w:p>
    <w:tbl>
      <w:tblPr>
        <w:tblStyle w:val="ListTable3-Accent1"/>
        <w:tblW w:w="562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4"/>
        <w:gridCol w:w="1026"/>
        <w:gridCol w:w="954"/>
        <w:gridCol w:w="1657"/>
      </w:tblGrid>
      <w:tr w:rsidR="0085799E" w:rsidRPr="00F52D60" w14:paraId="2A1A15F2" w14:textId="77777777" w:rsidTr="00D05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4" w:type="dxa"/>
            <w:shd w:val="clear" w:color="auto" w:fill="002060"/>
          </w:tcPr>
          <w:p w14:paraId="3141279F" w14:textId="77777777" w:rsidR="0085799E" w:rsidRPr="00F52D60" w:rsidRDefault="0085799E" w:rsidP="005D0032">
            <w:pPr>
              <w:pStyle w:val="BodyText"/>
              <w:spacing w:after="0"/>
              <w:rPr>
                <w:color w:val="auto"/>
                <w:sz w:val="16"/>
              </w:rPr>
            </w:pPr>
          </w:p>
        </w:tc>
        <w:tc>
          <w:tcPr>
            <w:tcW w:w="0" w:type="auto"/>
            <w:shd w:val="clear" w:color="auto" w:fill="002060"/>
          </w:tcPr>
          <w:p w14:paraId="2B99D096"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Value ($m)</w:t>
            </w:r>
          </w:p>
        </w:tc>
        <w:tc>
          <w:tcPr>
            <w:tcW w:w="0" w:type="auto"/>
            <w:shd w:val="clear" w:color="auto" w:fill="002060"/>
          </w:tcPr>
          <w:p w14:paraId="46E3CB74"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Share (%)</w:t>
            </w:r>
          </w:p>
        </w:tc>
        <w:tc>
          <w:tcPr>
            <w:tcW w:w="0" w:type="auto"/>
            <w:shd w:val="clear" w:color="auto" w:fill="002060"/>
          </w:tcPr>
          <w:p w14:paraId="2C010D7D" w14:textId="77777777" w:rsidR="0085799E" w:rsidRPr="00F52D60" w:rsidRDefault="0085799E" w:rsidP="00E6555D">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sz w:val="16"/>
              </w:rPr>
            </w:pPr>
            <w:r w:rsidRPr="00F52D60">
              <w:rPr>
                <w:color w:val="auto"/>
                <w:sz w:val="16"/>
              </w:rPr>
              <w:t>Annual change (%)</w:t>
            </w:r>
          </w:p>
        </w:tc>
      </w:tr>
      <w:tr w:rsidR="0085799E" w:rsidRPr="00F52D60" w14:paraId="16511C6C"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5C89C96" w14:textId="3C9BF40A" w:rsidR="0085799E" w:rsidRPr="006053EB" w:rsidRDefault="0085799E" w:rsidP="005D0032">
            <w:pPr>
              <w:pStyle w:val="BodyText"/>
              <w:spacing w:after="0"/>
              <w:rPr>
                <w:color w:val="000000" w:themeColor="text1"/>
                <w:sz w:val="16"/>
              </w:rPr>
            </w:pPr>
            <w:r w:rsidRPr="006053EB">
              <w:rPr>
                <w:color w:val="000000" w:themeColor="text1"/>
                <w:sz w:val="16"/>
              </w:rPr>
              <w:t>Alumina</w:t>
            </w:r>
          </w:p>
        </w:tc>
        <w:tc>
          <w:tcPr>
            <w:tcW w:w="0" w:type="auto"/>
          </w:tcPr>
          <w:p w14:paraId="3C2BFEC2" w14:textId="6A03252A" w:rsidR="0085799E" w:rsidRPr="006053EB" w:rsidRDefault="00874DD1" w:rsidP="00D40AF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3,044</w:t>
            </w:r>
          </w:p>
        </w:tc>
        <w:tc>
          <w:tcPr>
            <w:tcW w:w="0" w:type="auto"/>
          </w:tcPr>
          <w:p w14:paraId="7ED93143" w14:textId="4939E139" w:rsidR="0085799E" w:rsidRPr="006053EB" w:rsidRDefault="00874DD1" w:rsidP="00D40AF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65</w:t>
            </w:r>
          </w:p>
        </w:tc>
        <w:tc>
          <w:tcPr>
            <w:tcW w:w="0" w:type="auto"/>
          </w:tcPr>
          <w:p w14:paraId="6D43E0E8" w14:textId="44244307" w:rsidR="0085799E" w:rsidRPr="006053EB" w:rsidRDefault="00874DD1"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r>
      <w:tr w:rsidR="0085799E" w:rsidRPr="00F52D60" w14:paraId="08569E1E"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40BC1288" w14:textId="434D72CF" w:rsidR="0085799E" w:rsidRPr="006053EB" w:rsidRDefault="0085799E" w:rsidP="005D0032">
            <w:pPr>
              <w:pStyle w:val="BodyText"/>
              <w:spacing w:after="0"/>
              <w:rPr>
                <w:color w:val="000000" w:themeColor="text1"/>
                <w:sz w:val="16"/>
              </w:rPr>
            </w:pPr>
            <w:r w:rsidRPr="006053EB">
              <w:rPr>
                <w:color w:val="000000" w:themeColor="text1"/>
                <w:sz w:val="16"/>
              </w:rPr>
              <w:t>Barley</w:t>
            </w:r>
          </w:p>
        </w:tc>
        <w:tc>
          <w:tcPr>
            <w:tcW w:w="0" w:type="auto"/>
          </w:tcPr>
          <w:p w14:paraId="0A1FC732" w14:textId="42E33884" w:rsidR="0085799E"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472</w:t>
            </w:r>
          </w:p>
        </w:tc>
        <w:tc>
          <w:tcPr>
            <w:tcW w:w="0" w:type="auto"/>
          </w:tcPr>
          <w:p w14:paraId="00299033" w14:textId="377607B9" w:rsidR="0085799E"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10</w:t>
            </w:r>
          </w:p>
        </w:tc>
        <w:tc>
          <w:tcPr>
            <w:tcW w:w="0" w:type="auto"/>
          </w:tcPr>
          <w:p w14:paraId="558DAF7F" w14:textId="5EBF2479" w:rsidR="0085799E" w:rsidRPr="006053EB" w:rsidRDefault="00874DD1" w:rsidP="00B8339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-60</w:t>
            </w:r>
          </w:p>
        </w:tc>
      </w:tr>
      <w:tr w:rsidR="002529FB" w:rsidRPr="00F52D60" w14:paraId="206176B2"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DFC8710" w14:textId="7D070D8E" w:rsidR="002529FB" w:rsidRPr="006053EB" w:rsidRDefault="002529FB" w:rsidP="005D0032">
            <w:pPr>
              <w:pStyle w:val="BodyText"/>
              <w:spacing w:after="0"/>
              <w:rPr>
                <w:color w:val="000000" w:themeColor="text1"/>
                <w:sz w:val="16"/>
              </w:rPr>
            </w:pPr>
            <w:r w:rsidRPr="006053EB">
              <w:rPr>
                <w:color w:val="000000" w:themeColor="text1"/>
                <w:sz w:val="16"/>
              </w:rPr>
              <w:t>Canola seeds</w:t>
            </w:r>
          </w:p>
        </w:tc>
        <w:tc>
          <w:tcPr>
            <w:tcW w:w="0" w:type="auto"/>
          </w:tcPr>
          <w:p w14:paraId="5BD66A6B" w14:textId="1CCA521A" w:rsidR="002529FB" w:rsidRPr="006053EB" w:rsidRDefault="00874DD1"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379</w:t>
            </w:r>
          </w:p>
        </w:tc>
        <w:tc>
          <w:tcPr>
            <w:tcW w:w="0" w:type="auto"/>
          </w:tcPr>
          <w:p w14:paraId="4BBD8395" w14:textId="46130A44" w:rsidR="002529FB" w:rsidRPr="006053EB" w:rsidRDefault="00874DD1"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8</w:t>
            </w:r>
          </w:p>
        </w:tc>
        <w:tc>
          <w:tcPr>
            <w:tcW w:w="0" w:type="auto"/>
          </w:tcPr>
          <w:p w14:paraId="406DB682" w14:textId="380A7548" w:rsidR="002529FB" w:rsidRPr="006053EB" w:rsidRDefault="00874DD1" w:rsidP="00231A3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-37</w:t>
            </w:r>
          </w:p>
        </w:tc>
      </w:tr>
      <w:tr w:rsidR="002529FB" w:rsidRPr="00F52D60" w14:paraId="3573A56A"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56135D4F" w14:textId="5EE55E49" w:rsidR="002529FB" w:rsidRPr="006053EB" w:rsidRDefault="00B05725" w:rsidP="005D0032">
            <w:pPr>
              <w:pStyle w:val="BodyText"/>
              <w:spacing w:after="0"/>
              <w:rPr>
                <w:color w:val="000000" w:themeColor="text1"/>
                <w:sz w:val="16"/>
              </w:rPr>
            </w:pPr>
            <w:r w:rsidRPr="006053EB">
              <w:rPr>
                <w:color w:val="000000" w:themeColor="text1"/>
                <w:sz w:val="16"/>
              </w:rPr>
              <w:t>Meat</w:t>
            </w:r>
            <w:r>
              <w:rPr>
                <w:color w:val="000000" w:themeColor="text1"/>
                <w:sz w:val="16"/>
                <w:vertAlign w:val="superscript"/>
              </w:rPr>
              <w:t>1</w:t>
            </w:r>
          </w:p>
        </w:tc>
        <w:tc>
          <w:tcPr>
            <w:tcW w:w="0" w:type="auto"/>
          </w:tcPr>
          <w:p w14:paraId="3FEF86F3" w14:textId="3E19C45C" w:rsidR="002529FB"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138</w:t>
            </w:r>
          </w:p>
        </w:tc>
        <w:tc>
          <w:tcPr>
            <w:tcW w:w="0" w:type="auto"/>
          </w:tcPr>
          <w:p w14:paraId="6318FDA7" w14:textId="637DA62C" w:rsidR="002529FB"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w:t>
            </w:r>
          </w:p>
        </w:tc>
        <w:tc>
          <w:tcPr>
            <w:tcW w:w="0" w:type="auto"/>
          </w:tcPr>
          <w:p w14:paraId="50C7E6A7" w14:textId="67533935" w:rsidR="002529FB" w:rsidRPr="006053EB" w:rsidRDefault="00874DD1" w:rsidP="00231A3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+18</w:t>
            </w:r>
          </w:p>
        </w:tc>
      </w:tr>
      <w:tr w:rsidR="007C5C4D" w:rsidRPr="00F52D60" w14:paraId="1F115E8A"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09D9A04" w14:textId="39C3FF2D" w:rsidR="007C5C4D" w:rsidRPr="006053EB" w:rsidRDefault="00B05725" w:rsidP="00D40AF7">
            <w:pPr>
              <w:pStyle w:val="BodyText"/>
              <w:spacing w:after="0"/>
              <w:rPr>
                <w:color w:val="000000" w:themeColor="text1"/>
                <w:sz w:val="16"/>
              </w:rPr>
            </w:pPr>
            <w:r>
              <w:rPr>
                <w:color w:val="000000" w:themeColor="text1"/>
                <w:sz w:val="16"/>
              </w:rPr>
              <w:t>Petroleum</w:t>
            </w:r>
            <w:r>
              <w:rPr>
                <w:color w:val="000000" w:themeColor="text1"/>
                <w:sz w:val="16"/>
                <w:vertAlign w:val="superscript"/>
              </w:rPr>
              <w:t>2</w:t>
            </w:r>
          </w:p>
        </w:tc>
        <w:tc>
          <w:tcPr>
            <w:tcW w:w="0" w:type="auto"/>
          </w:tcPr>
          <w:p w14:paraId="292A625F" w14:textId="44305B70" w:rsidR="007C5C4D" w:rsidRPr="006053EB" w:rsidRDefault="00874DD1"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109</w:t>
            </w:r>
          </w:p>
        </w:tc>
        <w:tc>
          <w:tcPr>
            <w:tcW w:w="0" w:type="auto"/>
          </w:tcPr>
          <w:p w14:paraId="5A0CA4F6" w14:textId="665CCD29" w:rsidR="007C5C4D" w:rsidRPr="006053EB" w:rsidRDefault="00874DD1"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w:t>
            </w:r>
          </w:p>
        </w:tc>
        <w:tc>
          <w:tcPr>
            <w:tcW w:w="0" w:type="auto"/>
          </w:tcPr>
          <w:p w14:paraId="32215207" w14:textId="446C8632" w:rsidR="007C5C4D" w:rsidRPr="006053EB" w:rsidRDefault="00874DD1"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-57</w:t>
            </w:r>
          </w:p>
        </w:tc>
      </w:tr>
      <w:tr w:rsidR="0085799E" w:rsidRPr="00F52D60" w14:paraId="4C7B18C4" w14:textId="77777777" w:rsidTr="00D05827">
        <w:tc>
          <w:tcPr>
            <w:cnfStyle w:val="001000000000" w:firstRow="0" w:lastRow="0" w:firstColumn="1" w:lastColumn="0" w:oddVBand="0" w:evenVBand="0" w:oddHBand="0" w:evenHBand="0" w:firstRowFirstColumn="0" w:firstRowLastColumn="0" w:lastRowFirstColumn="0" w:lastRowLastColumn="0"/>
            <w:tcW w:w="1984" w:type="dxa"/>
          </w:tcPr>
          <w:p w14:paraId="78649E15" w14:textId="77777777" w:rsidR="0085799E" w:rsidRPr="006053EB" w:rsidRDefault="0085799E" w:rsidP="005D0032">
            <w:pPr>
              <w:pStyle w:val="BodyText"/>
              <w:spacing w:after="0"/>
              <w:rPr>
                <w:color w:val="000000" w:themeColor="text1"/>
                <w:sz w:val="16"/>
              </w:rPr>
            </w:pPr>
            <w:r w:rsidRPr="006053EB">
              <w:rPr>
                <w:color w:val="000000" w:themeColor="text1"/>
                <w:sz w:val="16"/>
              </w:rPr>
              <w:t>All other goods</w:t>
            </w:r>
          </w:p>
        </w:tc>
        <w:tc>
          <w:tcPr>
            <w:tcW w:w="0" w:type="auto"/>
          </w:tcPr>
          <w:p w14:paraId="4711968C" w14:textId="4EACD88B" w:rsidR="0085799E"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542</w:t>
            </w:r>
          </w:p>
        </w:tc>
        <w:tc>
          <w:tcPr>
            <w:tcW w:w="0" w:type="auto"/>
          </w:tcPr>
          <w:p w14:paraId="08C949B6" w14:textId="18A89115" w:rsidR="0085799E" w:rsidRPr="006053EB" w:rsidRDefault="00874DD1" w:rsidP="00B83395">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12</w:t>
            </w:r>
          </w:p>
        </w:tc>
        <w:tc>
          <w:tcPr>
            <w:tcW w:w="0" w:type="auto"/>
          </w:tcPr>
          <w:p w14:paraId="2D1D7E38" w14:textId="055CBBF7" w:rsidR="0085799E" w:rsidRPr="006053EB" w:rsidRDefault="00874DD1" w:rsidP="00E6555D">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Pr>
                <w:color w:val="000000" w:themeColor="text1"/>
                <w:sz w:val="16"/>
              </w:rPr>
              <w:t>-37</w:t>
            </w:r>
          </w:p>
        </w:tc>
      </w:tr>
      <w:tr w:rsidR="0085799E" w:rsidRPr="00F52D60" w14:paraId="216F2508" w14:textId="77777777" w:rsidTr="00D0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2971E38F" w14:textId="77777777" w:rsidR="0085799E" w:rsidRPr="006053EB" w:rsidRDefault="0085799E" w:rsidP="005D0032">
            <w:pPr>
              <w:pStyle w:val="BodyText"/>
              <w:spacing w:after="0"/>
              <w:rPr>
                <w:color w:val="000000" w:themeColor="text1"/>
                <w:sz w:val="16"/>
              </w:rPr>
            </w:pPr>
            <w:r w:rsidRPr="006053EB">
              <w:rPr>
                <w:color w:val="000000" w:themeColor="text1"/>
                <w:sz w:val="16"/>
              </w:rPr>
              <w:t>Total exports</w:t>
            </w:r>
          </w:p>
        </w:tc>
        <w:tc>
          <w:tcPr>
            <w:tcW w:w="0" w:type="auto"/>
          </w:tcPr>
          <w:p w14:paraId="11339BF3" w14:textId="4E694D1F" w:rsidR="0085799E" w:rsidRPr="006053EB" w:rsidRDefault="00874DD1" w:rsidP="00B8339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4,685</w:t>
            </w:r>
          </w:p>
        </w:tc>
        <w:tc>
          <w:tcPr>
            <w:tcW w:w="0" w:type="auto"/>
          </w:tcPr>
          <w:p w14:paraId="03F27932" w14:textId="099D04B2" w:rsidR="0085799E" w:rsidRPr="006053EB" w:rsidRDefault="00874DD1" w:rsidP="00E6555D">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100</w:t>
            </w:r>
          </w:p>
        </w:tc>
        <w:tc>
          <w:tcPr>
            <w:tcW w:w="0" w:type="auto"/>
          </w:tcPr>
          <w:p w14:paraId="08202452" w14:textId="4747F0EF" w:rsidR="0085799E" w:rsidRPr="006053EB" w:rsidRDefault="00874DD1" w:rsidP="00231A35">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Pr>
                <w:color w:val="000000" w:themeColor="text1"/>
                <w:sz w:val="16"/>
              </w:rPr>
              <w:t>-22</w:t>
            </w:r>
          </w:p>
        </w:tc>
      </w:tr>
    </w:tbl>
    <w:p w14:paraId="3FEC6685" w14:textId="3004C792" w:rsidR="00344C7D" w:rsidRPr="00F52D60" w:rsidRDefault="00344C7D" w:rsidP="00344C7D">
      <w:pPr>
        <w:pStyle w:val="BodyText"/>
        <w:spacing w:after="0"/>
        <w:jc w:val="both"/>
        <w:rPr>
          <w:sz w:val="10"/>
        </w:rPr>
      </w:pPr>
      <w:r w:rsidRPr="00F52D60">
        <w:rPr>
          <w:sz w:val="10"/>
          <w:vertAlign w:val="superscript"/>
        </w:rPr>
        <w:t>1</w:t>
      </w:r>
      <w:r w:rsidRPr="00F52D60">
        <w:rPr>
          <w:sz w:val="10"/>
        </w:rPr>
        <w:t xml:space="preserve"> </w:t>
      </w:r>
      <w:r w:rsidR="00D40AF7">
        <w:rPr>
          <w:sz w:val="10"/>
        </w:rPr>
        <w:t>Mainly sheep meat.</w:t>
      </w:r>
      <w:r w:rsidR="00B05725" w:rsidRPr="00B05725">
        <w:rPr>
          <w:sz w:val="10"/>
          <w:vertAlign w:val="superscript"/>
        </w:rPr>
        <w:t xml:space="preserve"> </w:t>
      </w:r>
      <w:r w:rsidR="00B05725">
        <w:rPr>
          <w:sz w:val="10"/>
          <w:vertAlign w:val="superscript"/>
        </w:rPr>
        <w:t>2</w:t>
      </w:r>
      <w:r w:rsidR="00B05725" w:rsidRPr="00F52D60">
        <w:rPr>
          <w:sz w:val="10"/>
        </w:rPr>
        <w:t xml:space="preserve"> LNG, condensate, crude </w:t>
      </w:r>
      <w:proofErr w:type="gramStart"/>
      <w:r w:rsidR="00B05725" w:rsidRPr="00F52D60">
        <w:rPr>
          <w:sz w:val="10"/>
        </w:rPr>
        <w:t>oil</w:t>
      </w:r>
      <w:proofErr w:type="gramEnd"/>
      <w:r w:rsidR="00B05725" w:rsidRPr="00F52D60">
        <w:rPr>
          <w:sz w:val="10"/>
        </w:rPr>
        <w:t xml:space="preserve"> and LPG.</w:t>
      </w:r>
    </w:p>
    <w:p w14:paraId="6B25C226" w14:textId="23B33818"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xml:space="preserve">, Australia; </w:t>
      </w:r>
      <w:r w:rsidR="00A02147">
        <w:rPr>
          <w:sz w:val="10"/>
        </w:rPr>
        <w:t>WA Department of Energy, Mines, Industry Regulation and Safety</w:t>
      </w:r>
      <w:r w:rsidRPr="00F52D60">
        <w:rPr>
          <w:sz w:val="10"/>
        </w:rPr>
        <w:t xml:space="preserve">, Resource Data Files; and WA Department of Jobs, Tourism, </w:t>
      </w:r>
      <w:proofErr w:type="gramStart"/>
      <w:r w:rsidRPr="00F52D60">
        <w:rPr>
          <w:sz w:val="10"/>
        </w:rPr>
        <w:t>Science</w:t>
      </w:r>
      <w:proofErr w:type="gramEnd"/>
      <w:r w:rsidRPr="00F52D60">
        <w:rPr>
          <w:sz w:val="10"/>
        </w:rPr>
        <w:t xml:space="preserve"> and Innovation.</w:t>
      </w:r>
    </w:p>
    <w:p w14:paraId="720CC98C" w14:textId="3FDD60D3" w:rsidR="00344C7D" w:rsidRPr="00F52D60" w:rsidRDefault="00344C7D" w:rsidP="00344C7D">
      <w:pPr>
        <w:pStyle w:val="BodyText"/>
        <w:spacing w:after="0"/>
        <w:jc w:val="both"/>
        <w:rPr>
          <w:sz w:val="16"/>
        </w:rPr>
      </w:pPr>
    </w:p>
    <w:p w14:paraId="70E807DF" w14:textId="77777777" w:rsidR="00344C7D" w:rsidRPr="00F52D60" w:rsidRDefault="00344C7D" w:rsidP="00344C7D">
      <w:pPr>
        <w:pStyle w:val="BodyText"/>
        <w:spacing w:after="0"/>
        <w:jc w:val="both"/>
        <w:rPr>
          <w:sz w:val="16"/>
        </w:rPr>
      </w:pPr>
    </w:p>
    <w:p w14:paraId="5DFC868A" w14:textId="77777777" w:rsidR="002841D5" w:rsidRPr="0011497E" w:rsidRDefault="00344C7D" w:rsidP="002841D5">
      <w:pPr>
        <w:pStyle w:val="BodyText"/>
        <w:spacing w:after="0"/>
        <w:jc w:val="both"/>
        <w:rPr>
          <w:sz w:val="18"/>
        </w:rPr>
      </w:pPr>
      <w:r w:rsidRPr="00F52D60">
        <w:rPr>
          <w:sz w:val="16"/>
        </w:rPr>
        <w:br w:type="column"/>
      </w:r>
    </w:p>
    <w:p w14:paraId="1082E00A" w14:textId="4E15FD1C" w:rsidR="00344C7D" w:rsidRPr="006053EB" w:rsidRDefault="00384CB0" w:rsidP="00344C7D">
      <w:pPr>
        <w:pStyle w:val="BodyText"/>
        <w:numPr>
          <w:ilvl w:val="0"/>
          <w:numId w:val="9"/>
        </w:numPr>
        <w:spacing w:after="0"/>
        <w:jc w:val="both"/>
        <w:rPr>
          <w:color w:val="000000" w:themeColor="text1"/>
          <w:sz w:val="18"/>
        </w:rPr>
      </w:pPr>
      <w:r w:rsidRPr="006053EB">
        <w:rPr>
          <w:color w:val="000000" w:themeColor="text1"/>
          <w:sz w:val="18"/>
        </w:rPr>
        <w:t>In 20</w:t>
      </w:r>
      <w:r w:rsidR="00BB3C67" w:rsidRPr="006053EB">
        <w:rPr>
          <w:color w:val="000000" w:themeColor="text1"/>
          <w:sz w:val="18"/>
        </w:rPr>
        <w:t>23</w:t>
      </w:r>
      <w:r w:rsidR="00344C7D" w:rsidRPr="006053EB">
        <w:rPr>
          <w:color w:val="000000" w:themeColor="text1"/>
          <w:sz w:val="18"/>
        </w:rPr>
        <w:t>, Western Australia’s exports to the GCC of:</w:t>
      </w:r>
    </w:p>
    <w:p w14:paraId="07D99403" w14:textId="39934E3D" w:rsidR="00344C7D" w:rsidRPr="006053EB" w:rsidRDefault="0043383F" w:rsidP="00344C7D">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a</w:t>
      </w:r>
      <w:r w:rsidR="00A43AAB" w:rsidRPr="006053EB">
        <w:rPr>
          <w:color w:val="000000" w:themeColor="text1"/>
          <w:sz w:val="18"/>
          <w:szCs w:val="18"/>
        </w:rPr>
        <w:t xml:space="preserve">lumina rose </w:t>
      </w:r>
      <w:r w:rsidR="000A149F">
        <w:rPr>
          <w:color w:val="000000" w:themeColor="text1"/>
          <w:sz w:val="18"/>
          <w:szCs w:val="18"/>
        </w:rPr>
        <w:t>2</w:t>
      </w:r>
      <w:r w:rsidR="001D1FD6" w:rsidRPr="006053EB">
        <w:rPr>
          <w:color w:val="000000" w:themeColor="text1"/>
          <w:sz w:val="18"/>
          <w:szCs w:val="18"/>
        </w:rPr>
        <w:t>% to $</w:t>
      </w:r>
      <w:r w:rsidR="000A149F">
        <w:rPr>
          <w:color w:val="000000" w:themeColor="text1"/>
          <w:sz w:val="18"/>
          <w:szCs w:val="18"/>
        </w:rPr>
        <w:t>3.0</w:t>
      </w:r>
      <w:r w:rsidR="00F63154" w:rsidRPr="006053EB">
        <w:rPr>
          <w:color w:val="000000" w:themeColor="text1"/>
          <w:sz w:val="18"/>
          <w:szCs w:val="18"/>
        </w:rPr>
        <w:t> </w:t>
      </w:r>
      <w:proofErr w:type="gramStart"/>
      <w:r w:rsidRPr="006053EB">
        <w:rPr>
          <w:color w:val="000000" w:themeColor="text1"/>
          <w:sz w:val="18"/>
          <w:szCs w:val="18"/>
        </w:rPr>
        <w:t>billion</w:t>
      </w:r>
      <w:proofErr w:type="gramEnd"/>
    </w:p>
    <w:p w14:paraId="2A79EF90" w14:textId="7577DBAF" w:rsidR="004431FA" w:rsidRPr="006053EB" w:rsidRDefault="0043383F" w:rsidP="004431FA">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b</w:t>
      </w:r>
      <w:r w:rsidR="006823EF" w:rsidRPr="006053EB">
        <w:rPr>
          <w:color w:val="000000" w:themeColor="text1"/>
          <w:sz w:val="18"/>
          <w:szCs w:val="18"/>
        </w:rPr>
        <w:t xml:space="preserve">arley </w:t>
      </w:r>
      <w:r w:rsidR="000A149F">
        <w:rPr>
          <w:color w:val="000000" w:themeColor="text1"/>
          <w:sz w:val="18"/>
          <w:szCs w:val="18"/>
        </w:rPr>
        <w:t>fell 60</w:t>
      </w:r>
      <w:r w:rsidR="006823EF" w:rsidRPr="006053EB">
        <w:rPr>
          <w:color w:val="000000" w:themeColor="text1"/>
          <w:sz w:val="18"/>
          <w:szCs w:val="18"/>
        </w:rPr>
        <w:t>% to $</w:t>
      </w:r>
      <w:r w:rsidR="000A149F">
        <w:rPr>
          <w:color w:val="000000" w:themeColor="text1"/>
          <w:sz w:val="18"/>
          <w:szCs w:val="18"/>
        </w:rPr>
        <w:t>472</w:t>
      </w:r>
      <w:r w:rsidR="00231A35" w:rsidRPr="006053EB">
        <w:rPr>
          <w:color w:val="000000" w:themeColor="text1"/>
          <w:sz w:val="18"/>
          <w:szCs w:val="18"/>
        </w:rPr>
        <w:t xml:space="preserve"> </w:t>
      </w:r>
      <w:proofErr w:type="gramStart"/>
      <w:r w:rsidR="000A149F">
        <w:rPr>
          <w:color w:val="000000" w:themeColor="text1"/>
          <w:sz w:val="18"/>
          <w:szCs w:val="18"/>
        </w:rPr>
        <w:t>m</w:t>
      </w:r>
      <w:r w:rsidRPr="006053EB">
        <w:rPr>
          <w:color w:val="000000" w:themeColor="text1"/>
          <w:sz w:val="18"/>
          <w:szCs w:val="18"/>
        </w:rPr>
        <w:t>illion</w:t>
      </w:r>
      <w:proofErr w:type="gramEnd"/>
    </w:p>
    <w:p w14:paraId="3002BD95" w14:textId="708DE0BF" w:rsidR="00344C7D" w:rsidRPr="006053EB" w:rsidRDefault="0043383F" w:rsidP="00344C7D">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c</w:t>
      </w:r>
      <w:r w:rsidR="006823EF" w:rsidRPr="006053EB">
        <w:rPr>
          <w:color w:val="000000" w:themeColor="text1"/>
          <w:sz w:val="18"/>
          <w:szCs w:val="18"/>
        </w:rPr>
        <w:t xml:space="preserve">anola seeds </w:t>
      </w:r>
      <w:r w:rsidR="000A149F">
        <w:rPr>
          <w:color w:val="000000" w:themeColor="text1"/>
          <w:sz w:val="18"/>
          <w:szCs w:val="18"/>
        </w:rPr>
        <w:t>fell 3</w:t>
      </w:r>
      <w:r w:rsidR="00BB3C67" w:rsidRPr="006053EB">
        <w:rPr>
          <w:color w:val="000000" w:themeColor="text1"/>
          <w:sz w:val="18"/>
          <w:szCs w:val="18"/>
        </w:rPr>
        <w:t>7%</w:t>
      </w:r>
      <w:r w:rsidR="00344C7D" w:rsidRPr="006053EB">
        <w:rPr>
          <w:color w:val="000000" w:themeColor="text1"/>
          <w:sz w:val="18"/>
          <w:szCs w:val="18"/>
        </w:rPr>
        <w:t xml:space="preserve"> to $</w:t>
      </w:r>
      <w:r w:rsidR="000A149F">
        <w:rPr>
          <w:color w:val="000000" w:themeColor="text1"/>
          <w:sz w:val="18"/>
          <w:szCs w:val="18"/>
        </w:rPr>
        <w:t>379</w:t>
      </w:r>
      <w:r w:rsidR="004431FA" w:rsidRPr="006053EB">
        <w:rPr>
          <w:color w:val="000000" w:themeColor="text1"/>
          <w:sz w:val="18"/>
          <w:szCs w:val="18"/>
        </w:rPr>
        <w:t> </w:t>
      </w:r>
      <w:proofErr w:type="gramStart"/>
      <w:r w:rsidRPr="006053EB">
        <w:rPr>
          <w:color w:val="000000" w:themeColor="text1"/>
          <w:sz w:val="18"/>
          <w:szCs w:val="18"/>
        </w:rPr>
        <w:t>million</w:t>
      </w:r>
      <w:proofErr w:type="gramEnd"/>
    </w:p>
    <w:p w14:paraId="73E6CEEF" w14:textId="51B6E609" w:rsidR="000A149F" w:rsidRDefault="0043383F" w:rsidP="001D1FD6">
      <w:pPr>
        <w:pStyle w:val="BodyText"/>
        <w:numPr>
          <w:ilvl w:val="1"/>
          <w:numId w:val="18"/>
        </w:numPr>
        <w:spacing w:after="0"/>
        <w:ind w:left="851" w:hanging="284"/>
        <w:jc w:val="both"/>
        <w:rPr>
          <w:color w:val="000000" w:themeColor="text1"/>
          <w:sz w:val="18"/>
          <w:szCs w:val="18"/>
        </w:rPr>
      </w:pPr>
      <w:r w:rsidRPr="006053EB">
        <w:rPr>
          <w:color w:val="000000" w:themeColor="text1"/>
          <w:sz w:val="18"/>
          <w:szCs w:val="18"/>
        </w:rPr>
        <w:t>m</w:t>
      </w:r>
      <w:r w:rsidR="00BB3C67" w:rsidRPr="006053EB">
        <w:rPr>
          <w:color w:val="000000" w:themeColor="text1"/>
          <w:sz w:val="18"/>
          <w:szCs w:val="18"/>
        </w:rPr>
        <w:t xml:space="preserve">eat rose </w:t>
      </w:r>
      <w:r w:rsidR="000A149F">
        <w:rPr>
          <w:color w:val="000000" w:themeColor="text1"/>
          <w:sz w:val="18"/>
          <w:szCs w:val="18"/>
        </w:rPr>
        <w:t>18</w:t>
      </w:r>
      <w:r w:rsidR="00231A35" w:rsidRPr="006053EB">
        <w:rPr>
          <w:color w:val="000000" w:themeColor="text1"/>
          <w:sz w:val="18"/>
          <w:szCs w:val="18"/>
        </w:rPr>
        <w:t>%</w:t>
      </w:r>
      <w:r w:rsidR="001D1FD6" w:rsidRPr="006053EB">
        <w:rPr>
          <w:color w:val="000000" w:themeColor="text1"/>
          <w:sz w:val="18"/>
          <w:szCs w:val="18"/>
        </w:rPr>
        <w:t xml:space="preserve"> to $1</w:t>
      </w:r>
      <w:r w:rsidR="00BB3C67" w:rsidRPr="006053EB">
        <w:rPr>
          <w:color w:val="000000" w:themeColor="text1"/>
          <w:sz w:val="18"/>
          <w:szCs w:val="18"/>
        </w:rPr>
        <w:t>38</w:t>
      </w:r>
      <w:r w:rsidR="00344C7D" w:rsidRPr="006053EB">
        <w:rPr>
          <w:color w:val="000000" w:themeColor="text1"/>
          <w:sz w:val="18"/>
          <w:szCs w:val="18"/>
        </w:rPr>
        <w:t> </w:t>
      </w:r>
      <w:proofErr w:type="gramStart"/>
      <w:r w:rsidR="00344C7D" w:rsidRPr="006053EB">
        <w:rPr>
          <w:color w:val="000000" w:themeColor="text1"/>
          <w:sz w:val="18"/>
          <w:szCs w:val="18"/>
        </w:rPr>
        <w:t>million</w:t>
      </w:r>
      <w:proofErr w:type="gramEnd"/>
    </w:p>
    <w:p w14:paraId="742FC4FB" w14:textId="7347AB14" w:rsidR="00344C7D" w:rsidRPr="000A149F" w:rsidRDefault="000A149F" w:rsidP="000A149F">
      <w:pPr>
        <w:pStyle w:val="BodyText"/>
        <w:numPr>
          <w:ilvl w:val="1"/>
          <w:numId w:val="18"/>
        </w:numPr>
        <w:spacing w:after="0"/>
        <w:ind w:left="851" w:hanging="284"/>
        <w:jc w:val="both"/>
        <w:rPr>
          <w:color w:val="000000" w:themeColor="text1"/>
          <w:sz w:val="18"/>
          <w:szCs w:val="18"/>
        </w:rPr>
      </w:pPr>
      <w:r>
        <w:rPr>
          <w:color w:val="000000" w:themeColor="text1"/>
          <w:sz w:val="18"/>
          <w:szCs w:val="18"/>
        </w:rPr>
        <w:t xml:space="preserve">petroleum </w:t>
      </w:r>
      <w:r w:rsidR="00345D5E">
        <w:rPr>
          <w:color w:val="000000" w:themeColor="text1"/>
          <w:sz w:val="18"/>
          <w:szCs w:val="18"/>
        </w:rPr>
        <w:t xml:space="preserve">(mainly crude oil) </w:t>
      </w:r>
      <w:r>
        <w:rPr>
          <w:color w:val="000000" w:themeColor="text1"/>
          <w:sz w:val="18"/>
          <w:szCs w:val="18"/>
        </w:rPr>
        <w:t>fell 57%</w:t>
      </w:r>
      <w:r w:rsidRPr="006053EB">
        <w:rPr>
          <w:color w:val="000000" w:themeColor="text1"/>
          <w:sz w:val="18"/>
          <w:szCs w:val="18"/>
        </w:rPr>
        <w:t xml:space="preserve"> to $1</w:t>
      </w:r>
      <w:r>
        <w:rPr>
          <w:color w:val="000000" w:themeColor="text1"/>
          <w:sz w:val="18"/>
          <w:szCs w:val="18"/>
        </w:rPr>
        <w:t>09</w:t>
      </w:r>
      <w:r w:rsidRPr="006053EB">
        <w:rPr>
          <w:color w:val="000000" w:themeColor="text1"/>
          <w:sz w:val="18"/>
          <w:szCs w:val="18"/>
        </w:rPr>
        <w:t> million</w:t>
      </w:r>
      <w:r w:rsidR="00344C7D" w:rsidRPr="000A149F">
        <w:rPr>
          <w:color w:val="000000" w:themeColor="text1"/>
          <w:sz w:val="18"/>
          <w:szCs w:val="18"/>
        </w:rPr>
        <w:t>.</w:t>
      </w:r>
    </w:p>
    <w:p w14:paraId="67A4D8CD" w14:textId="77777777" w:rsidR="00344C7D" w:rsidRPr="00F52D60" w:rsidRDefault="00344C7D" w:rsidP="00344C7D">
      <w:pPr>
        <w:pStyle w:val="BodyText"/>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A1E27FC" w14:textId="5B2FE7BA" w:rsidR="00344C7D" w:rsidRPr="003024BC" w:rsidRDefault="00344C7D" w:rsidP="00344C7D">
      <w:pPr>
        <w:pStyle w:val="BodyText"/>
        <w:spacing w:after="0"/>
        <w:rPr>
          <w:b/>
          <w:color w:val="92278F" w:themeColor="accent1"/>
          <w:sz w:val="22"/>
          <w:szCs w:val="22"/>
        </w:rPr>
      </w:pPr>
      <w:r w:rsidRPr="003024BC">
        <w:rPr>
          <w:b/>
          <w:color w:val="92278F" w:themeColor="accent1"/>
          <w:sz w:val="20"/>
        </w:rPr>
        <w:t>Western Australia’s imports of goods from the GCC</w:t>
      </w:r>
    </w:p>
    <w:p w14:paraId="31F0BD86" w14:textId="1F4A25A2" w:rsidR="00344C7D" w:rsidRPr="00F52D60" w:rsidRDefault="00A92E2D" w:rsidP="00344C7D">
      <w:pPr>
        <w:pStyle w:val="BodyText"/>
        <w:spacing w:after="0"/>
        <w:jc w:val="both"/>
        <w:rPr>
          <w:sz w:val="16"/>
        </w:rPr>
      </w:pPr>
      <w:r>
        <w:rPr>
          <w:noProof/>
          <w:sz w:val="16"/>
        </w:rPr>
        <w:drawing>
          <wp:inline distT="0" distB="0" distL="0" distR="0" wp14:anchorId="623602A2" wp14:editId="4E3340CF">
            <wp:extent cx="3340100" cy="2032000"/>
            <wp:effectExtent l="0" t="0" r="0" b="635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340100" cy="2032000"/>
                    </a:xfrm>
                    <a:prstGeom prst="rect">
                      <a:avLst/>
                    </a:prstGeom>
                    <a:noFill/>
                    <a:ln>
                      <a:noFill/>
                    </a:ln>
                  </pic:spPr>
                </pic:pic>
              </a:graphicData>
            </a:graphic>
          </wp:inline>
        </w:drawing>
      </w:r>
    </w:p>
    <w:p w14:paraId="05152715" w14:textId="7E258380" w:rsidR="00234542" w:rsidRDefault="00234542" w:rsidP="00234542">
      <w:pPr>
        <w:pStyle w:val="BodyText"/>
        <w:spacing w:after="0"/>
        <w:jc w:val="both"/>
        <w:rPr>
          <w:sz w:val="10"/>
        </w:rPr>
      </w:pPr>
      <w:r w:rsidRPr="007C3464">
        <w:rPr>
          <w:sz w:val="10"/>
        </w:rPr>
        <w:t>(a</w:t>
      </w:r>
      <w:r>
        <w:rPr>
          <w:sz w:val="10"/>
        </w:rPr>
        <w:t xml:space="preserve">) </w:t>
      </w:r>
      <w:r w:rsidRPr="005B16F3">
        <w:rPr>
          <w:sz w:val="10"/>
        </w:rPr>
        <w:t xml:space="preserve">Metals and metal products; rubber tyres; clothing, footwear, </w:t>
      </w:r>
      <w:proofErr w:type="gramStart"/>
      <w:r w:rsidRPr="005B16F3">
        <w:rPr>
          <w:sz w:val="10"/>
        </w:rPr>
        <w:t>apparel</w:t>
      </w:r>
      <w:proofErr w:type="gramEnd"/>
      <w:r w:rsidRPr="005B16F3">
        <w:rPr>
          <w:sz w:val="10"/>
        </w:rPr>
        <w:t xml:space="preserve"> and textiles; furniture, fixtures and fittings; non-metallic mineral products; electrical and electronic equipment; and other manufactured goods. (b) For further refining and re-export. (c)</w:t>
      </w:r>
      <w:r w:rsidR="0081744F">
        <w:rPr>
          <w:sz w:val="10"/>
        </w:rPr>
        <w:t> </w:t>
      </w:r>
      <w:r w:rsidRPr="005B16F3">
        <w:rPr>
          <w:sz w:val="10"/>
        </w:rPr>
        <w:t>Crude and refined petroleum oils. Western Australia exports light crude oils to refineries in Asia and the Middle East for blending with heavier crude oils and imports the refined oil products. (d) Confidential items and minerals</w:t>
      </w:r>
      <w:r>
        <w:rPr>
          <w:sz w:val="10"/>
        </w:rPr>
        <w:t>.</w:t>
      </w:r>
      <w:r w:rsidRPr="00F52D60">
        <w:rPr>
          <w:sz w:val="10"/>
        </w:rPr>
        <w:t xml:space="preserve"> </w:t>
      </w:r>
    </w:p>
    <w:p w14:paraId="4ACDFF75" w14:textId="0032CACD" w:rsidR="00344C7D" w:rsidRPr="00F52D60" w:rsidRDefault="00344C7D" w:rsidP="00344C7D">
      <w:pPr>
        <w:pStyle w:val="BodyText"/>
        <w:spacing w:after="0"/>
        <w:jc w:val="both"/>
        <w:rPr>
          <w:sz w:val="10"/>
        </w:rPr>
      </w:pPr>
      <w:r w:rsidRPr="00F52D60">
        <w:rPr>
          <w:sz w:val="10"/>
        </w:rPr>
        <w:t xml:space="preserve">Source: </w:t>
      </w:r>
      <w:r w:rsidR="008E4CA1">
        <w:rPr>
          <w:sz w:val="10"/>
        </w:rPr>
        <w:t xml:space="preserve">Based on data from </w:t>
      </w:r>
      <w:r w:rsidR="00730235">
        <w:rPr>
          <w:sz w:val="10"/>
        </w:rPr>
        <w:t>ABS International Trade in Goods and Services</w:t>
      </w:r>
      <w:r w:rsidRPr="00F52D60">
        <w:rPr>
          <w:sz w:val="10"/>
        </w:rPr>
        <w:t>, Australia.</w:t>
      </w:r>
    </w:p>
    <w:p w14:paraId="205F2D71" w14:textId="77777777" w:rsidR="002841D5" w:rsidRPr="0011497E" w:rsidRDefault="00344C7D" w:rsidP="002841D5">
      <w:pPr>
        <w:pStyle w:val="BodyText"/>
        <w:spacing w:after="0"/>
        <w:jc w:val="both"/>
        <w:rPr>
          <w:sz w:val="18"/>
        </w:rPr>
      </w:pPr>
      <w:r w:rsidRPr="00F52D60">
        <w:rPr>
          <w:sz w:val="16"/>
        </w:rPr>
        <w:br w:type="column"/>
      </w:r>
    </w:p>
    <w:p w14:paraId="5BCE1022" w14:textId="0DB3A7B8" w:rsidR="00344C7D" w:rsidRPr="006053EB" w:rsidRDefault="00EF2744" w:rsidP="00344C7D">
      <w:pPr>
        <w:pStyle w:val="BodyText"/>
        <w:numPr>
          <w:ilvl w:val="0"/>
          <w:numId w:val="9"/>
        </w:numPr>
        <w:spacing w:after="0"/>
        <w:jc w:val="both"/>
        <w:rPr>
          <w:color w:val="000000" w:themeColor="text1"/>
          <w:sz w:val="18"/>
        </w:rPr>
      </w:pPr>
      <w:r w:rsidRPr="006053EB">
        <w:rPr>
          <w:color w:val="000000" w:themeColor="text1"/>
          <w:sz w:val="18"/>
        </w:rPr>
        <w:t xml:space="preserve">The GCC accounted for </w:t>
      </w:r>
      <w:r w:rsidR="002D7A80" w:rsidRPr="006053EB">
        <w:rPr>
          <w:color w:val="000000" w:themeColor="text1"/>
          <w:sz w:val="18"/>
        </w:rPr>
        <w:t>2</w:t>
      </w:r>
      <w:r w:rsidR="00344C7D" w:rsidRPr="006053EB">
        <w:rPr>
          <w:color w:val="000000" w:themeColor="text1"/>
          <w:sz w:val="18"/>
        </w:rPr>
        <w:t>% of Western A</w:t>
      </w:r>
      <w:r w:rsidR="005A0C34" w:rsidRPr="006053EB">
        <w:rPr>
          <w:color w:val="000000" w:themeColor="text1"/>
          <w:sz w:val="18"/>
        </w:rPr>
        <w:t>ustralia’s goods imports in 20</w:t>
      </w:r>
      <w:r w:rsidR="002D7A80" w:rsidRPr="006053EB">
        <w:rPr>
          <w:color w:val="000000" w:themeColor="text1"/>
          <w:sz w:val="18"/>
        </w:rPr>
        <w:t>23</w:t>
      </w:r>
      <w:r w:rsidR="00344C7D" w:rsidRPr="006053EB">
        <w:rPr>
          <w:color w:val="000000" w:themeColor="text1"/>
          <w:sz w:val="18"/>
        </w:rPr>
        <w:t>.</w:t>
      </w:r>
    </w:p>
    <w:p w14:paraId="0B4DC005" w14:textId="5863FEB8" w:rsidR="00344C7D" w:rsidRPr="006053EB" w:rsidRDefault="005A0C34" w:rsidP="00344C7D">
      <w:pPr>
        <w:pStyle w:val="BodyText"/>
        <w:numPr>
          <w:ilvl w:val="0"/>
          <w:numId w:val="9"/>
        </w:numPr>
        <w:spacing w:after="0"/>
        <w:jc w:val="both"/>
        <w:rPr>
          <w:color w:val="000000" w:themeColor="text1"/>
          <w:sz w:val="18"/>
        </w:rPr>
      </w:pPr>
      <w:r w:rsidRPr="006053EB">
        <w:rPr>
          <w:color w:val="000000" w:themeColor="text1"/>
          <w:sz w:val="18"/>
        </w:rPr>
        <w:t>W</w:t>
      </w:r>
      <w:r w:rsidR="00EF2744" w:rsidRPr="006053EB">
        <w:rPr>
          <w:color w:val="000000" w:themeColor="text1"/>
          <w:sz w:val="18"/>
        </w:rPr>
        <w:t>estern Australia imported $1.</w:t>
      </w:r>
      <w:r w:rsidR="00E137FF">
        <w:rPr>
          <w:color w:val="000000" w:themeColor="text1"/>
          <w:sz w:val="18"/>
        </w:rPr>
        <w:t>0</w:t>
      </w:r>
      <w:r w:rsidR="00F63154" w:rsidRPr="006053EB">
        <w:rPr>
          <w:color w:val="000000" w:themeColor="text1"/>
          <w:sz w:val="18"/>
        </w:rPr>
        <w:t> </w:t>
      </w:r>
      <w:r w:rsidR="00EF2744" w:rsidRPr="006053EB">
        <w:rPr>
          <w:color w:val="000000" w:themeColor="text1"/>
          <w:sz w:val="18"/>
        </w:rPr>
        <w:t>b</w:t>
      </w:r>
      <w:r w:rsidR="00344C7D" w:rsidRPr="006053EB">
        <w:rPr>
          <w:color w:val="000000" w:themeColor="text1"/>
          <w:sz w:val="18"/>
        </w:rPr>
        <w:t xml:space="preserve">illion of goods from the </w:t>
      </w:r>
      <w:r w:rsidRPr="006053EB">
        <w:rPr>
          <w:color w:val="000000" w:themeColor="text1"/>
          <w:sz w:val="18"/>
        </w:rPr>
        <w:t>GCC in 20</w:t>
      </w:r>
      <w:r w:rsidR="002D7A80" w:rsidRPr="006053EB">
        <w:rPr>
          <w:color w:val="000000" w:themeColor="text1"/>
          <w:sz w:val="18"/>
        </w:rPr>
        <w:t>23</w:t>
      </w:r>
      <w:r w:rsidR="00344C7D" w:rsidRPr="006053EB">
        <w:rPr>
          <w:color w:val="000000" w:themeColor="text1"/>
          <w:sz w:val="18"/>
        </w:rPr>
        <w:t>, below the annual average of $</w:t>
      </w:r>
      <w:r w:rsidR="00231A35" w:rsidRPr="006053EB">
        <w:rPr>
          <w:color w:val="000000" w:themeColor="text1"/>
          <w:sz w:val="18"/>
        </w:rPr>
        <w:t>1.</w:t>
      </w:r>
      <w:r w:rsidR="00E137FF">
        <w:rPr>
          <w:color w:val="000000" w:themeColor="text1"/>
          <w:sz w:val="18"/>
        </w:rPr>
        <w:t>8</w:t>
      </w:r>
      <w:r w:rsidR="00F63154" w:rsidRPr="006053EB">
        <w:rPr>
          <w:color w:val="000000" w:themeColor="text1"/>
          <w:sz w:val="18"/>
        </w:rPr>
        <w:t> billion over the past 10 </w:t>
      </w:r>
      <w:r w:rsidR="00344C7D" w:rsidRPr="006053EB">
        <w:rPr>
          <w:color w:val="000000" w:themeColor="text1"/>
          <w:sz w:val="18"/>
        </w:rPr>
        <w:t>years.</w:t>
      </w:r>
    </w:p>
    <w:p w14:paraId="40CC4739" w14:textId="2B5343C7" w:rsidR="00344C7D" w:rsidRPr="006053EB" w:rsidRDefault="00EF2744" w:rsidP="00344C7D">
      <w:pPr>
        <w:pStyle w:val="BodyText"/>
        <w:numPr>
          <w:ilvl w:val="0"/>
          <w:numId w:val="9"/>
        </w:numPr>
        <w:spacing w:after="0"/>
        <w:jc w:val="both"/>
        <w:rPr>
          <w:color w:val="000000" w:themeColor="text1"/>
          <w:sz w:val="18"/>
        </w:rPr>
      </w:pPr>
      <w:r w:rsidRPr="006053EB">
        <w:rPr>
          <w:color w:val="000000" w:themeColor="text1"/>
          <w:sz w:val="18"/>
        </w:rPr>
        <w:t xml:space="preserve">Chemicals accounted for </w:t>
      </w:r>
      <w:r w:rsidR="00E137FF">
        <w:rPr>
          <w:color w:val="000000" w:themeColor="text1"/>
          <w:sz w:val="18"/>
        </w:rPr>
        <w:t>56</w:t>
      </w:r>
      <w:r w:rsidR="00344C7D" w:rsidRPr="006053EB">
        <w:rPr>
          <w:color w:val="000000" w:themeColor="text1"/>
          <w:sz w:val="18"/>
        </w:rPr>
        <w:t>% of Western Australia’s go</w:t>
      </w:r>
      <w:r w:rsidR="005A0C34" w:rsidRPr="006053EB">
        <w:rPr>
          <w:color w:val="000000" w:themeColor="text1"/>
          <w:sz w:val="18"/>
        </w:rPr>
        <w:t>ods imports from the GCC in 20</w:t>
      </w:r>
      <w:r w:rsidR="002D7A80" w:rsidRPr="006053EB">
        <w:rPr>
          <w:color w:val="000000" w:themeColor="text1"/>
          <w:sz w:val="18"/>
        </w:rPr>
        <w:t>23</w:t>
      </w:r>
      <w:r w:rsidR="005A0C34" w:rsidRPr="006053EB">
        <w:rPr>
          <w:color w:val="000000" w:themeColor="text1"/>
          <w:sz w:val="18"/>
        </w:rPr>
        <w:t>, followed by petroleum</w:t>
      </w:r>
      <w:r w:rsidR="00344C7D" w:rsidRPr="006053EB">
        <w:rPr>
          <w:color w:val="000000" w:themeColor="text1"/>
          <w:sz w:val="18"/>
        </w:rPr>
        <w:t xml:space="preserve"> (</w:t>
      </w:r>
      <w:r w:rsidR="00231A35" w:rsidRPr="006053EB">
        <w:rPr>
          <w:color w:val="000000" w:themeColor="text1"/>
          <w:sz w:val="18"/>
        </w:rPr>
        <w:t>2</w:t>
      </w:r>
      <w:r w:rsidR="002D7A80" w:rsidRPr="006053EB">
        <w:rPr>
          <w:color w:val="000000" w:themeColor="text1"/>
          <w:sz w:val="18"/>
        </w:rPr>
        <w:t>8</w:t>
      </w:r>
      <w:r w:rsidR="005A0C34" w:rsidRPr="006053EB">
        <w:rPr>
          <w:color w:val="000000" w:themeColor="text1"/>
          <w:sz w:val="18"/>
        </w:rPr>
        <w:t xml:space="preserve">%) and </w:t>
      </w:r>
      <w:r w:rsidR="00E137FF">
        <w:rPr>
          <w:color w:val="000000" w:themeColor="text1"/>
          <w:sz w:val="18"/>
        </w:rPr>
        <w:t xml:space="preserve">other </w:t>
      </w:r>
      <w:r w:rsidR="00910162" w:rsidRPr="006053EB">
        <w:rPr>
          <w:color w:val="000000" w:themeColor="text1"/>
          <w:sz w:val="18"/>
        </w:rPr>
        <w:t>manufactures</w:t>
      </w:r>
      <w:r w:rsidRPr="006053EB">
        <w:rPr>
          <w:color w:val="000000" w:themeColor="text1"/>
          <w:sz w:val="18"/>
        </w:rPr>
        <w:t xml:space="preserve"> (</w:t>
      </w:r>
      <w:r w:rsidR="00E137FF">
        <w:rPr>
          <w:color w:val="000000" w:themeColor="text1"/>
          <w:sz w:val="18"/>
        </w:rPr>
        <w:t>5</w:t>
      </w:r>
      <w:r w:rsidR="00344C7D" w:rsidRPr="006053EB">
        <w:rPr>
          <w:color w:val="000000" w:themeColor="text1"/>
          <w:sz w:val="18"/>
        </w:rPr>
        <w:t>%).</w:t>
      </w:r>
    </w:p>
    <w:p w14:paraId="77D53384" w14:textId="77777777" w:rsidR="00344C7D" w:rsidRPr="00F52D60" w:rsidRDefault="00344C7D" w:rsidP="00344C7D">
      <w:pPr>
        <w:spacing w:after="0"/>
        <w:jc w:val="both"/>
        <w:rPr>
          <w:sz w:val="16"/>
        </w:rPr>
      </w:pPr>
      <w:r w:rsidRPr="00F52D60">
        <w:rPr>
          <w:sz w:val="16"/>
        </w:rPr>
        <w:br w:type="page"/>
      </w:r>
    </w:p>
    <w:p w14:paraId="492638AD" w14:textId="29BA7BA5" w:rsidR="00344C7D" w:rsidRPr="00CB7A10" w:rsidRDefault="00344C7D" w:rsidP="00344C7D">
      <w:pPr>
        <w:pStyle w:val="Heading1"/>
        <w:spacing w:before="0" w:after="0"/>
        <w:rPr>
          <w:rFonts w:asciiTheme="minorHAnsi" w:hAnsiTheme="minorHAnsi" w:cstheme="minorHAnsi"/>
          <w:color w:val="002060"/>
          <w:sz w:val="22"/>
          <w:szCs w:val="22"/>
        </w:rPr>
      </w:pPr>
      <w:r w:rsidRPr="00CB7A10">
        <w:rPr>
          <w:rFonts w:asciiTheme="minorHAnsi" w:hAnsiTheme="minorHAnsi" w:cstheme="minorHAnsi"/>
          <w:color w:val="002060"/>
          <w:sz w:val="22"/>
          <w:szCs w:val="22"/>
        </w:rPr>
        <w:lastRenderedPageBreak/>
        <w:t>G</w:t>
      </w:r>
      <w:r w:rsidR="00EB612D">
        <w:rPr>
          <w:rFonts w:asciiTheme="minorHAnsi" w:hAnsiTheme="minorHAnsi" w:cstheme="minorHAnsi"/>
          <w:color w:val="002060"/>
          <w:sz w:val="22"/>
          <w:szCs w:val="22"/>
        </w:rPr>
        <w:t>ulf</w:t>
      </w:r>
      <w:r w:rsidRPr="00CB7A10">
        <w:rPr>
          <w:rFonts w:asciiTheme="minorHAnsi" w:hAnsiTheme="minorHAnsi" w:cstheme="minorHAnsi"/>
          <w:color w:val="002060"/>
          <w:sz w:val="22"/>
          <w:szCs w:val="22"/>
        </w:rPr>
        <w:t xml:space="preserve"> C</w:t>
      </w:r>
      <w:r w:rsidR="00EB612D">
        <w:rPr>
          <w:rFonts w:asciiTheme="minorHAnsi" w:hAnsiTheme="minorHAnsi" w:cstheme="minorHAnsi"/>
          <w:color w:val="002060"/>
          <w:sz w:val="22"/>
          <w:szCs w:val="22"/>
        </w:rPr>
        <w:t>ooperation</w:t>
      </w:r>
      <w:r w:rsidRPr="00CB7A10">
        <w:rPr>
          <w:rFonts w:asciiTheme="minorHAnsi" w:hAnsiTheme="minorHAnsi" w:cstheme="minorHAnsi"/>
          <w:color w:val="002060"/>
          <w:sz w:val="22"/>
          <w:szCs w:val="22"/>
        </w:rPr>
        <w:t xml:space="preserve"> C</w:t>
      </w:r>
      <w:r w:rsidR="00EB612D">
        <w:rPr>
          <w:rFonts w:asciiTheme="minorHAnsi" w:hAnsiTheme="minorHAnsi" w:cstheme="minorHAnsi"/>
          <w:color w:val="002060"/>
          <w:sz w:val="22"/>
          <w:szCs w:val="22"/>
        </w:rPr>
        <w:t>ouncil</w:t>
      </w:r>
    </w:p>
    <w:p w14:paraId="5A592A13" w14:textId="77777777" w:rsidR="00344C7D" w:rsidRPr="00F52D60" w:rsidRDefault="00344C7D" w:rsidP="00344C7D">
      <w:pPr>
        <w:pStyle w:val="BodyText"/>
        <w:spacing w:after="0"/>
      </w:pPr>
    </w:p>
    <w:p w14:paraId="60947471" w14:textId="0CD0EC6D" w:rsidR="00344C7D" w:rsidRPr="003024BC" w:rsidRDefault="00344C7D" w:rsidP="00344C7D">
      <w:pPr>
        <w:pStyle w:val="BodyText"/>
        <w:spacing w:after="0"/>
        <w:rPr>
          <w:b/>
          <w:color w:val="92278F" w:themeColor="accent1"/>
          <w:sz w:val="22"/>
          <w:szCs w:val="22"/>
        </w:rPr>
      </w:pPr>
      <w:r w:rsidRPr="003024BC">
        <w:rPr>
          <w:b/>
          <w:color w:val="92278F" w:themeColor="accent1"/>
          <w:sz w:val="22"/>
          <w:szCs w:val="22"/>
        </w:rPr>
        <w:t>Western Au</w:t>
      </w:r>
      <w:r w:rsidR="006D22A0">
        <w:rPr>
          <w:b/>
          <w:color w:val="92278F" w:themeColor="accent1"/>
          <w:sz w:val="22"/>
          <w:szCs w:val="22"/>
        </w:rPr>
        <w:t>stralia’s visitors from the GCC</w:t>
      </w:r>
    </w:p>
    <w:p w14:paraId="3A43F3DC" w14:textId="402043D1" w:rsidR="00344C7D" w:rsidRPr="00F52D60" w:rsidRDefault="00CF38E3" w:rsidP="00344C7D">
      <w:pPr>
        <w:spacing w:after="0"/>
        <w:jc w:val="both"/>
        <w:rPr>
          <w:sz w:val="16"/>
        </w:rPr>
      </w:pPr>
      <w:r>
        <w:rPr>
          <w:noProof/>
          <w:sz w:val="16"/>
        </w:rPr>
        <w:drawing>
          <wp:inline distT="0" distB="0" distL="0" distR="0" wp14:anchorId="5464E60C" wp14:editId="73AFF393">
            <wp:extent cx="3308350" cy="2006600"/>
            <wp:effectExtent l="0" t="0" r="635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308350" cy="2006600"/>
                    </a:xfrm>
                    <a:prstGeom prst="rect">
                      <a:avLst/>
                    </a:prstGeom>
                    <a:noFill/>
                    <a:ln>
                      <a:noFill/>
                    </a:ln>
                  </pic:spPr>
                </pic:pic>
              </a:graphicData>
            </a:graphic>
          </wp:inline>
        </w:drawing>
      </w:r>
    </w:p>
    <w:p w14:paraId="7CBE57B8" w14:textId="379AD358" w:rsidR="00344C7D" w:rsidRPr="00F52D60" w:rsidRDefault="00344C7D" w:rsidP="00344C7D">
      <w:pPr>
        <w:spacing w:after="0"/>
        <w:jc w:val="both"/>
        <w:rPr>
          <w:sz w:val="16"/>
        </w:rPr>
      </w:pPr>
      <w:r w:rsidRPr="00F52D60">
        <w:rPr>
          <w:sz w:val="10"/>
        </w:rPr>
        <w:t>Source: Tourism Research Australia, International Visitor Survey.</w:t>
      </w:r>
    </w:p>
    <w:p w14:paraId="2D381EE9" w14:textId="77777777" w:rsidR="00344C7D" w:rsidRPr="00F52D60" w:rsidRDefault="00344C7D" w:rsidP="00344C7D">
      <w:pPr>
        <w:spacing w:after="0"/>
        <w:jc w:val="both"/>
        <w:rPr>
          <w:sz w:val="16"/>
        </w:rPr>
      </w:pPr>
    </w:p>
    <w:p w14:paraId="5D06AE3B" w14:textId="77777777" w:rsidR="00344C7D" w:rsidRPr="00F52D60" w:rsidRDefault="00344C7D" w:rsidP="00344C7D">
      <w:pPr>
        <w:spacing w:after="0"/>
        <w:jc w:val="both"/>
        <w:rPr>
          <w:sz w:val="16"/>
        </w:rPr>
      </w:pPr>
    </w:p>
    <w:p w14:paraId="6456E240" w14:textId="77777777" w:rsidR="00344C7D" w:rsidRPr="00F52D60" w:rsidRDefault="00344C7D" w:rsidP="00344C7D">
      <w:pPr>
        <w:spacing w:after="0"/>
        <w:jc w:val="both"/>
        <w:rPr>
          <w:sz w:val="16"/>
        </w:rPr>
      </w:pPr>
      <w:r w:rsidRPr="00F52D60">
        <w:rPr>
          <w:sz w:val="16"/>
        </w:rPr>
        <w:br w:type="column"/>
      </w:r>
    </w:p>
    <w:p w14:paraId="7432A2C3" w14:textId="77777777" w:rsidR="00344C7D" w:rsidRPr="00F52D60" w:rsidRDefault="00344C7D" w:rsidP="00344C7D">
      <w:pPr>
        <w:spacing w:after="0"/>
        <w:jc w:val="both"/>
        <w:rPr>
          <w:sz w:val="16"/>
        </w:rPr>
      </w:pPr>
    </w:p>
    <w:p w14:paraId="559B1A29" w14:textId="77777777" w:rsidR="00344C7D" w:rsidRPr="00F52D60" w:rsidRDefault="00344C7D" w:rsidP="00344C7D">
      <w:pPr>
        <w:spacing w:after="0"/>
        <w:jc w:val="both"/>
        <w:rPr>
          <w:sz w:val="16"/>
        </w:rPr>
      </w:pPr>
    </w:p>
    <w:p w14:paraId="43D3CE78" w14:textId="77777777" w:rsidR="00977D70" w:rsidRPr="00977D70" w:rsidRDefault="00977D70" w:rsidP="00977D70">
      <w:pPr>
        <w:numPr>
          <w:ilvl w:val="0"/>
          <w:numId w:val="9"/>
        </w:numPr>
        <w:spacing w:after="0"/>
        <w:jc w:val="both"/>
        <w:rPr>
          <w:sz w:val="18"/>
        </w:rPr>
      </w:pPr>
      <w:r w:rsidRPr="00977D70">
        <w:rPr>
          <w:sz w:val="18"/>
        </w:rPr>
        <w:t>The COVID</w:t>
      </w:r>
      <w:r w:rsidRPr="00977D70">
        <w:rPr>
          <w:sz w:val="18"/>
        </w:rPr>
        <w:noBreakHyphen/>
        <w:t xml:space="preserve">19 pandemic had a significant negative effect on international visitors from early 2020. International travel to Western Australia started to recover in 2022, but the </w:t>
      </w:r>
      <w:r>
        <w:rPr>
          <w:sz w:val="18"/>
        </w:rPr>
        <w:t xml:space="preserve">rate of </w:t>
      </w:r>
      <w:r w:rsidRPr="00977D70">
        <w:rPr>
          <w:sz w:val="18"/>
        </w:rPr>
        <w:t xml:space="preserve">recovery has </w:t>
      </w:r>
      <w:r>
        <w:rPr>
          <w:sz w:val="18"/>
        </w:rPr>
        <w:t>differed across</w:t>
      </w:r>
      <w:r w:rsidRPr="00977D70">
        <w:rPr>
          <w:sz w:val="18"/>
        </w:rPr>
        <w:t xml:space="preserve"> markets.</w:t>
      </w:r>
    </w:p>
    <w:p w14:paraId="7FD124AC" w14:textId="36BB766E" w:rsidR="009618C7" w:rsidRPr="006053EB" w:rsidRDefault="009618C7" w:rsidP="00600C92">
      <w:pPr>
        <w:pStyle w:val="BodyText"/>
        <w:numPr>
          <w:ilvl w:val="0"/>
          <w:numId w:val="9"/>
        </w:numPr>
        <w:spacing w:after="0"/>
        <w:jc w:val="both"/>
        <w:rPr>
          <w:color w:val="000000" w:themeColor="text1"/>
          <w:sz w:val="18"/>
        </w:rPr>
      </w:pPr>
      <w:r w:rsidRPr="006053EB">
        <w:rPr>
          <w:color w:val="000000" w:themeColor="text1"/>
          <w:sz w:val="18"/>
        </w:rPr>
        <w:t xml:space="preserve">Western Australia had </w:t>
      </w:r>
      <w:r w:rsidR="006306B7">
        <w:rPr>
          <w:color w:val="000000" w:themeColor="text1"/>
          <w:sz w:val="18"/>
        </w:rPr>
        <w:t>1,954</w:t>
      </w:r>
      <w:r w:rsidRPr="006053EB">
        <w:rPr>
          <w:color w:val="000000" w:themeColor="text1"/>
          <w:sz w:val="18"/>
        </w:rPr>
        <w:t xml:space="preserve"> visits from GCC</w:t>
      </w:r>
      <w:r w:rsidR="00F63154" w:rsidRPr="006053EB">
        <w:rPr>
          <w:color w:val="000000" w:themeColor="text1"/>
          <w:sz w:val="18"/>
        </w:rPr>
        <w:t> countries</w:t>
      </w:r>
      <w:r w:rsidRPr="006053EB">
        <w:rPr>
          <w:color w:val="000000" w:themeColor="text1"/>
          <w:sz w:val="18"/>
          <w:vertAlign w:val="superscript"/>
        </w:rPr>
        <w:t xml:space="preserve"> </w:t>
      </w:r>
      <w:r w:rsidR="00F63154" w:rsidRPr="006053EB">
        <w:rPr>
          <w:color w:val="000000" w:themeColor="text1"/>
          <w:sz w:val="18"/>
        </w:rPr>
        <w:t>in 20</w:t>
      </w:r>
      <w:r w:rsidR="00944B48" w:rsidRPr="006053EB">
        <w:rPr>
          <w:color w:val="000000" w:themeColor="text1"/>
          <w:sz w:val="18"/>
        </w:rPr>
        <w:t>23</w:t>
      </w:r>
      <w:r w:rsidR="00140EE0" w:rsidRPr="006053EB">
        <w:rPr>
          <w:color w:val="000000" w:themeColor="text1"/>
          <w:sz w:val="18"/>
        </w:rPr>
        <w:t xml:space="preserve">, accounting for </w:t>
      </w:r>
      <w:r w:rsidR="00231A35" w:rsidRPr="006053EB">
        <w:rPr>
          <w:color w:val="000000" w:themeColor="text1"/>
          <w:sz w:val="18"/>
        </w:rPr>
        <w:t>0.</w:t>
      </w:r>
      <w:r w:rsidR="006306B7">
        <w:rPr>
          <w:color w:val="000000" w:themeColor="text1"/>
          <w:sz w:val="18"/>
        </w:rPr>
        <w:t>2</w:t>
      </w:r>
      <w:r w:rsidRPr="006053EB">
        <w:rPr>
          <w:color w:val="000000" w:themeColor="text1"/>
          <w:sz w:val="18"/>
        </w:rPr>
        <w:t>% of the State’s international visits.</w:t>
      </w:r>
    </w:p>
    <w:p w14:paraId="2B7F7AFF" w14:textId="719E5E7A" w:rsidR="00517DD4" w:rsidRPr="00944B48" w:rsidRDefault="00F766CE" w:rsidP="00517DD4">
      <w:pPr>
        <w:pStyle w:val="BodyText"/>
        <w:numPr>
          <w:ilvl w:val="0"/>
          <w:numId w:val="9"/>
        </w:numPr>
        <w:spacing w:after="0"/>
        <w:jc w:val="both"/>
        <w:rPr>
          <w:sz w:val="18"/>
        </w:rPr>
      </w:pPr>
      <w:r>
        <w:rPr>
          <w:sz w:val="18"/>
        </w:rPr>
        <w:t>Information</w:t>
      </w:r>
      <w:r w:rsidR="00517DD4" w:rsidRPr="00944B48">
        <w:rPr>
          <w:sz w:val="18"/>
        </w:rPr>
        <w:t xml:space="preserve"> on the total spend </w:t>
      </w:r>
      <w:r w:rsidR="00070A73">
        <w:rPr>
          <w:sz w:val="18"/>
        </w:rPr>
        <w:t xml:space="preserve">in </w:t>
      </w:r>
      <w:r w:rsidR="00517DD4" w:rsidRPr="00944B48">
        <w:rPr>
          <w:sz w:val="18"/>
        </w:rPr>
        <w:t>Western Australia</w:t>
      </w:r>
      <w:r w:rsidR="00070A73">
        <w:rPr>
          <w:sz w:val="18"/>
        </w:rPr>
        <w:t xml:space="preserve"> by </w:t>
      </w:r>
      <w:r w:rsidR="00517DD4" w:rsidRPr="00944B48">
        <w:rPr>
          <w:sz w:val="18"/>
        </w:rPr>
        <w:t xml:space="preserve">visitors from GCC </w:t>
      </w:r>
      <w:r>
        <w:rPr>
          <w:sz w:val="18"/>
        </w:rPr>
        <w:t xml:space="preserve">countries is not presented </w:t>
      </w:r>
      <w:r w:rsidR="00517DD4" w:rsidRPr="00944B48">
        <w:rPr>
          <w:sz w:val="18"/>
        </w:rPr>
        <w:t>because of a small sample size.</w:t>
      </w:r>
    </w:p>
    <w:p w14:paraId="27972D0A" w14:textId="77777777" w:rsidR="00344C7D" w:rsidRPr="00F52D60" w:rsidRDefault="00344C7D" w:rsidP="00344C7D">
      <w:pPr>
        <w:spacing w:after="0"/>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6DA7A8CE" w14:textId="7EB8302A" w:rsidR="00344C7D" w:rsidRPr="003024BC" w:rsidRDefault="00344C7D" w:rsidP="00344C7D">
      <w:pPr>
        <w:pStyle w:val="BodyText"/>
        <w:spacing w:after="0"/>
        <w:rPr>
          <w:b/>
          <w:color w:val="92278F" w:themeColor="accent1"/>
          <w:sz w:val="22"/>
        </w:rPr>
      </w:pPr>
      <w:r w:rsidRPr="003024BC">
        <w:rPr>
          <w:b/>
          <w:color w:val="92278F" w:themeColor="accent1"/>
          <w:sz w:val="22"/>
        </w:rPr>
        <w:t>Western Australia’s student enrolments from the GCC</w:t>
      </w:r>
    </w:p>
    <w:p w14:paraId="5403CE50" w14:textId="5CB53B49" w:rsidR="00344C7D" w:rsidRPr="00F52D60" w:rsidRDefault="00D062C4" w:rsidP="00344C7D">
      <w:pPr>
        <w:spacing w:after="0"/>
        <w:jc w:val="both"/>
        <w:rPr>
          <w:sz w:val="16"/>
        </w:rPr>
      </w:pPr>
      <w:r>
        <w:rPr>
          <w:noProof/>
          <w:sz w:val="16"/>
        </w:rPr>
        <w:drawing>
          <wp:inline distT="0" distB="0" distL="0" distR="0" wp14:anchorId="7DDC3B04" wp14:editId="205AF6A7">
            <wp:extent cx="3333750" cy="20193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333750" cy="2019300"/>
                    </a:xfrm>
                    <a:prstGeom prst="rect">
                      <a:avLst/>
                    </a:prstGeom>
                    <a:noFill/>
                    <a:ln>
                      <a:noFill/>
                    </a:ln>
                  </pic:spPr>
                </pic:pic>
              </a:graphicData>
            </a:graphic>
          </wp:inline>
        </w:drawing>
      </w:r>
    </w:p>
    <w:p w14:paraId="1A2BB5AE" w14:textId="49AAABA4" w:rsidR="00344C7D" w:rsidRPr="00F52D60" w:rsidRDefault="00344C7D" w:rsidP="00344C7D">
      <w:pPr>
        <w:pStyle w:val="ListBullet"/>
        <w:numPr>
          <w:ilvl w:val="0"/>
          <w:numId w:val="0"/>
        </w:numPr>
        <w:spacing w:after="0"/>
        <w:jc w:val="both"/>
        <w:rPr>
          <w:sz w:val="10"/>
        </w:rPr>
      </w:pPr>
      <w:r w:rsidRPr="00F52D60">
        <w:rPr>
          <w:sz w:val="10"/>
        </w:rPr>
        <w:t xml:space="preserve">Source: Australian Department of Education and Training, International </w:t>
      </w:r>
      <w:proofErr w:type="gramStart"/>
      <w:r w:rsidRPr="00F52D60">
        <w:rPr>
          <w:sz w:val="10"/>
        </w:rPr>
        <w:t>students</w:t>
      </w:r>
      <w:proofErr w:type="gramEnd"/>
      <w:r w:rsidRPr="00F52D60">
        <w:rPr>
          <w:sz w:val="10"/>
        </w:rPr>
        <w:t xml:space="preserve"> data.</w:t>
      </w:r>
    </w:p>
    <w:p w14:paraId="19E595C7" w14:textId="77777777" w:rsidR="00344C7D" w:rsidRPr="00F52D60" w:rsidRDefault="00344C7D" w:rsidP="00344C7D">
      <w:pPr>
        <w:spacing w:after="0"/>
        <w:jc w:val="both"/>
        <w:rPr>
          <w:sz w:val="16"/>
        </w:rPr>
      </w:pPr>
    </w:p>
    <w:p w14:paraId="17AFA44D" w14:textId="77777777" w:rsidR="00344C7D" w:rsidRPr="00F52D60" w:rsidRDefault="00344C7D" w:rsidP="00344C7D">
      <w:pPr>
        <w:spacing w:after="0"/>
        <w:jc w:val="both"/>
        <w:rPr>
          <w:sz w:val="16"/>
        </w:rPr>
      </w:pPr>
    </w:p>
    <w:p w14:paraId="701B3D17" w14:textId="77777777" w:rsidR="002841D5" w:rsidRPr="002841D5" w:rsidRDefault="00344C7D" w:rsidP="002841D5">
      <w:pPr>
        <w:pStyle w:val="BodyText"/>
        <w:spacing w:after="0"/>
        <w:jc w:val="both"/>
        <w:rPr>
          <w:sz w:val="18"/>
        </w:rPr>
      </w:pPr>
      <w:r w:rsidRPr="00F52D60">
        <w:rPr>
          <w:sz w:val="16"/>
        </w:rPr>
        <w:br w:type="column"/>
      </w:r>
    </w:p>
    <w:p w14:paraId="652148D4" w14:textId="77777777" w:rsidR="000568E7" w:rsidRDefault="000568E7" w:rsidP="00344C7D">
      <w:pPr>
        <w:pStyle w:val="BodyText"/>
        <w:numPr>
          <w:ilvl w:val="0"/>
          <w:numId w:val="9"/>
        </w:numPr>
        <w:spacing w:after="0"/>
        <w:jc w:val="both"/>
        <w:rPr>
          <w:sz w:val="18"/>
        </w:rPr>
      </w:pPr>
      <w:r w:rsidRPr="000568E7">
        <w:rPr>
          <w:sz w:val="18"/>
        </w:rPr>
        <w:t>Western Australia’s international student enrolments fell significantly from many markets in 2020 and 2021 due to COVID-19 travel restrictions. With border restrictions easing in 2022, total international student enrolments began to recover in 2022 (increasing by 10%) and then increased significantly in 2023 (by 61%), but the rate of increase has differed across markets.</w:t>
      </w:r>
    </w:p>
    <w:p w14:paraId="2BC54829" w14:textId="3B8E8216" w:rsidR="00344C7D" w:rsidRPr="00F52D60" w:rsidRDefault="00BB5656" w:rsidP="00344C7D">
      <w:pPr>
        <w:pStyle w:val="BodyText"/>
        <w:numPr>
          <w:ilvl w:val="0"/>
          <w:numId w:val="9"/>
        </w:numPr>
        <w:spacing w:after="0"/>
        <w:jc w:val="both"/>
        <w:rPr>
          <w:sz w:val="18"/>
        </w:rPr>
      </w:pPr>
      <w:r>
        <w:rPr>
          <w:sz w:val="18"/>
        </w:rPr>
        <w:t>The GCC accounted for 1</w:t>
      </w:r>
      <w:r w:rsidR="00344C7D" w:rsidRPr="00F52D60">
        <w:rPr>
          <w:sz w:val="18"/>
        </w:rPr>
        <w:t>% of international student enrolme</w:t>
      </w:r>
      <w:r>
        <w:rPr>
          <w:sz w:val="18"/>
        </w:rPr>
        <w:t>nts in Western Australia in 202</w:t>
      </w:r>
      <w:r w:rsidR="00AD203C">
        <w:rPr>
          <w:sz w:val="18"/>
        </w:rPr>
        <w:t>3</w:t>
      </w:r>
      <w:r w:rsidR="00344C7D" w:rsidRPr="00F52D60">
        <w:rPr>
          <w:sz w:val="18"/>
        </w:rPr>
        <w:t>.</w:t>
      </w:r>
    </w:p>
    <w:p w14:paraId="4A6E0EC2" w14:textId="4DA2DFF2" w:rsidR="00344C7D" w:rsidRPr="00F52D60" w:rsidRDefault="00344C7D" w:rsidP="00344C7D">
      <w:pPr>
        <w:pStyle w:val="BodyText"/>
        <w:numPr>
          <w:ilvl w:val="0"/>
          <w:numId w:val="9"/>
        </w:numPr>
        <w:spacing w:after="0"/>
        <w:jc w:val="both"/>
        <w:rPr>
          <w:sz w:val="18"/>
        </w:rPr>
      </w:pPr>
      <w:r w:rsidRPr="00F52D60">
        <w:rPr>
          <w:sz w:val="18"/>
        </w:rPr>
        <w:t>Studen</w:t>
      </w:r>
      <w:r w:rsidR="00BB5656">
        <w:rPr>
          <w:sz w:val="18"/>
        </w:rPr>
        <w:t xml:space="preserve">t enrolments from GCC </w:t>
      </w:r>
      <w:r w:rsidR="00F63154">
        <w:rPr>
          <w:sz w:val="18"/>
        </w:rPr>
        <w:t xml:space="preserve">countries </w:t>
      </w:r>
      <w:r w:rsidR="00E52AF8">
        <w:rPr>
          <w:sz w:val="18"/>
        </w:rPr>
        <w:t>fell 3</w:t>
      </w:r>
      <w:r w:rsidR="00BB5656">
        <w:rPr>
          <w:sz w:val="18"/>
        </w:rPr>
        <w:t xml:space="preserve">% to </w:t>
      </w:r>
      <w:r w:rsidR="00E52AF8">
        <w:rPr>
          <w:sz w:val="18"/>
        </w:rPr>
        <w:t>3</w:t>
      </w:r>
      <w:r w:rsidR="00AD203C">
        <w:rPr>
          <w:sz w:val="18"/>
        </w:rPr>
        <w:t>65</w:t>
      </w:r>
      <w:r w:rsidR="00BB5656">
        <w:rPr>
          <w:sz w:val="18"/>
        </w:rPr>
        <w:t xml:space="preserve"> in 202</w:t>
      </w:r>
      <w:r w:rsidR="00AD203C">
        <w:rPr>
          <w:sz w:val="18"/>
        </w:rPr>
        <w:t>3</w:t>
      </w:r>
      <w:r w:rsidRPr="00F52D60">
        <w:rPr>
          <w:sz w:val="18"/>
        </w:rPr>
        <w:t>.</w:t>
      </w:r>
    </w:p>
    <w:p w14:paraId="2802A8E2" w14:textId="43DBB43F" w:rsidR="00344C7D" w:rsidRPr="000C44AB" w:rsidRDefault="00344C7D" w:rsidP="000C44AB">
      <w:pPr>
        <w:pStyle w:val="BodyText"/>
        <w:numPr>
          <w:ilvl w:val="0"/>
          <w:numId w:val="9"/>
        </w:numPr>
        <w:spacing w:after="0"/>
        <w:jc w:val="both"/>
        <w:rPr>
          <w:sz w:val="18"/>
        </w:rPr>
      </w:pPr>
      <w:r w:rsidRPr="00F52D60">
        <w:rPr>
          <w:sz w:val="18"/>
        </w:rPr>
        <w:t>H</w:t>
      </w:r>
      <w:r w:rsidR="00E52AF8">
        <w:rPr>
          <w:sz w:val="18"/>
        </w:rPr>
        <w:t xml:space="preserve">igher education accounted for </w:t>
      </w:r>
      <w:r w:rsidR="00AD203C">
        <w:rPr>
          <w:sz w:val="18"/>
        </w:rPr>
        <w:t>78</w:t>
      </w:r>
      <w:r w:rsidRPr="00F52D60">
        <w:rPr>
          <w:sz w:val="18"/>
        </w:rPr>
        <w:t>% of student</w:t>
      </w:r>
      <w:r w:rsidR="00BB5656">
        <w:rPr>
          <w:sz w:val="18"/>
        </w:rPr>
        <w:t xml:space="preserve"> enrolments from GCC </w:t>
      </w:r>
      <w:r w:rsidR="00424942">
        <w:rPr>
          <w:sz w:val="18"/>
        </w:rPr>
        <w:t xml:space="preserve">countries </w:t>
      </w:r>
      <w:r w:rsidR="00BB5656">
        <w:rPr>
          <w:sz w:val="18"/>
        </w:rPr>
        <w:t>in 202</w:t>
      </w:r>
      <w:r w:rsidR="00AD203C">
        <w:rPr>
          <w:sz w:val="18"/>
        </w:rPr>
        <w:t>3</w:t>
      </w:r>
      <w:r w:rsidR="00EB2940">
        <w:rPr>
          <w:sz w:val="18"/>
        </w:rPr>
        <w:t>, followed intensive English language courses (17%)</w:t>
      </w:r>
      <w:r w:rsidRPr="000C44AB">
        <w:rPr>
          <w:sz w:val="18"/>
          <w:szCs w:val="18"/>
        </w:rPr>
        <w:t>.</w:t>
      </w:r>
    </w:p>
    <w:p w14:paraId="0915AF63" w14:textId="77777777" w:rsidR="00344C7D" w:rsidRPr="00F52D60" w:rsidRDefault="00344C7D" w:rsidP="00344C7D">
      <w:pPr>
        <w:jc w:val="both"/>
        <w:rPr>
          <w:sz w:val="16"/>
        </w:rPr>
        <w:sectPr w:rsidR="00344C7D" w:rsidRPr="00F52D60" w:rsidSect="00F7498D">
          <w:type w:val="continuous"/>
          <w:pgSz w:w="11907" w:h="16840" w:code="9"/>
          <w:pgMar w:top="1701" w:right="720" w:bottom="720" w:left="720" w:header="709" w:footer="709" w:gutter="0"/>
          <w:cols w:num="2" w:space="284" w:equalWidth="0">
            <w:col w:w="5647" w:space="284"/>
            <w:col w:w="4536"/>
          </w:cols>
          <w:docGrid w:linePitch="360"/>
        </w:sectPr>
      </w:pPr>
    </w:p>
    <w:p w14:paraId="3DA2C443" w14:textId="77F40415" w:rsidR="00344C7D" w:rsidRPr="003024BC" w:rsidRDefault="00344C7D" w:rsidP="005D0032">
      <w:pPr>
        <w:spacing w:after="0"/>
        <w:rPr>
          <w:color w:val="92278F" w:themeColor="accent1"/>
        </w:rPr>
      </w:pPr>
      <w:r w:rsidRPr="003024BC">
        <w:rPr>
          <w:b/>
          <w:color w:val="92278F" w:themeColor="accent1"/>
          <w:sz w:val="22"/>
        </w:rPr>
        <w:t>Western Australia’s population born in the GCC</w:t>
      </w:r>
      <w:r w:rsidR="00532FA0">
        <w:rPr>
          <w:b/>
          <w:color w:val="92278F" w:themeColor="accent1"/>
          <w:sz w:val="22"/>
        </w:rPr>
        <w:t>:</w:t>
      </w:r>
      <w:r w:rsidR="00F766CE">
        <w:rPr>
          <w:b/>
          <w:color w:val="92278F" w:themeColor="accent1"/>
          <w:sz w:val="22"/>
        </w:rPr>
        <w:br/>
      </w:r>
      <w:r w:rsidR="00701B83">
        <w:rPr>
          <w:b/>
          <w:color w:val="92278F" w:themeColor="accent1"/>
          <w:sz w:val="22"/>
        </w:rPr>
        <w:t xml:space="preserve">as of </w:t>
      </w:r>
      <w:proofErr w:type="gramStart"/>
      <w:r w:rsidR="00701B83">
        <w:rPr>
          <w:b/>
          <w:color w:val="92278F" w:themeColor="accent1"/>
          <w:sz w:val="22"/>
        </w:rPr>
        <w:t>June</w:t>
      </w:r>
      <w:proofErr w:type="gramEnd"/>
    </w:p>
    <w:p w14:paraId="2850067F" w14:textId="4A43F99A" w:rsidR="00344C7D" w:rsidRPr="00F52D60" w:rsidRDefault="00C82375" w:rsidP="00344C7D">
      <w:pPr>
        <w:spacing w:after="0"/>
        <w:jc w:val="both"/>
        <w:rPr>
          <w:sz w:val="16"/>
        </w:rPr>
      </w:pPr>
      <w:r>
        <w:rPr>
          <w:noProof/>
          <w:sz w:val="16"/>
        </w:rPr>
        <w:drawing>
          <wp:inline distT="0" distB="0" distL="0" distR="0" wp14:anchorId="4574A340" wp14:editId="04519EC1">
            <wp:extent cx="3336925" cy="2033270"/>
            <wp:effectExtent l="0" t="0" r="0" b="508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36925" cy="2033270"/>
                    </a:xfrm>
                    <a:prstGeom prst="rect">
                      <a:avLst/>
                    </a:prstGeom>
                    <a:noFill/>
                    <a:ln>
                      <a:noFill/>
                    </a:ln>
                  </pic:spPr>
                </pic:pic>
              </a:graphicData>
            </a:graphic>
          </wp:inline>
        </w:drawing>
      </w:r>
    </w:p>
    <w:p w14:paraId="21160CE8" w14:textId="33877E2F" w:rsidR="00344C7D" w:rsidRPr="00F52D60" w:rsidRDefault="00344C7D" w:rsidP="00344C7D">
      <w:pPr>
        <w:spacing w:after="0"/>
        <w:jc w:val="both"/>
        <w:rPr>
          <w:sz w:val="10"/>
        </w:rPr>
      </w:pPr>
      <w:r w:rsidRPr="00F52D60">
        <w:rPr>
          <w:sz w:val="10"/>
        </w:rPr>
        <w:t xml:space="preserve">Source: </w:t>
      </w:r>
      <w:r w:rsidR="007444CB">
        <w:rPr>
          <w:sz w:val="10"/>
        </w:rPr>
        <w:t>Based on data from ABS Australia’s Population by Country of Birth</w:t>
      </w:r>
      <w:r w:rsidRPr="00F52D60">
        <w:rPr>
          <w:sz w:val="10"/>
        </w:rPr>
        <w:t>.</w:t>
      </w:r>
    </w:p>
    <w:p w14:paraId="65F9E0CB" w14:textId="77777777" w:rsidR="00344C7D" w:rsidRPr="00F52D60" w:rsidRDefault="00344C7D" w:rsidP="00344C7D">
      <w:pPr>
        <w:spacing w:after="0"/>
        <w:jc w:val="both"/>
        <w:rPr>
          <w:sz w:val="16"/>
        </w:rPr>
      </w:pPr>
    </w:p>
    <w:p w14:paraId="2CE13EB1" w14:textId="77777777" w:rsidR="002841D5" w:rsidRPr="002841D5" w:rsidRDefault="00344C7D" w:rsidP="002841D5">
      <w:pPr>
        <w:pStyle w:val="BodyText"/>
        <w:spacing w:after="0"/>
        <w:jc w:val="both"/>
        <w:rPr>
          <w:sz w:val="18"/>
        </w:rPr>
      </w:pPr>
      <w:r w:rsidRPr="00F52D60">
        <w:rPr>
          <w:sz w:val="16"/>
        </w:rPr>
        <w:br w:type="column"/>
      </w:r>
    </w:p>
    <w:p w14:paraId="3E31B4A5" w14:textId="4D14D625" w:rsidR="00344C7D" w:rsidRPr="006053EB" w:rsidRDefault="009619B2" w:rsidP="00344C7D">
      <w:pPr>
        <w:pStyle w:val="BodyText"/>
        <w:numPr>
          <w:ilvl w:val="0"/>
          <w:numId w:val="9"/>
        </w:numPr>
        <w:spacing w:after="0"/>
        <w:jc w:val="both"/>
        <w:rPr>
          <w:color w:val="000000" w:themeColor="text1"/>
          <w:sz w:val="18"/>
        </w:rPr>
      </w:pPr>
      <w:r w:rsidRPr="006053EB">
        <w:rPr>
          <w:color w:val="000000" w:themeColor="text1"/>
          <w:sz w:val="18"/>
        </w:rPr>
        <w:t xml:space="preserve">Western Australia had </w:t>
      </w:r>
      <w:r w:rsidR="00C82375" w:rsidRPr="006053EB">
        <w:rPr>
          <w:color w:val="000000" w:themeColor="text1"/>
          <w:sz w:val="18"/>
        </w:rPr>
        <w:t>4,370</w:t>
      </w:r>
      <w:r w:rsidR="00344C7D" w:rsidRPr="006053EB">
        <w:rPr>
          <w:color w:val="000000" w:themeColor="text1"/>
          <w:sz w:val="18"/>
        </w:rPr>
        <w:t xml:space="preserve"> residents in </w:t>
      </w:r>
      <w:r w:rsidRPr="006053EB">
        <w:rPr>
          <w:color w:val="000000" w:themeColor="text1"/>
          <w:sz w:val="18"/>
        </w:rPr>
        <w:t>2021</w:t>
      </w:r>
      <w:r w:rsidR="00344C7D" w:rsidRPr="006053EB">
        <w:rPr>
          <w:color w:val="000000" w:themeColor="text1"/>
          <w:sz w:val="18"/>
        </w:rPr>
        <w:t xml:space="preserve"> wh</w:t>
      </w:r>
      <w:r w:rsidRPr="006053EB">
        <w:rPr>
          <w:color w:val="000000" w:themeColor="text1"/>
          <w:sz w:val="18"/>
        </w:rPr>
        <w:t xml:space="preserve">o were born in GCC countries, </w:t>
      </w:r>
      <w:r w:rsidR="00C82375" w:rsidRPr="006053EB">
        <w:rPr>
          <w:color w:val="000000" w:themeColor="text1"/>
          <w:sz w:val="18"/>
        </w:rPr>
        <w:t>7</w:t>
      </w:r>
      <w:r w:rsidRPr="006053EB">
        <w:rPr>
          <w:color w:val="000000" w:themeColor="text1"/>
          <w:sz w:val="18"/>
        </w:rPr>
        <w:t>% more than in 2016</w:t>
      </w:r>
      <w:r w:rsidR="00344C7D" w:rsidRPr="006053EB">
        <w:rPr>
          <w:color w:val="000000" w:themeColor="text1"/>
          <w:sz w:val="18"/>
        </w:rPr>
        <w:t>.</w:t>
      </w:r>
    </w:p>
    <w:p w14:paraId="604271AB" w14:textId="6FEFA43D" w:rsidR="00344C7D" w:rsidRPr="00D7087C" w:rsidRDefault="00344C7D" w:rsidP="00D7087C">
      <w:pPr>
        <w:pStyle w:val="BodyText"/>
        <w:numPr>
          <w:ilvl w:val="0"/>
          <w:numId w:val="9"/>
        </w:numPr>
        <w:spacing w:after="0"/>
        <w:jc w:val="both"/>
        <w:rPr>
          <w:color w:val="000000" w:themeColor="text1"/>
          <w:sz w:val="18"/>
        </w:rPr>
      </w:pPr>
      <w:r w:rsidRPr="006053EB">
        <w:rPr>
          <w:color w:val="000000" w:themeColor="text1"/>
          <w:sz w:val="18"/>
        </w:rPr>
        <w:t>People born in</w:t>
      </w:r>
      <w:r w:rsidR="009619B2" w:rsidRPr="006053EB">
        <w:rPr>
          <w:color w:val="000000" w:themeColor="text1"/>
          <w:sz w:val="18"/>
        </w:rPr>
        <w:t xml:space="preserve"> GCC countries accounted for 0.5</w:t>
      </w:r>
      <w:r w:rsidRPr="006053EB">
        <w:rPr>
          <w:color w:val="000000" w:themeColor="text1"/>
          <w:sz w:val="18"/>
        </w:rPr>
        <w:t xml:space="preserve">% </w:t>
      </w:r>
      <w:r w:rsidR="00424942" w:rsidRPr="006053EB">
        <w:rPr>
          <w:color w:val="000000" w:themeColor="text1"/>
          <w:sz w:val="18"/>
        </w:rPr>
        <w:t>of Western Australia’s overseas</w:t>
      </w:r>
      <w:r w:rsidR="00424942" w:rsidRPr="006053EB">
        <w:rPr>
          <w:color w:val="000000" w:themeColor="text1"/>
          <w:sz w:val="18"/>
        </w:rPr>
        <w:noBreakHyphen/>
      </w:r>
      <w:r w:rsidR="009619B2" w:rsidRPr="006053EB">
        <w:rPr>
          <w:color w:val="000000" w:themeColor="text1"/>
          <w:sz w:val="18"/>
        </w:rPr>
        <w:t xml:space="preserve">born resident population in 2021, </w:t>
      </w:r>
      <w:r w:rsidR="00C82375" w:rsidRPr="006053EB">
        <w:rPr>
          <w:color w:val="000000" w:themeColor="text1"/>
          <w:sz w:val="18"/>
        </w:rPr>
        <w:t xml:space="preserve">in line with </w:t>
      </w:r>
      <w:r w:rsidRPr="006053EB">
        <w:rPr>
          <w:color w:val="000000" w:themeColor="text1"/>
          <w:sz w:val="18"/>
        </w:rPr>
        <w:t>the</w:t>
      </w:r>
      <w:r w:rsidR="009619B2" w:rsidRPr="006053EB">
        <w:rPr>
          <w:color w:val="000000" w:themeColor="text1"/>
          <w:sz w:val="18"/>
        </w:rPr>
        <w:t xml:space="preserve"> 0.</w:t>
      </w:r>
      <w:r w:rsidR="00C82375" w:rsidRPr="006053EB">
        <w:rPr>
          <w:color w:val="000000" w:themeColor="text1"/>
          <w:sz w:val="18"/>
        </w:rPr>
        <w:t>5</w:t>
      </w:r>
      <w:r w:rsidR="009619B2" w:rsidRPr="006053EB">
        <w:rPr>
          <w:color w:val="000000" w:themeColor="text1"/>
          <w:sz w:val="18"/>
        </w:rPr>
        <w:t>%</w:t>
      </w:r>
      <w:r w:rsidRPr="006053EB">
        <w:rPr>
          <w:color w:val="000000" w:themeColor="text1"/>
          <w:sz w:val="18"/>
        </w:rPr>
        <w:t xml:space="preserve"> share in 201</w:t>
      </w:r>
      <w:r w:rsidR="009619B2" w:rsidRPr="006053EB">
        <w:rPr>
          <w:color w:val="000000" w:themeColor="text1"/>
          <w:sz w:val="18"/>
        </w:rPr>
        <w:t>6</w:t>
      </w:r>
      <w:r w:rsidR="002A4AFA" w:rsidRPr="00D7087C">
        <w:rPr>
          <w:sz w:val="18"/>
        </w:rPr>
        <w:t>.</w:t>
      </w:r>
    </w:p>
    <w:sectPr w:rsidR="00344C7D" w:rsidRPr="00D7087C" w:rsidSect="00F7498D">
      <w:headerReference w:type="default" r:id="rId124"/>
      <w:footerReference w:type="default" r:id="rId125"/>
      <w:footerReference w:type="first" r:id="rId126"/>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E64D" w14:textId="77777777" w:rsidR="003829B6" w:rsidRDefault="003829B6" w:rsidP="00A4382C">
      <w:pPr>
        <w:spacing w:line="240" w:lineRule="auto"/>
      </w:pPr>
      <w:r>
        <w:separator/>
      </w:r>
    </w:p>
  </w:endnote>
  <w:endnote w:type="continuationSeparator" w:id="0">
    <w:p w14:paraId="21C20180" w14:textId="77777777" w:rsidR="003829B6" w:rsidRDefault="003829B6"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B3DA" w14:textId="77777777" w:rsidR="001478E2" w:rsidRDefault="0014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6B0C" w14:textId="4B2F5A0C" w:rsidR="00B612B3" w:rsidRPr="00CC5FB3" w:rsidRDefault="00B612B3" w:rsidP="00CC5FB3">
    <w:pPr>
      <w:pStyle w:val="Footer"/>
      <w:rPr>
        <w:szCs w:val="16"/>
      </w:rPr>
    </w:pPr>
    <w:r>
      <w:rPr>
        <w:szCs w:val="16"/>
      </w:rPr>
      <w:t>WA Trade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40</w:t>
    </w:r>
    <w:r>
      <w:rPr>
        <w:szCs w:val="16"/>
      </w:rPr>
      <w:fldChar w:fldCharType="end"/>
    </w:r>
    <w:r>
      <w:rPr>
        <w:szCs w:val="16"/>
      </w:rPr>
      <w:tab/>
      <w:t xml:space="preserve"> </w:t>
    </w:r>
    <w:r>
      <w:rPr>
        <w:szCs w:val="16"/>
      </w:rPr>
      <w:ptab w:relativeTo="margin" w:alignment="right" w:leader="none"/>
    </w:r>
    <w:r w:rsidR="0049355D">
      <w:rPr>
        <w:szCs w:val="16"/>
      </w:rPr>
      <w:t>May</w:t>
    </w:r>
    <w:r>
      <w:rPr>
        <w:szCs w:val="16"/>
      </w:rPr>
      <w:t xml:space="preserve"> 202</w:t>
    </w:r>
    <w:r w:rsidR="0049355D">
      <w:rPr>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EBEA" w14:textId="1BA5C0C7" w:rsidR="00B612B3" w:rsidRPr="0075253D" w:rsidRDefault="00B612B3" w:rsidP="0075253D">
    <w:pPr>
      <w:pStyle w:val="Footer"/>
      <w:rPr>
        <w:szCs w:val="16"/>
      </w:rPr>
    </w:pPr>
    <w:r>
      <w:rPr>
        <w:szCs w:val="16"/>
      </w:rPr>
      <w:fldChar w:fldCharType="begin"/>
    </w:r>
    <w:r>
      <w:rPr>
        <w:szCs w:val="16"/>
      </w:rPr>
      <w:instrText xml:space="preserve"> FILENAME</w:instrText>
    </w:r>
    <w:r>
      <w:rPr>
        <w:szCs w:val="16"/>
      </w:rPr>
      <w:fldChar w:fldCharType="separate"/>
    </w:r>
    <w:r w:rsidR="001478E2">
      <w:rPr>
        <w:noProof/>
        <w:szCs w:val="16"/>
      </w:rPr>
      <w:t>003575policy.data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79092788"/>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AC05" w14:textId="77777777" w:rsidR="00AA7F46" w:rsidRPr="00CC5FB3" w:rsidRDefault="00AA7F46" w:rsidP="00CC5FB3">
    <w:pPr>
      <w:pStyle w:val="Footer"/>
      <w:rPr>
        <w:szCs w:val="16"/>
      </w:rPr>
    </w:pPr>
    <w:r>
      <w:rPr>
        <w:szCs w:val="16"/>
      </w:rPr>
      <w:t>WA Trade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40</w:t>
    </w:r>
    <w:r>
      <w:rPr>
        <w:szCs w:val="16"/>
      </w:rPr>
      <w:fldChar w:fldCharType="end"/>
    </w:r>
    <w:r>
      <w:rPr>
        <w:szCs w:val="16"/>
      </w:rPr>
      <w:tab/>
      <w:t xml:space="preserve"> </w:t>
    </w:r>
    <w:r>
      <w:rPr>
        <w:szCs w:val="16"/>
      </w:rPr>
      <w:ptab w:relativeTo="margin" w:alignment="right" w:leader="none"/>
    </w:r>
    <w:r>
      <w:rPr>
        <w:szCs w:val="16"/>
      </w:rPr>
      <w:t>May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C9E" w14:textId="696A80AB" w:rsidR="00AA7F46" w:rsidRPr="0075253D" w:rsidRDefault="00AA7F46" w:rsidP="0075253D">
    <w:pPr>
      <w:pStyle w:val="Footer"/>
      <w:rPr>
        <w:szCs w:val="16"/>
      </w:rPr>
    </w:pPr>
    <w:r>
      <w:rPr>
        <w:szCs w:val="16"/>
      </w:rPr>
      <w:fldChar w:fldCharType="begin"/>
    </w:r>
    <w:r>
      <w:rPr>
        <w:szCs w:val="16"/>
      </w:rPr>
      <w:instrText xml:space="preserve"> FILENAME</w:instrText>
    </w:r>
    <w:r>
      <w:rPr>
        <w:szCs w:val="16"/>
      </w:rPr>
      <w:fldChar w:fldCharType="separate"/>
    </w:r>
    <w:r w:rsidR="00454A04">
      <w:rPr>
        <w:noProof/>
        <w:szCs w:val="16"/>
      </w:rPr>
      <w:t>001947policy.data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769304681"/>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3DD4" w14:textId="77777777" w:rsidR="007258AE" w:rsidRPr="00CC5FB3" w:rsidRDefault="007258AE" w:rsidP="00CC5FB3">
    <w:pPr>
      <w:pStyle w:val="Footer"/>
      <w:rPr>
        <w:szCs w:val="16"/>
      </w:rPr>
    </w:pPr>
    <w:r>
      <w:rPr>
        <w:szCs w:val="16"/>
      </w:rPr>
      <w:t>WA Trade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40</w:t>
    </w:r>
    <w:r>
      <w:rPr>
        <w:szCs w:val="16"/>
      </w:rPr>
      <w:fldChar w:fldCharType="end"/>
    </w:r>
    <w:r>
      <w:rPr>
        <w:szCs w:val="16"/>
      </w:rPr>
      <w:tab/>
      <w:t xml:space="preserve"> </w:t>
    </w:r>
    <w:r>
      <w:rPr>
        <w:szCs w:val="16"/>
      </w:rPr>
      <w:ptab w:relativeTo="margin" w:alignment="right" w:leader="none"/>
    </w:r>
    <w:r>
      <w:rPr>
        <w:szCs w:val="16"/>
      </w:rPr>
      <w:t>May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D75A" w14:textId="4125B291" w:rsidR="007258AE" w:rsidRPr="0075253D" w:rsidRDefault="007258AE" w:rsidP="0075253D">
    <w:pPr>
      <w:pStyle w:val="Footer"/>
      <w:rPr>
        <w:szCs w:val="16"/>
      </w:rPr>
    </w:pPr>
    <w:r>
      <w:rPr>
        <w:szCs w:val="16"/>
      </w:rPr>
      <w:fldChar w:fldCharType="begin"/>
    </w:r>
    <w:r>
      <w:rPr>
        <w:szCs w:val="16"/>
      </w:rPr>
      <w:instrText xml:space="preserve"> FILENAME</w:instrText>
    </w:r>
    <w:r>
      <w:rPr>
        <w:szCs w:val="16"/>
      </w:rPr>
      <w:fldChar w:fldCharType="separate"/>
    </w:r>
    <w:r w:rsidR="00454A04">
      <w:rPr>
        <w:noProof/>
        <w:szCs w:val="16"/>
      </w:rPr>
      <w:t>001947policy.data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199429478"/>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68E99A7D" w:rsidR="00B612B3" w:rsidRPr="00CC5FB3" w:rsidRDefault="00B612B3" w:rsidP="00CC5FB3">
    <w:pPr>
      <w:pStyle w:val="Footer"/>
      <w:rPr>
        <w:szCs w:val="16"/>
      </w:rPr>
    </w:pPr>
    <w:r>
      <w:rPr>
        <w:szCs w:val="16"/>
      </w:rPr>
      <w:t>WA Trade Profiles</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41</w:t>
    </w:r>
    <w:r>
      <w:rPr>
        <w:szCs w:val="16"/>
      </w:rPr>
      <w:fldChar w:fldCharType="end"/>
    </w:r>
    <w:r>
      <w:rPr>
        <w:szCs w:val="16"/>
      </w:rPr>
      <w:tab/>
      <w:t xml:space="preserve"> </w:t>
    </w:r>
    <w:r>
      <w:rPr>
        <w:szCs w:val="16"/>
      </w:rPr>
      <w:ptab w:relativeTo="margin" w:alignment="right" w:leader="none"/>
    </w:r>
    <w:r>
      <w:rPr>
        <w:szCs w:val="16"/>
      </w:rPr>
      <w:t>April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09005E28" w:rsidR="00B612B3" w:rsidRPr="0075253D" w:rsidRDefault="00B612B3" w:rsidP="0075253D">
    <w:pPr>
      <w:pStyle w:val="Footer"/>
      <w:rPr>
        <w:szCs w:val="16"/>
      </w:rPr>
    </w:pPr>
    <w:r>
      <w:rPr>
        <w:szCs w:val="16"/>
      </w:rPr>
      <w:fldChar w:fldCharType="begin"/>
    </w:r>
    <w:r>
      <w:rPr>
        <w:szCs w:val="16"/>
      </w:rPr>
      <w:instrText xml:space="preserve"> FILENAME</w:instrText>
    </w:r>
    <w:r>
      <w:rPr>
        <w:szCs w:val="16"/>
      </w:rPr>
      <w:fldChar w:fldCharType="separate"/>
    </w:r>
    <w:r w:rsidR="00454A04">
      <w:rPr>
        <w:noProof/>
        <w:szCs w:val="16"/>
      </w:rPr>
      <w:t>001947policy.data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0AD4" w14:textId="77777777" w:rsidR="003829B6" w:rsidRDefault="003829B6" w:rsidP="00A4382C">
      <w:pPr>
        <w:spacing w:line="240" w:lineRule="auto"/>
      </w:pPr>
      <w:r>
        <w:separator/>
      </w:r>
    </w:p>
  </w:footnote>
  <w:footnote w:type="continuationSeparator" w:id="0">
    <w:p w14:paraId="6B7A7797" w14:textId="77777777" w:rsidR="003829B6" w:rsidRDefault="003829B6"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927E" w14:textId="77777777" w:rsidR="001478E2" w:rsidRDefault="0014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285" w14:textId="77777777" w:rsidR="00B612B3" w:rsidRDefault="00B612B3">
    <w:pPr>
      <w:pStyle w:val="Header"/>
    </w:pPr>
    <w:r>
      <w:rPr>
        <w:noProof/>
        <w:lang w:eastAsia="en-AU"/>
      </w:rPr>
      <w:drawing>
        <wp:anchor distT="0" distB="0" distL="114300" distR="114300" simplePos="0" relativeHeight="251657728" behindDoc="1" locked="0" layoutInCell="1" allowOverlap="0" wp14:anchorId="6DDCB14A" wp14:editId="1E1DD071">
          <wp:simplePos x="0" y="0"/>
          <wp:positionH relativeFrom="page">
            <wp:posOffset>142875</wp:posOffset>
          </wp:positionH>
          <wp:positionV relativeFrom="page">
            <wp:posOffset>152400</wp:posOffset>
          </wp:positionV>
          <wp:extent cx="7277100" cy="869404"/>
          <wp:effectExtent l="0" t="0" r="0" b="698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1F0" w14:textId="77777777" w:rsidR="001478E2" w:rsidRDefault="001478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C084" w14:textId="77777777" w:rsidR="00AA7F46" w:rsidRDefault="00AA7F46">
    <w:pPr>
      <w:pStyle w:val="Header"/>
    </w:pPr>
    <w:r>
      <w:rPr>
        <w:noProof/>
        <w:lang w:eastAsia="en-AU"/>
      </w:rPr>
      <w:drawing>
        <wp:anchor distT="0" distB="0" distL="114300" distR="114300" simplePos="0" relativeHeight="251655680" behindDoc="1" locked="0" layoutInCell="1" allowOverlap="0" wp14:anchorId="3339A7FA" wp14:editId="78D23E97">
          <wp:simplePos x="0" y="0"/>
          <wp:positionH relativeFrom="page">
            <wp:posOffset>142875</wp:posOffset>
          </wp:positionH>
          <wp:positionV relativeFrom="page">
            <wp:posOffset>152400</wp:posOffset>
          </wp:positionV>
          <wp:extent cx="7277100" cy="869404"/>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810B" w14:textId="77777777" w:rsidR="007258AE" w:rsidRDefault="007258AE">
    <w:pPr>
      <w:pStyle w:val="Header"/>
    </w:pPr>
    <w:r>
      <w:rPr>
        <w:noProof/>
        <w:lang w:eastAsia="en-AU"/>
      </w:rPr>
      <w:drawing>
        <wp:anchor distT="0" distB="0" distL="114300" distR="114300" simplePos="0" relativeHeight="251663872" behindDoc="1" locked="0" layoutInCell="1" allowOverlap="0" wp14:anchorId="5A469A79" wp14:editId="61A0EE05">
          <wp:simplePos x="0" y="0"/>
          <wp:positionH relativeFrom="page">
            <wp:posOffset>142875</wp:posOffset>
          </wp:positionH>
          <wp:positionV relativeFrom="page">
            <wp:posOffset>152400</wp:posOffset>
          </wp:positionV>
          <wp:extent cx="7277100" cy="869404"/>
          <wp:effectExtent l="0" t="0" r="0"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B612B3" w:rsidRDefault="00B612B3">
    <w:pPr>
      <w:pStyle w:val="Header"/>
    </w:pPr>
    <w:r>
      <w:rPr>
        <w:noProof/>
        <w:lang w:eastAsia="en-AU"/>
      </w:rPr>
      <w:drawing>
        <wp:anchor distT="0" distB="0" distL="114300" distR="114300" simplePos="0" relativeHeight="251660800" behindDoc="1" locked="0" layoutInCell="1" allowOverlap="0" wp14:anchorId="06CF5D74" wp14:editId="34B818E6">
          <wp:simplePos x="0" y="0"/>
          <wp:positionH relativeFrom="page">
            <wp:posOffset>142875</wp:posOffset>
          </wp:positionH>
          <wp:positionV relativeFrom="page">
            <wp:posOffset>152400</wp:posOffset>
          </wp:positionV>
          <wp:extent cx="7277100" cy="869404"/>
          <wp:effectExtent l="0" t="0" r="0" b="698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62A0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D6A62"/>
    <w:multiLevelType w:val="hybridMultilevel"/>
    <w:tmpl w:val="FB524584"/>
    <w:lvl w:ilvl="0" w:tplc="0C090001">
      <w:start w:val="1"/>
      <w:numFmt w:val="bullet"/>
      <w:lvlText w:val=""/>
      <w:lvlJc w:val="left"/>
      <w:pPr>
        <w:ind w:left="570" w:hanging="570"/>
      </w:pPr>
      <w:rPr>
        <w:rFonts w:ascii="Symbol" w:hAnsi="Symbol" w:hint="default"/>
      </w:rPr>
    </w:lvl>
    <w:lvl w:ilvl="1" w:tplc="CC1A91A6">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760BA3"/>
    <w:multiLevelType w:val="hybridMultilevel"/>
    <w:tmpl w:val="4C8E79B0"/>
    <w:lvl w:ilvl="0" w:tplc="26367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811C4B"/>
    <w:multiLevelType w:val="hybridMultilevel"/>
    <w:tmpl w:val="46C0B5FE"/>
    <w:lvl w:ilvl="0" w:tplc="F1C6D8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0" w15:restartNumberingAfterBreak="0">
    <w:nsid w:val="30AA35B5"/>
    <w:multiLevelType w:val="hybridMultilevel"/>
    <w:tmpl w:val="E9589B2C"/>
    <w:lvl w:ilvl="0" w:tplc="86804326">
      <w:start w:val="1"/>
      <w:numFmt w:val="bullet"/>
      <w:lvlText w:val=""/>
      <w:lvlJc w:val="left"/>
      <w:pPr>
        <w:ind w:left="284" w:hanging="28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E857BA"/>
    <w:multiLevelType w:val="hybridMultilevel"/>
    <w:tmpl w:val="3BD6CEAE"/>
    <w:lvl w:ilvl="0" w:tplc="C2DC02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52067EFF"/>
    <w:multiLevelType w:val="hybridMultilevel"/>
    <w:tmpl w:val="C26ACF38"/>
    <w:lvl w:ilvl="0" w:tplc="0C090001">
      <w:start w:val="1"/>
      <w:numFmt w:val="bullet"/>
      <w:lvlText w:val=""/>
      <w:lvlJc w:val="left"/>
      <w:pPr>
        <w:ind w:left="570" w:hanging="570"/>
      </w:pPr>
      <w:rPr>
        <w:rFonts w:ascii="Symbol" w:hAnsi="Symbol" w:hint="default"/>
      </w:rPr>
    </w:lvl>
    <w:lvl w:ilvl="1" w:tplc="339A1302">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7D660D"/>
    <w:multiLevelType w:val="hybridMultilevel"/>
    <w:tmpl w:val="A2762958"/>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CB10D1"/>
    <w:multiLevelType w:val="hybridMultilevel"/>
    <w:tmpl w:val="FE709C7E"/>
    <w:lvl w:ilvl="0" w:tplc="62247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7242477">
    <w:abstractNumId w:val="9"/>
  </w:num>
  <w:num w:numId="2" w16cid:durableId="1791167596">
    <w:abstractNumId w:val="16"/>
  </w:num>
  <w:num w:numId="3" w16cid:durableId="1466851672">
    <w:abstractNumId w:val="3"/>
  </w:num>
  <w:num w:numId="4" w16cid:durableId="217590935">
    <w:abstractNumId w:val="7"/>
  </w:num>
  <w:num w:numId="5" w16cid:durableId="1656565316">
    <w:abstractNumId w:val="9"/>
  </w:num>
  <w:num w:numId="6" w16cid:durableId="42490081">
    <w:abstractNumId w:val="16"/>
  </w:num>
  <w:num w:numId="7" w16cid:durableId="1683774362">
    <w:abstractNumId w:val="12"/>
  </w:num>
  <w:num w:numId="8" w16cid:durableId="585530314">
    <w:abstractNumId w:val="13"/>
  </w:num>
  <w:num w:numId="9" w16cid:durableId="146868564">
    <w:abstractNumId w:val="10"/>
  </w:num>
  <w:num w:numId="10" w16cid:durableId="312374418">
    <w:abstractNumId w:val="18"/>
  </w:num>
  <w:num w:numId="11" w16cid:durableId="1722512326">
    <w:abstractNumId w:val="14"/>
  </w:num>
  <w:num w:numId="12" w16cid:durableId="939603659">
    <w:abstractNumId w:val="2"/>
  </w:num>
  <w:num w:numId="13" w16cid:durableId="2134325984">
    <w:abstractNumId w:val="4"/>
  </w:num>
  <w:num w:numId="14" w16cid:durableId="1255435320">
    <w:abstractNumId w:val="15"/>
  </w:num>
  <w:num w:numId="15" w16cid:durableId="1888490180">
    <w:abstractNumId w:val="8"/>
  </w:num>
  <w:num w:numId="16" w16cid:durableId="617687161">
    <w:abstractNumId w:val="20"/>
  </w:num>
  <w:num w:numId="17" w16cid:durableId="1104181476">
    <w:abstractNumId w:val="17"/>
  </w:num>
  <w:num w:numId="18" w16cid:durableId="1437599989">
    <w:abstractNumId w:val="1"/>
  </w:num>
  <w:num w:numId="19" w16cid:durableId="951090649">
    <w:abstractNumId w:val="6"/>
  </w:num>
  <w:num w:numId="20" w16cid:durableId="769274529">
    <w:abstractNumId w:val="0"/>
  </w:num>
  <w:num w:numId="21" w16cid:durableId="1012488347">
    <w:abstractNumId w:val="19"/>
  </w:num>
  <w:num w:numId="22" w16cid:durableId="253905974">
    <w:abstractNumId w:val="11"/>
  </w:num>
  <w:num w:numId="23" w16cid:durableId="1770223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51E"/>
    <w:rsid w:val="000013AB"/>
    <w:rsid w:val="00001C10"/>
    <w:rsid w:val="00001D70"/>
    <w:rsid w:val="00005285"/>
    <w:rsid w:val="00005344"/>
    <w:rsid w:val="00006269"/>
    <w:rsid w:val="00006A9C"/>
    <w:rsid w:val="00006DAE"/>
    <w:rsid w:val="00006FD1"/>
    <w:rsid w:val="000115E4"/>
    <w:rsid w:val="0001299A"/>
    <w:rsid w:val="00013105"/>
    <w:rsid w:val="0001436C"/>
    <w:rsid w:val="00015039"/>
    <w:rsid w:val="0001753B"/>
    <w:rsid w:val="0001793E"/>
    <w:rsid w:val="00017D09"/>
    <w:rsid w:val="000212FE"/>
    <w:rsid w:val="0002139C"/>
    <w:rsid w:val="000216BB"/>
    <w:rsid w:val="00022247"/>
    <w:rsid w:val="00022523"/>
    <w:rsid w:val="00022DB2"/>
    <w:rsid w:val="000230F5"/>
    <w:rsid w:val="0002450D"/>
    <w:rsid w:val="00025620"/>
    <w:rsid w:val="000262EA"/>
    <w:rsid w:val="000266C8"/>
    <w:rsid w:val="00027809"/>
    <w:rsid w:val="00030161"/>
    <w:rsid w:val="00030DBD"/>
    <w:rsid w:val="00031D7F"/>
    <w:rsid w:val="0003298A"/>
    <w:rsid w:val="00033DFC"/>
    <w:rsid w:val="000343AF"/>
    <w:rsid w:val="00035380"/>
    <w:rsid w:val="00035A5E"/>
    <w:rsid w:val="00035E69"/>
    <w:rsid w:val="00035E96"/>
    <w:rsid w:val="0003622A"/>
    <w:rsid w:val="00036C0B"/>
    <w:rsid w:val="00042419"/>
    <w:rsid w:val="00043503"/>
    <w:rsid w:val="00045D03"/>
    <w:rsid w:val="0004726C"/>
    <w:rsid w:val="00047606"/>
    <w:rsid w:val="00047A88"/>
    <w:rsid w:val="00050FA6"/>
    <w:rsid w:val="0005167D"/>
    <w:rsid w:val="000517E2"/>
    <w:rsid w:val="0005232C"/>
    <w:rsid w:val="00052EEF"/>
    <w:rsid w:val="000534AB"/>
    <w:rsid w:val="0005363A"/>
    <w:rsid w:val="00054A18"/>
    <w:rsid w:val="00054DCF"/>
    <w:rsid w:val="0005502C"/>
    <w:rsid w:val="000551FC"/>
    <w:rsid w:val="0005585E"/>
    <w:rsid w:val="00056885"/>
    <w:rsid w:val="000568E7"/>
    <w:rsid w:val="00057BD5"/>
    <w:rsid w:val="00060A5E"/>
    <w:rsid w:val="00060ADA"/>
    <w:rsid w:val="00060BD1"/>
    <w:rsid w:val="00060FFB"/>
    <w:rsid w:val="00061510"/>
    <w:rsid w:val="000628DD"/>
    <w:rsid w:val="0006316D"/>
    <w:rsid w:val="00063B52"/>
    <w:rsid w:val="00064579"/>
    <w:rsid w:val="00065D0B"/>
    <w:rsid w:val="000661C8"/>
    <w:rsid w:val="00066867"/>
    <w:rsid w:val="000671A7"/>
    <w:rsid w:val="000676BD"/>
    <w:rsid w:val="0007002D"/>
    <w:rsid w:val="00070650"/>
    <w:rsid w:val="00070774"/>
    <w:rsid w:val="00070877"/>
    <w:rsid w:val="00070A73"/>
    <w:rsid w:val="000710B1"/>
    <w:rsid w:val="00071915"/>
    <w:rsid w:val="00072C68"/>
    <w:rsid w:val="000731E7"/>
    <w:rsid w:val="0007370E"/>
    <w:rsid w:val="00073A93"/>
    <w:rsid w:val="00075084"/>
    <w:rsid w:val="000756E3"/>
    <w:rsid w:val="00075CAB"/>
    <w:rsid w:val="00076DFB"/>
    <w:rsid w:val="0008023D"/>
    <w:rsid w:val="00080EDA"/>
    <w:rsid w:val="00081F4F"/>
    <w:rsid w:val="00082A48"/>
    <w:rsid w:val="000835FA"/>
    <w:rsid w:val="00083693"/>
    <w:rsid w:val="00084C2A"/>
    <w:rsid w:val="00086382"/>
    <w:rsid w:val="000873E6"/>
    <w:rsid w:val="00087B33"/>
    <w:rsid w:val="00087CE2"/>
    <w:rsid w:val="00087E7C"/>
    <w:rsid w:val="00091361"/>
    <w:rsid w:val="000923ED"/>
    <w:rsid w:val="00092496"/>
    <w:rsid w:val="00092678"/>
    <w:rsid w:val="000936CD"/>
    <w:rsid w:val="00093B0F"/>
    <w:rsid w:val="00094B91"/>
    <w:rsid w:val="00095EA0"/>
    <w:rsid w:val="0009653B"/>
    <w:rsid w:val="000A0337"/>
    <w:rsid w:val="000A149F"/>
    <w:rsid w:val="000A193F"/>
    <w:rsid w:val="000A2D81"/>
    <w:rsid w:val="000A3918"/>
    <w:rsid w:val="000A39D3"/>
    <w:rsid w:val="000A4F15"/>
    <w:rsid w:val="000A5110"/>
    <w:rsid w:val="000A5A90"/>
    <w:rsid w:val="000A678E"/>
    <w:rsid w:val="000A6DB4"/>
    <w:rsid w:val="000A70AF"/>
    <w:rsid w:val="000A76BA"/>
    <w:rsid w:val="000A7F7C"/>
    <w:rsid w:val="000B146A"/>
    <w:rsid w:val="000B1476"/>
    <w:rsid w:val="000B2770"/>
    <w:rsid w:val="000B39E9"/>
    <w:rsid w:val="000B4DCE"/>
    <w:rsid w:val="000B515A"/>
    <w:rsid w:val="000B5FDD"/>
    <w:rsid w:val="000B74E7"/>
    <w:rsid w:val="000B7880"/>
    <w:rsid w:val="000B78AB"/>
    <w:rsid w:val="000B7FF3"/>
    <w:rsid w:val="000C1098"/>
    <w:rsid w:val="000C298C"/>
    <w:rsid w:val="000C2F50"/>
    <w:rsid w:val="000C3FAB"/>
    <w:rsid w:val="000C44AB"/>
    <w:rsid w:val="000C726A"/>
    <w:rsid w:val="000C77F6"/>
    <w:rsid w:val="000C7EFC"/>
    <w:rsid w:val="000D0758"/>
    <w:rsid w:val="000D0C91"/>
    <w:rsid w:val="000D2667"/>
    <w:rsid w:val="000D2BBF"/>
    <w:rsid w:val="000D2D1D"/>
    <w:rsid w:val="000D2F42"/>
    <w:rsid w:val="000D311C"/>
    <w:rsid w:val="000D6278"/>
    <w:rsid w:val="000D67A1"/>
    <w:rsid w:val="000D6B72"/>
    <w:rsid w:val="000D716E"/>
    <w:rsid w:val="000D7F18"/>
    <w:rsid w:val="000E0181"/>
    <w:rsid w:val="000E0D35"/>
    <w:rsid w:val="000E0EBE"/>
    <w:rsid w:val="000E1C0D"/>
    <w:rsid w:val="000E1F41"/>
    <w:rsid w:val="000E21A6"/>
    <w:rsid w:val="000E28D0"/>
    <w:rsid w:val="000E4402"/>
    <w:rsid w:val="000E4A23"/>
    <w:rsid w:val="000E695A"/>
    <w:rsid w:val="000E70A5"/>
    <w:rsid w:val="000F012B"/>
    <w:rsid w:val="000F016E"/>
    <w:rsid w:val="000F13E1"/>
    <w:rsid w:val="000F20C8"/>
    <w:rsid w:val="000F3A49"/>
    <w:rsid w:val="000F3D81"/>
    <w:rsid w:val="000F3F0E"/>
    <w:rsid w:val="000F45B5"/>
    <w:rsid w:val="000F4B54"/>
    <w:rsid w:val="000F5E76"/>
    <w:rsid w:val="000F60EF"/>
    <w:rsid w:val="000F6379"/>
    <w:rsid w:val="000F63BB"/>
    <w:rsid w:val="000F677B"/>
    <w:rsid w:val="00100D72"/>
    <w:rsid w:val="00101A4E"/>
    <w:rsid w:val="001021B5"/>
    <w:rsid w:val="00102FA1"/>
    <w:rsid w:val="00103036"/>
    <w:rsid w:val="00103CD5"/>
    <w:rsid w:val="00103D49"/>
    <w:rsid w:val="00104681"/>
    <w:rsid w:val="00105505"/>
    <w:rsid w:val="00105974"/>
    <w:rsid w:val="00105BA9"/>
    <w:rsid w:val="00107181"/>
    <w:rsid w:val="0011217F"/>
    <w:rsid w:val="0011293C"/>
    <w:rsid w:val="00113EC1"/>
    <w:rsid w:val="0011497E"/>
    <w:rsid w:val="00114B35"/>
    <w:rsid w:val="00114E86"/>
    <w:rsid w:val="00116257"/>
    <w:rsid w:val="00116560"/>
    <w:rsid w:val="00117836"/>
    <w:rsid w:val="00117846"/>
    <w:rsid w:val="001205B8"/>
    <w:rsid w:val="001214D0"/>
    <w:rsid w:val="00121B41"/>
    <w:rsid w:val="00121B4B"/>
    <w:rsid w:val="00121BA0"/>
    <w:rsid w:val="00121BB3"/>
    <w:rsid w:val="00123376"/>
    <w:rsid w:val="001249BD"/>
    <w:rsid w:val="0012512B"/>
    <w:rsid w:val="00125506"/>
    <w:rsid w:val="00126E21"/>
    <w:rsid w:val="00127A81"/>
    <w:rsid w:val="00127F5F"/>
    <w:rsid w:val="00130826"/>
    <w:rsid w:val="00130B1B"/>
    <w:rsid w:val="001319F4"/>
    <w:rsid w:val="00131AFF"/>
    <w:rsid w:val="0013356F"/>
    <w:rsid w:val="00133A47"/>
    <w:rsid w:val="00133EE7"/>
    <w:rsid w:val="0013466E"/>
    <w:rsid w:val="0013583C"/>
    <w:rsid w:val="0013636D"/>
    <w:rsid w:val="00136622"/>
    <w:rsid w:val="00137C47"/>
    <w:rsid w:val="00140EE0"/>
    <w:rsid w:val="00141682"/>
    <w:rsid w:val="00141B9B"/>
    <w:rsid w:val="00142E8D"/>
    <w:rsid w:val="00143B8B"/>
    <w:rsid w:val="00145976"/>
    <w:rsid w:val="00146775"/>
    <w:rsid w:val="00146A1B"/>
    <w:rsid w:val="001471DB"/>
    <w:rsid w:val="00147494"/>
    <w:rsid w:val="001475F1"/>
    <w:rsid w:val="001477F9"/>
    <w:rsid w:val="001478E2"/>
    <w:rsid w:val="00150440"/>
    <w:rsid w:val="00150ADD"/>
    <w:rsid w:val="00150D6F"/>
    <w:rsid w:val="001518C0"/>
    <w:rsid w:val="001522A2"/>
    <w:rsid w:val="0015286C"/>
    <w:rsid w:val="001537AC"/>
    <w:rsid w:val="00154094"/>
    <w:rsid w:val="00154238"/>
    <w:rsid w:val="00154428"/>
    <w:rsid w:val="0015676F"/>
    <w:rsid w:val="001573DA"/>
    <w:rsid w:val="00161135"/>
    <w:rsid w:val="00161BAC"/>
    <w:rsid w:val="00162E42"/>
    <w:rsid w:val="00165A42"/>
    <w:rsid w:val="00166A68"/>
    <w:rsid w:val="00166F4F"/>
    <w:rsid w:val="001676A3"/>
    <w:rsid w:val="001677EE"/>
    <w:rsid w:val="001707B4"/>
    <w:rsid w:val="00170AF8"/>
    <w:rsid w:val="0017154B"/>
    <w:rsid w:val="0017166B"/>
    <w:rsid w:val="00171CBC"/>
    <w:rsid w:val="00171DA5"/>
    <w:rsid w:val="00172009"/>
    <w:rsid w:val="001723E2"/>
    <w:rsid w:val="00172749"/>
    <w:rsid w:val="001728A7"/>
    <w:rsid w:val="00172F4D"/>
    <w:rsid w:val="0017313A"/>
    <w:rsid w:val="00173F33"/>
    <w:rsid w:val="00174DC3"/>
    <w:rsid w:val="00175473"/>
    <w:rsid w:val="00175993"/>
    <w:rsid w:val="00175A86"/>
    <w:rsid w:val="00175B21"/>
    <w:rsid w:val="00175B41"/>
    <w:rsid w:val="00175F94"/>
    <w:rsid w:val="001764B7"/>
    <w:rsid w:val="00176B7E"/>
    <w:rsid w:val="00180165"/>
    <w:rsid w:val="0018164D"/>
    <w:rsid w:val="00181F3D"/>
    <w:rsid w:val="00181FD3"/>
    <w:rsid w:val="00182318"/>
    <w:rsid w:val="0018235A"/>
    <w:rsid w:val="00182717"/>
    <w:rsid w:val="00182FE7"/>
    <w:rsid w:val="00183972"/>
    <w:rsid w:val="00183C02"/>
    <w:rsid w:val="00183C4D"/>
    <w:rsid w:val="001846D6"/>
    <w:rsid w:val="001853E7"/>
    <w:rsid w:val="00185BFB"/>
    <w:rsid w:val="001867D1"/>
    <w:rsid w:val="00187ED2"/>
    <w:rsid w:val="001902C0"/>
    <w:rsid w:val="001906A4"/>
    <w:rsid w:val="00190E58"/>
    <w:rsid w:val="00191BC5"/>
    <w:rsid w:val="00192C2C"/>
    <w:rsid w:val="001938E5"/>
    <w:rsid w:val="00194F74"/>
    <w:rsid w:val="001959F8"/>
    <w:rsid w:val="0019647D"/>
    <w:rsid w:val="0019677D"/>
    <w:rsid w:val="00196B20"/>
    <w:rsid w:val="001A1CC2"/>
    <w:rsid w:val="001A1DC8"/>
    <w:rsid w:val="001A26E5"/>
    <w:rsid w:val="001A33FC"/>
    <w:rsid w:val="001A366A"/>
    <w:rsid w:val="001A4BDA"/>
    <w:rsid w:val="001A596C"/>
    <w:rsid w:val="001A5DA4"/>
    <w:rsid w:val="001A5E93"/>
    <w:rsid w:val="001A6A45"/>
    <w:rsid w:val="001A6C12"/>
    <w:rsid w:val="001A6E5F"/>
    <w:rsid w:val="001A7024"/>
    <w:rsid w:val="001A70B1"/>
    <w:rsid w:val="001A762B"/>
    <w:rsid w:val="001A77D8"/>
    <w:rsid w:val="001B1205"/>
    <w:rsid w:val="001B2154"/>
    <w:rsid w:val="001B26A3"/>
    <w:rsid w:val="001B33A5"/>
    <w:rsid w:val="001B3407"/>
    <w:rsid w:val="001B4F1A"/>
    <w:rsid w:val="001B510C"/>
    <w:rsid w:val="001B58C0"/>
    <w:rsid w:val="001B6A7C"/>
    <w:rsid w:val="001B6C5B"/>
    <w:rsid w:val="001B7059"/>
    <w:rsid w:val="001B76BF"/>
    <w:rsid w:val="001B7BB2"/>
    <w:rsid w:val="001B7E54"/>
    <w:rsid w:val="001C175A"/>
    <w:rsid w:val="001C17F0"/>
    <w:rsid w:val="001C2CA9"/>
    <w:rsid w:val="001C316F"/>
    <w:rsid w:val="001C32AA"/>
    <w:rsid w:val="001C48D9"/>
    <w:rsid w:val="001C6997"/>
    <w:rsid w:val="001C723B"/>
    <w:rsid w:val="001C7BF6"/>
    <w:rsid w:val="001D029B"/>
    <w:rsid w:val="001D02AF"/>
    <w:rsid w:val="001D03D9"/>
    <w:rsid w:val="001D1CE4"/>
    <w:rsid w:val="001D1FC3"/>
    <w:rsid w:val="001D1FD6"/>
    <w:rsid w:val="001D20B9"/>
    <w:rsid w:val="001D233C"/>
    <w:rsid w:val="001D2582"/>
    <w:rsid w:val="001D269D"/>
    <w:rsid w:val="001D2A3E"/>
    <w:rsid w:val="001D2EB0"/>
    <w:rsid w:val="001D39A3"/>
    <w:rsid w:val="001D4069"/>
    <w:rsid w:val="001D5AF1"/>
    <w:rsid w:val="001D5DBD"/>
    <w:rsid w:val="001D6782"/>
    <w:rsid w:val="001E014D"/>
    <w:rsid w:val="001E09EE"/>
    <w:rsid w:val="001E18E0"/>
    <w:rsid w:val="001E283A"/>
    <w:rsid w:val="001E2C5B"/>
    <w:rsid w:val="001E3855"/>
    <w:rsid w:val="001E38AF"/>
    <w:rsid w:val="001E3AF0"/>
    <w:rsid w:val="001E3E88"/>
    <w:rsid w:val="001E5879"/>
    <w:rsid w:val="001E70CB"/>
    <w:rsid w:val="001E71EC"/>
    <w:rsid w:val="001F019C"/>
    <w:rsid w:val="001F01E3"/>
    <w:rsid w:val="001F0868"/>
    <w:rsid w:val="001F1168"/>
    <w:rsid w:val="001F129C"/>
    <w:rsid w:val="001F276A"/>
    <w:rsid w:val="001F3557"/>
    <w:rsid w:val="001F3B43"/>
    <w:rsid w:val="001F3ED0"/>
    <w:rsid w:val="001F3EF8"/>
    <w:rsid w:val="001F4213"/>
    <w:rsid w:val="001F484E"/>
    <w:rsid w:val="001F4D2D"/>
    <w:rsid w:val="001F5868"/>
    <w:rsid w:val="001F6D97"/>
    <w:rsid w:val="001F7892"/>
    <w:rsid w:val="001F7F67"/>
    <w:rsid w:val="002005D7"/>
    <w:rsid w:val="00201B38"/>
    <w:rsid w:val="00203CB8"/>
    <w:rsid w:val="002043EA"/>
    <w:rsid w:val="00204769"/>
    <w:rsid w:val="0020499E"/>
    <w:rsid w:val="00204FF6"/>
    <w:rsid w:val="0020536C"/>
    <w:rsid w:val="00205D4A"/>
    <w:rsid w:val="00210511"/>
    <w:rsid w:val="00210781"/>
    <w:rsid w:val="0021118F"/>
    <w:rsid w:val="002116CB"/>
    <w:rsid w:val="00212C0E"/>
    <w:rsid w:val="0021319C"/>
    <w:rsid w:val="0021323C"/>
    <w:rsid w:val="002144FC"/>
    <w:rsid w:val="00214EC0"/>
    <w:rsid w:val="002155E4"/>
    <w:rsid w:val="00216512"/>
    <w:rsid w:val="00216E12"/>
    <w:rsid w:val="0021762E"/>
    <w:rsid w:val="0021772B"/>
    <w:rsid w:val="00217BF0"/>
    <w:rsid w:val="00217C7B"/>
    <w:rsid w:val="00220369"/>
    <w:rsid w:val="0022388E"/>
    <w:rsid w:val="00223DC0"/>
    <w:rsid w:val="00226253"/>
    <w:rsid w:val="00226ABC"/>
    <w:rsid w:val="00231086"/>
    <w:rsid w:val="00231A35"/>
    <w:rsid w:val="002333EB"/>
    <w:rsid w:val="00233EE5"/>
    <w:rsid w:val="00234326"/>
    <w:rsid w:val="0023441D"/>
    <w:rsid w:val="00234542"/>
    <w:rsid w:val="002349A0"/>
    <w:rsid w:val="00235655"/>
    <w:rsid w:val="00236E56"/>
    <w:rsid w:val="00237242"/>
    <w:rsid w:val="00237284"/>
    <w:rsid w:val="00237F6A"/>
    <w:rsid w:val="002406E9"/>
    <w:rsid w:val="002407F7"/>
    <w:rsid w:val="00241063"/>
    <w:rsid w:val="00241450"/>
    <w:rsid w:val="00241836"/>
    <w:rsid w:val="00241CBD"/>
    <w:rsid w:val="002422E1"/>
    <w:rsid w:val="00242F6D"/>
    <w:rsid w:val="00243A32"/>
    <w:rsid w:val="00244678"/>
    <w:rsid w:val="002449CD"/>
    <w:rsid w:val="002455B5"/>
    <w:rsid w:val="00250957"/>
    <w:rsid w:val="00250C35"/>
    <w:rsid w:val="00250DEE"/>
    <w:rsid w:val="002514C0"/>
    <w:rsid w:val="00251F76"/>
    <w:rsid w:val="002529FB"/>
    <w:rsid w:val="0025434A"/>
    <w:rsid w:val="0025509E"/>
    <w:rsid w:val="002577F5"/>
    <w:rsid w:val="00260121"/>
    <w:rsid w:val="002606C6"/>
    <w:rsid w:val="00261417"/>
    <w:rsid w:val="002614C2"/>
    <w:rsid w:val="00263AEC"/>
    <w:rsid w:val="00263C1A"/>
    <w:rsid w:val="0026414E"/>
    <w:rsid w:val="00265641"/>
    <w:rsid w:val="00265B70"/>
    <w:rsid w:val="00266029"/>
    <w:rsid w:val="00266953"/>
    <w:rsid w:val="0027151A"/>
    <w:rsid w:val="002717CD"/>
    <w:rsid w:val="00272415"/>
    <w:rsid w:val="002741E8"/>
    <w:rsid w:val="00274905"/>
    <w:rsid w:val="00274DC3"/>
    <w:rsid w:val="002755A9"/>
    <w:rsid w:val="002760CB"/>
    <w:rsid w:val="00276F96"/>
    <w:rsid w:val="00277843"/>
    <w:rsid w:val="00277AF8"/>
    <w:rsid w:val="00277C8B"/>
    <w:rsid w:val="002805DC"/>
    <w:rsid w:val="00281205"/>
    <w:rsid w:val="00281BFC"/>
    <w:rsid w:val="00282015"/>
    <w:rsid w:val="002830F7"/>
    <w:rsid w:val="00283C98"/>
    <w:rsid w:val="00284163"/>
    <w:rsid w:val="002841D5"/>
    <w:rsid w:val="00284E6C"/>
    <w:rsid w:val="00285376"/>
    <w:rsid w:val="00290305"/>
    <w:rsid w:val="002909CA"/>
    <w:rsid w:val="002913C1"/>
    <w:rsid w:val="002921DB"/>
    <w:rsid w:val="0029280A"/>
    <w:rsid w:val="00292B72"/>
    <w:rsid w:val="0029325D"/>
    <w:rsid w:val="00294022"/>
    <w:rsid w:val="00295B73"/>
    <w:rsid w:val="00296019"/>
    <w:rsid w:val="0029704D"/>
    <w:rsid w:val="00297871"/>
    <w:rsid w:val="002A1AFD"/>
    <w:rsid w:val="002A1EF6"/>
    <w:rsid w:val="002A2120"/>
    <w:rsid w:val="002A2900"/>
    <w:rsid w:val="002A2E27"/>
    <w:rsid w:val="002A3FA6"/>
    <w:rsid w:val="002A4AFA"/>
    <w:rsid w:val="002A5A9A"/>
    <w:rsid w:val="002A5B08"/>
    <w:rsid w:val="002A5C81"/>
    <w:rsid w:val="002A5C8D"/>
    <w:rsid w:val="002A5DE6"/>
    <w:rsid w:val="002B0782"/>
    <w:rsid w:val="002B0DF3"/>
    <w:rsid w:val="002B1178"/>
    <w:rsid w:val="002B1238"/>
    <w:rsid w:val="002B212F"/>
    <w:rsid w:val="002B292B"/>
    <w:rsid w:val="002B2B6F"/>
    <w:rsid w:val="002B2CF9"/>
    <w:rsid w:val="002B3565"/>
    <w:rsid w:val="002B4E87"/>
    <w:rsid w:val="002B5BFE"/>
    <w:rsid w:val="002B5E74"/>
    <w:rsid w:val="002C0A51"/>
    <w:rsid w:val="002C13FB"/>
    <w:rsid w:val="002C149B"/>
    <w:rsid w:val="002C1DB5"/>
    <w:rsid w:val="002C2885"/>
    <w:rsid w:val="002C32CD"/>
    <w:rsid w:val="002C35B4"/>
    <w:rsid w:val="002C36FA"/>
    <w:rsid w:val="002C37DA"/>
    <w:rsid w:val="002C3802"/>
    <w:rsid w:val="002C4BF6"/>
    <w:rsid w:val="002C50FD"/>
    <w:rsid w:val="002C5665"/>
    <w:rsid w:val="002C5C46"/>
    <w:rsid w:val="002D155B"/>
    <w:rsid w:val="002D4783"/>
    <w:rsid w:val="002D47C5"/>
    <w:rsid w:val="002D4C91"/>
    <w:rsid w:val="002D5350"/>
    <w:rsid w:val="002D53D0"/>
    <w:rsid w:val="002D5997"/>
    <w:rsid w:val="002D65BE"/>
    <w:rsid w:val="002D762A"/>
    <w:rsid w:val="002D7A80"/>
    <w:rsid w:val="002D7FC2"/>
    <w:rsid w:val="002E048C"/>
    <w:rsid w:val="002E0727"/>
    <w:rsid w:val="002E0A45"/>
    <w:rsid w:val="002E0DD5"/>
    <w:rsid w:val="002E105E"/>
    <w:rsid w:val="002E263A"/>
    <w:rsid w:val="002E298B"/>
    <w:rsid w:val="002E41F8"/>
    <w:rsid w:val="002E4ABE"/>
    <w:rsid w:val="002E58B7"/>
    <w:rsid w:val="002E5D2B"/>
    <w:rsid w:val="002E5DF9"/>
    <w:rsid w:val="002E71DF"/>
    <w:rsid w:val="002E7857"/>
    <w:rsid w:val="002E7DD3"/>
    <w:rsid w:val="002F0C65"/>
    <w:rsid w:val="002F1CF3"/>
    <w:rsid w:val="002F2798"/>
    <w:rsid w:val="002F3FBC"/>
    <w:rsid w:val="002F4630"/>
    <w:rsid w:val="002F516B"/>
    <w:rsid w:val="002F54DB"/>
    <w:rsid w:val="002F59E3"/>
    <w:rsid w:val="002F5A4D"/>
    <w:rsid w:val="002F686B"/>
    <w:rsid w:val="002F708B"/>
    <w:rsid w:val="002F7882"/>
    <w:rsid w:val="002F7D13"/>
    <w:rsid w:val="0030035F"/>
    <w:rsid w:val="003019FE"/>
    <w:rsid w:val="003024BC"/>
    <w:rsid w:val="00303896"/>
    <w:rsid w:val="00303EC6"/>
    <w:rsid w:val="00304911"/>
    <w:rsid w:val="00305273"/>
    <w:rsid w:val="00306119"/>
    <w:rsid w:val="00306773"/>
    <w:rsid w:val="00306B66"/>
    <w:rsid w:val="00306FAF"/>
    <w:rsid w:val="00307667"/>
    <w:rsid w:val="00307B64"/>
    <w:rsid w:val="00310364"/>
    <w:rsid w:val="00311311"/>
    <w:rsid w:val="00312445"/>
    <w:rsid w:val="00312953"/>
    <w:rsid w:val="00312C47"/>
    <w:rsid w:val="00313B70"/>
    <w:rsid w:val="00313B86"/>
    <w:rsid w:val="00315AEC"/>
    <w:rsid w:val="00316033"/>
    <w:rsid w:val="003162BF"/>
    <w:rsid w:val="00316310"/>
    <w:rsid w:val="00316915"/>
    <w:rsid w:val="00320D86"/>
    <w:rsid w:val="00320F6F"/>
    <w:rsid w:val="003215BD"/>
    <w:rsid w:val="00321B52"/>
    <w:rsid w:val="00321C39"/>
    <w:rsid w:val="00322F94"/>
    <w:rsid w:val="0032368A"/>
    <w:rsid w:val="0032481F"/>
    <w:rsid w:val="003256FD"/>
    <w:rsid w:val="00325DAB"/>
    <w:rsid w:val="00325E37"/>
    <w:rsid w:val="003261C4"/>
    <w:rsid w:val="00327D01"/>
    <w:rsid w:val="00330232"/>
    <w:rsid w:val="00330481"/>
    <w:rsid w:val="00330C19"/>
    <w:rsid w:val="00331113"/>
    <w:rsid w:val="003329BD"/>
    <w:rsid w:val="00332C18"/>
    <w:rsid w:val="00332EA4"/>
    <w:rsid w:val="00333106"/>
    <w:rsid w:val="0033401D"/>
    <w:rsid w:val="003346F3"/>
    <w:rsid w:val="00334A51"/>
    <w:rsid w:val="00334E55"/>
    <w:rsid w:val="0033645F"/>
    <w:rsid w:val="00337092"/>
    <w:rsid w:val="00337233"/>
    <w:rsid w:val="00337B74"/>
    <w:rsid w:val="00337D05"/>
    <w:rsid w:val="00340849"/>
    <w:rsid w:val="00341A45"/>
    <w:rsid w:val="0034244A"/>
    <w:rsid w:val="00342932"/>
    <w:rsid w:val="00343086"/>
    <w:rsid w:val="0034341F"/>
    <w:rsid w:val="003436AE"/>
    <w:rsid w:val="00343C98"/>
    <w:rsid w:val="0034411C"/>
    <w:rsid w:val="003441B3"/>
    <w:rsid w:val="00344C7D"/>
    <w:rsid w:val="00345872"/>
    <w:rsid w:val="00345D5E"/>
    <w:rsid w:val="00347B6E"/>
    <w:rsid w:val="00350BCD"/>
    <w:rsid w:val="00350BFB"/>
    <w:rsid w:val="003520DA"/>
    <w:rsid w:val="003534A8"/>
    <w:rsid w:val="00353881"/>
    <w:rsid w:val="00356C0F"/>
    <w:rsid w:val="00357C08"/>
    <w:rsid w:val="00361158"/>
    <w:rsid w:val="00361352"/>
    <w:rsid w:val="003618AA"/>
    <w:rsid w:val="00361EEB"/>
    <w:rsid w:val="00361FD0"/>
    <w:rsid w:val="0036263D"/>
    <w:rsid w:val="00367D8B"/>
    <w:rsid w:val="0037011F"/>
    <w:rsid w:val="00370929"/>
    <w:rsid w:val="00371FB3"/>
    <w:rsid w:val="00372292"/>
    <w:rsid w:val="0037336F"/>
    <w:rsid w:val="00375984"/>
    <w:rsid w:val="00375D7B"/>
    <w:rsid w:val="0037644F"/>
    <w:rsid w:val="00376946"/>
    <w:rsid w:val="00376E07"/>
    <w:rsid w:val="0037738D"/>
    <w:rsid w:val="0037799A"/>
    <w:rsid w:val="00377E69"/>
    <w:rsid w:val="00377EC4"/>
    <w:rsid w:val="003801F5"/>
    <w:rsid w:val="00380245"/>
    <w:rsid w:val="003815A8"/>
    <w:rsid w:val="00381DBB"/>
    <w:rsid w:val="00382112"/>
    <w:rsid w:val="00382117"/>
    <w:rsid w:val="003829B6"/>
    <w:rsid w:val="00382EDA"/>
    <w:rsid w:val="0038356A"/>
    <w:rsid w:val="00384704"/>
    <w:rsid w:val="00384A94"/>
    <w:rsid w:val="00384CB0"/>
    <w:rsid w:val="003852BF"/>
    <w:rsid w:val="003853B9"/>
    <w:rsid w:val="00386515"/>
    <w:rsid w:val="00386C7C"/>
    <w:rsid w:val="0038720A"/>
    <w:rsid w:val="003875B0"/>
    <w:rsid w:val="00387710"/>
    <w:rsid w:val="0039124A"/>
    <w:rsid w:val="003912CB"/>
    <w:rsid w:val="003919E6"/>
    <w:rsid w:val="00391D4D"/>
    <w:rsid w:val="00392C17"/>
    <w:rsid w:val="00394BFB"/>
    <w:rsid w:val="00394C03"/>
    <w:rsid w:val="00394FE3"/>
    <w:rsid w:val="0039528C"/>
    <w:rsid w:val="00396376"/>
    <w:rsid w:val="003967CC"/>
    <w:rsid w:val="00396CD0"/>
    <w:rsid w:val="00397C73"/>
    <w:rsid w:val="003A022E"/>
    <w:rsid w:val="003A0847"/>
    <w:rsid w:val="003A093F"/>
    <w:rsid w:val="003A14FA"/>
    <w:rsid w:val="003A1782"/>
    <w:rsid w:val="003A2A4F"/>
    <w:rsid w:val="003A345E"/>
    <w:rsid w:val="003A3672"/>
    <w:rsid w:val="003A3E04"/>
    <w:rsid w:val="003A4749"/>
    <w:rsid w:val="003A57D0"/>
    <w:rsid w:val="003A58C4"/>
    <w:rsid w:val="003A5983"/>
    <w:rsid w:val="003A5F4C"/>
    <w:rsid w:val="003A63D9"/>
    <w:rsid w:val="003A7117"/>
    <w:rsid w:val="003B151B"/>
    <w:rsid w:val="003B157F"/>
    <w:rsid w:val="003B1CE3"/>
    <w:rsid w:val="003B67B6"/>
    <w:rsid w:val="003B68D0"/>
    <w:rsid w:val="003C050B"/>
    <w:rsid w:val="003C1172"/>
    <w:rsid w:val="003C1472"/>
    <w:rsid w:val="003C19BF"/>
    <w:rsid w:val="003C1AFC"/>
    <w:rsid w:val="003C36CC"/>
    <w:rsid w:val="003C393F"/>
    <w:rsid w:val="003C435B"/>
    <w:rsid w:val="003C48F6"/>
    <w:rsid w:val="003C4E9E"/>
    <w:rsid w:val="003C5803"/>
    <w:rsid w:val="003C5EDF"/>
    <w:rsid w:val="003C6671"/>
    <w:rsid w:val="003C66D7"/>
    <w:rsid w:val="003C67DB"/>
    <w:rsid w:val="003C68DB"/>
    <w:rsid w:val="003C7E89"/>
    <w:rsid w:val="003D0539"/>
    <w:rsid w:val="003D0789"/>
    <w:rsid w:val="003D1AC3"/>
    <w:rsid w:val="003D1C92"/>
    <w:rsid w:val="003D21FA"/>
    <w:rsid w:val="003D26E8"/>
    <w:rsid w:val="003D272F"/>
    <w:rsid w:val="003D4C4C"/>
    <w:rsid w:val="003D503C"/>
    <w:rsid w:val="003D55CB"/>
    <w:rsid w:val="003D5BE8"/>
    <w:rsid w:val="003D5C75"/>
    <w:rsid w:val="003D7C31"/>
    <w:rsid w:val="003E0DB0"/>
    <w:rsid w:val="003E0DBD"/>
    <w:rsid w:val="003E221C"/>
    <w:rsid w:val="003E2562"/>
    <w:rsid w:val="003E4B2A"/>
    <w:rsid w:val="003E59CE"/>
    <w:rsid w:val="003E7675"/>
    <w:rsid w:val="003E7C2C"/>
    <w:rsid w:val="003E7E19"/>
    <w:rsid w:val="003F07E5"/>
    <w:rsid w:val="003F1943"/>
    <w:rsid w:val="003F1A12"/>
    <w:rsid w:val="003F1C2D"/>
    <w:rsid w:val="003F2AB2"/>
    <w:rsid w:val="003F4002"/>
    <w:rsid w:val="003F41AC"/>
    <w:rsid w:val="003F4681"/>
    <w:rsid w:val="003F5F2B"/>
    <w:rsid w:val="003F6720"/>
    <w:rsid w:val="003F68F5"/>
    <w:rsid w:val="003F6BE1"/>
    <w:rsid w:val="003F7D47"/>
    <w:rsid w:val="004004C9"/>
    <w:rsid w:val="00400B32"/>
    <w:rsid w:val="004016DD"/>
    <w:rsid w:val="00401EAE"/>
    <w:rsid w:val="004026D0"/>
    <w:rsid w:val="0040275A"/>
    <w:rsid w:val="004029D3"/>
    <w:rsid w:val="00402DAA"/>
    <w:rsid w:val="00403DB4"/>
    <w:rsid w:val="0040487C"/>
    <w:rsid w:val="00405C7C"/>
    <w:rsid w:val="00407434"/>
    <w:rsid w:val="00407C45"/>
    <w:rsid w:val="004106F8"/>
    <w:rsid w:val="004108AE"/>
    <w:rsid w:val="004113AE"/>
    <w:rsid w:val="004127B1"/>
    <w:rsid w:val="00412AA2"/>
    <w:rsid w:val="00412CCF"/>
    <w:rsid w:val="00412DCB"/>
    <w:rsid w:val="00413086"/>
    <w:rsid w:val="004137A4"/>
    <w:rsid w:val="0041383B"/>
    <w:rsid w:val="00413A32"/>
    <w:rsid w:val="00414928"/>
    <w:rsid w:val="00414DA3"/>
    <w:rsid w:val="004153E5"/>
    <w:rsid w:val="004165AA"/>
    <w:rsid w:val="00417238"/>
    <w:rsid w:val="004174BC"/>
    <w:rsid w:val="00420999"/>
    <w:rsid w:val="004212DD"/>
    <w:rsid w:val="004222A1"/>
    <w:rsid w:val="0042261E"/>
    <w:rsid w:val="00423D42"/>
    <w:rsid w:val="00424896"/>
    <w:rsid w:val="00424942"/>
    <w:rsid w:val="00425B4A"/>
    <w:rsid w:val="00425B81"/>
    <w:rsid w:val="00426044"/>
    <w:rsid w:val="00430420"/>
    <w:rsid w:val="00430573"/>
    <w:rsid w:val="00430B03"/>
    <w:rsid w:val="00432532"/>
    <w:rsid w:val="0043383F"/>
    <w:rsid w:val="004349B2"/>
    <w:rsid w:val="00434FE8"/>
    <w:rsid w:val="00435D49"/>
    <w:rsid w:val="004362F2"/>
    <w:rsid w:val="00436E6F"/>
    <w:rsid w:val="004379A0"/>
    <w:rsid w:val="00441911"/>
    <w:rsid w:val="00441CAD"/>
    <w:rsid w:val="004431FA"/>
    <w:rsid w:val="004436DE"/>
    <w:rsid w:val="00443E08"/>
    <w:rsid w:val="00444CCF"/>
    <w:rsid w:val="00445069"/>
    <w:rsid w:val="00445A5B"/>
    <w:rsid w:val="0044624F"/>
    <w:rsid w:val="0044629D"/>
    <w:rsid w:val="004470AA"/>
    <w:rsid w:val="0044729F"/>
    <w:rsid w:val="0044799D"/>
    <w:rsid w:val="00450CDB"/>
    <w:rsid w:val="00450D44"/>
    <w:rsid w:val="00451B5B"/>
    <w:rsid w:val="00451E47"/>
    <w:rsid w:val="004520C2"/>
    <w:rsid w:val="00453006"/>
    <w:rsid w:val="00453B8B"/>
    <w:rsid w:val="00454A04"/>
    <w:rsid w:val="00454E03"/>
    <w:rsid w:val="00454F8A"/>
    <w:rsid w:val="00455498"/>
    <w:rsid w:val="00456642"/>
    <w:rsid w:val="004601E9"/>
    <w:rsid w:val="004603FD"/>
    <w:rsid w:val="004615A8"/>
    <w:rsid w:val="004632F7"/>
    <w:rsid w:val="00464858"/>
    <w:rsid w:val="00464E63"/>
    <w:rsid w:val="00465300"/>
    <w:rsid w:val="00467534"/>
    <w:rsid w:val="00470270"/>
    <w:rsid w:val="004709E8"/>
    <w:rsid w:val="00470E02"/>
    <w:rsid w:val="0047130E"/>
    <w:rsid w:val="00471DC7"/>
    <w:rsid w:val="00475170"/>
    <w:rsid w:val="004754C8"/>
    <w:rsid w:val="00475501"/>
    <w:rsid w:val="00475A14"/>
    <w:rsid w:val="00475A8D"/>
    <w:rsid w:val="00475D96"/>
    <w:rsid w:val="004760F8"/>
    <w:rsid w:val="00477357"/>
    <w:rsid w:val="00477807"/>
    <w:rsid w:val="00480169"/>
    <w:rsid w:val="0048027B"/>
    <w:rsid w:val="00481042"/>
    <w:rsid w:val="00481710"/>
    <w:rsid w:val="00481C9C"/>
    <w:rsid w:val="00482AA0"/>
    <w:rsid w:val="004830FF"/>
    <w:rsid w:val="0048388B"/>
    <w:rsid w:val="00483CF9"/>
    <w:rsid w:val="00484B13"/>
    <w:rsid w:val="00484E9C"/>
    <w:rsid w:val="0048602D"/>
    <w:rsid w:val="00486238"/>
    <w:rsid w:val="00486509"/>
    <w:rsid w:val="00486544"/>
    <w:rsid w:val="004876C9"/>
    <w:rsid w:val="00487C64"/>
    <w:rsid w:val="004903BD"/>
    <w:rsid w:val="0049045B"/>
    <w:rsid w:val="00490548"/>
    <w:rsid w:val="00490E54"/>
    <w:rsid w:val="004916B4"/>
    <w:rsid w:val="00491A05"/>
    <w:rsid w:val="00491DA5"/>
    <w:rsid w:val="00493237"/>
    <w:rsid w:val="0049355D"/>
    <w:rsid w:val="00493AE3"/>
    <w:rsid w:val="00493DAF"/>
    <w:rsid w:val="0049416D"/>
    <w:rsid w:val="00494304"/>
    <w:rsid w:val="00495940"/>
    <w:rsid w:val="004962D5"/>
    <w:rsid w:val="004965D0"/>
    <w:rsid w:val="0049695D"/>
    <w:rsid w:val="00496AAF"/>
    <w:rsid w:val="00497CA7"/>
    <w:rsid w:val="00497FC5"/>
    <w:rsid w:val="004A0F6E"/>
    <w:rsid w:val="004A1938"/>
    <w:rsid w:val="004A1BAE"/>
    <w:rsid w:val="004A3A5C"/>
    <w:rsid w:val="004A3EE6"/>
    <w:rsid w:val="004A44A9"/>
    <w:rsid w:val="004A45CA"/>
    <w:rsid w:val="004A4951"/>
    <w:rsid w:val="004A6302"/>
    <w:rsid w:val="004A647A"/>
    <w:rsid w:val="004A64BB"/>
    <w:rsid w:val="004A7CF3"/>
    <w:rsid w:val="004A7FCA"/>
    <w:rsid w:val="004B06E8"/>
    <w:rsid w:val="004B0D11"/>
    <w:rsid w:val="004B2393"/>
    <w:rsid w:val="004B35C8"/>
    <w:rsid w:val="004B3F27"/>
    <w:rsid w:val="004B4336"/>
    <w:rsid w:val="004B489C"/>
    <w:rsid w:val="004B49BE"/>
    <w:rsid w:val="004B5398"/>
    <w:rsid w:val="004B61DD"/>
    <w:rsid w:val="004B6693"/>
    <w:rsid w:val="004B6D78"/>
    <w:rsid w:val="004B6DB6"/>
    <w:rsid w:val="004C12D6"/>
    <w:rsid w:val="004C30B7"/>
    <w:rsid w:val="004C3B9E"/>
    <w:rsid w:val="004C3DBD"/>
    <w:rsid w:val="004C3EEB"/>
    <w:rsid w:val="004C49F9"/>
    <w:rsid w:val="004C4AE7"/>
    <w:rsid w:val="004C5A20"/>
    <w:rsid w:val="004C6A1F"/>
    <w:rsid w:val="004C7BEE"/>
    <w:rsid w:val="004C7CC1"/>
    <w:rsid w:val="004D01AE"/>
    <w:rsid w:val="004D0892"/>
    <w:rsid w:val="004D1A28"/>
    <w:rsid w:val="004D1D0D"/>
    <w:rsid w:val="004D3023"/>
    <w:rsid w:val="004D32FD"/>
    <w:rsid w:val="004D3D31"/>
    <w:rsid w:val="004D4626"/>
    <w:rsid w:val="004D4A29"/>
    <w:rsid w:val="004D5BAB"/>
    <w:rsid w:val="004D5C02"/>
    <w:rsid w:val="004D6A10"/>
    <w:rsid w:val="004D6A20"/>
    <w:rsid w:val="004E2345"/>
    <w:rsid w:val="004E2348"/>
    <w:rsid w:val="004E3321"/>
    <w:rsid w:val="004E3710"/>
    <w:rsid w:val="004E37AF"/>
    <w:rsid w:val="004E46F6"/>
    <w:rsid w:val="004E4F96"/>
    <w:rsid w:val="004E6CC4"/>
    <w:rsid w:val="004E70B4"/>
    <w:rsid w:val="004E76B9"/>
    <w:rsid w:val="004E77D1"/>
    <w:rsid w:val="004F03EF"/>
    <w:rsid w:val="004F0CF0"/>
    <w:rsid w:val="004F1A2F"/>
    <w:rsid w:val="004F2490"/>
    <w:rsid w:val="004F33A8"/>
    <w:rsid w:val="004F3812"/>
    <w:rsid w:val="004F444E"/>
    <w:rsid w:val="004F494B"/>
    <w:rsid w:val="004F4F6C"/>
    <w:rsid w:val="004F5B88"/>
    <w:rsid w:val="004F5F68"/>
    <w:rsid w:val="004F65FA"/>
    <w:rsid w:val="004F6AB4"/>
    <w:rsid w:val="0050126D"/>
    <w:rsid w:val="005016D9"/>
    <w:rsid w:val="00501F95"/>
    <w:rsid w:val="00502FFE"/>
    <w:rsid w:val="005036AF"/>
    <w:rsid w:val="005039CF"/>
    <w:rsid w:val="00503DF8"/>
    <w:rsid w:val="00504370"/>
    <w:rsid w:val="00505500"/>
    <w:rsid w:val="00505CCD"/>
    <w:rsid w:val="0050642C"/>
    <w:rsid w:val="0050659E"/>
    <w:rsid w:val="00506889"/>
    <w:rsid w:val="005069BC"/>
    <w:rsid w:val="00507149"/>
    <w:rsid w:val="00507164"/>
    <w:rsid w:val="00507D07"/>
    <w:rsid w:val="005107C5"/>
    <w:rsid w:val="00510955"/>
    <w:rsid w:val="00511696"/>
    <w:rsid w:val="00511D06"/>
    <w:rsid w:val="00512C43"/>
    <w:rsid w:val="005131ED"/>
    <w:rsid w:val="00513879"/>
    <w:rsid w:val="005156D2"/>
    <w:rsid w:val="005156D4"/>
    <w:rsid w:val="00515CCE"/>
    <w:rsid w:val="00515F28"/>
    <w:rsid w:val="005162B3"/>
    <w:rsid w:val="005166B0"/>
    <w:rsid w:val="00516D9D"/>
    <w:rsid w:val="00517A68"/>
    <w:rsid w:val="00517B0D"/>
    <w:rsid w:val="00517B50"/>
    <w:rsid w:val="00517DD4"/>
    <w:rsid w:val="00520F6B"/>
    <w:rsid w:val="00521070"/>
    <w:rsid w:val="0052183A"/>
    <w:rsid w:val="00521B09"/>
    <w:rsid w:val="00522A57"/>
    <w:rsid w:val="005233B8"/>
    <w:rsid w:val="00524212"/>
    <w:rsid w:val="005244EA"/>
    <w:rsid w:val="0052456B"/>
    <w:rsid w:val="005252BE"/>
    <w:rsid w:val="00526D26"/>
    <w:rsid w:val="00526F4E"/>
    <w:rsid w:val="005273C6"/>
    <w:rsid w:val="0052763C"/>
    <w:rsid w:val="00527C77"/>
    <w:rsid w:val="00527D9A"/>
    <w:rsid w:val="00532607"/>
    <w:rsid w:val="005326B6"/>
    <w:rsid w:val="00532D6D"/>
    <w:rsid w:val="00532FA0"/>
    <w:rsid w:val="0053317B"/>
    <w:rsid w:val="0053403F"/>
    <w:rsid w:val="00534A07"/>
    <w:rsid w:val="00535CFF"/>
    <w:rsid w:val="00535EA3"/>
    <w:rsid w:val="0053724E"/>
    <w:rsid w:val="005375D3"/>
    <w:rsid w:val="00537F7F"/>
    <w:rsid w:val="005417CC"/>
    <w:rsid w:val="0054326F"/>
    <w:rsid w:val="00543774"/>
    <w:rsid w:val="00543C43"/>
    <w:rsid w:val="005442E5"/>
    <w:rsid w:val="00544E6A"/>
    <w:rsid w:val="00546118"/>
    <w:rsid w:val="00546389"/>
    <w:rsid w:val="00547301"/>
    <w:rsid w:val="005503F3"/>
    <w:rsid w:val="005515C7"/>
    <w:rsid w:val="00551657"/>
    <w:rsid w:val="0055191A"/>
    <w:rsid w:val="00552042"/>
    <w:rsid w:val="00552DD1"/>
    <w:rsid w:val="005530A2"/>
    <w:rsid w:val="0055385F"/>
    <w:rsid w:val="00555DA0"/>
    <w:rsid w:val="00556CD6"/>
    <w:rsid w:val="005614E8"/>
    <w:rsid w:val="005619AF"/>
    <w:rsid w:val="0056224A"/>
    <w:rsid w:val="005629AA"/>
    <w:rsid w:val="00562E13"/>
    <w:rsid w:val="005642CA"/>
    <w:rsid w:val="00564417"/>
    <w:rsid w:val="00564ED4"/>
    <w:rsid w:val="00565250"/>
    <w:rsid w:val="00565B9E"/>
    <w:rsid w:val="00566DFF"/>
    <w:rsid w:val="00566F5F"/>
    <w:rsid w:val="00571929"/>
    <w:rsid w:val="005727C0"/>
    <w:rsid w:val="00572DD7"/>
    <w:rsid w:val="0057463A"/>
    <w:rsid w:val="005748A5"/>
    <w:rsid w:val="0057581E"/>
    <w:rsid w:val="00575B72"/>
    <w:rsid w:val="00576141"/>
    <w:rsid w:val="0057798F"/>
    <w:rsid w:val="00577B23"/>
    <w:rsid w:val="00582118"/>
    <w:rsid w:val="00583284"/>
    <w:rsid w:val="00583578"/>
    <w:rsid w:val="00584276"/>
    <w:rsid w:val="00584414"/>
    <w:rsid w:val="0058466F"/>
    <w:rsid w:val="0058540C"/>
    <w:rsid w:val="005857AE"/>
    <w:rsid w:val="00585DAB"/>
    <w:rsid w:val="00585ED0"/>
    <w:rsid w:val="00586568"/>
    <w:rsid w:val="00587C93"/>
    <w:rsid w:val="00587F86"/>
    <w:rsid w:val="005902A6"/>
    <w:rsid w:val="00591952"/>
    <w:rsid w:val="00591BD4"/>
    <w:rsid w:val="005924DD"/>
    <w:rsid w:val="00592D0C"/>
    <w:rsid w:val="005933DF"/>
    <w:rsid w:val="00593473"/>
    <w:rsid w:val="00594139"/>
    <w:rsid w:val="00595561"/>
    <w:rsid w:val="00595767"/>
    <w:rsid w:val="005957C6"/>
    <w:rsid w:val="00595FF9"/>
    <w:rsid w:val="0059628F"/>
    <w:rsid w:val="0059643E"/>
    <w:rsid w:val="00597BD4"/>
    <w:rsid w:val="005A00E8"/>
    <w:rsid w:val="005A0C34"/>
    <w:rsid w:val="005A16EE"/>
    <w:rsid w:val="005A32BE"/>
    <w:rsid w:val="005A3B9A"/>
    <w:rsid w:val="005A4D97"/>
    <w:rsid w:val="005A55C7"/>
    <w:rsid w:val="005A6097"/>
    <w:rsid w:val="005A76F8"/>
    <w:rsid w:val="005A7A32"/>
    <w:rsid w:val="005A7AAB"/>
    <w:rsid w:val="005B0F45"/>
    <w:rsid w:val="005B16F3"/>
    <w:rsid w:val="005B3313"/>
    <w:rsid w:val="005B33DE"/>
    <w:rsid w:val="005B36E5"/>
    <w:rsid w:val="005B3B3F"/>
    <w:rsid w:val="005B3F13"/>
    <w:rsid w:val="005B4DCC"/>
    <w:rsid w:val="005B588D"/>
    <w:rsid w:val="005B5A18"/>
    <w:rsid w:val="005B7026"/>
    <w:rsid w:val="005B7046"/>
    <w:rsid w:val="005B7392"/>
    <w:rsid w:val="005B7B1D"/>
    <w:rsid w:val="005B7B23"/>
    <w:rsid w:val="005C0DAE"/>
    <w:rsid w:val="005C22CA"/>
    <w:rsid w:val="005C4641"/>
    <w:rsid w:val="005C6418"/>
    <w:rsid w:val="005C7731"/>
    <w:rsid w:val="005C7D79"/>
    <w:rsid w:val="005C7F45"/>
    <w:rsid w:val="005D0032"/>
    <w:rsid w:val="005D0DDE"/>
    <w:rsid w:val="005D1B18"/>
    <w:rsid w:val="005D1B87"/>
    <w:rsid w:val="005D3513"/>
    <w:rsid w:val="005D39F2"/>
    <w:rsid w:val="005D400D"/>
    <w:rsid w:val="005D5BB7"/>
    <w:rsid w:val="005D5EB7"/>
    <w:rsid w:val="005D655F"/>
    <w:rsid w:val="005D6854"/>
    <w:rsid w:val="005D7498"/>
    <w:rsid w:val="005D74AD"/>
    <w:rsid w:val="005D7B7E"/>
    <w:rsid w:val="005E0687"/>
    <w:rsid w:val="005E0DBB"/>
    <w:rsid w:val="005E175C"/>
    <w:rsid w:val="005E17F9"/>
    <w:rsid w:val="005E1A8E"/>
    <w:rsid w:val="005E2097"/>
    <w:rsid w:val="005E2AD1"/>
    <w:rsid w:val="005E3608"/>
    <w:rsid w:val="005E4536"/>
    <w:rsid w:val="005E4918"/>
    <w:rsid w:val="005E4DB2"/>
    <w:rsid w:val="005E6AC8"/>
    <w:rsid w:val="005E706B"/>
    <w:rsid w:val="005E759A"/>
    <w:rsid w:val="005E77AC"/>
    <w:rsid w:val="005E78FB"/>
    <w:rsid w:val="005E7F3A"/>
    <w:rsid w:val="005F10AA"/>
    <w:rsid w:val="005F1178"/>
    <w:rsid w:val="005F1319"/>
    <w:rsid w:val="005F1BB4"/>
    <w:rsid w:val="005F1BC8"/>
    <w:rsid w:val="005F258E"/>
    <w:rsid w:val="005F25FF"/>
    <w:rsid w:val="005F29F7"/>
    <w:rsid w:val="005F3568"/>
    <w:rsid w:val="005F367C"/>
    <w:rsid w:val="005F3944"/>
    <w:rsid w:val="005F3A86"/>
    <w:rsid w:val="005F3F3B"/>
    <w:rsid w:val="005F442A"/>
    <w:rsid w:val="005F494A"/>
    <w:rsid w:val="005F4BE0"/>
    <w:rsid w:val="005F5812"/>
    <w:rsid w:val="005F6033"/>
    <w:rsid w:val="005F7E64"/>
    <w:rsid w:val="00600859"/>
    <w:rsid w:val="00600C92"/>
    <w:rsid w:val="00601B4E"/>
    <w:rsid w:val="00602193"/>
    <w:rsid w:val="00604440"/>
    <w:rsid w:val="006045BD"/>
    <w:rsid w:val="00604656"/>
    <w:rsid w:val="006053EB"/>
    <w:rsid w:val="00605F9F"/>
    <w:rsid w:val="00607F7C"/>
    <w:rsid w:val="00610162"/>
    <w:rsid w:val="00611BE8"/>
    <w:rsid w:val="00612590"/>
    <w:rsid w:val="00612A23"/>
    <w:rsid w:val="00614339"/>
    <w:rsid w:val="006146DE"/>
    <w:rsid w:val="00615672"/>
    <w:rsid w:val="00615E96"/>
    <w:rsid w:val="00616B6E"/>
    <w:rsid w:val="0061749D"/>
    <w:rsid w:val="00620ADB"/>
    <w:rsid w:val="0062147A"/>
    <w:rsid w:val="00623B12"/>
    <w:rsid w:val="00624EDF"/>
    <w:rsid w:val="00624FC1"/>
    <w:rsid w:val="006257E2"/>
    <w:rsid w:val="00625CE2"/>
    <w:rsid w:val="00627E61"/>
    <w:rsid w:val="006303A6"/>
    <w:rsid w:val="00630468"/>
    <w:rsid w:val="006306B7"/>
    <w:rsid w:val="006310E2"/>
    <w:rsid w:val="0063166D"/>
    <w:rsid w:val="00631C96"/>
    <w:rsid w:val="00632133"/>
    <w:rsid w:val="00632F62"/>
    <w:rsid w:val="0063353C"/>
    <w:rsid w:val="00633BF8"/>
    <w:rsid w:val="006341DD"/>
    <w:rsid w:val="006344B7"/>
    <w:rsid w:val="006357E5"/>
    <w:rsid w:val="00636602"/>
    <w:rsid w:val="00636B4B"/>
    <w:rsid w:val="00637C7D"/>
    <w:rsid w:val="006409E8"/>
    <w:rsid w:val="00641095"/>
    <w:rsid w:val="00641212"/>
    <w:rsid w:val="00641275"/>
    <w:rsid w:val="006413D5"/>
    <w:rsid w:val="006422AB"/>
    <w:rsid w:val="00642EEC"/>
    <w:rsid w:val="0064304D"/>
    <w:rsid w:val="00643AAF"/>
    <w:rsid w:val="00643CA5"/>
    <w:rsid w:val="00644313"/>
    <w:rsid w:val="006456B4"/>
    <w:rsid w:val="0064583D"/>
    <w:rsid w:val="00646610"/>
    <w:rsid w:val="006466D3"/>
    <w:rsid w:val="00646EED"/>
    <w:rsid w:val="006472D7"/>
    <w:rsid w:val="006473B2"/>
    <w:rsid w:val="00650B0A"/>
    <w:rsid w:val="00650B79"/>
    <w:rsid w:val="00650D36"/>
    <w:rsid w:val="0065174F"/>
    <w:rsid w:val="00651DFF"/>
    <w:rsid w:val="00652871"/>
    <w:rsid w:val="006539ED"/>
    <w:rsid w:val="00654475"/>
    <w:rsid w:val="00654887"/>
    <w:rsid w:val="0065490A"/>
    <w:rsid w:val="00655A17"/>
    <w:rsid w:val="00656931"/>
    <w:rsid w:val="00657264"/>
    <w:rsid w:val="00657B60"/>
    <w:rsid w:val="00661307"/>
    <w:rsid w:val="006615D6"/>
    <w:rsid w:val="006629CC"/>
    <w:rsid w:val="00663EAA"/>
    <w:rsid w:val="0066483B"/>
    <w:rsid w:val="00664B55"/>
    <w:rsid w:val="00664E7A"/>
    <w:rsid w:val="0066516D"/>
    <w:rsid w:val="006657CB"/>
    <w:rsid w:val="00665B9F"/>
    <w:rsid w:val="00665F35"/>
    <w:rsid w:val="00667DFC"/>
    <w:rsid w:val="00670680"/>
    <w:rsid w:val="0067165C"/>
    <w:rsid w:val="006722B2"/>
    <w:rsid w:val="006723D0"/>
    <w:rsid w:val="00673D9A"/>
    <w:rsid w:val="006757FD"/>
    <w:rsid w:val="00676116"/>
    <w:rsid w:val="00677836"/>
    <w:rsid w:val="006810CC"/>
    <w:rsid w:val="006813E0"/>
    <w:rsid w:val="00681E96"/>
    <w:rsid w:val="006823EF"/>
    <w:rsid w:val="00682526"/>
    <w:rsid w:val="00682D3D"/>
    <w:rsid w:val="00683604"/>
    <w:rsid w:val="00685CF0"/>
    <w:rsid w:val="006868EB"/>
    <w:rsid w:val="00687072"/>
    <w:rsid w:val="00687518"/>
    <w:rsid w:val="006875C1"/>
    <w:rsid w:val="00690267"/>
    <w:rsid w:val="00690B76"/>
    <w:rsid w:val="0069124D"/>
    <w:rsid w:val="006935A8"/>
    <w:rsid w:val="0069482D"/>
    <w:rsid w:val="00694C54"/>
    <w:rsid w:val="0069583F"/>
    <w:rsid w:val="0069632F"/>
    <w:rsid w:val="00696E43"/>
    <w:rsid w:val="00696E7A"/>
    <w:rsid w:val="006975EE"/>
    <w:rsid w:val="006A04F0"/>
    <w:rsid w:val="006A0D89"/>
    <w:rsid w:val="006A2094"/>
    <w:rsid w:val="006A25FA"/>
    <w:rsid w:val="006A2A9E"/>
    <w:rsid w:val="006A3902"/>
    <w:rsid w:val="006A3F0D"/>
    <w:rsid w:val="006A51FB"/>
    <w:rsid w:val="006A5AB2"/>
    <w:rsid w:val="006A6526"/>
    <w:rsid w:val="006A793A"/>
    <w:rsid w:val="006A7DD3"/>
    <w:rsid w:val="006B372C"/>
    <w:rsid w:val="006B422B"/>
    <w:rsid w:val="006B483C"/>
    <w:rsid w:val="006B4C0B"/>
    <w:rsid w:val="006B4F43"/>
    <w:rsid w:val="006B50CE"/>
    <w:rsid w:val="006B562C"/>
    <w:rsid w:val="006B65F9"/>
    <w:rsid w:val="006B68E2"/>
    <w:rsid w:val="006C0FB3"/>
    <w:rsid w:val="006C236E"/>
    <w:rsid w:val="006C2788"/>
    <w:rsid w:val="006C2ACC"/>
    <w:rsid w:val="006C2AF4"/>
    <w:rsid w:val="006C3246"/>
    <w:rsid w:val="006C3364"/>
    <w:rsid w:val="006C36B0"/>
    <w:rsid w:val="006C5941"/>
    <w:rsid w:val="006C59F9"/>
    <w:rsid w:val="006C6FBB"/>
    <w:rsid w:val="006C7647"/>
    <w:rsid w:val="006C7C9E"/>
    <w:rsid w:val="006D00F7"/>
    <w:rsid w:val="006D0344"/>
    <w:rsid w:val="006D075E"/>
    <w:rsid w:val="006D09E4"/>
    <w:rsid w:val="006D0C4A"/>
    <w:rsid w:val="006D22A0"/>
    <w:rsid w:val="006D2DFB"/>
    <w:rsid w:val="006D3F3B"/>
    <w:rsid w:val="006D41E8"/>
    <w:rsid w:val="006D4EE3"/>
    <w:rsid w:val="006D63DC"/>
    <w:rsid w:val="006D660C"/>
    <w:rsid w:val="006D705F"/>
    <w:rsid w:val="006D7ED8"/>
    <w:rsid w:val="006E0144"/>
    <w:rsid w:val="006E07C0"/>
    <w:rsid w:val="006E0D75"/>
    <w:rsid w:val="006E1DD8"/>
    <w:rsid w:val="006E457D"/>
    <w:rsid w:val="006E5039"/>
    <w:rsid w:val="006E5106"/>
    <w:rsid w:val="006E526A"/>
    <w:rsid w:val="006E52E7"/>
    <w:rsid w:val="006E5C19"/>
    <w:rsid w:val="006E61F6"/>
    <w:rsid w:val="006E64CE"/>
    <w:rsid w:val="006E6C12"/>
    <w:rsid w:val="006E7510"/>
    <w:rsid w:val="006F031D"/>
    <w:rsid w:val="006F0A75"/>
    <w:rsid w:val="006F1AA6"/>
    <w:rsid w:val="006F272A"/>
    <w:rsid w:val="006F2CBB"/>
    <w:rsid w:val="006F3451"/>
    <w:rsid w:val="006F36BE"/>
    <w:rsid w:val="006F4B5C"/>
    <w:rsid w:val="006F4D4F"/>
    <w:rsid w:val="006F54DD"/>
    <w:rsid w:val="006F7D00"/>
    <w:rsid w:val="00701368"/>
    <w:rsid w:val="00701B83"/>
    <w:rsid w:val="0070291B"/>
    <w:rsid w:val="00705BE1"/>
    <w:rsid w:val="00705C6A"/>
    <w:rsid w:val="007069EE"/>
    <w:rsid w:val="007100C6"/>
    <w:rsid w:val="00710166"/>
    <w:rsid w:val="0071049D"/>
    <w:rsid w:val="007109D6"/>
    <w:rsid w:val="007117F6"/>
    <w:rsid w:val="00711EB2"/>
    <w:rsid w:val="00712747"/>
    <w:rsid w:val="007128DE"/>
    <w:rsid w:val="007139BD"/>
    <w:rsid w:val="00713B1D"/>
    <w:rsid w:val="00714220"/>
    <w:rsid w:val="00714CB4"/>
    <w:rsid w:val="00715433"/>
    <w:rsid w:val="00715528"/>
    <w:rsid w:val="00715703"/>
    <w:rsid w:val="0071588B"/>
    <w:rsid w:val="00716C34"/>
    <w:rsid w:val="00717EAF"/>
    <w:rsid w:val="00720258"/>
    <w:rsid w:val="007218E4"/>
    <w:rsid w:val="00721B01"/>
    <w:rsid w:val="00722993"/>
    <w:rsid w:val="00722D72"/>
    <w:rsid w:val="007231E4"/>
    <w:rsid w:val="0072357C"/>
    <w:rsid w:val="0072375F"/>
    <w:rsid w:val="00724967"/>
    <w:rsid w:val="00724B84"/>
    <w:rsid w:val="00725843"/>
    <w:rsid w:val="007258AE"/>
    <w:rsid w:val="00726326"/>
    <w:rsid w:val="007270C8"/>
    <w:rsid w:val="00730235"/>
    <w:rsid w:val="007302B9"/>
    <w:rsid w:val="00730C74"/>
    <w:rsid w:val="007311B7"/>
    <w:rsid w:val="00731347"/>
    <w:rsid w:val="00731371"/>
    <w:rsid w:val="007328F3"/>
    <w:rsid w:val="00733350"/>
    <w:rsid w:val="007334D2"/>
    <w:rsid w:val="00733E74"/>
    <w:rsid w:val="00734452"/>
    <w:rsid w:val="007346B6"/>
    <w:rsid w:val="00735623"/>
    <w:rsid w:val="00735D06"/>
    <w:rsid w:val="0073601C"/>
    <w:rsid w:val="00736097"/>
    <w:rsid w:val="0073616B"/>
    <w:rsid w:val="00736320"/>
    <w:rsid w:val="007363F2"/>
    <w:rsid w:val="00736B45"/>
    <w:rsid w:val="00737BE4"/>
    <w:rsid w:val="00737EFC"/>
    <w:rsid w:val="00737F33"/>
    <w:rsid w:val="007400AF"/>
    <w:rsid w:val="007405F5"/>
    <w:rsid w:val="00740A32"/>
    <w:rsid w:val="0074220F"/>
    <w:rsid w:val="00742A74"/>
    <w:rsid w:val="00742AD6"/>
    <w:rsid w:val="0074330A"/>
    <w:rsid w:val="00743C38"/>
    <w:rsid w:val="0074417B"/>
    <w:rsid w:val="007444CB"/>
    <w:rsid w:val="007451F2"/>
    <w:rsid w:val="00745D4A"/>
    <w:rsid w:val="007460F7"/>
    <w:rsid w:val="0074686D"/>
    <w:rsid w:val="007470AB"/>
    <w:rsid w:val="00750D2A"/>
    <w:rsid w:val="00750F52"/>
    <w:rsid w:val="00751DE2"/>
    <w:rsid w:val="0075253D"/>
    <w:rsid w:val="007528AA"/>
    <w:rsid w:val="007553B1"/>
    <w:rsid w:val="0075597A"/>
    <w:rsid w:val="007561F6"/>
    <w:rsid w:val="00756D61"/>
    <w:rsid w:val="00757A2A"/>
    <w:rsid w:val="00757D57"/>
    <w:rsid w:val="007617FB"/>
    <w:rsid w:val="0076278A"/>
    <w:rsid w:val="00763B69"/>
    <w:rsid w:val="00764572"/>
    <w:rsid w:val="00765079"/>
    <w:rsid w:val="00765461"/>
    <w:rsid w:val="00767390"/>
    <w:rsid w:val="007679F4"/>
    <w:rsid w:val="00767AB4"/>
    <w:rsid w:val="00770177"/>
    <w:rsid w:val="00770C4C"/>
    <w:rsid w:val="00770CE0"/>
    <w:rsid w:val="00770D9F"/>
    <w:rsid w:val="00771526"/>
    <w:rsid w:val="0077349A"/>
    <w:rsid w:val="0077371E"/>
    <w:rsid w:val="0077653B"/>
    <w:rsid w:val="00776C7E"/>
    <w:rsid w:val="00780A43"/>
    <w:rsid w:val="00780D48"/>
    <w:rsid w:val="00780F80"/>
    <w:rsid w:val="00780FCF"/>
    <w:rsid w:val="0078124B"/>
    <w:rsid w:val="007823FE"/>
    <w:rsid w:val="00783C89"/>
    <w:rsid w:val="007841BB"/>
    <w:rsid w:val="007859D0"/>
    <w:rsid w:val="007859E5"/>
    <w:rsid w:val="00785DAC"/>
    <w:rsid w:val="007865BA"/>
    <w:rsid w:val="007876CE"/>
    <w:rsid w:val="007876DC"/>
    <w:rsid w:val="00787E33"/>
    <w:rsid w:val="007900C4"/>
    <w:rsid w:val="00790382"/>
    <w:rsid w:val="00790F2B"/>
    <w:rsid w:val="0079116C"/>
    <w:rsid w:val="00792DDF"/>
    <w:rsid w:val="007937F9"/>
    <w:rsid w:val="00794C62"/>
    <w:rsid w:val="0079527B"/>
    <w:rsid w:val="00796920"/>
    <w:rsid w:val="007A0467"/>
    <w:rsid w:val="007A0E45"/>
    <w:rsid w:val="007A10A1"/>
    <w:rsid w:val="007A19EF"/>
    <w:rsid w:val="007A1A0A"/>
    <w:rsid w:val="007A2BAF"/>
    <w:rsid w:val="007A405B"/>
    <w:rsid w:val="007A4BAE"/>
    <w:rsid w:val="007A4BC1"/>
    <w:rsid w:val="007A4C99"/>
    <w:rsid w:val="007A546A"/>
    <w:rsid w:val="007A54B1"/>
    <w:rsid w:val="007A6010"/>
    <w:rsid w:val="007A633B"/>
    <w:rsid w:val="007B0891"/>
    <w:rsid w:val="007B0D6E"/>
    <w:rsid w:val="007B11EE"/>
    <w:rsid w:val="007B2169"/>
    <w:rsid w:val="007B26CA"/>
    <w:rsid w:val="007B2793"/>
    <w:rsid w:val="007B316B"/>
    <w:rsid w:val="007B450D"/>
    <w:rsid w:val="007B4DA4"/>
    <w:rsid w:val="007B5C08"/>
    <w:rsid w:val="007B7119"/>
    <w:rsid w:val="007C2FFB"/>
    <w:rsid w:val="007C3464"/>
    <w:rsid w:val="007C56DD"/>
    <w:rsid w:val="007C5C4D"/>
    <w:rsid w:val="007C60CF"/>
    <w:rsid w:val="007C682C"/>
    <w:rsid w:val="007C6B7E"/>
    <w:rsid w:val="007C6DCC"/>
    <w:rsid w:val="007C776F"/>
    <w:rsid w:val="007C7898"/>
    <w:rsid w:val="007D1AC0"/>
    <w:rsid w:val="007D1DAB"/>
    <w:rsid w:val="007D2410"/>
    <w:rsid w:val="007D3522"/>
    <w:rsid w:val="007D3788"/>
    <w:rsid w:val="007D4BB9"/>
    <w:rsid w:val="007D59E2"/>
    <w:rsid w:val="007D59E4"/>
    <w:rsid w:val="007D6265"/>
    <w:rsid w:val="007D6DEB"/>
    <w:rsid w:val="007D74D4"/>
    <w:rsid w:val="007D7626"/>
    <w:rsid w:val="007E0E49"/>
    <w:rsid w:val="007E0F92"/>
    <w:rsid w:val="007E1AA5"/>
    <w:rsid w:val="007E2149"/>
    <w:rsid w:val="007E21B1"/>
    <w:rsid w:val="007E2BB1"/>
    <w:rsid w:val="007E44A1"/>
    <w:rsid w:val="007E4712"/>
    <w:rsid w:val="007E5D6A"/>
    <w:rsid w:val="007E6016"/>
    <w:rsid w:val="007E6418"/>
    <w:rsid w:val="007E679C"/>
    <w:rsid w:val="007E75FA"/>
    <w:rsid w:val="007E7DC1"/>
    <w:rsid w:val="007F00E3"/>
    <w:rsid w:val="007F019D"/>
    <w:rsid w:val="007F02ED"/>
    <w:rsid w:val="007F046A"/>
    <w:rsid w:val="007F0A47"/>
    <w:rsid w:val="007F18DA"/>
    <w:rsid w:val="007F53E3"/>
    <w:rsid w:val="007F7F7D"/>
    <w:rsid w:val="00800E12"/>
    <w:rsid w:val="00801883"/>
    <w:rsid w:val="00801CCE"/>
    <w:rsid w:val="008036D0"/>
    <w:rsid w:val="008043DB"/>
    <w:rsid w:val="00805080"/>
    <w:rsid w:val="00805B05"/>
    <w:rsid w:val="008072BF"/>
    <w:rsid w:val="00811DEC"/>
    <w:rsid w:val="00811FE3"/>
    <w:rsid w:val="0081205B"/>
    <w:rsid w:val="00812F4D"/>
    <w:rsid w:val="00813649"/>
    <w:rsid w:val="00815C41"/>
    <w:rsid w:val="00816724"/>
    <w:rsid w:val="00816B92"/>
    <w:rsid w:val="0081744F"/>
    <w:rsid w:val="00817AD8"/>
    <w:rsid w:val="00821DB9"/>
    <w:rsid w:val="00823775"/>
    <w:rsid w:val="00824C90"/>
    <w:rsid w:val="00825722"/>
    <w:rsid w:val="00825B9C"/>
    <w:rsid w:val="00825E05"/>
    <w:rsid w:val="00826B8B"/>
    <w:rsid w:val="00830A29"/>
    <w:rsid w:val="00830AA2"/>
    <w:rsid w:val="008318D4"/>
    <w:rsid w:val="00832FCB"/>
    <w:rsid w:val="00833076"/>
    <w:rsid w:val="0083370F"/>
    <w:rsid w:val="00833B41"/>
    <w:rsid w:val="00834677"/>
    <w:rsid w:val="00837355"/>
    <w:rsid w:val="0083795C"/>
    <w:rsid w:val="00837A87"/>
    <w:rsid w:val="00837D0B"/>
    <w:rsid w:val="00837D44"/>
    <w:rsid w:val="00837F93"/>
    <w:rsid w:val="008405E1"/>
    <w:rsid w:val="00840738"/>
    <w:rsid w:val="008420E3"/>
    <w:rsid w:val="00842E54"/>
    <w:rsid w:val="008430F0"/>
    <w:rsid w:val="008434AE"/>
    <w:rsid w:val="008441E6"/>
    <w:rsid w:val="00844D28"/>
    <w:rsid w:val="00845F78"/>
    <w:rsid w:val="00846A41"/>
    <w:rsid w:val="00847B36"/>
    <w:rsid w:val="00847C99"/>
    <w:rsid w:val="008507ED"/>
    <w:rsid w:val="0085456A"/>
    <w:rsid w:val="008547AE"/>
    <w:rsid w:val="0085555D"/>
    <w:rsid w:val="008565C8"/>
    <w:rsid w:val="00856D39"/>
    <w:rsid w:val="0085799E"/>
    <w:rsid w:val="00860F4E"/>
    <w:rsid w:val="0086137F"/>
    <w:rsid w:val="00861C49"/>
    <w:rsid w:val="00861F50"/>
    <w:rsid w:val="008625B0"/>
    <w:rsid w:val="00862D69"/>
    <w:rsid w:val="00862DDD"/>
    <w:rsid w:val="0086312A"/>
    <w:rsid w:val="00863683"/>
    <w:rsid w:val="008645F6"/>
    <w:rsid w:val="00864605"/>
    <w:rsid w:val="008649B6"/>
    <w:rsid w:val="008667EF"/>
    <w:rsid w:val="00867F12"/>
    <w:rsid w:val="008700CC"/>
    <w:rsid w:val="008705A7"/>
    <w:rsid w:val="00870A6E"/>
    <w:rsid w:val="00871471"/>
    <w:rsid w:val="0087175C"/>
    <w:rsid w:val="00874DD1"/>
    <w:rsid w:val="00875A99"/>
    <w:rsid w:val="00875FE3"/>
    <w:rsid w:val="008769C3"/>
    <w:rsid w:val="00877A1A"/>
    <w:rsid w:val="00880866"/>
    <w:rsid w:val="00880D14"/>
    <w:rsid w:val="00880FD3"/>
    <w:rsid w:val="0088133C"/>
    <w:rsid w:val="00882673"/>
    <w:rsid w:val="00884F47"/>
    <w:rsid w:val="008859CD"/>
    <w:rsid w:val="00885A74"/>
    <w:rsid w:val="0088761F"/>
    <w:rsid w:val="0089012F"/>
    <w:rsid w:val="00890557"/>
    <w:rsid w:val="00890B2D"/>
    <w:rsid w:val="0089282C"/>
    <w:rsid w:val="0089450C"/>
    <w:rsid w:val="00894975"/>
    <w:rsid w:val="00894F34"/>
    <w:rsid w:val="008950F7"/>
    <w:rsid w:val="00895AF8"/>
    <w:rsid w:val="00897194"/>
    <w:rsid w:val="008A0283"/>
    <w:rsid w:val="008A03ED"/>
    <w:rsid w:val="008A0562"/>
    <w:rsid w:val="008A0BAF"/>
    <w:rsid w:val="008A2B73"/>
    <w:rsid w:val="008A483D"/>
    <w:rsid w:val="008A51D4"/>
    <w:rsid w:val="008A58CE"/>
    <w:rsid w:val="008A72AE"/>
    <w:rsid w:val="008B03D9"/>
    <w:rsid w:val="008B1345"/>
    <w:rsid w:val="008B15DD"/>
    <w:rsid w:val="008B167C"/>
    <w:rsid w:val="008B1EEE"/>
    <w:rsid w:val="008B200C"/>
    <w:rsid w:val="008B20A4"/>
    <w:rsid w:val="008B29AB"/>
    <w:rsid w:val="008B37EA"/>
    <w:rsid w:val="008B3EC1"/>
    <w:rsid w:val="008B4D06"/>
    <w:rsid w:val="008B5132"/>
    <w:rsid w:val="008B5C5B"/>
    <w:rsid w:val="008B69DD"/>
    <w:rsid w:val="008B7088"/>
    <w:rsid w:val="008B79FF"/>
    <w:rsid w:val="008C01F4"/>
    <w:rsid w:val="008C04CA"/>
    <w:rsid w:val="008C09F9"/>
    <w:rsid w:val="008C14EC"/>
    <w:rsid w:val="008C2F3B"/>
    <w:rsid w:val="008C59E9"/>
    <w:rsid w:val="008C6F7C"/>
    <w:rsid w:val="008C72D7"/>
    <w:rsid w:val="008C7305"/>
    <w:rsid w:val="008D00E4"/>
    <w:rsid w:val="008D083C"/>
    <w:rsid w:val="008D2016"/>
    <w:rsid w:val="008D2DE7"/>
    <w:rsid w:val="008D3503"/>
    <w:rsid w:val="008D3EC9"/>
    <w:rsid w:val="008D5949"/>
    <w:rsid w:val="008D5A09"/>
    <w:rsid w:val="008D5CC5"/>
    <w:rsid w:val="008D6EE2"/>
    <w:rsid w:val="008E007A"/>
    <w:rsid w:val="008E01B3"/>
    <w:rsid w:val="008E0235"/>
    <w:rsid w:val="008E0D74"/>
    <w:rsid w:val="008E131E"/>
    <w:rsid w:val="008E2C5A"/>
    <w:rsid w:val="008E41EC"/>
    <w:rsid w:val="008E43FB"/>
    <w:rsid w:val="008E4CA1"/>
    <w:rsid w:val="008E53FD"/>
    <w:rsid w:val="008E57CF"/>
    <w:rsid w:val="008E5B27"/>
    <w:rsid w:val="008E68B6"/>
    <w:rsid w:val="008E7341"/>
    <w:rsid w:val="008E73B4"/>
    <w:rsid w:val="008E742A"/>
    <w:rsid w:val="008F00BA"/>
    <w:rsid w:val="008F04E1"/>
    <w:rsid w:val="008F0C24"/>
    <w:rsid w:val="008F261D"/>
    <w:rsid w:val="008F4140"/>
    <w:rsid w:val="008F4FA6"/>
    <w:rsid w:val="008F57D8"/>
    <w:rsid w:val="008F5B09"/>
    <w:rsid w:val="008F5BDF"/>
    <w:rsid w:val="008F6416"/>
    <w:rsid w:val="008F6B66"/>
    <w:rsid w:val="0090038C"/>
    <w:rsid w:val="009012C2"/>
    <w:rsid w:val="0090293D"/>
    <w:rsid w:val="00903132"/>
    <w:rsid w:val="00903559"/>
    <w:rsid w:val="009049C3"/>
    <w:rsid w:val="00904F00"/>
    <w:rsid w:val="00905854"/>
    <w:rsid w:val="009063D2"/>
    <w:rsid w:val="00906737"/>
    <w:rsid w:val="00906A55"/>
    <w:rsid w:val="00907212"/>
    <w:rsid w:val="00910162"/>
    <w:rsid w:val="009105CD"/>
    <w:rsid w:val="009110D2"/>
    <w:rsid w:val="00912108"/>
    <w:rsid w:val="009148D0"/>
    <w:rsid w:val="009154BD"/>
    <w:rsid w:val="0091558A"/>
    <w:rsid w:val="009162CA"/>
    <w:rsid w:val="00920BE7"/>
    <w:rsid w:val="00920EEA"/>
    <w:rsid w:val="00921363"/>
    <w:rsid w:val="009214B4"/>
    <w:rsid w:val="009215DF"/>
    <w:rsid w:val="00923026"/>
    <w:rsid w:val="009236E6"/>
    <w:rsid w:val="0092382A"/>
    <w:rsid w:val="00923A81"/>
    <w:rsid w:val="00923C43"/>
    <w:rsid w:val="00923EDD"/>
    <w:rsid w:val="00924939"/>
    <w:rsid w:val="00925853"/>
    <w:rsid w:val="00925FB3"/>
    <w:rsid w:val="00926509"/>
    <w:rsid w:val="00927B55"/>
    <w:rsid w:val="00930864"/>
    <w:rsid w:val="00930BCD"/>
    <w:rsid w:val="00930C30"/>
    <w:rsid w:val="009312F3"/>
    <w:rsid w:val="00931333"/>
    <w:rsid w:val="009313F0"/>
    <w:rsid w:val="00931C67"/>
    <w:rsid w:val="00931EE2"/>
    <w:rsid w:val="00932415"/>
    <w:rsid w:val="00932B65"/>
    <w:rsid w:val="00932C50"/>
    <w:rsid w:val="009341A1"/>
    <w:rsid w:val="00935504"/>
    <w:rsid w:val="00935B0B"/>
    <w:rsid w:val="00935BE5"/>
    <w:rsid w:val="009362FF"/>
    <w:rsid w:val="009365EA"/>
    <w:rsid w:val="00937147"/>
    <w:rsid w:val="0094020B"/>
    <w:rsid w:val="00940D1F"/>
    <w:rsid w:val="0094285C"/>
    <w:rsid w:val="00942BAB"/>
    <w:rsid w:val="00942C30"/>
    <w:rsid w:val="009439FC"/>
    <w:rsid w:val="00943CC7"/>
    <w:rsid w:val="0094403E"/>
    <w:rsid w:val="009442B0"/>
    <w:rsid w:val="00944B48"/>
    <w:rsid w:val="00944D7D"/>
    <w:rsid w:val="009453C9"/>
    <w:rsid w:val="00945504"/>
    <w:rsid w:val="009456F3"/>
    <w:rsid w:val="009457A2"/>
    <w:rsid w:val="00947447"/>
    <w:rsid w:val="00947A7D"/>
    <w:rsid w:val="00950A7E"/>
    <w:rsid w:val="00950DFF"/>
    <w:rsid w:val="00950E46"/>
    <w:rsid w:val="00951029"/>
    <w:rsid w:val="009513FF"/>
    <w:rsid w:val="00952529"/>
    <w:rsid w:val="00953276"/>
    <w:rsid w:val="009532BA"/>
    <w:rsid w:val="00955386"/>
    <w:rsid w:val="009558E4"/>
    <w:rsid w:val="0095692F"/>
    <w:rsid w:val="00956F20"/>
    <w:rsid w:val="00957A65"/>
    <w:rsid w:val="00957E5E"/>
    <w:rsid w:val="00960212"/>
    <w:rsid w:val="00960283"/>
    <w:rsid w:val="00961230"/>
    <w:rsid w:val="009618C7"/>
    <w:rsid w:val="009619B2"/>
    <w:rsid w:val="00962FF0"/>
    <w:rsid w:val="0096342C"/>
    <w:rsid w:val="00963850"/>
    <w:rsid w:val="009647DF"/>
    <w:rsid w:val="0096544C"/>
    <w:rsid w:val="009675CC"/>
    <w:rsid w:val="0096766D"/>
    <w:rsid w:val="00967EA3"/>
    <w:rsid w:val="0097027D"/>
    <w:rsid w:val="00971125"/>
    <w:rsid w:val="00971437"/>
    <w:rsid w:val="00971672"/>
    <w:rsid w:val="0097365C"/>
    <w:rsid w:val="00973DA8"/>
    <w:rsid w:val="00974553"/>
    <w:rsid w:val="00974C45"/>
    <w:rsid w:val="009759CC"/>
    <w:rsid w:val="009763CC"/>
    <w:rsid w:val="00977203"/>
    <w:rsid w:val="009777FB"/>
    <w:rsid w:val="00977D70"/>
    <w:rsid w:val="009807C1"/>
    <w:rsid w:val="00980AE8"/>
    <w:rsid w:val="00981A02"/>
    <w:rsid w:val="00982DF4"/>
    <w:rsid w:val="00984175"/>
    <w:rsid w:val="00984CB1"/>
    <w:rsid w:val="00985553"/>
    <w:rsid w:val="00985632"/>
    <w:rsid w:val="009865D6"/>
    <w:rsid w:val="00987239"/>
    <w:rsid w:val="0098730D"/>
    <w:rsid w:val="00987342"/>
    <w:rsid w:val="00990D5A"/>
    <w:rsid w:val="0099101A"/>
    <w:rsid w:val="00992DC1"/>
    <w:rsid w:val="00993E5E"/>
    <w:rsid w:val="00994B60"/>
    <w:rsid w:val="00997EFC"/>
    <w:rsid w:val="009A1073"/>
    <w:rsid w:val="009A1769"/>
    <w:rsid w:val="009A283E"/>
    <w:rsid w:val="009B0BD9"/>
    <w:rsid w:val="009B12BC"/>
    <w:rsid w:val="009B12E5"/>
    <w:rsid w:val="009B14B7"/>
    <w:rsid w:val="009B20A2"/>
    <w:rsid w:val="009B3615"/>
    <w:rsid w:val="009B4479"/>
    <w:rsid w:val="009B4E6A"/>
    <w:rsid w:val="009B5B82"/>
    <w:rsid w:val="009B61A0"/>
    <w:rsid w:val="009B7DF3"/>
    <w:rsid w:val="009C0240"/>
    <w:rsid w:val="009C053F"/>
    <w:rsid w:val="009C176A"/>
    <w:rsid w:val="009C1D87"/>
    <w:rsid w:val="009C24BC"/>
    <w:rsid w:val="009C3E78"/>
    <w:rsid w:val="009C4AB4"/>
    <w:rsid w:val="009C4B71"/>
    <w:rsid w:val="009C6B39"/>
    <w:rsid w:val="009C7279"/>
    <w:rsid w:val="009D2970"/>
    <w:rsid w:val="009D32D2"/>
    <w:rsid w:val="009D3DCE"/>
    <w:rsid w:val="009D407B"/>
    <w:rsid w:val="009D523D"/>
    <w:rsid w:val="009D62D9"/>
    <w:rsid w:val="009D7B96"/>
    <w:rsid w:val="009D7FC6"/>
    <w:rsid w:val="009D7FCD"/>
    <w:rsid w:val="009E025B"/>
    <w:rsid w:val="009E0465"/>
    <w:rsid w:val="009E1E87"/>
    <w:rsid w:val="009E253C"/>
    <w:rsid w:val="009E25A6"/>
    <w:rsid w:val="009E27CA"/>
    <w:rsid w:val="009E2EFE"/>
    <w:rsid w:val="009E4293"/>
    <w:rsid w:val="009E49C8"/>
    <w:rsid w:val="009E5D75"/>
    <w:rsid w:val="009E6D0F"/>
    <w:rsid w:val="009E720A"/>
    <w:rsid w:val="009E7AF9"/>
    <w:rsid w:val="009E7B46"/>
    <w:rsid w:val="009F0BF3"/>
    <w:rsid w:val="009F1C9C"/>
    <w:rsid w:val="009F2531"/>
    <w:rsid w:val="009F3295"/>
    <w:rsid w:val="009F3BAD"/>
    <w:rsid w:val="009F3EDD"/>
    <w:rsid w:val="009F40B0"/>
    <w:rsid w:val="009F41B5"/>
    <w:rsid w:val="009F47E0"/>
    <w:rsid w:val="009F50F7"/>
    <w:rsid w:val="009F556F"/>
    <w:rsid w:val="009F60AD"/>
    <w:rsid w:val="009F60F5"/>
    <w:rsid w:val="00A02147"/>
    <w:rsid w:val="00A02237"/>
    <w:rsid w:val="00A02637"/>
    <w:rsid w:val="00A02BF2"/>
    <w:rsid w:val="00A033E7"/>
    <w:rsid w:val="00A0419C"/>
    <w:rsid w:val="00A04842"/>
    <w:rsid w:val="00A05260"/>
    <w:rsid w:val="00A05774"/>
    <w:rsid w:val="00A05789"/>
    <w:rsid w:val="00A065F5"/>
    <w:rsid w:val="00A068C9"/>
    <w:rsid w:val="00A06B1F"/>
    <w:rsid w:val="00A06BBD"/>
    <w:rsid w:val="00A06FCE"/>
    <w:rsid w:val="00A07111"/>
    <w:rsid w:val="00A07206"/>
    <w:rsid w:val="00A10522"/>
    <w:rsid w:val="00A12FE5"/>
    <w:rsid w:val="00A13814"/>
    <w:rsid w:val="00A14B1A"/>
    <w:rsid w:val="00A17748"/>
    <w:rsid w:val="00A17CBA"/>
    <w:rsid w:val="00A20E27"/>
    <w:rsid w:val="00A21B6D"/>
    <w:rsid w:val="00A223D5"/>
    <w:rsid w:val="00A23E82"/>
    <w:rsid w:val="00A24073"/>
    <w:rsid w:val="00A2410D"/>
    <w:rsid w:val="00A243AA"/>
    <w:rsid w:val="00A243CD"/>
    <w:rsid w:val="00A25527"/>
    <w:rsid w:val="00A26015"/>
    <w:rsid w:val="00A2672C"/>
    <w:rsid w:val="00A27373"/>
    <w:rsid w:val="00A27532"/>
    <w:rsid w:val="00A3126B"/>
    <w:rsid w:val="00A3191E"/>
    <w:rsid w:val="00A31DB7"/>
    <w:rsid w:val="00A32733"/>
    <w:rsid w:val="00A32C12"/>
    <w:rsid w:val="00A32ECE"/>
    <w:rsid w:val="00A33D04"/>
    <w:rsid w:val="00A35331"/>
    <w:rsid w:val="00A35333"/>
    <w:rsid w:val="00A3538F"/>
    <w:rsid w:val="00A35454"/>
    <w:rsid w:val="00A354D1"/>
    <w:rsid w:val="00A35897"/>
    <w:rsid w:val="00A3643B"/>
    <w:rsid w:val="00A36BBC"/>
    <w:rsid w:val="00A40357"/>
    <w:rsid w:val="00A406C2"/>
    <w:rsid w:val="00A408C4"/>
    <w:rsid w:val="00A4128F"/>
    <w:rsid w:val="00A4264F"/>
    <w:rsid w:val="00A42BCB"/>
    <w:rsid w:val="00A43146"/>
    <w:rsid w:val="00A43290"/>
    <w:rsid w:val="00A434AA"/>
    <w:rsid w:val="00A4382C"/>
    <w:rsid w:val="00A43AAB"/>
    <w:rsid w:val="00A441A2"/>
    <w:rsid w:val="00A4426A"/>
    <w:rsid w:val="00A4513B"/>
    <w:rsid w:val="00A453E3"/>
    <w:rsid w:val="00A45DC6"/>
    <w:rsid w:val="00A45FCB"/>
    <w:rsid w:val="00A465AF"/>
    <w:rsid w:val="00A4662F"/>
    <w:rsid w:val="00A4665F"/>
    <w:rsid w:val="00A46851"/>
    <w:rsid w:val="00A47280"/>
    <w:rsid w:val="00A4786B"/>
    <w:rsid w:val="00A51F79"/>
    <w:rsid w:val="00A52F25"/>
    <w:rsid w:val="00A5306D"/>
    <w:rsid w:val="00A533EF"/>
    <w:rsid w:val="00A54261"/>
    <w:rsid w:val="00A54A0A"/>
    <w:rsid w:val="00A55432"/>
    <w:rsid w:val="00A559E9"/>
    <w:rsid w:val="00A5746F"/>
    <w:rsid w:val="00A57E56"/>
    <w:rsid w:val="00A60973"/>
    <w:rsid w:val="00A60BB2"/>
    <w:rsid w:val="00A60EFD"/>
    <w:rsid w:val="00A61898"/>
    <w:rsid w:val="00A6202F"/>
    <w:rsid w:val="00A62A3E"/>
    <w:rsid w:val="00A64CC7"/>
    <w:rsid w:val="00A652C9"/>
    <w:rsid w:val="00A663DD"/>
    <w:rsid w:val="00A66A36"/>
    <w:rsid w:val="00A673D1"/>
    <w:rsid w:val="00A67443"/>
    <w:rsid w:val="00A70154"/>
    <w:rsid w:val="00A70361"/>
    <w:rsid w:val="00A7169E"/>
    <w:rsid w:val="00A71905"/>
    <w:rsid w:val="00A73213"/>
    <w:rsid w:val="00A73822"/>
    <w:rsid w:val="00A7605E"/>
    <w:rsid w:val="00A768BE"/>
    <w:rsid w:val="00A8030D"/>
    <w:rsid w:val="00A804F9"/>
    <w:rsid w:val="00A80E21"/>
    <w:rsid w:val="00A820D5"/>
    <w:rsid w:val="00A826CA"/>
    <w:rsid w:val="00A8274D"/>
    <w:rsid w:val="00A82754"/>
    <w:rsid w:val="00A83452"/>
    <w:rsid w:val="00A834A0"/>
    <w:rsid w:val="00A83A83"/>
    <w:rsid w:val="00A84D2D"/>
    <w:rsid w:val="00A853E0"/>
    <w:rsid w:val="00A86351"/>
    <w:rsid w:val="00A865D9"/>
    <w:rsid w:val="00A86E6B"/>
    <w:rsid w:val="00A86FBB"/>
    <w:rsid w:val="00A87228"/>
    <w:rsid w:val="00A872C6"/>
    <w:rsid w:val="00A878AE"/>
    <w:rsid w:val="00A90E07"/>
    <w:rsid w:val="00A91962"/>
    <w:rsid w:val="00A91B2F"/>
    <w:rsid w:val="00A9266A"/>
    <w:rsid w:val="00A92ADE"/>
    <w:rsid w:val="00A92E2D"/>
    <w:rsid w:val="00A94105"/>
    <w:rsid w:val="00A94134"/>
    <w:rsid w:val="00A94604"/>
    <w:rsid w:val="00A97F06"/>
    <w:rsid w:val="00AA0754"/>
    <w:rsid w:val="00AA1045"/>
    <w:rsid w:val="00AA1A4E"/>
    <w:rsid w:val="00AA20F9"/>
    <w:rsid w:val="00AA2F6A"/>
    <w:rsid w:val="00AA2FDD"/>
    <w:rsid w:val="00AA35FA"/>
    <w:rsid w:val="00AA3B3C"/>
    <w:rsid w:val="00AA43B2"/>
    <w:rsid w:val="00AA6EDF"/>
    <w:rsid w:val="00AA73BE"/>
    <w:rsid w:val="00AA7CA0"/>
    <w:rsid w:val="00AA7F46"/>
    <w:rsid w:val="00AB0EDC"/>
    <w:rsid w:val="00AB1FE6"/>
    <w:rsid w:val="00AB213F"/>
    <w:rsid w:val="00AB2980"/>
    <w:rsid w:val="00AB2B8C"/>
    <w:rsid w:val="00AB3B2E"/>
    <w:rsid w:val="00AB3F61"/>
    <w:rsid w:val="00AB5056"/>
    <w:rsid w:val="00AB5466"/>
    <w:rsid w:val="00AB58BD"/>
    <w:rsid w:val="00AB5FF6"/>
    <w:rsid w:val="00AB6E94"/>
    <w:rsid w:val="00AB78EE"/>
    <w:rsid w:val="00AB7A20"/>
    <w:rsid w:val="00AB7E4B"/>
    <w:rsid w:val="00AC0D06"/>
    <w:rsid w:val="00AC134B"/>
    <w:rsid w:val="00AC280C"/>
    <w:rsid w:val="00AC2A67"/>
    <w:rsid w:val="00AC35CC"/>
    <w:rsid w:val="00AC419E"/>
    <w:rsid w:val="00AC4A8A"/>
    <w:rsid w:val="00AC4B70"/>
    <w:rsid w:val="00AC4CCC"/>
    <w:rsid w:val="00AC5012"/>
    <w:rsid w:val="00AC700A"/>
    <w:rsid w:val="00AC729E"/>
    <w:rsid w:val="00AC7902"/>
    <w:rsid w:val="00AC7FD7"/>
    <w:rsid w:val="00AD01A9"/>
    <w:rsid w:val="00AD04D4"/>
    <w:rsid w:val="00AD0559"/>
    <w:rsid w:val="00AD13FD"/>
    <w:rsid w:val="00AD203C"/>
    <w:rsid w:val="00AD327B"/>
    <w:rsid w:val="00AD3FE5"/>
    <w:rsid w:val="00AD5070"/>
    <w:rsid w:val="00AD50AC"/>
    <w:rsid w:val="00AD55D6"/>
    <w:rsid w:val="00AD5D4D"/>
    <w:rsid w:val="00AD6DED"/>
    <w:rsid w:val="00AD7B12"/>
    <w:rsid w:val="00AE02B0"/>
    <w:rsid w:val="00AE0F3C"/>
    <w:rsid w:val="00AE1655"/>
    <w:rsid w:val="00AE1723"/>
    <w:rsid w:val="00AE2702"/>
    <w:rsid w:val="00AE3247"/>
    <w:rsid w:val="00AE6ADC"/>
    <w:rsid w:val="00AE6CF0"/>
    <w:rsid w:val="00AE79AB"/>
    <w:rsid w:val="00AF0FA9"/>
    <w:rsid w:val="00AF1197"/>
    <w:rsid w:val="00AF1477"/>
    <w:rsid w:val="00AF175A"/>
    <w:rsid w:val="00AF2307"/>
    <w:rsid w:val="00AF233B"/>
    <w:rsid w:val="00AF30A0"/>
    <w:rsid w:val="00AF3573"/>
    <w:rsid w:val="00AF6158"/>
    <w:rsid w:val="00AF64EC"/>
    <w:rsid w:val="00AF65D4"/>
    <w:rsid w:val="00AF6626"/>
    <w:rsid w:val="00AF6C96"/>
    <w:rsid w:val="00AF6E6B"/>
    <w:rsid w:val="00AF73E0"/>
    <w:rsid w:val="00AF7E51"/>
    <w:rsid w:val="00B0036B"/>
    <w:rsid w:val="00B01333"/>
    <w:rsid w:val="00B01371"/>
    <w:rsid w:val="00B01961"/>
    <w:rsid w:val="00B02264"/>
    <w:rsid w:val="00B02D7C"/>
    <w:rsid w:val="00B03735"/>
    <w:rsid w:val="00B04DFA"/>
    <w:rsid w:val="00B05725"/>
    <w:rsid w:val="00B05F5F"/>
    <w:rsid w:val="00B067B4"/>
    <w:rsid w:val="00B0795F"/>
    <w:rsid w:val="00B07CB1"/>
    <w:rsid w:val="00B10B7E"/>
    <w:rsid w:val="00B11418"/>
    <w:rsid w:val="00B11880"/>
    <w:rsid w:val="00B12350"/>
    <w:rsid w:val="00B137BE"/>
    <w:rsid w:val="00B13D5E"/>
    <w:rsid w:val="00B14236"/>
    <w:rsid w:val="00B1425E"/>
    <w:rsid w:val="00B14B73"/>
    <w:rsid w:val="00B1563F"/>
    <w:rsid w:val="00B158F8"/>
    <w:rsid w:val="00B1650F"/>
    <w:rsid w:val="00B20776"/>
    <w:rsid w:val="00B20ABD"/>
    <w:rsid w:val="00B2137E"/>
    <w:rsid w:val="00B21B40"/>
    <w:rsid w:val="00B222D2"/>
    <w:rsid w:val="00B22F33"/>
    <w:rsid w:val="00B24C18"/>
    <w:rsid w:val="00B25CFC"/>
    <w:rsid w:val="00B267EA"/>
    <w:rsid w:val="00B26FB0"/>
    <w:rsid w:val="00B2700D"/>
    <w:rsid w:val="00B273FE"/>
    <w:rsid w:val="00B27806"/>
    <w:rsid w:val="00B30358"/>
    <w:rsid w:val="00B306FD"/>
    <w:rsid w:val="00B30820"/>
    <w:rsid w:val="00B309A5"/>
    <w:rsid w:val="00B315DD"/>
    <w:rsid w:val="00B320DC"/>
    <w:rsid w:val="00B328C1"/>
    <w:rsid w:val="00B332BE"/>
    <w:rsid w:val="00B35654"/>
    <w:rsid w:val="00B35CD0"/>
    <w:rsid w:val="00B36356"/>
    <w:rsid w:val="00B36386"/>
    <w:rsid w:val="00B364CC"/>
    <w:rsid w:val="00B36D84"/>
    <w:rsid w:val="00B40273"/>
    <w:rsid w:val="00B41169"/>
    <w:rsid w:val="00B4125F"/>
    <w:rsid w:val="00B41344"/>
    <w:rsid w:val="00B4205B"/>
    <w:rsid w:val="00B436D9"/>
    <w:rsid w:val="00B437D7"/>
    <w:rsid w:val="00B45551"/>
    <w:rsid w:val="00B45BCE"/>
    <w:rsid w:val="00B46455"/>
    <w:rsid w:val="00B469D8"/>
    <w:rsid w:val="00B472DA"/>
    <w:rsid w:val="00B47865"/>
    <w:rsid w:val="00B50137"/>
    <w:rsid w:val="00B50C18"/>
    <w:rsid w:val="00B55DA7"/>
    <w:rsid w:val="00B5660B"/>
    <w:rsid w:val="00B56DE7"/>
    <w:rsid w:val="00B577C5"/>
    <w:rsid w:val="00B6071D"/>
    <w:rsid w:val="00B612B3"/>
    <w:rsid w:val="00B61EE0"/>
    <w:rsid w:val="00B63727"/>
    <w:rsid w:val="00B63C1C"/>
    <w:rsid w:val="00B640C4"/>
    <w:rsid w:val="00B64CFF"/>
    <w:rsid w:val="00B65227"/>
    <w:rsid w:val="00B6667B"/>
    <w:rsid w:val="00B666D5"/>
    <w:rsid w:val="00B700C7"/>
    <w:rsid w:val="00B7109D"/>
    <w:rsid w:val="00B71217"/>
    <w:rsid w:val="00B71C7A"/>
    <w:rsid w:val="00B71FC1"/>
    <w:rsid w:val="00B720D6"/>
    <w:rsid w:val="00B74054"/>
    <w:rsid w:val="00B7466B"/>
    <w:rsid w:val="00B76241"/>
    <w:rsid w:val="00B769C9"/>
    <w:rsid w:val="00B77956"/>
    <w:rsid w:val="00B77B7B"/>
    <w:rsid w:val="00B80B17"/>
    <w:rsid w:val="00B8125E"/>
    <w:rsid w:val="00B8173D"/>
    <w:rsid w:val="00B821BE"/>
    <w:rsid w:val="00B83129"/>
    <w:rsid w:val="00B83395"/>
    <w:rsid w:val="00B841C9"/>
    <w:rsid w:val="00B8433D"/>
    <w:rsid w:val="00B846F7"/>
    <w:rsid w:val="00B85951"/>
    <w:rsid w:val="00B85FF6"/>
    <w:rsid w:val="00B8684D"/>
    <w:rsid w:val="00B87003"/>
    <w:rsid w:val="00B87303"/>
    <w:rsid w:val="00B873FF"/>
    <w:rsid w:val="00B87C9F"/>
    <w:rsid w:val="00B9001E"/>
    <w:rsid w:val="00B918F4"/>
    <w:rsid w:val="00B92323"/>
    <w:rsid w:val="00B944C5"/>
    <w:rsid w:val="00B94858"/>
    <w:rsid w:val="00B948F1"/>
    <w:rsid w:val="00B94CCC"/>
    <w:rsid w:val="00B94E92"/>
    <w:rsid w:val="00B9531E"/>
    <w:rsid w:val="00B9649C"/>
    <w:rsid w:val="00B9693D"/>
    <w:rsid w:val="00B96B1B"/>
    <w:rsid w:val="00B970EB"/>
    <w:rsid w:val="00B9743B"/>
    <w:rsid w:val="00B97719"/>
    <w:rsid w:val="00B979AE"/>
    <w:rsid w:val="00BA23ED"/>
    <w:rsid w:val="00BA2EDE"/>
    <w:rsid w:val="00BA2F7B"/>
    <w:rsid w:val="00BA336C"/>
    <w:rsid w:val="00BA39FC"/>
    <w:rsid w:val="00BA3A63"/>
    <w:rsid w:val="00BA3E54"/>
    <w:rsid w:val="00BA6BD3"/>
    <w:rsid w:val="00BA6FA3"/>
    <w:rsid w:val="00BA7358"/>
    <w:rsid w:val="00BA7B9B"/>
    <w:rsid w:val="00BB0733"/>
    <w:rsid w:val="00BB0841"/>
    <w:rsid w:val="00BB1AAB"/>
    <w:rsid w:val="00BB241A"/>
    <w:rsid w:val="00BB30F4"/>
    <w:rsid w:val="00BB3292"/>
    <w:rsid w:val="00BB3C67"/>
    <w:rsid w:val="00BB40B0"/>
    <w:rsid w:val="00BB44AC"/>
    <w:rsid w:val="00BB502B"/>
    <w:rsid w:val="00BB5656"/>
    <w:rsid w:val="00BB5A01"/>
    <w:rsid w:val="00BC085F"/>
    <w:rsid w:val="00BC1879"/>
    <w:rsid w:val="00BC21CA"/>
    <w:rsid w:val="00BC27B8"/>
    <w:rsid w:val="00BC2F8A"/>
    <w:rsid w:val="00BC47B9"/>
    <w:rsid w:val="00BC4E58"/>
    <w:rsid w:val="00BC5B97"/>
    <w:rsid w:val="00BC5DB8"/>
    <w:rsid w:val="00BC5FD7"/>
    <w:rsid w:val="00BC7664"/>
    <w:rsid w:val="00BC790D"/>
    <w:rsid w:val="00BD053E"/>
    <w:rsid w:val="00BD0A3F"/>
    <w:rsid w:val="00BD1761"/>
    <w:rsid w:val="00BD2B74"/>
    <w:rsid w:val="00BD321D"/>
    <w:rsid w:val="00BD3613"/>
    <w:rsid w:val="00BD38FC"/>
    <w:rsid w:val="00BD452D"/>
    <w:rsid w:val="00BD4E2B"/>
    <w:rsid w:val="00BD6AA8"/>
    <w:rsid w:val="00BD7768"/>
    <w:rsid w:val="00BD7B4A"/>
    <w:rsid w:val="00BD7FE2"/>
    <w:rsid w:val="00BE0471"/>
    <w:rsid w:val="00BE05E3"/>
    <w:rsid w:val="00BE070D"/>
    <w:rsid w:val="00BE0973"/>
    <w:rsid w:val="00BE2827"/>
    <w:rsid w:val="00BE28A3"/>
    <w:rsid w:val="00BE3098"/>
    <w:rsid w:val="00BE4A78"/>
    <w:rsid w:val="00BE4E97"/>
    <w:rsid w:val="00BE5673"/>
    <w:rsid w:val="00BE56C9"/>
    <w:rsid w:val="00BE58D7"/>
    <w:rsid w:val="00BF085D"/>
    <w:rsid w:val="00BF08B7"/>
    <w:rsid w:val="00BF0E4F"/>
    <w:rsid w:val="00BF0EDC"/>
    <w:rsid w:val="00BF1520"/>
    <w:rsid w:val="00BF15EA"/>
    <w:rsid w:val="00BF199A"/>
    <w:rsid w:val="00BF1B20"/>
    <w:rsid w:val="00BF1DC6"/>
    <w:rsid w:val="00BF2393"/>
    <w:rsid w:val="00BF3C47"/>
    <w:rsid w:val="00BF3C5D"/>
    <w:rsid w:val="00BF5678"/>
    <w:rsid w:val="00BF59D0"/>
    <w:rsid w:val="00BF6C99"/>
    <w:rsid w:val="00C001C8"/>
    <w:rsid w:val="00C00D35"/>
    <w:rsid w:val="00C016B4"/>
    <w:rsid w:val="00C018EA"/>
    <w:rsid w:val="00C0199A"/>
    <w:rsid w:val="00C03892"/>
    <w:rsid w:val="00C07B59"/>
    <w:rsid w:val="00C1071E"/>
    <w:rsid w:val="00C10B3C"/>
    <w:rsid w:val="00C10D46"/>
    <w:rsid w:val="00C13D9C"/>
    <w:rsid w:val="00C13ED8"/>
    <w:rsid w:val="00C14366"/>
    <w:rsid w:val="00C148B9"/>
    <w:rsid w:val="00C152BB"/>
    <w:rsid w:val="00C1585B"/>
    <w:rsid w:val="00C15B0A"/>
    <w:rsid w:val="00C1625C"/>
    <w:rsid w:val="00C169C6"/>
    <w:rsid w:val="00C17432"/>
    <w:rsid w:val="00C178A4"/>
    <w:rsid w:val="00C17C2B"/>
    <w:rsid w:val="00C17DA1"/>
    <w:rsid w:val="00C2168E"/>
    <w:rsid w:val="00C219E3"/>
    <w:rsid w:val="00C21D02"/>
    <w:rsid w:val="00C21F96"/>
    <w:rsid w:val="00C2258C"/>
    <w:rsid w:val="00C227CB"/>
    <w:rsid w:val="00C242C0"/>
    <w:rsid w:val="00C249B3"/>
    <w:rsid w:val="00C251DC"/>
    <w:rsid w:val="00C2561D"/>
    <w:rsid w:val="00C261D0"/>
    <w:rsid w:val="00C26565"/>
    <w:rsid w:val="00C272F2"/>
    <w:rsid w:val="00C308EB"/>
    <w:rsid w:val="00C31666"/>
    <w:rsid w:val="00C3173C"/>
    <w:rsid w:val="00C31F98"/>
    <w:rsid w:val="00C33AC8"/>
    <w:rsid w:val="00C33D9D"/>
    <w:rsid w:val="00C3430C"/>
    <w:rsid w:val="00C34420"/>
    <w:rsid w:val="00C34507"/>
    <w:rsid w:val="00C34E45"/>
    <w:rsid w:val="00C36C53"/>
    <w:rsid w:val="00C370F0"/>
    <w:rsid w:val="00C4168A"/>
    <w:rsid w:val="00C41B9A"/>
    <w:rsid w:val="00C427E3"/>
    <w:rsid w:val="00C428A9"/>
    <w:rsid w:val="00C42B32"/>
    <w:rsid w:val="00C42ECD"/>
    <w:rsid w:val="00C43442"/>
    <w:rsid w:val="00C449B9"/>
    <w:rsid w:val="00C44D26"/>
    <w:rsid w:val="00C44FFC"/>
    <w:rsid w:val="00C45F43"/>
    <w:rsid w:val="00C46767"/>
    <w:rsid w:val="00C46C7F"/>
    <w:rsid w:val="00C46CBE"/>
    <w:rsid w:val="00C46CF8"/>
    <w:rsid w:val="00C503CB"/>
    <w:rsid w:val="00C51A73"/>
    <w:rsid w:val="00C51D19"/>
    <w:rsid w:val="00C51E59"/>
    <w:rsid w:val="00C524D8"/>
    <w:rsid w:val="00C524E9"/>
    <w:rsid w:val="00C53990"/>
    <w:rsid w:val="00C5505B"/>
    <w:rsid w:val="00C552F9"/>
    <w:rsid w:val="00C556E0"/>
    <w:rsid w:val="00C56210"/>
    <w:rsid w:val="00C56C41"/>
    <w:rsid w:val="00C56D2A"/>
    <w:rsid w:val="00C56E9F"/>
    <w:rsid w:val="00C5745F"/>
    <w:rsid w:val="00C57845"/>
    <w:rsid w:val="00C60210"/>
    <w:rsid w:val="00C602A0"/>
    <w:rsid w:val="00C60D6E"/>
    <w:rsid w:val="00C61515"/>
    <w:rsid w:val="00C625D0"/>
    <w:rsid w:val="00C628C9"/>
    <w:rsid w:val="00C6467F"/>
    <w:rsid w:val="00C6498E"/>
    <w:rsid w:val="00C64ADF"/>
    <w:rsid w:val="00C663FD"/>
    <w:rsid w:val="00C66959"/>
    <w:rsid w:val="00C6779C"/>
    <w:rsid w:val="00C6790B"/>
    <w:rsid w:val="00C67AA9"/>
    <w:rsid w:val="00C701E5"/>
    <w:rsid w:val="00C7026A"/>
    <w:rsid w:val="00C706E2"/>
    <w:rsid w:val="00C707FB"/>
    <w:rsid w:val="00C7195A"/>
    <w:rsid w:val="00C71BF6"/>
    <w:rsid w:val="00C72B1F"/>
    <w:rsid w:val="00C73AFB"/>
    <w:rsid w:val="00C74436"/>
    <w:rsid w:val="00C74E7C"/>
    <w:rsid w:val="00C7512F"/>
    <w:rsid w:val="00C751E8"/>
    <w:rsid w:val="00C7528C"/>
    <w:rsid w:val="00C7596F"/>
    <w:rsid w:val="00C762D7"/>
    <w:rsid w:val="00C7696C"/>
    <w:rsid w:val="00C808C7"/>
    <w:rsid w:val="00C81A54"/>
    <w:rsid w:val="00C81E25"/>
    <w:rsid w:val="00C82375"/>
    <w:rsid w:val="00C824B5"/>
    <w:rsid w:val="00C8269B"/>
    <w:rsid w:val="00C83452"/>
    <w:rsid w:val="00C83B39"/>
    <w:rsid w:val="00C851DC"/>
    <w:rsid w:val="00C8620A"/>
    <w:rsid w:val="00C8745E"/>
    <w:rsid w:val="00C9101D"/>
    <w:rsid w:val="00C91B47"/>
    <w:rsid w:val="00C92246"/>
    <w:rsid w:val="00C922A0"/>
    <w:rsid w:val="00C938C7"/>
    <w:rsid w:val="00C93C2F"/>
    <w:rsid w:val="00C9592A"/>
    <w:rsid w:val="00C95C39"/>
    <w:rsid w:val="00C97A98"/>
    <w:rsid w:val="00CA0234"/>
    <w:rsid w:val="00CA0651"/>
    <w:rsid w:val="00CA09CA"/>
    <w:rsid w:val="00CA27E7"/>
    <w:rsid w:val="00CA2A90"/>
    <w:rsid w:val="00CA39E8"/>
    <w:rsid w:val="00CA52FE"/>
    <w:rsid w:val="00CA5CFC"/>
    <w:rsid w:val="00CA61C9"/>
    <w:rsid w:val="00CA77B4"/>
    <w:rsid w:val="00CB079B"/>
    <w:rsid w:val="00CB11C2"/>
    <w:rsid w:val="00CB12EC"/>
    <w:rsid w:val="00CB13A5"/>
    <w:rsid w:val="00CB1885"/>
    <w:rsid w:val="00CB1BB6"/>
    <w:rsid w:val="00CB298C"/>
    <w:rsid w:val="00CB4102"/>
    <w:rsid w:val="00CB44F7"/>
    <w:rsid w:val="00CB610F"/>
    <w:rsid w:val="00CB7A10"/>
    <w:rsid w:val="00CC0C94"/>
    <w:rsid w:val="00CC0F78"/>
    <w:rsid w:val="00CC28DE"/>
    <w:rsid w:val="00CC2911"/>
    <w:rsid w:val="00CC2986"/>
    <w:rsid w:val="00CC2B11"/>
    <w:rsid w:val="00CC32D4"/>
    <w:rsid w:val="00CC4376"/>
    <w:rsid w:val="00CC43BA"/>
    <w:rsid w:val="00CC5C5C"/>
    <w:rsid w:val="00CC5FB3"/>
    <w:rsid w:val="00CC6B9E"/>
    <w:rsid w:val="00CC7CE8"/>
    <w:rsid w:val="00CD0117"/>
    <w:rsid w:val="00CD12AC"/>
    <w:rsid w:val="00CD1E32"/>
    <w:rsid w:val="00CD25FB"/>
    <w:rsid w:val="00CD2BC3"/>
    <w:rsid w:val="00CD3281"/>
    <w:rsid w:val="00CD3D55"/>
    <w:rsid w:val="00CD409A"/>
    <w:rsid w:val="00CD4A9B"/>
    <w:rsid w:val="00CD540B"/>
    <w:rsid w:val="00CD5AB9"/>
    <w:rsid w:val="00CD7249"/>
    <w:rsid w:val="00CE1DC1"/>
    <w:rsid w:val="00CE220E"/>
    <w:rsid w:val="00CE3152"/>
    <w:rsid w:val="00CE33CC"/>
    <w:rsid w:val="00CE3A6B"/>
    <w:rsid w:val="00CE416E"/>
    <w:rsid w:val="00CE52B0"/>
    <w:rsid w:val="00CE6844"/>
    <w:rsid w:val="00CF0583"/>
    <w:rsid w:val="00CF0835"/>
    <w:rsid w:val="00CF2856"/>
    <w:rsid w:val="00CF2916"/>
    <w:rsid w:val="00CF3353"/>
    <w:rsid w:val="00CF33E0"/>
    <w:rsid w:val="00CF38E3"/>
    <w:rsid w:val="00CF4B51"/>
    <w:rsid w:val="00CF54DB"/>
    <w:rsid w:val="00CF6069"/>
    <w:rsid w:val="00CF6135"/>
    <w:rsid w:val="00CF6DFE"/>
    <w:rsid w:val="00CF7C3C"/>
    <w:rsid w:val="00D001A3"/>
    <w:rsid w:val="00D012C7"/>
    <w:rsid w:val="00D016D8"/>
    <w:rsid w:val="00D01DA5"/>
    <w:rsid w:val="00D0200C"/>
    <w:rsid w:val="00D02193"/>
    <w:rsid w:val="00D0222D"/>
    <w:rsid w:val="00D02F69"/>
    <w:rsid w:val="00D03484"/>
    <w:rsid w:val="00D03648"/>
    <w:rsid w:val="00D0449E"/>
    <w:rsid w:val="00D045E3"/>
    <w:rsid w:val="00D04A49"/>
    <w:rsid w:val="00D04C17"/>
    <w:rsid w:val="00D04FC6"/>
    <w:rsid w:val="00D0532D"/>
    <w:rsid w:val="00D05827"/>
    <w:rsid w:val="00D0583F"/>
    <w:rsid w:val="00D0589C"/>
    <w:rsid w:val="00D062C4"/>
    <w:rsid w:val="00D063EB"/>
    <w:rsid w:val="00D06FF8"/>
    <w:rsid w:val="00D07388"/>
    <w:rsid w:val="00D07694"/>
    <w:rsid w:val="00D10C0B"/>
    <w:rsid w:val="00D11ECE"/>
    <w:rsid w:val="00D12013"/>
    <w:rsid w:val="00D1211E"/>
    <w:rsid w:val="00D12313"/>
    <w:rsid w:val="00D125CA"/>
    <w:rsid w:val="00D126C0"/>
    <w:rsid w:val="00D12C88"/>
    <w:rsid w:val="00D12EBA"/>
    <w:rsid w:val="00D14F87"/>
    <w:rsid w:val="00D1548E"/>
    <w:rsid w:val="00D15ED3"/>
    <w:rsid w:val="00D15F16"/>
    <w:rsid w:val="00D16A1F"/>
    <w:rsid w:val="00D16ADF"/>
    <w:rsid w:val="00D17DA0"/>
    <w:rsid w:val="00D20333"/>
    <w:rsid w:val="00D20D19"/>
    <w:rsid w:val="00D20D6C"/>
    <w:rsid w:val="00D224A7"/>
    <w:rsid w:val="00D22A0E"/>
    <w:rsid w:val="00D242E3"/>
    <w:rsid w:val="00D24972"/>
    <w:rsid w:val="00D24A4C"/>
    <w:rsid w:val="00D265C0"/>
    <w:rsid w:val="00D27E58"/>
    <w:rsid w:val="00D30561"/>
    <w:rsid w:val="00D31E73"/>
    <w:rsid w:val="00D3243E"/>
    <w:rsid w:val="00D32591"/>
    <w:rsid w:val="00D3531A"/>
    <w:rsid w:val="00D354F5"/>
    <w:rsid w:val="00D35942"/>
    <w:rsid w:val="00D35ABA"/>
    <w:rsid w:val="00D35FB2"/>
    <w:rsid w:val="00D36592"/>
    <w:rsid w:val="00D36CA0"/>
    <w:rsid w:val="00D373BD"/>
    <w:rsid w:val="00D3781C"/>
    <w:rsid w:val="00D40AF7"/>
    <w:rsid w:val="00D41117"/>
    <w:rsid w:val="00D411C2"/>
    <w:rsid w:val="00D413B0"/>
    <w:rsid w:val="00D41735"/>
    <w:rsid w:val="00D4180C"/>
    <w:rsid w:val="00D418A4"/>
    <w:rsid w:val="00D4259D"/>
    <w:rsid w:val="00D426CF"/>
    <w:rsid w:val="00D42A0A"/>
    <w:rsid w:val="00D42F63"/>
    <w:rsid w:val="00D43849"/>
    <w:rsid w:val="00D44657"/>
    <w:rsid w:val="00D46524"/>
    <w:rsid w:val="00D465AE"/>
    <w:rsid w:val="00D46C1B"/>
    <w:rsid w:val="00D47295"/>
    <w:rsid w:val="00D478A3"/>
    <w:rsid w:val="00D47C78"/>
    <w:rsid w:val="00D47D31"/>
    <w:rsid w:val="00D50A2B"/>
    <w:rsid w:val="00D50E47"/>
    <w:rsid w:val="00D521FA"/>
    <w:rsid w:val="00D5302E"/>
    <w:rsid w:val="00D53C14"/>
    <w:rsid w:val="00D53E6C"/>
    <w:rsid w:val="00D56755"/>
    <w:rsid w:val="00D57085"/>
    <w:rsid w:val="00D57997"/>
    <w:rsid w:val="00D60222"/>
    <w:rsid w:val="00D60330"/>
    <w:rsid w:val="00D62FFC"/>
    <w:rsid w:val="00D63715"/>
    <w:rsid w:val="00D63748"/>
    <w:rsid w:val="00D6395F"/>
    <w:rsid w:val="00D63DB3"/>
    <w:rsid w:val="00D643BF"/>
    <w:rsid w:val="00D64481"/>
    <w:rsid w:val="00D658D5"/>
    <w:rsid w:val="00D65A42"/>
    <w:rsid w:val="00D6694B"/>
    <w:rsid w:val="00D674E3"/>
    <w:rsid w:val="00D67C08"/>
    <w:rsid w:val="00D67E44"/>
    <w:rsid w:val="00D7087C"/>
    <w:rsid w:val="00D71513"/>
    <w:rsid w:val="00D71CF0"/>
    <w:rsid w:val="00D72331"/>
    <w:rsid w:val="00D7385A"/>
    <w:rsid w:val="00D73CAE"/>
    <w:rsid w:val="00D7465A"/>
    <w:rsid w:val="00D746DC"/>
    <w:rsid w:val="00D749E0"/>
    <w:rsid w:val="00D75339"/>
    <w:rsid w:val="00D76B87"/>
    <w:rsid w:val="00D80390"/>
    <w:rsid w:val="00D80AD5"/>
    <w:rsid w:val="00D813A9"/>
    <w:rsid w:val="00D818B5"/>
    <w:rsid w:val="00D81DA6"/>
    <w:rsid w:val="00D81EB2"/>
    <w:rsid w:val="00D83025"/>
    <w:rsid w:val="00D8483C"/>
    <w:rsid w:val="00D84D2D"/>
    <w:rsid w:val="00D853DD"/>
    <w:rsid w:val="00D863C8"/>
    <w:rsid w:val="00D86AF4"/>
    <w:rsid w:val="00D86C52"/>
    <w:rsid w:val="00D87320"/>
    <w:rsid w:val="00D87D2A"/>
    <w:rsid w:val="00D908A7"/>
    <w:rsid w:val="00D90E12"/>
    <w:rsid w:val="00D9127D"/>
    <w:rsid w:val="00D91A22"/>
    <w:rsid w:val="00D91CFE"/>
    <w:rsid w:val="00D91D59"/>
    <w:rsid w:val="00D93492"/>
    <w:rsid w:val="00D942A6"/>
    <w:rsid w:val="00D94BEC"/>
    <w:rsid w:val="00D94EF3"/>
    <w:rsid w:val="00D9591A"/>
    <w:rsid w:val="00D97677"/>
    <w:rsid w:val="00DA0482"/>
    <w:rsid w:val="00DA0778"/>
    <w:rsid w:val="00DA2CE0"/>
    <w:rsid w:val="00DA3124"/>
    <w:rsid w:val="00DA31B6"/>
    <w:rsid w:val="00DA3E92"/>
    <w:rsid w:val="00DA43F8"/>
    <w:rsid w:val="00DA49D1"/>
    <w:rsid w:val="00DA4D93"/>
    <w:rsid w:val="00DA67F6"/>
    <w:rsid w:val="00DA7F51"/>
    <w:rsid w:val="00DB1C9C"/>
    <w:rsid w:val="00DB225B"/>
    <w:rsid w:val="00DB2279"/>
    <w:rsid w:val="00DB3B0A"/>
    <w:rsid w:val="00DB514E"/>
    <w:rsid w:val="00DB59BB"/>
    <w:rsid w:val="00DB5E14"/>
    <w:rsid w:val="00DB6246"/>
    <w:rsid w:val="00DB629C"/>
    <w:rsid w:val="00DC07FF"/>
    <w:rsid w:val="00DC0B87"/>
    <w:rsid w:val="00DC0FE0"/>
    <w:rsid w:val="00DC359C"/>
    <w:rsid w:val="00DC45CB"/>
    <w:rsid w:val="00DC670C"/>
    <w:rsid w:val="00DC7AA0"/>
    <w:rsid w:val="00DD011E"/>
    <w:rsid w:val="00DD0960"/>
    <w:rsid w:val="00DD103A"/>
    <w:rsid w:val="00DD1B60"/>
    <w:rsid w:val="00DD1E4B"/>
    <w:rsid w:val="00DD2912"/>
    <w:rsid w:val="00DD3022"/>
    <w:rsid w:val="00DD33CE"/>
    <w:rsid w:val="00DD3671"/>
    <w:rsid w:val="00DD4558"/>
    <w:rsid w:val="00DD4ED2"/>
    <w:rsid w:val="00DD4F95"/>
    <w:rsid w:val="00DD588C"/>
    <w:rsid w:val="00DD58E8"/>
    <w:rsid w:val="00DD618B"/>
    <w:rsid w:val="00DD6F3A"/>
    <w:rsid w:val="00DE01E3"/>
    <w:rsid w:val="00DE03F2"/>
    <w:rsid w:val="00DE0A4C"/>
    <w:rsid w:val="00DE0B65"/>
    <w:rsid w:val="00DE1190"/>
    <w:rsid w:val="00DE261B"/>
    <w:rsid w:val="00DE2F33"/>
    <w:rsid w:val="00DE34CA"/>
    <w:rsid w:val="00DE4A03"/>
    <w:rsid w:val="00DE57F9"/>
    <w:rsid w:val="00DE5B3B"/>
    <w:rsid w:val="00DE678E"/>
    <w:rsid w:val="00DE6B9A"/>
    <w:rsid w:val="00DE71C6"/>
    <w:rsid w:val="00DF09C3"/>
    <w:rsid w:val="00DF3108"/>
    <w:rsid w:val="00DF35E4"/>
    <w:rsid w:val="00DF3E3C"/>
    <w:rsid w:val="00DF40CC"/>
    <w:rsid w:val="00DF4DB3"/>
    <w:rsid w:val="00DF649B"/>
    <w:rsid w:val="00DF6B10"/>
    <w:rsid w:val="00DF6E08"/>
    <w:rsid w:val="00DF6F29"/>
    <w:rsid w:val="00DF7502"/>
    <w:rsid w:val="00DF76B6"/>
    <w:rsid w:val="00DF7A59"/>
    <w:rsid w:val="00DF7BE7"/>
    <w:rsid w:val="00DF7E62"/>
    <w:rsid w:val="00E00924"/>
    <w:rsid w:val="00E01047"/>
    <w:rsid w:val="00E01E25"/>
    <w:rsid w:val="00E0254C"/>
    <w:rsid w:val="00E035D7"/>
    <w:rsid w:val="00E03C39"/>
    <w:rsid w:val="00E03D2D"/>
    <w:rsid w:val="00E04225"/>
    <w:rsid w:val="00E043BB"/>
    <w:rsid w:val="00E04630"/>
    <w:rsid w:val="00E05244"/>
    <w:rsid w:val="00E05CA1"/>
    <w:rsid w:val="00E06765"/>
    <w:rsid w:val="00E1113F"/>
    <w:rsid w:val="00E11A03"/>
    <w:rsid w:val="00E12991"/>
    <w:rsid w:val="00E12C52"/>
    <w:rsid w:val="00E13505"/>
    <w:rsid w:val="00E137FF"/>
    <w:rsid w:val="00E14B49"/>
    <w:rsid w:val="00E14BC4"/>
    <w:rsid w:val="00E14BD4"/>
    <w:rsid w:val="00E15EFC"/>
    <w:rsid w:val="00E206DE"/>
    <w:rsid w:val="00E212D9"/>
    <w:rsid w:val="00E21CC7"/>
    <w:rsid w:val="00E22191"/>
    <w:rsid w:val="00E22B47"/>
    <w:rsid w:val="00E232E4"/>
    <w:rsid w:val="00E23939"/>
    <w:rsid w:val="00E25380"/>
    <w:rsid w:val="00E25EBD"/>
    <w:rsid w:val="00E262D6"/>
    <w:rsid w:val="00E2682C"/>
    <w:rsid w:val="00E26EED"/>
    <w:rsid w:val="00E301C4"/>
    <w:rsid w:val="00E30568"/>
    <w:rsid w:val="00E306F7"/>
    <w:rsid w:val="00E30ABB"/>
    <w:rsid w:val="00E30B10"/>
    <w:rsid w:val="00E30EE1"/>
    <w:rsid w:val="00E31B54"/>
    <w:rsid w:val="00E328C2"/>
    <w:rsid w:val="00E332DE"/>
    <w:rsid w:val="00E335C1"/>
    <w:rsid w:val="00E33689"/>
    <w:rsid w:val="00E33811"/>
    <w:rsid w:val="00E33B33"/>
    <w:rsid w:val="00E3405D"/>
    <w:rsid w:val="00E340C0"/>
    <w:rsid w:val="00E35991"/>
    <w:rsid w:val="00E3672A"/>
    <w:rsid w:val="00E37788"/>
    <w:rsid w:val="00E37DB1"/>
    <w:rsid w:val="00E37DDD"/>
    <w:rsid w:val="00E40399"/>
    <w:rsid w:val="00E407D6"/>
    <w:rsid w:val="00E412E7"/>
    <w:rsid w:val="00E42A9A"/>
    <w:rsid w:val="00E42C1E"/>
    <w:rsid w:val="00E43820"/>
    <w:rsid w:val="00E43E49"/>
    <w:rsid w:val="00E447EC"/>
    <w:rsid w:val="00E448C4"/>
    <w:rsid w:val="00E44A50"/>
    <w:rsid w:val="00E44CBB"/>
    <w:rsid w:val="00E451D5"/>
    <w:rsid w:val="00E46040"/>
    <w:rsid w:val="00E467A2"/>
    <w:rsid w:val="00E4747F"/>
    <w:rsid w:val="00E4786C"/>
    <w:rsid w:val="00E5023C"/>
    <w:rsid w:val="00E5260F"/>
    <w:rsid w:val="00E528C2"/>
    <w:rsid w:val="00E52AF8"/>
    <w:rsid w:val="00E53287"/>
    <w:rsid w:val="00E534BD"/>
    <w:rsid w:val="00E544EC"/>
    <w:rsid w:val="00E54C37"/>
    <w:rsid w:val="00E559F8"/>
    <w:rsid w:val="00E575A6"/>
    <w:rsid w:val="00E57D5C"/>
    <w:rsid w:val="00E61C2E"/>
    <w:rsid w:val="00E62637"/>
    <w:rsid w:val="00E62AC9"/>
    <w:rsid w:val="00E634D8"/>
    <w:rsid w:val="00E63D11"/>
    <w:rsid w:val="00E63DB6"/>
    <w:rsid w:val="00E640F6"/>
    <w:rsid w:val="00E64CA1"/>
    <w:rsid w:val="00E650DA"/>
    <w:rsid w:val="00E6555D"/>
    <w:rsid w:val="00E666FE"/>
    <w:rsid w:val="00E66A2D"/>
    <w:rsid w:val="00E67031"/>
    <w:rsid w:val="00E67193"/>
    <w:rsid w:val="00E7078B"/>
    <w:rsid w:val="00E7131A"/>
    <w:rsid w:val="00E7176F"/>
    <w:rsid w:val="00E71879"/>
    <w:rsid w:val="00E72167"/>
    <w:rsid w:val="00E72781"/>
    <w:rsid w:val="00E727A1"/>
    <w:rsid w:val="00E72EF0"/>
    <w:rsid w:val="00E73296"/>
    <w:rsid w:val="00E76059"/>
    <w:rsid w:val="00E76509"/>
    <w:rsid w:val="00E76ED4"/>
    <w:rsid w:val="00E76F1A"/>
    <w:rsid w:val="00E8008D"/>
    <w:rsid w:val="00E800BA"/>
    <w:rsid w:val="00E81121"/>
    <w:rsid w:val="00E81495"/>
    <w:rsid w:val="00E814D4"/>
    <w:rsid w:val="00E8245F"/>
    <w:rsid w:val="00E82A77"/>
    <w:rsid w:val="00E82CC2"/>
    <w:rsid w:val="00E832AC"/>
    <w:rsid w:val="00E83759"/>
    <w:rsid w:val="00E847FA"/>
    <w:rsid w:val="00E84803"/>
    <w:rsid w:val="00E84CFC"/>
    <w:rsid w:val="00E864C2"/>
    <w:rsid w:val="00E86D85"/>
    <w:rsid w:val="00E8751B"/>
    <w:rsid w:val="00E87942"/>
    <w:rsid w:val="00E87A6D"/>
    <w:rsid w:val="00E87EF5"/>
    <w:rsid w:val="00E90ED9"/>
    <w:rsid w:val="00E92201"/>
    <w:rsid w:val="00E927E6"/>
    <w:rsid w:val="00E92A59"/>
    <w:rsid w:val="00E9407C"/>
    <w:rsid w:val="00E94A1A"/>
    <w:rsid w:val="00E94CD5"/>
    <w:rsid w:val="00E96CE7"/>
    <w:rsid w:val="00EA0464"/>
    <w:rsid w:val="00EA0559"/>
    <w:rsid w:val="00EA0B46"/>
    <w:rsid w:val="00EA0C6D"/>
    <w:rsid w:val="00EA181B"/>
    <w:rsid w:val="00EA36FE"/>
    <w:rsid w:val="00EA38E0"/>
    <w:rsid w:val="00EA3FBA"/>
    <w:rsid w:val="00EA4B27"/>
    <w:rsid w:val="00EA4B83"/>
    <w:rsid w:val="00EA5673"/>
    <w:rsid w:val="00EA6896"/>
    <w:rsid w:val="00EA76C6"/>
    <w:rsid w:val="00EA778D"/>
    <w:rsid w:val="00EB048B"/>
    <w:rsid w:val="00EB0CF4"/>
    <w:rsid w:val="00EB107D"/>
    <w:rsid w:val="00EB11FE"/>
    <w:rsid w:val="00EB2550"/>
    <w:rsid w:val="00EB2940"/>
    <w:rsid w:val="00EB32E0"/>
    <w:rsid w:val="00EB4D89"/>
    <w:rsid w:val="00EB4F4C"/>
    <w:rsid w:val="00EB5917"/>
    <w:rsid w:val="00EB5A02"/>
    <w:rsid w:val="00EB5A75"/>
    <w:rsid w:val="00EB5F65"/>
    <w:rsid w:val="00EB612D"/>
    <w:rsid w:val="00EB7C8F"/>
    <w:rsid w:val="00EC03F4"/>
    <w:rsid w:val="00EC0E32"/>
    <w:rsid w:val="00EC0F4B"/>
    <w:rsid w:val="00EC15C1"/>
    <w:rsid w:val="00EC1A0B"/>
    <w:rsid w:val="00EC237D"/>
    <w:rsid w:val="00EC25E2"/>
    <w:rsid w:val="00EC2920"/>
    <w:rsid w:val="00EC2FC3"/>
    <w:rsid w:val="00EC325B"/>
    <w:rsid w:val="00EC3520"/>
    <w:rsid w:val="00EC37C9"/>
    <w:rsid w:val="00EC5906"/>
    <w:rsid w:val="00EC6709"/>
    <w:rsid w:val="00ED093A"/>
    <w:rsid w:val="00ED11EB"/>
    <w:rsid w:val="00ED18B6"/>
    <w:rsid w:val="00ED1D0E"/>
    <w:rsid w:val="00ED1F45"/>
    <w:rsid w:val="00ED2168"/>
    <w:rsid w:val="00ED2AF5"/>
    <w:rsid w:val="00ED32AC"/>
    <w:rsid w:val="00ED3623"/>
    <w:rsid w:val="00ED378C"/>
    <w:rsid w:val="00ED4985"/>
    <w:rsid w:val="00ED4B34"/>
    <w:rsid w:val="00ED711A"/>
    <w:rsid w:val="00ED711B"/>
    <w:rsid w:val="00EE1901"/>
    <w:rsid w:val="00EE1BFF"/>
    <w:rsid w:val="00EE2543"/>
    <w:rsid w:val="00EE6137"/>
    <w:rsid w:val="00EE6191"/>
    <w:rsid w:val="00EE7DD7"/>
    <w:rsid w:val="00EE7EDA"/>
    <w:rsid w:val="00EF07B8"/>
    <w:rsid w:val="00EF0BC1"/>
    <w:rsid w:val="00EF0E1F"/>
    <w:rsid w:val="00EF1E89"/>
    <w:rsid w:val="00EF1FB8"/>
    <w:rsid w:val="00EF2744"/>
    <w:rsid w:val="00EF38D2"/>
    <w:rsid w:val="00EF5F9F"/>
    <w:rsid w:val="00EF6C65"/>
    <w:rsid w:val="00EF6CC6"/>
    <w:rsid w:val="00EF73AC"/>
    <w:rsid w:val="00EF77B7"/>
    <w:rsid w:val="00F0098A"/>
    <w:rsid w:val="00F010BF"/>
    <w:rsid w:val="00F0125E"/>
    <w:rsid w:val="00F01972"/>
    <w:rsid w:val="00F02374"/>
    <w:rsid w:val="00F02410"/>
    <w:rsid w:val="00F02793"/>
    <w:rsid w:val="00F037C9"/>
    <w:rsid w:val="00F03DD3"/>
    <w:rsid w:val="00F04663"/>
    <w:rsid w:val="00F04E82"/>
    <w:rsid w:val="00F05045"/>
    <w:rsid w:val="00F05EF5"/>
    <w:rsid w:val="00F06689"/>
    <w:rsid w:val="00F06EDB"/>
    <w:rsid w:val="00F07494"/>
    <w:rsid w:val="00F07B2C"/>
    <w:rsid w:val="00F10FD4"/>
    <w:rsid w:val="00F111F3"/>
    <w:rsid w:val="00F1234A"/>
    <w:rsid w:val="00F12493"/>
    <w:rsid w:val="00F13ACE"/>
    <w:rsid w:val="00F14AF6"/>
    <w:rsid w:val="00F15001"/>
    <w:rsid w:val="00F1518E"/>
    <w:rsid w:val="00F15BBE"/>
    <w:rsid w:val="00F16920"/>
    <w:rsid w:val="00F17369"/>
    <w:rsid w:val="00F1752D"/>
    <w:rsid w:val="00F17A22"/>
    <w:rsid w:val="00F20014"/>
    <w:rsid w:val="00F20558"/>
    <w:rsid w:val="00F209AD"/>
    <w:rsid w:val="00F21B01"/>
    <w:rsid w:val="00F234F8"/>
    <w:rsid w:val="00F2356C"/>
    <w:rsid w:val="00F2421C"/>
    <w:rsid w:val="00F245FA"/>
    <w:rsid w:val="00F25634"/>
    <w:rsid w:val="00F25687"/>
    <w:rsid w:val="00F26240"/>
    <w:rsid w:val="00F26355"/>
    <w:rsid w:val="00F2662B"/>
    <w:rsid w:val="00F2698E"/>
    <w:rsid w:val="00F27F7C"/>
    <w:rsid w:val="00F30108"/>
    <w:rsid w:val="00F30770"/>
    <w:rsid w:val="00F30A67"/>
    <w:rsid w:val="00F30B15"/>
    <w:rsid w:val="00F328EE"/>
    <w:rsid w:val="00F335AD"/>
    <w:rsid w:val="00F3434E"/>
    <w:rsid w:val="00F3459E"/>
    <w:rsid w:val="00F353A1"/>
    <w:rsid w:val="00F35912"/>
    <w:rsid w:val="00F36446"/>
    <w:rsid w:val="00F36C6A"/>
    <w:rsid w:val="00F36F8A"/>
    <w:rsid w:val="00F37878"/>
    <w:rsid w:val="00F378E3"/>
    <w:rsid w:val="00F41FAB"/>
    <w:rsid w:val="00F421E9"/>
    <w:rsid w:val="00F42B9C"/>
    <w:rsid w:val="00F42FEC"/>
    <w:rsid w:val="00F43C04"/>
    <w:rsid w:val="00F4555E"/>
    <w:rsid w:val="00F45BCC"/>
    <w:rsid w:val="00F4655C"/>
    <w:rsid w:val="00F46D98"/>
    <w:rsid w:val="00F47CE2"/>
    <w:rsid w:val="00F47F0D"/>
    <w:rsid w:val="00F502A4"/>
    <w:rsid w:val="00F510E5"/>
    <w:rsid w:val="00F515E5"/>
    <w:rsid w:val="00F52D60"/>
    <w:rsid w:val="00F535E1"/>
    <w:rsid w:val="00F5370E"/>
    <w:rsid w:val="00F53BB2"/>
    <w:rsid w:val="00F53ED1"/>
    <w:rsid w:val="00F54759"/>
    <w:rsid w:val="00F55646"/>
    <w:rsid w:val="00F557E4"/>
    <w:rsid w:val="00F5783F"/>
    <w:rsid w:val="00F60167"/>
    <w:rsid w:val="00F60FDB"/>
    <w:rsid w:val="00F6144B"/>
    <w:rsid w:val="00F63154"/>
    <w:rsid w:val="00F632B7"/>
    <w:rsid w:val="00F638A6"/>
    <w:rsid w:val="00F6433D"/>
    <w:rsid w:val="00F647F6"/>
    <w:rsid w:val="00F65524"/>
    <w:rsid w:val="00F65614"/>
    <w:rsid w:val="00F656C8"/>
    <w:rsid w:val="00F65AA4"/>
    <w:rsid w:val="00F663A8"/>
    <w:rsid w:val="00F66687"/>
    <w:rsid w:val="00F66BF2"/>
    <w:rsid w:val="00F66C55"/>
    <w:rsid w:val="00F677DE"/>
    <w:rsid w:val="00F701A0"/>
    <w:rsid w:val="00F713E8"/>
    <w:rsid w:val="00F7197E"/>
    <w:rsid w:val="00F719EF"/>
    <w:rsid w:val="00F71C6E"/>
    <w:rsid w:val="00F7296F"/>
    <w:rsid w:val="00F729BF"/>
    <w:rsid w:val="00F72C81"/>
    <w:rsid w:val="00F72E96"/>
    <w:rsid w:val="00F73F31"/>
    <w:rsid w:val="00F7498D"/>
    <w:rsid w:val="00F762D8"/>
    <w:rsid w:val="00F766CE"/>
    <w:rsid w:val="00F77B20"/>
    <w:rsid w:val="00F8185A"/>
    <w:rsid w:val="00F82378"/>
    <w:rsid w:val="00F82BF8"/>
    <w:rsid w:val="00F8352A"/>
    <w:rsid w:val="00F83892"/>
    <w:rsid w:val="00F844B2"/>
    <w:rsid w:val="00F86442"/>
    <w:rsid w:val="00F86634"/>
    <w:rsid w:val="00F92EC2"/>
    <w:rsid w:val="00F92FEE"/>
    <w:rsid w:val="00F933B2"/>
    <w:rsid w:val="00F934BE"/>
    <w:rsid w:val="00F9427E"/>
    <w:rsid w:val="00F9442C"/>
    <w:rsid w:val="00F95397"/>
    <w:rsid w:val="00F9738B"/>
    <w:rsid w:val="00F974F0"/>
    <w:rsid w:val="00FA021B"/>
    <w:rsid w:val="00FA0C8F"/>
    <w:rsid w:val="00FA164E"/>
    <w:rsid w:val="00FA343C"/>
    <w:rsid w:val="00FA3651"/>
    <w:rsid w:val="00FA3B9E"/>
    <w:rsid w:val="00FA41C2"/>
    <w:rsid w:val="00FA583B"/>
    <w:rsid w:val="00FA5A54"/>
    <w:rsid w:val="00FA63A4"/>
    <w:rsid w:val="00FA7AED"/>
    <w:rsid w:val="00FA7BE9"/>
    <w:rsid w:val="00FB0626"/>
    <w:rsid w:val="00FB0ABB"/>
    <w:rsid w:val="00FB0C76"/>
    <w:rsid w:val="00FB1CCB"/>
    <w:rsid w:val="00FB203B"/>
    <w:rsid w:val="00FB2675"/>
    <w:rsid w:val="00FB28E6"/>
    <w:rsid w:val="00FB35ED"/>
    <w:rsid w:val="00FB3E8A"/>
    <w:rsid w:val="00FB4C46"/>
    <w:rsid w:val="00FB54FA"/>
    <w:rsid w:val="00FB5C41"/>
    <w:rsid w:val="00FB698D"/>
    <w:rsid w:val="00FB7D67"/>
    <w:rsid w:val="00FC0168"/>
    <w:rsid w:val="00FC2410"/>
    <w:rsid w:val="00FC2C25"/>
    <w:rsid w:val="00FC3673"/>
    <w:rsid w:val="00FC3FE7"/>
    <w:rsid w:val="00FC523A"/>
    <w:rsid w:val="00FC5EE2"/>
    <w:rsid w:val="00FC648C"/>
    <w:rsid w:val="00FC73F0"/>
    <w:rsid w:val="00FC77A8"/>
    <w:rsid w:val="00FD0E0D"/>
    <w:rsid w:val="00FD0F35"/>
    <w:rsid w:val="00FD1A3F"/>
    <w:rsid w:val="00FD2029"/>
    <w:rsid w:val="00FD280C"/>
    <w:rsid w:val="00FD2B80"/>
    <w:rsid w:val="00FD4CDC"/>
    <w:rsid w:val="00FD4CF8"/>
    <w:rsid w:val="00FD5004"/>
    <w:rsid w:val="00FD5A00"/>
    <w:rsid w:val="00FD72F5"/>
    <w:rsid w:val="00FD7AE3"/>
    <w:rsid w:val="00FD7FCF"/>
    <w:rsid w:val="00FE005D"/>
    <w:rsid w:val="00FE0A80"/>
    <w:rsid w:val="00FE13F5"/>
    <w:rsid w:val="00FE23FA"/>
    <w:rsid w:val="00FE2573"/>
    <w:rsid w:val="00FE39B5"/>
    <w:rsid w:val="00FE47CD"/>
    <w:rsid w:val="00FE4D80"/>
    <w:rsid w:val="00FE4EAB"/>
    <w:rsid w:val="00FE4EAE"/>
    <w:rsid w:val="00FE6807"/>
    <w:rsid w:val="00FE6A32"/>
    <w:rsid w:val="00FE6C25"/>
    <w:rsid w:val="00FE73F9"/>
    <w:rsid w:val="00FE7A25"/>
    <w:rsid w:val="00FF0163"/>
    <w:rsid w:val="00FF08A8"/>
    <w:rsid w:val="00FF09E0"/>
    <w:rsid w:val="00FF2AE1"/>
    <w:rsid w:val="00FF3361"/>
    <w:rsid w:val="00FF407F"/>
    <w:rsid w:val="00FF41C2"/>
    <w:rsid w:val="00FF4B38"/>
    <w:rsid w:val="00FF510C"/>
    <w:rsid w:val="00FF6258"/>
    <w:rsid w:val="00FF695B"/>
    <w:rsid w:val="00FF6AA8"/>
    <w:rsid w:val="00FF6AD3"/>
    <w:rsid w:val="00FF75CA"/>
    <w:rsid w:val="00FF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character" w:styleId="CommentReference">
    <w:name w:val="annotation reference"/>
    <w:basedOn w:val="DefaultParagraphFont"/>
    <w:uiPriority w:val="99"/>
    <w:semiHidden/>
    <w:unhideWhenUsed/>
    <w:rsid w:val="00344C7D"/>
    <w:rPr>
      <w:sz w:val="16"/>
      <w:szCs w:val="16"/>
    </w:rPr>
  </w:style>
  <w:style w:type="paragraph" w:styleId="CommentText">
    <w:name w:val="annotation text"/>
    <w:basedOn w:val="Normal"/>
    <w:link w:val="CommentTextChar"/>
    <w:uiPriority w:val="99"/>
    <w:unhideWhenUsed/>
    <w:rsid w:val="00344C7D"/>
    <w:pPr>
      <w:spacing w:line="240" w:lineRule="auto"/>
    </w:pPr>
    <w:rPr>
      <w:sz w:val="20"/>
      <w:szCs w:val="20"/>
    </w:rPr>
  </w:style>
  <w:style w:type="character" w:customStyle="1" w:styleId="CommentTextChar">
    <w:name w:val="Comment Text Char"/>
    <w:basedOn w:val="DefaultParagraphFont"/>
    <w:link w:val="CommentText"/>
    <w:uiPriority w:val="99"/>
    <w:rsid w:val="00344C7D"/>
    <w:rPr>
      <w:sz w:val="20"/>
      <w:szCs w:val="20"/>
    </w:rPr>
  </w:style>
  <w:style w:type="paragraph" w:styleId="CommentSubject">
    <w:name w:val="annotation subject"/>
    <w:basedOn w:val="CommentText"/>
    <w:next w:val="CommentText"/>
    <w:link w:val="CommentSubjectChar"/>
    <w:uiPriority w:val="99"/>
    <w:semiHidden/>
    <w:unhideWhenUsed/>
    <w:rsid w:val="00344C7D"/>
    <w:rPr>
      <w:b/>
      <w:bCs/>
    </w:rPr>
  </w:style>
  <w:style w:type="character" w:customStyle="1" w:styleId="CommentSubjectChar">
    <w:name w:val="Comment Subject Char"/>
    <w:basedOn w:val="CommentTextChar"/>
    <w:link w:val="CommentSubject"/>
    <w:uiPriority w:val="99"/>
    <w:semiHidden/>
    <w:rsid w:val="00344C7D"/>
    <w:rPr>
      <w:b/>
      <w:bCs/>
      <w:sz w:val="20"/>
      <w:szCs w:val="20"/>
    </w:rPr>
  </w:style>
  <w:style w:type="paragraph" w:styleId="Revision">
    <w:name w:val="Revision"/>
    <w:hidden/>
    <w:uiPriority w:val="99"/>
    <w:semiHidden/>
    <w:rsid w:val="00B8125E"/>
    <w:pPr>
      <w:spacing w:after="0" w:line="240" w:lineRule="auto"/>
    </w:pPr>
  </w:style>
  <w:style w:type="character" w:styleId="UnresolvedMention">
    <w:name w:val="Unresolved Mention"/>
    <w:basedOn w:val="DefaultParagraphFont"/>
    <w:uiPriority w:val="99"/>
    <w:semiHidden/>
    <w:unhideWhenUsed/>
    <w:rsid w:val="00DE4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8629">
      <w:bodyDiv w:val="1"/>
      <w:marLeft w:val="0"/>
      <w:marRight w:val="0"/>
      <w:marTop w:val="0"/>
      <w:marBottom w:val="0"/>
      <w:divBdr>
        <w:top w:val="none" w:sz="0" w:space="0" w:color="auto"/>
        <w:left w:val="none" w:sz="0" w:space="0" w:color="auto"/>
        <w:bottom w:val="none" w:sz="0" w:space="0" w:color="auto"/>
        <w:right w:val="none" w:sz="0" w:space="0" w:color="auto"/>
      </w:divBdr>
    </w:div>
    <w:div w:id="7535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image" Target="media/image94.emf"/><Relationship Id="rId21" Type="http://schemas.openxmlformats.org/officeDocument/2006/relationships/header" Target="header4.xml"/><Relationship Id="rId42" Type="http://schemas.openxmlformats.org/officeDocument/2006/relationships/image" Target="media/image19.emf"/><Relationship Id="rId47" Type="http://schemas.openxmlformats.org/officeDocument/2006/relationships/image" Target="media/image24.emf"/><Relationship Id="rId63" Type="http://schemas.openxmlformats.org/officeDocument/2006/relationships/image" Target="media/image40.emf"/><Relationship Id="rId68" Type="http://schemas.openxmlformats.org/officeDocument/2006/relationships/image" Target="media/image45.emf"/><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image" Target="media/image89.emf"/><Relationship Id="rId16" Type="http://schemas.openxmlformats.org/officeDocument/2006/relationships/footer" Target="footer2.xml"/><Relationship Id="rId107" Type="http://schemas.openxmlformats.org/officeDocument/2006/relationships/image" Target="media/image84.emf"/><Relationship Id="rId11" Type="http://schemas.openxmlformats.org/officeDocument/2006/relationships/endnotes" Target="endnotes.xml"/><Relationship Id="rId32" Type="http://schemas.openxmlformats.org/officeDocument/2006/relationships/image" Target="media/image9.emf"/><Relationship Id="rId37" Type="http://schemas.openxmlformats.org/officeDocument/2006/relationships/image" Target="media/image14.emf"/><Relationship Id="rId53" Type="http://schemas.openxmlformats.org/officeDocument/2006/relationships/image" Target="media/image30.emf"/><Relationship Id="rId58" Type="http://schemas.openxmlformats.org/officeDocument/2006/relationships/image" Target="media/image35.emf"/><Relationship Id="rId74" Type="http://schemas.openxmlformats.org/officeDocument/2006/relationships/image" Target="media/image51.emf"/><Relationship Id="rId79" Type="http://schemas.openxmlformats.org/officeDocument/2006/relationships/image" Target="media/image56.emf"/><Relationship Id="rId102" Type="http://schemas.openxmlformats.org/officeDocument/2006/relationships/image" Target="media/image79.emf"/><Relationship Id="rId123" Type="http://schemas.openxmlformats.org/officeDocument/2006/relationships/image" Target="media/image100.emf"/><Relationship Id="rId128"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67.emf"/><Relationship Id="rId95" Type="http://schemas.openxmlformats.org/officeDocument/2006/relationships/image" Target="media/image72.emf"/><Relationship Id="rId22" Type="http://schemas.openxmlformats.org/officeDocument/2006/relationships/footer" Target="footer4.xml"/><Relationship Id="rId27" Type="http://schemas.openxmlformats.org/officeDocument/2006/relationships/footer" Target="footer7.xml"/><Relationship Id="rId43" Type="http://schemas.openxmlformats.org/officeDocument/2006/relationships/image" Target="media/image20.emf"/><Relationship Id="rId48" Type="http://schemas.openxmlformats.org/officeDocument/2006/relationships/image" Target="media/image25.emf"/><Relationship Id="rId64" Type="http://schemas.openxmlformats.org/officeDocument/2006/relationships/image" Target="media/image41.emf"/><Relationship Id="rId69" Type="http://schemas.openxmlformats.org/officeDocument/2006/relationships/image" Target="media/image46.emf"/><Relationship Id="rId113" Type="http://schemas.openxmlformats.org/officeDocument/2006/relationships/image" Target="media/image90.emf"/><Relationship Id="rId118" Type="http://schemas.openxmlformats.org/officeDocument/2006/relationships/image" Target="media/image95.emf"/><Relationship Id="rId80" Type="http://schemas.openxmlformats.org/officeDocument/2006/relationships/image" Target="media/image57.emf"/><Relationship Id="rId85" Type="http://schemas.openxmlformats.org/officeDocument/2006/relationships/image" Target="media/image62.emf"/><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image" Target="media/image10.emf"/><Relationship Id="rId38" Type="http://schemas.openxmlformats.org/officeDocument/2006/relationships/image" Target="media/image15.emf"/><Relationship Id="rId59" Type="http://schemas.openxmlformats.org/officeDocument/2006/relationships/image" Target="media/image36.emf"/><Relationship Id="rId103" Type="http://schemas.openxmlformats.org/officeDocument/2006/relationships/image" Target="media/image80.emf"/><Relationship Id="rId108" Type="http://schemas.openxmlformats.org/officeDocument/2006/relationships/image" Target="media/image85.emf"/><Relationship Id="rId124" Type="http://schemas.openxmlformats.org/officeDocument/2006/relationships/header" Target="header6.xml"/><Relationship Id="rId54" Type="http://schemas.openxmlformats.org/officeDocument/2006/relationships/image" Target="media/image31.emf"/><Relationship Id="rId70" Type="http://schemas.openxmlformats.org/officeDocument/2006/relationships/image" Target="media/image47.emf"/><Relationship Id="rId75" Type="http://schemas.openxmlformats.org/officeDocument/2006/relationships/image" Target="media/image52.emf"/><Relationship Id="rId91" Type="http://schemas.openxmlformats.org/officeDocument/2006/relationships/image" Target="media/image68.emf"/><Relationship Id="rId96"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5.xml"/><Relationship Id="rId28" Type="http://schemas.openxmlformats.org/officeDocument/2006/relationships/image" Target="media/image5.emf"/><Relationship Id="rId49" Type="http://schemas.openxmlformats.org/officeDocument/2006/relationships/image" Target="media/image26.emf"/><Relationship Id="rId114" Type="http://schemas.openxmlformats.org/officeDocument/2006/relationships/image" Target="media/image91.emf"/><Relationship Id="rId119" Type="http://schemas.openxmlformats.org/officeDocument/2006/relationships/image" Target="media/image96.emf"/><Relationship Id="rId44" Type="http://schemas.openxmlformats.org/officeDocument/2006/relationships/image" Target="media/image21.emf"/><Relationship Id="rId60" Type="http://schemas.openxmlformats.org/officeDocument/2006/relationships/image" Target="media/image37.emf"/><Relationship Id="rId65" Type="http://schemas.openxmlformats.org/officeDocument/2006/relationships/image" Target="media/image42.emf"/><Relationship Id="rId81" Type="http://schemas.openxmlformats.org/officeDocument/2006/relationships/image" Target="media/image58.emf"/><Relationship Id="rId86" Type="http://schemas.openxmlformats.org/officeDocument/2006/relationships/image" Target="media/image63.emf"/><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emf"/><Relationship Id="rId109" Type="http://schemas.openxmlformats.org/officeDocument/2006/relationships/image" Target="media/image86.emf"/><Relationship Id="rId34" Type="http://schemas.openxmlformats.org/officeDocument/2006/relationships/image" Target="media/image11.emf"/><Relationship Id="rId50" Type="http://schemas.openxmlformats.org/officeDocument/2006/relationships/image" Target="media/image27.emf"/><Relationship Id="rId55" Type="http://schemas.openxmlformats.org/officeDocument/2006/relationships/image" Target="media/image32.emf"/><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image" Target="media/image81.emf"/><Relationship Id="rId120" Type="http://schemas.openxmlformats.org/officeDocument/2006/relationships/image" Target="media/image97.emf"/><Relationship Id="rId125" Type="http://schemas.openxmlformats.org/officeDocument/2006/relationships/footer" Target="footer8.xml"/><Relationship Id="rId7" Type="http://schemas.openxmlformats.org/officeDocument/2006/relationships/styles" Target="styles.xml"/><Relationship Id="rId71" Type="http://schemas.openxmlformats.org/officeDocument/2006/relationships/image" Target="media/image48.emf"/><Relationship Id="rId92" Type="http://schemas.openxmlformats.org/officeDocument/2006/relationships/image" Target="media/image69.emf"/><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image" Target="media/image4.emf"/><Relationship Id="rId40" Type="http://schemas.openxmlformats.org/officeDocument/2006/relationships/image" Target="media/image17.emf"/><Relationship Id="rId45" Type="http://schemas.openxmlformats.org/officeDocument/2006/relationships/image" Target="media/image22.emf"/><Relationship Id="rId66" Type="http://schemas.openxmlformats.org/officeDocument/2006/relationships/image" Target="media/image43.emf"/><Relationship Id="rId87" Type="http://schemas.openxmlformats.org/officeDocument/2006/relationships/image" Target="media/image64.emf"/><Relationship Id="rId110" Type="http://schemas.openxmlformats.org/officeDocument/2006/relationships/image" Target="media/image87.emf"/><Relationship Id="rId115" Type="http://schemas.openxmlformats.org/officeDocument/2006/relationships/image" Target="media/image92.emf"/><Relationship Id="rId61" Type="http://schemas.openxmlformats.org/officeDocument/2006/relationships/image" Target="media/image38.emf"/><Relationship Id="rId82" Type="http://schemas.openxmlformats.org/officeDocument/2006/relationships/image" Target="media/image59.emf"/><Relationship Id="rId19" Type="http://schemas.openxmlformats.org/officeDocument/2006/relationships/image" Target="media/image3.emf"/><Relationship Id="rId14" Type="http://schemas.openxmlformats.org/officeDocument/2006/relationships/header" Target="header2.xml"/><Relationship Id="rId30" Type="http://schemas.openxmlformats.org/officeDocument/2006/relationships/image" Target="media/image7.emf"/><Relationship Id="rId35" Type="http://schemas.openxmlformats.org/officeDocument/2006/relationships/image" Target="media/image12.emf"/><Relationship Id="rId56" Type="http://schemas.openxmlformats.org/officeDocument/2006/relationships/image" Target="media/image33.emf"/><Relationship Id="rId77" Type="http://schemas.openxmlformats.org/officeDocument/2006/relationships/image" Target="media/image54.emf"/><Relationship Id="rId100" Type="http://schemas.openxmlformats.org/officeDocument/2006/relationships/image" Target="media/image77.emf"/><Relationship Id="rId105" Type="http://schemas.openxmlformats.org/officeDocument/2006/relationships/image" Target="media/image82.emf"/><Relationship Id="rId126"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emf"/><Relationship Id="rId93" Type="http://schemas.openxmlformats.org/officeDocument/2006/relationships/image" Target="media/image70.emf"/><Relationship Id="rId98" Type="http://schemas.openxmlformats.org/officeDocument/2006/relationships/image" Target="media/image75.emf"/><Relationship Id="rId121" Type="http://schemas.openxmlformats.org/officeDocument/2006/relationships/image" Target="media/image98.emf"/><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image" Target="media/image23.emf"/><Relationship Id="rId67" Type="http://schemas.openxmlformats.org/officeDocument/2006/relationships/image" Target="media/image44.emf"/><Relationship Id="rId116" Type="http://schemas.openxmlformats.org/officeDocument/2006/relationships/image" Target="media/image93.emf"/><Relationship Id="rId20" Type="http://schemas.openxmlformats.org/officeDocument/2006/relationships/hyperlink" Target="https://www.wa.gov.au/government/document-collections/market-outlooks" TargetMode="External"/><Relationship Id="rId41" Type="http://schemas.openxmlformats.org/officeDocument/2006/relationships/image" Target="media/image18.emf"/><Relationship Id="rId62" Type="http://schemas.openxmlformats.org/officeDocument/2006/relationships/image" Target="media/image39.emf"/><Relationship Id="rId83" Type="http://schemas.openxmlformats.org/officeDocument/2006/relationships/image" Target="media/image60.emf"/><Relationship Id="rId88" Type="http://schemas.openxmlformats.org/officeDocument/2006/relationships/image" Target="media/image65.emf"/><Relationship Id="rId111" Type="http://schemas.openxmlformats.org/officeDocument/2006/relationships/image" Target="media/image88.emf"/><Relationship Id="rId15" Type="http://schemas.openxmlformats.org/officeDocument/2006/relationships/footer" Target="footer1.xml"/><Relationship Id="rId36" Type="http://schemas.openxmlformats.org/officeDocument/2006/relationships/image" Target="media/image13.emf"/><Relationship Id="rId57" Type="http://schemas.openxmlformats.org/officeDocument/2006/relationships/image" Target="media/image34.emf"/><Relationship Id="rId106" Type="http://schemas.openxmlformats.org/officeDocument/2006/relationships/image" Target="media/image83.emf"/><Relationship Id="rId12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8.emf"/><Relationship Id="rId52" Type="http://schemas.openxmlformats.org/officeDocument/2006/relationships/image" Target="media/image29.emf"/><Relationship Id="rId73" Type="http://schemas.openxmlformats.org/officeDocument/2006/relationships/image" Target="media/image50.emf"/><Relationship Id="rId78" Type="http://schemas.openxmlformats.org/officeDocument/2006/relationships/image" Target="media/image55.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122" Type="http://schemas.openxmlformats.org/officeDocument/2006/relationships/image" Target="media/image99.emf"/><Relationship Id="rId4" Type="http://schemas.openxmlformats.org/officeDocument/2006/relationships/customXml" Target="../customXml/item4.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003575policy.data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2024-05-30T16:00:00+00:00</OurDocsDocumentDate>
    <OurDocsVersionCreatedAt xmlns="0c56a47d-469b-460c-81a1-345d54cdeeee">2024-05-31T04:32:14+00:00</OurDocsVersionCreatedAt>
    <OurDocsReleaseClassification xmlns="0c56a47d-469b-460c-81a1-345d54cdeeee">For Public Release</OurDocsReleaseClassification>
    <OurDocsTitle xmlns="0c56a47d-469b-460c-81a1-345d54cdeeee">WA Trade Profiles - May 2024</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6BE5C-E0EA-424E-A916-154931D7253D}">
  <ds:schemaRefs>
    <ds:schemaRef ds:uri="http://schemas.openxmlformats.org/officeDocument/2006/bibliography"/>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4.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17560</Words>
  <Characters>95355</Characters>
  <Application>Microsoft Office Word</Application>
  <DocSecurity>0</DocSecurity>
  <Lines>4145</Lines>
  <Paragraphs>2509</Paragraphs>
  <ScaleCrop>false</ScaleCrop>
  <HeadingPairs>
    <vt:vector size="2" baseType="variant">
      <vt:variant>
        <vt:lpstr>Title</vt:lpstr>
      </vt:variant>
      <vt:variant>
        <vt:i4>1</vt:i4>
      </vt:variant>
    </vt:vector>
  </HeadingPairs>
  <TitlesOfParts>
    <vt:vector size="1" baseType="lpstr">
      <vt:lpstr>WA Trade Profiles - Master</vt:lpstr>
    </vt:vector>
  </TitlesOfParts>
  <Company>Department of Mines and Petroleum</Company>
  <LinksUpToDate>false</LinksUpToDate>
  <CharactersWithSpaces>110406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Trade Profiles - May 2024</dc:title>
  <dc:subject/>
  <dc:creator>Mike Thomas</dc:creator>
  <cp:keywords/>
  <dc:description/>
  <cp:lastModifiedBy>FOO, Lee Mei</cp:lastModifiedBy>
  <cp:revision>3</cp:revision>
  <cp:lastPrinted>2015-09-24T03:11:00Z</cp:lastPrinted>
  <dcterms:created xsi:type="dcterms:W3CDTF">2024-05-31T04:34:00Z</dcterms:created>
  <dcterms:modified xsi:type="dcterms:W3CDTF">2024-05-31T04:35:00Z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