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B5F5" w14:textId="77777777" w:rsidR="003876D1" w:rsidRDefault="003876D1" w:rsidP="003876D1">
      <w:pPr>
        <w:pStyle w:val="Title"/>
        <w:spacing w:before="100" w:beforeAutospacing="1" w:line="276" w:lineRule="auto"/>
        <w:ind w:left="709" w:right="1474"/>
        <w:rPr>
          <w:rFonts w:ascii="Century Gothic" w:hAnsi="Century Gothic"/>
          <w:b/>
          <w:bCs/>
          <w:color w:val="6390C6"/>
          <w:sz w:val="72"/>
        </w:rPr>
      </w:pPr>
    </w:p>
    <w:p w14:paraId="41B1858D" w14:textId="77777777" w:rsidR="003876D1" w:rsidRDefault="003876D1" w:rsidP="003876D1">
      <w:pPr>
        <w:pStyle w:val="Title"/>
        <w:spacing w:before="100" w:beforeAutospacing="1" w:line="276" w:lineRule="auto"/>
        <w:ind w:left="709" w:right="1474"/>
        <w:rPr>
          <w:rFonts w:ascii="Century Gothic" w:hAnsi="Century Gothic"/>
          <w:b/>
          <w:bCs/>
          <w:color w:val="6390C6"/>
          <w:sz w:val="72"/>
        </w:rPr>
      </w:pPr>
    </w:p>
    <w:p w14:paraId="3E4F9793" w14:textId="3F127223" w:rsidR="003876D1" w:rsidRDefault="00EE5CFE" w:rsidP="003876D1">
      <w:pPr>
        <w:pStyle w:val="Title"/>
        <w:spacing w:before="120"/>
        <w:ind w:left="709" w:right="1474"/>
        <w:rPr>
          <w:rFonts w:ascii="Century Gothic" w:hAnsi="Century Gothic"/>
          <w:b/>
          <w:bCs/>
          <w:color w:val="6390C6"/>
          <w:sz w:val="72"/>
        </w:rPr>
      </w:pPr>
      <w:r w:rsidRPr="003876D1">
        <w:rPr>
          <w:rFonts w:ascii="Century Gothic" w:hAnsi="Century Gothic"/>
          <w:b/>
          <w:bCs/>
          <w:color w:val="6390C6"/>
          <w:sz w:val="72"/>
        </w:rPr>
        <w:t>202</w:t>
      </w:r>
      <w:r w:rsidR="00EF04C6" w:rsidRPr="003876D1">
        <w:rPr>
          <w:rFonts w:ascii="Century Gothic" w:hAnsi="Century Gothic"/>
          <w:b/>
          <w:bCs/>
          <w:color w:val="6390C6"/>
          <w:sz w:val="72"/>
        </w:rPr>
        <w:t>4</w:t>
      </w:r>
      <w:r w:rsidRPr="003876D1">
        <w:rPr>
          <w:rFonts w:ascii="Century Gothic" w:hAnsi="Century Gothic"/>
          <w:b/>
          <w:bCs/>
          <w:color w:val="6390C6"/>
          <w:sz w:val="72"/>
        </w:rPr>
        <w:t>-2</w:t>
      </w:r>
      <w:r w:rsidR="00EF04C6" w:rsidRPr="003876D1">
        <w:rPr>
          <w:rFonts w:ascii="Century Gothic" w:hAnsi="Century Gothic"/>
          <w:b/>
          <w:bCs/>
          <w:color w:val="6390C6"/>
          <w:sz w:val="72"/>
        </w:rPr>
        <w:t>5</w:t>
      </w:r>
      <w:r w:rsidRPr="003876D1">
        <w:rPr>
          <w:rFonts w:ascii="Century Gothic" w:hAnsi="Century Gothic"/>
          <w:b/>
          <w:bCs/>
          <w:color w:val="6390C6"/>
          <w:sz w:val="72"/>
        </w:rPr>
        <w:t xml:space="preserve"> </w:t>
      </w:r>
    </w:p>
    <w:p w14:paraId="60896FFE" w14:textId="77777777" w:rsidR="003876D1" w:rsidRDefault="00B67DE6" w:rsidP="003876D1">
      <w:pPr>
        <w:pStyle w:val="Title"/>
        <w:spacing w:before="0"/>
        <w:ind w:left="709" w:right="1474"/>
        <w:rPr>
          <w:rFonts w:ascii="Century Gothic" w:hAnsi="Century Gothic"/>
          <w:b/>
          <w:bCs/>
          <w:color w:val="6390C6"/>
          <w:sz w:val="72"/>
        </w:rPr>
      </w:pPr>
      <w:r w:rsidRPr="003876D1">
        <w:rPr>
          <w:rFonts w:ascii="Century Gothic" w:hAnsi="Century Gothic"/>
          <w:b/>
          <w:bCs/>
          <w:color w:val="6390C6"/>
          <w:sz w:val="72"/>
        </w:rPr>
        <w:t xml:space="preserve">CEO </w:t>
      </w:r>
      <w:r w:rsidR="006636F1" w:rsidRPr="003876D1">
        <w:rPr>
          <w:rFonts w:ascii="Century Gothic" w:hAnsi="Century Gothic"/>
          <w:b/>
          <w:bCs/>
          <w:color w:val="6390C6"/>
          <w:sz w:val="72"/>
        </w:rPr>
        <w:t xml:space="preserve">Delivery and </w:t>
      </w:r>
    </w:p>
    <w:p w14:paraId="433F0F00" w14:textId="525D4E15" w:rsidR="00C576D2" w:rsidRPr="003876D1" w:rsidRDefault="00B67DE6" w:rsidP="003876D1">
      <w:pPr>
        <w:pStyle w:val="Title"/>
        <w:spacing w:before="0"/>
        <w:ind w:left="709" w:right="1474"/>
        <w:rPr>
          <w:rFonts w:ascii="Century Gothic" w:hAnsi="Century Gothic"/>
          <w:b/>
          <w:bCs/>
          <w:color w:val="6390C6"/>
          <w:sz w:val="72"/>
        </w:rPr>
      </w:pPr>
      <w:r w:rsidRPr="003876D1">
        <w:rPr>
          <w:rFonts w:ascii="Century Gothic" w:hAnsi="Century Gothic"/>
          <w:b/>
          <w:bCs/>
          <w:color w:val="6390C6"/>
          <w:sz w:val="72"/>
        </w:rPr>
        <w:t xml:space="preserve">Performance Agreement </w:t>
      </w:r>
    </w:p>
    <w:p w14:paraId="652F3A2E" w14:textId="77777777" w:rsidR="000D6643" w:rsidRDefault="000D6643" w:rsidP="002B147C">
      <w:pPr>
        <w:pStyle w:val="Subtitle"/>
      </w:pPr>
    </w:p>
    <w:p w14:paraId="5FD7E5FA" w14:textId="77777777" w:rsidR="000D6643" w:rsidRDefault="000D6643" w:rsidP="002B147C">
      <w:pPr>
        <w:pStyle w:val="Subtitle"/>
      </w:pPr>
    </w:p>
    <w:p w14:paraId="789E9DE7" w14:textId="77777777" w:rsidR="00C576D2" w:rsidRPr="00EA72BE" w:rsidRDefault="0097173A" w:rsidP="002B147C">
      <w:pPr>
        <w:pStyle w:val="Subtitle"/>
        <w:rPr>
          <w:sz w:val="40"/>
          <w:szCs w:val="40"/>
        </w:rPr>
      </w:pPr>
      <w:r w:rsidRPr="00EA72BE">
        <w:rPr>
          <w:sz w:val="40"/>
          <w:szCs w:val="40"/>
        </w:rPr>
        <w:t>CEO</w:t>
      </w:r>
      <w:r w:rsidR="00BC4C50" w:rsidRPr="00EA72BE">
        <w:rPr>
          <w:sz w:val="40"/>
          <w:szCs w:val="40"/>
        </w:rPr>
        <w:t xml:space="preserve"> Name</w:t>
      </w:r>
    </w:p>
    <w:p w14:paraId="767C19D0" w14:textId="77777777" w:rsidR="002B147C" w:rsidRPr="00EA72BE" w:rsidRDefault="0097173A" w:rsidP="002B147C">
      <w:pPr>
        <w:pStyle w:val="Subtitle"/>
        <w:rPr>
          <w:sz w:val="40"/>
          <w:szCs w:val="40"/>
        </w:rPr>
      </w:pPr>
      <w:r w:rsidRPr="00EA72BE">
        <w:rPr>
          <w:sz w:val="40"/>
          <w:szCs w:val="40"/>
        </w:rPr>
        <w:t>Agency</w:t>
      </w:r>
    </w:p>
    <w:p w14:paraId="564887D7" w14:textId="77777777" w:rsidR="002B147C" w:rsidRDefault="002B147C" w:rsidP="002B147C">
      <w:pPr>
        <w:pStyle w:val="Subtitle"/>
      </w:pPr>
    </w:p>
    <w:p w14:paraId="32DDB19B" w14:textId="77777777" w:rsidR="002B147C" w:rsidRDefault="002B147C" w:rsidP="002B147C">
      <w:pPr>
        <w:pStyle w:val="Subtitle"/>
      </w:pPr>
    </w:p>
    <w:p w14:paraId="7DA9178D" w14:textId="77777777" w:rsidR="002B147C" w:rsidRDefault="002B147C" w:rsidP="002B147C">
      <w:pPr>
        <w:pStyle w:val="Subtitle"/>
      </w:pPr>
    </w:p>
    <w:p w14:paraId="2DBA4F48" w14:textId="77777777" w:rsidR="002B147C" w:rsidRDefault="002B147C" w:rsidP="002B147C">
      <w:pPr>
        <w:pStyle w:val="Subtitle"/>
      </w:pPr>
    </w:p>
    <w:p w14:paraId="563DD34B" w14:textId="77777777" w:rsidR="002B147C" w:rsidRDefault="002B147C" w:rsidP="002B147C">
      <w:pPr>
        <w:rPr>
          <w:lang w:val="en-AU" w:eastAsia="en-AU"/>
        </w:rPr>
      </w:pPr>
    </w:p>
    <w:p w14:paraId="4E1928D6" w14:textId="77777777" w:rsidR="002B147C" w:rsidRDefault="002B147C" w:rsidP="002B147C">
      <w:pPr>
        <w:rPr>
          <w:lang w:val="en-AU" w:eastAsia="en-AU"/>
        </w:rPr>
      </w:pPr>
    </w:p>
    <w:p w14:paraId="634299EB" w14:textId="77777777" w:rsidR="002B147C" w:rsidRDefault="002B147C" w:rsidP="002B147C">
      <w:pPr>
        <w:rPr>
          <w:lang w:val="en-AU" w:eastAsia="en-AU"/>
        </w:rPr>
      </w:pPr>
    </w:p>
    <w:p w14:paraId="6110A31D" w14:textId="77777777" w:rsidR="002B147C" w:rsidRDefault="002B147C" w:rsidP="002B147C">
      <w:pPr>
        <w:rPr>
          <w:lang w:val="en-AU" w:eastAsia="en-AU"/>
        </w:rPr>
      </w:pPr>
    </w:p>
    <w:p w14:paraId="37B8D9D7" w14:textId="77777777" w:rsidR="002B147C" w:rsidRDefault="002B147C" w:rsidP="002B147C">
      <w:pPr>
        <w:rPr>
          <w:lang w:val="en-AU" w:eastAsia="en-AU"/>
        </w:rPr>
      </w:pPr>
    </w:p>
    <w:p w14:paraId="4A1D2735" w14:textId="77777777" w:rsidR="002B147C" w:rsidRDefault="002B147C" w:rsidP="002B147C">
      <w:pPr>
        <w:rPr>
          <w:lang w:val="en-AU" w:eastAsia="en-AU"/>
        </w:rPr>
      </w:pPr>
    </w:p>
    <w:p w14:paraId="576908A6" w14:textId="77777777" w:rsidR="002B147C" w:rsidRDefault="002B147C" w:rsidP="002B147C">
      <w:pPr>
        <w:rPr>
          <w:lang w:val="en-AU" w:eastAsia="en-AU"/>
        </w:rPr>
      </w:pPr>
    </w:p>
    <w:p w14:paraId="36ED29AA" w14:textId="77777777" w:rsidR="002B147C" w:rsidRDefault="002B147C" w:rsidP="002B147C">
      <w:pPr>
        <w:rPr>
          <w:lang w:val="en-AU" w:eastAsia="en-AU"/>
        </w:rPr>
      </w:pPr>
    </w:p>
    <w:p w14:paraId="75D3A326" w14:textId="77777777" w:rsidR="002B147C" w:rsidRDefault="002B147C" w:rsidP="002B147C">
      <w:pPr>
        <w:rPr>
          <w:lang w:val="en-AU" w:eastAsia="en-AU"/>
        </w:rPr>
      </w:pPr>
    </w:p>
    <w:p w14:paraId="16080C03" w14:textId="77777777" w:rsidR="002B147C" w:rsidRPr="002B147C" w:rsidRDefault="002B147C" w:rsidP="002B147C">
      <w:pPr>
        <w:rPr>
          <w:lang w:val="en-AU" w:eastAsia="en-AU"/>
        </w:rPr>
      </w:pPr>
    </w:p>
    <w:p w14:paraId="55FB8FD2" w14:textId="77777777" w:rsidR="002B147C" w:rsidRDefault="002B147C" w:rsidP="002B147C">
      <w:pPr>
        <w:pStyle w:val="Subtitle"/>
      </w:pPr>
    </w:p>
    <w:p w14:paraId="781CB14F" w14:textId="39DD1CB3" w:rsidR="00C576D2" w:rsidRPr="002B147C" w:rsidRDefault="002B147C" w:rsidP="002B147C">
      <w:pPr>
        <w:pStyle w:val="Subtitle"/>
      </w:pPr>
      <w:r w:rsidRPr="002B147C">
        <w:t>PSC24015467</w:t>
      </w:r>
      <w:r w:rsidR="0097173A" w:rsidRPr="002B147C">
        <w:t xml:space="preserve"> </w:t>
      </w:r>
    </w:p>
    <w:p w14:paraId="1958FFDB" w14:textId="77777777" w:rsidR="00C576D2" w:rsidRDefault="00C576D2">
      <w:pPr>
        <w:rPr>
          <w:sz w:val="28"/>
        </w:rPr>
        <w:sectPr w:rsidR="00C576D2" w:rsidSect="00710E20">
          <w:headerReference w:type="first" r:id="rId8"/>
          <w:type w:val="continuous"/>
          <w:pgSz w:w="16850" w:h="11910" w:orient="landscape"/>
          <w:pgMar w:top="460" w:right="1060" w:bottom="460" w:left="280" w:header="720" w:footer="720" w:gutter="0"/>
          <w:cols w:space="720"/>
          <w:titlePg/>
          <w:docGrid w:linePitch="299"/>
        </w:sectPr>
      </w:pPr>
    </w:p>
    <w:p w14:paraId="065C2BA2" w14:textId="2315DF90" w:rsidR="00E20B68" w:rsidRPr="003876D1" w:rsidRDefault="00734B1F" w:rsidP="00E07515">
      <w:pPr>
        <w:pStyle w:val="Heading1"/>
        <w:spacing w:before="0"/>
      </w:pPr>
      <w:r w:rsidRPr="003876D1">
        <w:rPr>
          <w:b/>
          <w:bCs/>
        </w:rPr>
        <w:lastRenderedPageBreak/>
        <w:t xml:space="preserve">Endorsement of </w:t>
      </w:r>
      <w:r w:rsidR="000F3075">
        <w:rPr>
          <w:b/>
          <w:bCs/>
        </w:rPr>
        <w:t>a</w:t>
      </w:r>
      <w:r w:rsidRPr="003876D1">
        <w:rPr>
          <w:b/>
          <w:bCs/>
        </w:rPr>
        <w:t>greement</w:t>
      </w:r>
      <w:r w:rsidR="00E20B68" w:rsidRPr="003876D1">
        <w:t xml:space="preserve"> (due by 31 October 202</w:t>
      </w:r>
      <w:r w:rsidR="00EF04C6" w:rsidRPr="003876D1">
        <w:t>4</w:t>
      </w:r>
      <w:r w:rsidR="00E20B68" w:rsidRPr="003876D1">
        <w:t>)</w:t>
      </w:r>
    </w:p>
    <w:tbl>
      <w:tblPr>
        <w:tblStyle w:val="TableGrid"/>
        <w:tblW w:w="0" w:type="auto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860"/>
        <w:gridCol w:w="7050"/>
      </w:tblGrid>
      <w:tr w:rsidR="0033636E" w14:paraId="7EFB1581" w14:textId="77777777" w:rsidTr="003876D1">
        <w:trPr>
          <w:trHeight w:val="70"/>
          <w:tblHeader/>
        </w:trPr>
        <w:tc>
          <w:tcPr>
            <w:tcW w:w="0" w:type="auto"/>
            <w:gridSpan w:val="2"/>
            <w:shd w:val="clear" w:color="auto" w:fill="6390C6"/>
            <w:vAlign w:val="center"/>
          </w:tcPr>
          <w:p w14:paraId="16A97BB2" w14:textId="30E08A5F" w:rsidR="0033636E" w:rsidRPr="00F101CC" w:rsidRDefault="0033636E" w:rsidP="00F0316C">
            <w:pPr>
              <w:pStyle w:val="BodyText"/>
              <w:spacing w:before="120" w:after="120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&lt;CEO name&gt;</w:t>
            </w:r>
            <w:r w:rsidR="00C86240" w:rsidRPr="00F101CC">
              <w:rPr>
                <w:color w:val="FFFFFF" w:themeColor="background1"/>
              </w:rPr>
              <w:t>,</w:t>
            </w:r>
            <w:r w:rsidRPr="00F101CC">
              <w:rPr>
                <w:color w:val="FFFFFF" w:themeColor="background1"/>
              </w:rPr>
              <w:t xml:space="preserve"> &lt;Title&gt;</w:t>
            </w:r>
            <w:r w:rsidR="00C86240" w:rsidRPr="00F101CC">
              <w:rPr>
                <w:color w:val="FFFFFF" w:themeColor="background1"/>
              </w:rPr>
              <w:t>,</w:t>
            </w:r>
            <w:r w:rsidRPr="00F101CC">
              <w:rPr>
                <w:color w:val="FFFFFF" w:themeColor="background1"/>
              </w:rPr>
              <w:t xml:space="preserve"> &lt;Agency&gt;</w:t>
            </w:r>
          </w:p>
        </w:tc>
      </w:tr>
      <w:tr w:rsidR="0092108F" w:rsidRPr="00637555" w14:paraId="37EE2869" w14:textId="77777777" w:rsidTr="003876D1">
        <w:trPr>
          <w:trHeight w:val="1397"/>
        </w:trPr>
        <w:tc>
          <w:tcPr>
            <w:tcW w:w="7865" w:type="dxa"/>
            <w:vAlign w:val="center"/>
          </w:tcPr>
          <w:p w14:paraId="0174FEC3" w14:textId="77777777" w:rsidR="0092108F" w:rsidRPr="00C86240" w:rsidRDefault="0092108F" w:rsidP="006249D3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 w:rsidRPr="00C86240">
              <w:t>Signature:</w:t>
            </w:r>
          </w:p>
        </w:tc>
        <w:tc>
          <w:tcPr>
            <w:tcW w:w="7055" w:type="dxa"/>
            <w:vAlign w:val="center"/>
          </w:tcPr>
          <w:p w14:paraId="005E2CED" w14:textId="77777777" w:rsidR="0092108F" w:rsidRPr="00C86240" w:rsidRDefault="0092108F" w:rsidP="006249D3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 w:rsidRPr="00C86240">
              <w:t xml:space="preserve">Date: </w:t>
            </w:r>
          </w:p>
        </w:tc>
      </w:tr>
    </w:tbl>
    <w:p w14:paraId="46911ED8" w14:textId="77777777" w:rsidR="007360BA" w:rsidRPr="00637555" w:rsidRDefault="007360BA" w:rsidP="00637555">
      <w:pPr>
        <w:pStyle w:val="BodyText"/>
        <w:rPr>
          <w:i/>
          <w:lang w:val="en-AU" w:eastAsia="en-AU"/>
        </w:rPr>
      </w:pPr>
    </w:p>
    <w:tbl>
      <w:tblPr>
        <w:tblStyle w:val="TableGrid"/>
        <w:tblW w:w="0" w:type="auto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860"/>
        <w:gridCol w:w="7050"/>
      </w:tblGrid>
      <w:tr w:rsidR="0033636E" w14:paraId="5A373C36" w14:textId="77777777" w:rsidTr="003876D1">
        <w:trPr>
          <w:tblHeader/>
        </w:trPr>
        <w:tc>
          <w:tcPr>
            <w:tcW w:w="14920" w:type="dxa"/>
            <w:gridSpan w:val="2"/>
            <w:shd w:val="clear" w:color="auto" w:fill="6390C6"/>
            <w:vAlign w:val="center"/>
          </w:tcPr>
          <w:p w14:paraId="1D121834" w14:textId="3DC8E17A" w:rsidR="0033636E" w:rsidRPr="00F101CC" w:rsidRDefault="0033636E" w:rsidP="00F0316C">
            <w:pPr>
              <w:pStyle w:val="BodyText"/>
              <w:spacing w:before="120" w:after="120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Board Chair</w:t>
            </w:r>
            <w:r w:rsidR="00C86240" w:rsidRPr="00F101CC">
              <w:rPr>
                <w:color w:val="FFFFFF" w:themeColor="background1"/>
              </w:rPr>
              <w:t>,</w:t>
            </w:r>
            <w:r w:rsidRPr="00F101CC">
              <w:rPr>
                <w:color w:val="FFFFFF" w:themeColor="background1"/>
              </w:rPr>
              <w:t xml:space="preserve"> &lt;Statutory Authority&gt;</w:t>
            </w:r>
          </w:p>
        </w:tc>
      </w:tr>
      <w:tr w:rsidR="0092108F" w14:paraId="74752B40" w14:textId="77777777" w:rsidTr="003876D1">
        <w:trPr>
          <w:trHeight w:val="1397"/>
        </w:trPr>
        <w:tc>
          <w:tcPr>
            <w:tcW w:w="7865" w:type="dxa"/>
            <w:vAlign w:val="center"/>
          </w:tcPr>
          <w:p w14:paraId="140DBBBC" w14:textId="77777777" w:rsidR="0092108F" w:rsidRPr="00046153" w:rsidRDefault="0092108F" w:rsidP="004D2326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  <w:vAlign w:val="center"/>
          </w:tcPr>
          <w:p w14:paraId="6DE7E626" w14:textId="77777777" w:rsidR="0092108F" w:rsidRPr="00046153" w:rsidRDefault="0092108F" w:rsidP="004D2326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4E09225F" w14:textId="77777777" w:rsidR="006249D3" w:rsidRPr="00D601DD" w:rsidRDefault="006249D3" w:rsidP="00637555">
      <w:pPr>
        <w:pStyle w:val="BodyText"/>
        <w:rPr>
          <w:lang w:val="en-AU" w:eastAsia="en-AU"/>
        </w:rPr>
      </w:pPr>
    </w:p>
    <w:tbl>
      <w:tblPr>
        <w:tblStyle w:val="TableGrid"/>
        <w:tblW w:w="0" w:type="auto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860"/>
        <w:gridCol w:w="7050"/>
      </w:tblGrid>
      <w:tr w:rsidR="0033636E" w14:paraId="5AE45F6A" w14:textId="77777777" w:rsidTr="003876D1">
        <w:trPr>
          <w:tblHeader/>
        </w:trPr>
        <w:tc>
          <w:tcPr>
            <w:tcW w:w="14920" w:type="dxa"/>
            <w:gridSpan w:val="2"/>
            <w:shd w:val="clear" w:color="auto" w:fill="6390C6"/>
            <w:vAlign w:val="center"/>
          </w:tcPr>
          <w:p w14:paraId="5B1BF720" w14:textId="720D6467" w:rsidR="0033636E" w:rsidRPr="00F101CC" w:rsidRDefault="0033636E" w:rsidP="00F0316C">
            <w:pPr>
              <w:pStyle w:val="BodyText"/>
              <w:spacing w:before="120" w:after="120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Minister</w:t>
            </w:r>
            <w:r w:rsidR="00C86240" w:rsidRPr="00F101CC">
              <w:rPr>
                <w:color w:val="FFFFFF" w:themeColor="background1"/>
              </w:rPr>
              <w:t xml:space="preserve"> for &lt;</w:t>
            </w:r>
            <w:r w:rsidRPr="00F101CC">
              <w:rPr>
                <w:color w:val="FFFFFF" w:themeColor="background1"/>
              </w:rPr>
              <w:t>Portfolio&gt;</w:t>
            </w:r>
          </w:p>
        </w:tc>
      </w:tr>
      <w:tr w:rsidR="0092108F" w14:paraId="6FE8B315" w14:textId="77777777" w:rsidTr="003876D1">
        <w:trPr>
          <w:trHeight w:val="1397"/>
        </w:trPr>
        <w:tc>
          <w:tcPr>
            <w:tcW w:w="7865" w:type="dxa"/>
            <w:vAlign w:val="center"/>
          </w:tcPr>
          <w:p w14:paraId="062D48B7" w14:textId="77777777" w:rsidR="0092108F" w:rsidRPr="00046153" w:rsidRDefault="0092108F" w:rsidP="00ED5C59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  <w:vAlign w:val="center"/>
          </w:tcPr>
          <w:p w14:paraId="124B5AD7" w14:textId="77777777" w:rsidR="0092108F" w:rsidRPr="00046153" w:rsidRDefault="0092108F" w:rsidP="00ED5C59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4D2B29AF" w14:textId="1C0785A1" w:rsidR="00A90DC0" w:rsidRPr="003876D1" w:rsidRDefault="00A90DC0" w:rsidP="00C57594">
      <w:pPr>
        <w:spacing w:before="120" w:after="120"/>
      </w:pPr>
      <w:r w:rsidRPr="003876D1">
        <w:t xml:space="preserve">Once complete, </w:t>
      </w:r>
      <w:r w:rsidR="003876D1">
        <w:t xml:space="preserve">provide to </w:t>
      </w:r>
      <w:r w:rsidRPr="003876D1">
        <w:t xml:space="preserve">Public Sector Commission at </w:t>
      </w:r>
      <w:hyperlink r:id="rId9" w:history="1">
        <w:r w:rsidRPr="003876D1">
          <w:rPr>
            <w:rStyle w:val="Hyperlink"/>
          </w:rPr>
          <w:t>ceoconnect@psc.wa.gov.au</w:t>
        </w:r>
      </w:hyperlink>
      <w:r w:rsidRPr="003876D1">
        <w:t xml:space="preserve"> or </w:t>
      </w:r>
      <w:r w:rsidR="003876D1">
        <w:t xml:space="preserve">Level 1 </w:t>
      </w:r>
      <w:r w:rsidRPr="003876D1">
        <w:t>Dumas House, 2 Havelock Street, West Perth WA 6005</w:t>
      </w:r>
      <w:r w:rsidR="003876D1">
        <w:t>.</w:t>
      </w:r>
    </w:p>
    <w:tbl>
      <w:tblPr>
        <w:tblStyle w:val="TableGrid"/>
        <w:tblW w:w="0" w:type="auto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860"/>
        <w:gridCol w:w="7050"/>
      </w:tblGrid>
      <w:tr w:rsidR="0033636E" w14:paraId="665BC522" w14:textId="77777777" w:rsidTr="003876D1">
        <w:trPr>
          <w:tblHeader/>
        </w:trPr>
        <w:tc>
          <w:tcPr>
            <w:tcW w:w="14920" w:type="dxa"/>
            <w:gridSpan w:val="2"/>
            <w:shd w:val="clear" w:color="auto" w:fill="6390C6"/>
            <w:vAlign w:val="center"/>
          </w:tcPr>
          <w:p w14:paraId="51348193" w14:textId="793AB6A6" w:rsidR="00AB275F" w:rsidRPr="00F101CC" w:rsidRDefault="0033636E" w:rsidP="00F0316C">
            <w:pPr>
              <w:pStyle w:val="BodyText"/>
              <w:spacing w:before="120" w:after="120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Sharyn O’Neill</w:t>
            </w:r>
            <w:r w:rsidR="003876D1">
              <w:rPr>
                <w:color w:val="FFFFFF" w:themeColor="background1"/>
              </w:rPr>
              <w:t xml:space="preserve"> PSM</w:t>
            </w:r>
            <w:r w:rsidRPr="00F101CC">
              <w:rPr>
                <w:color w:val="FFFFFF" w:themeColor="background1"/>
              </w:rPr>
              <w:t xml:space="preserve">, Public Sector Commissioner </w:t>
            </w:r>
          </w:p>
        </w:tc>
      </w:tr>
      <w:tr w:rsidR="0092108F" w14:paraId="671F3577" w14:textId="77777777" w:rsidTr="003876D1">
        <w:trPr>
          <w:trHeight w:val="1397"/>
        </w:trPr>
        <w:tc>
          <w:tcPr>
            <w:tcW w:w="7865" w:type="dxa"/>
            <w:vAlign w:val="center"/>
          </w:tcPr>
          <w:p w14:paraId="69A6964C" w14:textId="77777777" w:rsidR="0092108F" w:rsidRPr="00046153" w:rsidRDefault="0092108F" w:rsidP="00ED5C59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  <w:vAlign w:val="center"/>
          </w:tcPr>
          <w:p w14:paraId="36E0BF7F" w14:textId="77777777" w:rsidR="0092108F" w:rsidRPr="00046153" w:rsidRDefault="0092108F" w:rsidP="00ED5C59">
            <w:pPr>
              <w:pStyle w:val="ListParagraph"/>
              <w:widowControl/>
              <w:autoSpaceDE/>
              <w:autoSpaceDN/>
              <w:spacing w:before="0" w:after="1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3352F744" w14:textId="77777777" w:rsidR="006D7A28" w:rsidRDefault="006D7A28" w:rsidP="006D7A28">
      <w:pPr>
        <w:pStyle w:val="Heading1"/>
        <w:ind w:left="142"/>
        <w:jc w:val="both"/>
        <w:rPr>
          <w:rFonts w:ascii="Arial" w:hAnsi="Arial"/>
          <w:i/>
          <w:color w:val="000000" w:themeColor="text1"/>
          <w:sz w:val="20"/>
          <w:szCs w:val="20"/>
        </w:rPr>
      </w:pPr>
    </w:p>
    <w:p w14:paraId="10E4A7CC" w14:textId="77777777" w:rsidR="0041162B" w:rsidRDefault="0041162B">
      <w:pPr>
        <w:rPr>
          <w:rFonts w:ascii="Century Gothic" w:hAnsi="Century Gothic"/>
          <w:color w:val="6390C6"/>
          <w:sz w:val="32"/>
          <w:szCs w:val="32"/>
        </w:rPr>
      </w:pPr>
      <w:r>
        <w:br w:type="page"/>
      </w:r>
    </w:p>
    <w:p w14:paraId="2F060A83" w14:textId="77777777" w:rsidR="00FE00C3" w:rsidRPr="003876D1" w:rsidRDefault="00B67DE6" w:rsidP="00E07515">
      <w:pPr>
        <w:pStyle w:val="Heading1"/>
        <w:spacing w:before="0"/>
        <w:rPr>
          <w:b/>
          <w:bCs/>
        </w:rPr>
      </w:pPr>
      <w:r w:rsidRPr="003876D1">
        <w:rPr>
          <w:b/>
          <w:bCs/>
        </w:rPr>
        <w:lastRenderedPageBreak/>
        <w:t>Part 1: Delivery of management requirements</w:t>
      </w:r>
    </w:p>
    <w:tbl>
      <w:tblPr>
        <w:tblStyle w:val="TableGrid"/>
        <w:tblW w:w="0" w:type="auto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4949"/>
        <w:gridCol w:w="4949"/>
        <w:gridCol w:w="4949"/>
      </w:tblGrid>
      <w:tr w:rsidR="00FE00C3" w14:paraId="4EDAEB1B" w14:textId="77777777" w:rsidTr="008E0F80">
        <w:trPr>
          <w:tblHeader/>
        </w:trPr>
        <w:tc>
          <w:tcPr>
            <w:tcW w:w="4949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15CE0F6C" w14:textId="1EE67B1E" w:rsidR="00D601DD" w:rsidRPr="00F101CC" w:rsidRDefault="00FE00C3" w:rsidP="003876D1">
            <w:pPr>
              <w:pStyle w:val="BodyText"/>
              <w:spacing w:before="6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 xml:space="preserve">Public administration and management principles </w:t>
            </w:r>
            <w:r w:rsidR="00D601DD" w:rsidRPr="00F101CC">
              <w:rPr>
                <w:color w:val="FFFFFF" w:themeColor="background1"/>
              </w:rPr>
              <w:t>(Part 2 s.7, s.8</w:t>
            </w:r>
            <w:r w:rsidR="008E0F80">
              <w:rPr>
                <w:color w:val="FFFFFF" w:themeColor="background1"/>
              </w:rPr>
              <w:t xml:space="preserve">, </w:t>
            </w:r>
            <w:r w:rsidR="00D601DD" w:rsidRPr="00F101CC">
              <w:rPr>
                <w:color w:val="FFFFFF" w:themeColor="background1"/>
              </w:rPr>
              <w:t>s.9) and</w:t>
            </w:r>
            <w:r w:rsidR="002430C8" w:rsidRPr="00F101CC">
              <w:rPr>
                <w:color w:val="FFFFFF" w:themeColor="background1"/>
              </w:rPr>
              <w:t xml:space="preserve"> </w:t>
            </w:r>
            <w:r w:rsidR="00734B1F" w:rsidRPr="00F101CC">
              <w:rPr>
                <w:color w:val="FFFFFF" w:themeColor="background1"/>
              </w:rPr>
              <w:br/>
              <w:t>CEO F</w:t>
            </w:r>
            <w:r w:rsidR="00D601DD" w:rsidRPr="00F101CC">
              <w:rPr>
                <w:color w:val="FFFFFF" w:themeColor="background1"/>
              </w:rPr>
              <w:t>unctions (</w:t>
            </w:r>
            <w:r w:rsidR="002430C8" w:rsidRPr="00F101CC">
              <w:rPr>
                <w:color w:val="FFFFFF" w:themeColor="background1"/>
              </w:rPr>
              <w:t>Part 3B</w:t>
            </w:r>
            <w:r w:rsidR="00D601DD" w:rsidRPr="00F101CC">
              <w:rPr>
                <w:color w:val="FFFFFF" w:themeColor="background1"/>
              </w:rPr>
              <w:t xml:space="preserve"> s.29)</w:t>
            </w:r>
            <w:r w:rsidR="00D601DD" w:rsidRPr="00F101CC">
              <w:rPr>
                <w:i/>
                <w:color w:val="FFFFFF" w:themeColor="background1"/>
              </w:rPr>
              <w:t xml:space="preserve"> </w:t>
            </w:r>
            <w:r w:rsidR="00D601DD" w:rsidRPr="00F101CC">
              <w:rPr>
                <w:color w:val="FFFFFF" w:themeColor="background1"/>
              </w:rPr>
              <w:t xml:space="preserve">of  </w:t>
            </w:r>
          </w:p>
          <w:p w14:paraId="1D324ED2" w14:textId="77777777" w:rsidR="00FE00C3" w:rsidRPr="00F101CC" w:rsidRDefault="00D601DD" w:rsidP="003876D1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i/>
                <w:color w:val="FFFFFF" w:themeColor="background1"/>
              </w:rPr>
              <w:t>Public Sector Management Act 1994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2E0684B0" w14:textId="77777777" w:rsidR="00FE00C3" w:rsidRPr="00F101CC" w:rsidRDefault="00FE00C3" w:rsidP="003876D1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4B1D28D5" w14:textId="631B9D64" w:rsidR="00FE00C3" w:rsidRPr="00F101CC" w:rsidRDefault="00563A48" w:rsidP="003876D1">
            <w:pPr>
              <w:pStyle w:val="TableParagraph"/>
              <w:ind w:hanging="20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3876D1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FE00C3"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3876D1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FE00C3" w:rsidRPr="00F101CC">
              <w:rPr>
                <w:color w:val="FFFFFF" w:themeColor="background1"/>
                <w:sz w:val="24"/>
                <w:szCs w:val="24"/>
              </w:rPr>
              <w:t xml:space="preserve">cycle status </w:t>
            </w:r>
            <w:r w:rsidR="00FE00C3" w:rsidRPr="00F101CC">
              <w:rPr>
                <w:color w:val="FFFFFF" w:themeColor="background1"/>
                <w:sz w:val="24"/>
                <w:szCs w:val="24"/>
              </w:rPr>
              <w:br/>
            </w:r>
            <w:r w:rsidR="00FE00C3" w:rsidRPr="00F101CC">
              <w:rPr>
                <w:i/>
                <w:color w:val="FFFFFF" w:themeColor="background1"/>
                <w:sz w:val="20"/>
                <w:szCs w:val="20"/>
              </w:rPr>
              <w:t>(achieved; on track; at risk; not achieved)</w:t>
            </w:r>
          </w:p>
          <w:p w14:paraId="76DB1C55" w14:textId="4B8B3B0B" w:rsidR="00FE00C3" w:rsidRPr="00F0316C" w:rsidRDefault="00F0316C" w:rsidP="003876D1">
            <w:pPr>
              <w:pStyle w:val="BodyText"/>
              <w:spacing w:before="6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C57594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FE00C3" w:rsidRPr="00F101CC">
              <w:rPr>
                <w:color w:val="FFFFFF" w:themeColor="background1"/>
              </w:rPr>
              <w:t xml:space="preserve">commentary </w:t>
            </w:r>
            <w:r w:rsidR="00FE00C3" w:rsidRPr="00F101CC">
              <w:rPr>
                <w:color w:val="FFFFFF" w:themeColor="background1"/>
              </w:rPr>
              <w:br/>
            </w:r>
            <w:r w:rsidR="00FE00C3" w:rsidRPr="00F101CC">
              <w:rPr>
                <w:i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322F1E" w14:paraId="255086A7" w14:textId="77777777" w:rsidTr="003876D1">
        <w:trPr>
          <w:trHeight w:val="5086"/>
        </w:trPr>
        <w:tc>
          <w:tcPr>
            <w:tcW w:w="4949" w:type="dxa"/>
            <w:vMerge w:val="restart"/>
          </w:tcPr>
          <w:p w14:paraId="3F7A38F6" w14:textId="77777777" w:rsidR="002430C8" w:rsidRDefault="002430C8" w:rsidP="00D601DD">
            <w:pPr>
              <w:pStyle w:val="ListParagraph"/>
              <w:spacing w:before="0"/>
              <w:ind w:left="357"/>
            </w:pPr>
            <w:r>
              <w:t>Deliver requirements in a manner that:</w:t>
            </w:r>
          </w:p>
          <w:p w14:paraId="4EE7FA27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provides leadership, strategic direction and a focus on results</w:t>
            </w:r>
          </w:p>
          <w:p w14:paraId="34747A44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provides policy advice to the responsible authority/ies</w:t>
            </w:r>
          </w:p>
          <w:p w14:paraId="73836335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emphasises service in the community</w:t>
            </w:r>
          </w:p>
          <w:p w14:paraId="1281E6A9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achieves operational efficiency and effectiveness with the goal of continuous improvement always in view</w:t>
            </w:r>
          </w:p>
          <w:p w14:paraId="1C7AA55B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adapts quickly to government changes in policies and priorities</w:t>
            </w:r>
          </w:p>
          <w:p w14:paraId="2826643C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enables decisions to be made and action taken without excessive formality and with minimum delay</w:t>
            </w:r>
          </w:p>
          <w:p w14:paraId="63E012E8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ensures appropriate organisational structure and arrangements, enabling clear definition of responsibilities with sufficient delegation to give staff authority to discharge duties expeditiously</w:t>
            </w:r>
          </w:p>
          <w:p w14:paraId="26424891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demonstrates scrupulous use of official information, equipment and facilities, ensuring resources are deployed to efficient and effective use</w:t>
            </w:r>
          </w:p>
          <w:p w14:paraId="57E6A6EF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maintains proper standards of financial management and accounting, monitoring administrative and financial performance</w:t>
            </w:r>
          </w:p>
          <w:p w14:paraId="469F0ADF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maintains proper standards in the creation, management, maintenance and retention of records</w:t>
            </w:r>
          </w:p>
          <w:p w14:paraId="5E70E400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lastRenderedPageBreak/>
              <w:t>demonstrates sound HR management, including a strong focus on performance of staff</w:t>
            </w:r>
          </w:p>
          <w:p w14:paraId="2BE7CFC8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observes principles of conduct to ensure integrity</w:t>
            </w:r>
          </w:p>
          <w:p w14:paraId="771B0831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supports and drives equal opportunity initiatives</w:t>
            </w:r>
          </w:p>
          <w:p w14:paraId="63162627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establishes and maintains rigorous health and safety standards</w:t>
            </w:r>
          </w:p>
          <w:p w14:paraId="63C284CD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ensures good governance through strategy, culture, relations, performance, compliance and accountability</w:t>
            </w:r>
          </w:p>
          <w:p w14:paraId="386D961F" w14:textId="77777777" w:rsidR="002430C8" w:rsidRDefault="002430C8" w:rsidP="002430C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supports attainment of performance objectives agreed with the responsible authority/ies</w:t>
            </w:r>
          </w:p>
          <w:p w14:paraId="5F250172" w14:textId="29D0B714" w:rsidR="000964CE" w:rsidRPr="00046153" w:rsidRDefault="002430C8" w:rsidP="003876D1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after="160" w:line="259" w:lineRule="auto"/>
              <w:ind w:left="306" w:hanging="284"/>
              <w:contextualSpacing/>
            </w:pPr>
            <w:r>
              <w:t>complies with the Commissioner’s Instructions, public sector standards, codes of ethics and conduct.</w:t>
            </w:r>
          </w:p>
        </w:tc>
        <w:tc>
          <w:tcPr>
            <w:tcW w:w="4949" w:type="dxa"/>
          </w:tcPr>
          <w:p w14:paraId="29B5589E" w14:textId="77777777" w:rsidR="00322F1E" w:rsidRDefault="00322F1E" w:rsidP="00046153">
            <w:pPr>
              <w:pStyle w:val="TableParagraph"/>
              <w:ind w:left="42" w:right="158"/>
            </w:pPr>
            <w:r w:rsidRPr="00046153">
              <w:lastRenderedPageBreak/>
              <w:t>Annual report in keeping</w:t>
            </w:r>
            <w:r w:rsidRPr="00046153">
              <w:rPr>
                <w:spacing w:val="-15"/>
              </w:rPr>
              <w:t xml:space="preserve"> </w:t>
            </w:r>
            <w:r w:rsidRPr="00046153">
              <w:t>with legislative</w:t>
            </w:r>
            <w:r w:rsidRPr="00046153">
              <w:rPr>
                <w:spacing w:val="-1"/>
              </w:rPr>
              <w:t xml:space="preserve"> </w:t>
            </w:r>
            <w:r w:rsidRPr="00046153">
              <w:t>requirements</w:t>
            </w:r>
          </w:p>
          <w:p w14:paraId="2D1575F3" w14:textId="77777777" w:rsidR="00E37DE7" w:rsidRPr="00046153" w:rsidRDefault="00E37DE7" w:rsidP="00046153">
            <w:pPr>
              <w:pStyle w:val="TableParagraph"/>
              <w:ind w:left="42" w:right="158"/>
            </w:pPr>
          </w:p>
          <w:p w14:paraId="2B5AA8DF" w14:textId="77777777" w:rsidR="00322F1E" w:rsidRPr="00046153" w:rsidRDefault="00322F1E" w:rsidP="00046153">
            <w:pPr>
              <w:pStyle w:val="TableParagraph"/>
              <w:ind w:left="42" w:right="158"/>
            </w:pPr>
          </w:p>
        </w:tc>
        <w:tc>
          <w:tcPr>
            <w:tcW w:w="4949" w:type="dxa"/>
          </w:tcPr>
          <w:p w14:paraId="500D3253" w14:textId="77777777" w:rsidR="00322F1E" w:rsidRPr="00046153" w:rsidRDefault="00322F1E" w:rsidP="002718D2">
            <w:pPr>
              <w:pStyle w:val="BodyText"/>
              <w:rPr>
                <w:sz w:val="22"/>
                <w:szCs w:val="22"/>
              </w:rPr>
            </w:pPr>
          </w:p>
        </w:tc>
      </w:tr>
      <w:tr w:rsidR="00322F1E" w14:paraId="1111A283" w14:textId="77777777" w:rsidTr="003876D1">
        <w:trPr>
          <w:trHeight w:val="612"/>
        </w:trPr>
        <w:tc>
          <w:tcPr>
            <w:tcW w:w="4949" w:type="dxa"/>
            <w:vMerge/>
          </w:tcPr>
          <w:p w14:paraId="1D4A68BF" w14:textId="77777777" w:rsidR="00322F1E" w:rsidRPr="00046153" w:rsidRDefault="00322F1E" w:rsidP="002718D2">
            <w:pPr>
              <w:pStyle w:val="TableParagraph"/>
              <w:ind w:left="107"/>
            </w:pPr>
          </w:p>
        </w:tc>
        <w:tc>
          <w:tcPr>
            <w:tcW w:w="4949" w:type="dxa"/>
          </w:tcPr>
          <w:p w14:paraId="4AA12414" w14:textId="77777777" w:rsidR="00322F1E" w:rsidRDefault="00322F1E" w:rsidP="00046153">
            <w:pPr>
              <w:pStyle w:val="TableParagraph"/>
              <w:ind w:left="42" w:right="158"/>
            </w:pPr>
            <w:r w:rsidRPr="00046153">
              <w:t xml:space="preserve">Resource Agreement </w:t>
            </w:r>
            <w:r w:rsidRPr="00046153">
              <w:rPr>
                <w:spacing w:val="-4"/>
              </w:rPr>
              <w:t xml:space="preserve">with </w:t>
            </w:r>
            <w:r w:rsidRPr="00046153">
              <w:t>Department of</w:t>
            </w:r>
            <w:r w:rsidRPr="00046153">
              <w:rPr>
                <w:spacing w:val="-6"/>
              </w:rPr>
              <w:t xml:space="preserve"> </w:t>
            </w:r>
            <w:r w:rsidRPr="00046153">
              <w:t>Treasury</w:t>
            </w:r>
          </w:p>
          <w:p w14:paraId="22F1F20D" w14:textId="77777777" w:rsidR="00E37DE7" w:rsidRPr="00046153" w:rsidRDefault="00E37DE7" w:rsidP="00046153">
            <w:pPr>
              <w:pStyle w:val="TableParagraph"/>
              <w:ind w:left="42" w:right="158"/>
            </w:pPr>
          </w:p>
          <w:p w14:paraId="36DFADF2" w14:textId="77777777" w:rsidR="00322F1E" w:rsidRPr="00046153" w:rsidRDefault="00322F1E" w:rsidP="00046153">
            <w:pPr>
              <w:pStyle w:val="TableParagraph"/>
              <w:ind w:left="42" w:right="158"/>
            </w:pPr>
          </w:p>
        </w:tc>
        <w:tc>
          <w:tcPr>
            <w:tcW w:w="4949" w:type="dxa"/>
          </w:tcPr>
          <w:p w14:paraId="3E20F2DB" w14:textId="77777777" w:rsidR="00322F1E" w:rsidRPr="00046153" w:rsidRDefault="00322F1E" w:rsidP="00734B1F">
            <w:pPr>
              <w:pStyle w:val="BodyText"/>
              <w:rPr>
                <w:sz w:val="22"/>
                <w:szCs w:val="22"/>
              </w:rPr>
            </w:pPr>
          </w:p>
        </w:tc>
      </w:tr>
      <w:tr w:rsidR="00E37DE7" w14:paraId="0395E911" w14:textId="77777777" w:rsidTr="003876D1">
        <w:trPr>
          <w:trHeight w:val="612"/>
        </w:trPr>
        <w:tc>
          <w:tcPr>
            <w:tcW w:w="4949" w:type="dxa"/>
            <w:vMerge/>
          </w:tcPr>
          <w:p w14:paraId="6C944518" w14:textId="77777777" w:rsidR="00E37DE7" w:rsidRPr="00046153" w:rsidRDefault="00E37DE7" w:rsidP="002718D2">
            <w:pPr>
              <w:pStyle w:val="TableParagraph"/>
              <w:ind w:left="107"/>
            </w:pPr>
          </w:p>
        </w:tc>
        <w:tc>
          <w:tcPr>
            <w:tcW w:w="4949" w:type="dxa"/>
          </w:tcPr>
          <w:p w14:paraId="0F2B8AD4" w14:textId="6387C017" w:rsidR="00960DE2" w:rsidRDefault="00E12E35" w:rsidP="00E12E35">
            <w:pPr>
              <w:pStyle w:val="TableParagraph"/>
              <w:ind w:right="158"/>
            </w:pPr>
            <w:r>
              <w:t>R</w:t>
            </w:r>
            <w:r w:rsidR="00960DE2">
              <w:t>eporting of Executive Salary Expen</w:t>
            </w:r>
            <w:r>
              <w:t>diture</w:t>
            </w:r>
            <w:r w:rsidR="00960DE2">
              <w:t xml:space="preserve"> Limit (ESEL) to</w:t>
            </w:r>
            <w:r w:rsidR="00B64057">
              <w:t xml:space="preserve"> Public Sector Commission</w:t>
            </w:r>
            <w:r w:rsidR="000122F7">
              <w:t xml:space="preserve"> and </w:t>
            </w:r>
            <w:r w:rsidR="00960DE2">
              <w:t>Department of Treasury</w:t>
            </w:r>
            <w:r w:rsidR="00E16F0A">
              <w:t xml:space="preserve"> (</w:t>
            </w:r>
            <w:r w:rsidR="000122F7">
              <w:t>if applicable</w:t>
            </w:r>
            <w:r w:rsidR="00E16F0A">
              <w:t>)</w:t>
            </w:r>
          </w:p>
          <w:p w14:paraId="1479AA14" w14:textId="77777777" w:rsidR="00D37A0B" w:rsidRPr="00046153" w:rsidRDefault="00D37A0B" w:rsidP="00046153">
            <w:pPr>
              <w:pStyle w:val="TableParagraph"/>
              <w:ind w:left="42" w:right="158"/>
            </w:pPr>
          </w:p>
        </w:tc>
        <w:tc>
          <w:tcPr>
            <w:tcW w:w="4949" w:type="dxa"/>
          </w:tcPr>
          <w:p w14:paraId="1A7E8A8C" w14:textId="77777777" w:rsidR="00E37DE7" w:rsidRPr="00046153" w:rsidRDefault="00E37DE7" w:rsidP="00734B1F">
            <w:pPr>
              <w:pStyle w:val="BodyText"/>
              <w:rPr>
                <w:sz w:val="22"/>
                <w:szCs w:val="22"/>
              </w:rPr>
            </w:pPr>
          </w:p>
        </w:tc>
      </w:tr>
      <w:tr w:rsidR="00322F1E" w14:paraId="020020FB" w14:textId="77777777" w:rsidTr="003876D1">
        <w:trPr>
          <w:trHeight w:val="612"/>
        </w:trPr>
        <w:tc>
          <w:tcPr>
            <w:tcW w:w="4949" w:type="dxa"/>
            <w:vMerge/>
          </w:tcPr>
          <w:p w14:paraId="291ADA3D" w14:textId="77777777" w:rsidR="00322F1E" w:rsidRPr="00046153" w:rsidRDefault="00322F1E" w:rsidP="002718D2">
            <w:pPr>
              <w:pStyle w:val="TableParagraph"/>
              <w:ind w:left="107"/>
            </w:pPr>
          </w:p>
        </w:tc>
        <w:tc>
          <w:tcPr>
            <w:tcW w:w="4949" w:type="dxa"/>
          </w:tcPr>
          <w:p w14:paraId="06331E52" w14:textId="4759E328" w:rsidR="00322F1E" w:rsidRDefault="00130C9B" w:rsidP="00046153">
            <w:pPr>
              <w:pStyle w:val="TableParagraph"/>
              <w:ind w:left="42" w:right="158"/>
            </w:pPr>
            <w:r>
              <w:t>Timeliness, type and r</w:t>
            </w:r>
            <w:r w:rsidR="00322F1E" w:rsidRPr="00046153">
              <w:t>esponse to any Auditor General findings</w:t>
            </w:r>
          </w:p>
          <w:p w14:paraId="721EE031" w14:textId="77777777" w:rsidR="00D37A0B" w:rsidRDefault="00D37A0B" w:rsidP="00046153">
            <w:pPr>
              <w:pStyle w:val="TableParagraph"/>
              <w:ind w:left="42" w:right="158"/>
            </w:pPr>
          </w:p>
          <w:p w14:paraId="258B9EAE" w14:textId="77777777" w:rsidR="00D37A0B" w:rsidRPr="00046153" w:rsidRDefault="00D37A0B" w:rsidP="00046153">
            <w:pPr>
              <w:pStyle w:val="TableParagraph"/>
              <w:ind w:left="42" w:right="158"/>
            </w:pPr>
          </w:p>
          <w:p w14:paraId="78533BD2" w14:textId="77777777" w:rsidR="00322F1E" w:rsidRPr="00046153" w:rsidRDefault="00322F1E" w:rsidP="00046153">
            <w:pPr>
              <w:pStyle w:val="TableParagraph"/>
              <w:ind w:left="42" w:right="158"/>
            </w:pPr>
          </w:p>
        </w:tc>
        <w:tc>
          <w:tcPr>
            <w:tcW w:w="4949" w:type="dxa"/>
          </w:tcPr>
          <w:p w14:paraId="2C2AD37D" w14:textId="77777777" w:rsidR="00D510C7" w:rsidRPr="00046153" w:rsidRDefault="00D510C7" w:rsidP="00734B1F">
            <w:pPr>
              <w:pStyle w:val="TableParagraph"/>
              <w:ind w:right="158"/>
              <w:rPr>
                <w:i/>
              </w:rPr>
            </w:pPr>
          </w:p>
        </w:tc>
      </w:tr>
      <w:tr w:rsidR="00322F1E" w14:paraId="3D564A6A" w14:textId="77777777" w:rsidTr="003876D1">
        <w:trPr>
          <w:trHeight w:val="612"/>
        </w:trPr>
        <w:tc>
          <w:tcPr>
            <w:tcW w:w="4949" w:type="dxa"/>
            <w:vMerge/>
          </w:tcPr>
          <w:p w14:paraId="59FDE3FF" w14:textId="77777777" w:rsidR="00322F1E" w:rsidRPr="00046153" w:rsidRDefault="00322F1E" w:rsidP="002718D2">
            <w:pPr>
              <w:pStyle w:val="TableParagraph"/>
              <w:ind w:left="107"/>
            </w:pPr>
          </w:p>
        </w:tc>
        <w:tc>
          <w:tcPr>
            <w:tcW w:w="4949" w:type="dxa"/>
          </w:tcPr>
          <w:p w14:paraId="7C208AEC" w14:textId="77777777" w:rsidR="00322F1E" w:rsidRDefault="00322F1E" w:rsidP="00046153">
            <w:pPr>
              <w:pStyle w:val="TableParagraph"/>
              <w:ind w:left="42" w:right="158"/>
            </w:pPr>
            <w:r w:rsidRPr="00046153">
              <w:t>Public Sector Commission survey data on workforce management and integrity</w:t>
            </w:r>
          </w:p>
          <w:p w14:paraId="077E760D" w14:textId="77777777" w:rsidR="00D37A0B" w:rsidRPr="00046153" w:rsidRDefault="00D37A0B" w:rsidP="00046153">
            <w:pPr>
              <w:pStyle w:val="TableParagraph"/>
              <w:ind w:left="42" w:right="158"/>
            </w:pPr>
          </w:p>
          <w:p w14:paraId="19837D02" w14:textId="77777777" w:rsidR="00322F1E" w:rsidRPr="00046153" w:rsidRDefault="00322F1E" w:rsidP="00046153">
            <w:pPr>
              <w:pStyle w:val="TableParagraph"/>
              <w:ind w:left="42" w:right="158"/>
              <w:rPr>
                <w:i/>
              </w:rPr>
            </w:pPr>
          </w:p>
        </w:tc>
        <w:tc>
          <w:tcPr>
            <w:tcW w:w="4949" w:type="dxa"/>
          </w:tcPr>
          <w:p w14:paraId="645F769D" w14:textId="77777777" w:rsidR="00322F1E" w:rsidRPr="00046153" w:rsidRDefault="00322F1E" w:rsidP="003135E9">
            <w:pPr>
              <w:pStyle w:val="BodyText"/>
              <w:rPr>
                <w:i/>
                <w:sz w:val="22"/>
                <w:szCs w:val="22"/>
              </w:rPr>
            </w:pPr>
          </w:p>
        </w:tc>
      </w:tr>
      <w:tr w:rsidR="00322F1E" w14:paraId="2FCB5266" w14:textId="77777777" w:rsidTr="003876D1">
        <w:trPr>
          <w:trHeight w:val="1421"/>
        </w:trPr>
        <w:tc>
          <w:tcPr>
            <w:tcW w:w="4949" w:type="dxa"/>
            <w:vMerge/>
          </w:tcPr>
          <w:p w14:paraId="32719522" w14:textId="77777777" w:rsidR="00322F1E" w:rsidRPr="00046153" w:rsidRDefault="00322F1E" w:rsidP="002718D2">
            <w:pPr>
              <w:pStyle w:val="TableParagraph"/>
              <w:ind w:left="107"/>
            </w:pPr>
          </w:p>
        </w:tc>
        <w:tc>
          <w:tcPr>
            <w:tcW w:w="4949" w:type="dxa"/>
          </w:tcPr>
          <w:p w14:paraId="4A72FDE9" w14:textId="5CC63B96" w:rsidR="00322F1E" w:rsidRPr="00046153" w:rsidRDefault="006636F1" w:rsidP="00046153">
            <w:pPr>
              <w:pStyle w:val="TableParagraph"/>
              <w:ind w:right="158"/>
            </w:pPr>
            <w:r>
              <w:t>I</w:t>
            </w:r>
            <w:r w:rsidR="00130C9B" w:rsidRPr="00130C9B">
              <w:t xml:space="preserve">mplementation of </w:t>
            </w:r>
            <w:r w:rsidR="00F36529">
              <w:t>B</w:t>
            </w:r>
            <w:r w:rsidR="00130C9B" w:rsidRPr="00130C9B">
              <w:t xml:space="preserve">uilding </w:t>
            </w:r>
            <w:r w:rsidR="00F36529">
              <w:t>L</w:t>
            </w:r>
            <w:r w:rsidR="00130C9B" w:rsidRPr="00130C9B">
              <w:t xml:space="preserve">eadership </w:t>
            </w:r>
            <w:r w:rsidR="00F36529">
              <w:t>I</w:t>
            </w:r>
            <w:r w:rsidR="00130C9B" w:rsidRPr="00130C9B">
              <w:t xml:space="preserve">mpact (6 conditions) and </w:t>
            </w:r>
            <w:r w:rsidR="00F36529">
              <w:t>L</w:t>
            </w:r>
            <w:r w:rsidR="00130C9B" w:rsidRPr="00130C9B">
              <w:t xml:space="preserve">eadership </w:t>
            </w:r>
            <w:r w:rsidR="00F36529">
              <w:t>E</w:t>
            </w:r>
            <w:r w:rsidR="00130C9B" w:rsidRPr="00130C9B">
              <w:t>xpectations</w:t>
            </w:r>
          </w:p>
        </w:tc>
        <w:tc>
          <w:tcPr>
            <w:tcW w:w="4949" w:type="dxa"/>
          </w:tcPr>
          <w:p w14:paraId="3883B534" w14:textId="77777777" w:rsidR="00322F1E" w:rsidRPr="00046153" w:rsidRDefault="00322F1E" w:rsidP="00EC2518">
            <w:pPr>
              <w:pStyle w:val="BodyText"/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2624E9F9" w14:textId="77777777" w:rsidR="00C576D2" w:rsidRDefault="00C576D2">
      <w:pPr>
        <w:rPr>
          <w:sz w:val="24"/>
        </w:rPr>
        <w:sectPr w:rsidR="00C576D2" w:rsidSect="00710E20">
          <w:footerReference w:type="default" r:id="rId10"/>
          <w:pgSz w:w="16850" w:h="11910" w:orient="landscape"/>
          <w:pgMar w:top="460" w:right="980" w:bottom="460" w:left="940" w:header="0" w:footer="748" w:gutter="0"/>
          <w:pgNumType w:start="2"/>
          <w:cols w:space="720"/>
          <w:docGrid w:linePitch="299"/>
        </w:sectPr>
      </w:pPr>
    </w:p>
    <w:p w14:paraId="7130C3E7" w14:textId="4B3A865B" w:rsidR="00C576D2" w:rsidRPr="003876D1" w:rsidRDefault="00B67DE6" w:rsidP="00E07515">
      <w:pPr>
        <w:pStyle w:val="Heading1"/>
        <w:spacing w:before="0"/>
        <w:rPr>
          <w:b/>
          <w:bCs/>
        </w:rPr>
      </w:pPr>
      <w:r w:rsidRPr="003876D1">
        <w:rPr>
          <w:b/>
          <w:bCs/>
        </w:rPr>
        <w:lastRenderedPageBreak/>
        <w:t>Part 2: Delivery of whole</w:t>
      </w:r>
      <w:r w:rsidR="003876D1">
        <w:rPr>
          <w:b/>
          <w:bCs/>
        </w:rPr>
        <w:t xml:space="preserve"> </w:t>
      </w:r>
      <w:r w:rsidRPr="003876D1">
        <w:rPr>
          <w:b/>
          <w:bCs/>
        </w:rPr>
        <w:t>of</w:t>
      </w:r>
      <w:r w:rsidR="003876D1">
        <w:rPr>
          <w:b/>
          <w:bCs/>
        </w:rPr>
        <w:t xml:space="preserve"> </w:t>
      </w:r>
      <w:r w:rsidRPr="003876D1">
        <w:rPr>
          <w:b/>
          <w:bCs/>
        </w:rPr>
        <w:t>government priorities</w:t>
      </w: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7075B2" w14:paraId="0B085384" w14:textId="77777777" w:rsidTr="008E0F80">
        <w:trPr>
          <w:tblHeader/>
        </w:trPr>
        <w:tc>
          <w:tcPr>
            <w:tcW w:w="3713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76D87BF0" w14:textId="3A043B08" w:rsidR="007075B2" w:rsidRPr="00F101CC" w:rsidRDefault="002519EC" w:rsidP="003876D1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 xml:space="preserve">Election </w:t>
            </w:r>
            <w:r w:rsidR="003876D1">
              <w:rPr>
                <w:color w:val="FFFFFF" w:themeColor="background1"/>
              </w:rPr>
              <w:t>c</w:t>
            </w:r>
            <w:r w:rsidRPr="00F101CC">
              <w:rPr>
                <w:color w:val="FFFFFF" w:themeColor="background1"/>
              </w:rPr>
              <w:t>ommitments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6A178C50" w14:textId="77777777" w:rsidR="007075B2" w:rsidRPr="00F101CC" w:rsidRDefault="007075B2" w:rsidP="003876D1">
            <w:pPr>
              <w:pStyle w:val="BodyText"/>
              <w:spacing w:before="6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Planned or proposed actions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246EC915" w14:textId="77777777" w:rsidR="007075B2" w:rsidRPr="00F101CC" w:rsidRDefault="007075B2" w:rsidP="003876D1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4924F34F" w14:textId="0603A2CA" w:rsidR="007075B2" w:rsidRPr="00F101CC" w:rsidRDefault="00563A48" w:rsidP="003876D1">
            <w:pPr>
              <w:pStyle w:val="TableParagraph"/>
              <w:ind w:right="-131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3876D1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3876D1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cycle status</w:t>
            </w:r>
            <w:r w:rsidR="007075B2" w:rsidRPr="00F101CC">
              <w:rPr>
                <w:color w:val="FFFFFF" w:themeColor="background1"/>
                <w:sz w:val="24"/>
                <w:szCs w:val="24"/>
              </w:rPr>
              <w:br/>
            </w:r>
            <w:r w:rsidR="007075B2" w:rsidRPr="00F101CC">
              <w:rPr>
                <w:i/>
                <w:color w:val="FFFFFF" w:themeColor="background1"/>
                <w:sz w:val="20"/>
                <w:szCs w:val="20"/>
              </w:rPr>
              <w:t>(achieved; on track; at risk; not achieved)</w:t>
            </w:r>
          </w:p>
          <w:p w14:paraId="20BCEE22" w14:textId="34C090E6" w:rsidR="007075B2" w:rsidRPr="00F0316C" w:rsidRDefault="00F0316C" w:rsidP="003876D1">
            <w:pPr>
              <w:pStyle w:val="BodyText"/>
              <w:spacing w:before="6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C57594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7075B2" w:rsidRPr="00F101CC">
              <w:rPr>
                <w:color w:val="FFFFFF" w:themeColor="background1"/>
              </w:rPr>
              <w:t xml:space="preserve">commentary </w:t>
            </w:r>
            <w:r w:rsidR="007075B2" w:rsidRPr="00F101CC">
              <w:rPr>
                <w:color w:val="FFFFFF" w:themeColor="background1"/>
              </w:rPr>
              <w:br/>
            </w:r>
            <w:r w:rsidR="007075B2" w:rsidRPr="00F101CC">
              <w:rPr>
                <w:i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FE00C3" w14:paraId="4EA3114A" w14:textId="77777777" w:rsidTr="008E0F80">
        <w:trPr>
          <w:trHeight w:val="1757"/>
        </w:trPr>
        <w:tc>
          <w:tcPr>
            <w:tcW w:w="3713" w:type="dxa"/>
          </w:tcPr>
          <w:p w14:paraId="5978952A" w14:textId="77777777" w:rsidR="00285232" w:rsidRDefault="00285232" w:rsidP="00046153">
            <w:pPr>
              <w:pStyle w:val="BodyText"/>
              <w:rPr>
                <w:sz w:val="22"/>
                <w:szCs w:val="22"/>
              </w:rPr>
            </w:pPr>
          </w:p>
          <w:p w14:paraId="01FF5E87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107D949C" w14:textId="77777777" w:rsidR="00EF04C6" w:rsidRDefault="00EF04C6" w:rsidP="00046153">
            <w:pPr>
              <w:pStyle w:val="BodyText"/>
              <w:rPr>
                <w:sz w:val="22"/>
                <w:szCs w:val="22"/>
              </w:rPr>
            </w:pPr>
          </w:p>
          <w:p w14:paraId="3CDA1498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1554E3DD" w14:textId="77777777" w:rsidR="00CF0A40" w:rsidRPr="002519EC" w:rsidRDefault="00CF0A40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74B65B31" w14:textId="77777777" w:rsidR="00FE00C3" w:rsidRPr="002519EC" w:rsidRDefault="00FE00C3" w:rsidP="00046153">
            <w:pPr>
              <w:pStyle w:val="TableParagraph"/>
              <w:ind w:left="107" w:right="442"/>
            </w:pPr>
          </w:p>
        </w:tc>
        <w:tc>
          <w:tcPr>
            <w:tcW w:w="3713" w:type="dxa"/>
          </w:tcPr>
          <w:p w14:paraId="12D552B3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1CD26616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</w:tr>
      <w:tr w:rsidR="00FE00C3" w14:paraId="75768E6A" w14:textId="77777777" w:rsidTr="008E0F80">
        <w:trPr>
          <w:trHeight w:val="1757"/>
        </w:trPr>
        <w:tc>
          <w:tcPr>
            <w:tcW w:w="3713" w:type="dxa"/>
          </w:tcPr>
          <w:p w14:paraId="60DB1FAB" w14:textId="77777777" w:rsidR="00285232" w:rsidRDefault="00285232" w:rsidP="00046153">
            <w:pPr>
              <w:pStyle w:val="BodyText"/>
              <w:rPr>
                <w:sz w:val="22"/>
                <w:szCs w:val="22"/>
              </w:rPr>
            </w:pPr>
          </w:p>
          <w:p w14:paraId="663404C9" w14:textId="77777777" w:rsidR="00EF04C6" w:rsidRDefault="00EF04C6" w:rsidP="00046153">
            <w:pPr>
              <w:pStyle w:val="BodyText"/>
              <w:rPr>
                <w:sz w:val="22"/>
                <w:szCs w:val="22"/>
              </w:rPr>
            </w:pPr>
          </w:p>
          <w:p w14:paraId="515AD084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23FE3949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6AE87D7C" w14:textId="77777777" w:rsidR="00CF0A40" w:rsidRPr="002519EC" w:rsidRDefault="00CF0A40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7422E153" w14:textId="77777777" w:rsidR="00FE00C3" w:rsidRPr="002519EC" w:rsidRDefault="00FE00C3" w:rsidP="00046153">
            <w:pPr>
              <w:pStyle w:val="TableParagraph"/>
              <w:ind w:left="107" w:right="442"/>
            </w:pPr>
          </w:p>
        </w:tc>
        <w:tc>
          <w:tcPr>
            <w:tcW w:w="3713" w:type="dxa"/>
          </w:tcPr>
          <w:p w14:paraId="792B20EA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069AA347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</w:tr>
      <w:tr w:rsidR="00FE00C3" w14:paraId="649FD005" w14:textId="77777777" w:rsidTr="008E0F80">
        <w:trPr>
          <w:trHeight w:val="1757"/>
        </w:trPr>
        <w:tc>
          <w:tcPr>
            <w:tcW w:w="3713" w:type="dxa"/>
          </w:tcPr>
          <w:p w14:paraId="60427E7A" w14:textId="77777777" w:rsidR="00285232" w:rsidRDefault="00285232" w:rsidP="00046153">
            <w:pPr>
              <w:pStyle w:val="BodyText"/>
              <w:rPr>
                <w:sz w:val="22"/>
                <w:szCs w:val="22"/>
              </w:rPr>
            </w:pPr>
          </w:p>
          <w:p w14:paraId="008C95BF" w14:textId="002326ED" w:rsidR="00EF04C6" w:rsidRDefault="00EF04C6" w:rsidP="00046153">
            <w:pPr>
              <w:pStyle w:val="BodyText"/>
              <w:rPr>
                <w:sz w:val="22"/>
                <w:szCs w:val="22"/>
              </w:rPr>
            </w:pPr>
          </w:p>
          <w:p w14:paraId="71FB05D4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461B8B5A" w14:textId="77777777" w:rsidR="00CF0A40" w:rsidRDefault="00CF0A40" w:rsidP="00046153">
            <w:pPr>
              <w:pStyle w:val="BodyText"/>
              <w:rPr>
                <w:sz w:val="22"/>
                <w:szCs w:val="22"/>
              </w:rPr>
            </w:pPr>
          </w:p>
          <w:p w14:paraId="29BDE6EB" w14:textId="77777777" w:rsidR="00CF0A40" w:rsidRPr="002519EC" w:rsidRDefault="00CF0A40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75509C6F" w14:textId="77777777" w:rsidR="00FE00C3" w:rsidRPr="002519EC" w:rsidRDefault="00FE00C3" w:rsidP="00046153">
            <w:pPr>
              <w:pStyle w:val="TableParagraph"/>
              <w:ind w:left="107" w:right="442"/>
            </w:pPr>
          </w:p>
        </w:tc>
        <w:tc>
          <w:tcPr>
            <w:tcW w:w="3713" w:type="dxa"/>
          </w:tcPr>
          <w:p w14:paraId="308E5113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713" w:type="dxa"/>
          </w:tcPr>
          <w:p w14:paraId="5EC91E64" w14:textId="77777777" w:rsidR="00FE00C3" w:rsidRPr="002519EC" w:rsidRDefault="00FE00C3" w:rsidP="00046153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61FC4D05" w14:textId="77777777" w:rsidR="002519EC" w:rsidRDefault="002519EC" w:rsidP="002519EC">
      <w:pPr>
        <w:pStyle w:val="BodyText"/>
        <w:ind w:firstLine="720"/>
      </w:pPr>
    </w:p>
    <w:p w14:paraId="236A6F6A" w14:textId="77777777" w:rsidR="00CF0A40" w:rsidRDefault="00CF0A40" w:rsidP="002519EC">
      <w:pPr>
        <w:pStyle w:val="BodyText"/>
        <w:ind w:firstLine="720"/>
      </w:pPr>
    </w:p>
    <w:p w14:paraId="454104EF" w14:textId="77777777" w:rsidR="002519EC" w:rsidRDefault="00CF0A40" w:rsidP="002519EC">
      <w:pPr>
        <w:pStyle w:val="BodyText"/>
        <w:ind w:firstLine="720"/>
      </w:pPr>
      <w:r>
        <w:br w:type="column"/>
      </w:r>
    </w:p>
    <w:p w14:paraId="6A670CFA" w14:textId="77777777" w:rsidR="00285232" w:rsidRDefault="00285232">
      <w:pPr>
        <w:pStyle w:val="BodyText"/>
      </w:pPr>
    </w:p>
    <w:tbl>
      <w:tblPr>
        <w:tblStyle w:val="TableGrid"/>
        <w:tblW w:w="14879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3681"/>
        <w:gridCol w:w="3685"/>
        <w:gridCol w:w="3686"/>
        <w:gridCol w:w="3827"/>
      </w:tblGrid>
      <w:tr w:rsidR="007D0BFC" w14:paraId="4800028C" w14:textId="77777777" w:rsidTr="008E0F80">
        <w:trPr>
          <w:tblHeader/>
        </w:trPr>
        <w:tc>
          <w:tcPr>
            <w:tcW w:w="3681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0E69CFF4" w14:textId="77777777" w:rsidR="007D0BFC" w:rsidRPr="00F101CC" w:rsidRDefault="007D0BFC" w:rsidP="008E0F80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Workforce policies</w:t>
            </w:r>
          </w:p>
        </w:tc>
        <w:tc>
          <w:tcPr>
            <w:tcW w:w="368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4CBF99A2" w14:textId="55057A2D" w:rsidR="007D0BFC" w:rsidRPr="00F101CC" w:rsidRDefault="007D0BFC" w:rsidP="008E0F80">
            <w:pPr>
              <w:pStyle w:val="BodyText"/>
              <w:spacing w:before="6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Planned or proposed actions</w:t>
            </w:r>
          </w:p>
        </w:tc>
        <w:tc>
          <w:tcPr>
            <w:tcW w:w="368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0C5B8428" w14:textId="6C45CC68" w:rsidR="007D0BFC" w:rsidRPr="00F101CC" w:rsidRDefault="007D0BFC" w:rsidP="008E0F80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3827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2DE9B512" w14:textId="2791F263" w:rsidR="007D0BFC" w:rsidRPr="00F101CC" w:rsidRDefault="007D0BFC" w:rsidP="008E0F80">
            <w:pPr>
              <w:pStyle w:val="TableParagraph"/>
              <w:ind w:hanging="20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8E0F8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8E0F8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cycle status</w:t>
            </w:r>
            <w:r w:rsidRPr="00F101CC">
              <w:rPr>
                <w:color w:val="FFFFFF" w:themeColor="background1"/>
                <w:sz w:val="24"/>
                <w:szCs w:val="24"/>
              </w:rPr>
              <w:br/>
            </w:r>
            <w:r w:rsidRPr="00F101CC">
              <w:rPr>
                <w:i/>
                <w:color w:val="FFFFFF" w:themeColor="background1"/>
                <w:sz w:val="20"/>
                <w:szCs w:val="20"/>
              </w:rPr>
              <w:t>(achieved; on track; at risk; not achieved)</w:t>
            </w:r>
          </w:p>
          <w:p w14:paraId="5C9E8277" w14:textId="18380001" w:rsidR="007D0BFC" w:rsidRPr="00F0316C" w:rsidRDefault="00F0316C" w:rsidP="008E0F80">
            <w:pPr>
              <w:pStyle w:val="BodyText"/>
              <w:spacing w:before="6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7D0BFC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7D0BFC" w:rsidRPr="00F101CC">
              <w:rPr>
                <w:color w:val="FFFFFF" w:themeColor="background1"/>
              </w:rPr>
              <w:t xml:space="preserve">commentary </w:t>
            </w:r>
            <w:r w:rsidR="007D0BFC" w:rsidRPr="00F101CC">
              <w:rPr>
                <w:color w:val="FFFFFF" w:themeColor="background1"/>
              </w:rPr>
              <w:br/>
            </w:r>
            <w:r w:rsidR="007D0BFC" w:rsidRPr="00F101CC">
              <w:rPr>
                <w:i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7D0BFC" w14:paraId="49B15AE1" w14:textId="77777777" w:rsidTr="008E0F80">
        <w:trPr>
          <w:trHeight w:val="612"/>
        </w:trPr>
        <w:tc>
          <w:tcPr>
            <w:tcW w:w="3681" w:type="dxa"/>
          </w:tcPr>
          <w:p w14:paraId="68B7794A" w14:textId="0CA9E4E8" w:rsidR="007D0BFC" w:rsidRPr="002519EC" w:rsidRDefault="007D0BFC" w:rsidP="00EF04C6">
            <w:pPr>
              <w:pStyle w:val="TableParagraph"/>
              <w:ind w:left="28" w:right="486"/>
            </w:pPr>
            <w:r>
              <w:t>Permanency</w:t>
            </w:r>
          </w:p>
        </w:tc>
        <w:tc>
          <w:tcPr>
            <w:tcW w:w="3685" w:type="dxa"/>
          </w:tcPr>
          <w:p w14:paraId="5663A902" w14:textId="77777777" w:rsidR="007D0BFC" w:rsidRPr="002519EC" w:rsidRDefault="007D0BFC" w:rsidP="00EF04C6">
            <w:pPr>
              <w:pStyle w:val="TableParagraph"/>
              <w:ind w:right="252"/>
            </w:pPr>
          </w:p>
        </w:tc>
        <w:tc>
          <w:tcPr>
            <w:tcW w:w="3686" w:type="dxa"/>
          </w:tcPr>
          <w:p w14:paraId="61B4E951" w14:textId="6D75AC66" w:rsidR="007D0BFC" w:rsidRPr="002519EC" w:rsidRDefault="007D0BFC" w:rsidP="00EF04C6">
            <w:pPr>
              <w:pStyle w:val="TableParagraph"/>
              <w:ind w:right="252"/>
            </w:pPr>
          </w:p>
        </w:tc>
        <w:tc>
          <w:tcPr>
            <w:tcW w:w="3827" w:type="dxa"/>
          </w:tcPr>
          <w:p w14:paraId="7467B5AB" w14:textId="77777777" w:rsidR="007D0BFC" w:rsidRDefault="007D0BFC" w:rsidP="007D0BFC">
            <w:pPr>
              <w:widowControl/>
              <w:ind w:left="72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D0BFC" w14:paraId="7D8C10C3" w14:textId="77777777" w:rsidTr="008E0F80">
        <w:trPr>
          <w:trHeight w:val="612"/>
        </w:trPr>
        <w:tc>
          <w:tcPr>
            <w:tcW w:w="3681" w:type="dxa"/>
          </w:tcPr>
          <w:p w14:paraId="327B4B70" w14:textId="1389C267" w:rsidR="007D0BFC" w:rsidRPr="002519EC" w:rsidRDefault="007D0BFC" w:rsidP="007D0BFC">
            <w:pPr>
              <w:pStyle w:val="TableParagraph"/>
              <w:ind w:left="28" w:right="819"/>
            </w:pPr>
            <w:r w:rsidRPr="002519EC">
              <w:t>Occupational H</w:t>
            </w:r>
            <w:r w:rsidRPr="002519EC">
              <w:t xml:space="preserve">ealth, </w:t>
            </w:r>
            <w:r w:rsidRPr="002519EC">
              <w:t xml:space="preserve">Safety </w:t>
            </w:r>
            <w:r w:rsidRPr="002519EC">
              <w:t xml:space="preserve">and </w:t>
            </w:r>
            <w:r w:rsidRPr="002519EC">
              <w:t xml:space="preserve">Wellbeing </w:t>
            </w:r>
          </w:p>
        </w:tc>
        <w:tc>
          <w:tcPr>
            <w:tcW w:w="3685" w:type="dxa"/>
          </w:tcPr>
          <w:p w14:paraId="635DF6A7" w14:textId="77777777" w:rsidR="007D0BFC" w:rsidRPr="002519EC" w:rsidRDefault="007D0BFC" w:rsidP="00EF04C6">
            <w:pPr>
              <w:pStyle w:val="TableParagraph"/>
              <w:ind w:left="110" w:right="252"/>
            </w:pPr>
          </w:p>
        </w:tc>
        <w:tc>
          <w:tcPr>
            <w:tcW w:w="3686" w:type="dxa"/>
          </w:tcPr>
          <w:p w14:paraId="3F09CA4D" w14:textId="4857978E" w:rsidR="007D0BFC" w:rsidRPr="002519EC" w:rsidRDefault="007D0BFC" w:rsidP="00EF04C6">
            <w:pPr>
              <w:pStyle w:val="TableParagraph"/>
              <w:ind w:left="110" w:right="252"/>
            </w:pPr>
          </w:p>
        </w:tc>
        <w:tc>
          <w:tcPr>
            <w:tcW w:w="3827" w:type="dxa"/>
          </w:tcPr>
          <w:p w14:paraId="75A2B1CE" w14:textId="77777777" w:rsidR="007D0BFC" w:rsidRPr="002519EC" w:rsidRDefault="007D0BFC" w:rsidP="00EF04C6">
            <w:pPr>
              <w:pStyle w:val="BodyText"/>
              <w:rPr>
                <w:i/>
                <w:sz w:val="22"/>
                <w:szCs w:val="22"/>
              </w:rPr>
            </w:pPr>
          </w:p>
        </w:tc>
      </w:tr>
      <w:tr w:rsidR="007D0BFC" w14:paraId="183D456E" w14:textId="77777777" w:rsidTr="008E0F80">
        <w:trPr>
          <w:trHeight w:val="612"/>
        </w:trPr>
        <w:tc>
          <w:tcPr>
            <w:tcW w:w="3681" w:type="dxa"/>
          </w:tcPr>
          <w:p w14:paraId="2E828E0C" w14:textId="7183B777" w:rsidR="007D0BFC" w:rsidRPr="002519EC" w:rsidRDefault="007D0BFC" w:rsidP="00EF04C6">
            <w:pPr>
              <w:pStyle w:val="TableParagraph"/>
              <w:ind w:left="28" w:right="819"/>
            </w:pPr>
            <w:r w:rsidRPr="002519EC">
              <w:t>Management of leave liability</w:t>
            </w:r>
          </w:p>
          <w:p w14:paraId="4E5727C0" w14:textId="77777777" w:rsidR="007D0BFC" w:rsidRPr="002519EC" w:rsidRDefault="007D0BFC" w:rsidP="00EF04C6">
            <w:pPr>
              <w:pStyle w:val="TableParagraph"/>
              <w:ind w:left="28" w:right="486"/>
            </w:pPr>
          </w:p>
        </w:tc>
        <w:tc>
          <w:tcPr>
            <w:tcW w:w="3685" w:type="dxa"/>
          </w:tcPr>
          <w:p w14:paraId="09215DE1" w14:textId="77777777" w:rsidR="007D0BFC" w:rsidRPr="002519EC" w:rsidRDefault="007D0BFC" w:rsidP="00EF04C6">
            <w:pPr>
              <w:pStyle w:val="TableParagraph"/>
              <w:ind w:left="110" w:right="252"/>
            </w:pPr>
          </w:p>
        </w:tc>
        <w:tc>
          <w:tcPr>
            <w:tcW w:w="3686" w:type="dxa"/>
          </w:tcPr>
          <w:p w14:paraId="009CD426" w14:textId="26CC5D3B" w:rsidR="007D0BFC" w:rsidRPr="002519EC" w:rsidRDefault="007D0BFC" w:rsidP="00EF04C6">
            <w:pPr>
              <w:pStyle w:val="TableParagraph"/>
              <w:ind w:left="110" w:right="252"/>
            </w:pPr>
          </w:p>
        </w:tc>
        <w:tc>
          <w:tcPr>
            <w:tcW w:w="3827" w:type="dxa"/>
          </w:tcPr>
          <w:p w14:paraId="1B835414" w14:textId="77777777" w:rsidR="007D0BFC" w:rsidRPr="002519EC" w:rsidRDefault="007D0BFC" w:rsidP="00EF04C6">
            <w:pPr>
              <w:pStyle w:val="BodyText"/>
              <w:rPr>
                <w:i/>
                <w:sz w:val="22"/>
                <w:szCs w:val="22"/>
              </w:rPr>
            </w:pPr>
          </w:p>
        </w:tc>
      </w:tr>
    </w:tbl>
    <w:p w14:paraId="3F3FC521" w14:textId="77777777" w:rsidR="00285232" w:rsidRDefault="00285232">
      <w:pPr>
        <w:pStyle w:val="BodyText"/>
      </w:pP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CF0A40" w14:paraId="0C954845" w14:textId="77777777" w:rsidTr="008E0F80">
        <w:tc>
          <w:tcPr>
            <w:tcW w:w="3713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0C7A54BD" w14:textId="77777777" w:rsidR="00CF0A40" w:rsidRPr="00F101CC" w:rsidRDefault="00CF0A40" w:rsidP="008E0F80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Diversity and culture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4C1190A7" w14:textId="77777777" w:rsidR="00CF0A40" w:rsidRPr="00F101CC" w:rsidRDefault="00CF0A40" w:rsidP="008E0F80">
            <w:pPr>
              <w:pStyle w:val="BodyText"/>
              <w:spacing w:before="6"/>
              <w:rPr>
                <w:color w:val="FFFFFF" w:themeColor="background1"/>
              </w:rPr>
            </w:pPr>
            <w:r w:rsidRPr="00F101CC">
              <w:rPr>
                <w:color w:val="FFFFFF" w:themeColor="background1"/>
              </w:rPr>
              <w:t>Planned or proposed actions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58E74722" w14:textId="77777777" w:rsidR="00CF0A40" w:rsidRPr="00F101CC" w:rsidRDefault="00CF0A40" w:rsidP="008E0F80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3BA0D5D8" w14:textId="6E4CAF00" w:rsidR="00CF0A40" w:rsidRPr="00F101CC" w:rsidRDefault="00CF0A40" w:rsidP="008E0F80">
            <w:pPr>
              <w:pStyle w:val="TableParagraph"/>
              <w:ind w:left="-50" w:right="-131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8E0F8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8E0F8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cycle status</w:t>
            </w:r>
            <w:r w:rsidRPr="00F101CC">
              <w:rPr>
                <w:color w:val="FFFFFF" w:themeColor="background1"/>
                <w:sz w:val="24"/>
                <w:szCs w:val="24"/>
              </w:rPr>
              <w:br/>
            </w:r>
            <w:r w:rsidRPr="00F101CC">
              <w:rPr>
                <w:i/>
                <w:color w:val="FFFFFF" w:themeColor="background1"/>
                <w:sz w:val="20"/>
                <w:szCs w:val="20"/>
              </w:rPr>
              <w:t xml:space="preserve"> (achieved; on track; at risk; not achieved)</w:t>
            </w:r>
          </w:p>
          <w:p w14:paraId="27C35B60" w14:textId="19B87194" w:rsidR="00CF0A40" w:rsidRPr="00F0316C" w:rsidRDefault="00F0316C" w:rsidP="008E0F80">
            <w:pPr>
              <w:pStyle w:val="BodyText"/>
              <w:spacing w:before="6"/>
              <w:ind w:left="-5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2D4F72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CF0A40" w:rsidRPr="00F101CC">
              <w:rPr>
                <w:color w:val="FFFFFF" w:themeColor="background1"/>
              </w:rPr>
              <w:t xml:space="preserve">commentary </w:t>
            </w:r>
            <w:r w:rsidR="00CF0A40" w:rsidRPr="00F101CC">
              <w:rPr>
                <w:color w:val="FFFFFF" w:themeColor="background1"/>
              </w:rPr>
              <w:br/>
            </w:r>
            <w:r w:rsidR="00CF0A40" w:rsidRPr="00F101CC">
              <w:rPr>
                <w:i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CF0A40" w14:paraId="223BC9F5" w14:textId="77777777" w:rsidTr="008E0F80">
        <w:trPr>
          <w:trHeight w:val="612"/>
        </w:trPr>
        <w:tc>
          <w:tcPr>
            <w:tcW w:w="3713" w:type="dxa"/>
          </w:tcPr>
          <w:p w14:paraId="5602431A" w14:textId="77777777" w:rsidR="00CF0A40" w:rsidRDefault="00CF0A40" w:rsidP="00044A31">
            <w:pPr>
              <w:pStyle w:val="TableParagraph"/>
              <w:ind w:right="129"/>
            </w:pPr>
            <w:r w:rsidRPr="00974FE6">
              <w:t xml:space="preserve">Show progress towards agreed diversity </w:t>
            </w:r>
            <w:r>
              <w:t>targets</w:t>
            </w:r>
          </w:p>
          <w:p w14:paraId="0C483C37" w14:textId="77777777" w:rsidR="00EF04C6" w:rsidRPr="00974FE6" w:rsidRDefault="00EF04C6" w:rsidP="00044A31">
            <w:pPr>
              <w:pStyle w:val="TableParagraph"/>
              <w:ind w:right="129"/>
            </w:pPr>
          </w:p>
          <w:p w14:paraId="2FD51397" w14:textId="77777777" w:rsidR="00CF0A40" w:rsidRPr="00974FE6" w:rsidRDefault="00CF0A40" w:rsidP="00044A31">
            <w:pPr>
              <w:pStyle w:val="TableParagraph"/>
              <w:ind w:right="435"/>
            </w:pPr>
          </w:p>
        </w:tc>
        <w:tc>
          <w:tcPr>
            <w:tcW w:w="3713" w:type="dxa"/>
          </w:tcPr>
          <w:p w14:paraId="1C5D44D9" w14:textId="77777777" w:rsidR="00CF0A40" w:rsidRPr="00974FE6" w:rsidRDefault="00CF0A40" w:rsidP="00044A31">
            <w:pPr>
              <w:pStyle w:val="TableParagraph"/>
              <w:ind w:left="6"/>
            </w:pPr>
          </w:p>
        </w:tc>
        <w:tc>
          <w:tcPr>
            <w:tcW w:w="3713" w:type="dxa"/>
          </w:tcPr>
          <w:p w14:paraId="41270D20" w14:textId="77777777" w:rsidR="00CF0A40" w:rsidRPr="00974FE6" w:rsidRDefault="00CF0A40" w:rsidP="00044A31">
            <w:pPr>
              <w:pStyle w:val="TableParagraph"/>
              <w:ind w:right="155"/>
            </w:pPr>
            <w:r w:rsidRPr="00974FE6">
              <w:t xml:space="preserve">Diversity dashboard </w:t>
            </w:r>
          </w:p>
        </w:tc>
        <w:tc>
          <w:tcPr>
            <w:tcW w:w="3713" w:type="dxa"/>
          </w:tcPr>
          <w:p w14:paraId="122F6BBB" w14:textId="77777777" w:rsidR="00CF0A40" w:rsidRPr="00974FE6" w:rsidRDefault="00CF0A40" w:rsidP="008E0F80">
            <w:pPr>
              <w:pStyle w:val="TableParagraph"/>
              <w:ind w:left="-50"/>
              <w:rPr>
                <w:i/>
                <w:highlight w:val="yellow"/>
              </w:rPr>
            </w:pPr>
          </w:p>
          <w:p w14:paraId="40449603" w14:textId="77777777" w:rsidR="00CF0A40" w:rsidRPr="00974FE6" w:rsidRDefault="00CF0A40" w:rsidP="008E0F80">
            <w:pPr>
              <w:pStyle w:val="TableParagraph"/>
              <w:ind w:left="-50"/>
              <w:rPr>
                <w:i/>
                <w:highlight w:val="yellow"/>
              </w:rPr>
            </w:pPr>
          </w:p>
        </w:tc>
      </w:tr>
      <w:tr w:rsidR="00CF0A40" w14:paraId="3E3B3095" w14:textId="77777777" w:rsidTr="008E0F80">
        <w:trPr>
          <w:trHeight w:val="720"/>
        </w:trPr>
        <w:tc>
          <w:tcPr>
            <w:tcW w:w="3713" w:type="dxa"/>
            <w:vMerge w:val="restart"/>
          </w:tcPr>
          <w:p w14:paraId="48697B5C" w14:textId="229E828A" w:rsidR="00CF0A40" w:rsidRDefault="00CF0A40" w:rsidP="00E43F3A">
            <w:pPr>
              <w:pStyle w:val="TableParagraph"/>
              <w:ind w:right="129"/>
            </w:pPr>
            <w:r w:rsidRPr="00974FE6">
              <w:t>Develop and maintain positive agency culture of collaboration,</w:t>
            </w:r>
            <w:r w:rsidR="007D0BFC">
              <w:t xml:space="preserve"> innovation,</w:t>
            </w:r>
            <w:r w:rsidRPr="00974FE6">
              <w:t xml:space="preserve"> continuous learning, stewardship and excellence</w:t>
            </w:r>
          </w:p>
          <w:p w14:paraId="6ABF7FD0" w14:textId="4A3AAF72" w:rsidR="00EF04C6" w:rsidRPr="00974FE6" w:rsidRDefault="00EF04C6" w:rsidP="00E43F3A">
            <w:pPr>
              <w:pStyle w:val="TableParagraph"/>
              <w:ind w:right="129"/>
            </w:pPr>
          </w:p>
        </w:tc>
        <w:tc>
          <w:tcPr>
            <w:tcW w:w="3713" w:type="dxa"/>
          </w:tcPr>
          <w:p w14:paraId="4F973729" w14:textId="77777777" w:rsidR="00CF0A40" w:rsidRPr="00974FE6" w:rsidRDefault="00CF0A40" w:rsidP="00044A31">
            <w:pPr>
              <w:pStyle w:val="TableParagraph"/>
              <w:ind w:left="108" w:right="463"/>
            </w:pPr>
          </w:p>
        </w:tc>
        <w:tc>
          <w:tcPr>
            <w:tcW w:w="3713" w:type="dxa"/>
          </w:tcPr>
          <w:p w14:paraId="772C0F9C" w14:textId="77777777" w:rsidR="00CF0A40" w:rsidRDefault="00CF0A40" w:rsidP="00044A31">
            <w:pPr>
              <w:pStyle w:val="TableParagraph"/>
              <w:ind w:right="274"/>
            </w:pPr>
            <w:r w:rsidRPr="00A54B20">
              <w:t xml:space="preserve">Employee perceptions in census </w:t>
            </w:r>
            <w:r>
              <w:t>survey</w:t>
            </w:r>
          </w:p>
          <w:p w14:paraId="6806C0F7" w14:textId="77777777" w:rsidR="00CF0A40" w:rsidRDefault="00CF0A40" w:rsidP="00044A31">
            <w:pPr>
              <w:pStyle w:val="TableParagraph"/>
              <w:ind w:right="155"/>
            </w:pPr>
          </w:p>
          <w:p w14:paraId="705FCD34" w14:textId="11AE5530" w:rsidR="00EF04C6" w:rsidRPr="00974FE6" w:rsidRDefault="00EF04C6" w:rsidP="00044A31">
            <w:pPr>
              <w:pStyle w:val="TableParagraph"/>
              <w:ind w:right="155"/>
            </w:pPr>
          </w:p>
        </w:tc>
        <w:tc>
          <w:tcPr>
            <w:tcW w:w="3713" w:type="dxa"/>
          </w:tcPr>
          <w:p w14:paraId="265035B5" w14:textId="77777777" w:rsidR="00CF0A40" w:rsidRPr="00974FE6" w:rsidRDefault="00CF0A40" w:rsidP="008E0F80">
            <w:pPr>
              <w:pStyle w:val="TableParagraph"/>
              <w:ind w:left="-50"/>
              <w:rPr>
                <w:i/>
              </w:rPr>
            </w:pPr>
          </w:p>
          <w:p w14:paraId="6E29374B" w14:textId="77777777" w:rsidR="00CF0A40" w:rsidRPr="00974FE6" w:rsidRDefault="00CF0A40" w:rsidP="008E0F80">
            <w:pPr>
              <w:pStyle w:val="TableParagraph"/>
              <w:ind w:left="-50"/>
              <w:rPr>
                <w:i/>
              </w:rPr>
            </w:pPr>
          </w:p>
        </w:tc>
      </w:tr>
      <w:tr w:rsidR="00CF0A40" w14:paraId="711A5179" w14:textId="77777777" w:rsidTr="008E0F80">
        <w:trPr>
          <w:trHeight w:val="720"/>
        </w:trPr>
        <w:tc>
          <w:tcPr>
            <w:tcW w:w="3713" w:type="dxa"/>
            <w:vMerge/>
          </w:tcPr>
          <w:p w14:paraId="7FC3932D" w14:textId="77777777" w:rsidR="00CF0A40" w:rsidRPr="00974FE6" w:rsidRDefault="00CF0A40" w:rsidP="00044A31">
            <w:pPr>
              <w:pStyle w:val="TableParagraph"/>
              <w:ind w:left="107" w:right="129"/>
            </w:pPr>
          </w:p>
        </w:tc>
        <w:tc>
          <w:tcPr>
            <w:tcW w:w="3713" w:type="dxa"/>
          </w:tcPr>
          <w:p w14:paraId="0CF21764" w14:textId="77777777" w:rsidR="00CF0A40" w:rsidRPr="00974FE6" w:rsidRDefault="00CF0A40" w:rsidP="00044A31">
            <w:pPr>
              <w:pStyle w:val="TableParagraph"/>
              <w:ind w:left="108" w:right="463"/>
            </w:pPr>
          </w:p>
        </w:tc>
        <w:tc>
          <w:tcPr>
            <w:tcW w:w="3713" w:type="dxa"/>
          </w:tcPr>
          <w:p w14:paraId="3E781C7D" w14:textId="0B29A022" w:rsidR="00CF0A40" w:rsidRDefault="00CF0A40" w:rsidP="00044A31">
            <w:pPr>
              <w:pStyle w:val="TableParagraph"/>
              <w:ind w:right="155"/>
            </w:pPr>
            <w:r w:rsidRPr="00974FE6">
              <w:t xml:space="preserve">Workforce and </w:t>
            </w:r>
            <w:r w:rsidR="008E0F80">
              <w:t>d</w:t>
            </w:r>
            <w:r w:rsidRPr="00974FE6">
              <w:t xml:space="preserve">iversity </w:t>
            </w:r>
            <w:r w:rsidR="008E0F80">
              <w:t>p</w:t>
            </w:r>
            <w:r w:rsidRPr="00974FE6">
              <w:t xml:space="preserve">lan (EEO </w:t>
            </w:r>
            <w:r w:rsidR="008E0F80">
              <w:t>m</w:t>
            </w:r>
            <w:r w:rsidRPr="00974FE6">
              <w:t xml:space="preserve">anagement </w:t>
            </w:r>
            <w:r w:rsidR="008E0F80">
              <w:t>p</w:t>
            </w:r>
            <w:r w:rsidRPr="00974FE6">
              <w:t>lan)</w:t>
            </w:r>
          </w:p>
          <w:p w14:paraId="20E9B3FD" w14:textId="6625BC37" w:rsidR="00EF04C6" w:rsidRPr="00A54B20" w:rsidRDefault="00EF04C6" w:rsidP="00044A31">
            <w:pPr>
              <w:pStyle w:val="TableParagraph"/>
              <w:ind w:right="274"/>
            </w:pPr>
          </w:p>
        </w:tc>
        <w:tc>
          <w:tcPr>
            <w:tcW w:w="3713" w:type="dxa"/>
          </w:tcPr>
          <w:p w14:paraId="40AABCD0" w14:textId="77777777" w:rsidR="00CF0A40" w:rsidRPr="00974FE6" w:rsidRDefault="00CF0A40" w:rsidP="008E0F80">
            <w:pPr>
              <w:pStyle w:val="TableParagraph"/>
              <w:ind w:left="-50"/>
              <w:rPr>
                <w:i/>
              </w:rPr>
            </w:pPr>
          </w:p>
        </w:tc>
      </w:tr>
      <w:tr w:rsidR="007D0BFC" w14:paraId="4E032D5F" w14:textId="77777777" w:rsidTr="008E0F80">
        <w:trPr>
          <w:trHeight w:val="720"/>
        </w:trPr>
        <w:tc>
          <w:tcPr>
            <w:tcW w:w="3713" w:type="dxa"/>
          </w:tcPr>
          <w:p w14:paraId="4C729490" w14:textId="7FE961DB" w:rsidR="007D0BFC" w:rsidRPr="007D0BFC" w:rsidRDefault="007D0BFC" w:rsidP="007D0BFC">
            <w:pPr>
              <w:widowControl/>
            </w:pPr>
            <w:r w:rsidRPr="007D0BFC">
              <w:t>A strong focus on driving and leading the government’s efforts on the National Agreement on Closing the Gap</w:t>
            </w:r>
          </w:p>
          <w:p w14:paraId="153C0065" w14:textId="77777777" w:rsidR="007D0BFC" w:rsidRPr="00974FE6" w:rsidRDefault="007D0BFC" w:rsidP="00044A31">
            <w:pPr>
              <w:pStyle w:val="TableParagraph"/>
              <w:ind w:left="107" w:right="129"/>
            </w:pPr>
          </w:p>
        </w:tc>
        <w:tc>
          <w:tcPr>
            <w:tcW w:w="3713" w:type="dxa"/>
          </w:tcPr>
          <w:p w14:paraId="39E7D44B" w14:textId="77777777" w:rsidR="007D0BFC" w:rsidRPr="00974FE6" w:rsidRDefault="007D0BFC" w:rsidP="00044A31">
            <w:pPr>
              <w:pStyle w:val="TableParagraph"/>
              <w:ind w:left="108" w:right="463"/>
            </w:pPr>
          </w:p>
        </w:tc>
        <w:tc>
          <w:tcPr>
            <w:tcW w:w="3713" w:type="dxa"/>
          </w:tcPr>
          <w:p w14:paraId="0DC82488" w14:textId="77777777" w:rsidR="007D0BFC" w:rsidRPr="00974FE6" w:rsidRDefault="007D0BFC" w:rsidP="00044A31">
            <w:pPr>
              <w:pStyle w:val="TableParagraph"/>
              <w:ind w:right="155"/>
            </w:pPr>
          </w:p>
        </w:tc>
        <w:tc>
          <w:tcPr>
            <w:tcW w:w="3713" w:type="dxa"/>
          </w:tcPr>
          <w:p w14:paraId="522E1C5E" w14:textId="77777777" w:rsidR="007D0BFC" w:rsidRPr="00974FE6" w:rsidRDefault="007D0BFC" w:rsidP="008E0F80">
            <w:pPr>
              <w:pStyle w:val="TableParagraph"/>
              <w:ind w:left="-50"/>
              <w:rPr>
                <w:i/>
              </w:rPr>
            </w:pPr>
          </w:p>
        </w:tc>
      </w:tr>
    </w:tbl>
    <w:p w14:paraId="19B48DF7" w14:textId="77777777" w:rsidR="00CF0A40" w:rsidRDefault="00CF0A40">
      <w:pPr>
        <w:pStyle w:val="BodyText"/>
      </w:pPr>
    </w:p>
    <w:p w14:paraId="3EB6EBB6" w14:textId="77777777" w:rsidR="00285232" w:rsidRDefault="00285232">
      <w:pPr>
        <w:pStyle w:val="BodyText"/>
      </w:pPr>
    </w:p>
    <w:p w14:paraId="0A7D7AB0" w14:textId="1147492B" w:rsidR="00C576D2" w:rsidRPr="008E0F80" w:rsidRDefault="00285232" w:rsidP="00E07515">
      <w:pPr>
        <w:pStyle w:val="Heading1"/>
        <w:spacing w:before="0"/>
        <w:rPr>
          <w:b/>
          <w:bCs/>
        </w:rPr>
      </w:pPr>
      <w:r w:rsidRPr="00F101CC">
        <w:br w:type="column"/>
      </w:r>
      <w:r w:rsidR="00B67DE6" w:rsidRPr="008E0F80">
        <w:rPr>
          <w:b/>
          <w:bCs/>
        </w:rPr>
        <w:lastRenderedPageBreak/>
        <w:t xml:space="preserve">Part 3: Delivery of </w:t>
      </w:r>
      <w:r w:rsidR="00C647A9" w:rsidRPr="008E0F80">
        <w:rPr>
          <w:b/>
          <w:bCs/>
        </w:rPr>
        <w:t xml:space="preserve">Board Chair </w:t>
      </w:r>
      <w:r w:rsidR="00B67DE6" w:rsidRPr="008E0F80">
        <w:rPr>
          <w:b/>
          <w:bCs/>
        </w:rPr>
        <w:t>priorities</w:t>
      </w:r>
    </w:p>
    <w:tbl>
      <w:tblPr>
        <w:tblStyle w:val="TableGrid"/>
        <w:tblW w:w="14847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4949"/>
        <w:gridCol w:w="4949"/>
        <w:gridCol w:w="4949"/>
      </w:tblGrid>
      <w:tr w:rsidR="005205F3" w14:paraId="72EB751B" w14:textId="77777777" w:rsidTr="00E07515">
        <w:trPr>
          <w:tblHeader/>
        </w:trPr>
        <w:tc>
          <w:tcPr>
            <w:tcW w:w="4949" w:type="dxa"/>
            <w:tcBorders>
              <w:right w:val="single" w:sz="8" w:space="0" w:color="FFFFFF" w:themeColor="background1"/>
            </w:tcBorders>
            <w:shd w:val="clear" w:color="auto" w:fill="6390C6"/>
            <w:vAlign w:val="center"/>
          </w:tcPr>
          <w:p w14:paraId="0AD8760D" w14:textId="29459590" w:rsidR="00285232" w:rsidRPr="00F101CC" w:rsidRDefault="002519EC" w:rsidP="00E07515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 xml:space="preserve">&lt;Statutory </w:t>
            </w:r>
            <w:r w:rsidR="00E07515">
              <w:rPr>
                <w:color w:val="FFFFFF" w:themeColor="background1"/>
              </w:rPr>
              <w:t>a</w:t>
            </w:r>
            <w:r w:rsidRPr="00F101CC">
              <w:rPr>
                <w:color w:val="FFFFFF" w:themeColor="background1"/>
              </w:rPr>
              <w:t>uthority&gt;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  <w:vAlign w:val="center"/>
          </w:tcPr>
          <w:p w14:paraId="2D358879" w14:textId="77777777" w:rsidR="00285232" w:rsidRPr="00F101CC" w:rsidRDefault="00285232" w:rsidP="00E07515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</w:tcBorders>
            <w:shd w:val="clear" w:color="auto" w:fill="6390C6"/>
            <w:vAlign w:val="center"/>
          </w:tcPr>
          <w:p w14:paraId="79C142D3" w14:textId="343FE796" w:rsidR="00285232" w:rsidRPr="00F101CC" w:rsidRDefault="00563A48" w:rsidP="00E07515">
            <w:pPr>
              <w:pStyle w:val="TableParagraph"/>
              <w:ind w:hanging="20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cycle status</w:t>
            </w:r>
            <w:r w:rsidR="00285232" w:rsidRPr="00F101CC">
              <w:rPr>
                <w:color w:val="FFFFFF" w:themeColor="background1"/>
                <w:sz w:val="24"/>
                <w:szCs w:val="24"/>
              </w:rPr>
              <w:br/>
            </w:r>
            <w:r w:rsidR="00285232" w:rsidRPr="00F101CC">
              <w:rPr>
                <w:i/>
                <w:color w:val="FFFFFF" w:themeColor="background1"/>
                <w:sz w:val="20"/>
                <w:szCs w:val="20"/>
              </w:rPr>
              <w:t>(achieved; on track; at risk; not achieved)</w:t>
            </w:r>
          </w:p>
          <w:p w14:paraId="1D87844E" w14:textId="21E3B18C" w:rsidR="00285232" w:rsidRPr="00F0316C" w:rsidRDefault="00F0316C" w:rsidP="00E07515">
            <w:pPr>
              <w:pStyle w:val="BodyText"/>
              <w:spacing w:before="6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C57594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285232" w:rsidRPr="00F101CC">
              <w:rPr>
                <w:color w:val="FFFFFF" w:themeColor="background1"/>
              </w:rPr>
              <w:t xml:space="preserve">commentary </w:t>
            </w:r>
            <w:r w:rsidR="00285232" w:rsidRPr="00F101CC">
              <w:rPr>
                <w:color w:val="FFFFFF" w:themeColor="background1"/>
              </w:rPr>
              <w:br/>
            </w:r>
            <w:r w:rsidR="00285232" w:rsidRPr="00F101CC">
              <w:rPr>
                <w:i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285232" w14:paraId="0CAEF150" w14:textId="77777777" w:rsidTr="00E07515">
        <w:tc>
          <w:tcPr>
            <w:tcW w:w="4949" w:type="dxa"/>
          </w:tcPr>
          <w:p w14:paraId="4DF885AB" w14:textId="77777777" w:rsidR="00D048B9" w:rsidRDefault="00D048B9" w:rsidP="000D6643">
            <w:pPr>
              <w:ind w:left="108"/>
              <w:rPr>
                <w:highlight w:val="yellow"/>
              </w:rPr>
            </w:pPr>
          </w:p>
          <w:p w14:paraId="522CCA82" w14:textId="77777777" w:rsidR="000D6643" w:rsidRDefault="000D6643" w:rsidP="000D6643">
            <w:pPr>
              <w:ind w:left="108"/>
              <w:rPr>
                <w:highlight w:val="yellow"/>
              </w:rPr>
            </w:pPr>
          </w:p>
          <w:p w14:paraId="1B61D1D1" w14:textId="77777777" w:rsidR="000D6643" w:rsidRDefault="000D6643" w:rsidP="000D6643">
            <w:pPr>
              <w:ind w:left="108"/>
              <w:rPr>
                <w:highlight w:val="yellow"/>
              </w:rPr>
            </w:pPr>
          </w:p>
          <w:p w14:paraId="12BB0AAE" w14:textId="77777777" w:rsidR="000D6643" w:rsidRPr="005205F3" w:rsidRDefault="000D6643" w:rsidP="000D6643">
            <w:pPr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2C958131" w14:textId="77777777" w:rsidR="00285232" w:rsidRPr="005205F3" w:rsidRDefault="00285232" w:rsidP="002718D2">
            <w:pPr>
              <w:ind w:left="108" w:hanging="671"/>
              <w:rPr>
                <w:highlight w:val="yellow"/>
              </w:rPr>
            </w:pPr>
          </w:p>
        </w:tc>
        <w:tc>
          <w:tcPr>
            <w:tcW w:w="4949" w:type="dxa"/>
          </w:tcPr>
          <w:p w14:paraId="7E89EF51" w14:textId="77777777" w:rsidR="00285232" w:rsidRPr="005205F3" w:rsidRDefault="00285232" w:rsidP="002718D2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5205F3" w14:paraId="2A8D2213" w14:textId="77777777" w:rsidTr="00E07515">
        <w:tc>
          <w:tcPr>
            <w:tcW w:w="4949" w:type="dxa"/>
          </w:tcPr>
          <w:p w14:paraId="2E6C3958" w14:textId="77777777" w:rsidR="005205F3" w:rsidRDefault="005205F3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08E0B00D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2ECE965A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466AB3F1" w14:textId="77777777" w:rsidR="00D048B9" w:rsidRPr="005205F3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0685F5B4" w14:textId="77777777" w:rsidR="005205F3" w:rsidRPr="005205F3" w:rsidRDefault="005205F3" w:rsidP="002718D2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5C2FA300" w14:textId="77777777" w:rsidR="005205F3" w:rsidRPr="005205F3" w:rsidRDefault="005205F3" w:rsidP="002718D2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D048B9" w14:paraId="2A4A446F" w14:textId="77777777" w:rsidTr="00E07515">
        <w:tc>
          <w:tcPr>
            <w:tcW w:w="4949" w:type="dxa"/>
          </w:tcPr>
          <w:p w14:paraId="0360FC09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3AB1A389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4BDB966F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42270E18" w14:textId="77777777" w:rsidR="00D048B9" w:rsidRPr="005205F3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6F548C87" w14:textId="77777777" w:rsidR="00D048B9" w:rsidRPr="005205F3" w:rsidRDefault="00D048B9" w:rsidP="002718D2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19A000C5" w14:textId="77777777" w:rsidR="00D048B9" w:rsidRPr="005205F3" w:rsidRDefault="00D048B9" w:rsidP="002718D2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D048B9" w14:paraId="1A10C3FE" w14:textId="77777777" w:rsidTr="00E07515">
        <w:tc>
          <w:tcPr>
            <w:tcW w:w="4949" w:type="dxa"/>
          </w:tcPr>
          <w:p w14:paraId="7E301902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163C54E5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23918FB6" w14:textId="77777777" w:rsidR="00D048B9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  <w:p w14:paraId="22430DA3" w14:textId="77777777" w:rsidR="00D048B9" w:rsidRPr="005205F3" w:rsidRDefault="00D048B9" w:rsidP="002718D2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016EFBDD" w14:textId="77777777" w:rsidR="00D048B9" w:rsidRPr="005205F3" w:rsidRDefault="00D048B9" w:rsidP="002718D2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19C0F201" w14:textId="77777777" w:rsidR="00D048B9" w:rsidRPr="005205F3" w:rsidRDefault="00D048B9" w:rsidP="002718D2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D048B9" w14:paraId="25ACE05F" w14:textId="77777777" w:rsidTr="00E07515">
        <w:tc>
          <w:tcPr>
            <w:tcW w:w="4949" w:type="dxa"/>
          </w:tcPr>
          <w:p w14:paraId="103BAC06" w14:textId="77777777" w:rsidR="00D048B9" w:rsidRDefault="00D048B9" w:rsidP="002718D2">
            <w:pPr>
              <w:ind w:left="108"/>
              <w:rPr>
                <w:highlight w:val="yellow"/>
              </w:rPr>
            </w:pPr>
          </w:p>
          <w:p w14:paraId="5C431B9C" w14:textId="77777777" w:rsidR="00D601DD" w:rsidRDefault="00D601DD" w:rsidP="002718D2">
            <w:pPr>
              <w:ind w:left="108"/>
              <w:rPr>
                <w:highlight w:val="yellow"/>
              </w:rPr>
            </w:pPr>
          </w:p>
          <w:p w14:paraId="1587256D" w14:textId="77777777" w:rsidR="00D601DD" w:rsidRDefault="00D601DD" w:rsidP="002718D2">
            <w:pPr>
              <w:ind w:left="108"/>
              <w:rPr>
                <w:highlight w:val="yellow"/>
              </w:rPr>
            </w:pPr>
          </w:p>
          <w:p w14:paraId="7CB3780C" w14:textId="77777777" w:rsidR="00D601DD" w:rsidRPr="005205F3" w:rsidRDefault="00D601DD" w:rsidP="002718D2">
            <w:pPr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0C116012" w14:textId="77777777" w:rsidR="00D048B9" w:rsidRPr="005205F3" w:rsidRDefault="00D048B9" w:rsidP="002718D2">
            <w:pPr>
              <w:ind w:left="108" w:hanging="671"/>
              <w:rPr>
                <w:highlight w:val="yellow"/>
              </w:rPr>
            </w:pPr>
          </w:p>
        </w:tc>
        <w:tc>
          <w:tcPr>
            <w:tcW w:w="4949" w:type="dxa"/>
          </w:tcPr>
          <w:p w14:paraId="119F41D2" w14:textId="77777777" w:rsidR="00D048B9" w:rsidRPr="005205F3" w:rsidRDefault="00D048B9" w:rsidP="002718D2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</w:tbl>
    <w:p w14:paraId="74285022" w14:textId="77777777" w:rsidR="00637555" w:rsidRDefault="00637555" w:rsidP="00637555">
      <w:pPr>
        <w:pStyle w:val="Heading1"/>
      </w:pPr>
    </w:p>
    <w:p w14:paraId="49972E53" w14:textId="76CEA3F3" w:rsidR="00C647A9" w:rsidRPr="00E07515" w:rsidRDefault="00637555" w:rsidP="00E07515">
      <w:pPr>
        <w:pStyle w:val="Heading1"/>
        <w:spacing w:before="0"/>
        <w:rPr>
          <w:b/>
          <w:bCs/>
          <w:color w:val="92B9C9"/>
        </w:rPr>
      </w:pPr>
      <w:r>
        <w:br w:type="column"/>
      </w:r>
      <w:r w:rsidR="00C647A9" w:rsidRPr="00E07515">
        <w:rPr>
          <w:b/>
          <w:bCs/>
        </w:rPr>
        <w:lastRenderedPageBreak/>
        <w:t>Part 3: Delivery of Ministerial priorities</w:t>
      </w:r>
    </w:p>
    <w:tbl>
      <w:tblPr>
        <w:tblStyle w:val="TableGrid"/>
        <w:tblW w:w="14847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4949"/>
        <w:gridCol w:w="4949"/>
        <w:gridCol w:w="4949"/>
      </w:tblGrid>
      <w:tr w:rsidR="00637555" w14:paraId="6B8D2A01" w14:textId="77777777" w:rsidTr="00E07515">
        <w:trPr>
          <w:tblHeader/>
        </w:trPr>
        <w:tc>
          <w:tcPr>
            <w:tcW w:w="4949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47D8F74D" w14:textId="4032B9A9" w:rsidR="00637555" w:rsidRPr="00F101CC" w:rsidRDefault="002519EC" w:rsidP="00E07515">
            <w:pPr>
              <w:pStyle w:val="BodyText"/>
              <w:tabs>
                <w:tab w:val="left" w:pos="375"/>
                <w:tab w:val="center" w:pos="2366"/>
              </w:tabs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Minister for &lt;</w:t>
            </w:r>
            <w:r w:rsidR="00637555" w:rsidRPr="00F101CC">
              <w:rPr>
                <w:color w:val="FFFFFF" w:themeColor="background1"/>
              </w:rPr>
              <w:t>Portfolio</w:t>
            </w:r>
            <w:r w:rsidRPr="00F101CC">
              <w:rPr>
                <w:color w:val="FFFFFF" w:themeColor="background1"/>
              </w:rPr>
              <w:t>&gt;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699413F2" w14:textId="77777777" w:rsidR="00637555" w:rsidRPr="00F101CC" w:rsidRDefault="00637555" w:rsidP="00E07515">
            <w:pPr>
              <w:pStyle w:val="BodyText"/>
              <w:spacing w:before="6"/>
              <w:rPr>
                <w:color w:val="FFFFFF" w:themeColor="background1"/>
                <w:sz w:val="28"/>
              </w:rPr>
            </w:pPr>
            <w:r w:rsidRPr="00F101CC">
              <w:rPr>
                <w:color w:val="FFFFFF" w:themeColor="background1"/>
              </w:rPr>
              <w:t>Evidenced by</w:t>
            </w:r>
          </w:p>
        </w:tc>
        <w:tc>
          <w:tcPr>
            <w:tcW w:w="4949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70CE15FC" w14:textId="1CA2A502" w:rsidR="00637555" w:rsidRPr="00F101CC" w:rsidRDefault="00637555" w:rsidP="00E07515">
            <w:pPr>
              <w:pStyle w:val="TableParagraph"/>
              <w:ind w:hanging="20"/>
              <w:rPr>
                <w:color w:val="FFFFFF" w:themeColor="background1"/>
                <w:sz w:val="24"/>
                <w:szCs w:val="24"/>
              </w:rPr>
            </w:pPr>
            <w:r w:rsidRPr="00F101CC">
              <w:rPr>
                <w:color w:val="FFFFFF" w:themeColor="background1"/>
                <w:sz w:val="24"/>
                <w:szCs w:val="24"/>
              </w:rPr>
              <w:t>End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of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F101CC">
              <w:rPr>
                <w:color w:val="FFFFFF" w:themeColor="background1"/>
                <w:sz w:val="24"/>
                <w:szCs w:val="24"/>
              </w:rPr>
              <w:t>cycle status</w:t>
            </w:r>
            <w:r w:rsidRPr="00F101CC">
              <w:rPr>
                <w:color w:val="FFFFFF" w:themeColor="background1"/>
                <w:sz w:val="24"/>
                <w:szCs w:val="24"/>
              </w:rPr>
              <w:br/>
            </w:r>
            <w:r w:rsidRPr="00F101CC">
              <w:rPr>
                <w:color w:val="FFFFFF" w:themeColor="background1"/>
                <w:sz w:val="20"/>
                <w:szCs w:val="20"/>
              </w:rPr>
              <w:t>(achieved; on track; at risk; not achieved)</w:t>
            </w:r>
          </w:p>
          <w:p w14:paraId="655AE842" w14:textId="2AF0DD79" w:rsidR="00637555" w:rsidRPr="00F0316C" w:rsidRDefault="00F0316C" w:rsidP="00E07515">
            <w:pPr>
              <w:pStyle w:val="BodyText"/>
              <w:spacing w:before="6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C57594">
              <w:rPr>
                <w:color w:val="FFFFFF" w:themeColor="background1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="00637555" w:rsidRPr="00F101CC">
              <w:rPr>
                <w:color w:val="FFFFFF" w:themeColor="background1"/>
              </w:rPr>
              <w:t xml:space="preserve">commentary </w:t>
            </w:r>
            <w:r w:rsidR="00637555" w:rsidRPr="00F101CC">
              <w:rPr>
                <w:color w:val="FFFFFF" w:themeColor="background1"/>
              </w:rPr>
              <w:br/>
            </w:r>
            <w:r w:rsidR="00637555" w:rsidRPr="00F101CC">
              <w:rPr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637555" w14:paraId="680D1534" w14:textId="77777777" w:rsidTr="00E07515">
        <w:tc>
          <w:tcPr>
            <w:tcW w:w="4949" w:type="dxa"/>
          </w:tcPr>
          <w:p w14:paraId="21915623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5FA2343C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6CBAD27D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5629E671" w14:textId="77777777" w:rsidR="00637555" w:rsidRPr="005205F3" w:rsidRDefault="00637555" w:rsidP="008B715B">
            <w:pPr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207A5F95" w14:textId="77777777" w:rsidR="00637555" w:rsidRPr="005205F3" w:rsidRDefault="00637555" w:rsidP="008B715B">
            <w:pPr>
              <w:ind w:left="108" w:hanging="671"/>
              <w:rPr>
                <w:highlight w:val="yellow"/>
              </w:rPr>
            </w:pPr>
          </w:p>
        </w:tc>
        <w:tc>
          <w:tcPr>
            <w:tcW w:w="4949" w:type="dxa"/>
          </w:tcPr>
          <w:p w14:paraId="11B1AB80" w14:textId="77777777" w:rsidR="00637555" w:rsidRPr="005205F3" w:rsidRDefault="00637555" w:rsidP="008B715B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637555" w14:paraId="17D6C928" w14:textId="77777777" w:rsidTr="00E07515">
        <w:tc>
          <w:tcPr>
            <w:tcW w:w="4949" w:type="dxa"/>
          </w:tcPr>
          <w:p w14:paraId="58F36593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0C8C91A5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07BC273C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5839D66D" w14:textId="77777777" w:rsidR="00637555" w:rsidRPr="005205F3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3DE40530" w14:textId="77777777" w:rsidR="00637555" w:rsidRPr="005205F3" w:rsidRDefault="00637555" w:rsidP="008B715B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6FA7EA5C" w14:textId="77777777" w:rsidR="00637555" w:rsidRPr="005205F3" w:rsidRDefault="00637555" w:rsidP="008B715B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637555" w14:paraId="53D5C7A7" w14:textId="77777777" w:rsidTr="00E07515">
        <w:tc>
          <w:tcPr>
            <w:tcW w:w="4949" w:type="dxa"/>
          </w:tcPr>
          <w:p w14:paraId="25EFAF37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7721A6D8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610AB2D0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727AC9A0" w14:textId="77777777" w:rsidR="00637555" w:rsidRPr="005205F3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6B95E6D3" w14:textId="77777777" w:rsidR="00637555" w:rsidRPr="005205F3" w:rsidRDefault="00637555" w:rsidP="008B715B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70C51579" w14:textId="77777777" w:rsidR="00637555" w:rsidRPr="005205F3" w:rsidRDefault="00637555" w:rsidP="008B715B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637555" w14:paraId="69F6FE2E" w14:textId="77777777" w:rsidTr="00E07515">
        <w:tc>
          <w:tcPr>
            <w:tcW w:w="4949" w:type="dxa"/>
          </w:tcPr>
          <w:p w14:paraId="4B5945E2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3ADABE60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74C64974" w14:textId="77777777" w:rsidR="00637555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  <w:p w14:paraId="75FCEC83" w14:textId="77777777" w:rsidR="00637555" w:rsidRPr="005205F3" w:rsidRDefault="00637555" w:rsidP="008B715B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030A43B9" w14:textId="77777777" w:rsidR="00637555" w:rsidRPr="005205F3" w:rsidRDefault="00637555" w:rsidP="008B715B">
            <w:pPr>
              <w:pStyle w:val="TableParagraph"/>
              <w:tabs>
                <w:tab w:val="left" w:pos="5"/>
                <w:tab w:val="left" w:pos="434"/>
              </w:tabs>
              <w:ind w:left="108" w:right="38"/>
              <w:rPr>
                <w:highlight w:val="yellow"/>
              </w:rPr>
            </w:pPr>
          </w:p>
        </w:tc>
        <w:tc>
          <w:tcPr>
            <w:tcW w:w="4949" w:type="dxa"/>
          </w:tcPr>
          <w:p w14:paraId="3BD4B380" w14:textId="77777777" w:rsidR="00637555" w:rsidRPr="005205F3" w:rsidRDefault="00637555" w:rsidP="008B715B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  <w:tr w:rsidR="00637555" w14:paraId="4D2C12DE" w14:textId="77777777" w:rsidTr="00E07515">
        <w:tc>
          <w:tcPr>
            <w:tcW w:w="4949" w:type="dxa"/>
          </w:tcPr>
          <w:p w14:paraId="438222E5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72819284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6FDEBE4C" w14:textId="77777777" w:rsidR="00637555" w:rsidRDefault="00637555" w:rsidP="008B715B">
            <w:pPr>
              <w:ind w:left="108"/>
              <w:rPr>
                <w:highlight w:val="yellow"/>
              </w:rPr>
            </w:pPr>
          </w:p>
          <w:p w14:paraId="4F375CA0" w14:textId="77777777" w:rsidR="00637555" w:rsidRPr="005205F3" w:rsidRDefault="00637555" w:rsidP="008B715B">
            <w:pPr>
              <w:ind w:left="108"/>
              <w:rPr>
                <w:highlight w:val="yellow"/>
              </w:rPr>
            </w:pPr>
          </w:p>
        </w:tc>
        <w:tc>
          <w:tcPr>
            <w:tcW w:w="4949" w:type="dxa"/>
          </w:tcPr>
          <w:p w14:paraId="19E93913" w14:textId="77777777" w:rsidR="00637555" w:rsidRPr="005205F3" w:rsidRDefault="00637555" w:rsidP="008B715B">
            <w:pPr>
              <w:ind w:left="108" w:hanging="671"/>
              <w:rPr>
                <w:highlight w:val="yellow"/>
              </w:rPr>
            </w:pPr>
          </w:p>
        </w:tc>
        <w:tc>
          <w:tcPr>
            <w:tcW w:w="4949" w:type="dxa"/>
          </w:tcPr>
          <w:p w14:paraId="233F444D" w14:textId="77777777" w:rsidR="00637555" w:rsidRPr="005205F3" w:rsidRDefault="00637555" w:rsidP="008B715B">
            <w:pPr>
              <w:pStyle w:val="BodyText"/>
              <w:ind w:left="108"/>
              <w:rPr>
                <w:sz w:val="22"/>
                <w:szCs w:val="22"/>
                <w:highlight w:val="yellow"/>
              </w:rPr>
            </w:pPr>
          </w:p>
        </w:tc>
      </w:tr>
    </w:tbl>
    <w:p w14:paraId="2EDCA0C5" w14:textId="77777777" w:rsidR="00637555" w:rsidRDefault="00637555" w:rsidP="00637555">
      <w:pPr>
        <w:pStyle w:val="Heading1"/>
      </w:pPr>
    </w:p>
    <w:p w14:paraId="625F798E" w14:textId="0081CCB5" w:rsidR="00EF04C6" w:rsidRPr="00E07515" w:rsidRDefault="00637555" w:rsidP="000F3075">
      <w:pPr>
        <w:pStyle w:val="Heading1"/>
        <w:rPr>
          <w:b/>
          <w:bCs/>
        </w:rPr>
      </w:pPr>
      <w:r>
        <w:rPr>
          <w:b/>
        </w:rPr>
        <w:br w:type="column"/>
      </w:r>
      <w:r w:rsidR="00EF04C6" w:rsidRPr="00E07515">
        <w:rPr>
          <w:b/>
          <w:bCs/>
        </w:rPr>
        <w:lastRenderedPageBreak/>
        <w:t xml:space="preserve">Part 4: Delivery of effective leadership </w:t>
      </w:r>
    </w:p>
    <w:p w14:paraId="03C738E5" w14:textId="1B92D605" w:rsidR="00EF04C6" w:rsidRPr="00E07515" w:rsidRDefault="00EF04C6" w:rsidP="00E07515">
      <w:pPr>
        <w:pStyle w:val="Heading2"/>
        <w:widowControl/>
        <w:autoSpaceDE/>
        <w:autoSpaceDN/>
        <w:spacing w:before="0" w:after="120"/>
        <w:ind w:left="142"/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</w:pPr>
      <w:bookmarkStart w:id="0" w:name="_Hlk137733584"/>
      <w:r w:rsidRPr="00E07515"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  <w:t>Behaviour self</w:t>
      </w:r>
      <w:r w:rsidR="00E07515" w:rsidRPr="00E07515"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  <w:t xml:space="preserve"> </w:t>
      </w:r>
      <w:r w:rsidRPr="00E07515"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  <w:t xml:space="preserve">assessment </w:t>
      </w:r>
    </w:p>
    <w:p w14:paraId="0CDE69C8" w14:textId="2761C74B" w:rsidR="00EF04C6" w:rsidRPr="00E07515" w:rsidRDefault="00EF04C6" w:rsidP="00E07515">
      <w:pPr>
        <w:pStyle w:val="Heading2"/>
        <w:widowControl/>
        <w:numPr>
          <w:ilvl w:val="0"/>
          <w:numId w:val="20"/>
        </w:numPr>
        <w:autoSpaceDE/>
        <w:autoSpaceDN/>
        <w:spacing w:before="0" w:after="120"/>
        <w:ind w:left="426" w:hanging="284"/>
        <w:rPr>
          <w:rFonts w:eastAsiaTheme="minorHAnsi"/>
          <w:sz w:val="22"/>
          <w:szCs w:val="22"/>
          <w:lang w:val="en-AU" w:eastAsia="en-AU"/>
        </w:rPr>
      </w:pPr>
      <w:r w:rsidRPr="00E07515">
        <w:rPr>
          <w:rFonts w:eastAsiaTheme="minorHAnsi"/>
          <w:sz w:val="22"/>
          <w:szCs w:val="22"/>
          <w:lang w:val="en-AU" w:eastAsia="en-AU"/>
        </w:rPr>
        <w:t xml:space="preserve">Conduct your </w:t>
      </w:r>
      <w:hyperlink r:id="rId11" w:history="1">
        <w:r w:rsidRPr="00E07515">
          <w:rPr>
            <w:rStyle w:val="Hyperlink"/>
            <w:rFonts w:eastAsiaTheme="minorHAnsi"/>
            <w:sz w:val="22"/>
            <w:szCs w:val="22"/>
            <w:lang w:val="en-AU" w:eastAsia="en-AU"/>
          </w:rPr>
          <w:t>Behaviour self assessment - Agency Leader</w:t>
        </w:r>
      </w:hyperlink>
      <w:r w:rsidRPr="00E07515">
        <w:rPr>
          <w:rFonts w:eastAsiaTheme="minorHAnsi"/>
          <w:sz w:val="22"/>
          <w:szCs w:val="22"/>
          <w:lang w:val="en-AU" w:eastAsia="en-AU"/>
        </w:rPr>
        <w:t xml:space="preserve"> in July 202</w:t>
      </w:r>
      <w:r w:rsidR="009A2123" w:rsidRPr="00E07515">
        <w:rPr>
          <w:rFonts w:eastAsiaTheme="minorHAnsi"/>
          <w:sz w:val="22"/>
          <w:szCs w:val="22"/>
          <w:lang w:val="en-AU" w:eastAsia="en-AU"/>
        </w:rPr>
        <w:t>4</w:t>
      </w:r>
      <w:r w:rsidRPr="00E07515">
        <w:rPr>
          <w:rFonts w:eastAsiaTheme="minorHAnsi"/>
          <w:sz w:val="22"/>
          <w:szCs w:val="22"/>
          <w:lang w:val="en-AU" w:eastAsia="en-AU"/>
        </w:rPr>
        <w:t xml:space="preserve"> when agreement is established and in July 202</w:t>
      </w:r>
      <w:r w:rsidR="009A2123" w:rsidRPr="00E07515">
        <w:rPr>
          <w:rFonts w:eastAsiaTheme="minorHAnsi"/>
          <w:sz w:val="22"/>
          <w:szCs w:val="22"/>
          <w:lang w:val="en-AU" w:eastAsia="en-AU"/>
        </w:rPr>
        <w:t>5</w:t>
      </w:r>
      <w:r w:rsidRPr="00E07515">
        <w:rPr>
          <w:rFonts w:eastAsiaTheme="minorHAnsi"/>
          <w:sz w:val="22"/>
          <w:szCs w:val="22"/>
          <w:lang w:val="en-AU" w:eastAsia="en-AU"/>
        </w:rPr>
        <w:t xml:space="preserve"> at assessment.</w:t>
      </w:r>
    </w:p>
    <w:p w14:paraId="4B8CE729" w14:textId="77777777" w:rsidR="00EF04C6" w:rsidRPr="00E07515" w:rsidRDefault="00EF04C6" w:rsidP="00E07515">
      <w:pPr>
        <w:pStyle w:val="Heading2"/>
        <w:widowControl/>
        <w:numPr>
          <w:ilvl w:val="0"/>
          <w:numId w:val="20"/>
        </w:numPr>
        <w:autoSpaceDE/>
        <w:autoSpaceDN/>
        <w:spacing w:before="0" w:after="120"/>
        <w:ind w:left="426" w:hanging="284"/>
        <w:rPr>
          <w:rFonts w:eastAsiaTheme="minorHAnsi"/>
          <w:sz w:val="22"/>
          <w:szCs w:val="22"/>
          <w:lang w:val="en-AU" w:eastAsia="en-AU"/>
        </w:rPr>
      </w:pPr>
      <w:r w:rsidRPr="00E07515">
        <w:rPr>
          <w:rFonts w:eastAsiaTheme="minorHAnsi"/>
          <w:sz w:val="22"/>
          <w:szCs w:val="22"/>
          <w:lang w:val="en-AU" w:eastAsia="en-AU"/>
        </w:rPr>
        <w:t>Use the on balance ratings from these behaviour self assessments to populate this section.</w:t>
      </w:r>
    </w:p>
    <w:tbl>
      <w:tblPr>
        <w:tblStyle w:val="TableGrid"/>
        <w:tblW w:w="14840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3964"/>
        <w:gridCol w:w="6521"/>
        <w:gridCol w:w="4355"/>
      </w:tblGrid>
      <w:tr w:rsidR="00EF04C6" w14:paraId="1324A9BD" w14:textId="77777777" w:rsidTr="00E07515">
        <w:trPr>
          <w:tblHeader/>
        </w:trPr>
        <w:tc>
          <w:tcPr>
            <w:tcW w:w="3964" w:type="dxa"/>
            <w:tcBorders>
              <w:right w:val="single" w:sz="8" w:space="0" w:color="FFFFFF" w:themeColor="background1"/>
            </w:tcBorders>
            <w:shd w:val="clear" w:color="auto" w:fill="6390C6"/>
            <w:vAlign w:val="center"/>
          </w:tcPr>
          <w:bookmarkEnd w:id="0"/>
          <w:p w14:paraId="7506766C" w14:textId="0ABB405E" w:rsidR="00EF04C6" w:rsidRPr="000D6643" w:rsidRDefault="00EF04C6" w:rsidP="00E07515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 w:rsidRPr="000D6643">
              <w:rPr>
                <w:color w:val="FFFFFF" w:themeColor="background1"/>
                <w:sz w:val="24"/>
                <w:szCs w:val="24"/>
              </w:rPr>
              <w:t xml:space="preserve">Leadership </w:t>
            </w:r>
            <w:r>
              <w:rPr>
                <w:color w:val="FFFFFF" w:themeColor="background1"/>
                <w:sz w:val="24"/>
                <w:szCs w:val="24"/>
              </w:rPr>
              <w:t>behaviour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0D6643">
              <w:rPr>
                <w:color w:val="FFFFFF" w:themeColor="background1"/>
                <w:sz w:val="24"/>
                <w:szCs w:val="24"/>
              </w:rPr>
              <w:t>and mindset</w:t>
            </w:r>
          </w:p>
        </w:tc>
        <w:tc>
          <w:tcPr>
            <w:tcW w:w="652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  <w:vAlign w:val="center"/>
          </w:tcPr>
          <w:p w14:paraId="13F9FCF5" w14:textId="77777777" w:rsidR="00EF04C6" w:rsidRPr="000D6643" w:rsidRDefault="00EF04C6" w:rsidP="00E07515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Behaviour</w:t>
            </w:r>
            <w:r w:rsidRPr="000D6643">
              <w:rPr>
                <w:color w:val="FFFFFF" w:themeColor="background1"/>
                <w:sz w:val="24"/>
                <w:szCs w:val="24"/>
              </w:rPr>
              <w:t xml:space="preserve"> description</w:t>
            </w:r>
          </w:p>
        </w:tc>
        <w:tc>
          <w:tcPr>
            <w:tcW w:w="4355" w:type="dxa"/>
            <w:tcBorders>
              <w:left w:val="single" w:sz="8" w:space="0" w:color="FFFFFF" w:themeColor="background1"/>
            </w:tcBorders>
            <w:shd w:val="clear" w:color="auto" w:fill="6390C6"/>
            <w:vAlign w:val="center"/>
          </w:tcPr>
          <w:p w14:paraId="7869EFE2" w14:textId="77777777" w:rsidR="00EF04C6" w:rsidRPr="000D6643" w:rsidRDefault="00EF04C6" w:rsidP="00E07515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 w:rsidRPr="000D6643">
              <w:rPr>
                <w:color w:val="FFFFFF" w:themeColor="background1"/>
                <w:sz w:val="24"/>
                <w:szCs w:val="24"/>
              </w:rPr>
              <w:t>On balance rating</w:t>
            </w:r>
          </w:p>
        </w:tc>
      </w:tr>
      <w:tr w:rsidR="009A2123" w14:paraId="09AFB85A" w14:textId="77777777" w:rsidTr="00E07515">
        <w:tc>
          <w:tcPr>
            <w:tcW w:w="3964" w:type="dxa"/>
          </w:tcPr>
          <w:p w14:paraId="1E93DC63" w14:textId="77777777" w:rsidR="00E07515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E07515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ollectively</w:t>
            </w:r>
            <w:r w:rsidRPr="003D6E9B">
              <w:rPr>
                <w:szCs w:val="24"/>
              </w:rPr>
              <w:t xml:space="preserve">: </w:t>
            </w:r>
          </w:p>
          <w:p w14:paraId="00907C39" w14:textId="297A7A2A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I am part of something bigger</w:t>
            </w:r>
            <w:r>
              <w:rPr>
                <w:szCs w:val="24"/>
              </w:rPr>
              <w:t>”</w:t>
            </w:r>
          </w:p>
        </w:tc>
        <w:tc>
          <w:tcPr>
            <w:tcW w:w="6521" w:type="dxa"/>
          </w:tcPr>
          <w:p w14:paraId="41FA51E7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 xml:space="preserve">I understand how my work and </w:t>
            </w:r>
            <w:r>
              <w:rPr>
                <w:szCs w:val="24"/>
              </w:rPr>
              <w:t xml:space="preserve">the work of my </w:t>
            </w:r>
            <w:r w:rsidRPr="003D6E9B">
              <w:rPr>
                <w:szCs w:val="24"/>
              </w:rPr>
              <w:t xml:space="preserve">agency fit in the broader public sector. I </w:t>
            </w:r>
            <w:r>
              <w:rPr>
                <w:szCs w:val="24"/>
              </w:rPr>
              <w:t>recognise</w:t>
            </w:r>
            <w:r w:rsidRPr="003D6E9B">
              <w:rPr>
                <w:szCs w:val="24"/>
              </w:rPr>
              <w:t xml:space="preserve"> my role </w:t>
            </w:r>
            <w:r>
              <w:rPr>
                <w:szCs w:val="24"/>
              </w:rPr>
              <w:t xml:space="preserve">in </w:t>
            </w:r>
            <w:r w:rsidRPr="003D6E9B">
              <w:rPr>
                <w:szCs w:val="24"/>
              </w:rPr>
              <w:t>support</w:t>
            </w:r>
            <w:r>
              <w:rPr>
                <w:szCs w:val="24"/>
              </w:rPr>
              <w:t>ing</w:t>
            </w:r>
            <w:r w:rsidRPr="003D6E9B">
              <w:rPr>
                <w:szCs w:val="24"/>
              </w:rPr>
              <w:t xml:space="preserve"> and creat</w:t>
            </w:r>
            <w:r>
              <w:rPr>
                <w:szCs w:val="24"/>
              </w:rPr>
              <w:t>ing</w:t>
            </w:r>
            <w:r w:rsidRPr="003D6E9B">
              <w:rPr>
                <w:szCs w:val="24"/>
              </w:rPr>
              <w:t xml:space="preserve"> value for the future of W</w:t>
            </w:r>
            <w:r>
              <w:rPr>
                <w:szCs w:val="24"/>
              </w:rPr>
              <w:t>estern Australia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355" w:type="dxa"/>
          </w:tcPr>
          <w:p w14:paraId="11CBDAEB" w14:textId="62C3A732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E07515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E07515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</w:t>
            </w:r>
            <w:r w:rsidRPr="003D6E9B">
              <w:rPr>
                <w:b/>
                <w:szCs w:val="24"/>
              </w:rPr>
              <w:t>llectively, on balance I am:</w:t>
            </w:r>
          </w:p>
          <w:p w14:paraId="549A2683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9A2123">
              <w:rPr>
                <w:bCs/>
                <w:szCs w:val="24"/>
                <w:u w:val="single"/>
              </w:rPr>
              <w:t>July</w:t>
            </w:r>
            <w:r w:rsidRPr="002B5EE7">
              <w:rPr>
                <w:bCs/>
                <w:szCs w:val="24"/>
                <w:u w:val="single"/>
              </w:rPr>
              <w:t xml:space="preserve">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844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8697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6159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582E779D" w14:textId="38C451D2" w:rsidR="009A2123" w:rsidRPr="003D6E9B" w:rsidRDefault="009A2123" w:rsidP="00E07515">
            <w:pPr>
              <w:spacing w:before="120" w:after="120"/>
              <w:ind w:left="28"/>
              <w:rPr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0784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8574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0597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9A2123" w14:paraId="7ACC7BF6" w14:textId="77777777" w:rsidTr="00E07515">
        <w:trPr>
          <w:trHeight w:val="1451"/>
        </w:trPr>
        <w:tc>
          <w:tcPr>
            <w:tcW w:w="3964" w:type="dxa"/>
          </w:tcPr>
          <w:p w14:paraId="3A8918D3" w14:textId="77777777" w:rsidR="00E07515" w:rsidRDefault="009A2123" w:rsidP="009A2123">
            <w:pPr>
              <w:spacing w:before="120" w:after="120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Think </w:t>
            </w:r>
            <w:r w:rsidR="00E07515">
              <w:rPr>
                <w:b/>
                <w:szCs w:val="24"/>
              </w:rPr>
              <w:t>T</w:t>
            </w:r>
            <w:r>
              <w:rPr>
                <w:b/>
                <w:szCs w:val="24"/>
              </w:rPr>
              <w:t xml:space="preserve">hrough </w:t>
            </w:r>
            <w:r w:rsidR="00E07515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omplexity</w:t>
            </w:r>
            <w:r>
              <w:rPr>
                <w:bCs/>
                <w:szCs w:val="24"/>
              </w:rPr>
              <w:t>:</w:t>
            </w:r>
          </w:p>
          <w:p w14:paraId="354000E7" w14:textId="25B2E322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There is more than one solution</w:t>
            </w:r>
            <w:r>
              <w:rPr>
                <w:szCs w:val="24"/>
              </w:rPr>
              <w:t>”</w:t>
            </w:r>
          </w:p>
        </w:tc>
        <w:tc>
          <w:tcPr>
            <w:tcW w:w="6521" w:type="dxa"/>
          </w:tcPr>
          <w:p w14:paraId="736F7E33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I am</w:t>
            </w:r>
            <w:r w:rsidRPr="003D6E9B">
              <w:rPr>
                <w:szCs w:val="24"/>
              </w:rPr>
              <w:t xml:space="preserve"> comfortable with complexity, logically assessing solutions and impacts and tak</w:t>
            </w:r>
            <w:r>
              <w:rPr>
                <w:szCs w:val="24"/>
              </w:rPr>
              <w:t>e</w:t>
            </w:r>
            <w:r w:rsidRPr="003D6E9B">
              <w:rPr>
                <w:szCs w:val="24"/>
              </w:rPr>
              <w:t xml:space="preserve"> decisive action in times of uncertainty. </w:t>
            </w:r>
            <w:r>
              <w:rPr>
                <w:szCs w:val="24"/>
              </w:rPr>
              <w:t xml:space="preserve">I </w:t>
            </w:r>
            <w:r w:rsidRPr="003D6E9B">
              <w:rPr>
                <w:szCs w:val="24"/>
              </w:rPr>
              <w:t>develop innovative solutions while managing strategic risks</w:t>
            </w:r>
          </w:p>
        </w:tc>
        <w:tc>
          <w:tcPr>
            <w:tcW w:w="4355" w:type="dxa"/>
          </w:tcPr>
          <w:p w14:paraId="0008BE00" w14:textId="7F36CEEF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E07515">
              <w:rPr>
                <w:b/>
                <w:szCs w:val="24"/>
              </w:rPr>
              <w:t>T</w:t>
            </w:r>
            <w:r>
              <w:rPr>
                <w:b/>
                <w:szCs w:val="24"/>
              </w:rPr>
              <w:t xml:space="preserve">hink </w:t>
            </w:r>
            <w:r w:rsidR="00E07515">
              <w:rPr>
                <w:b/>
                <w:szCs w:val="24"/>
              </w:rPr>
              <w:t>T</w:t>
            </w:r>
            <w:r>
              <w:rPr>
                <w:b/>
                <w:szCs w:val="24"/>
              </w:rPr>
              <w:t xml:space="preserve">hrough </w:t>
            </w:r>
            <w:r w:rsidR="00E07515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omplexity</w:t>
            </w:r>
            <w:r w:rsidRPr="003D6E9B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6A6DB175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33958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11287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69889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157313D4" w14:textId="0D3DBCD6" w:rsidR="009A2123" w:rsidRPr="00E73F1F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6325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5880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32844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9A2123" w14:paraId="673D1955" w14:textId="77777777" w:rsidTr="00E07515">
        <w:trPr>
          <w:trHeight w:val="1400"/>
        </w:trPr>
        <w:tc>
          <w:tcPr>
            <w:tcW w:w="3964" w:type="dxa"/>
          </w:tcPr>
          <w:p w14:paraId="15756D3C" w14:textId="77777777" w:rsidR="00E07515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>Dynamic</w:t>
            </w:r>
            <w:r>
              <w:rPr>
                <w:b/>
                <w:szCs w:val="24"/>
              </w:rPr>
              <w:t xml:space="preserve">ally </w:t>
            </w:r>
            <w:r w:rsidR="00E07515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ense</w:t>
            </w:r>
            <w:r w:rsidRPr="003D6E9B">
              <w:rPr>
                <w:b/>
                <w:szCs w:val="24"/>
              </w:rPr>
              <w:t xml:space="preserve"> the </w:t>
            </w:r>
            <w:r w:rsidR="00E07515">
              <w:rPr>
                <w:b/>
                <w:szCs w:val="24"/>
              </w:rPr>
              <w:t>E</w:t>
            </w:r>
            <w:r w:rsidRPr="003D6E9B">
              <w:rPr>
                <w:b/>
                <w:szCs w:val="24"/>
              </w:rPr>
              <w:t>nvironment</w:t>
            </w:r>
            <w:r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</w:p>
          <w:p w14:paraId="11BC854E" w14:textId="13086E4A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There is always more to the story</w:t>
            </w:r>
            <w:r>
              <w:rPr>
                <w:szCs w:val="24"/>
              </w:rPr>
              <w:t>”</w:t>
            </w:r>
          </w:p>
          <w:p w14:paraId="0852BB69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6521" w:type="dxa"/>
          </w:tcPr>
          <w:p w14:paraId="68EC55DA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identify social and political nuances (of the agency and sector), and use this </w:t>
            </w:r>
            <w:r>
              <w:rPr>
                <w:szCs w:val="24"/>
              </w:rPr>
              <w:t>understanding</w:t>
            </w:r>
            <w:r w:rsidRPr="003D6E9B">
              <w:rPr>
                <w:szCs w:val="24"/>
              </w:rPr>
              <w:t xml:space="preserve"> to make effective decisions, negotiate and influence, and manage and build trust with stakeholders.</w:t>
            </w:r>
          </w:p>
        </w:tc>
        <w:tc>
          <w:tcPr>
            <w:tcW w:w="4355" w:type="dxa"/>
          </w:tcPr>
          <w:p w14:paraId="5BECCDC0" w14:textId="771A573F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8F1242">
              <w:rPr>
                <w:b/>
                <w:szCs w:val="24"/>
              </w:rPr>
              <w:t>D</w:t>
            </w:r>
            <w:r w:rsidRPr="003D6E9B">
              <w:rPr>
                <w:b/>
                <w:szCs w:val="24"/>
              </w:rPr>
              <w:t>ynamic</w:t>
            </w:r>
            <w:r>
              <w:rPr>
                <w:b/>
                <w:szCs w:val="24"/>
              </w:rPr>
              <w:t xml:space="preserve">ally </w:t>
            </w:r>
            <w:r w:rsidR="008F1242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ense</w:t>
            </w:r>
            <w:r w:rsidRPr="003D6E9B">
              <w:rPr>
                <w:b/>
                <w:szCs w:val="24"/>
              </w:rPr>
              <w:t xml:space="preserve"> the Environment, </w:t>
            </w:r>
            <w:r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69E14EB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28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20349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924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7BE3A4FB" w14:textId="199550DE" w:rsidR="009A2123" w:rsidRPr="00D601DD" w:rsidRDefault="009A2123" w:rsidP="00E07515">
            <w:pPr>
              <w:spacing w:before="120" w:after="120"/>
              <w:ind w:left="28"/>
              <w:rPr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9824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8440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53835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</w:tbl>
    <w:p w14:paraId="2E01BE4D" w14:textId="77777777" w:rsidR="00EF04C6" w:rsidRDefault="00EF04C6" w:rsidP="00EF04C6"/>
    <w:p w14:paraId="13EE6372" w14:textId="77777777" w:rsidR="00EF04C6" w:rsidRDefault="00EF04C6" w:rsidP="00EF04C6">
      <w:r>
        <w:br w:type="column"/>
      </w:r>
    </w:p>
    <w:tbl>
      <w:tblPr>
        <w:tblStyle w:val="TableGrid"/>
        <w:tblW w:w="14840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3964"/>
        <w:gridCol w:w="6521"/>
        <w:gridCol w:w="4355"/>
      </w:tblGrid>
      <w:tr w:rsidR="00EF04C6" w:rsidRPr="000D6643" w14:paraId="4123DF25" w14:textId="77777777" w:rsidTr="00A14A81">
        <w:trPr>
          <w:tblHeader/>
        </w:trPr>
        <w:tc>
          <w:tcPr>
            <w:tcW w:w="3964" w:type="dxa"/>
            <w:tcBorders>
              <w:right w:val="single" w:sz="8" w:space="0" w:color="FFFFFF" w:themeColor="background1"/>
            </w:tcBorders>
            <w:shd w:val="clear" w:color="auto" w:fill="6390C6"/>
            <w:vAlign w:val="center"/>
          </w:tcPr>
          <w:p w14:paraId="3B69CD3A" w14:textId="6509BF27" w:rsidR="00EF04C6" w:rsidRPr="000D6643" w:rsidRDefault="00EF04C6" w:rsidP="00E07515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 w:rsidRPr="000D6643">
              <w:rPr>
                <w:color w:val="FFFFFF" w:themeColor="background1"/>
                <w:sz w:val="24"/>
                <w:szCs w:val="24"/>
              </w:rPr>
              <w:t xml:space="preserve">Leadership </w:t>
            </w:r>
            <w:r>
              <w:rPr>
                <w:color w:val="FFFFFF" w:themeColor="background1"/>
                <w:sz w:val="24"/>
                <w:szCs w:val="24"/>
              </w:rPr>
              <w:t>behaviour</w:t>
            </w:r>
            <w:r w:rsidR="00E07515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0D6643">
              <w:rPr>
                <w:color w:val="FFFFFF" w:themeColor="background1"/>
                <w:sz w:val="24"/>
                <w:szCs w:val="24"/>
              </w:rPr>
              <w:t>and mindset</w:t>
            </w:r>
          </w:p>
        </w:tc>
        <w:tc>
          <w:tcPr>
            <w:tcW w:w="652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  <w:vAlign w:val="center"/>
          </w:tcPr>
          <w:p w14:paraId="64F3087A" w14:textId="77777777" w:rsidR="00EF04C6" w:rsidRPr="000D6643" w:rsidRDefault="00EF04C6" w:rsidP="00E07515">
            <w:pPr>
              <w:spacing w:before="120" w:after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Behaviour</w:t>
            </w:r>
            <w:r w:rsidRPr="000D6643">
              <w:rPr>
                <w:color w:val="FFFFFF" w:themeColor="background1"/>
                <w:sz w:val="24"/>
                <w:szCs w:val="24"/>
              </w:rPr>
              <w:t xml:space="preserve"> description</w:t>
            </w:r>
          </w:p>
        </w:tc>
        <w:tc>
          <w:tcPr>
            <w:tcW w:w="4355" w:type="dxa"/>
            <w:tcBorders>
              <w:left w:val="single" w:sz="8" w:space="0" w:color="FFFFFF" w:themeColor="background1"/>
            </w:tcBorders>
            <w:shd w:val="clear" w:color="auto" w:fill="6390C6"/>
            <w:vAlign w:val="center"/>
          </w:tcPr>
          <w:p w14:paraId="5A992B6D" w14:textId="77777777" w:rsidR="00EF04C6" w:rsidRPr="000D6643" w:rsidRDefault="00EF04C6" w:rsidP="00E07515">
            <w:pPr>
              <w:spacing w:before="120" w:after="120"/>
              <w:ind w:left="28"/>
              <w:rPr>
                <w:color w:val="FFFFFF" w:themeColor="background1"/>
                <w:sz w:val="24"/>
                <w:szCs w:val="24"/>
              </w:rPr>
            </w:pPr>
            <w:r w:rsidRPr="000D6643">
              <w:rPr>
                <w:color w:val="FFFFFF" w:themeColor="background1"/>
                <w:sz w:val="24"/>
                <w:szCs w:val="24"/>
              </w:rPr>
              <w:t>On balance rating</w:t>
            </w:r>
          </w:p>
        </w:tc>
      </w:tr>
      <w:tr w:rsidR="009A2123" w14:paraId="493C6573" w14:textId="77777777" w:rsidTr="00A14A81">
        <w:tc>
          <w:tcPr>
            <w:tcW w:w="3964" w:type="dxa"/>
          </w:tcPr>
          <w:p w14:paraId="1B83D075" w14:textId="77777777" w:rsidR="00E07515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Deliver on </w:t>
            </w:r>
            <w:r w:rsidR="00E07515">
              <w:rPr>
                <w:b/>
                <w:szCs w:val="24"/>
              </w:rPr>
              <w:t>H</w:t>
            </w:r>
            <w:r w:rsidRPr="003D6E9B">
              <w:rPr>
                <w:b/>
                <w:szCs w:val="24"/>
              </w:rPr>
              <w:t>igh</w:t>
            </w:r>
            <w:r w:rsidR="00E07515">
              <w:rPr>
                <w:b/>
                <w:szCs w:val="24"/>
              </w:rPr>
              <w:t xml:space="preserve"> L</w:t>
            </w:r>
            <w:r w:rsidRPr="003D6E9B">
              <w:rPr>
                <w:b/>
                <w:szCs w:val="24"/>
              </w:rPr>
              <w:t xml:space="preserve">everage </w:t>
            </w:r>
            <w:r w:rsidR="00E07515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reas</w:t>
            </w:r>
            <w:r w:rsidRPr="003D6E9B">
              <w:rPr>
                <w:szCs w:val="24"/>
              </w:rPr>
              <w:t xml:space="preserve">: </w:t>
            </w:r>
          </w:p>
          <w:p w14:paraId="18347386" w14:textId="74FA1660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Some actions are more powerful than others</w:t>
            </w:r>
            <w:r>
              <w:rPr>
                <w:szCs w:val="24"/>
              </w:rPr>
              <w:t>”</w:t>
            </w:r>
          </w:p>
          <w:p w14:paraId="2F40906E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6521" w:type="dxa"/>
          </w:tcPr>
          <w:p w14:paraId="5AF1A101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  <w:r w:rsidRPr="003D6E9B">
              <w:rPr>
                <w:szCs w:val="24"/>
              </w:rPr>
              <w:t>I pursue with tenacity the high leverage priorities that are essential to my agency, key stakeholders, and Western Australia</w:t>
            </w:r>
            <w:r>
              <w:rPr>
                <w:szCs w:val="24"/>
              </w:rPr>
              <w:t>ns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355" w:type="dxa"/>
          </w:tcPr>
          <w:p w14:paraId="57C0B1AF" w14:textId="35DA3EFA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E07515">
              <w:rPr>
                <w:b/>
                <w:szCs w:val="24"/>
              </w:rPr>
              <w:t>D</w:t>
            </w:r>
            <w:r w:rsidRPr="003D6E9B">
              <w:rPr>
                <w:b/>
                <w:szCs w:val="24"/>
              </w:rPr>
              <w:t>eliver on High</w:t>
            </w:r>
            <w:r w:rsidR="00E07515"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Leverage Areas, </w:t>
            </w:r>
            <w:r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166D6343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6281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5051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653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575093A1" w14:textId="7D85CF43" w:rsidR="009A2123" w:rsidRPr="00D601DD" w:rsidRDefault="009A2123" w:rsidP="00E07515">
            <w:pPr>
              <w:spacing w:before="120" w:after="120"/>
              <w:ind w:left="28"/>
              <w:rPr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2024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5516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8568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9A2123" w14:paraId="3C4B3C11" w14:textId="77777777" w:rsidTr="00A14A81">
        <w:trPr>
          <w:trHeight w:val="1888"/>
        </w:trPr>
        <w:tc>
          <w:tcPr>
            <w:tcW w:w="3964" w:type="dxa"/>
          </w:tcPr>
          <w:p w14:paraId="2D0CBE13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Build </w:t>
            </w:r>
            <w:r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are only as good as our people. </w:t>
            </w:r>
          </w:p>
          <w:p w14:paraId="5CE4BBD0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6521" w:type="dxa"/>
          </w:tcPr>
          <w:p w14:paraId="4E05FD64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 xml:space="preserve">I proactively develop leaders to deliver value to the agency and broader public sector. </w:t>
            </w:r>
            <w:r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achieve this through a personal commitment to coaching or mentoring, as well as </w:t>
            </w:r>
            <w:r>
              <w:rPr>
                <w:szCs w:val="24"/>
              </w:rPr>
              <w:t xml:space="preserve">by </w:t>
            </w:r>
            <w:r w:rsidRPr="003D6E9B">
              <w:rPr>
                <w:szCs w:val="24"/>
              </w:rPr>
              <w:t>ensuring the agency’s culture focuses on people development and the value of diverse internal talent.</w:t>
            </w:r>
          </w:p>
        </w:tc>
        <w:tc>
          <w:tcPr>
            <w:tcW w:w="4355" w:type="dxa"/>
          </w:tcPr>
          <w:p w14:paraId="2654D574" w14:textId="1E28E62C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 </w:t>
            </w:r>
            <w:r w:rsidR="00E07515">
              <w:rPr>
                <w:b/>
                <w:szCs w:val="24"/>
              </w:rPr>
              <w:t>B</w:t>
            </w:r>
            <w:r w:rsidRPr="003D6E9B">
              <w:rPr>
                <w:b/>
                <w:szCs w:val="24"/>
              </w:rPr>
              <w:t>uild Capability, on balance I am:</w:t>
            </w:r>
          </w:p>
          <w:p w14:paraId="1F8D8322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95986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729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6450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53E611F1" w14:textId="12EC677A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3745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61159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9004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9A2123" w14:paraId="18BCFFA2" w14:textId="77777777" w:rsidTr="00A14A81">
        <w:trPr>
          <w:trHeight w:val="1729"/>
        </w:trPr>
        <w:tc>
          <w:tcPr>
            <w:tcW w:w="3964" w:type="dxa"/>
          </w:tcPr>
          <w:p w14:paraId="26B01AFF" w14:textId="77777777" w:rsidR="00E07515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>Embody</w:t>
            </w:r>
            <w:r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the </w:t>
            </w:r>
            <w:r w:rsidR="00E07515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pirit of </w:t>
            </w:r>
            <w:r w:rsidR="00E07515">
              <w:rPr>
                <w:b/>
                <w:szCs w:val="24"/>
              </w:rPr>
              <w:t>P</w:t>
            </w:r>
            <w:r w:rsidRPr="003D6E9B">
              <w:rPr>
                <w:b/>
                <w:szCs w:val="24"/>
              </w:rPr>
              <w:t xml:space="preserve">ublic </w:t>
            </w:r>
            <w:r w:rsidR="00E07515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erv</w:t>
            </w:r>
            <w:r w:rsidRPr="003D6E9B">
              <w:rPr>
                <w:b/>
                <w:szCs w:val="24"/>
              </w:rPr>
              <w:t>ice</w:t>
            </w:r>
            <w:r w:rsidRPr="003D6E9B">
              <w:rPr>
                <w:szCs w:val="24"/>
              </w:rPr>
              <w:t>:</w:t>
            </w:r>
          </w:p>
          <w:p w14:paraId="2D4C3922" w14:textId="6E429BEE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We do everything for the public good</w:t>
            </w:r>
            <w:r>
              <w:rPr>
                <w:szCs w:val="24"/>
              </w:rPr>
              <w:t>”</w:t>
            </w:r>
            <w:r w:rsidR="009A2123" w:rsidRPr="003D6E9B">
              <w:rPr>
                <w:szCs w:val="24"/>
              </w:rPr>
              <w:t xml:space="preserve"> </w:t>
            </w:r>
          </w:p>
          <w:p w14:paraId="6038A8D6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</w:p>
          <w:p w14:paraId="78B211A0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</w:p>
        </w:tc>
        <w:tc>
          <w:tcPr>
            <w:tcW w:w="6521" w:type="dxa"/>
          </w:tcPr>
          <w:p w14:paraId="625B18F0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  <w:r w:rsidRPr="003D6E9B">
              <w:rPr>
                <w:szCs w:val="24"/>
              </w:rPr>
              <w:t>I display empathy</w:t>
            </w:r>
            <w:r>
              <w:rPr>
                <w:szCs w:val="24"/>
              </w:rPr>
              <w:t>,</w:t>
            </w:r>
            <w:r w:rsidRPr="003D6E9B">
              <w:rPr>
                <w:szCs w:val="24"/>
              </w:rPr>
              <w:t xml:space="preserve"> compassion, integrity, and humility. </w:t>
            </w:r>
            <w:r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demonstrate a genuine passion for the public sector, whil</w:t>
            </w:r>
            <w:r>
              <w:rPr>
                <w:szCs w:val="24"/>
              </w:rPr>
              <w:t>e</w:t>
            </w:r>
            <w:r w:rsidRPr="003D6E9B">
              <w:rPr>
                <w:szCs w:val="24"/>
              </w:rPr>
              <w:t xml:space="preserve"> proactively managing </w:t>
            </w:r>
            <w:r>
              <w:rPr>
                <w:szCs w:val="24"/>
              </w:rPr>
              <w:t xml:space="preserve">my </w:t>
            </w:r>
            <w:r w:rsidRPr="003D6E9B">
              <w:rPr>
                <w:szCs w:val="24"/>
              </w:rPr>
              <w:t>own reputation and maintaining the reputation of the sector.</w:t>
            </w:r>
          </w:p>
        </w:tc>
        <w:tc>
          <w:tcPr>
            <w:tcW w:w="4355" w:type="dxa"/>
          </w:tcPr>
          <w:p w14:paraId="4B9E4E8C" w14:textId="25F20930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E07515">
              <w:rPr>
                <w:b/>
                <w:szCs w:val="24"/>
              </w:rPr>
              <w:t>E</w:t>
            </w:r>
            <w:r w:rsidRPr="003D6E9B">
              <w:rPr>
                <w:b/>
                <w:szCs w:val="24"/>
              </w:rPr>
              <w:t>mbody</w:t>
            </w:r>
            <w:r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the </w:t>
            </w:r>
            <w:r w:rsidR="00E07515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pirit of </w:t>
            </w:r>
            <w:r w:rsidR="00E07515">
              <w:rPr>
                <w:b/>
                <w:szCs w:val="24"/>
              </w:rPr>
              <w:t>P</w:t>
            </w:r>
            <w:r w:rsidRPr="003D6E9B">
              <w:rPr>
                <w:b/>
                <w:szCs w:val="24"/>
              </w:rPr>
              <w:t xml:space="preserve">ublic </w:t>
            </w:r>
            <w:r w:rsidR="00E07515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ervice, </w:t>
            </w:r>
            <w:r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13383651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8820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25891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30249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47F4E333" w14:textId="6E8872A7" w:rsidR="009A2123" w:rsidRPr="00D601DD" w:rsidRDefault="009A2123" w:rsidP="00E07515">
            <w:pPr>
              <w:spacing w:before="120" w:after="120"/>
              <w:ind w:left="28"/>
              <w:rPr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58013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9558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2645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9A2123" w14:paraId="198BDABC" w14:textId="77777777" w:rsidTr="00A14A81">
        <w:trPr>
          <w:trHeight w:val="1669"/>
        </w:trPr>
        <w:tc>
          <w:tcPr>
            <w:tcW w:w="3964" w:type="dxa"/>
          </w:tcPr>
          <w:p w14:paraId="173572D1" w14:textId="77777777" w:rsidR="00E07515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E07515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daptively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</w:p>
          <w:p w14:paraId="25A7B71B" w14:textId="3C879C27" w:rsidR="009A2123" w:rsidRPr="003D6E9B" w:rsidRDefault="00E07515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9A2123" w:rsidRPr="003D6E9B">
              <w:rPr>
                <w:szCs w:val="24"/>
              </w:rPr>
              <w:t>I am forever curious, forever learning</w:t>
            </w:r>
            <w:r>
              <w:rPr>
                <w:szCs w:val="24"/>
              </w:rPr>
              <w:t>”</w:t>
            </w:r>
            <w:r w:rsidR="009A2123" w:rsidRPr="003D6E9B">
              <w:rPr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2E2844B3" w14:textId="77777777" w:rsidR="009A2123" w:rsidRPr="003D6E9B" w:rsidRDefault="009A2123" w:rsidP="009A2123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 xml:space="preserve">I continually seek to understand personal strengths and areas for improvement. I am open to learning, act on feedback and am adaptive to change, adjusting ways of working to create value.  </w:t>
            </w:r>
          </w:p>
          <w:p w14:paraId="59E06237" w14:textId="77777777" w:rsidR="009A2123" w:rsidRPr="003D6E9B" w:rsidRDefault="009A2123" w:rsidP="009A212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355" w:type="dxa"/>
          </w:tcPr>
          <w:p w14:paraId="2C5F7887" w14:textId="526D9FE4" w:rsidR="009A2123" w:rsidRPr="003D6E9B" w:rsidRDefault="009A2123" w:rsidP="00E07515">
            <w:pPr>
              <w:spacing w:before="120" w:after="120"/>
              <w:ind w:left="28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>I</w:t>
            </w:r>
            <w:r w:rsidR="00E07515">
              <w:rPr>
                <w:b/>
                <w:szCs w:val="24"/>
              </w:rPr>
              <w:t>n L</w:t>
            </w:r>
            <w:r w:rsidRPr="003D6E9B">
              <w:rPr>
                <w:b/>
                <w:szCs w:val="24"/>
              </w:rPr>
              <w:t xml:space="preserve">ead </w:t>
            </w:r>
            <w:r w:rsidR="00E07515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daptively</w:t>
            </w:r>
            <w:r w:rsidRPr="003D6E9B">
              <w:rPr>
                <w:b/>
                <w:szCs w:val="24"/>
              </w:rPr>
              <w:t>, on balance I am:</w:t>
            </w:r>
          </w:p>
          <w:p w14:paraId="659F9607" w14:textId="77777777" w:rsidR="009A2123" w:rsidRPr="00E73F1F" w:rsidRDefault="009A2123" w:rsidP="00E07515">
            <w:pPr>
              <w:spacing w:before="120" w:after="120"/>
              <w:ind w:left="28"/>
              <w:rPr>
                <w:bCs/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4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864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8081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2643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5D943396" w14:textId="364B7338" w:rsidR="009A2123" w:rsidRPr="00D601DD" w:rsidRDefault="009A2123" w:rsidP="00E07515">
            <w:pPr>
              <w:spacing w:before="120" w:after="120"/>
              <w:ind w:left="28"/>
              <w:rPr>
                <w:szCs w:val="24"/>
              </w:rPr>
            </w:pPr>
            <w:r w:rsidRPr="002B5EE7">
              <w:rPr>
                <w:bCs/>
                <w:szCs w:val="24"/>
                <w:u w:val="single"/>
              </w:rPr>
              <w:t>July 202</w:t>
            </w:r>
            <w:r>
              <w:rPr>
                <w:bCs/>
                <w:szCs w:val="24"/>
                <w:u w:val="single"/>
              </w:rPr>
              <w:t>5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1265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8184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1350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</w:tbl>
    <w:p w14:paraId="00A0EC40" w14:textId="77777777" w:rsidR="00EF04C6" w:rsidRDefault="00EF04C6" w:rsidP="002519EC">
      <w:pPr>
        <w:pStyle w:val="Heading2"/>
        <w:widowControl/>
        <w:autoSpaceDE/>
        <w:autoSpaceDN/>
        <w:spacing w:before="240" w:after="120"/>
        <w:ind w:left="142"/>
        <w:contextualSpacing/>
        <w:rPr>
          <w:rFonts w:ascii="Century Gothic" w:eastAsiaTheme="minorHAnsi" w:hAnsi="Century Gothic"/>
          <w:color w:val="595959" w:themeColor="text1" w:themeTint="A6"/>
          <w:szCs w:val="25"/>
          <w:lang w:val="en-AU" w:eastAsia="en-AU"/>
        </w:rPr>
      </w:pPr>
    </w:p>
    <w:p w14:paraId="0B70E929" w14:textId="3893F5DE" w:rsidR="00C576D2" w:rsidRPr="00A14A81" w:rsidRDefault="00EF04C6" w:rsidP="00A14A81">
      <w:pPr>
        <w:pStyle w:val="Heading2"/>
        <w:widowControl/>
        <w:autoSpaceDE/>
        <w:autoSpaceDN/>
        <w:spacing w:before="0" w:after="120"/>
        <w:ind w:left="142"/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</w:pPr>
      <w:r w:rsidRPr="00A14A81">
        <w:rPr>
          <w:rFonts w:ascii="Century Gothic" w:eastAsiaTheme="minorHAnsi" w:hAnsi="Century Gothic"/>
          <w:color w:val="6390C6"/>
          <w:szCs w:val="25"/>
          <w:lang w:val="en-AU" w:eastAsia="en-AU"/>
        </w:rPr>
        <w:br w:type="column"/>
      </w:r>
      <w:r w:rsidR="00B67DE6" w:rsidRPr="00A14A81">
        <w:rPr>
          <w:rFonts w:ascii="Century Gothic" w:eastAsiaTheme="minorHAnsi" w:hAnsi="Century Gothic"/>
          <w:b/>
          <w:bCs/>
          <w:color w:val="595959" w:themeColor="text1" w:themeTint="A6"/>
          <w:sz w:val="24"/>
          <w:szCs w:val="24"/>
          <w:lang w:val="en-AU" w:eastAsia="en-AU"/>
        </w:rPr>
        <w:lastRenderedPageBreak/>
        <w:t>Leadership development plan</w:t>
      </w:r>
    </w:p>
    <w:p w14:paraId="775EBF33" w14:textId="452757BF" w:rsidR="006636F1" w:rsidRPr="00A14A81" w:rsidRDefault="006636F1" w:rsidP="00411FC4">
      <w:pPr>
        <w:pStyle w:val="BodyText"/>
        <w:ind w:left="142" w:right="858"/>
        <w:rPr>
          <w:sz w:val="22"/>
          <w:szCs w:val="22"/>
        </w:rPr>
      </w:pPr>
      <w:r w:rsidRPr="00A14A81">
        <w:rPr>
          <w:sz w:val="22"/>
          <w:szCs w:val="22"/>
        </w:rPr>
        <w:t xml:space="preserve">The following identified development needs relate to the </w:t>
      </w:r>
      <w:r w:rsidR="00F36529" w:rsidRPr="00A14A81">
        <w:rPr>
          <w:sz w:val="22"/>
          <w:szCs w:val="22"/>
        </w:rPr>
        <w:t xml:space="preserve">7 expected </w:t>
      </w:r>
      <w:r w:rsidRPr="00A14A81">
        <w:rPr>
          <w:sz w:val="22"/>
          <w:szCs w:val="22"/>
        </w:rPr>
        <w:t>behaviours</w:t>
      </w:r>
      <w:r w:rsidR="00F36529" w:rsidRPr="00A14A81">
        <w:rPr>
          <w:sz w:val="22"/>
          <w:szCs w:val="22"/>
        </w:rPr>
        <w:t xml:space="preserve"> in Leadership Expectations</w:t>
      </w:r>
      <w:r w:rsidRPr="00A14A81">
        <w:rPr>
          <w:sz w:val="22"/>
          <w:szCs w:val="22"/>
        </w:rPr>
        <w:t xml:space="preserve">; requirements of Parts 1, 2 and 3 of this agreement; and </w:t>
      </w:r>
      <w:r w:rsidR="001172E4" w:rsidRPr="00A14A81">
        <w:rPr>
          <w:sz w:val="22"/>
          <w:szCs w:val="22"/>
        </w:rPr>
        <w:t>development opportunities in the</w:t>
      </w:r>
      <w:r w:rsidRPr="00A14A81">
        <w:rPr>
          <w:sz w:val="22"/>
          <w:szCs w:val="22"/>
        </w:rPr>
        <w:t xml:space="preserve"> </w:t>
      </w:r>
      <w:r w:rsidR="001172E4" w:rsidRPr="00A14A81">
        <w:rPr>
          <w:sz w:val="22"/>
          <w:szCs w:val="22"/>
        </w:rPr>
        <w:t xml:space="preserve">Learning and </w:t>
      </w:r>
      <w:r w:rsidRPr="00A14A81">
        <w:rPr>
          <w:sz w:val="22"/>
          <w:szCs w:val="22"/>
        </w:rPr>
        <w:t>Development Guide</w:t>
      </w:r>
      <w:r w:rsidR="00A14A81" w:rsidRPr="00A14A81">
        <w:rPr>
          <w:sz w:val="22"/>
          <w:szCs w:val="22"/>
        </w:rPr>
        <w:t xml:space="preserve"> </w:t>
      </w:r>
      <w:r w:rsidR="00A14A81">
        <w:rPr>
          <w:sz w:val="22"/>
          <w:szCs w:val="22"/>
        </w:rPr>
        <w:t>for Chief Executive Officers</w:t>
      </w:r>
      <w:r w:rsidRPr="00A14A81">
        <w:rPr>
          <w:sz w:val="22"/>
          <w:szCs w:val="22"/>
        </w:rPr>
        <w:t xml:space="preserve">. </w:t>
      </w:r>
    </w:p>
    <w:p w14:paraId="05AD80BF" w14:textId="77777777" w:rsidR="00C576D2" w:rsidRDefault="00C576D2">
      <w:pPr>
        <w:pStyle w:val="BodyText"/>
        <w:rPr>
          <w:sz w:val="20"/>
        </w:rPr>
      </w:pP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D048B9" w14:paraId="73236086" w14:textId="77777777" w:rsidTr="00A14A81">
        <w:tc>
          <w:tcPr>
            <w:tcW w:w="3713" w:type="dxa"/>
            <w:tcBorders>
              <w:right w:val="single" w:sz="8" w:space="0" w:color="FFFFFF" w:themeColor="background1"/>
            </w:tcBorders>
            <w:shd w:val="clear" w:color="auto" w:fill="6390C6"/>
          </w:tcPr>
          <w:p w14:paraId="6C30D15D" w14:textId="77777777" w:rsidR="00D048B9" w:rsidRPr="00F0316C" w:rsidRDefault="00D048B9" w:rsidP="00A14A81">
            <w:pPr>
              <w:pStyle w:val="BodyText"/>
              <w:spacing w:before="120" w:after="120"/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</w:pPr>
            <w:r w:rsidRPr="00F0316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Area of development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27DCBC8C" w14:textId="77777777" w:rsidR="00D048B9" w:rsidRPr="00F0316C" w:rsidRDefault="00D048B9" w:rsidP="00A14A81">
            <w:pPr>
              <w:pStyle w:val="BodyText"/>
              <w:spacing w:before="120" w:after="120"/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</w:pPr>
            <w:r w:rsidRPr="00F0316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Option for meeting development requirement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6390C6"/>
          </w:tcPr>
          <w:p w14:paraId="5A39FFBB" w14:textId="77777777" w:rsidR="00D048B9" w:rsidRPr="00F0316C" w:rsidRDefault="00D048B9" w:rsidP="00A14A81">
            <w:pPr>
              <w:pStyle w:val="BodyText"/>
              <w:spacing w:before="120" w:after="120"/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</w:pPr>
            <w:r w:rsidRPr="00F0316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Timeframe for completion</w:t>
            </w:r>
          </w:p>
        </w:tc>
        <w:tc>
          <w:tcPr>
            <w:tcW w:w="3713" w:type="dxa"/>
            <w:tcBorders>
              <w:left w:val="single" w:sz="8" w:space="0" w:color="FFFFFF" w:themeColor="background1"/>
            </w:tcBorders>
            <w:shd w:val="clear" w:color="auto" w:fill="6390C6"/>
          </w:tcPr>
          <w:p w14:paraId="7E147D99" w14:textId="77777777" w:rsidR="00D048B9" w:rsidRPr="00F0316C" w:rsidRDefault="00D048B9" w:rsidP="00A14A81">
            <w:pPr>
              <w:pStyle w:val="BodyText"/>
              <w:spacing w:before="120" w:after="120"/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</w:pPr>
            <w:r w:rsidRPr="00F0316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Commentary</w:t>
            </w:r>
          </w:p>
        </w:tc>
      </w:tr>
      <w:tr w:rsidR="00D048B9" w14:paraId="3C4818E2" w14:textId="77777777" w:rsidTr="00A14A81">
        <w:trPr>
          <w:trHeight w:val="1020"/>
        </w:trPr>
        <w:tc>
          <w:tcPr>
            <w:tcW w:w="3713" w:type="dxa"/>
          </w:tcPr>
          <w:p w14:paraId="4D2ECB2A" w14:textId="77777777" w:rsidR="00D048B9" w:rsidRDefault="00D048B9" w:rsidP="004562AB">
            <w:pPr>
              <w:pStyle w:val="TableParagraph"/>
              <w:spacing w:before="120"/>
              <w:ind w:left="107" w:right="435"/>
            </w:pPr>
          </w:p>
          <w:p w14:paraId="2F3ADDF5" w14:textId="7BAA3E8E" w:rsidR="00EE5CFE" w:rsidRPr="004D33B3" w:rsidRDefault="00EE5CFE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0061BB6D" w14:textId="77777777" w:rsidR="00D048B9" w:rsidRPr="004D33B3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405FF9A6" w14:textId="77777777" w:rsidR="00D048B9" w:rsidRPr="004D33B3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3CF91FDC" w14:textId="77777777" w:rsidR="00D048B9" w:rsidRPr="004D33B3" w:rsidRDefault="00D048B9" w:rsidP="004562AB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  <w:tr w:rsidR="00D048B9" w14:paraId="48D8C163" w14:textId="77777777" w:rsidTr="00A14A81">
        <w:trPr>
          <w:trHeight w:val="1020"/>
        </w:trPr>
        <w:tc>
          <w:tcPr>
            <w:tcW w:w="3713" w:type="dxa"/>
          </w:tcPr>
          <w:p w14:paraId="6597C84D" w14:textId="77777777" w:rsidR="00D048B9" w:rsidRDefault="00D048B9" w:rsidP="004562AB">
            <w:pPr>
              <w:pStyle w:val="TableParagraph"/>
              <w:spacing w:before="120"/>
              <w:ind w:left="107" w:right="435"/>
            </w:pPr>
          </w:p>
          <w:p w14:paraId="34EF6766" w14:textId="1734F495" w:rsidR="00EE5CFE" w:rsidRPr="004D33B3" w:rsidRDefault="00EE5CFE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5F5E90F7" w14:textId="77777777" w:rsidR="00D048B9" w:rsidRPr="004D33B3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49EC3690" w14:textId="77777777" w:rsidR="00D048B9" w:rsidRPr="004D33B3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05F5FC32" w14:textId="77777777" w:rsidR="00D048B9" w:rsidRPr="004D33B3" w:rsidRDefault="00D048B9" w:rsidP="004562AB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  <w:tr w:rsidR="00D048B9" w14:paraId="26B90728" w14:textId="77777777" w:rsidTr="00A14A81">
        <w:trPr>
          <w:trHeight w:val="1020"/>
        </w:trPr>
        <w:tc>
          <w:tcPr>
            <w:tcW w:w="3713" w:type="dxa"/>
          </w:tcPr>
          <w:p w14:paraId="1E9924B3" w14:textId="77777777" w:rsidR="00D048B9" w:rsidRDefault="00D048B9" w:rsidP="004562AB">
            <w:pPr>
              <w:pStyle w:val="TableParagraph"/>
              <w:spacing w:before="120"/>
              <w:ind w:left="107" w:right="435"/>
            </w:pPr>
          </w:p>
          <w:p w14:paraId="3E7FC7C9" w14:textId="0AEC1974" w:rsidR="00EE5CFE" w:rsidRPr="004D33B3" w:rsidRDefault="00EE5CFE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4720352C" w14:textId="77777777" w:rsidR="00D048B9" w:rsidRPr="004D33B3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39A4B9F1" w14:textId="77777777" w:rsidR="00D048B9" w:rsidRPr="004D33B3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7F7E2E09" w14:textId="77777777" w:rsidR="00D048B9" w:rsidRPr="004D33B3" w:rsidRDefault="00D048B9" w:rsidP="004562AB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</w:tbl>
    <w:p w14:paraId="235454FC" w14:textId="77777777" w:rsidR="00C576D2" w:rsidRDefault="00C576D2">
      <w:pPr>
        <w:pStyle w:val="BodyText"/>
        <w:spacing w:before="4"/>
        <w:rPr>
          <w:sz w:val="26"/>
        </w:rPr>
      </w:pPr>
    </w:p>
    <w:p w14:paraId="754D1E03" w14:textId="77777777" w:rsidR="00C576D2" w:rsidRDefault="00C576D2">
      <w:pPr>
        <w:rPr>
          <w:sz w:val="23"/>
        </w:rPr>
        <w:sectPr w:rsidR="00C576D2" w:rsidSect="00710E20">
          <w:pgSz w:w="16850" w:h="11910" w:orient="landscape"/>
          <w:pgMar w:top="460" w:right="980" w:bottom="460" w:left="1020" w:header="0" w:footer="748" w:gutter="0"/>
          <w:cols w:space="720"/>
          <w:docGrid w:linePitch="299"/>
        </w:sectPr>
      </w:pPr>
    </w:p>
    <w:p w14:paraId="2A854A75" w14:textId="7FF902F0" w:rsidR="006D362A" w:rsidRPr="00411FC4" w:rsidRDefault="00637555" w:rsidP="000F3075">
      <w:pPr>
        <w:pStyle w:val="Heading1"/>
        <w:spacing w:before="0"/>
      </w:pPr>
      <w:r w:rsidRPr="00411FC4">
        <w:rPr>
          <w:b/>
          <w:bCs/>
        </w:rPr>
        <w:lastRenderedPageBreak/>
        <w:t xml:space="preserve">Chief </w:t>
      </w:r>
      <w:r w:rsidR="008F1242">
        <w:rPr>
          <w:b/>
          <w:bCs/>
        </w:rPr>
        <w:t>e</w:t>
      </w:r>
      <w:r w:rsidRPr="00411FC4">
        <w:rPr>
          <w:b/>
          <w:bCs/>
        </w:rPr>
        <w:t xml:space="preserve">xecutive </w:t>
      </w:r>
      <w:r w:rsidR="008F1242">
        <w:rPr>
          <w:b/>
          <w:bCs/>
        </w:rPr>
        <w:t>o</w:t>
      </w:r>
      <w:r w:rsidRPr="00411FC4">
        <w:rPr>
          <w:b/>
          <w:bCs/>
        </w:rPr>
        <w:t>fficer</w:t>
      </w:r>
      <w:r w:rsidR="002519EC" w:rsidRPr="00411FC4">
        <w:rPr>
          <w:b/>
          <w:bCs/>
        </w:rPr>
        <w:t xml:space="preserve"> </w:t>
      </w:r>
      <w:r w:rsidR="008F1242">
        <w:rPr>
          <w:b/>
          <w:bCs/>
        </w:rPr>
        <w:t>a</w:t>
      </w:r>
      <w:r w:rsidR="006D362A" w:rsidRPr="00411FC4">
        <w:rPr>
          <w:b/>
          <w:bCs/>
        </w:rPr>
        <w:t xml:space="preserve">ssessment </w:t>
      </w:r>
      <w:r w:rsidR="008F1242">
        <w:rPr>
          <w:b/>
          <w:bCs/>
        </w:rPr>
        <w:t>s</w:t>
      </w:r>
      <w:r w:rsidR="006D362A" w:rsidRPr="00411FC4">
        <w:rPr>
          <w:b/>
          <w:bCs/>
        </w:rPr>
        <w:t>ummary</w:t>
      </w:r>
      <w:r w:rsidR="00333A01" w:rsidRPr="00411FC4">
        <w:rPr>
          <w:b/>
          <w:bCs/>
        </w:rPr>
        <w:t xml:space="preserve"> </w:t>
      </w:r>
      <w:r w:rsidR="00C86240" w:rsidRPr="00411FC4">
        <w:t>(</w:t>
      </w:r>
      <w:r w:rsidR="00F36529" w:rsidRPr="00411FC4">
        <w:t xml:space="preserve">due </w:t>
      </w:r>
      <w:r w:rsidR="000F3075">
        <w:t>by</w:t>
      </w:r>
      <w:r w:rsidR="00F36529" w:rsidRPr="00411FC4">
        <w:t xml:space="preserve"> </w:t>
      </w:r>
      <w:r w:rsidR="00333A01" w:rsidRPr="00411FC4">
        <w:t>31 October 202</w:t>
      </w:r>
      <w:r w:rsidR="00F36529" w:rsidRPr="00411FC4">
        <w:t>5</w:t>
      </w:r>
      <w:r w:rsidR="00333A01" w:rsidRPr="00411FC4">
        <w:t>)</w:t>
      </w: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14852"/>
      </w:tblGrid>
      <w:tr w:rsidR="006D362A" w:rsidRPr="00FE00C3" w14:paraId="569BF3CF" w14:textId="77777777" w:rsidTr="00411FC4">
        <w:trPr>
          <w:trHeight w:val="472"/>
        </w:trPr>
        <w:tc>
          <w:tcPr>
            <w:tcW w:w="14852" w:type="dxa"/>
            <w:shd w:val="clear" w:color="auto" w:fill="6390C6"/>
          </w:tcPr>
          <w:p w14:paraId="76F60147" w14:textId="77777777" w:rsidR="006D362A" w:rsidRPr="00F101CC" w:rsidRDefault="006D362A" w:rsidP="006D362A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F101C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Part 1: Delivery of management requirements</w:t>
            </w:r>
            <w:r w:rsidRPr="00F101CC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6D362A" w:rsidRPr="004D33B3" w14:paraId="492BDCC9" w14:textId="77777777" w:rsidTr="00411FC4">
        <w:tc>
          <w:tcPr>
            <w:tcW w:w="14852" w:type="dxa"/>
          </w:tcPr>
          <w:p w14:paraId="37E51F25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55407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exceeded delivery and performance expectations</w:t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</w:p>
          <w:p w14:paraId="6BE8AB33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389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achieved delivery and performance expectations</w:t>
            </w:r>
          </w:p>
          <w:p w14:paraId="57FCBEC9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2263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Progress was made towards achieving my delivery and performance requirements</w:t>
            </w:r>
          </w:p>
          <w:p w14:paraId="162FF738" w14:textId="77777777" w:rsidR="006D362A" w:rsidRPr="003D6E9B" w:rsidRDefault="00000000" w:rsidP="003C7A51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0086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did not achieve delivery and performance expectations</w:t>
            </w:r>
            <w:r w:rsidR="006D362A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ABC1D67" w14:textId="77777777" w:rsidTr="00411FC4">
        <w:tc>
          <w:tcPr>
            <w:tcW w:w="14852" w:type="dxa"/>
          </w:tcPr>
          <w:p w14:paraId="32C1E2C3" w14:textId="77777777" w:rsidR="006D362A" w:rsidRPr="003D6E9B" w:rsidRDefault="006D362A" w:rsidP="006D362A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53252137" w14:textId="77777777" w:rsidR="006D362A" w:rsidRPr="003D6E9B" w:rsidRDefault="006D362A" w:rsidP="006D362A">
            <w:pPr>
              <w:rPr>
                <w:szCs w:val="24"/>
              </w:rPr>
            </w:pPr>
          </w:p>
          <w:p w14:paraId="527814AB" w14:textId="77777777" w:rsidR="00800BC9" w:rsidRDefault="00800BC9" w:rsidP="006D362A">
            <w:pPr>
              <w:rPr>
                <w:szCs w:val="24"/>
              </w:rPr>
            </w:pPr>
          </w:p>
          <w:p w14:paraId="63BDCE38" w14:textId="77777777" w:rsidR="003C7A51" w:rsidRDefault="003C7A51" w:rsidP="006D362A">
            <w:pPr>
              <w:rPr>
                <w:szCs w:val="24"/>
              </w:rPr>
            </w:pPr>
          </w:p>
          <w:p w14:paraId="039D1BFB" w14:textId="77777777" w:rsidR="003D6E9B" w:rsidRPr="003D6E9B" w:rsidRDefault="003D6E9B" w:rsidP="006D362A">
            <w:pPr>
              <w:rPr>
                <w:szCs w:val="24"/>
              </w:rPr>
            </w:pPr>
          </w:p>
          <w:p w14:paraId="3D47134C" w14:textId="77777777" w:rsidR="006D362A" w:rsidRPr="003D6E9B" w:rsidRDefault="006D362A" w:rsidP="003C7A51"/>
        </w:tc>
      </w:tr>
    </w:tbl>
    <w:p w14:paraId="4DC0ED9B" w14:textId="77777777" w:rsidR="006D362A" w:rsidRDefault="006D362A">
      <w:pPr>
        <w:rPr>
          <w:rFonts w:ascii="Century Gothic" w:hAnsi="Century Gothic"/>
          <w:color w:val="F58320"/>
          <w:szCs w:val="28"/>
        </w:rPr>
      </w:pP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14852"/>
      </w:tblGrid>
      <w:tr w:rsidR="006D362A" w:rsidRPr="00FE00C3" w14:paraId="211756CA" w14:textId="77777777" w:rsidTr="000F3075">
        <w:trPr>
          <w:trHeight w:val="472"/>
        </w:trPr>
        <w:tc>
          <w:tcPr>
            <w:tcW w:w="14852" w:type="dxa"/>
            <w:shd w:val="clear" w:color="auto" w:fill="6390C6"/>
          </w:tcPr>
          <w:p w14:paraId="7D683071" w14:textId="73940B41" w:rsidR="006D362A" w:rsidRPr="00C57594" w:rsidRDefault="00800BC9" w:rsidP="00C57594">
            <w:pPr>
              <w:pStyle w:val="BodyText"/>
              <w:spacing w:before="120" w:after="120"/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Part 2</w:t>
            </w:r>
            <w:r w:rsidR="006D362A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: Delivery of whole</w:t>
            </w:r>
            <w:r w:rsidR="000F3075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 </w:t>
            </w:r>
            <w:r w:rsidR="006D362A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of</w:t>
            </w:r>
            <w:r w:rsidR="000F3075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 </w:t>
            </w:r>
            <w:r w:rsidR="006D362A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government priorities</w:t>
            </w:r>
            <w:r w:rsidR="006D362A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6D362A" w:rsidRPr="004D33B3" w14:paraId="013F067F" w14:textId="77777777" w:rsidTr="000F3075">
        <w:tc>
          <w:tcPr>
            <w:tcW w:w="14852" w:type="dxa"/>
          </w:tcPr>
          <w:p w14:paraId="1769410D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9435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exceeded delivery and performance expectations</w:t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  <w:r w:rsidR="006D362A" w:rsidRPr="003D6E9B">
              <w:rPr>
                <w:szCs w:val="24"/>
              </w:rPr>
              <w:tab/>
            </w:r>
          </w:p>
          <w:p w14:paraId="3BF15602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28673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achieved delivery and performance expectations</w:t>
            </w:r>
          </w:p>
          <w:p w14:paraId="347D4CBD" w14:textId="77777777" w:rsidR="006D362A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5317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Progress was made towards achieving my delivery and performance requirements</w:t>
            </w:r>
          </w:p>
          <w:p w14:paraId="45F5C979" w14:textId="77777777" w:rsidR="006D362A" w:rsidRPr="003D6E9B" w:rsidRDefault="00000000" w:rsidP="003C7A51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13496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 I did not achieve delivery and performance expectations</w:t>
            </w:r>
            <w:r w:rsidR="006D362A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36223FC1" w14:textId="77777777" w:rsidTr="000F3075">
        <w:tc>
          <w:tcPr>
            <w:tcW w:w="14852" w:type="dxa"/>
          </w:tcPr>
          <w:p w14:paraId="69E8D9F3" w14:textId="77777777" w:rsidR="006D362A" w:rsidRPr="003D6E9B" w:rsidRDefault="006D362A" w:rsidP="007A4BDF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24FE38BD" w14:textId="77777777" w:rsidR="006D362A" w:rsidRPr="003D6E9B" w:rsidRDefault="006D362A" w:rsidP="007A4BDF">
            <w:pPr>
              <w:rPr>
                <w:szCs w:val="24"/>
              </w:rPr>
            </w:pPr>
          </w:p>
          <w:p w14:paraId="47D37A75" w14:textId="77777777" w:rsidR="00800BC9" w:rsidRDefault="00800BC9" w:rsidP="007A4BDF">
            <w:pPr>
              <w:rPr>
                <w:szCs w:val="24"/>
              </w:rPr>
            </w:pPr>
          </w:p>
          <w:p w14:paraId="170DC581" w14:textId="77777777" w:rsidR="003D6E9B" w:rsidRDefault="003D6E9B" w:rsidP="007A4BDF">
            <w:pPr>
              <w:rPr>
                <w:szCs w:val="24"/>
              </w:rPr>
            </w:pPr>
          </w:p>
          <w:p w14:paraId="065EA807" w14:textId="77777777" w:rsidR="003C7A51" w:rsidRPr="003D6E9B" w:rsidRDefault="003C7A51" w:rsidP="007A4BDF">
            <w:pPr>
              <w:rPr>
                <w:szCs w:val="24"/>
              </w:rPr>
            </w:pPr>
          </w:p>
          <w:p w14:paraId="7860D6ED" w14:textId="77777777" w:rsidR="006D362A" w:rsidRPr="003D6E9B" w:rsidRDefault="006D362A" w:rsidP="003C7A51"/>
        </w:tc>
      </w:tr>
    </w:tbl>
    <w:p w14:paraId="5AF49A1D" w14:textId="77777777" w:rsidR="006D362A" w:rsidRDefault="006D362A">
      <w:pPr>
        <w:rPr>
          <w:rFonts w:ascii="Century Gothic" w:hAnsi="Century Gothic"/>
          <w:color w:val="F58320"/>
          <w:sz w:val="32"/>
          <w:szCs w:val="28"/>
        </w:rPr>
      </w:pPr>
      <w:r>
        <w:rPr>
          <w:rFonts w:ascii="Century Gothic" w:hAnsi="Century Gothic"/>
          <w:color w:val="F58320"/>
          <w:szCs w:val="28"/>
        </w:rPr>
        <w:br w:type="page"/>
      </w:r>
    </w:p>
    <w:p w14:paraId="74C943EB" w14:textId="77777777" w:rsidR="00832C50" w:rsidRDefault="00832C50" w:rsidP="003C7A51"/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14852"/>
      </w:tblGrid>
      <w:tr w:rsidR="00800BC9" w:rsidRPr="00FE00C3" w14:paraId="6509204A" w14:textId="77777777" w:rsidTr="000F3075">
        <w:trPr>
          <w:trHeight w:val="472"/>
        </w:trPr>
        <w:tc>
          <w:tcPr>
            <w:tcW w:w="14852" w:type="dxa"/>
            <w:shd w:val="clear" w:color="auto" w:fill="6390C6"/>
          </w:tcPr>
          <w:p w14:paraId="683F7219" w14:textId="77777777" w:rsidR="00800BC9" w:rsidRPr="00C57594" w:rsidRDefault="00800BC9" w:rsidP="00C86240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Part 3: Delivery of </w:t>
            </w:r>
            <w:r w:rsidR="00C86240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Board Chair and/or </w:t>
            </w: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Minister</w:t>
            </w:r>
            <w:r w:rsidR="00C86240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ial </w:t>
            </w: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priorities</w:t>
            </w: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800BC9" w:rsidRPr="004D33B3" w14:paraId="49D76CD0" w14:textId="77777777" w:rsidTr="000F3075">
        <w:tc>
          <w:tcPr>
            <w:tcW w:w="14852" w:type="dxa"/>
          </w:tcPr>
          <w:p w14:paraId="2A28B6B6" w14:textId="77777777" w:rsidR="00800BC9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9852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BC9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00BC9" w:rsidRPr="003D6E9B">
              <w:rPr>
                <w:szCs w:val="24"/>
              </w:rPr>
              <w:t xml:space="preserve">  I exceeded delivery and performance expectations</w:t>
            </w:r>
            <w:r w:rsidR="00800BC9" w:rsidRPr="003D6E9B">
              <w:rPr>
                <w:szCs w:val="24"/>
              </w:rPr>
              <w:tab/>
            </w:r>
            <w:r w:rsidR="00800BC9" w:rsidRPr="003D6E9B">
              <w:rPr>
                <w:szCs w:val="24"/>
              </w:rPr>
              <w:tab/>
            </w:r>
            <w:r w:rsidR="00800BC9" w:rsidRPr="003D6E9B">
              <w:rPr>
                <w:szCs w:val="24"/>
              </w:rPr>
              <w:tab/>
            </w:r>
            <w:r w:rsidR="00800BC9" w:rsidRPr="003D6E9B">
              <w:rPr>
                <w:szCs w:val="24"/>
              </w:rPr>
              <w:tab/>
            </w:r>
            <w:r w:rsidR="00800BC9" w:rsidRPr="003D6E9B">
              <w:rPr>
                <w:szCs w:val="24"/>
              </w:rPr>
              <w:tab/>
            </w:r>
            <w:r w:rsidR="00800BC9" w:rsidRPr="003D6E9B">
              <w:rPr>
                <w:szCs w:val="24"/>
              </w:rPr>
              <w:tab/>
            </w:r>
          </w:p>
          <w:p w14:paraId="76F6394F" w14:textId="77777777" w:rsidR="00800BC9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2109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BC9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00BC9" w:rsidRPr="003D6E9B">
              <w:rPr>
                <w:szCs w:val="24"/>
              </w:rPr>
              <w:t xml:space="preserve">  I achieved delivery and performance expectations</w:t>
            </w:r>
          </w:p>
          <w:p w14:paraId="5F0179B1" w14:textId="77777777" w:rsidR="00800BC9" w:rsidRPr="003D6E9B" w:rsidRDefault="00000000" w:rsidP="003C7A51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211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BC9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00BC9" w:rsidRPr="003D6E9B">
              <w:rPr>
                <w:szCs w:val="24"/>
              </w:rPr>
              <w:t xml:space="preserve">  Progress was made towards achieving my delivery and performance requirements</w:t>
            </w:r>
          </w:p>
          <w:p w14:paraId="56A66E04" w14:textId="77777777" w:rsidR="00800BC9" w:rsidRPr="003D6E9B" w:rsidRDefault="00000000" w:rsidP="003C7A51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48022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BC9" w:rsidRPr="003C7A51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00BC9" w:rsidRPr="003D6E9B">
              <w:rPr>
                <w:szCs w:val="24"/>
              </w:rPr>
              <w:t xml:space="preserve">  I did not achieve delivery and performance expectations</w:t>
            </w:r>
            <w:r w:rsidR="00800BC9" w:rsidRPr="003D6E9B">
              <w:rPr>
                <w:b/>
                <w:szCs w:val="24"/>
              </w:rPr>
              <w:t xml:space="preserve">  </w:t>
            </w:r>
          </w:p>
        </w:tc>
      </w:tr>
      <w:tr w:rsidR="00800BC9" w:rsidRPr="004D33B3" w14:paraId="2F0788BA" w14:textId="77777777" w:rsidTr="000F3075">
        <w:tc>
          <w:tcPr>
            <w:tcW w:w="14852" w:type="dxa"/>
          </w:tcPr>
          <w:p w14:paraId="68764DD6" w14:textId="77777777" w:rsidR="00800BC9" w:rsidRPr="003D6E9B" w:rsidRDefault="00800BC9" w:rsidP="007A4BDF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1D9508A0" w14:textId="77777777" w:rsidR="00800BC9" w:rsidRDefault="00800BC9" w:rsidP="003C7A51"/>
          <w:p w14:paraId="79789B98" w14:textId="77777777" w:rsidR="003D6E9B" w:rsidRDefault="003D6E9B" w:rsidP="003C7A51"/>
          <w:p w14:paraId="22F5FC46" w14:textId="77777777" w:rsidR="003C7A51" w:rsidRPr="003D6E9B" w:rsidRDefault="003C7A51" w:rsidP="003C7A51"/>
          <w:p w14:paraId="51DBCC31" w14:textId="77777777" w:rsidR="00800BC9" w:rsidRPr="003D6E9B" w:rsidRDefault="00800BC9" w:rsidP="003C7A51"/>
          <w:p w14:paraId="78354791" w14:textId="77777777" w:rsidR="00800BC9" w:rsidRPr="003D6E9B" w:rsidRDefault="00800BC9" w:rsidP="003C7A51"/>
        </w:tc>
      </w:tr>
    </w:tbl>
    <w:p w14:paraId="4F151592" w14:textId="77777777" w:rsidR="00D26E22" w:rsidRPr="003C10C7" w:rsidRDefault="00D26E22" w:rsidP="003C7A51"/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14852"/>
      </w:tblGrid>
      <w:tr w:rsidR="00800BC9" w:rsidRPr="00FE00C3" w14:paraId="71F7F296" w14:textId="77777777" w:rsidTr="000F3075">
        <w:trPr>
          <w:trHeight w:val="472"/>
        </w:trPr>
        <w:tc>
          <w:tcPr>
            <w:tcW w:w="14852" w:type="dxa"/>
            <w:shd w:val="clear" w:color="auto" w:fill="6390C6"/>
          </w:tcPr>
          <w:p w14:paraId="76E95F3F" w14:textId="77777777" w:rsidR="00800BC9" w:rsidRPr="00C57594" w:rsidRDefault="00800BC9" w:rsidP="007A4BDF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Part 4: Delivery of effective leadership</w:t>
            </w:r>
          </w:p>
        </w:tc>
      </w:tr>
      <w:tr w:rsidR="009A2123" w:rsidRPr="004D33B3" w14:paraId="1259BD31" w14:textId="77777777" w:rsidTr="000F3075">
        <w:tc>
          <w:tcPr>
            <w:tcW w:w="14852" w:type="dxa"/>
          </w:tcPr>
          <w:p w14:paraId="62BC90E7" w14:textId="77777777" w:rsidR="009A2123" w:rsidRDefault="009A2123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Insights gained from lines of inquiry (external reviews, audits, evaluations) regarding my leadership performance:</w:t>
            </w:r>
          </w:p>
          <w:p w14:paraId="770FE799" w14:textId="77777777" w:rsidR="009A2123" w:rsidRDefault="009A2123" w:rsidP="009A2123">
            <w:pPr>
              <w:spacing w:before="120" w:after="120"/>
              <w:rPr>
                <w:szCs w:val="24"/>
              </w:rPr>
            </w:pPr>
          </w:p>
          <w:p w14:paraId="3834D830" w14:textId="77777777" w:rsidR="009A2123" w:rsidRDefault="009A2123" w:rsidP="009A2123">
            <w:pPr>
              <w:spacing w:before="120" w:after="120"/>
              <w:rPr>
                <w:szCs w:val="24"/>
              </w:rPr>
            </w:pPr>
          </w:p>
          <w:p w14:paraId="35FEFDC2" w14:textId="3795249E" w:rsidR="009A2123" w:rsidRPr="003A2EBA" w:rsidRDefault="009A2123" w:rsidP="009A2123">
            <w:pPr>
              <w:spacing w:before="120" w:after="120"/>
              <w:rPr>
                <w:szCs w:val="24"/>
              </w:rPr>
            </w:pPr>
          </w:p>
        </w:tc>
      </w:tr>
      <w:tr w:rsidR="009A2123" w:rsidRPr="004D33B3" w14:paraId="483DBAD2" w14:textId="77777777" w:rsidTr="000F3075">
        <w:tc>
          <w:tcPr>
            <w:tcW w:w="14852" w:type="dxa"/>
          </w:tcPr>
          <w:p w14:paraId="5E5669CD" w14:textId="0EDBFD83" w:rsidR="009A2123" w:rsidRDefault="009A2123" w:rsidP="009A2123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Areas of development to be carried forward to next </w:t>
            </w:r>
            <w:r w:rsidR="000F3075">
              <w:rPr>
                <w:szCs w:val="24"/>
              </w:rPr>
              <w:t>a</w:t>
            </w:r>
            <w:r>
              <w:rPr>
                <w:szCs w:val="24"/>
              </w:rPr>
              <w:t>greement:</w:t>
            </w:r>
          </w:p>
          <w:p w14:paraId="3425B870" w14:textId="77777777" w:rsidR="009A2123" w:rsidRDefault="009A2123" w:rsidP="009A2123">
            <w:pPr>
              <w:spacing w:before="120" w:after="120"/>
              <w:rPr>
                <w:szCs w:val="24"/>
              </w:rPr>
            </w:pPr>
          </w:p>
          <w:p w14:paraId="262167CC" w14:textId="77777777" w:rsidR="009A2123" w:rsidRDefault="009A2123" w:rsidP="009A2123">
            <w:pPr>
              <w:spacing w:before="120" w:after="120"/>
              <w:rPr>
                <w:szCs w:val="24"/>
              </w:rPr>
            </w:pPr>
          </w:p>
          <w:p w14:paraId="7A451B85" w14:textId="22ECEEEA" w:rsidR="009A2123" w:rsidRPr="003A2EBA" w:rsidRDefault="009A2123" w:rsidP="009A2123">
            <w:pPr>
              <w:spacing w:before="120" w:after="120"/>
              <w:rPr>
                <w:szCs w:val="24"/>
              </w:rPr>
            </w:pPr>
          </w:p>
        </w:tc>
      </w:tr>
    </w:tbl>
    <w:p w14:paraId="02E5FB6D" w14:textId="77777777" w:rsidR="00D26E22" w:rsidRPr="003C10C7" w:rsidRDefault="00D26E22" w:rsidP="003C7A51"/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17D63978" w14:textId="77777777" w:rsidTr="000F3075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4BEB2AD0" w14:textId="77777777" w:rsidR="00800BC9" w:rsidRPr="00C57594" w:rsidRDefault="00637555" w:rsidP="007A4BDF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Chief Executive Officer</w:t>
            </w:r>
          </w:p>
        </w:tc>
      </w:tr>
      <w:tr w:rsidR="0092108F" w:rsidRPr="004D33B3" w14:paraId="3C08CF55" w14:textId="77777777" w:rsidTr="000F3075">
        <w:trPr>
          <w:trHeight w:val="706"/>
        </w:trPr>
        <w:tc>
          <w:tcPr>
            <w:tcW w:w="7426" w:type="dxa"/>
            <w:vAlign w:val="center"/>
          </w:tcPr>
          <w:p w14:paraId="10677B27" w14:textId="77777777" w:rsidR="0092108F" w:rsidRPr="003D6E9B" w:rsidRDefault="0092108F" w:rsidP="007A4BDF">
            <w:pPr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</w:tc>
        <w:tc>
          <w:tcPr>
            <w:tcW w:w="7426" w:type="dxa"/>
            <w:vAlign w:val="center"/>
          </w:tcPr>
          <w:p w14:paraId="6CEC3060" w14:textId="77777777" w:rsidR="0092108F" w:rsidRPr="003D6E9B" w:rsidRDefault="0092108F" w:rsidP="007A4BDF">
            <w:pPr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</w:tc>
      </w:tr>
    </w:tbl>
    <w:p w14:paraId="3906BE7B" w14:textId="289942CA" w:rsidR="00D26E22" w:rsidRPr="000F3075" w:rsidRDefault="00E20B68" w:rsidP="000F3075">
      <w:pPr>
        <w:spacing w:before="120"/>
      </w:pPr>
      <w:r w:rsidRPr="000F3075">
        <w:t xml:space="preserve">Once complete, provide to responsible authority </w:t>
      </w:r>
      <w:r w:rsidR="00C86240" w:rsidRPr="000F3075">
        <w:t>and</w:t>
      </w:r>
      <w:r w:rsidRPr="000F3075">
        <w:t xml:space="preserve"> Minister</w:t>
      </w:r>
      <w:r w:rsidR="00C86240" w:rsidRPr="000F3075">
        <w:t xml:space="preserve"> for endorsement</w:t>
      </w:r>
      <w:r w:rsidR="003C7A51" w:rsidRPr="000F3075">
        <w:br w:type="column"/>
      </w:r>
    </w:p>
    <w:p w14:paraId="52C63CEA" w14:textId="51F6CD9C" w:rsidR="00734B1F" w:rsidRPr="000F3075" w:rsidRDefault="00734B1F" w:rsidP="000F3075">
      <w:pPr>
        <w:pStyle w:val="Heading1"/>
        <w:spacing w:before="0"/>
      </w:pPr>
      <w:r w:rsidRPr="000F3075">
        <w:rPr>
          <w:b/>
          <w:bCs/>
        </w:rPr>
        <w:t xml:space="preserve">Endorsement of </w:t>
      </w:r>
      <w:r w:rsidR="008F1242">
        <w:rPr>
          <w:b/>
          <w:bCs/>
        </w:rPr>
        <w:t>a</w:t>
      </w:r>
      <w:r w:rsidRPr="000F3075">
        <w:rPr>
          <w:b/>
          <w:bCs/>
        </w:rPr>
        <w:t>ssessment</w:t>
      </w:r>
      <w:r w:rsidR="00E20B68" w:rsidRPr="000F3075">
        <w:t xml:space="preserve"> (due </w:t>
      </w:r>
      <w:r w:rsidR="000F3075">
        <w:t>by</w:t>
      </w:r>
      <w:r w:rsidR="00E20B68" w:rsidRPr="000F3075">
        <w:t xml:space="preserve"> 31 October 202</w:t>
      </w:r>
      <w:r w:rsidR="00EF04C6" w:rsidRPr="000F3075">
        <w:t>5</w:t>
      </w:r>
      <w:r w:rsidR="00E20B68" w:rsidRPr="000F3075">
        <w:t>)</w:t>
      </w: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5AC9D491" w14:textId="77777777" w:rsidTr="000F3075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34D7EDC8" w14:textId="77777777" w:rsidR="00800BC9" w:rsidRPr="00C57594" w:rsidRDefault="00800BC9" w:rsidP="007A4BDF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Board Chair</w:t>
            </w:r>
            <w:r w:rsidR="00C86240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,</w:t>
            </w: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 xml:space="preserve"> &lt;Statutory Authority&gt;</w:t>
            </w:r>
          </w:p>
        </w:tc>
      </w:tr>
      <w:tr w:rsidR="00800BC9" w:rsidRPr="004D33B3" w14:paraId="07126842" w14:textId="77777777" w:rsidTr="000F3075">
        <w:tc>
          <w:tcPr>
            <w:tcW w:w="14852" w:type="dxa"/>
            <w:gridSpan w:val="2"/>
          </w:tcPr>
          <w:p w14:paraId="0BECA063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</w:p>
          <w:p w14:paraId="0FD1A40D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Exceeded delivery and performance expectations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788F2F08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Achieved delivery and performance expectations</w:t>
            </w:r>
          </w:p>
          <w:p w14:paraId="280C3B78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Progress was made towards achieving delivery and performance requirements</w:t>
            </w:r>
          </w:p>
          <w:p w14:paraId="78524448" w14:textId="77777777" w:rsidR="00800BC9" w:rsidRPr="003D6E9B" w:rsidRDefault="00800BC9" w:rsidP="003C7A51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Did not achieve delivery and performance expectations  </w:t>
            </w:r>
          </w:p>
        </w:tc>
      </w:tr>
      <w:tr w:rsidR="00800BC9" w:rsidRPr="004D33B3" w14:paraId="71694DF2" w14:textId="77777777" w:rsidTr="000F3075">
        <w:tc>
          <w:tcPr>
            <w:tcW w:w="14852" w:type="dxa"/>
            <w:gridSpan w:val="2"/>
          </w:tcPr>
          <w:p w14:paraId="6836673E" w14:textId="77777777" w:rsidR="00800BC9" w:rsidRPr="003D6E9B" w:rsidRDefault="00800BC9" w:rsidP="007A4BDF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0A23A95E" w14:textId="77777777" w:rsidR="00800BC9" w:rsidRPr="003D6E9B" w:rsidRDefault="00800BC9" w:rsidP="007A4BDF">
            <w:pPr>
              <w:rPr>
                <w:szCs w:val="24"/>
              </w:rPr>
            </w:pPr>
          </w:p>
          <w:p w14:paraId="15252795" w14:textId="77777777" w:rsidR="00800BC9" w:rsidRDefault="00800BC9" w:rsidP="007A4BDF">
            <w:pPr>
              <w:rPr>
                <w:szCs w:val="24"/>
              </w:rPr>
            </w:pPr>
          </w:p>
          <w:p w14:paraId="4D6C4DF4" w14:textId="77777777" w:rsidR="007A7094" w:rsidRDefault="007A7094" w:rsidP="007A4BDF">
            <w:pPr>
              <w:rPr>
                <w:szCs w:val="24"/>
              </w:rPr>
            </w:pPr>
          </w:p>
          <w:p w14:paraId="4EF766C7" w14:textId="77777777" w:rsidR="007A7094" w:rsidRDefault="007A7094" w:rsidP="007A4BDF">
            <w:pPr>
              <w:rPr>
                <w:szCs w:val="24"/>
              </w:rPr>
            </w:pPr>
          </w:p>
          <w:p w14:paraId="042EB1AB" w14:textId="77777777" w:rsidR="003C7A51" w:rsidRDefault="003C7A51" w:rsidP="007A4BDF">
            <w:pPr>
              <w:rPr>
                <w:szCs w:val="24"/>
              </w:rPr>
            </w:pPr>
          </w:p>
          <w:p w14:paraId="0E62AAA4" w14:textId="77777777" w:rsidR="003C7A51" w:rsidRDefault="003C7A51" w:rsidP="007A4BDF">
            <w:pPr>
              <w:rPr>
                <w:szCs w:val="24"/>
              </w:rPr>
            </w:pPr>
          </w:p>
          <w:p w14:paraId="7A390DEC" w14:textId="77777777" w:rsidR="003C7A51" w:rsidRDefault="003C7A51" w:rsidP="007A4BDF">
            <w:pPr>
              <w:rPr>
                <w:szCs w:val="24"/>
              </w:rPr>
            </w:pPr>
          </w:p>
          <w:p w14:paraId="79D80759" w14:textId="77777777" w:rsidR="003C7A51" w:rsidRPr="003D6E9B" w:rsidRDefault="003C7A51" w:rsidP="007A4BDF">
            <w:pPr>
              <w:rPr>
                <w:szCs w:val="24"/>
              </w:rPr>
            </w:pPr>
          </w:p>
          <w:p w14:paraId="6F9EE1D5" w14:textId="77777777" w:rsidR="00800BC9" w:rsidRPr="003D6E9B" w:rsidRDefault="00800BC9" w:rsidP="007A4BDF">
            <w:pPr>
              <w:rPr>
                <w:szCs w:val="24"/>
              </w:rPr>
            </w:pPr>
          </w:p>
          <w:p w14:paraId="3D4A9600" w14:textId="77777777" w:rsidR="00800BC9" w:rsidRPr="003D6E9B" w:rsidRDefault="00800BC9" w:rsidP="003C7A51"/>
        </w:tc>
      </w:tr>
      <w:tr w:rsidR="0092108F" w:rsidRPr="004D33B3" w14:paraId="20BD4FDA" w14:textId="77777777" w:rsidTr="000F3075">
        <w:trPr>
          <w:trHeight w:val="958"/>
        </w:trPr>
        <w:tc>
          <w:tcPr>
            <w:tcW w:w="7426" w:type="dxa"/>
            <w:vAlign w:val="center"/>
          </w:tcPr>
          <w:p w14:paraId="6FE035D9" w14:textId="77777777" w:rsidR="0092108F" w:rsidRPr="003D6E9B" w:rsidRDefault="0092108F" w:rsidP="007A4BDF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7426" w:type="dxa"/>
            <w:vAlign w:val="center"/>
          </w:tcPr>
          <w:p w14:paraId="077EA645" w14:textId="77777777" w:rsidR="0092108F" w:rsidRPr="003D6E9B" w:rsidRDefault="0092108F" w:rsidP="007A4BDF">
            <w:pPr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</w:tc>
      </w:tr>
    </w:tbl>
    <w:p w14:paraId="19AD2D2C" w14:textId="775F6765" w:rsidR="00637555" w:rsidRPr="000F3075" w:rsidRDefault="00637555" w:rsidP="000F3075">
      <w:pPr>
        <w:spacing w:before="120"/>
      </w:pPr>
      <w:r w:rsidRPr="000F3075">
        <w:t xml:space="preserve">Once complete, return to </w:t>
      </w:r>
      <w:r w:rsidR="000F3075">
        <w:t xml:space="preserve">CEO for </w:t>
      </w:r>
      <w:r w:rsidR="006D7A28" w:rsidRPr="000F3075">
        <w:t>CEO to provide to Minister</w:t>
      </w:r>
      <w:r w:rsidR="000F3075">
        <w:t>.</w:t>
      </w:r>
    </w:p>
    <w:p w14:paraId="23AAB5B2" w14:textId="77777777" w:rsidR="00EA5DC2" w:rsidRDefault="00832C50" w:rsidP="00637555">
      <w:pPr>
        <w:pStyle w:val="Heading1"/>
      </w:pPr>
      <w:r>
        <w:br w:type="column"/>
      </w:r>
    </w:p>
    <w:p w14:paraId="670936CB" w14:textId="74DFCCDF" w:rsidR="00E20B68" w:rsidRPr="000F3075" w:rsidRDefault="00734B1F" w:rsidP="000F3075">
      <w:pPr>
        <w:pStyle w:val="Heading1"/>
        <w:spacing w:before="0"/>
      </w:pPr>
      <w:r w:rsidRPr="000F3075">
        <w:rPr>
          <w:b/>
          <w:bCs/>
        </w:rPr>
        <w:t xml:space="preserve">Endorsement of </w:t>
      </w:r>
      <w:r w:rsidR="008F1242">
        <w:rPr>
          <w:b/>
          <w:bCs/>
        </w:rPr>
        <w:t>a</w:t>
      </w:r>
      <w:r w:rsidRPr="000F3075">
        <w:rPr>
          <w:b/>
          <w:bCs/>
        </w:rPr>
        <w:t>ssessment</w:t>
      </w:r>
      <w:r w:rsidR="00E20B68" w:rsidRPr="000F3075">
        <w:t xml:space="preserve"> </w:t>
      </w:r>
      <w:r w:rsidR="00C647A9" w:rsidRPr="000F3075">
        <w:t xml:space="preserve">(due </w:t>
      </w:r>
      <w:r w:rsidR="000F3075">
        <w:t xml:space="preserve">by </w:t>
      </w:r>
      <w:r w:rsidR="00C647A9" w:rsidRPr="000F3075">
        <w:t>31 October 202</w:t>
      </w:r>
      <w:r w:rsidR="00EF04C6" w:rsidRPr="000F3075">
        <w:t>5</w:t>
      </w:r>
      <w:r w:rsidR="00E20B68" w:rsidRPr="000F3075"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35118BE7" w14:textId="77777777" w:rsidTr="000F3075">
        <w:trPr>
          <w:trHeight w:val="472"/>
        </w:trPr>
        <w:tc>
          <w:tcPr>
            <w:tcW w:w="14852" w:type="dxa"/>
            <w:gridSpan w:val="2"/>
            <w:tcBorders>
              <w:top w:val="single" w:sz="8" w:space="0" w:color="6390C6"/>
              <w:left w:val="single" w:sz="8" w:space="0" w:color="6390C6"/>
              <w:bottom w:val="single" w:sz="8" w:space="0" w:color="6390C6"/>
              <w:right w:val="single" w:sz="8" w:space="0" w:color="6390C6"/>
            </w:tcBorders>
            <w:shd w:val="clear" w:color="auto" w:fill="6390C6"/>
          </w:tcPr>
          <w:p w14:paraId="64D0B08A" w14:textId="77777777" w:rsidR="00800BC9" w:rsidRPr="00C57594" w:rsidRDefault="002519EC" w:rsidP="007A4BDF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Minister for &lt;P</w:t>
            </w:r>
            <w:r w:rsidR="00800BC9"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ortfolio&gt;</w:t>
            </w:r>
          </w:p>
        </w:tc>
      </w:tr>
      <w:tr w:rsidR="00800BC9" w:rsidRPr="004D33B3" w14:paraId="333B145A" w14:textId="77777777" w:rsidTr="000F3075">
        <w:tc>
          <w:tcPr>
            <w:tcW w:w="14852" w:type="dxa"/>
            <w:gridSpan w:val="2"/>
            <w:tcBorders>
              <w:top w:val="single" w:sz="8" w:space="0" w:color="6390C6"/>
              <w:left w:val="single" w:sz="8" w:space="0" w:color="6390C6"/>
              <w:bottom w:val="single" w:sz="8" w:space="0" w:color="6390C6"/>
              <w:right w:val="single" w:sz="8" w:space="0" w:color="6390C6"/>
            </w:tcBorders>
          </w:tcPr>
          <w:p w14:paraId="7D30FABA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</w:p>
          <w:p w14:paraId="5B0F9B4B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Exceeded delivery and performance expectations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00C5717A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Achieved delivery and performance expectations</w:t>
            </w:r>
          </w:p>
          <w:p w14:paraId="319F1802" w14:textId="77777777" w:rsidR="00800BC9" w:rsidRPr="003D6E9B" w:rsidRDefault="00800BC9" w:rsidP="003C7A51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Progress was made towards achieving delivery and performance requirements</w:t>
            </w:r>
          </w:p>
          <w:p w14:paraId="3F68D188" w14:textId="77777777" w:rsidR="00800BC9" w:rsidRPr="003D6E9B" w:rsidRDefault="00800BC9" w:rsidP="003C7A51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 Did not achieve delivery and performance expectations  </w:t>
            </w:r>
          </w:p>
        </w:tc>
      </w:tr>
      <w:tr w:rsidR="00800BC9" w:rsidRPr="004D33B3" w14:paraId="15C7AF47" w14:textId="77777777" w:rsidTr="008F1242">
        <w:trPr>
          <w:trHeight w:val="2425"/>
        </w:trPr>
        <w:tc>
          <w:tcPr>
            <w:tcW w:w="14852" w:type="dxa"/>
            <w:gridSpan w:val="2"/>
            <w:tcBorders>
              <w:top w:val="single" w:sz="8" w:space="0" w:color="6390C6"/>
              <w:left w:val="single" w:sz="8" w:space="0" w:color="6390C6"/>
              <w:bottom w:val="single" w:sz="8" w:space="0" w:color="6390C6"/>
              <w:right w:val="single" w:sz="8" w:space="0" w:color="6390C6"/>
            </w:tcBorders>
          </w:tcPr>
          <w:p w14:paraId="7C889CDB" w14:textId="77777777" w:rsidR="00800BC9" w:rsidRPr="003D6E9B" w:rsidRDefault="00800BC9" w:rsidP="007A4BDF">
            <w:pPr>
              <w:spacing w:before="120" w:after="12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1FF6676F" w14:textId="77777777" w:rsidR="00800BC9" w:rsidRPr="003D6E9B" w:rsidRDefault="00800BC9" w:rsidP="007A4BDF">
            <w:pPr>
              <w:rPr>
                <w:szCs w:val="24"/>
              </w:rPr>
            </w:pPr>
          </w:p>
          <w:p w14:paraId="4AEADA20" w14:textId="77777777" w:rsidR="00800BC9" w:rsidRPr="003D6E9B" w:rsidRDefault="00800BC9" w:rsidP="007A4BDF">
            <w:pPr>
              <w:rPr>
                <w:szCs w:val="24"/>
              </w:rPr>
            </w:pPr>
          </w:p>
          <w:p w14:paraId="2EBEDE6F" w14:textId="77777777" w:rsidR="00800BC9" w:rsidRDefault="00800BC9" w:rsidP="007A4BDF">
            <w:pPr>
              <w:rPr>
                <w:szCs w:val="24"/>
              </w:rPr>
            </w:pPr>
          </w:p>
          <w:p w14:paraId="6B6815DF" w14:textId="77777777" w:rsidR="003C7A51" w:rsidRDefault="003C7A51" w:rsidP="007A4BDF">
            <w:pPr>
              <w:rPr>
                <w:szCs w:val="24"/>
              </w:rPr>
            </w:pPr>
          </w:p>
          <w:p w14:paraId="131C0C24" w14:textId="77777777" w:rsidR="003C7A51" w:rsidRDefault="003C7A51" w:rsidP="007A4BDF">
            <w:pPr>
              <w:rPr>
                <w:szCs w:val="24"/>
              </w:rPr>
            </w:pPr>
          </w:p>
          <w:p w14:paraId="360A8BEF" w14:textId="77777777" w:rsidR="003C7A51" w:rsidRDefault="003C7A51" w:rsidP="007A4BDF">
            <w:pPr>
              <w:rPr>
                <w:szCs w:val="24"/>
              </w:rPr>
            </w:pPr>
          </w:p>
          <w:p w14:paraId="4DA714E8" w14:textId="77777777" w:rsidR="003C7A51" w:rsidRDefault="003C7A51" w:rsidP="007A4BDF">
            <w:pPr>
              <w:rPr>
                <w:szCs w:val="24"/>
              </w:rPr>
            </w:pPr>
          </w:p>
          <w:p w14:paraId="1DD9F441" w14:textId="77777777" w:rsidR="007A7094" w:rsidRDefault="007A7094" w:rsidP="007A4BDF">
            <w:pPr>
              <w:rPr>
                <w:szCs w:val="24"/>
              </w:rPr>
            </w:pPr>
          </w:p>
          <w:p w14:paraId="308913C1" w14:textId="77777777" w:rsidR="00800BC9" w:rsidRPr="003D6E9B" w:rsidRDefault="00800BC9" w:rsidP="003C7A51"/>
        </w:tc>
      </w:tr>
      <w:tr w:rsidR="0092108F" w:rsidRPr="004D33B3" w14:paraId="258BF2A7" w14:textId="77777777" w:rsidTr="008F1242">
        <w:trPr>
          <w:trHeight w:val="958"/>
        </w:trPr>
        <w:tc>
          <w:tcPr>
            <w:tcW w:w="7426" w:type="dxa"/>
            <w:tcBorders>
              <w:top w:val="single" w:sz="8" w:space="0" w:color="6390C6"/>
              <w:left w:val="single" w:sz="8" w:space="0" w:color="6390C6"/>
              <w:bottom w:val="single" w:sz="8" w:space="0" w:color="6390C6"/>
              <w:right w:val="single" w:sz="8" w:space="0" w:color="6390C6"/>
            </w:tcBorders>
            <w:vAlign w:val="center"/>
          </w:tcPr>
          <w:p w14:paraId="289BFA4E" w14:textId="77777777" w:rsidR="0092108F" w:rsidRPr="003D6E9B" w:rsidRDefault="0092108F" w:rsidP="007A4BDF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7426" w:type="dxa"/>
            <w:tcBorders>
              <w:top w:val="single" w:sz="8" w:space="0" w:color="6390C6"/>
              <w:left w:val="single" w:sz="8" w:space="0" w:color="6390C6"/>
              <w:bottom w:val="single" w:sz="8" w:space="0" w:color="6390C6"/>
              <w:right w:val="single" w:sz="8" w:space="0" w:color="6390C6"/>
            </w:tcBorders>
            <w:vAlign w:val="center"/>
          </w:tcPr>
          <w:p w14:paraId="02DE4F11" w14:textId="77777777" w:rsidR="0092108F" w:rsidRPr="003D6E9B" w:rsidRDefault="0092108F" w:rsidP="007A4BDF">
            <w:pPr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</w:tc>
      </w:tr>
    </w:tbl>
    <w:p w14:paraId="04E8C259" w14:textId="3B563152" w:rsidR="00594948" w:rsidRPr="000F3075" w:rsidRDefault="00594948" w:rsidP="008F1242">
      <w:pPr>
        <w:spacing w:before="120"/>
        <w:ind w:right="-376"/>
      </w:pPr>
      <w:r w:rsidRPr="000F3075">
        <w:t xml:space="preserve">Once complete, </w:t>
      </w:r>
      <w:r w:rsidR="00C86240" w:rsidRPr="000F3075">
        <w:t xml:space="preserve">provide </w:t>
      </w:r>
      <w:r w:rsidRPr="000F3075">
        <w:t xml:space="preserve">to Public Sector Commission at </w:t>
      </w:r>
      <w:hyperlink r:id="rId12" w:history="1">
        <w:r w:rsidRPr="000F3075">
          <w:rPr>
            <w:rStyle w:val="Hyperlink"/>
          </w:rPr>
          <w:t>ceoconnect@psc.wa.gov.au</w:t>
        </w:r>
      </w:hyperlink>
      <w:r w:rsidRPr="000F3075">
        <w:t xml:space="preserve"> or </w:t>
      </w:r>
      <w:r w:rsidR="000F3075">
        <w:t>Level 1</w:t>
      </w:r>
      <w:r w:rsidRPr="000F3075">
        <w:t xml:space="preserve"> Dumas House, 2 Havelock Street, West Perth WA</w:t>
      </w:r>
      <w:r w:rsidR="008F1242">
        <w:t xml:space="preserve"> </w:t>
      </w:r>
      <w:r w:rsidRPr="000F3075">
        <w:t>6005</w:t>
      </w:r>
      <w:r w:rsidR="008F1242">
        <w:t>.</w:t>
      </w:r>
    </w:p>
    <w:p w14:paraId="11911ABB" w14:textId="4BCA7116" w:rsidR="00800BC9" w:rsidRPr="008F1242" w:rsidRDefault="00734B1F" w:rsidP="008F1242">
      <w:pPr>
        <w:pStyle w:val="Heading1"/>
        <w:spacing w:before="240"/>
        <w:rPr>
          <w:b/>
          <w:bCs/>
        </w:rPr>
      </w:pPr>
      <w:r w:rsidRPr="008F1242">
        <w:rPr>
          <w:b/>
          <w:bCs/>
        </w:rPr>
        <w:t xml:space="preserve">Endorsement of </w:t>
      </w:r>
      <w:r w:rsidR="008F1242">
        <w:rPr>
          <w:b/>
          <w:bCs/>
        </w:rPr>
        <w:t>a</w:t>
      </w:r>
      <w:r w:rsidRPr="008F1242">
        <w:rPr>
          <w:b/>
          <w:bCs/>
        </w:rPr>
        <w:t>ssessment</w:t>
      </w:r>
    </w:p>
    <w:tbl>
      <w:tblPr>
        <w:tblStyle w:val="TableGrid"/>
        <w:tblW w:w="14852" w:type="dxa"/>
        <w:tblBorders>
          <w:top w:val="single" w:sz="8" w:space="0" w:color="6390C6"/>
          <w:left w:val="single" w:sz="8" w:space="0" w:color="6390C6"/>
          <w:bottom w:val="single" w:sz="8" w:space="0" w:color="6390C6"/>
          <w:right w:val="single" w:sz="8" w:space="0" w:color="6390C6"/>
          <w:insideH w:val="single" w:sz="8" w:space="0" w:color="6390C6"/>
          <w:insideV w:val="single" w:sz="8" w:space="0" w:color="6390C6"/>
        </w:tblBorders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555D8E3D" w14:textId="77777777" w:rsidTr="008F1242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06BB2A97" w14:textId="77777777" w:rsidR="00800BC9" w:rsidRPr="00C57594" w:rsidRDefault="00800BC9" w:rsidP="007A4BDF">
            <w:pPr>
              <w:pStyle w:val="BodyText"/>
              <w:spacing w:before="120" w:after="120"/>
              <w:rPr>
                <w:color w:val="FFFFFF" w:themeColor="background1"/>
                <w:sz w:val="28"/>
              </w:rPr>
            </w:pP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>Public Sector Commissioner</w:t>
            </w:r>
            <w:r w:rsidRPr="00C57594">
              <w:rPr>
                <w:rFonts w:eastAsiaTheme="minorHAnsi"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92108F" w:rsidRPr="004D33B3" w14:paraId="1A46E4B6" w14:textId="77777777" w:rsidTr="008F1242">
        <w:trPr>
          <w:trHeight w:val="958"/>
        </w:trPr>
        <w:tc>
          <w:tcPr>
            <w:tcW w:w="7426" w:type="dxa"/>
            <w:vAlign w:val="center"/>
          </w:tcPr>
          <w:p w14:paraId="0D7A3340" w14:textId="77777777" w:rsidR="0092108F" w:rsidRPr="003D6E9B" w:rsidRDefault="0092108F" w:rsidP="007A4BDF">
            <w:pPr>
              <w:rPr>
                <w:szCs w:val="24"/>
              </w:rPr>
            </w:pPr>
            <w:r>
              <w:rPr>
                <w:szCs w:val="24"/>
              </w:rPr>
              <w:t>Signature:</w:t>
            </w:r>
          </w:p>
        </w:tc>
        <w:tc>
          <w:tcPr>
            <w:tcW w:w="7426" w:type="dxa"/>
            <w:vAlign w:val="center"/>
          </w:tcPr>
          <w:p w14:paraId="240CCDFB" w14:textId="77777777" w:rsidR="0092108F" w:rsidRPr="003D6E9B" w:rsidRDefault="0092108F" w:rsidP="007A4BDF">
            <w:pPr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</w:tc>
      </w:tr>
    </w:tbl>
    <w:p w14:paraId="601E577E" w14:textId="77777777" w:rsidR="007F5A47" w:rsidRPr="00800BC9" w:rsidRDefault="007F5A47" w:rsidP="008F1242">
      <w:pPr>
        <w:rPr>
          <w:rFonts w:ascii="Century Gothic" w:hAnsi="Century Gothic"/>
          <w:color w:val="F58320"/>
          <w:sz w:val="32"/>
          <w:szCs w:val="28"/>
        </w:rPr>
      </w:pPr>
    </w:p>
    <w:sectPr w:rsidR="007F5A47" w:rsidRPr="00800BC9" w:rsidSect="00710E20">
      <w:footerReference w:type="default" r:id="rId13"/>
      <w:pgSz w:w="16850" w:h="11910" w:orient="landscape"/>
      <w:pgMar w:top="460" w:right="1260" w:bottom="460" w:left="9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351D" w14:textId="77777777" w:rsidR="00AC5206" w:rsidRDefault="00AC5206">
      <w:r>
        <w:separator/>
      </w:r>
    </w:p>
  </w:endnote>
  <w:endnote w:type="continuationSeparator" w:id="0">
    <w:p w14:paraId="30F89E44" w14:textId="77777777" w:rsidR="00AC5206" w:rsidRDefault="00AC5206">
      <w:r>
        <w:continuationSeparator/>
      </w:r>
    </w:p>
  </w:endnote>
  <w:endnote w:type="continuationNotice" w:id="1">
    <w:p w14:paraId="3B7DE838" w14:textId="77777777" w:rsidR="00AC5206" w:rsidRDefault="00AC5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b/>
        <w:bCs/>
        <w:color w:val="6390C6"/>
        <w:sz w:val="18"/>
        <w:szCs w:val="18"/>
      </w:rPr>
      <w:id w:val="-141677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FBFB2" w14:textId="7B4A6E90" w:rsidR="00EB6290" w:rsidRPr="008E0F80" w:rsidRDefault="00EE5CFE" w:rsidP="008E0F80">
        <w:pPr>
          <w:pStyle w:val="Footer"/>
          <w:tabs>
            <w:tab w:val="clear" w:pos="4513"/>
            <w:tab w:val="clear" w:pos="9026"/>
          </w:tabs>
          <w:rPr>
            <w:rFonts w:ascii="Century Gothic" w:hAnsi="Century Gothic"/>
            <w:b/>
            <w:bCs/>
            <w:color w:val="6390C6"/>
            <w:sz w:val="18"/>
            <w:szCs w:val="18"/>
          </w:rPr>
        </w:pP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>202</w:t>
        </w:r>
        <w:r w:rsidR="00EF04C6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>4</w:t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>-2</w:t>
        </w:r>
        <w:r w:rsidR="00EF04C6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>5</w:t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 </w:t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CEO </w:t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Delivery and </w:t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>Performance Agreement</w:t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   </w:t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 </w:t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 </w:t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fldChar w:fldCharType="begin"/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instrText xml:space="preserve"> PAGE   \* MERGEFORMAT </w:instrText>
        </w:r>
        <w:r w:rsidR="0041162B"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fldChar w:fldCharType="separate"/>
        </w:r>
        <w:r w:rsidR="00AB275F" w:rsidRPr="008E0F80">
          <w:rPr>
            <w:rFonts w:ascii="Century Gothic" w:hAnsi="Century Gothic"/>
            <w:b/>
            <w:bCs/>
            <w:noProof/>
            <w:color w:val="6390C6"/>
            <w:sz w:val="18"/>
            <w:szCs w:val="18"/>
          </w:rPr>
          <w:t>2</w:t>
        </w:r>
        <w:r w:rsidR="0041162B" w:rsidRPr="008E0F80">
          <w:rPr>
            <w:rFonts w:ascii="Century Gothic" w:hAnsi="Century Gothic"/>
            <w:b/>
            <w:bCs/>
            <w:noProof/>
            <w:color w:val="6390C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b/>
        <w:bCs/>
        <w:color w:val="6390C6"/>
        <w:sz w:val="18"/>
        <w:szCs w:val="18"/>
      </w:rPr>
      <w:id w:val="144311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E544A" w14:textId="77777777" w:rsidR="008F1242" w:rsidRPr="008E0F80" w:rsidRDefault="008F1242" w:rsidP="008F1242">
        <w:pPr>
          <w:pStyle w:val="Footer"/>
          <w:tabs>
            <w:tab w:val="clear" w:pos="4513"/>
            <w:tab w:val="clear" w:pos="9026"/>
          </w:tabs>
          <w:rPr>
            <w:rFonts w:ascii="Century Gothic" w:hAnsi="Century Gothic"/>
            <w:b/>
            <w:bCs/>
            <w:color w:val="6390C6"/>
            <w:sz w:val="18"/>
            <w:szCs w:val="18"/>
          </w:rPr>
        </w:pP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2024-25 CEO Delivery and Performance Agreement   </w:t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t xml:space="preserve">  </w:t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ab/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fldChar w:fldCharType="begin"/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instrText xml:space="preserve"> PAGE   \* MERGEFORMAT </w:instrText>
        </w:r>
        <w:r w:rsidRPr="008E0F80">
          <w:rPr>
            <w:rFonts w:ascii="Century Gothic" w:hAnsi="Century Gothic"/>
            <w:b/>
            <w:bCs/>
            <w:color w:val="6390C6"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color w:val="6390C6"/>
            <w:sz w:val="18"/>
            <w:szCs w:val="18"/>
          </w:rPr>
          <w:t>11</w:t>
        </w:r>
        <w:r w:rsidRPr="008E0F80">
          <w:rPr>
            <w:rFonts w:ascii="Century Gothic" w:hAnsi="Century Gothic"/>
            <w:b/>
            <w:bCs/>
            <w:noProof/>
            <w:color w:val="6390C6"/>
            <w:sz w:val="18"/>
            <w:szCs w:val="18"/>
          </w:rPr>
          <w:fldChar w:fldCharType="end"/>
        </w:r>
      </w:p>
    </w:sdtContent>
  </w:sdt>
  <w:p w14:paraId="7AA65445" w14:textId="67B878E1" w:rsidR="00E8717B" w:rsidRPr="008F1242" w:rsidRDefault="00E8717B" w:rsidP="008F1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2DD95" w14:textId="77777777" w:rsidR="00AC5206" w:rsidRDefault="00AC5206">
      <w:r>
        <w:separator/>
      </w:r>
    </w:p>
  </w:footnote>
  <w:footnote w:type="continuationSeparator" w:id="0">
    <w:p w14:paraId="3223B44C" w14:textId="77777777" w:rsidR="00AC5206" w:rsidRDefault="00AC5206">
      <w:r>
        <w:continuationSeparator/>
      </w:r>
    </w:p>
  </w:footnote>
  <w:footnote w:type="continuationNotice" w:id="1">
    <w:p w14:paraId="0EECCCB9" w14:textId="77777777" w:rsidR="00AC5206" w:rsidRDefault="00AC5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6426C" w14:textId="17578B6C" w:rsidR="00A9756F" w:rsidRDefault="00130C9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7968" behindDoc="1" locked="0" layoutInCell="1" allowOverlap="1" wp14:anchorId="148C68AE" wp14:editId="70959D73">
          <wp:simplePos x="0" y="0"/>
          <wp:positionH relativeFrom="page">
            <wp:posOffset>3111500</wp:posOffset>
          </wp:positionH>
          <wp:positionV relativeFrom="paragraph">
            <wp:posOffset>266700</wp:posOffset>
          </wp:positionV>
          <wp:extent cx="7564120" cy="684339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019"/>
                  <a:stretch/>
                </pic:blipFill>
                <pic:spPr bwMode="auto">
                  <a:xfrm>
                    <a:off x="0" y="0"/>
                    <a:ext cx="7564120" cy="684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56F"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27F8D599" wp14:editId="7E5B0D80">
          <wp:simplePos x="0" y="0"/>
          <wp:positionH relativeFrom="page">
            <wp:align>left</wp:align>
          </wp:positionH>
          <wp:positionV relativeFrom="paragraph">
            <wp:posOffset>-461175</wp:posOffset>
          </wp:positionV>
          <wp:extent cx="3411110" cy="1580515"/>
          <wp:effectExtent l="0" t="0" r="0" b="635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22"/>
                  <a:stretch/>
                </pic:blipFill>
                <pic:spPr bwMode="auto">
                  <a:xfrm>
                    <a:off x="0" y="0"/>
                    <a:ext cx="3411524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51F4"/>
    <w:multiLevelType w:val="hybridMultilevel"/>
    <w:tmpl w:val="6BD2EA0A"/>
    <w:lvl w:ilvl="0" w:tplc="1E0C1716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4681AD8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2EF025E2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C06C6A1E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6890BF4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5DAACC6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156C43F6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9F5AB106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E7543E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08B41C3F"/>
    <w:multiLevelType w:val="hybridMultilevel"/>
    <w:tmpl w:val="B6EE81C8"/>
    <w:lvl w:ilvl="0" w:tplc="60CE1244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50BBE8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65BC6026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08A4E992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131686BC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8126F6C8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3C6407C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36B4280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2708B83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C1B14B1"/>
    <w:multiLevelType w:val="hybridMultilevel"/>
    <w:tmpl w:val="02BC2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6CF"/>
    <w:multiLevelType w:val="hybridMultilevel"/>
    <w:tmpl w:val="51F6DE3A"/>
    <w:lvl w:ilvl="0" w:tplc="FBFC8E50">
      <w:start w:val="1"/>
      <w:numFmt w:val="lowerLetter"/>
      <w:lvlText w:val="(%1)"/>
      <w:lvlJc w:val="left"/>
      <w:pPr>
        <w:ind w:left="110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07325966">
      <w:numFmt w:val="bullet"/>
      <w:lvlText w:val="•"/>
      <w:lvlJc w:val="left"/>
      <w:pPr>
        <w:ind w:left="452" w:hanging="346"/>
      </w:pPr>
      <w:rPr>
        <w:rFonts w:hint="default"/>
        <w:lang w:val="en-US" w:eastAsia="en-US" w:bidi="ar-SA"/>
      </w:rPr>
    </w:lvl>
    <w:lvl w:ilvl="2" w:tplc="03E261A8">
      <w:numFmt w:val="bullet"/>
      <w:lvlText w:val="•"/>
      <w:lvlJc w:val="left"/>
      <w:pPr>
        <w:ind w:left="785" w:hanging="346"/>
      </w:pPr>
      <w:rPr>
        <w:rFonts w:hint="default"/>
        <w:lang w:val="en-US" w:eastAsia="en-US" w:bidi="ar-SA"/>
      </w:rPr>
    </w:lvl>
    <w:lvl w:ilvl="3" w:tplc="EF563A80">
      <w:numFmt w:val="bullet"/>
      <w:lvlText w:val="•"/>
      <w:lvlJc w:val="left"/>
      <w:pPr>
        <w:ind w:left="1118" w:hanging="346"/>
      </w:pPr>
      <w:rPr>
        <w:rFonts w:hint="default"/>
        <w:lang w:val="en-US" w:eastAsia="en-US" w:bidi="ar-SA"/>
      </w:rPr>
    </w:lvl>
    <w:lvl w:ilvl="4" w:tplc="8DEC181E">
      <w:numFmt w:val="bullet"/>
      <w:lvlText w:val="•"/>
      <w:lvlJc w:val="left"/>
      <w:pPr>
        <w:ind w:left="1451" w:hanging="346"/>
      </w:pPr>
      <w:rPr>
        <w:rFonts w:hint="default"/>
        <w:lang w:val="en-US" w:eastAsia="en-US" w:bidi="ar-SA"/>
      </w:rPr>
    </w:lvl>
    <w:lvl w:ilvl="5" w:tplc="BF56C4D0">
      <w:numFmt w:val="bullet"/>
      <w:lvlText w:val="•"/>
      <w:lvlJc w:val="left"/>
      <w:pPr>
        <w:ind w:left="1784" w:hanging="346"/>
      </w:pPr>
      <w:rPr>
        <w:rFonts w:hint="default"/>
        <w:lang w:val="en-US" w:eastAsia="en-US" w:bidi="ar-SA"/>
      </w:rPr>
    </w:lvl>
    <w:lvl w:ilvl="6" w:tplc="1974F564">
      <w:numFmt w:val="bullet"/>
      <w:lvlText w:val="•"/>
      <w:lvlJc w:val="left"/>
      <w:pPr>
        <w:ind w:left="2117" w:hanging="346"/>
      </w:pPr>
      <w:rPr>
        <w:rFonts w:hint="default"/>
        <w:lang w:val="en-US" w:eastAsia="en-US" w:bidi="ar-SA"/>
      </w:rPr>
    </w:lvl>
    <w:lvl w:ilvl="7" w:tplc="C7162170">
      <w:numFmt w:val="bullet"/>
      <w:lvlText w:val="•"/>
      <w:lvlJc w:val="left"/>
      <w:pPr>
        <w:ind w:left="2450" w:hanging="346"/>
      </w:pPr>
      <w:rPr>
        <w:rFonts w:hint="default"/>
        <w:lang w:val="en-US" w:eastAsia="en-US" w:bidi="ar-SA"/>
      </w:rPr>
    </w:lvl>
    <w:lvl w:ilvl="8" w:tplc="41282E38">
      <w:numFmt w:val="bullet"/>
      <w:lvlText w:val="•"/>
      <w:lvlJc w:val="left"/>
      <w:pPr>
        <w:ind w:left="2783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0FB246DA"/>
    <w:multiLevelType w:val="hybridMultilevel"/>
    <w:tmpl w:val="C72684AE"/>
    <w:lvl w:ilvl="0" w:tplc="AF8AC7CC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91A27AE6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54DC0AE8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EBA82FE6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DB0C1A6A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BA28111E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AA4A02A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189CA0C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9C70F5B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395727E"/>
    <w:multiLevelType w:val="hybridMultilevel"/>
    <w:tmpl w:val="6A187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56E"/>
    <w:multiLevelType w:val="hybridMultilevel"/>
    <w:tmpl w:val="5B90F5CA"/>
    <w:lvl w:ilvl="0" w:tplc="CB089D72">
      <w:numFmt w:val="bullet"/>
      <w:lvlText w:val="❒"/>
      <w:lvlJc w:val="left"/>
      <w:pPr>
        <w:ind w:left="528" w:hanging="423"/>
      </w:pPr>
      <w:rPr>
        <w:rFonts w:ascii="Wingdings 2" w:eastAsia="Wingdings 2" w:hAnsi="Wingdings 2" w:cs="Wingdings 2" w:hint="default"/>
        <w:w w:val="104"/>
        <w:sz w:val="40"/>
        <w:szCs w:val="40"/>
        <w:lang w:val="en-US" w:eastAsia="en-US" w:bidi="ar-SA"/>
      </w:rPr>
    </w:lvl>
    <w:lvl w:ilvl="1" w:tplc="9C9A35B0">
      <w:numFmt w:val="bullet"/>
      <w:lvlText w:val="•"/>
      <w:lvlJc w:val="left"/>
      <w:pPr>
        <w:ind w:left="1566" w:hanging="423"/>
      </w:pPr>
      <w:rPr>
        <w:rFonts w:hint="default"/>
        <w:lang w:val="en-US" w:eastAsia="en-US" w:bidi="ar-SA"/>
      </w:rPr>
    </w:lvl>
    <w:lvl w:ilvl="2" w:tplc="27648B42">
      <w:numFmt w:val="bullet"/>
      <w:lvlText w:val="•"/>
      <w:lvlJc w:val="left"/>
      <w:pPr>
        <w:ind w:left="2613" w:hanging="423"/>
      </w:pPr>
      <w:rPr>
        <w:rFonts w:hint="default"/>
        <w:lang w:val="en-US" w:eastAsia="en-US" w:bidi="ar-SA"/>
      </w:rPr>
    </w:lvl>
    <w:lvl w:ilvl="3" w:tplc="ED14C418">
      <w:numFmt w:val="bullet"/>
      <w:lvlText w:val="•"/>
      <w:lvlJc w:val="left"/>
      <w:pPr>
        <w:ind w:left="3659" w:hanging="423"/>
      </w:pPr>
      <w:rPr>
        <w:rFonts w:hint="default"/>
        <w:lang w:val="en-US" w:eastAsia="en-US" w:bidi="ar-SA"/>
      </w:rPr>
    </w:lvl>
    <w:lvl w:ilvl="4" w:tplc="5DF27F9A">
      <w:numFmt w:val="bullet"/>
      <w:lvlText w:val="•"/>
      <w:lvlJc w:val="left"/>
      <w:pPr>
        <w:ind w:left="4706" w:hanging="423"/>
      </w:pPr>
      <w:rPr>
        <w:rFonts w:hint="default"/>
        <w:lang w:val="en-US" w:eastAsia="en-US" w:bidi="ar-SA"/>
      </w:rPr>
    </w:lvl>
    <w:lvl w:ilvl="5" w:tplc="B908F8E6">
      <w:numFmt w:val="bullet"/>
      <w:lvlText w:val="•"/>
      <w:lvlJc w:val="left"/>
      <w:pPr>
        <w:ind w:left="5753" w:hanging="423"/>
      </w:pPr>
      <w:rPr>
        <w:rFonts w:hint="default"/>
        <w:lang w:val="en-US" w:eastAsia="en-US" w:bidi="ar-SA"/>
      </w:rPr>
    </w:lvl>
    <w:lvl w:ilvl="6" w:tplc="15443ED8">
      <w:numFmt w:val="bullet"/>
      <w:lvlText w:val="•"/>
      <w:lvlJc w:val="left"/>
      <w:pPr>
        <w:ind w:left="6799" w:hanging="423"/>
      </w:pPr>
      <w:rPr>
        <w:rFonts w:hint="default"/>
        <w:lang w:val="en-US" w:eastAsia="en-US" w:bidi="ar-SA"/>
      </w:rPr>
    </w:lvl>
    <w:lvl w:ilvl="7" w:tplc="52C81C26">
      <w:numFmt w:val="bullet"/>
      <w:lvlText w:val="•"/>
      <w:lvlJc w:val="left"/>
      <w:pPr>
        <w:ind w:left="7846" w:hanging="423"/>
      </w:pPr>
      <w:rPr>
        <w:rFonts w:hint="default"/>
        <w:lang w:val="en-US" w:eastAsia="en-US" w:bidi="ar-SA"/>
      </w:rPr>
    </w:lvl>
    <w:lvl w:ilvl="8" w:tplc="462EE6A2">
      <w:numFmt w:val="bullet"/>
      <w:lvlText w:val="•"/>
      <w:lvlJc w:val="left"/>
      <w:pPr>
        <w:ind w:left="889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1835A18"/>
    <w:multiLevelType w:val="hybridMultilevel"/>
    <w:tmpl w:val="20A6C9E6"/>
    <w:lvl w:ilvl="0" w:tplc="2076B78C">
      <w:start w:val="1"/>
      <w:numFmt w:val="decimal"/>
      <w:lvlText w:val="%1."/>
      <w:lvlJc w:val="left"/>
      <w:pPr>
        <w:ind w:left="257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78A2B2C">
      <w:numFmt w:val="bullet"/>
      <w:lvlText w:val="•"/>
      <w:lvlJc w:val="left"/>
      <w:pPr>
        <w:ind w:left="15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2" w:tplc="B53A04AC">
      <w:numFmt w:val="bullet"/>
      <w:lvlText w:val="•"/>
      <w:lvlJc w:val="left"/>
      <w:pPr>
        <w:ind w:left="703" w:hanging="146"/>
      </w:pPr>
      <w:rPr>
        <w:rFonts w:hint="default"/>
        <w:lang w:val="en-US" w:eastAsia="en-US" w:bidi="ar-SA"/>
      </w:rPr>
    </w:lvl>
    <w:lvl w:ilvl="3" w:tplc="7F426CE2">
      <w:numFmt w:val="bullet"/>
      <w:lvlText w:val="•"/>
      <w:lvlJc w:val="left"/>
      <w:pPr>
        <w:ind w:left="1144" w:hanging="146"/>
      </w:pPr>
      <w:rPr>
        <w:rFonts w:hint="default"/>
        <w:lang w:val="en-US" w:eastAsia="en-US" w:bidi="ar-SA"/>
      </w:rPr>
    </w:lvl>
    <w:lvl w:ilvl="4" w:tplc="B92AF7A8">
      <w:numFmt w:val="bullet"/>
      <w:lvlText w:val="•"/>
      <w:lvlJc w:val="left"/>
      <w:pPr>
        <w:ind w:left="1585" w:hanging="146"/>
      </w:pPr>
      <w:rPr>
        <w:rFonts w:hint="default"/>
        <w:lang w:val="en-US" w:eastAsia="en-US" w:bidi="ar-SA"/>
      </w:rPr>
    </w:lvl>
    <w:lvl w:ilvl="5" w:tplc="6C86BED2">
      <w:numFmt w:val="bullet"/>
      <w:lvlText w:val="•"/>
      <w:lvlJc w:val="left"/>
      <w:pPr>
        <w:ind w:left="2026" w:hanging="146"/>
      </w:pPr>
      <w:rPr>
        <w:rFonts w:hint="default"/>
        <w:lang w:val="en-US" w:eastAsia="en-US" w:bidi="ar-SA"/>
      </w:rPr>
    </w:lvl>
    <w:lvl w:ilvl="6" w:tplc="08063774">
      <w:numFmt w:val="bullet"/>
      <w:lvlText w:val="•"/>
      <w:lvlJc w:val="left"/>
      <w:pPr>
        <w:ind w:left="2468" w:hanging="146"/>
      </w:pPr>
      <w:rPr>
        <w:rFonts w:hint="default"/>
        <w:lang w:val="en-US" w:eastAsia="en-US" w:bidi="ar-SA"/>
      </w:rPr>
    </w:lvl>
    <w:lvl w:ilvl="7" w:tplc="D122979A">
      <w:numFmt w:val="bullet"/>
      <w:lvlText w:val="•"/>
      <w:lvlJc w:val="left"/>
      <w:pPr>
        <w:ind w:left="2909" w:hanging="146"/>
      </w:pPr>
      <w:rPr>
        <w:rFonts w:hint="default"/>
        <w:lang w:val="en-US" w:eastAsia="en-US" w:bidi="ar-SA"/>
      </w:rPr>
    </w:lvl>
    <w:lvl w:ilvl="8" w:tplc="77E61950">
      <w:numFmt w:val="bullet"/>
      <w:lvlText w:val="•"/>
      <w:lvlJc w:val="left"/>
      <w:pPr>
        <w:ind w:left="3350" w:hanging="146"/>
      </w:pPr>
      <w:rPr>
        <w:rFonts w:hint="default"/>
        <w:lang w:val="en-US" w:eastAsia="en-US" w:bidi="ar-SA"/>
      </w:rPr>
    </w:lvl>
  </w:abstractNum>
  <w:abstractNum w:abstractNumId="8" w15:restartNumberingAfterBreak="0">
    <w:nsid w:val="232F03EC"/>
    <w:multiLevelType w:val="hybridMultilevel"/>
    <w:tmpl w:val="F502ED6A"/>
    <w:lvl w:ilvl="0" w:tplc="2E48D4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704B11"/>
    <w:multiLevelType w:val="hybridMultilevel"/>
    <w:tmpl w:val="1BAA9260"/>
    <w:lvl w:ilvl="0" w:tplc="F546F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3233A"/>
    <w:multiLevelType w:val="hybridMultilevel"/>
    <w:tmpl w:val="3DA8DCC6"/>
    <w:lvl w:ilvl="0" w:tplc="3C6C63A6">
      <w:start w:val="6"/>
      <w:numFmt w:val="decimal"/>
      <w:lvlText w:val="%1."/>
      <w:lvlJc w:val="left"/>
      <w:pPr>
        <w:ind w:left="58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5D5CE78A">
      <w:numFmt w:val="bullet"/>
      <w:lvlText w:val="•"/>
      <w:lvlJc w:val="left"/>
      <w:pPr>
        <w:ind w:left="965" w:hanging="257"/>
      </w:pPr>
      <w:rPr>
        <w:rFonts w:hint="default"/>
        <w:lang w:val="en-US" w:eastAsia="en-US" w:bidi="ar-SA"/>
      </w:rPr>
    </w:lvl>
    <w:lvl w:ilvl="2" w:tplc="51F49164">
      <w:numFmt w:val="bullet"/>
      <w:lvlText w:val="•"/>
      <w:lvlJc w:val="left"/>
      <w:pPr>
        <w:ind w:left="1350" w:hanging="257"/>
      </w:pPr>
      <w:rPr>
        <w:rFonts w:hint="default"/>
        <w:lang w:val="en-US" w:eastAsia="en-US" w:bidi="ar-SA"/>
      </w:rPr>
    </w:lvl>
    <w:lvl w:ilvl="3" w:tplc="549C6542">
      <w:numFmt w:val="bullet"/>
      <w:lvlText w:val="•"/>
      <w:lvlJc w:val="left"/>
      <w:pPr>
        <w:ind w:left="1735" w:hanging="257"/>
      </w:pPr>
      <w:rPr>
        <w:rFonts w:hint="default"/>
        <w:lang w:val="en-US" w:eastAsia="en-US" w:bidi="ar-SA"/>
      </w:rPr>
    </w:lvl>
    <w:lvl w:ilvl="4" w:tplc="0CF0C234">
      <w:numFmt w:val="bullet"/>
      <w:lvlText w:val="•"/>
      <w:lvlJc w:val="left"/>
      <w:pPr>
        <w:ind w:left="2120" w:hanging="257"/>
      </w:pPr>
      <w:rPr>
        <w:rFonts w:hint="default"/>
        <w:lang w:val="en-US" w:eastAsia="en-US" w:bidi="ar-SA"/>
      </w:rPr>
    </w:lvl>
    <w:lvl w:ilvl="5" w:tplc="CCD8F546">
      <w:numFmt w:val="bullet"/>
      <w:lvlText w:val="•"/>
      <w:lvlJc w:val="left"/>
      <w:pPr>
        <w:ind w:left="2505" w:hanging="257"/>
      </w:pPr>
      <w:rPr>
        <w:rFonts w:hint="default"/>
        <w:lang w:val="en-US" w:eastAsia="en-US" w:bidi="ar-SA"/>
      </w:rPr>
    </w:lvl>
    <w:lvl w:ilvl="6" w:tplc="22F44542">
      <w:numFmt w:val="bullet"/>
      <w:lvlText w:val="•"/>
      <w:lvlJc w:val="left"/>
      <w:pPr>
        <w:ind w:left="2890" w:hanging="257"/>
      </w:pPr>
      <w:rPr>
        <w:rFonts w:hint="default"/>
        <w:lang w:val="en-US" w:eastAsia="en-US" w:bidi="ar-SA"/>
      </w:rPr>
    </w:lvl>
    <w:lvl w:ilvl="7" w:tplc="73D8B59E">
      <w:numFmt w:val="bullet"/>
      <w:lvlText w:val="•"/>
      <w:lvlJc w:val="left"/>
      <w:pPr>
        <w:ind w:left="3275" w:hanging="257"/>
      </w:pPr>
      <w:rPr>
        <w:rFonts w:hint="default"/>
        <w:lang w:val="en-US" w:eastAsia="en-US" w:bidi="ar-SA"/>
      </w:rPr>
    </w:lvl>
    <w:lvl w:ilvl="8" w:tplc="E13C715C">
      <w:numFmt w:val="bullet"/>
      <w:lvlText w:val="•"/>
      <w:lvlJc w:val="left"/>
      <w:pPr>
        <w:ind w:left="3660" w:hanging="257"/>
      </w:pPr>
      <w:rPr>
        <w:rFonts w:hint="default"/>
        <w:lang w:val="en-US" w:eastAsia="en-US" w:bidi="ar-SA"/>
      </w:rPr>
    </w:lvl>
  </w:abstractNum>
  <w:abstractNum w:abstractNumId="11" w15:restartNumberingAfterBreak="0">
    <w:nsid w:val="446E04B5"/>
    <w:multiLevelType w:val="hybridMultilevel"/>
    <w:tmpl w:val="74B47B30"/>
    <w:lvl w:ilvl="0" w:tplc="70E20B08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A9F4827E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7AE88E92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F5BE3440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D51C0E6A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3C2E29DC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5072B0FE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A2E82F08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92C4FF5C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2" w15:restartNumberingAfterBreak="0">
    <w:nsid w:val="4904679E"/>
    <w:multiLevelType w:val="hybridMultilevel"/>
    <w:tmpl w:val="E3BE6D72"/>
    <w:lvl w:ilvl="0" w:tplc="1C625E0A">
      <w:start w:val="1"/>
      <w:numFmt w:val="decimal"/>
      <w:lvlText w:val="%1."/>
      <w:lvlJc w:val="left"/>
      <w:pPr>
        <w:ind w:left="161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C866ADA">
      <w:numFmt w:val="bullet"/>
      <w:lvlText w:val="•"/>
      <w:lvlJc w:val="left"/>
      <w:pPr>
        <w:ind w:left="2061" w:hanging="257"/>
      </w:pPr>
      <w:rPr>
        <w:rFonts w:hint="default"/>
        <w:lang w:val="en-US" w:eastAsia="en-US" w:bidi="ar-SA"/>
      </w:rPr>
    </w:lvl>
    <w:lvl w:ilvl="2" w:tplc="9F6C98B6">
      <w:numFmt w:val="bullet"/>
      <w:lvlText w:val="•"/>
      <w:lvlJc w:val="left"/>
      <w:pPr>
        <w:ind w:left="2503" w:hanging="257"/>
      </w:pPr>
      <w:rPr>
        <w:rFonts w:hint="default"/>
        <w:lang w:val="en-US" w:eastAsia="en-US" w:bidi="ar-SA"/>
      </w:rPr>
    </w:lvl>
    <w:lvl w:ilvl="3" w:tplc="06AEBD98">
      <w:numFmt w:val="bullet"/>
      <w:lvlText w:val="•"/>
      <w:lvlJc w:val="left"/>
      <w:pPr>
        <w:ind w:left="2945" w:hanging="257"/>
      </w:pPr>
      <w:rPr>
        <w:rFonts w:hint="default"/>
        <w:lang w:val="en-US" w:eastAsia="en-US" w:bidi="ar-SA"/>
      </w:rPr>
    </w:lvl>
    <w:lvl w:ilvl="4" w:tplc="FEA21ECE">
      <w:numFmt w:val="bullet"/>
      <w:lvlText w:val="•"/>
      <w:lvlJc w:val="left"/>
      <w:pPr>
        <w:ind w:left="3386" w:hanging="257"/>
      </w:pPr>
      <w:rPr>
        <w:rFonts w:hint="default"/>
        <w:lang w:val="en-US" w:eastAsia="en-US" w:bidi="ar-SA"/>
      </w:rPr>
    </w:lvl>
    <w:lvl w:ilvl="5" w:tplc="2C76FB92">
      <w:numFmt w:val="bullet"/>
      <w:lvlText w:val="•"/>
      <w:lvlJc w:val="left"/>
      <w:pPr>
        <w:ind w:left="3828" w:hanging="257"/>
      </w:pPr>
      <w:rPr>
        <w:rFonts w:hint="default"/>
        <w:lang w:val="en-US" w:eastAsia="en-US" w:bidi="ar-SA"/>
      </w:rPr>
    </w:lvl>
    <w:lvl w:ilvl="6" w:tplc="B3D8FBEA">
      <w:numFmt w:val="bullet"/>
      <w:lvlText w:val="•"/>
      <w:lvlJc w:val="left"/>
      <w:pPr>
        <w:ind w:left="4270" w:hanging="257"/>
      </w:pPr>
      <w:rPr>
        <w:rFonts w:hint="default"/>
        <w:lang w:val="en-US" w:eastAsia="en-US" w:bidi="ar-SA"/>
      </w:rPr>
    </w:lvl>
    <w:lvl w:ilvl="7" w:tplc="D780DB7A">
      <w:numFmt w:val="bullet"/>
      <w:lvlText w:val="•"/>
      <w:lvlJc w:val="left"/>
      <w:pPr>
        <w:ind w:left="4711" w:hanging="257"/>
      </w:pPr>
      <w:rPr>
        <w:rFonts w:hint="default"/>
        <w:lang w:val="en-US" w:eastAsia="en-US" w:bidi="ar-SA"/>
      </w:rPr>
    </w:lvl>
    <w:lvl w:ilvl="8" w:tplc="8D06CB3E">
      <w:numFmt w:val="bullet"/>
      <w:lvlText w:val="•"/>
      <w:lvlJc w:val="left"/>
      <w:pPr>
        <w:ind w:left="5153" w:hanging="257"/>
      </w:pPr>
      <w:rPr>
        <w:rFonts w:hint="default"/>
        <w:lang w:val="en-US" w:eastAsia="en-US" w:bidi="ar-SA"/>
      </w:rPr>
    </w:lvl>
  </w:abstractNum>
  <w:abstractNum w:abstractNumId="13" w15:restartNumberingAfterBreak="0">
    <w:nsid w:val="4C564835"/>
    <w:multiLevelType w:val="hybridMultilevel"/>
    <w:tmpl w:val="AB205B9C"/>
    <w:lvl w:ilvl="0" w:tplc="E24E5A88">
      <w:numFmt w:val="bullet"/>
      <w:lvlText w:val="□"/>
      <w:lvlJc w:val="left"/>
      <w:pPr>
        <w:ind w:left="452" w:hanging="346"/>
      </w:pPr>
      <w:rPr>
        <w:rFonts w:ascii="Wingdings 2" w:eastAsia="Wingdings 2" w:hAnsi="Wingdings 2" w:cs="Wingdings 2" w:hint="default"/>
        <w:w w:val="86"/>
        <w:sz w:val="40"/>
        <w:szCs w:val="40"/>
        <w:lang w:val="en-US" w:eastAsia="en-US" w:bidi="ar-SA"/>
      </w:rPr>
    </w:lvl>
    <w:lvl w:ilvl="1" w:tplc="925686D4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DAB611C8">
      <w:numFmt w:val="bullet"/>
      <w:lvlText w:val="•"/>
      <w:lvlJc w:val="left"/>
      <w:pPr>
        <w:ind w:left="2565" w:hanging="346"/>
      </w:pPr>
      <w:rPr>
        <w:rFonts w:hint="default"/>
        <w:lang w:val="en-US" w:eastAsia="en-US" w:bidi="ar-SA"/>
      </w:rPr>
    </w:lvl>
    <w:lvl w:ilvl="3" w:tplc="827C5458">
      <w:numFmt w:val="bullet"/>
      <w:lvlText w:val="•"/>
      <w:lvlJc w:val="left"/>
      <w:pPr>
        <w:ind w:left="3617" w:hanging="346"/>
      </w:pPr>
      <w:rPr>
        <w:rFonts w:hint="default"/>
        <w:lang w:val="en-US" w:eastAsia="en-US" w:bidi="ar-SA"/>
      </w:rPr>
    </w:lvl>
    <w:lvl w:ilvl="4" w:tplc="15FE0118">
      <w:numFmt w:val="bullet"/>
      <w:lvlText w:val="•"/>
      <w:lvlJc w:val="left"/>
      <w:pPr>
        <w:ind w:left="4670" w:hanging="346"/>
      </w:pPr>
      <w:rPr>
        <w:rFonts w:hint="default"/>
        <w:lang w:val="en-US" w:eastAsia="en-US" w:bidi="ar-SA"/>
      </w:rPr>
    </w:lvl>
    <w:lvl w:ilvl="5" w:tplc="647A314C">
      <w:numFmt w:val="bullet"/>
      <w:lvlText w:val="•"/>
      <w:lvlJc w:val="left"/>
      <w:pPr>
        <w:ind w:left="5723" w:hanging="346"/>
      </w:pPr>
      <w:rPr>
        <w:rFonts w:hint="default"/>
        <w:lang w:val="en-US" w:eastAsia="en-US" w:bidi="ar-SA"/>
      </w:rPr>
    </w:lvl>
    <w:lvl w:ilvl="6" w:tplc="91B668C2">
      <w:numFmt w:val="bullet"/>
      <w:lvlText w:val="•"/>
      <w:lvlJc w:val="left"/>
      <w:pPr>
        <w:ind w:left="6775" w:hanging="346"/>
      </w:pPr>
      <w:rPr>
        <w:rFonts w:hint="default"/>
        <w:lang w:val="en-US" w:eastAsia="en-US" w:bidi="ar-SA"/>
      </w:rPr>
    </w:lvl>
    <w:lvl w:ilvl="7" w:tplc="7980B35A">
      <w:numFmt w:val="bullet"/>
      <w:lvlText w:val="•"/>
      <w:lvlJc w:val="left"/>
      <w:pPr>
        <w:ind w:left="7828" w:hanging="346"/>
      </w:pPr>
      <w:rPr>
        <w:rFonts w:hint="default"/>
        <w:lang w:val="en-US" w:eastAsia="en-US" w:bidi="ar-SA"/>
      </w:rPr>
    </w:lvl>
    <w:lvl w:ilvl="8" w:tplc="217E651C">
      <w:numFmt w:val="bullet"/>
      <w:lvlText w:val="•"/>
      <w:lvlJc w:val="left"/>
      <w:pPr>
        <w:ind w:left="8881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50370773"/>
    <w:multiLevelType w:val="hybridMultilevel"/>
    <w:tmpl w:val="071C07FA"/>
    <w:lvl w:ilvl="0" w:tplc="86D2B87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83A61044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4838208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1AF46646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F9E580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5" w:tplc="7144E20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80166A7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7" w:tplc="0CD82EB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8" w:tplc="32CABB36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D540C7"/>
    <w:multiLevelType w:val="hybridMultilevel"/>
    <w:tmpl w:val="BFBE648A"/>
    <w:lvl w:ilvl="0" w:tplc="7C16B932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E6076C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FB4652A8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6C3239E4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3A2CFE34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BD5C1118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4522C098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0ED67146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219E3712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6" w15:restartNumberingAfterBreak="0">
    <w:nsid w:val="72AE55F9"/>
    <w:multiLevelType w:val="hybridMultilevel"/>
    <w:tmpl w:val="D14AB2AA"/>
    <w:lvl w:ilvl="0" w:tplc="D10E9118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C41AAF0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4D089F68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E9B8FBA6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A76A0B00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79D436D0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517ED0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CDA27AC2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F7867ECE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7" w15:restartNumberingAfterBreak="0">
    <w:nsid w:val="74F3503C"/>
    <w:multiLevelType w:val="hybridMultilevel"/>
    <w:tmpl w:val="C1521E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E377DF"/>
    <w:multiLevelType w:val="hybridMultilevel"/>
    <w:tmpl w:val="14CACC3C"/>
    <w:lvl w:ilvl="0" w:tplc="D38E641C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22EC0E5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9B1061C0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88B879EE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21F64206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4574C148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61543E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AFA4C0A8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97E6F5E6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9" w15:restartNumberingAfterBreak="0">
    <w:nsid w:val="7E1A7392"/>
    <w:multiLevelType w:val="hybridMultilevel"/>
    <w:tmpl w:val="E060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46816"/>
    <w:multiLevelType w:val="hybridMultilevel"/>
    <w:tmpl w:val="B3D0CBCE"/>
    <w:lvl w:ilvl="0" w:tplc="236AFB48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BBA42CFA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FC5037A8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71901C7A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E4A2BAC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9AB46E7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57CA713A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4192CC00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CFF20A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num w:numId="1" w16cid:durableId="1201282239">
    <w:abstractNumId w:val="6"/>
  </w:num>
  <w:num w:numId="2" w16cid:durableId="105079818">
    <w:abstractNumId w:val="13"/>
  </w:num>
  <w:num w:numId="3" w16cid:durableId="181869535">
    <w:abstractNumId w:val="10"/>
  </w:num>
  <w:num w:numId="4" w16cid:durableId="150489398">
    <w:abstractNumId w:val="7"/>
  </w:num>
  <w:num w:numId="5" w16cid:durableId="858008214">
    <w:abstractNumId w:val="12"/>
  </w:num>
  <w:num w:numId="6" w16cid:durableId="399596063">
    <w:abstractNumId w:val="15"/>
  </w:num>
  <w:num w:numId="7" w16cid:durableId="971669472">
    <w:abstractNumId w:val="1"/>
  </w:num>
  <w:num w:numId="8" w16cid:durableId="512380937">
    <w:abstractNumId w:val="11"/>
  </w:num>
  <w:num w:numId="9" w16cid:durableId="335495300">
    <w:abstractNumId w:val="4"/>
  </w:num>
  <w:num w:numId="10" w16cid:durableId="827669865">
    <w:abstractNumId w:val="16"/>
  </w:num>
  <w:num w:numId="11" w16cid:durableId="1298684224">
    <w:abstractNumId w:val="0"/>
  </w:num>
  <w:num w:numId="12" w16cid:durableId="156117540">
    <w:abstractNumId w:val="18"/>
  </w:num>
  <w:num w:numId="13" w16cid:durableId="797451864">
    <w:abstractNumId w:val="20"/>
  </w:num>
  <w:num w:numId="14" w16cid:durableId="1094278078">
    <w:abstractNumId w:val="3"/>
  </w:num>
  <w:num w:numId="15" w16cid:durableId="449133723">
    <w:abstractNumId w:val="14"/>
  </w:num>
  <w:num w:numId="16" w16cid:durableId="603346992">
    <w:abstractNumId w:val="9"/>
  </w:num>
  <w:num w:numId="17" w16cid:durableId="206646232">
    <w:abstractNumId w:val="5"/>
  </w:num>
  <w:num w:numId="18" w16cid:durableId="1123117423">
    <w:abstractNumId w:val="2"/>
  </w:num>
  <w:num w:numId="19" w16cid:durableId="1239562735">
    <w:abstractNumId w:val="17"/>
  </w:num>
  <w:num w:numId="20" w16cid:durableId="875699535">
    <w:abstractNumId w:val="8"/>
  </w:num>
  <w:num w:numId="21" w16cid:durableId="2078746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5832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2"/>
    <w:rsid w:val="000122F7"/>
    <w:rsid w:val="00025E0E"/>
    <w:rsid w:val="00044886"/>
    <w:rsid w:val="00046153"/>
    <w:rsid w:val="00046D76"/>
    <w:rsid w:val="0004753D"/>
    <w:rsid w:val="00047F3F"/>
    <w:rsid w:val="00065D43"/>
    <w:rsid w:val="000942F0"/>
    <w:rsid w:val="000964CE"/>
    <w:rsid w:val="000A0BCC"/>
    <w:rsid w:val="000B2F60"/>
    <w:rsid w:val="000C4EF1"/>
    <w:rsid w:val="000C7DA3"/>
    <w:rsid w:val="000D37BE"/>
    <w:rsid w:val="000D4981"/>
    <w:rsid w:val="000D6643"/>
    <w:rsid w:val="000F3075"/>
    <w:rsid w:val="001021A9"/>
    <w:rsid w:val="001172E4"/>
    <w:rsid w:val="00124671"/>
    <w:rsid w:val="00130C9B"/>
    <w:rsid w:val="00140782"/>
    <w:rsid w:val="00152688"/>
    <w:rsid w:val="00166391"/>
    <w:rsid w:val="00197D14"/>
    <w:rsid w:val="001B3048"/>
    <w:rsid w:val="001E0BF2"/>
    <w:rsid w:val="001E7C23"/>
    <w:rsid w:val="00212049"/>
    <w:rsid w:val="002165AE"/>
    <w:rsid w:val="00230CD7"/>
    <w:rsid w:val="002430C8"/>
    <w:rsid w:val="002519EC"/>
    <w:rsid w:val="00255D96"/>
    <w:rsid w:val="002678E1"/>
    <w:rsid w:val="002718D2"/>
    <w:rsid w:val="00281414"/>
    <w:rsid w:val="00285232"/>
    <w:rsid w:val="00295EDC"/>
    <w:rsid w:val="00297328"/>
    <w:rsid w:val="002A16D0"/>
    <w:rsid w:val="002B147C"/>
    <w:rsid w:val="002D4F72"/>
    <w:rsid w:val="002F781F"/>
    <w:rsid w:val="002F7C6C"/>
    <w:rsid w:val="003135E9"/>
    <w:rsid w:val="00322F1E"/>
    <w:rsid w:val="00333A01"/>
    <w:rsid w:val="0033636E"/>
    <w:rsid w:val="00361ACD"/>
    <w:rsid w:val="003630F8"/>
    <w:rsid w:val="003812BD"/>
    <w:rsid w:val="003876D1"/>
    <w:rsid w:val="003A0D4A"/>
    <w:rsid w:val="003A1A24"/>
    <w:rsid w:val="003A2EBA"/>
    <w:rsid w:val="003C10C7"/>
    <w:rsid w:val="003C7A51"/>
    <w:rsid w:val="003D44CE"/>
    <w:rsid w:val="003D6E9B"/>
    <w:rsid w:val="003E159D"/>
    <w:rsid w:val="004046C8"/>
    <w:rsid w:val="0041162B"/>
    <w:rsid w:val="00411FC4"/>
    <w:rsid w:val="00426F3C"/>
    <w:rsid w:val="00432F54"/>
    <w:rsid w:val="0043349F"/>
    <w:rsid w:val="0043420C"/>
    <w:rsid w:val="00437411"/>
    <w:rsid w:val="0045148D"/>
    <w:rsid w:val="004562AB"/>
    <w:rsid w:val="00490B66"/>
    <w:rsid w:val="004C494B"/>
    <w:rsid w:val="004D030C"/>
    <w:rsid w:val="004D33B3"/>
    <w:rsid w:val="004D3895"/>
    <w:rsid w:val="004D6D3A"/>
    <w:rsid w:val="004E22D3"/>
    <w:rsid w:val="004F0528"/>
    <w:rsid w:val="004F795A"/>
    <w:rsid w:val="00503315"/>
    <w:rsid w:val="00506AD9"/>
    <w:rsid w:val="005205F3"/>
    <w:rsid w:val="00521DFE"/>
    <w:rsid w:val="00545C37"/>
    <w:rsid w:val="00545D3E"/>
    <w:rsid w:val="00563A48"/>
    <w:rsid w:val="0057518A"/>
    <w:rsid w:val="005806CF"/>
    <w:rsid w:val="0058666C"/>
    <w:rsid w:val="00591706"/>
    <w:rsid w:val="00594948"/>
    <w:rsid w:val="005A3960"/>
    <w:rsid w:val="005A4540"/>
    <w:rsid w:val="005D4908"/>
    <w:rsid w:val="005F47D8"/>
    <w:rsid w:val="0062359F"/>
    <w:rsid w:val="006249D3"/>
    <w:rsid w:val="00637555"/>
    <w:rsid w:val="00647823"/>
    <w:rsid w:val="006517A2"/>
    <w:rsid w:val="0065381E"/>
    <w:rsid w:val="00662CCF"/>
    <w:rsid w:val="00662EE4"/>
    <w:rsid w:val="006636F1"/>
    <w:rsid w:val="0066514C"/>
    <w:rsid w:val="0066634C"/>
    <w:rsid w:val="00666958"/>
    <w:rsid w:val="006849D3"/>
    <w:rsid w:val="0069719C"/>
    <w:rsid w:val="006A46EA"/>
    <w:rsid w:val="006C1920"/>
    <w:rsid w:val="006C7592"/>
    <w:rsid w:val="006D2D5C"/>
    <w:rsid w:val="006D362A"/>
    <w:rsid w:val="006D7A28"/>
    <w:rsid w:val="006F12C6"/>
    <w:rsid w:val="006F379C"/>
    <w:rsid w:val="006F68E4"/>
    <w:rsid w:val="006F6E4A"/>
    <w:rsid w:val="00700644"/>
    <w:rsid w:val="00705BD7"/>
    <w:rsid w:val="007075B2"/>
    <w:rsid w:val="00710E20"/>
    <w:rsid w:val="00711221"/>
    <w:rsid w:val="00715032"/>
    <w:rsid w:val="00734B1F"/>
    <w:rsid w:val="007360BA"/>
    <w:rsid w:val="00744E14"/>
    <w:rsid w:val="00760902"/>
    <w:rsid w:val="00776AF5"/>
    <w:rsid w:val="007932CC"/>
    <w:rsid w:val="007948FC"/>
    <w:rsid w:val="007A17E2"/>
    <w:rsid w:val="007A306A"/>
    <w:rsid w:val="007A7094"/>
    <w:rsid w:val="007C7E05"/>
    <w:rsid w:val="007D0BFC"/>
    <w:rsid w:val="007E47DE"/>
    <w:rsid w:val="007F5496"/>
    <w:rsid w:val="007F5A47"/>
    <w:rsid w:val="007F7E45"/>
    <w:rsid w:val="00800BC9"/>
    <w:rsid w:val="00801864"/>
    <w:rsid w:val="0080256C"/>
    <w:rsid w:val="008069D1"/>
    <w:rsid w:val="00810BD1"/>
    <w:rsid w:val="008124C2"/>
    <w:rsid w:val="008216BC"/>
    <w:rsid w:val="00832C50"/>
    <w:rsid w:val="00853585"/>
    <w:rsid w:val="0085603F"/>
    <w:rsid w:val="00865E57"/>
    <w:rsid w:val="00875035"/>
    <w:rsid w:val="008843E7"/>
    <w:rsid w:val="00886317"/>
    <w:rsid w:val="00891DAE"/>
    <w:rsid w:val="00897A15"/>
    <w:rsid w:val="008B121B"/>
    <w:rsid w:val="008B1F52"/>
    <w:rsid w:val="008B56F4"/>
    <w:rsid w:val="008D796C"/>
    <w:rsid w:val="008E0F80"/>
    <w:rsid w:val="008E3329"/>
    <w:rsid w:val="008F09BA"/>
    <w:rsid w:val="008F1242"/>
    <w:rsid w:val="00904080"/>
    <w:rsid w:val="00905DE4"/>
    <w:rsid w:val="00907ABA"/>
    <w:rsid w:val="0092108F"/>
    <w:rsid w:val="00927FD6"/>
    <w:rsid w:val="0093154F"/>
    <w:rsid w:val="00960DE2"/>
    <w:rsid w:val="0097173A"/>
    <w:rsid w:val="00973C76"/>
    <w:rsid w:val="00977B44"/>
    <w:rsid w:val="00994286"/>
    <w:rsid w:val="00997468"/>
    <w:rsid w:val="009A00F6"/>
    <w:rsid w:val="009A2123"/>
    <w:rsid w:val="009E5E29"/>
    <w:rsid w:val="00A14A81"/>
    <w:rsid w:val="00A5085E"/>
    <w:rsid w:val="00A51D15"/>
    <w:rsid w:val="00A5289A"/>
    <w:rsid w:val="00A54B20"/>
    <w:rsid w:val="00A90DC0"/>
    <w:rsid w:val="00A966B6"/>
    <w:rsid w:val="00A9756F"/>
    <w:rsid w:val="00AA1A44"/>
    <w:rsid w:val="00AB275F"/>
    <w:rsid w:val="00AC4BE4"/>
    <w:rsid w:val="00AC5206"/>
    <w:rsid w:val="00AF453F"/>
    <w:rsid w:val="00B14866"/>
    <w:rsid w:val="00B179A3"/>
    <w:rsid w:val="00B2698D"/>
    <w:rsid w:val="00B64057"/>
    <w:rsid w:val="00B67DE6"/>
    <w:rsid w:val="00B8031E"/>
    <w:rsid w:val="00B97EE9"/>
    <w:rsid w:val="00BB2D3A"/>
    <w:rsid w:val="00BB5B00"/>
    <w:rsid w:val="00BC4C50"/>
    <w:rsid w:val="00BC64E6"/>
    <w:rsid w:val="00BD0A3C"/>
    <w:rsid w:val="00BD52DE"/>
    <w:rsid w:val="00BD71FE"/>
    <w:rsid w:val="00BF0B45"/>
    <w:rsid w:val="00BF6593"/>
    <w:rsid w:val="00C20682"/>
    <w:rsid w:val="00C30C4A"/>
    <w:rsid w:val="00C45C45"/>
    <w:rsid w:val="00C471AA"/>
    <w:rsid w:val="00C57594"/>
    <w:rsid w:val="00C576D2"/>
    <w:rsid w:val="00C647A9"/>
    <w:rsid w:val="00C71B3D"/>
    <w:rsid w:val="00C72964"/>
    <w:rsid w:val="00C82B2A"/>
    <w:rsid w:val="00C86240"/>
    <w:rsid w:val="00CA241F"/>
    <w:rsid w:val="00CB4F50"/>
    <w:rsid w:val="00CC13F1"/>
    <w:rsid w:val="00CC5E1C"/>
    <w:rsid w:val="00CC6DC2"/>
    <w:rsid w:val="00CF0A40"/>
    <w:rsid w:val="00D001C9"/>
    <w:rsid w:val="00D00E22"/>
    <w:rsid w:val="00D048B9"/>
    <w:rsid w:val="00D10805"/>
    <w:rsid w:val="00D11702"/>
    <w:rsid w:val="00D17686"/>
    <w:rsid w:val="00D26E22"/>
    <w:rsid w:val="00D37A0B"/>
    <w:rsid w:val="00D510C7"/>
    <w:rsid w:val="00D601DD"/>
    <w:rsid w:val="00D80701"/>
    <w:rsid w:val="00DA1B0A"/>
    <w:rsid w:val="00DA30EC"/>
    <w:rsid w:val="00DB592C"/>
    <w:rsid w:val="00DC0D9D"/>
    <w:rsid w:val="00DD254C"/>
    <w:rsid w:val="00DF069D"/>
    <w:rsid w:val="00DF7DE7"/>
    <w:rsid w:val="00E07515"/>
    <w:rsid w:val="00E12E35"/>
    <w:rsid w:val="00E16F0A"/>
    <w:rsid w:val="00E20B68"/>
    <w:rsid w:val="00E23262"/>
    <w:rsid w:val="00E35BCF"/>
    <w:rsid w:val="00E37DE7"/>
    <w:rsid w:val="00E43F3A"/>
    <w:rsid w:val="00E46F16"/>
    <w:rsid w:val="00E8717B"/>
    <w:rsid w:val="00E90ACF"/>
    <w:rsid w:val="00EA5DC2"/>
    <w:rsid w:val="00EA72BE"/>
    <w:rsid w:val="00EB0AFA"/>
    <w:rsid w:val="00EB6290"/>
    <w:rsid w:val="00EC2518"/>
    <w:rsid w:val="00ED4070"/>
    <w:rsid w:val="00ED55CD"/>
    <w:rsid w:val="00EE5101"/>
    <w:rsid w:val="00EE5CFE"/>
    <w:rsid w:val="00EF04C6"/>
    <w:rsid w:val="00F0316C"/>
    <w:rsid w:val="00F101CC"/>
    <w:rsid w:val="00F12020"/>
    <w:rsid w:val="00F14A8E"/>
    <w:rsid w:val="00F21ED1"/>
    <w:rsid w:val="00F31EA1"/>
    <w:rsid w:val="00F34BF0"/>
    <w:rsid w:val="00F36529"/>
    <w:rsid w:val="00F36F97"/>
    <w:rsid w:val="00F53B53"/>
    <w:rsid w:val="00F5442F"/>
    <w:rsid w:val="00F564C4"/>
    <w:rsid w:val="00F57597"/>
    <w:rsid w:val="00F57D13"/>
    <w:rsid w:val="00F63CCB"/>
    <w:rsid w:val="00F94BEA"/>
    <w:rsid w:val="00FB07AE"/>
    <w:rsid w:val="00FB233B"/>
    <w:rsid w:val="00FB74EC"/>
    <w:rsid w:val="00FC7414"/>
    <w:rsid w:val="00FE00C3"/>
    <w:rsid w:val="00FE1536"/>
    <w:rsid w:val="00FE6A9F"/>
    <w:rsid w:val="00FF1F93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8320"/>
    </o:shapedefaults>
    <o:shapelayout v:ext="edit">
      <o:idmap v:ext="edit" data="2"/>
    </o:shapelayout>
  </w:shapeDefaults>
  <w:decimalSymbol w:val="."/>
  <w:listSeparator w:val=","/>
  <w14:docId w14:val="0179D739"/>
  <w15:docId w15:val="{9139285C-16AA-440A-8217-56CB9BE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36F1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101CC"/>
    <w:pPr>
      <w:spacing w:before="75" w:after="120"/>
      <w:ind w:left="108"/>
      <w:outlineLvl w:val="0"/>
    </w:pPr>
    <w:rPr>
      <w:rFonts w:ascii="Century Gothic" w:hAnsi="Century Gothic"/>
      <w:color w:val="6390C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8"/>
      <w:ind w:left="10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533" w:right="1473"/>
    </w:pPr>
    <w:rPr>
      <w:sz w:val="64"/>
      <w:szCs w:val="64"/>
    </w:rPr>
  </w:style>
  <w:style w:type="paragraph" w:styleId="ListParagraph">
    <w:name w:val="List Paragraph"/>
    <w:basedOn w:val="Normal"/>
    <w:uiPriority w:val="34"/>
    <w:qFormat/>
    <w:pPr>
      <w:spacing w:before="183"/>
      <w:ind w:left="452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6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D1"/>
    <w:rPr>
      <w:rFonts w:ascii="Segoe UI" w:eastAsia="Arial" w:hAnsi="Segoe UI" w:cs="Segoe UI"/>
      <w:sz w:val="18"/>
      <w:szCs w:val="18"/>
    </w:rPr>
  </w:style>
  <w:style w:type="paragraph" w:customStyle="1" w:styleId="ListParagraph2">
    <w:name w:val="List Paragraph 2"/>
    <w:basedOn w:val="ListParagraph"/>
    <w:qFormat/>
    <w:rsid w:val="00CC13F1"/>
    <w:pPr>
      <w:widowControl/>
      <w:tabs>
        <w:tab w:val="left" w:pos="851"/>
      </w:tabs>
      <w:autoSpaceDE/>
      <w:autoSpaceDN/>
      <w:spacing w:before="60" w:after="60" w:line="276" w:lineRule="auto"/>
      <w:ind w:left="850" w:hanging="425"/>
    </w:pPr>
    <w:rPr>
      <w:rFonts w:eastAsia="Times New Roman"/>
      <w:sz w:val="23"/>
      <w:szCs w:val="23"/>
      <w:lang w:val="en-AU" w:eastAsia="en-AU"/>
    </w:rPr>
  </w:style>
  <w:style w:type="table" w:styleId="TableColumns2">
    <w:name w:val="Table Columns 2"/>
    <w:basedOn w:val="TableNormal"/>
    <w:rsid w:val="00CC13F1"/>
    <w:pPr>
      <w:widowControl/>
      <w:autoSpaceDE/>
      <w:autoSpaceDN/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val="en-AU"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2B147C"/>
    <w:pPr>
      <w:widowControl/>
      <w:autoSpaceDE/>
      <w:autoSpaceDN/>
      <w:spacing w:before="0" w:after="120" w:line="259" w:lineRule="auto"/>
      <w:ind w:left="567" w:right="0" w:firstLine="318"/>
      <w:contextualSpacing/>
    </w:pPr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16"/>
      <w:szCs w:val="16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2B147C"/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14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53585"/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4948"/>
    <w:rPr>
      <w:color w:val="0000FF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5866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C57594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6636F1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B0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B0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C7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oconnect@psc.w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publications/behaviour-self-assessment-agency-lead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oconnect@psc.wa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698B-460F-49AB-8893-F27D122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Hull, Nicole</dc:creator>
  <cp:lastModifiedBy>Gregoriadis, Lorraine</cp:lastModifiedBy>
  <cp:revision>13</cp:revision>
  <cp:lastPrinted>2024-05-06T05:36:00Z</cp:lastPrinted>
  <dcterms:created xsi:type="dcterms:W3CDTF">2024-05-15T03:10:00Z</dcterms:created>
  <dcterms:modified xsi:type="dcterms:W3CDTF">2024-07-04T04:27:00Z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  <property fmtid="{D5CDD505-2E9C-101B-9397-08002B2CF9AE}" pid="5" name="_AdHocReviewCycleID">
    <vt:i4>979622864</vt:i4>
  </property>
  <property fmtid="{D5CDD505-2E9C-101B-9397-08002B2CF9AE}" pid="6" name="_NewReviewCycle">
    <vt:lpwstr/>
  </property>
  <property fmtid="{D5CDD505-2E9C-101B-9397-08002B2CF9AE}" pid="7" name="_EmailSubject">
    <vt:lpwstr>HPECM: PSC Intranet - Update CEO Delivery and Performance Agreements</vt:lpwstr>
  </property>
  <property fmtid="{D5CDD505-2E9C-101B-9397-08002B2CF9AE}" pid="8" name="_AuthorEmail">
    <vt:lpwstr>communications@psc.wa.gov.au</vt:lpwstr>
  </property>
  <property fmtid="{D5CDD505-2E9C-101B-9397-08002B2CF9AE}" pid="9" name="_AuthorEmailDisplayName">
    <vt:lpwstr>PSC Strategic Communications</vt:lpwstr>
  </property>
  <property fmtid="{D5CDD505-2E9C-101B-9397-08002B2CF9AE}" pid="10" name="MSIP_Label_116cf7cf-4bad-475a-a557-f71d08d59046_Enabled">
    <vt:lpwstr>true</vt:lpwstr>
  </property>
  <property fmtid="{D5CDD505-2E9C-101B-9397-08002B2CF9AE}" pid="11" name="MSIP_Label_116cf7cf-4bad-475a-a557-f71d08d59046_SetDate">
    <vt:lpwstr>2024-05-01T03:13:35Z</vt:lpwstr>
  </property>
  <property fmtid="{D5CDD505-2E9C-101B-9397-08002B2CF9AE}" pid="12" name="MSIP_Label_116cf7cf-4bad-475a-a557-f71d08d59046_Method">
    <vt:lpwstr>Standard</vt:lpwstr>
  </property>
  <property fmtid="{D5CDD505-2E9C-101B-9397-08002B2CF9AE}" pid="13" name="MSIP_Label_116cf7cf-4bad-475a-a557-f71d08d59046_Name">
    <vt:lpwstr>OFFICIAL [ Office ]</vt:lpwstr>
  </property>
  <property fmtid="{D5CDD505-2E9C-101B-9397-08002B2CF9AE}" pid="14" name="MSIP_Label_116cf7cf-4bad-475a-a557-f71d08d59046_SiteId">
    <vt:lpwstr>d48144b5-571f-4b68-9721-e41bc0071e17</vt:lpwstr>
  </property>
  <property fmtid="{D5CDD505-2E9C-101B-9397-08002B2CF9AE}" pid="15" name="MSIP_Label_116cf7cf-4bad-475a-a557-f71d08d59046_ActionId">
    <vt:lpwstr>0558649e-ccf9-4333-b4b8-ff780534d406</vt:lpwstr>
  </property>
  <property fmtid="{D5CDD505-2E9C-101B-9397-08002B2CF9AE}" pid="16" name="MSIP_Label_116cf7cf-4bad-475a-a557-f71d08d59046_ContentBits">
    <vt:lpwstr>0</vt:lpwstr>
  </property>
  <property fmtid="{D5CDD505-2E9C-101B-9397-08002B2CF9AE}" pid="17" name="_PreviousAdHocReviewCycleID">
    <vt:i4>1452146521</vt:i4>
  </property>
  <property fmtid="{D5CDD505-2E9C-101B-9397-08002B2CF9AE}" pid="18" name="_ReviewingToolsShownOnce">
    <vt:lpwstr/>
  </property>
</Properties>
</file>