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7001" w14:textId="51793F30" w:rsidR="009B423D" w:rsidRPr="00AE423F" w:rsidRDefault="00EB553E" w:rsidP="00A243CD">
      <w:pPr>
        <w:pStyle w:val="Heading1"/>
        <w:spacing w:before="0" w:after="0"/>
        <w:rPr>
          <w:color w:val="002060"/>
          <w:sz w:val="22"/>
          <w:szCs w:val="22"/>
        </w:rPr>
        <w:sectPr w:rsidR="009B423D" w:rsidRPr="00AE423F" w:rsidSect="009B423D">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701" w:right="720" w:bottom="720" w:left="720" w:header="709" w:footer="709" w:gutter="0"/>
          <w:cols w:space="284"/>
          <w:docGrid w:linePitch="360"/>
        </w:sectPr>
      </w:pPr>
      <w:r w:rsidRPr="00D51391">
        <w:rPr>
          <w:color w:val="002060"/>
          <w:sz w:val="22"/>
          <w:szCs w:val="22"/>
        </w:rPr>
        <w:t xml:space="preserve">WESTERN AUSTRALIA </w:t>
      </w:r>
      <w:r w:rsidR="00981777" w:rsidRPr="00D51391">
        <w:rPr>
          <w:color w:val="002060"/>
          <w:sz w:val="22"/>
          <w:szCs w:val="22"/>
        </w:rPr>
        <w:t>L</w:t>
      </w:r>
      <w:r w:rsidR="007E7880" w:rsidRPr="00D51391">
        <w:rPr>
          <w:color w:val="002060"/>
          <w:sz w:val="22"/>
          <w:szCs w:val="22"/>
        </w:rPr>
        <w:t>NG</w:t>
      </w:r>
      <w:r w:rsidRPr="00D51391">
        <w:rPr>
          <w:color w:val="002060"/>
          <w:sz w:val="22"/>
          <w:szCs w:val="22"/>
        </w:rPr>
        <w:t xml:space="preserve"> </w:t>
      </w:r>
      <w:r w:rsidRPr="00884715">
        <w:rPr>
          <w:color w:val="002060"/>
          <w:sz w:val="22"/>
          <w:szCs w:val="22"/>
        </w:rPr>
        <w:t>PROFILE</w:t>
      </w:r>
      <w:r w:rsidR="009B423D" w:rsidRPr="00884715">
        <w:rPr>
          <w:color w:val="002060"/>
          <w:sz w:val="22"/>
          <w:szCs w:val="22"/>
        </w:rPr>
        <w:t xml:space="preserve"> </w:t>
      </w:r>
      <w:r w:rsidR="007C2A78" w:rsidRPr="00884715">
        <w:rPr>
          <w:color w:val="002060"/>
          <w:sz w:val="22"/>
          <w:szCs w:val="22"/>
        </w:rPr>
        <w:t>–</w:t>
      </w:r>
      <w:r w:rsidR="009B423D" w:rsidRPr="00884715">
        <w:rPr>
          <w:color w:val="002060"/>
          <w:sz w:val="22"/>
          <w:szCs w:val="22"/>
        </w:rPr>
        <w:t xml:space="preserve"> </w:t>
      </w:r>
      <w:r w:rsidR="00C31C74" w:rsidRPr="003619D7">
        <w:rPr>
          <w:color w:val="002060"/>
          <w:sz w:val="22"/>
          <w:szCs w:val="22"/>
        </w:rPr>
        <w:t>April</w:t>
      </w:r>
      <w:r w:rsidR="00927BFE" w:rsidRPr="00346667">
        <w:rPr>
          <w:color w:val="002060"/>
          <w:sz w:val="22"/>
          <w:szCs w:val="22"/>
        </w:rPr>
        <w:t> </w:t>
      </w:r>
      <w:r w:rsidR="00C04A8D">
        <w:rPr>
          <w:color w:val="002060"/>
          <w:sz w:val="22"/>
          <w:szCs w:val="22"/>
        </w:rPr>
        <w:t>202</w:t>
      </w:r>
      <w:r w:rsidR="00C825B6">
        <w:rPr>
          <w:color w:val="002060"/>
          <w:sz w:val="22"/>
          <w:szCs w:val="22"/>
        </w:rPr>
        <w:t>5</w:t>
      </w:r>
    </w:p>
    <w:p w14:paraId="2AF36A24" w14:textId="77777777" w:rsidR="0096544C" w:rsidRPr="007963BB" w:rsidRDefault="0096544C" w:rsidP="00CA61C9">
      <w:pPr>
        <w:pStyle w:val="BodyText"/>
        <w:spacing w:after="0"/>
        <w:jc w:val="both"/>
        <w:rPr>
          <w:b/>
          <w:sz w:val="22"/>
        </w:rPr>
      </w:pPr>
    </w:p>
    <w:p w14:paraId="1DA834D4" w14:textId="444A53A6" w:rsidR="002F1CF3" w:rsidRPr="00AE423F" w:rsidRDefault="00887816" w:rsidP="00EC6333">
      <w:pPr>
        <w:pStyle w:val="BodyText"/>
        <w:spacing w:after="0"/>
        <w:rPr>
          <w:b/>
          <w:color w:val="92278F" w:themeColor="accent1"/>
          <w:sz w:val="20"/>
        </w:rPr>
      </w:pPr>
      <w:r w:rsidRPr="00AE423F">
        <w:rPr>
          <w:b/>
          <w:color w:val="92278F" w:themeColor="accent1"/>
          <w:sz w:val="20"/>
        </w:rPr>
        <w:t>G</w:t>
      </w:r>
      <w:r w:rsidR="0000198E" w:rsidRPr="00AE423F">
        <w:rPr>
          <w:b/>
          <w:color w:val="92278F" w:themeColor="accent1"/>
          <w:sz w:val="20"/>
        </w:rPr>
        <w:t xml:space="preserve">lobal </w:t>
      </w:r>
      <w:r w:rsidRPr="00AE423F">
        <w:rPr>
          <w:b/>
          <w:color w:val="92278F" w:themeColor="accent1"/>
          <w:sz w:val="20"/>
        </w:rPr>
        <w:t>LNG trade</w:t>
      </w:r>
    </w:p>
    <w:p w14:paraId="0C60638A" w14:textId="34BC7698" w:rsidR="002F1CF3" w:rsidRPr="007963BB" w:rsidRDefault="008373AB" w:rsidP="00CA61C9">
      <w:pPr>
        <w:pStyle w:val="BodyText"/>
        <w:spacing w:after="0"/>
        <w:jc w:val="both"/>
        <w:rPr>
          <w:sz w:val="16"/>
        </w:rPr>
      </w:pPr>
      <w:r>
        <w:rPr>
          <w:noProof/>
          <w:sz w:val="16"/>
        </w:rPr>
        <w:drawing>
          <wp:inline distT="0" distB="0" distL="0" distR="0" wp14:anchorId="1B294CBA" wp14:editId="79D4C1DE">
            <wp:extent cx="3528000" cy="21034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8000" cy="2103405"/>
                    </a:xfrm>
                    <a:prstGeom prst="rect">
                      <a:avLst/>
                    </a:prstGeom>
                    <a:noFill/>
                    <a:ln>
                      <a:noFill/>
                    </a:ln>
                  </pic:spPr>
                </pic:pic>
              </a:graphicData>
            </a:graphic>
          </wp:inline>
        </w:drawing>
      </w:r>
    </w:p>
    <w:p w14:paraId="41287CC3" w14:textId="16BDBC73" w:rsidR="0000198E" w:rsidRPr="007963BB" w:rsidRDefault="00887816" w:rsidP="004A7FCA">
      <w:pPr>
        <w:spacing w:after="0"/>
        <w:jc w:val="both"/>
        <w:rPr>
          <w:sz w:val="10"/>
        </w:rPr>
      </w:pPr>
      <w:r w:rsidRPr="007963BB">
        <w:rPr>
          <w:sz w:val="10"/>
        </w:rPr>
        <w:t>Mt = Million tonnes</w:t>
      </w:r>
      <w:r w:rsidR="0000198E" w:rsidRPr="007963BB">
        <w:rPr>
          <w:sz w:val="10"/>
        </w:rPr>
        <w:t>.</w:t>
      </w:r>
    </w:p>
    <w:p w14:paraId="04AD2C51" w14:textId="35CE8A66" w:rsidR="006F54DD" w:rsidRPr="007963BB" w:rsidRDefault="00887816" w:rsidP="004A7FCA">
      <w:pPr>
        <w:spacing w:after="0"/>
        <w:jc w:val="both"/>
        <w:rPr>
          <w:sz w:val="10"/>
        </w:rPr>
      </w:pPr>
      <w:r w:rsidRPr="007963BB">
        <w:rPr>
          <w:sz w:val="10"/>
        </w:rPr>
        <w:t>Source: International Group of LNG importers (GIIGNL)</w:t>
      </w:r>
      <w:r w:rsidR="003316EF" w:rsidRPr="007963BB">
        <w:rPr>
          <w:sz w:val="10"/>
        </w:rPr>
        <w:t>.</w:t>
      </w:r>
    </w:p>
    <w:p w14:paraId="4284247B" w14:textId="3C2C1F16" w:rsidR="008405E1" w:rsidRPr="007963BB" w:rsidRDefault="0096544C" w:rsidP="008405E1">
      <w:pPr>
        <w:pStyle w:val="BodyText"/>
        <w:spacing w:after="0"/>
        <w:jc w:val="both"/>
        <w:rPr>
          <w:sz w:val="16"/>
        </w:rPr>
      </w:pPr>
      <w:r w:rsidRPr="007963BB">
        <w:rPr>
          <w:sz w:val="16"/>
        </w:rPr>
        <w:br w:type="column"/>
      </w:r>
    </w:p>
    <w:p w14:paraId="5956CC5A" w14:textId="77777777" w:rsidR="003D6F7E" w:rsidRPr="007963BB" w:rsidRDefault="003D6F7E" w:rsidP="008405E1">
      <w:pPr>
        <w:pStyle w:val="BodyText"/>
        <w:spacing w:after="0"/>
        <w:jc w:val="both"/>
        <w:rPr>
          <w:sz w:val="16"/>
        </w:rPr>
      </w:pPr>
    </w:p>
    <w:p w14:paraId="5ECEFCDF" w14:textId="77777777" w:rsidR="008405E1" w:rsidRPr="007963BB" w:rsidRDefault="008405E1" w:rsidP="008405E1">
      <w:pPr>
        <w:pStyle w:val="BodyText"/>
        <w:spacing w:after="0"/>
        <w:jc w:val="both"/>
        <w:rPr>
          <w:sz w:val="16"/>
        </w:rPr>
      </w:pPr>
    </w:p>
    <w:p w14:paraId="5B206CC5" w14:textId="7EBB50D4" w:rsidR="00395152" w:rsidRPr="00C31C74" w:rsidRDefault="00395152" w:rsidP="002E7484">
      <w:pPr>
        <w:pStyle w:val="BodyText"/>
        <w:numPr>
          <w:ilvl w:val="0"/>
          <w:numId w:val="9"/>
        </w:numPr>
        <w:spacing w:before="40" w:after="40"/>
        <w:jc w:val="both"/>
        <w:rPr>
          <w:sz w:val="16"/>
        </w:rPr>
      </w:pPr>
      <w:r w:rsidRPr="00C31C74">
        <w:rPr>
          <w:sz w:val="16"/>
        </w:rPr>
        <w:t xml:space="preserve">Global liquefied natural gas (LNG) trade </w:t>
      </w:r>
      <w:r w:rsidR="0039000D" w:rsidRPr="00C31C74">
        <w:rPr>
          <w:sz w:val="16"/>
        </w:rPr>
        <w:t xml:space="preserve">rose </w:t>
      </w:r>
      <w:r w:rsidR="008373AB" w:rsidRPr="00C31C74">
        <w:rPr>
          <w:sz w:val="16"/>
        </w:rPr>
        <w:t>3.1</w:t>
      </w:r>
      <w:r w:rsidR="000B27A1" w:rsidRPr="00C31C74">
        <w:rPr>
          <w:sz w:val="16"/>
        </w:rPr>
        <w:t>%</w:t>
      </w:r>
      <w:r w:rsidR="0039000D" w:rsidRPr="00C31C74">
        <w:rPr>
          <w:sz w:val="16"/>
        </w:rPr>
        <w:t xml:space="preserve"> (</w:t>
      </w:r>
      <w:r w:rsidR="00F0769D" w:rsidRPr="00C31C74">
        <w:rPr>
          <w:sz w:val="16"/>
        </w:rPr>
        <w:t>1</w:t>
      </w:r>
      <w:r w:rsidR="008373AB" w:rsidRPr="00C31C74">
        <w:rPr>
          <w:sz w:val="16"/>
        </w:rPr>
        <w:t>2.2</w:t>
      </w:r>
      <w:r w:rsidR="007C2A78" w:rsidRPr="00C31C74">
        <w:rPr>
          <w:sz w:val="16"/>
        </w:rPr>
        <w:t> </w:t>
      </w:r>
      <w:r w:rsidR="0039000D" w:rsidRPr="00C31C74">
        <w:rPr>
          <w:sz w:val="16"/>
        </w:rPr>
        <w:t xml:space="preserve">million tonnes) to </w:t>
      </w:r>
      <w:r w:rsidR="008373AB" w:rsidRPr="00C31C74">
        <w:rPr>
          <w:sz w:val="16"/>
        </w:rPr>
        <w:t>401.4</w:t>
      </w:r>
      <w:r w:rsidR="007C2A78" w:rsidRPr="00C31C74">
        <w:rPr>
          <w:sz w:val="16"/>
        </w:rPr>
        <w:t> </w:t>
      </w:r>
      <w:r w:rsidRPr="00C31C74">
        <w:rPr>
          <w:sz w:val="16"/>
        </w:rPr>
        <w:t>million tonnes</w:t>
      </w:r>
      <w:r w:rsidR="0039000D" w:rsidRPr="00C31C74">
        <w:rPr>
          <w:sz w:val="16"/>
        </w:rPr>
        <w:t xml:space="preserve"> in 20</w:t>
      </w:r>
      <w:r w:rsidR="00F0769D" w:rsidRPr="00C31C74">
        <w:rPr>
          <w:sz w:val="16"/>
        </w:rPr>
        <w:t>2</w:t>
      </w:r>
      <w:r w:rsidR="008373AB" w:rsidRPr="00C31C74">
        <w:rPr>
          <w:sz w:val="16"/>
        </w:rPr>
        <w:t>3</w:t>
      </w:r>
      <w:r w:rsidR="007C1AF3" w:rsidRPr="00C31C74">
        <w:rPr>
          <w:sz w:val="16"/>
        </w:rPr>
        <w:t xml:space="preserve">, lower than its </w:t>
      </w:r>
      <w:r w:rsidR="00F0769D" w:rsidRPr="00C31C74">
        <w:rPr>
          <w:sz w:val="16"/>
        </w:rPr>
        <w:t xml:space="preserve">compound annual </w:t>
      </w:r>
      <w:r w:rsidR="007C1AF3" w:rsidRPr="00C31C74">
        <w:rPr>
          <w:sz w:val="16"/>
        </w:rPr>
        <w:t xml:space="preserve">growth </w:t>
      </w:r>
      <w:r w:rsidR="00F0769D" w:rsidRPr="00C31C74">
        <w:rPr>
          <w:sz w:val="16"/>
        </w:rPr>
        <w:t xml:space="preserve">rate of </w:t>
      </w:r>
      <w:r w:rsidR="00FE5CA5" w:rsidRPr="00C31C74">
        <w:rPr>
          <w:sz w:val="16"/>
        </w:rPr>
        <w:t>5.</w:t>
      </w:r>
      <w:r w:rsidR="008373AB" w:rsidRPr="00C31C74">
        <w:rPr>
          <w:sz w:val="16"/>
        </w:rPr>
        <w:t>4</w:t>
      </w:r>
      <w:r w:rsidR="000B27A1" w:rsidRPr="00C31C74">
        <w:rPr>
          <w:sz w:val="16"/>
        </w:rPr>
        <w:t>%</w:t>
      </w:r>
      <w:r w:rsidR="0039000D" w:rsidRPr="00C31C74">
        <w:rPr>
          <w:sz w:val="16"/>
        </w:rPr>
        <w:t xml:space="preserve"> over the 10</w:t>
      </w:r>
      <w:r w:rsidR="0015687F" w:rsidRPr="00C31C74">
        <w:rPr>
          <w:sz w:val="16"/>
        </w:rPr>
        <w:t> </w:t>
      </w:r>
      <w:r w:rsidR="0039000D" w:rsidRPr="00C31C74">
        <w:rPr>
          <w:sz w:val="16"/>
        </w:rPr>
        <w:t>years</w:t>
      </w:r>
      <w:r w:rsidR="00F0769D" w:rsidRPr="00C31C74">
        <w:rPr>
          <w:sz w:val="16"/>
        </w:rPr>
        <w:t xml:space="preserve"> to 202</w:t>
      </w:r>
      <w:r w:rsidR="008373AB" w:rsidRPr="00C31C74">
        <w:rPr>
          <w:sz w:val="16"/>
        </w:rPr>
        <w:t>3</w:t>
      </w:r>
      <w:r w:rsidRPr="00C31C74">
        <w:rPr>
          <w:sz w:val="16"/>
        </w:rPr>
        <w:t>.</w:t>
      </w:r>
    </w:p>
    <w:p w14:paraId="1429EFB2" w14:textId="0B1B8511" w:rsidR="0007193B" w:rsidRPr="00C31C74" w:rsidRDefault="00395152" w:rsidP="002E7484">
      <w:pPr>
        <w:pStyle w:val="BodyText"/>
        <w:numPr>
          <w:ilvl w:val="0"/>
          <w:numId w:val="9"/>
        </w:numPr>
        <w:spacing w:before="40" w:after="40"/>
        <w:jc w:val="both"/>
        <w:rPr>
          <w:sz w:val="16"/>
        </w:rPr>
      </w:pPr>
      <w:r w:rsidRPr="00C31C74">
        <w:rPr>
          <w:sz w:val="16"/>
        </w:rPr>
        <w:t>Most LNG t</w:t>
      </w:r>
      <w:r w:rsidR="007C2A78" w:rsidRPr="00C31C74">
        <w:rPr>
          <w:sz w:val="16"/>
        </w:rPr>
        <w:t>rade is through long and medium</w:t>
      </w:r>
      <w:r w:rsidR="007C2A78" w:rsidRPr="00C31C74">
        <w:rPr>
          <w:sz w:val="16"/>
        </w:rPr>
        <w:noBreakHyphen/>
      </w:r>
      <w:r w:rsidRPr="00C31C74">
        <w:rPr>
          <w:sz w:val="16"/>
        </w:rPr>
        <w:t>term contracts (contracts with</w:t>
      </w:r>
      <w:r w:rsidR="007C2A78" w:rsidRPr="00C31C74">
        <w:rPr>
          <w:sz w:val="16"/>
        </w:rPr>
        <w:t xml:space="preserve"> a duration of longer than four </w:t>
      </w:r>
      <w:r w:rsidRPr="00C31C74">
        <w:rPr>
          <w:sz w:val="16"/>
        </w:rPr>
        <w:t>years).</w:t>
      </w:r>
      <w:r w:rsidR="007C1AF3" w:rsidRPr="00C31C74">
        <w:rPr>
          <w:sz w:val="16"/>
        </w:rPr>
        <w:t xml:space="preserve"> </w:t>
      </w:r>
      <w:r w:rsidR="0058782B" w:rsidRPr="00C31C74">
        <w:rPr>
          <w:sz w:val="16"/>
        </w:rPr>
        <w:t>In 202</w:t>
      </w:r>
      <w:r w:rsidR="008373AB" w:rsidRPr="00C31C74">
        <w:rPr>
          <w:sz w:val="16"/>
        </w:rPr>
        <w:t>3</w:t>
      </w:r>
      <w:r w:rsidRPr="00C31C74">
        <w:rPr>
          <w:sz w:val="16"/>
        </w:rPr>
        <w:t>, long</w:t>
      </w:r>
      <w:r w:rsidR="007C2A78" w:rsidRPr="00C31C74">
        <w:rPr>
          <w:sz w:val="16"/>
        </w:rPr>
        <w:t xml:space="preserve"> and medium</w:t>
      </w:r>
      <w:r w:rsidR="007C2A78" w:rsidRPr="00C31C74">
        <w:rPr>
          <w:sz w:val="16"/>
        </w:rPr>
        <w:noBreakHyphen/>
      </w:r>
      <w:r w:rsidR="0058782B" w:rsidRPr="00C31C74">
        <w:rPr>
          <w:sz w:val="16"/>
        </w:rPr>
        <w:t>term contracts accounted for 6</w:t>
      </w:r>
      <w:r w:rsidR="008373AB" w:rsidRPr="00C31C74">
        <w:rPr>
          <w:sz w:val="16"/>
        </w:rPr>
        <w:t>1</w:t>
      </w:r>
      <w:r w:rsidR="00FB5667" w:rsidRPr="00C31C74">
        <w:rPr>
          <w:sz w:val="16"/>
        </w:rPr>
        <w:t>%</w:t>
      </w:r>
      <w:r w:rsidR="002874DB" w:rsidRPr="00C31C74">
        <w:rPr>
          <w:sz w:val="16"/>
        </w:rPr>
        <w:t xml:space="preserve"> of global LNG trade</w:t>
      </w:r>
      <w:r w:rsidR="002142B9" w:rsidRPr="00C31C74">
        <w:rPr>
          <w:sz w:val="16"/>
        </w:rPr>
        <w:t>,</w:t>
      </w:r>
      <w:r w:rsidR="002874DB" w:rsidRPr="00C31C74">
        <w:rPr>
          <w:sz w:val="16"/>
        </w:rPr>
        <w:t xml:space="preserve"> while</w:t>
      </w:r>
      <w:r w:rsidR="007C2A78" w:rsidRPr="00C31C74">
        <w:rPr>
          <w:sz w:val="16"/>
        </w:rPr>
        <w:t xml:space="preserve"> spot and short</w:t>
      </w:r>
      <w:r w:rsidR="007C2A78" w:rsidRPr="00C31C74">
        <w:rPr>
          <w:sz w:val="16"/>
        </w:rPr>
        <w:noBreakHyphen/>
      </w:r>
      <w:r w:rsidRPr="00C31C74">
        <w:rPr>
          <w:sz w:val="16"/>
        </w:rPr>
        <w:t>term contracts account</w:t>
      </w:r>
      <w:r w:rsidR="00F0769D" w:rsidRPr="00C31C74">
        <w:rPr>
          <w:sz w:val="16"/>
        </w:rPr>
        <w:t>ed</w:t>
      </w:r>
      <w:r w:rsidRPr="00C31C74">
        <w:rPr>
          <w:sz w:val="16"/>
        </w:rPr>
        <w:t xml:space="preserve"> for </w:t>
      </w:r>
      <w:r w:rsidR="00F0769D" w:rsidRPr="00C31C74">
        <w:rPr>
          <w:sz w:val="16"/>
        </w:rPr>
        <w:t>3</w:t>
      </w:r>
      <w:r w:rsidR="008373AB" w:rsidRPr="00C31C74">
        <w:rPr>
          <w:sz w:val="16"/>
        </w:rPr>
        <w:t>9</w:t>
      </w:r>
      <w:r w:rsidR="00FB5667" w:rsidRPr="00C31C74">
        <w:rPr>
          <w:sz w:val="16"/>
        </w:rPr>
        <w:t>%</w:t>
      </w:r>
      <w:r w:rsidRPr="00C31C74">
        <w:rPr>
          <w:sz w:val="16"/>
        </w:rPr>
        <w:t xml:space="preserve"> of </w:t>
      </w:r>
      <w:r w:rsidR="00FB5667" w:rsidRPr="00C31C74">
        <w:rPr>
          <w:sz w:val="16"/>
        </w:rPr>
        <w:t xml:space="preserve">global </w:t>
      </w:r>
      <w:r w:rsidRPr="00C31C74">
        <w:rPr>
          <w:sz w:val="16"/>
        </w:rPr>
        <w:t>LNG trade</w:t>
      </w:r>
      <w:r w:rsidR="0007193B" w:rsidRPr="00C31C74">
        <w:rPr>
          <w:sz w:val="16"/>
        </w:rPr>
        <w:t>.</w:t>
      </w:r>
    </w:p>
    <w:p w14:paraId="4A0353F8" w14:textId="0715FAB4" w:rsidR="00813DCC" w:rsidRPr="00C31C74" w:rsidRDefault="00813DCC" w:rsidP="00813DCC">
      <w:pPr>
        <w:pStyle w:val="BodyText"/>
        <w:numPr>
          <w:ilvl w:val="0"/>
          <w:numId w:val="9"/>
        </w:numPr>
        <w:spacing w:before="40" w:after="40"/>
        <w:jc w:val="both"/>
        <w:rPr>
          <w:sz w:val="16"/>
        </w:rPr>
      </w:pPr>
      <w:r w:rsidRPr="00C31C74">
        <w:rPr>
          <w:sz w:val="16"/>
        </w:rPr>
        <w:t xml:space="preserve">Global LNG production capacity is expected to increase significantly </w:t>
      </w:r>
      <w:r w:rsidR="00672AAB" w:rsidRPr="00C31C74">
        <w:rPr>
          <w:sz w:val="16"/>
        </w:rPr>
        <w:t>over the next five years</w:t>
      </w:r>
      <w:r w:rsidRPr="00C31C74">
        <w:rPr>
          <w:sz w:val="16"/>
        </w:rPr>
        <w:t>, with 160 million tonnes a year of capacity under construction, mainly in the United</w:t>
      </w:r>
      <w:r w:rsidR="005007BB" w:rsidRPr="00C31C74">
        <w:rPr>
          <w:sz w:val="16"/>
        </w:rPr>
        <w:t> </w:t>
      </w:r>
      <w:r w:rsidRPr="00C31C74">
        <w:rPr>
          <w:sz w:val="16"/>
        </w:rPr>
        <w:t>States and Qatar.</w:t>
      </w:r>
    </w:p>
    <w:p w14:paraId="2E235BBB" w14:textId="77777777" w:rsidR="003201C2" w:rsidRDefault="003201C2" w:rsidP="003201C2">
      <w:pPr>
        <w:pStyle w:val="BodyText"/>
        <w:spacing w:after="0"/>
        <w:jc w:val="both"/>
        <w:rPr>
          <w:sz w:val="16"/>
        </w:rPr>
      </w:pPr>
    </w:p>
    <w:p w14:paraId="01EA038E" w14:textId="77777777" w:rsidR="0007193B" w:rsidRPr="00E9463C" w:rsidRDefault="0007193B" w:rsidP="003201C2">
      <w:pPr>
        <w:pStyle w:val="BodyText"/>
        <w:spacing w:after="0"/>
        <w:jc w:val="both"/>
        <w:rPr>
          <w:sz w:val="16"/>
        </w:rPr>
        <w:sectPr w:rsidR="0007193B" w:rsidRPr="00E9463C" w:rsidSect="00F7498D">
          <w:type w:val="continuous"/>
          <w:pgSz w:w="11907" w:h="16840" w:code="9"/>
          <w:pgMar w:top="1701" w:right="720" w:bottom="720" w:left="720" w:header="709" w:footer="709" w:gutter="0"/>
          <w:cols w:num="2" w:space="284" w:equalWidth="0">
            <w:col w:w="5647" w:space="284"/>
            <w:col w:w="4536"/>
          </w:cols>
          <w:docGrid w:linePitch="360"/>
        </w:sectPr>
      </w:pPr>
    </w:p>
    <w:p w14:paraId="7076A9BD" w14:textId="77777777" w:rsidR="004D1F48" w:rsidRDefault="004D1F48" w:rsidP="004D1F48">
      <w:pPr>
        <w:pStyle w:val="BodyText"/>
        <w:spacing w:after="0"/>
        <w:jc w:val="both"/>
        <w:rPr>
          <w:sz w:val="16"/>
        </w:rPr>
      </w:pPr>
    </w:p>
    <w:p w14:paraId="58474A2E" w14:textId="77777777" w:rsidR="00D50A5F" w:rsidRDefault="00D50A5F" w:rsidP="004D1F48">
      <w:pPr>
        <w:pStyle w:val="BodyText"/>
        <w:spacing w:after="0"/>
        <w:jc w:val="both"/>
        <w:rPr>
          <w:sz w:val="16"/>
        </w:rPr>
      </w:pPr>
    </w:p>
    <w:p w14:paraId="52B3C894" w14:textId="27D9FAC9" w:rsidR="004E76B9" w:rsidRPr="00AE423F" w:rsidRDefault="00CE1073" w:rsidP="00EC6333">
      <w:pPr>
        <w:pStyle w:val="BodyText"/>
        <w:spacing w:after="0"/>
        <w:rPr>
          <w:b/>
          <w:color w:val="92278F" w:themeColor="accent1"/>
          <w:sz w:val="20"/>
        </w:rPr>
      </w:pPr>
      <w:r w:rsidRPr="00AE423F">
        <w:rPr>
          <w:b/>
          <w:color w:val="92278F" w:themeColor="accent1"/>
          <w:sz w:val="20"/>
        </w:rPr>
        <w:t>Major g</w:t>
      </w:r>
      <w:r w:rsidR="00807540" w:rsidRPr="00AE423F">
        <w:rPr>
          <w:b/>
          <w:color w:val="92278F" w:themeColor="accent1"/>
          <w:sz w:val="20"/>
        </w:rPr>
        <w:t>lobal LNG export</w:t>
      </w:r>
      <w:r w:rsidRPr="00AE423F">
        <w:rPr>
          <w:b/>
          <w:color w:val="92278F" w:themeColor="accent1"/>
          <w:sz w:val="20"/>
        </w:rPr>
        <w:t>er</w:t>
      </w:r>
      <w:r w:rsidR="00807540" w:rsidRPr="00AE423F">
        <w:rPr>
          <w:b/>
          <w:color w:val="92278F" w:themeColor="accent1"/>
          <w:sz w:val="20"/>
        </w:rPr>
        <w:t>s</w:t>
      </w:r>
      <w:r w:rsidR="00C958FF" w:rsidRPr="00AE423F">
        <w:rPr>
          <w:b/>
          <w:color w:val="92278F" w:themeColor="accent1"/>
          <w:sz w:val="20"/>
        </w:rPr>
        <w:t xml:space="preserve">: </w:t>
      </w:r>
      <w:r w:rsidR="00807540" w:rsidRPr="00AE423F">
        <w:rPr>
          <w:b/>
          <w:color w:val="92278F" w:themeColor="accent1"/>
          <w:sz w:val="20"/>
        </w:rPr>
        <w:t>20</w:t>
      </w:r>
      <w:r w:rsidR="0058782B" w:rsidRPr="00AE423F">
        <w:rPr>
          <w:b/>
          <w:color w:val="92278F" w:themeColor="accent1"/>
          <w:sz w:val="20"/>
        </w:rPr>
        <w:t>2</w:t>
      </w:r>
      <w:r w:rsidR="008373AB">
        <w:rPr>
          <w:b/>
          <w:color w:val="92278F" w:themeColor="accent1"/>
          <w:sz w:val="20"/>
        </w:rPr>
        <w:t>3</w:t>
      </w:r>
    </w:p>
    <w:p w14:paraId="7B320940" w14:textId="59253FFA" w:rsidR="0025532C" w:rsidRPr="00C313CF" w:rsidRDefault="004215C0" w:rsidP="004E76B9">
      <w:pPr>
        <w:pStyle w:val="BodyText"/>
        <w:spacing w:after="0"/>
        <w:jc w:val="both"/>
        <w:rPr>
          <w:sz w:val="16"/>
        </w:rPr>
      </w:pPr>
      <w:r>
        <w:rPr>
          <w:noProof/>
          <w:sz w:val="16"/>
        </w:rPr>
        <w:drawing>
          <wp:inline distT="0" distB="0" distL="0" distR="0" wp14:anchorId="7D7AF9BD" wp14:editId="016C9F9D">
            <wp:extent cx="3528000" cy="21034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28000" cy="2103405"/>
                    </a:xfrm>
                    <a:prstGeom prst="rect">
                      <a:avLst/>
                    </a:prstGeom>
                    <a:noFill/>
                    <a:ln>
                      <a:noFill/>
                    </a:ln>
                  </pic:spPr>
                </pic:pic>
              </a:graphicData>
            </a:graphic>
          </wp:inline>
        </w:drawing>
      </w:r>
    </w:p>
    <w:p w14:paraId="28C42854" w14:textId="77777777" w:rsidR="005624B9" w:rsidRPr="00D6712F" w:rsidRDefault="005624B9" w:rsidP="005624B9">
      <w:pPr>
        <w:spacing w:after="0"/>
        <w:jc w:val="both"/>
        <w:rPr>
          <w:sz w:val="10"/>
        </w:rPr>
      </w:pPr>
      <w:r w:rsidRPr="00D6712F">
        <w:rPr>
          <w:sz w:val="10"/>
        </w:rPr>
        <w:t>Mt = Million tonnes.</w:t>
      </w:r>
    </w:p>
    <w:p w14:paraId="320FFB22" w14:textId="35E611D4" w:rsidR="009D4C61" w:rsidRPr="00D6712F" w:rsidRDefault="009D4C61" w:rsidP="00C67229">
      <w:pPr>
        <w:spacing w:after="0"/>
        <w:jc w:val="both"/>
        <w:rPr>
          <w:sz w:val="10"/>
        </w:rPr>
      </w:pPr>
      <w:r w:rsidRPr="00D6712F">
        <w:rPr>
          <w:sz w:val="10"/>
        </w:rPr>
        <w:t>Note</w:t>
      </w:r>
      <w:r w:rsidR="005624B9" w:rsidRPr="00D6712F">
        <w:rPr>
          <w:sz w:val="10"/>
        </w:rPr>
        <w:t xml:space="preserve">: </w:t>
      </w:r>
      <w:r w:rsidRPr="00D6712F">
        <w:rPr>
          <w:sz w:val="10"/>
        </w:rPr>
        <w:t xml:space="preserve">GIIGNL measures the volume of LNG trade from the importing country’s point of view, which </w:t>
      </w:r>
      <w:r w:rsidR="00CD48DE" w:rsidRPr="00D6712F">
        <w:rPr>
          <w:sz w:val="10"/>
        </w:rPr>
        <w:t>is generally</w:t>
      </w:r>
      <w:r w:rsidRPr="00D6712F">
        <w:rPr>
          <w:sz w:val="10"/>
        </w:rPr>
        <w:t xml:space="preserve"> lower than the volume </w:t>
      </w:r>
      <w:r w:rsidR="00CD48DE" w:rsidRPr="00D6712F">
        <w:rPr>
          <w:sz w:val="10"/>
        </w:rPr>
        <w:t>reported by the exporting country as some LNG is boiled off during shipping. As such, the volume of Australia’s LNG exports as reported by the ABS is lower than that reported by GIIGNL.</w:t>
      </w:r>
    </w:p>
    <w:p w14:paraId="2F14AEFA" w14:textId="7675C398" w:rsidR="004E76B9" w:rsidRPr="007963BB" w:rsidRDefault="00C67229" w:rsidP="00C67229">
      <w:pPr>
        <w:spacing w:after="0"/>
        <w:jc w:val="both"/>
        <w:rPr>
          <w:sz w:val="10"/>
        </w:rPr>
      </w:pPr>
      <w:r w:rsidRPr="007963BB">
        <w:rPr>
          <w:sz w:val="10"/>
        </w:rPr>
        <w:t>Source: International Group of LNG importers (GIIGNL) and WA Department of Jobs, Tourism, Science and Innovation</w:t>
      </w:r>
      <w:r w:rsidR="00B720D6" w:rsidRPr="007963BB">
        <w:rPr>
          <w:sz w:val="10"/>
        </w:rPr>
        <w:t>.</w:t>
      </w:r>
    </w:p>
    <w:p w14:paraId="7F574B59" w14:textId="77777777" w:rsidR="004D1F48" w:rsidRDefault="00524C37" w:rsidP="004D1F48">
      <w:pPr>
        <w:pStyle w:val="BodyText"/>
        <w:spacing w:before="40" w:after="40"/>
        <w:jc w:val="both"/>
        <w:rPr>
          <w:sz w:val="16"/>
        </w:rPr>
      </w:pPr>
      <w:r w:rsidRPr="007963BB">
        <w:rPr>
          <w:sz w:val="16"/>
        </w:rPr>
        <w:br w:type="column"/>
      </w:r>
    </w:p>
    <w:p w14:paraId="1D12823C" w14:textId="77777777" w:rsidR="004D1F48" w:rsidRDefault="004D1F48" w:rsidP="00B2624F">
      <w:pPr>
        <w:pStyle w:val="BodyText"/>
        <w:spacing w:before="40" w:after="40"/>
        <w:jc w:val="both"/>
        <w:rPr>
          <w:sz w:val="16"/>
        </w:rPr>
      </w:pPr>
    </w:p>
    <w:p w14:paraId="6B7FA868" w14:textId="68AAE670" w:rsidR="009F4340" w:rsidRPr="00DC6A0A" w:rsidRDefault="004215C0" w:rsidP="00B2624F">
      <w:pPr>
        <w:pStyle w:val="BodyText"/>
        <w:numPr>
          <w:ilvl w:val="0"/>
          <w:numId w:val="9"/>
        </w:numPr>
        <w:spacing w:before="40" w:after="40"/>
        <w:jc w:val="both"/>
        <w:rPr>
          <w:sz w:val="16"/>
        </w:rPr>
      </w:pPr>
      <w:r w:rsidRPr="00DC6A0A">
        <w:rPr>
          <w:sz w:val="16"/>
        </w:rPr>
        <w:t xml:space="preserve">The United States, Australia and </w:t>
      </w:r>
      <w:r w:rsidR="009F4340" w:rsidRPr="00DC6A0A">
        <w:rPr>
          <w:sz w:val="16"/>
        </w:rPr>
        <w:t>Qatar are the three largest LNG exporters in the world, together accounting for 60% of global LNG exports in 202</w:t>
      </w:r>
      <w:r w:rsidR="003A5962">
        <w:rPr>
          <w:sz w:val="16"/>
        </w:rPr>
        <w:t>3</w:t>
      </w:r>
      <w:r w:rsidR="009F4340" w:rsidRPr="00DC6A0A">
        <w:rPr>
          <w:sz w:val="16"/>
        </w:rPr>
        <w:t>.</w:t>
      </w:r>
    </w:p>
    <w:p w14:paraId="030E837F" w14:textId="784BC6A4" w:rsidR="004623D1" w:rsidRPr="00DC6A0A" w:rsidRDefault="004623D1" w:rsidP="002E7484">
      <w:pPr>
        <w:pStyle w:val="BodyText"/>
        <w:numPr>
          <w:ilvl w:val="0"/>
          <w:numId w:val="9"/>
        </w:numPr>
        <w:spacing w:before="40" w:after="40"/>
        <w:jc w:val="both"/>
        <w:rPr>
          <w:sz w:val="16"/>
        </w:rPr>
      </w:pPr>
      <w:r w:rsidRPr="00DC6A0A">
        <w:rPr>
          <w:sz w:val="16"/>
        </w:rPr>
        <w:t xml:space="preserve">Western Australia </w:t>
      </w:r>
      <w:r w:rsidR="00A97EBC" w:rsidRPr="00DC6A0A">
        <w:rPr>
          <w:sz w:val="16"/>
        </w:rPr>
        <w:t xml:space="preserve">is the largest LNG exporter in Australia and </w:t>
      </w:r>
      <w:r w:rsidR="009F4340" w:rsidRPr="00DC6A0A">
        <w:rPr>
          <w:sz w:val="16"/>
        </w:rPr>
        <w:t xml:space="preserve">by itself </w:t>
      </w:r>
      <w:r w:rsidRPr="00DC6A0A">
        <w:rPr>
          <w:sz w:val="16"/>
        </w:rPr>
        <w:t xml:space="preserve">accounted for </w:t>
      </w:r>
      <w:r w:rsidR="002874DB" w:rsidRPr="00DC6A0A">
        <w:rPr>
          <w:sz w:val="16"/>
        </w:rPr>
        <w:t>12</w:t>
      </w:r>
      <w:r w:rsidR="008714D3" w:rsidRPr="00DC6A0A">
        <w:rPr>
          <w:sz w:val="16"/>
        </w:rPr>
        <w:t>%</w:t>
      </w:r>
      <w:r w:rsidR="0058782B" w:rsidRPr="00DC6A0A">
        <w:rPr>
          <w:sz w:val="16"/>
        </w:rPr>
        <w:t xml:space="preserve"> of global LNG exports </w:t>
      </w:r>
      <w:r w:rsidRPr="00DC6A0A">
        <w:rPr>
          <w:sz w:val="16"/>
        </w:rPr>
        <w:t>in 20</w:t>
      </w:r>
      <w:r w:rsidR="0058782B" w:rsidRPr="00DC6A0A">
        <w:rPr>
          <w:sz w:val="16"/>
        </w:rPr>
        <w:t>2</w:t>
      </w:r>
      <w:r w:rsidR="004215C0" w:rsidRPr="00DC6A0A">
        <w:rPr>
          <w:sz w:val="16"/>
        </w:rPr>
        <w:t>3</w:t>
      </w:r>
      <w:r w:rsidRPr="00DC6A0A">
        <w:rPr>
          <w:sz w:val="16"/>
        </w:rPr>
        <w:t>.</w:t>
      </w:r>
      <w:r w:rsidR="00A97EBC" w:rsidRPr="00DC6A0A">
        <w:rPr>
          <w:sz w:val="16"/>
        </w:rPr>
        <w:t xml:space="preserve"> The balance of Australia’s LNG exports </w:t>
      </w:r>
      <w:proofErr w:type="gramStart"/>
      <w:r w:rsidR="00A97EBC" w:rsidRPr="00DC6A0A">
        <w:rPr>
          <w:sz w:val="16"/>
        </w:rPr>
        <w:t>are</w:t>
      </w:r>
      <w:proofErr w:type="gramEnd"/>
      <w:r w:rsidR="00A97EBC" w:rsidRPr="00DC6A0A">
        <w:rPr>
          <w:sz w:val="16"/>
        </w:rPr>
        <w:t xml:space="preserve"> from projects in Queensland and Northern Territory.</w:t>
      </w:r>
    </w:p>
    <w:p w14:paraId="224935BA" w14:textId="630101CA" w:rsidR="004A7875" w:rsidRPr="00DC6A0A" w:rsidRDefault="004A7875" w:rsidP="002E7484">
      <w:pPr>
        <w:pStyle w:val="BodyText"/>
        <w:numPr>
          <w:ilvl w:val="0"/>
          <w:numId w:val="9"/>
        </w:numPr>
        <w:spacing w:before="40" w:after="40"/>
        <w:jc w:val="both"/>
        <w:rPr>
          <w:sz w:val="16"/>
        </w:rPr>
      </w:pPr>
      <w:r w:rsidRPr="00DC6A0A">
        <w:rPr>
          <w:sz w:val="16"/>
        </w:rPr>
        <w:t xml:space="preserve">The United States was the largest global LNG exporter in 2023. LNG exports from the United States have increased from </w:t>
      </w:r>
      <w:r w:rsidR="004F4E95" w:rsidRPr="00DC6A0A">
        <w:rPr>
          <w:sz w:val="16"/>
        </w:rPr>
        <w:t>less than 1 million tonne</w:t>
      </w:r>
      <w:r w:rsidR="007C44DE" w:rsidRPr="00DC6A0A">
        <w:rPr>
          <w:sz w:val="16"/>
        </w:rPr>
        <w:t>s</w:t>
      </w:r>
      <w:r w:rsidR="004F4E95" w:rsidRPr="00DC6A0A">
        <w:rPr>
          <w:sz w:val="16"/>
        </w:rPr>
        <w:t xml:space="preserve"> in 2015 to 85 million tonnes in 2023 as </w:t>
      </w:r>
      <w:proofErr w:type="gramStart"/>
      <w:r w:rsidR="004F4E95" w:rsidRPr="00DC6A0A">
        <w:rPr>
          <w:sz w:val="16"/>
        </w:rPr>
        <w:t>a number of</w:t>
      </w:r>
      <w:proofErr w:type="gramEnd"/>
      <w:r w:rsidR="004F4E95" w:rsidRPr="00DC6A0A">
        <w:rPr>
          <w:sz w:val="16"/>
        </w:rPr>
        <w:t xml:space="preserve"> new projects became operational. The United States accounted for around half of the increase in LNG exports between 2015 and 2023.</w:t>
      </w:r>
    </w:p>
    <w:p w14:paraId="71B05C19" w14:textId="7B63290B" w:rsidR="004E46F6" w:rsidRPr="00DC6A0A" w:rsidRDefault="004623D1" w:rsidP="002E7484">
      <w:pPr>
        <w:pStyle w:val="BodyText"/>
        <w:numPr>
          <w:ilvl w:val="0"/>
          <w:numId w:val="9"/>
        </w:numPr>
        <w:spacing w:before="40" w:after="40"/>
        <w:jc w:val="both"/>
        <w:rPr>
          <w:sz w:val="16"/>
        </w:rPr>
      </w:pPr>
      <w:r w:rsidRPr="00DC6A0A">
        <w:rPr>
          <w:sz w:val="16"/>
        </w:rPr>
        <w:t xml:space="preserve">Qatar </w:t>
      </w:r>
      <w:r w:rsidR="002874DB" w:rsidRPr="00DC6A0A">
        <w:rPr>
          <w:sz w:val="16"/>
        </w:rPr>
        <w:t>was</w:t>
      </w:r>
      <w:r w:rsidRPr="00DC6A0A">
        <w:rPr>
          <w:sz w:val="16"/>
        </w:rPr>
        <w:t xml:space="preserve"> the </w:t>
      </w:r>
      <w:r w:rsidR="004F4E95" w:rsidRPr="00DC6A0A">
        <w:rPr>
          <w:sz w:val="16"/>
        </w:rPr>
        <w:t xml:space="preserve">third </w:t>
      </w:r>
      <w:r w:rsidRPr="00DC6A0A">
        <w:rPr>
          <w:sz w:val="16"/>
        </w:rPr>
        <w:t xml:space="preserve">largest </w:t>
      </w:r>
      <w:r w:rsidR="008714D3" w:rsidRPr="00DC6A0A">
        <w:rPr>
          <w:sz w:val="16"/>
        </w:rPr>
        <w:t xml:space="preserve">global </w:t>
      </w:r>
      <w:r w:rsidRPr="00DC6A0A">
        <w:rPr>
          <w:sz w:val="16"/>
        </w:rPr>
        <w:t>LNG exporter</w:t>
      </w:r>
      <w:r w:rsidR="002874DB" w:rsidRPr="00DC6A0A">
        <w:rPr>
          <w:sz w:val="16"/>
        </w:rPr>
        <w:t xml:space="preserve"> in 202</w:t>
      </w:r>
      <w:r w:rsidR="004F4E95" w:rsidRPr="00DC6A0A">
        <w:rPr>
          <w:sz w:val="16"/>
        </w:rPr>
        <w:t>3</w:t>
      </w:r>
      <w:r w:rsidRPr="00DC6A0A">
        <w:rPr>
          <w:sz w:val="16"/>
        </w:rPr>
        <w:t xml:space="preserve">. </w:t>
      </w:r>
      <w:r w:rsidR="002874DB" w:rsidRPr="00DC6A0A">
        <w:rPr>
          <w:sz w:val="16"/>
        </w:rPr>
        <w:t>After more than doubling its LNG export capacity between 2008 and 2011, Qatar’s annual LNG exports have ranged from 75 to 80 million tonnes since 2012.</w:t>
      </w:r>
    </w:p>
    <w:p w14:paraId="6AC99C77" w14:textId="77777777" w:rsidR="00C6467F" w:rsidRPr="007963BB" w:rsidRDefault="00C6467F" w:rsidP="00C6467F">
      <w:pPr>
        <w:pStyle w:val="BodyText"/>
        <w:spacing w:after="0"/>
        <w:ind w:left="360"/>
        <w:jc w:val="both"/>
        <w:rPr>
          <w:sz w:val="16"/>
        </w:rPr>
        <w:sectPr w:rsidR="00C6467F" w:rsidRPr="007963BB" w:rsidSect="00F7498D">
          <w:type w:val="continuous"/>
          <w:pgSz w:w="11907" w:h="16840" w:code="9"/>
          <w:pgMar w:top="1701" w:right="720" w:bottom="720" w:left="720" w:header="709" w:footer="709" w:gutter="0"/>
          <w:cols w:num="2" w:space="284" w:equalWidth="0">
            <w:col w:w="5647" w:space="284"/>
            <w:col w:w="4536"/>
          </w:cols>
          <w:docGrid w:linePitch="360"/>
        </w:sectPr>
      </w:pPr>
    </w:p>
    <w:p w14:paraId="030D9086" w14:textId="77777777" w:rsidR="004D1F48" w:rsidRDefault="004D1F48" w:rsidP="00C6467F">
      <w:pPr>
        <w:pStyle w:val="BodyText"/>
        <w:spacing w:after="0"/>
        <w:jc w:val="both"/>
        <w:rPr>
          <w:sz w:val="16"/>
        </w:rPr>
      </w:pPr>
    </w:p>
    <w:p w14:paraId="08892CCE" w14:textId="77777777" w:rsidR="00D50A5F" w:rsidRPr="007963BB" w:rsidRDefault="00D50A5F" w:rsidP="00C6467F">
      <w:pPr>
        <w:pStyle w:val="BodyText"/>
        <w:spacing w:after="0"/>
        <w:jc w:val="both"/>
        <w:rPr>
          <w:sz w:val="16"/>
        </w:rPr>
      </w:pPr>
    </w:p>
    <w:p w14:paraId="24EE57E9" w14:textId="4084AA75" w:rsidR="00FA5611" w:rsidRPr="00AE423F" w:rsidRDefault="00C50550" w:rsidP="00FA5611">
      <w:pPr>
        <w:pStyle w:val="BodyText"/>
        <w:spacing w:after="0"/>
        <w:rPr>
          <w:b/>
          <w:color w:val="92278F" w:themeColor="accent1"/>
          <w:sz w:val="20"/>
        </w:rPr>
      </w:pPr>
      <w:r w:rsidRPr="00AE423F">
        <w:rPr>
          <w:b/>
          <w:color w:val="92278F" w:themeColor="accent1"/>
          <w:sz w:val="20"/>
        </w:rPr>
        <w:t>Major g</w:t>
      </w:r>
      <w:r w:rsidR="00FA5611" w:rsidRPr="00AE423F">
        <w:rPr>
          <w:b/>
          <w:color w:val="92278F" w:themeColor="accent1"/>
          <w:sz w:val="20"/>
        </w:rPr>
        <w:t>lobal LNG import</w:t>
      </w:r>
      <w:r w:rsidRPr="00AE423F">
        <w:rPr>
          <w:b/>
          <w:color w:val="92278F" w:themeColor="accent1"/>
          <w:sz w:val="20"/>
        </w:rPr>
        <w:t>ers</w:t>
      </w:r>
      <w:r w:rsidR="00FA5611" w:rsidRPr="00AE423F">
        <w:rPr>
          <w:b/>
          <w:color w:val="92278F" w:themeColor="accent1"/>
          <w:sz w:val="20"/>
        </w:rPr>
        <w:t>: 20</w:t>
      </w:r>
      <w:r w:rsidR="008D659C">
        <w:rPr>
          <w:b/>
          <w:color w:val="92278F" w:themeColor="accent1"/>
          <w:sz w:val="20"/>
        </w:rPr>
        <w:t>2</w:t>
      </w:r>
      <w:r w:rsidR="00B928DB">
        <w:rPr>
          <w:b/>
          <w:color w:val="92278F" w:themeColor="accent1"/>
          <w:sz w:val="20"/>
        </w:rPr>
        <w:t>3</w:t>
      </w:r>
    </w:p>
    <w:p w14:paraId="02496F3B" w14:textId="68AD1E20" w:rsidR="00771526" w:rsidRPr="007963BB" w:rsidRDefault="005161DC" w:rsidP="00771526">
      <w:pPr>
        <w:pStyle w:val="BodyText"/>
        <w:spacing w:after="0"/>
        <w:jc w:val="both"/>
        <w:rPr>
          <w:sz w:val="16"/>
        </w:rPr>
      </w:pPr>
      <w:r>
        <w:rPr>
          <w:noProof/>
          <w:sz w:val="16"/>
        </w:rPr>
        <w:drawing>
          <wp:inline distT="0" distB="0" distL="0" distR="0" wp14:anchorId="0A86EBFA" wp14:editId="4694E454">
            <wp:extent cx="3528000" cy="2106559"/>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28000" cy="2106559"/>
                    </a:xfrm>
                    <a:prstGeom prst="rect">
                      <a:avLst/>
                    </a:prstGeom>
                    <a:noFill/>
                    <a:ln>
                      <a:noFill/>
                    </a:ln>
                  </pic:spPr>
                </pic:pic>
              </a:graphicData>
            </a:graphic>
          </wp:inline>
        </w:drawing>
      </w:r>
    </w:p>
    <w:p w14:paraId="0B832FF8" w14:textId="77777777" w:rsidR="00B635D0" w:rsidRPr="007963BB" w:rsidRDefault="00B635D0" w:rsidP="00B635D0">
      <w:pPr>
        <w:spacing w:after="0"/>
        <w:jc w:val="both"/>
        <w:rPr>
          <w:sz w:val="10"/>
        </w:rPr>
      </w:pPr>
      <w:r w:rsidRPr="007963BB">
        <w:rPr>
          <w:sz w:val="10"/>
        </w:rPr>
        <w:t>Mt = Million tonnes.</w:t>
      </w:r>
    </w:p>
    <w:p w14:paraId="176AB5E3" w14:textId="0DE7F2B0" w:rsidR="00A15778" w:rsidRDefault="00A15778" w:rsidP="00B635D0">
      <w:pPr>
        <w:spacing w:after="0"/>
        <w:jc w:val="both"/>
        <w:rPr>
          <w:sz w:val="10"/>
        </w:rPr>
      </w:pPr>
      <w:r>
        <w:rPr>
          <w:sz w:val="10"/>
        </w:rPr>
        <w:t>Note: LNG import volumes are net of any re</w:t>
      </w:r>
      <w:r>
        <w:rPr>
          <w:sz w:val="10"/>
        </w:rPr>
        <w:noBreakHyphen/>
        <w:t>exports of LNG.</w:t>
      </w:r>
    </w:p>
    <w:p w14:paraId="264E8B0B" w14:textId="1F9D3836" w:rsidR="00B635D0" w:rsidRPr="007963BB" w:rsidRDefault="00B635D0" w:rsidP="00B635D0">
      <w:pPr>
        <w:spacing w:after="0"/>
        <w:jc w:val="both"/>
        <w:rPr>
          <w:sz w:val="10"/>
        </w:rPr>
      </w:pPr>
      <w:r w:rsidRPr="007963BB">
        <w:rPr>
          <w:sz w:val="10"/>
        </w:rPr>
        <w:t>Source: International Group of LNG importers (GIIGNL).</w:t>
      </w:r>
    </w:p>
    <w:p w14:paraId="262C3296" w14:textId="1AE38ABF" w:rsidR="00C922A0" w:rsidRPr="004D1F48" w:rsidRDefault="00BA2F7B" w:rsidP="00B635D0">
      <w:pPr>
        <w:spacing w:after="0"/>
        <w:jc w:val="both"/>
        <w:rPr>
          <w:sz w:val="16"/>
        </w:rPr>
      </w:pPr>
      <w:r w:rsidRPr="007963BB">
        <w:br w:type="column"/>
      </w:r>
    </w:p>
    <w:p w14:paraId="27C3F065" w14:textId="77777777" w:rsidR="004D1F48" w:rsidRPr="007963BB" w:rsidRDefault="004D1F48" w:rsidP="00B635D0">
      <w:pPr>
        <w:spacing w:after="0"/>
        <w:jc w:val="both"/>
        <w:rPr>
          <w:sz w:val="16"/>
        </w:rPr>
      </w:pPr>
    </w:p>
    <w:p w14:paraId="1D66F7BD" w14:textId="3376789E" w:rsidR="007D50C6" w:rsidRPr="00DC6A0A" w:rsidRDefault="007D50C6" w:rsidP="002E7484">
      <w:pPr>
        <w:pStyle w:val="BodyText"/>
        <w:numPr>
          <w:ilvl w:val="0"/>
          <w:numId w:val="9"/>
        </w:numPr>
        <w:spacing w:before="40" w:after="40"/>
        <w:jc w:val="both"/>
        <w:rPr>
          <w:sz w:val="16"/>
        </w:rPr>
      </w:pPr>
      <w:r w:rsidRPr="00DC6A0A">
        <w:rPr>
          <w:sz w:val="16"/>
        </w:rPr>
        <w:t>The composition of LNG trade by importing country changed significantly in 202</w:t>
      </w:r>
      <w:r w:rsidR="005161DC" w:rsidRPr="00DC6A0A">
        <w:rPr>
          <w:sz w:val="16"/>
        </w:rPr>
        <w:t>2</w:t>
      </w:r>
      <w:r w:rsidR="005F7D2D" w:rsidRPr="00DC6A0A">
        <w:rPr>
          <w:sz w:val="16"/>
        </w:rPr>
        <w:t>.</w:t>
      </w:r>
      <w:r w:rsidR="005161DC" w:rsidRPr="00DC6A0A">
        <w:rPr>
          <w:sz w:val="16"/>
        </w:rPr>
        <w:t xml:space="preserve"> </w:t>
      </w:r>
      <w:r w:rsidR="005F7D2D" w:rsidRPr="00DC6A0A">
        <w:rPr>
          <w:sz w:val="16"/>
        </w:rPr>
        <w:t>R</w:t>
      </w:r>
      <w:r w:rsidR="005161DC" w:rsidRPr="00DC6A0A">
        <w:rPr>
          <w:sz w:val="16"/>
        </w:rPr>
        <w:t xml:space="preserve">estricted </w:t>
      </w:r>
      <w:r w:rsidRPr="00DC6A0A">
        <w:rPr>
          <w:sz w:val="16"/>
        </w:rPr>
        <w:t xml:space="preserve">pipeline gas supply from Russia </w:t>
      </w:r>
      <w:r w:rsidR="005161DC" w:rsidRPr="00DC6A0A">
        <w:rPr>
          <w:sz w:val="16"/>
        </w:rPr>
        <w:t>led to</w:t>
      </w:r>
      <w:r w:rsidRPr="00DC6A0A">
        <w:rPr>
          <w:sz w:val="16"/>
        </w:rPr>
        <w:t xml:space="preserve"> Europe import</w:t>
      </w:r>
      <w:r w:rsidR="005161DC" w:rsidRPr="00DC6A0A">
        <w:rPr>
          <w:sz w:val="16"/>
        </w:rPr>
        <w:t>ing</w:t>
      </w:r>
      <w:r w:rsidRPr="00DC6A0A">
        <w:rPr>
          <w:sz w:val="16"/>
        </w:rPr>
        <w:t xml:space="preserve"> much more LNG</w:t>
      </w:r>
      <w:r w:rsidR="005161DC" w:rsidRPr="00DC6A0A">
        <w:rPr>
          <w:sz w:val="16"/>
        </w:rPr>
        <w:t xml:space="preserve"> while</w:t>
      </w:r>
      <w:r w:rsidRPr="00DC6A0A">
        <w:rPr>
          <w:sz w:val="16"/>
        </w:rPr>
        <w:t xml:space="preserve"> many countries in Asia imported less LNG as the demand surge in Europe led to higher LNG prices across the world.</w:t>
      </w:r>
      <w:r w:rsidR="005161DC" w:rsidRPr="00DC6A0A">
        <w:rPr>
          <w:sz w:val="16"/>
        </w:rPr>
        <w:t xml:space="preserve"> With LNG prices stabilising in 2023, the balance shifted slightly back to Asia.</w:t>
      </w:r>
    </w:p>
    <w:p w14:paraId="17E73A4F" w14:textId="325DD04A" w:rsidR="00580866" w:rsidRPr="00DC6A0A" w:rsidRDefault="002251A4" w:rsidP="002E7484">
      <w:pPr>
        <w:pStyle w:val="BodyText"/>
        <w:numPr>
          <w:ilvl w:val="1"/>
          <w:numId w:val="10"/>
        </w:numPr>
        <w:spacing w:before="40" w:after="40"/>
        <w:ind w:left="851" w:hanging="284"/>
        <w:jc w:val="both"/>
        <w:rPr>
          <w:sz w:val="16"/>
        </w:rPr>
      </w:pPr>
      <w:r w:rsidRPr="00DC6A0A">
        <w:rPr>
          <w:sz w:val="16"/>
        </w:rPr>
        <w:t xml:space="preserve">Asia </w:t>
      </w:r>
      <w:r w:rsidR="005161DC" w:rsidRPr="00DC6A0A">
        <w:rPr>
          <w:sz w:val="16"/>
        </w:rPr>
        <w:t>accounted for</w:t>
      </w:r>
      <w:r w:rsidR="007D50C6" w:rsidRPr="00DC6A0A">
        <w:rPr>
          <w:sz w:val="16"/>
        </w:rPr>
        <w:t xml:space="preserve"> </w:t>
      </w:r>
      <w:r w:rsidR="002E64B4" w:rsidRPr="00DC6A0A">
        <w:rPr>
          <w:sz w:val="16"/>
        </w:rPr>
        <w:t>65</w:t>
      </w:r>
      <w:r w:rsidRPr="00DC6A0A">
        <w:rPr>
          <w:sz w:val="16"/>
        </w:rPr>
        <w:t>%</w:t>
      </w:r>
      <w:r w:rsidR="0058782B" w:rsidRPr="00DC6A0A">
        <w:rPr>
          <w:sz w:val="16"/>
        </w:rPr>
        <w:t xml:space="preserve"> </w:t>
      </w:r>
      <w:r w:rsidR="00580866" w:rsidRPr="00DC6A0A">
        <w:rPr>
          <w:sz w:val="16"/>
        </w:rPr>
        <w:t>of global LNG imports</w:t>
      </w:r>
      <w:r w:rsidR="005161DC" w:rsidRPr="00DC6A0A">
        <w:rPr>
          <w:sz w:val="16"/>
        </w:rPr>
        <w:t xml:space="preserve"> in 2023,</w:t>
      </w:r>
      <w:r w:rsidR="00C75B34" w:rsidRPr="00DC6A0A">
        <w:rPr>
          <w:sz w:val="16"/>
        </w:rPr>
        <w:t xml:space="preserve"> </w:t>
      </w:r>
      <w:r w:rsidR="005161DC" w:rsidRPr="00DC6A0A">
        <w:rPr>
          <w:sz w:val="16"/>
        </w:rPr>
        <w:t>with import volumes increasing 3.5% to 260.8 million tonnes.</w:t>
      </w:r>
    </w:p>
    <w:p w14:paraId="7FA4B351" w14:textId="6280EB71" w:rsidR="00C75B34" w:rsidRPr="00DC6A0A" w:rsidRDefault="00C75B34" w:rsidP="002E7484">
      <w:pPr>
        <w:pStyle w:val="BodyText"/>
        <w:numPr>
          <w:ilvl w:val="1"/>
          <w:numId w:val="10"/>
        </w:numPr>
        <w:spacing w:before="40" w:after="40"/>
        <w:ind w:left="851" w:hanging="284"/>
        <w:jc w:val="both"/>
        <w:rPr>
          <w:sz w:val="16"/>
        </w:rPr>
      </w:pPr>
      <w:r w:rsidRPr="00DC6A0A">
        <w:rPr>
          <w:sz w:val="16"/>
        </w:rPr>
        <w:t>Europe</w:t>
      </w:r>
      <w:r w:rsidR="005161DC" w:rsidRPr="00DC6A0A">
        <w:rPr>
          <w:sz w:val="16"/>
        </w:rPr>
        <w:t xml:space="preserve"> accounted for 30% of global</w:t>
      </w:r>
      <w:r w:rsidRPr="00DC6A0A">
        <w:rPr>
          <w:sz w:val="16"/>
        </w:rPr>
        <w:t xml:space="preserve"> LNG imports in 202</w:t>
      </w:r>
      <w:r w:rsidR="005161DC" w:rsidRPr="00DC6A0A">
        <w:rPr>
          <w:sz w:val="16"/>
        </w:rPr>
        <w:t>3, with import volumes increasing 1.4%</w:t>
      </w:r>
      <w:r w:rsidRPr="00DC6A0A">
        <w:rPr>
          <w:sz w:val="16"/>
        </w:rPr>
        <w:t xml:space="preserve"> </w:t>
      </w:r>
      <w:r w:rsidR="005161DC" w:rsidRPr="00DC6A0A">
        <w:rPr>
          <w:sz w:val="16"/>
        </w:rPr>
        <w:t>to 121.4 million tonnes</w:t>
      </w:r>
      <w:r w:rsidRPr="00DC6A0A">
        <w:rPr>
          <w:sz w:val="16"/>
        </w:rPr>
        <w:t>.</w:t>
      </w:r>
    </w:p>
    <w:p w14:paraId="1CB49775" w14:textId="1D784EAF" w:rsidR="00580866" w:rsidRPr="00DC6A0A" w:rsidRDefault="00C75B34" w:rsidP="002E7484">
      <w:pPr>
        <w:pStyle w:val="BodyText"/>
        <w:numPr>
          <w:ilvl w:val="1"/>
          <w:numId w:val="10"/>
        </w:numPr>
        <w:spacing w:before="40" w:after="40"/>
        <w:ind w:left="851" w:hanging="284"/>
        <w:jc w:val="both"/>
        <w:rPr>
          <w:sz w:val="16"/>
        </w:rPr>
      </w:pPr>
      <w:r w:rsidRPr="00DC6A0A">
        <w:rPr>
          <w:sz w:val="16"/>
        </w:rPr>
        <w:t>T</w:t>
      </w:r>
      <w:r w:rsidR="00580866" w:rsidRPr="00DC6A0A">
        <w:rPr>
          <w:sz w:val="16"/>
        </w:rPr>
        <w:t>he Americas (</w:t>
      </w:r>
      <w:r w:rsidRPr="00DC6A0A">
        <w:rPr>
          <w:sz w:val="16"/>
        </w:rPr>
        <w:t>3</w:t>
      </w:r>
      <w:r w:rsidR="002251A4" w:rsidRPr="00DC6A0A">
        <w:rPr>
          <w:sz w:val="16"/>
        </w:rPr>
        <w:t>%</w:t>
      </w:r>
      <w:r w:rsidR="00580866" w:rsidRPr="00DC6A0A">
        <w:rPr>
          <w:sz w:val="16"/>
        </w:rPr>
        <w:t>) and the Middle East and Africa (2</w:t>
      </w:r>
      <w:r w:rsidR="002251A4" w:rsidRPr="00DC6A0A">
        <w:rPr>
          <w:sz w:val="16"/>
        </w:rPr>
        <w:t>%</w:t>
      </w:r>
      <w:r w:rsidR="00580866" w:rsidRPr="00DC6A0A">
        <w:rPr>
          <w:sz w:val="16"/>
        </w:rPr>
        <w:t>) made up the balance of global LNG imports in 20</w:t>
      </w:r>
      <w:r w:rsidR="0058782B" w:rsidRPr="00DC6A0A">
        <w:rPr>
          <w:sz w:val="16"/>
        </w:rPr>
        <w:t>2</w:t>
      </w:r>
      <w:r w:rsidR="005161DC" w:rsidRPr="00DC6A0A">
        <w:rPr>
          <w:sz w:val="16"/>
        </w:rPr>
        <w:t>3</w:t>
      </w:r>
      <w:r w:rsidR="00580866" w:rsidRPr="00DC6A0A">
        <w:rPr>
          <w:sz w:val="16"/>
        </w:rPr>
        <w:t>.</w:t>
      </w:r>
    </w:p>
    <w:p w14:paraId="69D2A0A0" w14:textId="6DAE6931" w:rsidR="00562E13" w:rsidRPr="00D51026" w:rsidRDefault="00C75B34" w:rsidP="002E7484">
      <w:pPr>
        <w:pStyle w:val="BodyText"/>
        <w:numPr>
          <w:ilvl w:val="0"/>
          <w:numId w:val="9"/>
        </w:numPr>
        <w:spacing w:before="40" w:after="40"/>
        <w:jc w:val="both"/>
        <w:rPr>
          <w:sz w:val="16"/>
        </w:rPr>
      </w:pPr>
      <w:r w:rsidRPr="00DC6A0A">
        <w:rPr>
          <w:sz w:val="16"/>
        </w:rPr>
        <w:t xml:space="preserve">The </w:t>
      </w:r>
      <w:r w:rsidR="00D51026" w:rsidRPr="00DC6A0A">
        <w:rPr>
          <w:sz w:val="16"/>
        </w:rPr>
        <w:t>four</w:t>
      </w:r>
      <w:r w:rsidRPr="00DC6A0A">
        <w:rPr>
          <w:sz w:val="16"/>
        </w:rPr>
        <w:t xml:space="preserve"> largest LNG importing countries in 202</w:t>
      </w:r>
      <w:r w:rsidR="00D51026" w:rsidRPr="00DC6A0A">
        <w:rPr>
          <w:sz w:val="16"/>
        </w:rPr>
        <w:t>3</w:t>
      </w:r>
      <w:r w:rsidRPr="00DC6A0A">
        <w:rPr>
          <w:sz w:val="16"/>
        </w:rPr>
        <w:t xml:space="preserve"> – Japan, China</w:t>
      </w:r>
      <w:r w:rsidR="00D51026" w:rsidRPr="00DC6A0A">
        <w:rPr>
          <w:sz w:val="16"/>
        </w:rPr>
        <w:t xml:space="preserve">, </w:t>
      </w:r>
      <w:r w:rsidRPr="00DC6A0A">
        <w:rPr>
          <w:sz w:val="16"/>
        </w:rPr>
        <w:t>South Korea</w:t>
      </w:r>
      <w:r w:rsidR="00D51026" w:rsidRPr="00DC6A0A">
        <w:rPr>
          <w:sz w:val="16"/>
        </w:rPr>
        <w:t xml:space="preserve"> and India</w:t>
      </w:r>
      <w:r w:rsidRPr="00DC6A0A">
        <w:rPr>
          <w:sz w:val="16"/>
        </w:rPr>
        <w:t xml:space="preserve"> – were all in Asia.</w:t>
      </w:r>
      <w:r w:rsidR="00D51026" w:rsidRPr="00DC6A0A">
        <w:rPr>
          <w:sz w:val="16"/>
        </w:rPr>
        <w:t xml:space="preserve"> India’s LNG imports in 2023 were slightly higher than France’s, the largest LNG importer in Europe in 2023.</w:t>
      </w:r>
      <w:r w:rsidR="00562E13" w:rsidRPr="00D51026">
        <w:rPr>
          <w:sz w:val="16"/>
        </w:rPr>
        <w:br w:type="page"/>
      </w:r>
    </w:p>
    <w:p w14:paraId="4234A044" w14:textId="05DA84D7" w:rsidR="001723F9" w:rsidRPr="007963BB" w:rsidRDefault="001723F9" w:rsidP="001723F9">
      <w:pPr>
        <w:spacing w:after="0"/>
        <w:jc w:val="both"/>
        <w:rPr>
          <w:sz w:val="22"/>
        </w:rPr>
      </w:pPr>
    </w:p>
    <w:p w14:paraId="77F52B23" w14:textId="6128A842" w:rsidR="001723F9" w:rsidRPr="00FC6629" w:rsidRDefault="00F015BB" w:rsidP="001723F9">
      <w:pPr>
        <w:pStyle w:val="BodyText"/>
        <w:spacing w:after="0"/>
        <w:rPr>
          <w:b/>
          <w:color w:val="92278F" w:themeColor="accent1"/>
          <w:sz w:val="20"/>
        </w:rPr>
      </w:pPr>
      <w:r>
        <w:rPr>
          <w:b/>
          <w:color w:val="92278F" w:themeColor="accent1"/>
          <w:sz w:val="20"/>
        </w:rPr>
        <w:t>M</w:t>
      </w:r>
      <w:r w:rsidR="00B53DAF">
        <w:rPr>
          <w:b/>
          <w:color w:val="92278F" w:themeColor="accent1"/>
          <w:sz w:val="20"/>
        </w:rPr>
        <w:t>ajor</w:t>
      </w:r>
      <w:r>
        <w:rPr>
          <w:b/>
          <w:color w:val="92278F" w:themeColor="accent1"/>
          <w:sz w:val="20"/>
        </w:rPr>
        <w:t xml:space="preserve"> LNG importers in Asia</w:t>
      </w:r>
      <w:r w:rsidR="00DE33B3" w:rsidRPr="00DE33B3">
        <w:rPr>
          <w:b/>
          <w:color w:val="92278F" w:themeColor="accent1"/>
          <w:sz w:val="20"/>
          <w:vertAlign w:val="superscript"/>
        </w:rPr>
        <w:t>1</w:t>
      </w:r>
    </w:p>
    <w:p w14:paraId="1384E723" w14:textId="2B16BCBD" w:rsidR="001723F9" w:rsidRPr="009365E8" w:rsidRDefault="003556C3" w:rsidP="001723F9">
      <w:pPr>
        <w:spacing w:after="0"/>
        <w:jc w:val="both"/>
        <w:rPr>
          <w:sz w:val="16"/>
        </w:rPr>
      </w:pPr>
      <w:r>
        <w:rPr>
          <w:noProof/>
          <w:sz w:val="16"/>
        </w:rPr>
        <w:drawing>
          <wp:inline distT="0" distB="0" distL="0" distR="0" wp14:anchorId="587523CD" wp14:editId="3A34CE5A">
            <wp:extent cx="1587500" cy="1911350"/>
            <wp:effectExtent l="0" t="0" r="0" b="0"/>
            <wp:docPr id="1377712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87500" cy="1911350"/>
                    </a:xfrm>
                    <a:prstGeom prst="rect">
                      <a:avLst/>
                    </a:prstGeom>
                    <a:noFill/>
                    <a:ln>
                      <a:noFill/>
                    </a:ln>
                  </pic:spPr>
                </pic:pic>
              </a:graphicData>
            </a:graphic>
          </wp:inline>
        </w:drawing>
      </w:r>
      <w:r>
        <w:rPr>
          <w:noProof/>
          <w:sz w:val="16"/>
        </w:rPr>
        <w:drawing>
          <wp:inline distT="0" distB="0" distL="0" distR="0" wp14:anchorId="5AC9770C" wp14:editId="109479F1">
            <wp:extent cx="1555750" cy="1911350"/>
            <wp:effectExtent l="0" t="0" r="6350" b="0"/>
            <wp:docPr id="1516172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5750" cy="1911350"/>
                    </a:xfrm>
                    <a:prstGeom prst="rect">
                      <a:avLst/>
                    </a:prstGeom>
                    <a:noFill/>
                    <a:ln>
                      <a:noFill/>
                    </a:ln>
                  </pic:spPr>
                </pic:pic>
              </a:graphicData>
            </a:graphic>
          </wp:inline>
        </w:drawing>
      </w:r>
    </w:p>
    <w:p w14:paraId="497E939D" w14:textId="6FCBC450" w:rsidR="00EB1C2F" w:rsidRPr="009365E8" w:rsidRDefault="005624B9" w:rsidP="001723F9">
      <w:pPr>
        <w:pStyle w:val="BodyText"/>
        <w:spacing w:after="0"/>
        <w:jc w:val="both"/>
        <w:rPr>
          <w:sz w:val="10"/>
        </w:rPr>
      </w:pPr>
      <w:r w:rsidRPr="00F56288">
        <w:rPr>
          <w:sz w:val="10"/>
          <w:vertAlign w:val="superscript"/>
        </w:rPr>
        <w:t>1</w:t>
      </w:r>
      <w:r w:rsidR="00F015BB">
        <w:rPr>
          <w:sz w:val="10"/>
        </w:rPr>
        <w:t xml:space="preserve"> </w:t>
      </w:r>
      <w:r w:rsidR="00DE33B3">
        <w:rPr>
          <w:sz w:val="10"/>
        </w:rPr>
        <w:t xml:space="preserve">12-month rolling total. </w:t>
      </w:r>
      <w:r w:rsidR="00EB1C2F" w:rsidRPr="009365E8">
        <w:rPr>
          <w:sz w:val="10"/>
        </w:rPr>
        <w:t>Mt = Million tonnes.</w:t>
      </w:r>
    </w:p>
    <w:p w14:paraId="640D860F" w14:textId="6436D685" w:rsidR="001723F9" w:rsidRPr="009365E8" w:rsidRDefault="001723F9" w:rsidP="005D0943">
      <w:pPr>
        <w:pStyle w:val="BodyText"/>
        <w:spacing w:after="0"/>
        <w:jc w:val="both"/>
        <w:rPr>
          <w:sz w:val="10"/>
        </w:rPr>
      </w:pPr>
      <w:r w:rsidRPr="009365E8">
        <w:rPr>
          <w:sz w:val="10"/>
        </w:rPr>
        <w:t xml:space="preserve">Source: </w:t>
      </w:r>
      <w:r w:rsidR="00CA4689" w:rsidRPr="009365E8">
        <w:rPr>
          <w:sz w:val="10"/>
        </w:rPr>
        <w:t xml:space="preserve">WA Department of Jobs, Tourism, Science and Innovation estimates based on data from </w:t>
      </w:r>
      <w:r w:rsidR="00DE5748" w:rsidRPr="009365E8">
        <w:rPr>
          <w:sz w:val="10"/>
        </w:rPr>
        <w:t>CEIC China Premium Database</w:t>
      </w:r>
      <w:r w:rsidR="009D3CD6" w:rsidRPr="009365E8">
        <w:rPr>
          <w:sz w:val="10"/>
        </w:rPr>
        <w:t>;</w:t>
      </w:r>
      <w:r w:rsidR="00DE5748" w:rsidRPr="009365E8">
        <w:rPr>
          <w:sz w:val="10"/>
        </w:rPr>
        <w:t xml:space="preserve"> Japanese Ministry of Finance</w:t>
      </w:r>
      <w:r w:rsidR="009D3CD6" w:rsidRPr="009365E8">
        <w:rPr>
          <w:sz w:val="10"/>
        </w:rPr>
        <w:t>;</w:t>
      </w:r>
      <w:r w:rsidR="00DC5199">
        <w:rPr>
          <w:sz w:val="10"/>
        </w:rPr>
        <w:t xml:space="preserve"> </w:t>
      </w:r>
      <w:r w:rsidR="00DE5748" w:rsidRPr="009365E8">
        <w:rPr>
          <w:sz w:val="10"/>
        </w:rPr>
        <w:t>Korean Customs Service</w:t>
      </w:r>
      <w:r w:rsidR="00DC5199">
        <w:rPr>
          <w:sz w:val="10"/>
        </w:rPr>
        <w:t xml:space="preserve">; </w:t>
      </w:r>
      <w:r w:rsidR="00DC5199" w:rsidRPr="00DE33B3">
        <w:rPr>
          <w:sz w:val="10"/>
        </w:rPr>
        <w:t xml:space="preserve">Indian Ministry of Commerce and Industry; and </w:t>
      </w:r>
      <w:proofErr w:type="spellStart"/>
      <w:r w:rsidR="00DC5199" w:rsidRPr="00DE33B3">
        <w:rPr>
          <w:sz w:val="10"/>
        </w:rPr>
        <w:t>EnergyQuest</w:t>
      </w:r>
      <w:proofErr w:type="spellEnd"/>
      <w:r w:rsidR="00DC5199" w:rsidRPr="00DE33B3">
        <w:rPr>
          <w:sz w:val="10"/>
        </w:rPr>
        <w:t xml:space="preserve">, </w:t>
      </w:r>
      <w:r w:rsidR="000B37F9">
        <w:rPr>
          <w:sz w:val="10"/>
        </w:rPr>
        <w:t xml:space="preserve">Australian </w:t>
      </w:r>
      <w:r w:rsidR="00DC5199" w:rsidRPr="00DE33B3">
        <w:rPr>
          <w:sz w:val="10"/>
        </w:rPr>
        <w:t xml:space="preserve">LNG </w:t>
      </w:r>
      <w:r w:rsidR="000B37F9">
        <w:rPr>
          <w:sz w:val="10"/>
        </w:rPr>
        <w:t xml:space="preserve">Monthly </w:t>
      </w:r>
      <w:r w:rsidR="00DC5199" w:rsidRPr="00DE33B3">
        <w:rPr>
          <w:sz w:val="10"/>
        </w:rPr>
        <w:t>Report</w:t>
      </w:r>
      <w:r w:rsidR="00EB1C2F" w:rsidRPr="00DE33B3">
        <w:rPr>
          <w:sz w:val="10"/>
        </w:rPr>
        <w:t>.</w:t>
      </w:r>
    </w:p>
    <w:p w14:paraId="75DCE315" w14:textId="77777777" w:rsidR="001723F9" w:rsidRPr="009365E8" w:rsidRDefault="001723F9" w:rsidP="001723F9">
      <w:pPr>
        <w:spacing w:after="0"/>
        <w:jc w:val="both"/>
        <w:rPr>
          <w:sz w:val="16"/>
        </w:rPr>
      </w:pPr>
      <w:r w:rsidRPr="009365E8">
        <w:rPr>
          <w:sz w:val="16"/>
        </w:rPr>
        <w:br w:type="column"/>
      </w:r>
    </w:p>
    <w:p w14:paraId="0703FB9E" w14:textId="34A9B8D2" w:rsidR="00D61A28" w:rsidRPr="003619D7" w:rsidRDefault="00D61A28" w:rsidP="00562EA0">
      <w:pPr>
        <w:pStyle w:val="BodyText"/>
        <w:numPr>
          <w:ilvl w:val="0"/>
          <w:numId w:val="9"/>
        </w:numPr>
        <w:spacing w:before="40" w:after="40"/>
        <w:jc w:val="both"/>
        <w:rPr>
          <w:sz w:val="16"/>
        </w:rPr>
      </w:pPr>
      <w:r w:rsidRPr="0017398A">
        <w:rPr>
          <w:sz w:val="16"/>
        </w:rPr>
        <w:t xml:space="preserve">China’s LNG </w:t>
      </w:r>
      <w:r w:rsidR="008D4C6E" w:rsidRPr="0017398A">
        <w:rPr>
          <w:sz w:val="16"/>
        </w:rPr>
        <w:t>imports</w:t>
      </w:r>
      <w:r w:rsidRPr="0017398A">
        <w:rPr>
          <w:sz w:val="16"/>
        </w:rPr>
        <w:t xml:space="preserve"> increased </w:t>
      </w:r>
      <w:r w:rsidR="008D4C6E" w:rsidRPr="0017398A">
        <w:rPr>
          <w:sz w:val="16"/>
        </w:rPr>
        <w:t xml:space="preserve">significantly </w:t>
      </w:r>
      <w:r w:rsidR="00E130B2" w:rsidRPr="0017398A">
        <w:rPr>
          <w:sz w:val="16"/>
        </w:rPr>
        <w:t xml:space="preserve">between 2016 and 2021 </w:t>
      </w:r>
      <w:r w:rsidRPr="0017398A">
        <w:rPr>
          <w:sz w:val="16"/>
        </w:rPr>
        <w:t xml:space="preserve">as </w:t>
      </w:r>
      <w:r w:rsidR="00E130B2" w:rsidRPr="0017398A">
        <w:rPr>
          <w:sz w:val="16"/>
        </w:rPr>
        <w:t>part of its strategy to</w:t>
      </w:r>
      <w:r w:rsidRPr="0017398A">
        <w:rPr>
          <w:sz w:val="16"/>
        </w:rPr>
        <w:t xml:space="preserve"> increase the share of </w:t>
      </w:r>
      <w:r w:rsidR="008D4C6E" w:rsidRPr="0017398A">
        <w:rPr>
          <w:sz w:val="16"/>
        </w:rPr>
        <w:t xml:space="preserve">natural </w:t>
      </w:r>
      <w:r w:rsidRPr="0017398A">
        <w:rPr>
          <w:sz w:val="16"/>
        </w:rPr>
        <w:t>gas in its energy mix.</w:t>
      </w:r>
      <w:r w:rsidR="00E130B2" w:rsidRPr="0017398A">
        <w:rPr>
          <w:sz w:val="16"/>
        </w:rPr>
        <w:t xml:space="preserve"> </w:t>
      </w:r>
      <w:r w:rsidR="0083717C" w:rsidRPr="0017398A">
        <w:rPr>
          <w:sz w:val="16"/>
        </w:rPr>
        <w:t>T</w:t>
      </w:r>
      <w:r w:rsidR="008D4C6E" w:rsidRPr="0017398A">
        <w:rPr>
          <w:sz w:val="16"/>
        </w:rPr>
        <w:t xml:space="preserve">here was a large fall in </w:t>
      </w:r>
      <w:r w:rsidR="00E130B2" w:rsidRPr="0017398A">
        <w:rPr>
          <w:sz w:val="16"/>
        </w:rPr>
        <w:t>China’s LNG imports in 2022</w:t>
      </w:r>
      <w:r w:rsidR="00DE33B3" w:rsidRPr="0017398A">
        <w:rPr>
          <w:sz w:val="16"/>
        </w:rPr>
        <w:t xml:space="preserve">, </w:t>
      </w:r>
      <w:r w:rsidR="008D4C6E" w:rsidRPr="0017398A">
        <w:rPr>
          <w:sz w:val="16"/>
        </w:rPr>
        <w:t>as</w:t>
      </w:r>
      <w:r w:rsidR="00DE33B3" w:rsidRPr="0017398A">
        <w:rPr>
          <w:sz w:val="16"/>
        </w:rPr>
        <w:t xml:space="preserve"> overall gas demand </w:t>
      </w:r>
      <w:r w:rsidR="0017398A" w:rsidRPr="0017398A">
        <w:rPr>
          <w:sz w:val="16"/>
        </w:rPr>
        <w:t>fell,</w:t>
      </w:r>
      <w:r w:rsidR="008D4C6E" w:rsidRPr="0017398A">
        <w:rPr>
          <w:sz w:val="16"/>
        </w:rPr>
        <w:t xml:space="preserve"> </w:t>
      </w:r>
      <w:r w:rsidR="00DE33B3" w:rsidRPr="0017398A">
        <w:rPr>
          <w:sz w:val="16"/>
        </w:rPr>
        <w:t xml:space="preserve">and more gas </w:t>
      </w:r>
      <w:r w:rsidR="008D4C6E" w:rsidRPr="0017398A">
        <w:rPr>
          <w:sz w:val="16"/>
        </w:rPr>
        <w:t>was</w:t>
      </w:r>
      <w:r w:rsidR="008D4C6E" w:rsidRPr="00A5002E">
        <w:rPr>
          <w:sz w:val="16"/>
        </w:rPr>
        <w:t xml:space="preserve"> </w:t>
      </w:r>
      <w:r w:rsidR="00DE33B3" w:rsidRPr="00A5002E">
        <w:rPr>
          <w:sz w:val="16"/>
        </w:rPr>
        <w:t xml:space="preserve">sourced from pipeline imports and </w:t>
      </w:r>
      <w:r w:rsidR="00DE33B3" w:rsidRPr="003619D7">
        <w:rPr>
          <w:sz w:val="16"/>
        </w:rPr>
        <w:t>domestic production</w:t>
      </w:r>
      <w:r w:rsidR="00E130B2" w:rsidRPr="003619D7">
        <w:rPr>
          <w:sz w:val="16"/>
        </w:rPr>
        <w:t>.</w:t>
      </w:r>
      <w:r w:rsidR="00FC6629" w:rsidRPr="003619D7">
        <w:rPr>
          <w:sz w:val="16"/>
        </w:rPr>
        <w:t xml:space="preserve"> </w:t>
      </w:r>
      <w:r w:rsidR="00C62D61" w:rsidRPr="003619D7">
        <w:rPr>
          <w:sz w:val="16"/>
        </w:rPr>
        <w:t xml:space="preserve">LNG import volumes </w:t>
      </w:r>
      <w:r w:rsidR="0083717C" w:rsidRPr="003619D7">
        <w:rPr>
          <w:sz w:val="16"/>
        </w:rPr>
        <w:t>recovered</w:t>
      </w:r>
      <w:r w:rsidR="00C62D61" w:rsidRPr="003619D7">
        <w:rPr>
          <w:sz w:val="16"/>
        </w:rPr>
        <w:t xml:space="preserve"> in 2023</w:t>
      </w:r>
      <w:r w:rsidR="000872B2" w:rsidRPr="003619D7">
        <w:rPr>
          <w:sz w:val="16"/>
        </w:rPr>
        <w:t xml:space="preserve"> and 2024</w:t>
      </w:r>
      <w:r w:rsidR="00A5002E" w:rsidRPr="003619D7">
        <w:rPr>
          <w:sz w:val="16"/>
        </w:rPr>
        <w:t xml:space="preserve">, although </w:t>
      </w:r>
      <w:r w:rsidR="00CC6474" w:rsidRPr="003619D7">
        <w:rPr>
          <w:sz w:val="16"/>
        </w:rPr>
        <w:t xml:space="preserve">they </w:t>
      </w:r>
      <w:r w:rsidR="00A5002E" w:rsidRPr="003619D7">
        <w:rPr>
          <w:sz w:val="16"/>
        </w:rPr>
        <w:t xml:space="preserve">have fallen in </w:t>
      </w:r>
      <w:r w:rsidR="00B83AE1" w:rsidRPr="003619D7">
        <w:rPr>
          <w:sz w:val="16"/>
        </w:rPr>
        <w:t>recent months</w:t>
      </w:r>
      <w:r w:rsidR="0017398A" w:rsidRPr="003619D7">
        <w:rPr>
          <w:sz w:val="16"/>
        </w:rPr>
        <w:t xml:space="preserve"> </w:t>
      </w:r>
      <w:r w:rsidR="00207D7E" w:rsidRPr="003619D7">
        <w:rPr>
          <w:sz w:val="16"/>
        </w:rPr>
        <w:t>due to w</w:t>
      </w:r>
      <w:r w:rsidR="0017398A" w:rsidRPr="003619D7">
        <w:rPr>
          <w:sz w:val="16"/>
        </w:rPr>
        <w:t xml:space="preserve">eaker </w:t>
      </w:r>
      <w:r w:rsidR="00207D7E" w:rsidRPr="003619D7">
        <w:rPr>
          <w:sz w:val="16"/>
        </w:rPr>
        <w:t xml:space="preserve">gas </w:t>
      </w:r>
      <w:r w:rsidR="0017398A" w:rsidRPr="003619D7">
        <w:rPr>
          <w:sz w:val="16"/>
        </w:rPr>
        <w:t>demand</w:t>
      </w:r>
      <w:r w:rsidR="00021C6E" w:rsidRPr="003619D7">
        <w:rPr>
          <w:sz w:val="16"/>
        </w:rPr>
        <w:t xml:space="preserve"> and higher volumes of domestic production and pipeline imports</w:t>
      </w:r>
      <w:r w:rsidR="00000B6E" w:rsidRPr="003619D7">
        <w:rPr>
          <w:sz w:val="16"/>
        </w:rPr>
        <w:t>. I</w:t>
      </w:r>
      <w:r w:rsidR="00DA1EA1" w:rsidRPr="003619D7">
        <w:rPr>
          <w:sz w:val="16"/>
        </w:rPr>
        <w:t>n the 12 </w:t>
      </w:r>
      <w:r w:rsidRPr="003619D7">
        <w:rPr>
          <w:sz w:val="16"/>
        </w:rPr>
        <w:t xml:space="preserve">months to </w:t>
      </w:r>
      <w:r w:rsidR="00207D7E" w:rsidRPr="003619D7">
        <w:rPr>
          <w:sz w:val="16"/>
        </w:rPr>
        <w:t>Febru</w:t>
      </w:r>
      <w:r w:rsidR="00000B6E" w:rsidRPr="003619D7">
        <w:rPr>
          <w:sz w:val="16"/>
        </w:rPr>
        <w:t>ary 2025</w:t>
      </w:r>
      <w:r w:rsidR="00DA1EA1" w:rsidRPr="003619D7">
        <w:rPr>
          <w:sz w:val="16"/>
        </w:rPr>
        <w:t xml:space="preserve">, China’s LNG imports were </w:t>
      </w:r>
      <w:r w:rsidR="00000B6E" w:rsidRPr="003619D7">
        <w:rPr>
          <w:sz w:val="16"/>
        </w:rPr>
        <w:t>7</w:t>
      </w:r>
      <w:r w:rsidR="00B83AE1" w:rsidRPr="003619D7">
        <w:rPr>
          <w:sz w:val="16"/>
        </w:rPr>
        <w:t>4</w:t>
      </w:r>
      <w:r w:rsidR="00000B6E" w:rsidRPr="003619D7">
        <w:rPr>
          <w:sz w:val="16"/>
        </w:rPr>
        <w:t>.</w:t>
      </w:r>
      <w:r w:rsidR="00B83AE1" w:rsidRPr="003619D7">
        <w:rPr>
          <w:sz w:val="16"/>
        </w:rPr>
        <w:t>2</w:t>
      </w:r>
      <w:r w:rsidR="008D0244" w:rsidRPr="003619D7">
        <w:rPr>
          <w:sz w:val="16"/>
        </w:rPr>
        <w:t> </w:t>
      </w:r>
      <w:r w:rsidRPr="003619D7">
        <w:rPr>
          <w:sz w:val="16"/>
        </w:rPr>
        <w:t>million t</w:t>
      </w:r>
      <w:r w:rsidR="008D0244" w:rsidRPr="003619D7">
        <w:rPr>
          <w:sz w:val="16"/>
        </w:rPr>
        <w:t xml:space="preserve">onnes, </w:t>
      </w:r>
      <w:r w:rsidR="00B83AE1" w:rsidRPr="003619D7">
        <w:rPr>
          <w:sz w:val="16"/>
        </w:rPr>
        <w:t>0</w:t>
      </w:r>
      <w:r w:rsidR="00000B6E" w:rsidRPr="003619D7">
        <w:rPr>
          <w:sz w:val="16"/>
        </w:rPr>
        <w:t>.3</w:t>
      </w:r>
      <w:r w:rsidR="008D0244" w:rsidRPr="003619D7">
        <w:rPr>
          <w:sz w:val="16"/>
        </w:rPr>
        <w:t xml:space="preserve">% </w:t>
      </w:r>
      <w:r w:rsidR="00C62D61" w:rsidRPr="003619D7">
        <w:rPr>
          <w:sz w:val="16"/>
        </w:rPr>
        <w:t>more</w:t>
      </w:r>
      <w:r w:rsidR="008D0244" w:rsidRPr="003619D7">
        <w:rPr>
          <w:sz w:val="16"/>
        </w:rPr>
        <w:t xml:space="preserve"> than in the 12 </w:t>
      </w:r>
      <w:r w:rsidR="00962B12" w:rsidRPr="003619D7">
        <w:rPr>
          <w:sz w:val="16"/>
        </w:rPr>
        <w:t xml:space="preserve">months to </w:t>
      </w:r>
      <w:r w:rsidR="00B83AE1" w:rsidRPr="003619D7">
        <w:rPr>
          <w:sz w:val="16"/>
        </w:rPr>
        <w:t>Febr</w:t>
      </w:r>
      <w:r w:rsidR="00000B6E" w:rsidRPr="003619D7">
        <w:rPr>
          <w:sz w:val="16"/>
        </w:rPr>
        <w:t>uary</w:t>
      </w:r>
      <w:r w:rsidR="001839C3" w:rsidRPr="003619D7">
        <w:rPr>
          <w:sz w:val="16"/>
        </w:rPr>
        <w:t> </w:t>
      </w:r>
      <w:r w:rsidR="00D4478C" w:rsidRPr="003619D7">
        <w:rPr>
          <w:sz w:val="16"/>
        </w:rPr>
        <w:t>202</w:t>
      </w:r>
      <w:r w:rsidR="00000B6E" w:rsidRPr="003619D7">
        <w:rPr>
          <w:sz w:val="16"/>
        </w:rPr>
        <w:t>4</w:t>
      </w:r>
      <w:r w:rsidRPr="003619D7">
        <w:rPr>
          <w:sz w:val="16"/>
        </w:rPr>
        <w:t>.</w:t>
      </w:r>
    </w:p>
    <w:p w14:paraId="3ED898CB" w14:textId="214BC2D7" w:rsidR="00D61A28" w:rsidRPr="003619D7" w:rsidRDefault="003A7883" w:rsidP="002E7484">
      <w:pPr>
        <w:pStyle w:val="BodyText"/>
        <w:numPr>
          <w:ilvl w:val="0"/>
          <w:numId w:val="9"/>
        </w:numPr>
        <w:spacing w:before="40" w:after="40"/>
        <w:jc w:val="both"/>
        <w:rPr>
          <w:sz w:val="16"/>
        </w:rPr>
      </w:pPr>
      <w:r w:rsidRPr="003619D7">
        <w:rPr>
          <w:sz w:val="16"/>
        </w:rPr>
        <w:t xml:space="preserve">Japan’s LNG imports peaked in 2014 and have fallen by around 25% since but have stabilised over the past year. </w:t>
      </w:r>
      <w:r w:rsidR="00D61A28" w:rsidRPr="003619D7">
        <w:rPr>
          <w:sz w:val="16"/>
        </w:rPr>
        <w:t xml:space="preserve">Japan imported </w:t>
      </w:r>
      <w:r w:rsidR="009F4149" w:rsidRPr="003619D7">
        <w:rPr>
          <w:sz w:val="16"/>
        </w:rPr>
        <w:t>66.</w:t>
      </w:r>
      <w:r w:rsidR="00562EA0" w:rsidRPr="003619D7">
        <w:rPr>
          <w:sz w:val="16"/>
        </w:rPr>
        <w:t>3</w:t>
      </w:r>
      <w:r w:rsidR="00DF32E8" w:rsidRPr="003619D7">
        <w:rPr>
          <w:sz w:val="16"/>
        </w:rPr>
        <w:t> </w:t>
      </w:r>
      <w:r w:rsidR="00D61A28" w:rsidRPr="003619D7">
        <w:rPr>
          <w:sz w:val="16"/>
        </w:rPr>
        <w:t xml:space="preserve">million tonnes of LNG in the 12 months to </w:t>
      </w:r>
      <w:r w:rsidR="00562EA0" w:rsidRPr="003619D7">
        <w:rPr>
          <w:sz w:val="16"/>
        </w:rPr>
        <w:t>Febr</w:t>
      </w:r>
      <w:r w:rsidR="00A56644" w:rsidRPr="003619D7">
        <w:rPr>
          <w:sz w:val="16"/>
        </w:rPr>
        <w:t>uary</w:t>
      </w:r>
      <w:r w:rsidR="00D76F2F" w:rsidRPr="003619D7">
        <w:rPr>
          <w:sz w:val="16"/>
        </w:rPr>
        <w:t> </w:t>
      </w:r>
      <w:r w:rsidR="00794AE7" w:rsidRPr="003619D7">
        <w:rPr>
          <w:sz w:val="16"/>
        </w:rPr>
        <w:t>202</w:t>
      </w:r>
      <w:r w:rsidR="00A56644" w:rsidRPr="003619D7">
        <w:rPr>
          <w:sz w:val="16"/>
        </w:rPr>
        <w:t>5</w:t>
      </w:r>
      <w:r w:rsidR="008D0244" w:rsidRPr="003619D7">
        <w:rPr>
          <w:sz w:val="16"/>
        </w:rPr>
        <w:t xml:space="preserve">, </w:t>
      </w:r>
      <w:r w:rsidR="00A56644" w:rsidRPr="003619D7">
        <w:rPr>
          <w:sz w:val="16"/>
        </w:rPr>
        <w:t>1.</w:t>
      </w:r>
      <w:r w:rsidR="00562EA0" w:rsidRPr="003619D7">
        <w:rPr>
          <w:sz w:val="16"/>
        </w:rPr>
        <w:t>9</w:t>
      </w:r>
      <w:r w:rsidR="008D0244" w:rsidRPr="003619D7">
        <w:rPr>
          <w:sz w:val="16"/>
        </w:rPr>
        <w:t xml:space="preserve">% </w:t>
      </w:r>
      <w:r w:rsidR="009F4149" w:rsidRPr="003619D7">
        <w:rPr>
          <w:sz w:val="16"/>
        </w:rPr>
        <w:t>more</w:t>
      </w:r>
      <w:r w:rsidR="008D0244" w:rsidRPr="003619D7">
        <w:rPr>
          <w:sz w:val="16"/>
        </w:rPr>
        <w:t xml:space="preserve"> than in the 12 </w:t>
      </w:r>
      <w:r w:rsidR="00D61A28" w:rsidRPr="003619D7">
        <w:rPr>
          <w:sz w:val="16"/>
        </w:rPr>
        <w:t xml:space="preserve">months to </w:t>
      </w:r>
      <w:r w:rsidR="00562EA0" w:rsidRPr="003619D7">
        <w:rPr>
          <w:sz w:val="16"/>
        </w:rPr>
        <w:t>Febr</w:t>
      </w:r>
      <w:r w:rsidR="00A56644" w:rsidRPr="003619D7">
        <w:rPr>
          <w:sz w:val="16"/>
        </w:rPr>
        <w:t>uary</w:t>
      </w:r>
      <w:r w:rsidR="00D76F2F" w:rsidRPr="003619D7">
        <w:rPr>
          <w:sz w:val="16"/>
        </w:rPr>
        <w:t> </w:t>
      </w:r>
      <w:r w:rsidR="004B6552" w:rsidRPr="003619D7">
        <w:rPr>
          <w:sz w:val="16"/>
        </w:rPr>
        <w:t>202</w:t>
      </w:r>
      <w:r w:rsidR="00A56644" w:rsidRPr="003619D7">
        <w:rPr>
          <w:sz w:val="16"/>
        </w:rPr>
        <w:t>4</w:t>
      </w:r>
      <w:r w:rsidR="00D61A28" w:rsidRPr="003619D7">
        <w:rPr>
          <w:sz w:val="16"/>
        </w:rPr>
        <w:t>.</w:t>
      </w:r>
    </w:p>
    <w:p w14:paraId="166A66A9" w14:textId="35FDDBFF" w:rsidR="00D61A28" w:rsidRPr="003619D7" w:rsidRDefault="00940F2A" w:rsidP="002E7484">
      <w:pPr>
        <w:pStyle w:val="BodyText"/>
        <w:numPr>
          <w:ilvl w:val="0"/>
          <w:numId w:val="9"/>
        </w:numPr>
        <w:spacing w:before="40" w:after="40"/>
        <w:jc w:val="both"/>
        <w:rPr>
          <w:sz w:val="16"/>
        </w:rPr>
      </w:pPr>
      <w:r w:rsidRPr="003619D7">
        <w:rPr>
          <w:sz w:val="16"/>
        </w:rPr>
        <w:t xml:space="preserve">South Korea imported </w:t>
      </w:r>
      <w:r w:rsidR="0004544F" w:rsidRPr="003619D7">
        <w:rPr>
          <w:sz w:val="16"/>
        </w:rPr>
        <w:t>4</w:t>
      </w:r>
      <w:r w:rsidR="00562EA0" w:rsidRPr="003619D7">
        <w:rPr>
          <w:sz w:val="16"/>
        </w:rPr>
        <w:t>5.1</w:t>
      </w:r>
      <w:r w:rsidR="00E45070" w:rsidRPr="003619D7">
        <w:rPr>
          <w:sz w:val="16"/>
        </w:rPr>
        <w:t> </w:t>
      </w:r>
      <w:r w:rsidR="00D61A28" w:rsidRPr="003619D7">
        <w:rPr>
          <w:sz w:val="16"/>
        </w:rPr>
        <w:t xml:space="preserve">million tonnes of LNG in the </w:t>
      </w:r>
      <w:r w:rsidR="00912362" w:rsidRPr="003619D7">
        <w:rPr>
          <w:sz w:val="16"/>
        </w:rPr>
        <w:t>12</w:t>
      </w:r>
      <w:r w:rsidR="00580707" w:rsidRPr="003619D7">
        <w:rPr>
          <w:sz w:val="16"/>
        </w:rPr>
        <w:t> </w:t>
      </w:r>
      <w:r w:rsidR="00912362" w:rsidRPr="003619D7">
        <w:rPr>
          <w:sz w:val="16"/>
        </w:rPr>
        <w:t xml:space="preserve">months to </w:t>
      </w:r>
      <w:r w:rsidR="00562EA0" w:rsidRPr="003619D7">
        <w:rPr>
          <w:sz w:val="16"/>
        </w:rPr>
        <w:t>Febr</w:t>
      </w:r>
      <w:r w:rsidR="00A56644" w:rsidRPr="003619D7">
        <w:rPr>
          <w:sz w:val="16"/>
        </w:rPr>
        <w:t>uary 2025</w:t>
      </w:r>
      <w:r w:rsidR="00D61A28" w:rsidRPr="003619D7">
        <w:rPr>
          <w:sz w:val="16"/>
        </w:rPr>
        <w:t>,</w:t>
      </w:r>
      <w:r w:rsidR="00991E5A" w:rsidRPr="003619D7">
        <w:rPr>
          <w:sz w:val="16"/>
        </w:rPr>
        <w:t xml:space="preserve"> </w:t>
      </w:r>
      <w:r w:rsidR="00A56644" w:rsidRPr="003619D7">
        <w:rPr>
          <w:sz w:val="16"/>
        </w:rPr>
        <w:t>3</w:t>
      </w:r>
      <w:r w:rsidR="00EE0C80" w:rsidRPr="003619D7">
        <w:rPr>
          <w:sz w:val="16"/>
        </w:rPr>
        <w:t>.</w:t>
      </w:r>
      <w:r w:rsidR="00562EA0" w:rsidRPr="003619D7">
        <w:rPr>
          <w:sz w:val="16"/>
        </w:rPr>
        <w:t>9</w:t>
      </w:r>
      <w:r w:rsidR="00DB7C66" w:rsidRPr="003619D7">
        <w:rPr>
          <w:sz w:val="16"/>
        </w:rPr>
        <w:t xml:space="preserve">% </w:t>
      </w:r>
      <w:r w:rsidR="00506E61" w:rsidRPr="003619D7">
        <w:rPr>
          <w:sz w:val="16"/>
        </w:rPr>
        <w:t>more</w:t>
      </w:r>
      <w:r w:rsidR="00DB7C66" w:rsidRPr="003619D7">
        <w:rPr>
          <w:sz w:val="16"/>
        </w:rPr>
        <w:t xml:space="preserve"> than</w:t>
      </w:r>
      <w:r w:rsidR="00580707" w:rsidRPr="003619D7">
        <w:rPr>
          <w:sz w:val="16"/>
        </w:rPr>
        <w:t xml:space="preserve"> in the 12 </w:t>
      </w:r>
      <w:r w:rsidR="00912362" w:rsidRPr="003619D7">
        <w:rPr>
          <w:sz w:val="16"/>
        </w:rPr>
        <w:t xml:space="preserve">months to </w:t>
      </w:r>
      <w:r w:rsidR="00562EA0" w:rsidRPr="003619D7">
        <w:rPr>
          <w:sz w:val="16"/>
        </w:rPr>
        <w:t>Febr</w:t>
      </w:r>
      <w:r w:rsidR="00A56644" w:rsidRPr="003619D7">
        <w:rPr>
          <w:sz w:val="16"/>
        </w:rPr>
        <w:t>uary 2024</w:t>
      </w:r>
      <w:r w:rsidR="00D61A28" w:rsidRPr="003619D7">
        <w:rPr>
          <w:sz w:val="16"/>
        </w:rPr>
        <w:t>.</w:t>
      </w:r>
    </w:p>
    <w:p w14:paraId="1659EFE4" w14:textId="10122C24" w:rsidR="00035BE6" w:rsidRPr="003619D7" w:rsidRDefault="00035BE6" w:rsidP="002E7484">
      <w:pPr>
        <w:pStyle w:val="BodyText"/>
        <w:numPr>
          <w:ilvl w:val="0"/>
          <w:numId w:val="9"/>
        </w:numPr>
        <w:spacing w:before="40" w:after="40"/>
        <w:jc w:val="both"/>
        <w:rPr>
          <w:sz w:val="16"/>
        </w:rPr>
      </w:pPr>
      <w:r w:rsidRPr="003619D7">
        <w:rPr>
          <w:sz w:val="16"/>
        </w:rPr>
        <w:t xml:space="preserve">India </w:t>
      </w:r>
      <w:r w:rsidR="00562EA0" w:rsidRPr="003619D7">
        <w:rPr>
          <w:sz w:val="16"/>
        </w:rPr>
        <w:t>i</w:t>
      </w:r>
      <w:r w:rsidR="00A85C9C" w:rsidRPr="003619D7">
        <w:rPr>
          <w:sz w:val="16"/>
        </w:rPr>
        <w:t>mport</w:t>
      </w:r>
      <w:r w:rsidR="00562EA0" w:rsidRPr="003619D7">
        <w:rPr>
          <w:sz w:val="16"/>
        </w:rPr>
        <w:t xml:space="preserve">ed 27.6 million tonnes </w:t>
      </w:r>
      <w:r w:rsidR="00EC6794" w:rsidRPr="003619D7">
        <w:rPr>
          <w:sz w:val="16"/>
        </w:rPr>
        <w:t>of</w:t>
      </w:r>
      <w:r w:rsidR="00562EA0" w:rsidRPr="003619D7">
        <w:rPr>
          <w:sz w:val="16"/>
        </w:rPr>
        <w:t xml:space="preserve"> LNG i</w:t>
      </w:r>
      <w:r w:rsidRPr="003619D7">
        <w:rPr>
          <w:sz w:val="16"/>
        </w:rPr>
        <w:t>n the 12 months to</w:t>
      </w:r>
      <w:r w:rsidR="00562EA0" w:rsidRPr="003619D7">
        <w:rPr>
          <w:sz w:val="16"/>
        </w:rPr>
        <w:t xml:space="preserve"> January</w:t>
      </w:r>
      <w:r w:rsidRPr="003619D7">
        <w:rPr>
          <w:sz w:val="16"/>
        </w:rPr>
        <w:t> 202</w:t>
      </w:r>
      <w:r w:rsidR="00562EA0" w:rsidRPr="003619D7">
        <w:rPr>
          <w:sz w:val="16"/>
        </w:rPr>
        <w:t>5</w:t>
      </w:r>
      <w:r w:rsidRPr="003619D7">
        <w:rPr>
          <w:sz w:val="16"/>
        </w:rPr>
        <w:t xml:space="preserve">, </w:t>
      </w:r>
      <w:r w:rsidR="00D750C2" w:rsidRPr="003619D7">
        <w:rPr>
          <w:sz w:val="16"/>
        </w:rPr>
        <w:t>2</w:t>
      </w:r>
      <w:r w:rsidR="00562EA0" w:rsidRPr="003619D7">
        <w:rPr>
          <w:sz w:val="16"/>
        </w:rPr>
        <w:t>0.7</w:t>
      </w:r>
      <w:r w:rsidR="00F81307" w:rsidRPr="003619D7">
        <w:rPr>
          <w:sz w:val="16"/>
        </w:rPr>
        <w:t xml:space="preserve">% </w:t>
      </w:r>
      <w:r w:rsidR="0004544F" w:rsidRPr="003619D7">
        <w:rPr>
          <w:sz w:val="16"/>
        </w:rPr>
        <w:t>more</w:t>
      </w:r>
      <w:r w:rsidRPr="003619D7">
        <w:rPr>
          <w:sz w:val="16"/>
        </w:rPr>
        <w:t xml:space="preserve"> than in the 12 months to </w:t>
      </w:r>
      <w:r w:rsidR="00562EA0" w:rsidRPr="003619D7">
        <w:rPr>
          <w:sz w:val="16"/>
        </w:rPr>
        <w:t>January</w:t>
      </w:r>
      <w:r w:rsidRPr="003619D7">
        <w:rPr>
          <w:sz w:val="16"/>
        </w:rPr>
        <w:t> 202</w:t>
      </w:r>
      <w:r w:rsidR="00562EA0" w:rsidRPr="003619D7">
        <w:rPr>
          <w:sz w:val="16"/>
        </w:rPr>
        <w:t>4</w:t>
      </w:r>
      <w:r w:rsidRPr="003619D7">
        <w:rPr>
          <w:sz w:val="16"/>
        </w:rPr>
        <w:t>.</w:t>
      </w:r>
    </w:p>
    <w:p w14:paraId="225C62C5" w14:textId="77777777" w:rsidR="00F85F56" w:rsidRPr="00F85F56" w:rsidRDefault="00F85F56" w:rsidP="00F85F56">
      <w:pPr>
        <w:pStyle w:val="BodyText"/>
        <w:numPr>
          <w:ilvl w:val="0"/>
          <w:numId w:val="9"/>
        </w:numPr>
        <w:spacing w:after="0"/>
        <w:jc w:val="both"/>
        <w:rPr>
          <w:sz w:val="16"/>
          <w:highlight w:val="yellow"/>
        </w:rPr>
        <w:sectPr w:rsidR="00F85F56" w:rsidRPr="00F85F56" w:rsidSect="00F7498D">
          <w:type w:val="continuous"/>
          <w:pgSz w:w="11907" w:h="16840" w:code="9"/>
          <w:pgMar w:top="1701" w:right="720" w:bottom="720" w:left="720" w:header="709" w:footer="709" w:gutter="0"/>
          <w:cols w:num="2" w:space="284" w:equalWidth="0">
            <w:col w:w="5647" w:space="284"/>
            <w:col w:w="4536"/>
          </w:cols>
          <w:docGrid w:linePitch="360"/>
        </w:sectPr>
      </w:pPr>
    </w:p>
    <w:p w14:paraId="793C8BB5" w14:textId="4678D4EC" w:rsidR="00836616" w:rsidRDefault="004C4EFF" w:rsidP="00836616">
      <w:pPr>
        <w:spacing w:after="0"/>
        <w:rPr>
          <w:b/>
          <w:color w:val="92278F" w:themeColor="accent1"/>
          <w:sz w:val="20"/>
        </w:rPr>
      </w:pPr>
      <w:r w:rsidRPr="00FC6629">
        <w:rPr>
          <w:b/>
          <w:color w:val="92278F" w:themeColor="accent1"/>
          <w:sz w:val="20"/>
        </w:rPr>
        <w:t xml:space="preserve">Asia </w:t>
      </w:r>
      <w:r w:rsidR="00E6350E" w:rsidRPr="00FC6629">
        <w:rPr>
          <w:b/>
          <w:color w:val="92278F" w:themeColor="accent1"/>
          <w:sz w:val="20"/>
        </w:rPr>
        <w:t>LNG prices</w:t>
      </w:r>
      <w:r w:rsidR="000C534D">
        <w:rPr>
          <w:b/>
          <w:color w:val="92278F" w:themeColor="accent1"/>
          <w:sz w:val="20"/>
        </w:rPr>
        <w:t xml:space="preserve"> (per </w:t>
      </w:r>
      <w:proofErr w:type="spellStart"/>
      <w:r w:rsidR="000C534D">
        <w:rPr>
          <w:b/>
          <w:color w:val="92278F" w:themeColor="accent1"/>
          <w:sz w:val="20"/>
        </w:rPr>
        <w:t>mmBTU</w:t>
      </w:r>
      <w:proofErr w:type="spellEnd"/>
      <w:r w:rsidR="000C534D">
        <w:rPr>
          <w:b/>
          <w:color w:val="92278F" w:themeColor="accent1"/>
          <w:sz w:val="20"/>
        </w:rPr>
        <w:t>)</w:t>
      </w:r>
    </w:p>
    <w:p w14:paraId="5F1ED713" w14:textId="15CAB465" w:rsidR="00E6350E" w:rsidRPr="00E6350E" w:rsidRDefault="00CF1372" w:rsidP="00836616">
      <w:pPr>
        <w:spacing w:after="0"/>
        <w:rPr>
          <w:sz w:val="16"/>
        </w:rPr>
      </w:pPr>
      <w:r>
        <w:rPr>
          <w:noProof/>
          <w:sz w:val="16"/>
        </w:rPr>
        <w:drawing>
          <wp:inline distT="0" distB="0" distL="0" distR="0" wp14:anchorId="1066B5D4" wp14:editId="7BBCD1D4">
            <wp:extent cx="3429000" cy="2095500"/>
            <wp:effectExtent l="0" t="0" r="0" b="0"/>
            <wp:docPr id="32625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29000" cy="2095500"/>
                    </a:xfrm>
                    <a:prstGeom prst="rect">
                      <a:avLst/>
                    </a:prstGeom>
                    <a:noFill/>
                    <a:ln>
                      <a:noFill/>
                    </a:ln>
                  </pic:spPr>
                </pic:pic>
              </a:graphicData>
            </a:graphic>
          </wp:inline>
        </w:drawing>
      </w:r>
    </w:p>
    <w:p w14:paraId="6A886AE1" w14:textId="20AE1E74" w:rsidR="009B2B40" w:rsidRDefault="008A206C" w:rsidP="001723F9">
      <w:pPr>
        <w:pStyle w:val="ListBullet"/>
        <w:numPr>
          <w:ilvl w:val="0"/>
          <w:numId w:val="0"/>
        </w:numPr>
        <w:spacing w:after="0"/>
        <w:jc w:val="both"/>
        <w:rPr>
          <w:sz w:val="10"/>
        </w:rPr>
      </w:pPr>
      <w:proofErr w:type="spellStart"/>
      <w:r>
        <w:rPr>
          <w:sz w:val="10"/>
        </w:rPr>
        <w:t>mmBTU</w:t>
      </w:r>
      <w:proofErr w:type="spellEnd"/>
      <w:r w:rsidR="009B2B40" w:rsidRPr="007963BB">
        <w:rPr>
          <w:sz w:val="10"/>
        </w:rPr>
        <w:t xml:space="preserve"> = Million British thermal units.</w:t>
      </w:r>
    </w:p>
    <w:p w14:paraId="10D9CF0B" w14:textId="5678B8E9" w:rsidR="001723F9" w:rsidRPr="007963BB" w:rsidRDefault="005624B9" w:rsidP="001723F9">
      <w:pPr>
        <w:pStyle w:val="ListBullet"/>
        <w:numPr>
          <w:ilvl w:val="0"/>
          <w:numId w:val="0"/>
        </w:numPr>
        <w:spacing w:after="0"/>
        <w:jc w:val="both"/>
        <w:rPr>
          <w:sz w:val="10"/>
        </w:rPr>
      </w:pPr>
      <w:r>
        <w:rPr>
          <w:sz w:val="10"/>
        </w:rPr>
        <w:t xml:space="preserve">Note: </w:t>
      </w:r>
      <w:r w:rsidR="009D3CD6">
        <w:rPr>
          <w:sz w:val="10"/>
        </w:rPr>
        <w:t>The North Asia LNG spot price is the front month price at the end of the reference month. The chart shows the Sling North Asia price to October 2019 and the JKM price from November 2019.</w:t>
      </w:r>
    </w:p>
    <w:p w14:paraId="0EE89937" w14:textId="087FC87B" w:rsidR="001723F9" w:rsidRPr="00565BB2" w:rsidRDefault="001723F9" w:rsidP="001723F9">
      <w:pPr>
        <w:pStyle w:val="ListBullet"/>
        <w:numPr>
          <w:ilvl w:val="0"/>
          <w:numId w:val="0"/>
        </w:numPr>
        <w:spacing w:after="0"/>
        <w:jc w:val="both"/>
        <w:rPr>
          <w:sz w:val="10"/>
        </w:rPr>
      </w:pPr>
      <w:r w:rsidRPr="007963BB">
        <w:rPr>
          <w:sz w:val="10"/>
        </w:rPr>
        <w:t xml:space="preserve">Source: </w:t>
      </w:r>
      <w:r w:rsidR="009B2B40" w:rsidRPr="007963BB">
        <w:rPr>
          <w:sz w:val="10"/>
        </w:rPr>
        <w:t>Wor</w:t>
      </w:r>
      <w:r w:rsidR="009B2B40">
        <w:rPr>
          <w:sz w:val="10"/>
        </w:rPr>
        <w:t>l</w:t>
      </w:r>
      <w:r w:rsidR="009B2B40" w:rsidRPr="007963BB">
        <w:rPr>
          <w:sz w:val="10"/>
        </w:rPr>
        <w:t>d Bank, Commodity Markets (</w:t>
      </w:r>
      <w:r w:rsidR="009B2B40" w:rsidRPr="00FA6AC3">
        <w:rPr>
          <w:sz w:val="10"/>
        </w:rPr>
        <w:t>Monthly)</w:t>
      </w:r>
      <w:r w:rsidR="009D3CD6" w:rsidRPr="00FA6AC3">
        <w:rPr>
          <w:sz w:val="10"/>
        </w:rPr>
        <w:t>;</w:t>
      </w:r>
      <w:r w:rsidR="004818F9" w:rsidRPr="00FA6AC3">
        <w:rPr>
          <w:sz w:val="10"/>
        </w:rPr>
        <w:t xml:space="preserve"> </w:t>
      </w:r>
      <w:proofErr w:type="spellStart"/>
      <w:r w:rsidR="004818F9" w:rsidRPr="00FA6AC3">
        <w:rPr>
          <w:sz w:val="10"/>
        </w:rPr>
        <w:t>EnergyQuest</w:t>
      </w:r>
      <w:proofErr w:type="spellEnd"/>
      <w:r w:rsidR="004818F9" w:rsidRPr="00FA6AC3">
        <w:rPr>
          <w:sz w:val="10"/>
        </w:rPr>
        <w:t>, LNG Report</w:t>
      </w:r>
      <w:r w:rsidR="00536046">
        <w:rPr>
          <w:sz w:val="10"/>
        </w:rPr>
        <w:t>.</w:t>
      </w:r>
    </w:p>
    <w:p w14:paraId="792C6394" w14:textId="66A444E1" w:rsidR="003B0251" w:rsidRDefault="003B0251" w:rsidP="00FF4551">
      <w:pPr>
        <w:pStyle w:val="BodyText"/>
        <w:spacing w:after="0"/>
        <w:jc w:val="both"/>
        <w:rPr>
          <w:sz w:val="16"/>
        </w:rPr>
      </w:pPr>
    </w:p>
    <w:p w14:paraId="46F3656C" w14:textId="10494088" w:rsidR="003B0251" w:rsidRDefault="003B0251" w:rsidP="00FF4551">
      <w:pPr>
        <w:pStyle w:val="BodyText"/>
        <w:spacing w:after="0"/>
        <w:jc w:val="both"/>
        <w:rPr>
          <w:sz w:val="16"/>
        </w:rPr>
      </w:pPr>
    </w:p>
    <w:p w14:paraId="723F97B5" w14:textId="77777777" w:rsidR="00A97EBC" w:rsidRDefault="00A97EBC" w:rsidP="00FF4551">
      <w:pPr>
        <w:pStyle w:val="BodyText"/>
        <w:spacing w:after="0"/>
        <w:jc w:val="both"/>
        <w:rPr>
          <w:sz w:val="16"/>
        </w:rPr>
      </w:pPr>
    </w:p>
    <w:p w14:paraId="39029F7F" w14:textId="75EC470C" w:rsidR="00FC6629" w:rsidRDefault="00FC6629" w:rsidP="005D0943">
      <w:pPr>
        <w:pStyle w:val="BodyText"/>
        <w:spacing w:after="0"/>
        <w:jc w:val="both"/>
        <w:rPr>
          <w:sz w:val="16"/>
        </w:rPr>
      </w:pPr>
    </w:p>
    <w:p w14:paraId="38F54B32" w14:textId="0BD76E35" w:rsidR="001723F9" w:rsidRPr="003619D7" w:rsidRDefault="009B2B40" w:rsidP="002E7484">
      <w:pPr>
        <w:pStyle w:val="BodyText"/>
        <w:numPr>
          <w:ilvl w:val="0"/>
          <w:numId w:val="9"/>
        </w:numPr>
        <w:spacing w:before="40" w:after="40"/>
        <w:jc w:val="both"/>
        <w:rPr>
          <w:sz w:val="16"/>
        </w:rPr>
      </w:pPr>
      <w:r w:rsidRPr="001E1EAE">
        <w:rPr>
          <w:sz w:val="16"/>
        </w:rPr>
        <w:t xml:space="preserve">Average LNG </w:t>
      </w:r>
      <w:r w:rsidR="00857007" w:rsidRPr="001E1EAE">
        <w:rPr>
          <w:sz w:val="16"/>
        </w:rPr>
        <w:t xml:space="preserve">import </w:t>
      </w:r>
      <w:r w:rsidRPr="001E1EAE">
        <w:rPr>
          <w:sz w:val="16"/>
        </w:rPr>
        <w:t xml:space="preserve">prices in Asia generally move with the oil price (with a </w:t>
      </w:r>
      <w:r w:rsidR="00B75C24" w:rsidRPr="001E1EAE">
        <w:rPr>
          <w:sz w:val="16"/>
        </w:rPr>
        <w:t xml:space="preserve">lag of </w:t>
      </w:r>
      <w:r w:rsidR="00CE6484" w:rsidRPr="001E1EAE">
        <w:rPr>
          <w:sz w:val="16"/>
        </w:rPr>
        <w:t>three</w:t>
      </w:r>
      <w:r w:rsidR="00366427" w:rsidRPr="001E1EAE">
        <w:rPr>
          <w:sz w:val="16"/>
        </w:rPr>
        <w:t xml:space="preserve"> to </w:t>
      </w:r>
      <w:r w:rsidR="00CE6484" w:rsidRPr="001E1EAE">
        <w:rPr>
          <w:sz w:val="16"/>
        </w:rPr>
        <w:t>four</w:t>
      </w:r>
      <w:r w:rsidR="00B75C24" w:rsidRPr="001E1EAE">
        <w:rPr>
          <w:sz w:val="16"/>
        </w:rPr>
        <w:t xml:space="preserve"> </w:t>
      </w:r>
      <w:r w:rsidRPr="001E1EAE">
        <w:rPr>
          <w:sz w:val="16"/>
        </w:rPr>
        <w:t>month</w:t>
      </w:r>
      <w:r w:rsidR="00B75C24" w:rsidRPr="001E1EAE">
        <w:rPr>
          <w:sz w:val="16"/>
        </w:rPr>
        <w:t>s</w:t>
      </w:r>
      <w:r w:rsidRPr="001E1EAE">
        <w:rPr>
          <w:sz w:val="16"/>
        </w:rPr>
        <w:t xml:space="preserve">) </w:t>
      </w:r>
      <w:r w:rsidR="004818F9" w:rsidRPr="001E1EAE">
        <w:rPr>
          <w:sz w:val="16"/>
        </w:rPr>
        <w:t>as</w:t>
      </w:r>
      <w:r w:rsidRPr="001E1EAE">
        <w:rPr>
          <w:sz w:val="16"/>
        </w:rPr>
        <w:t xml:space="preserve"> </w:t>
      </w:r>
      <w:r w:rsidR="00580707" w:rsidRPr="001E1EAE">
        <w:rPr>
          <w:sz w:val="16"/>
        </w:rPr>
        <w:t xml:space="preserve">the bulk of LNG </w:t>
      </w:r>
      <w:r w:rsidR="003A7883" w:rsidRPr="001E1EAE">
        <w:rPr>
          <w:sz w:val="16"/>
        </w:rPr>
        <w:t>trade</w:t>
      </w:r>
      <w:r w:rsidR="00580707" w:rsidRPr="001E1EAE">
        <w:rPr>
          <w:sz w:val="16"/>
        </w:rPr>
        <w:t xml:space="preserve"> in Asia is made through </w:t>
      </w:r>
      <w:r w:rsidRPr="001E1EAE">
        <w:rPr>
          <w:sz w:val="16"/>
        </w:rPr>
        <w:t>long</w:t>
      </w:r>
      <w:r w:rsidRPr="001E1EAE">
        <w:rPr>
          <w:sz w:val="16"/>
        </w:rPr>
        <w:noBreakHyphen/>
        <w:t xml:space="preserve">term supply </w:t>
      </w:r>
      <w:r w:rsidRPr="003619D7">
        <w:rPr>
          <w:sz w:val="16"/>
        </w:rPr>
        <w:t>contract</w:t>
      </w:r>
      <w:r w:rsidR="00CE6484" w:rsidRPr="003619D7">
        <w:rPr>
          <w:sz w:val="16"/>
        </w:rPr>
        <w:t xml:space="preserve">s </w:t>
      </w:r>
      <w:r w:rsidR="00580707" w:rsidRPr="003619D7">
        <w:rPr>
          <w:sz w:val="16"/>
        </w:rPr>
        <w:t>with</w:t>
      </w:r>
      <w:r w:rsidR="00CE6484" w:rsidRPr="003619D7">
        <w:rPr>
          <w:sz w:val="16"/>
        </w:rPr>
        <w:t xml:space="preserve"> prices linked to the oil</w:t>
      </w:r>
      <w:r w:rsidR="008D4C6E" w:rsidRPr="003619D7">
        <w:rPr>
          <w:sz w:val="16"/>
        </w:rPr>
        <w:t xml:space="preserve"> </w:t>
      </w:r>
      <w:r w:rsidRPr="003619D7">
        <w:rPr>
          <w:sz w:val="16"/>
        </w:rPr>
        <w:t>price.</w:t>
      </w:r>
      <w:r w:rsidR="00D61D13" w:rsidRPr="003619D7">
        <w:rPr>
          <w:sz w:val="16"/>
        </w:rPr>
        <w:t xml:space="preserve"> As such, average LNG </w:t>
      </w:r>
      <w:r w:rsidR="00FB4A5C" w:rsidRPr="003619D7">
        <w:rPr>
          <w:sz w:val="16"/>
        </w:rPr>
        <w:t xml:space="preserve">import </w:t>
      </w:r>
      <w:r w:rsidR="00D61D13" w:rsidRPr="003619D7">
        <w:rPr>
          <w:sz w:val="16"/>
        </w:rPr>
        <w:t xml:space="preserve">prices </w:t>
      </w:r>
      <w:r w:rsidR="00FB4A5C" w:rsidRPr="003619D7">
        <w:rPr>
          <w:sz w:val="16"/>
        </w:rPr>
        <w:t>increased in 2021 and 2022, fell in 2023</w:t>
      </w:r>
      <w:r w:rsidR="009F4F4B" w:rsidRPr="003619D7">
        <w:rPr>
          <w:sz w:val="16"/>
        </w:rPr>
        <w:t xml:space="preserve"> and 2024</w:t>
      </w:r>
      <w:r w:rsidR="00FB4A5C" w:rsidRPr="003619D7">
        <w:rPr>
          <w:sz w:val="16"/>
        </w:rPr>
        <w:t>.</w:t>
      </w:r>
    </w:p>
    <w:p w14:paraId="7AB42CE8" w14:textId="68F6231E" w:rsidR="009B2B40" w:rsidRPr="003619D7" w:rsidRDefault="009B2B40" w:rsidP="002E7484">
      <w:pPr>
        <w:pStyle w:val="BodyText"/>
        <w:numPr>
          <w:ilvl w:val="0"/>
          <w:numId w:val="9"/>
        </w:numPr>
        <w:spacing w:before="40" w:after="40"/>
        <w:jc w:val="both"/>
        <w:rPr>
          <w:sz w:val="16"/>
        </w:rPr>
      </w:pPr>
      <w:r w:rsidRPr="003619D7">
        <w:rPr>
          <w:sz w:val="16"/>
        </w:rPr>
        <w:t xml:space="preserve">The </w:t>
      </w:r>
      <w:r w:rsidR="00CE6484" w:rsidRPr="003619D7">
        <w:rPr>
          <w:sz w:val="16"/>
        </w:rPr>
        <w:t xml:space="preserve">average </w:t>
      </w:r>
      <w:r w:rsidRPr="003619D7">
        <w:rPr>
          <w:sz w:val="16"/>
        </w:rPr>
        <w:t>LNG i</w:t>
      </w:r>
      <w:r w:rsidR="00D535DE" w:rsidRPr="003619D7">
        <w:rPr>
          <w:sz w:val="16"/>
        </w:rPr>
        <w:t xml:space="preserve">mport </w:t>
      </w:r>
      <w:r w:rsidR="00D61A28" w:rsidRPr="003619D7">
        <w:rPr>
          <w:sz w:val="16"/>
        </w:rPr>
        <w:t>price to Japan was US$</w:t>
      </w:r>
      <w:r w:rsidR="007F4716" w:rsidRPr="003619D7">
        <w:rPr>
          <w:sz w:val="16"/>
        </w:rPr>
        <w:t>1</w:t>
      </w:r>
      <w:r w:rsidR="008825DD" w:rsidRPr="003619D7">
        <w:rPr>
          <w:sz w:val="16"/>
        </w:rPr>
        <w:t>2.43</w:t>
      </w:r>
      <w:r w:rsidR="00D76F2F" w:rsidRPr="003619D7">
        <w:rPr>
          <w:sz w:val="16"/>
        </w:rPr>
        <w:t> </w:t>
      </w:r>
      <w:r w:rsidR="00DC5199" w:rsidRPr="003619D7">
        <w:rPr>
          <w:sz w:val="16"/>
        </w:rPr>
        <w:t>per </w:t>
      </w:r>
      <w:proofErr w:type="spellStart"/>
      <w:r w:rsidR="008A206C" w:rsidRPr="003619D7">
        <w:rPr>
          <w:sz w:val="16"/>
        </w:rPr>
        <w:t>mmBTU</w:t>
      </w:r>
      <w:proofErr w:type="spellEnd"/>
      <w:r w:rsidRPr="003619D7">
        <w:rPr>
          <w:sz w:val="16"/>
        </w:rPr>
        <w:t xml:space="preserve"> in </w:t>
      </w:r>
      <w:r w:rsidR="008825DD" w:rsidRPr="003619D7">
        <w:rPr>
          <w:sz w:val="16"/>
        </w:rPr>
        <w:t xml:space="preserve">April </w:t>
      </w:r>
      <w:r w:rsidR="00927F9B" w:rsidRPr="003619D7">
        <w:rPr>
          <w:sz w:val="16"/>
        </w:rPr>
        <w:t>2025</w:t>
      </w:r>
      <w:r w:rsidR="00D535DE" w:rsidRPr="003619D7">
        <w:rPr>
          <w:sz w:val="16"/>
        </w:rPr>
        <w:t xml:space="preserve">, </w:t>
      </w:r>
      <w:r w:rsidR="008825DD" w:rsidRPr="003619D7">
        <w:rPr>
          <w:sz w:val="16"/>
        </w:rPr>
        <w:t>4.6</w:t>
      </w:r>
      <w:r w:rsidR="004818F9" w:rsidRPr="003619D7">
        <w:rPr>
          <w:sz w:val="16"/>
        </w:rPr>
        <w:t xml:space="preserve">% </w:t>
      </w:r>
      <w:r w:rsidR="008825DD" w:rsidRPr="003619D7">
        <w:rPr>
          <w:sz w:val="16"/>
        </w:rPr>
        <w:t>high</w:t>
      </w:r>
      <w:r w:rsidR="00A85AF4" w:rsidRPr="003619D7">
        <w:rPr>
          <w:sz w:val="16"/>
        </w:rPr>
        <w:t>er</w:t>
      </w:r>
      <w:r w:rsidR="004818F9" w:rsidRPr="003619D7">
        <w:rPr>
          <w:sz w:val="16"/>
        </w:rPr>
        <w:t xml:space="preserve"> than in </w:t>
      </w:r>
      <w:r w:rsidR="008825DD" w:rsidRPr="003619D7">
        <w:rPr>
          <w:sz w:val="16"/>
        </w:rPr>
        <w:t>April</w:t>
      </w:r>
      <w:r w:rsidR="00DF32E8" w:rsidRPr="003619D7">
        <w:rPr>
          <w:sz w:val="16"/>
        </w:rPr>
        <w:t> 202</w:t>
      </w:r>
      <w:r w:rsidR="00927F9B" w:rsidRPr="003619D7">
        <w:rPr>
          <w:sz w:val="16"/>
        </w:rPr>
        <w:t>4</w:t>
      </w:r>
      <w:r w:rsidRPr="003619D7">
        <w:rPr>
          <w:sz w:val="16"/>
        </w:rPr>
        <w:t>.</w:t>
      </w:r>
    </w:p>
    <w:p w14:paraId="30040587" w14:textId="3E2EDDEC" w:rsidR="003A7883" w:rsidRPr="001E1EAE" w:rsidRDefault="0083717C" w:rsidP="002E7484">
      <w:pPr>
        <w:pStyle w:val="BodyText"/>
        <w:numPr>
          <w:ilvl w:val="0"/>
          <w:numId w:val="9"/>
        </w:numPr>
        <w:spacing w:before="40" w:after="40"/>
        <w:jc w:val="both"/>
        <w:rPr>
          <w:sz w:val="16"/>
        </w:rPr>
      </w:pPr>
      <w:r w:rsidRPr="001E1EAE">
        <w:rPr>
          <w:sz w:val="16"/>
        </w:rPr>
        <w:t xml:space="preserve">LNG spot prices are subject to more volatility as </w:t>
      </w:r>
      <w:r w:rsidR="004B6552" w:rsidRPr="001E1EAE">
        <w:rPr>
          <w:sz w:val="16"/>
        </w:rPr>
        <w:t xml:space="preserve">LNG spot trade is </w:t>
      </w:r>
      <w:r w:rsidR="00081E94" w:rsidRPr="001E1EAE">
        <w:rPr>
          <w:sz w:val="16"/>
        </w:rPr>
        <w:t>used to alleviate short</w:t>
      </w:r>
      <w:r w:rsidR="00081E94" w:rsidRPr="001E1EAE">
        <w:rPr>
          <w:sz w:val="16"/>
        </w:rPr>
        <w:noBreakHyphen/>
        <w:t>term deviations from expected demand and supply.</w:t>
      </w:r>
      <w:r w:rsidR="003A7883" w:rsidRPr="001E1EAE">
        <w:rPr>
          <w:sz w:val="16"/>
        </w:rPr>
        <w:t xml:space="preserve"> </w:t>
      </w:r>
      <w:r w:rsidR="00AE3D99" w:rsidRPr="001E1EAE">
        <w:rPr>
          <w:sz w:val="16"/>
        </w:rPr>
        <w:t xml:space="preserve">LNG spot prices </w:t>
      </w:r>
      <w:r w:rsidR="00A85AF4" w:rsidRPr="001E1EAE">
        <w:rPr>
          <w:sz w:val="16"/>
        </w:rPr>
        <w:t>were</w:t>
      </w:r>
      <w:r w:rsidR="00AE3D99" w:rsidRPr="001E1EAE">
        <w:rPr>
          <w:sz w:val="16"/>
        </w:rPr>
        <w:t xml:space="preserve"> particularly </w:t>
      </w:r>
      <w:r w:rsidR="00D76F2F" w:rsidRPr="001E1EAE">
        <w:rPr>
          <w:sz w:val="16"/>
        </w:rPr>
        <w:t>volatile</w:t>
      </w:r>
      <w:r w:rsidR="00A85AF4" w:rsidRPr="001E1EAE">
        <w:rPr>
          <w:sz w:val="16"/>
        </w:rPr>
        <w:t xml:space="preserve"> between 202</w:t>
      </w:r>
      <w:r w:rsidR="003A7883" w:rsidRPr="001E1EAE">
        <w:rPr>
          <w:sz w:val="16"/>
        </w:rPr>
        <w:t>1</w:t>
      </w:r>
      <w:r w:rsidR="00A85AF4" w:rsidRPr="001E1EAE">
        <w:rPr>
          <w:sz w:val="16"/>
        </w:rPr>
        <w:t xml:space="preserve"> and 2023</w:t>
      </w:r>
      <w:r w:rsidR="003A7883" w:rsidRPr="001E1EAE">
        <w:rPr>
          <w:sz w:val="16"/>
        </w:rPr>
        <w:t xml:space="preserve"> as</w:t>
      </w:r>
      <w:r w:rsidR="00FF4551" w:rsidRPr="001E1EAE">
        <w:rPr>
          <w:sz w:val="16"/>
        </w:rPr>
        <w:t xml:space="preserve"> </w:t>
      </w:r>
      <w:r w:rsidR="003A7883" w:rsidRPr="001E1EAE">
        <w:rPr>
          <w:sz w:val="16"/>
        </w:rPr>
        <w:t>r</w:t>
      </w:r>
      <w:r w:rsidR="00FF4551" w:rsidRPr="001E1EAE">
        <w:rPr>
          <w:sz w:val="16"/>
        </w:rPr>
        <w:t xml:space="preserve">estricted natural gas supply </w:t>
      </w:r>
      <w:r w:rsidR="003A7883" w:rsidRPr="001E1EAE">
        <w:rPr>
          <w:sz w:val="16"/>
        </w:rPr>
        <w:t xml:space="preserve">in Europe </w:t>
      </w:r>
      <w:r w:rsidR="00FF4551" w:rsidRPr="001E1EAE">
        <w:rPr>
          <w:sz w:val="16"/>
        </w:rPr>
        <w:t xml:space="preserve">led to higher demand for LNG, which flowed through to higher </w:t>
      </w:r>
      <w:r w:rsidR="0038616C" w:rsidRPr="001E1EAE">
        <w:rPr>
          <w:sz w:val="16"/>
        </w:rPr>
        <w:t xml:space="preserve">Asian </w:t>
      </w:r>
      <w:r w:rsidR="00FF4551" w:rsidRPr="001E1EAE">
        <w:rPr>
          <w:sz w:val="16"/>
        </w:rPr>
        <w:t>LNG spot prices</w:t>
      </w:r>
      <w:r w:rsidR="00FC6629" w:rsidRPr="001E1EAE">
        <w:rPr>
          <w:sz w:val="16"/>
        </w:rPr>
        <w:t>.</w:t>
      </w:r>
      <w:r w:rsidR="00D76F2F" w:rsidRPr="001E1EAE">
        <w:rPr>
          <w:sz w:val="16"/>
        </w:rPr>
        <w:t xml:space="preserve"> </w:t>
      </w:r>
      <w:r w:rsidRPr="001E1EAE">
        <w:rPr>
          <w:sz w:val="16"/>
        </w:rPr>
        <w:t>As</w:t>
      </w:r>
      <w:r w:rsidR="006A2E44" w:rsidRPr="001E1EAE">
        <w:rPr>
          <w:sz w:val="16"/>
        </w:rPr>
        <w:t xml:space="preserve"> global LNG trade</w:t>
      </w:r>
      <w:r w:rsidR="00FC6629" w:rsidRPr="001E1EAE">
        <w:rPr>
          <w:sz w:val="16"/>
        </w:rPr>
        <w:t xml:space="preserve"> </w:t>
      </w:r>
      <w:r w:rsidR="009F4F4B" w:rsidRPr="001E1EAE">
        <w:rPr>
          <w:sz w:val="16"/>
        </w:rPr>
        <w:t xml:space="preserve">has </w:t>
      </w:r>
      <w:r w:rsidRPr="001E1EAE">
        <w:rPr>
          <w:sz w:val="16"/>
        </w:rPr>
        <w:t xml:space="preserve">settled, </w:t>
      </w:r>
      <w:r w:rsidR="00FC6629" w:rsidRPr="001E1EAE">
        <w:rPr>
          <w:sz w:val="16"/>
        </w:rPr>
        <w:t>the LNG spot price</w:t>
      </w:r>
      <w:r w:rsidR="0073511B" w:rsidRPr="001E1EAE">
        <w:rPr>
          <w:sz w:val="16"/>
        </w:rPr>
        <w:t xml:space="preserve"> </w:t>
      </w:r>
      <w:r w:rsidRPr="001E1EAE">
        <w:rPr>
          <w:sz w:val="16"/>
        </w:rPr>
        <w:t>has fallen</w:t>
      </w:r>
      <w:r w:rsidR="008D4C6E" w:rsidRPr="001E1EAE">
        <w:rPr>
          <w:sz w:val="16"/>
        </w:rPr>
        <w:t xml:space="preserve"> </w:t>
      </w:r>
      <w:r w:rsidR="00C65EF2" w:rsidRPr="001E1EAE">
        <w:rPr>
          <w:sz w:val="16"/>
        </w:rPr>
        <w:t>back to around</w:t>
      </w:r>
      <w:r w:rsidR="008D4C6E" w:rsidRPr="001E1EAE">
        <w:rPr>
          <w:sz w:val="16"/>
        </w:rPr>
        <w:t xml:space="preserve"> the </w:t>
      </w:r>
      <w:r w:rsidR="00C65EF2" w:rsidRPr="001E1EAE">
        <w:rPr>
          <w:sz w:val="16"/>
        </w:rPr>
        <w:t xml:space="preserve">same level as the </w:t>
      </w:r>
      <w:r w:rsidR="008D4C6E" w:rsidRPr="001E1EAE">
        <w:rPr>
          <w:sz w:val="16"/>
        </w:rPr>
        <w:t>contract price</w:t>
      </w:r>
      <w:r w:rsidR="00FF4551" w:rsidRPr="001E1EAE">
        <w:rPr>
          <w:sz w:val="16"/>
        </w:rPr>
        <w:t>.</w:t>
      </w:r>
    </w:p>
    <w:p w14:paraId="6FF097E9" w14:textId="22FD31FB" w:rsidR="003B0251" w:rsidRPr="003619D7" w:rsidRDefault="00FF4551" w:rsidP="002E7484">
      <w:pPr>
        <w:pStyle w:val="BodyText"/>
        <w:numPr>
          <w:ilvl w:val="0"/>
          <w:numId w:val="9"/>
        </w:numPr>
        <w:spacing w:before="40" w:after="40"/>
        <w:jc w:val="both"/>
        <w:rPr>
          <w:sz w:val="16"/>
        </w:rPr>
      </w:pPr>
      <w:r w:rsidRPr="003619D7">
        <w:rPr>
          <w:sz w:val="16"/>
        </w:rPr>
        <w:t xml:space="preserve">At the end of </w:t>
      </w:r>
      <w:r w:rsidR="00821298" w:rsidRPr="003619D7">
        <w:rPr>
          <w:sz w:val="16"/>
        </w:rPr>
        <w:t>March</w:t>
      </w:r>
      <w:r w:rsidR="00BF5C20" w:rsidRPr="003619D7">
        <w:rPr>
          <w:sz w:val="16"/>
        </w:rPr>
        <w:t> </w:t>
      </w:r>
      <w:r w:rsidR="004B6552" w:rsidRPr="003619D7">
        <w:rPr>
          <w:sz w:val="16"/>
        </w:rPr>
        <w:t>202</w:t>
      </w:r>
      <w:r w:rsidR="00927F9B" w:rsidRPr="003619D7">
        <w:rPr>
          <w:sz w:val="16"/>
        </w:rPr>
        <w:t>5</w:t>
      </w:r>
      <w:r w:rsidRPr="003619D7">
        <w:rPr>
          <w:sz w:val="16"/>
        </w:rPr>
        <w:t>, th</w:t>
      </w:r>
      <w:r w:rsidR="00CF72F8" w:rsidRPr="003619D7">
        <w:rPr>
          <w:sz w:val="16"/>
        </w:rPr>
        <w:t>e JKM front month price was US$</w:t>
      </w:r>
      <w:r w:rsidR="00A85AF4" w:rsidRPr="003619D7">
        <w:rPr>
          <w:sz w:val="16"/>
        </w:rPr>
        <w:t>1</w:t>
      </w:r>
      <w:r w:rsidR="00927F9B" w:rsidRPr="003619D7">
        <w:rPr>
          <w:sz w:val="16"/>
        </w:rPr>
        <w:t>3.</w:t>
      </w:r>
      <w:r w:rsidR="00821298" w:rsidRPr="003619D7">
        <w:rPr>
          <w:sz w:val="16"/>
        </w:rPr>
        <w:t>09</w:t>
      </w:r>
      <w:r w:rsidR="00B04285" w:rsidRPr="003619D7">
        <w:rPr>
          <w:sz w:val="16"/>
        </w:rPr>
        <w:t xml:space="preserve"> </w:t>
      </w:r>
      <w:r w:rsidRPr="003619D7">
        <w:rPr>
          <w:sz w:val="16"/>
        </w:rPr>
        <w:t>per</w:t>
      </w:r>
      <w:r w:rsidR="00DB7C66" w:rsidRPr="003619D7">
        <w:rPr>
          <w:sz w:val="16"/>
        </w:rPr>
        <w:t> </w:t>
      </w:r>
      <w:proofErr w:type="spellStart"/>
      <w:r w:rsidRPr="003619D7">
        <w:rPr>
          <w:sz w:val="16"/>
        </w:rPr>
        <w:t>mmBTU</w:t>
      </w:r>
      <w:proofErr w:type="spellEnd"/>
      <w:r w:rsidR="00A85AF4" w:rsidRPr="003619D7">
        <w:rPr>
          <w:sz w:val="16"/>
        </w:rPr>
        <w:t>.</w:t>
      </w:r>
    </w:p>
    <w:p w14:paraId="36D7AE3C" w14:textId="79A1FF6A" w:rsidR="00314033" w:rsidRPr="003B0251" w:rsidRDefault="00314033" w:rsidP="00314033">
      <w:pPr>
        <w:pStyle w:val="BodyText"/>
        <w:spacing w:after="0"/>
        <w:ind w:left="284"/>
        <w:jc w:val="both"/>
        <w:rPr>
          <w:sz w:val="16"/>
        </w:rPr>
        <w:sectPr w:rsidR="00314033" w:rsidRPr="003B0251" w:rsidSect="00F7498D">
          <w:type w:val="continuous"/>
          <w:pgSz w:w="11907" w:h="16840" w:code="9"/>
          <w:pgMar w:top="1701" w:right="720" w:bottom="720" w:left="720" w:header="709" w:footer="709" w:gutter="0"/>
          <w:cols w:num="2" w:space="284" w:equalWidth="0">
            <w:col w:w="5647" w:space="284"/>
            <w:col w:w="4536"/>
          </w:cols>
          <w:docGrid w:linePitch="360"/>
        </w:sectPr>
      </w:pPr>
    </w:p>
    <w:p w14:paraId="32DF1E5B" w14:textId="445DB018" w:rsidR="001723F9" w:rsidRPr="00FC6629" w:rsidRDefault="00030B61" w:rsidP="001723F9">
      <w:pPr>
        <w:pStyle w:val="BodyText"/>
        <w:spacing w:after="0"/>
        <w:rPr>
          <w:b/>
          <w:color w:val="92278F" w:themeColor="accent1"/>
          <w:sz w:val="20"/>
        </w:rPr>
      </w:pPr>
      <w:r w:rsidRPr="00FC6629">
        <w:rPr>
          <w:b/>
          <w:color w:val="92278F" w:themeColor="accent1"/>
          <w:sz w:val="20"/>
        </w:rPr>
        <w:t>Australia’s LNG exports</w:t>
      </w:r>
    </w:p>
    <w:p w14:paraId="715CC93A" w14:textId="08687AA2" w:rsidR="00F025F1" w:rsidRPr="002A5862" w:rsidRDefault="00D519FA" w:rsidP="001723F9">
      <w:pPr>
        <w:pStyle w:val="BodyText"/>
        <w:spacing w:after="0"/>
        <w:rPr>
          <w:sz w:val="16"/>
          <w:szCs w:val="16"/>
        </w:rPr>
      </w:pPr>
      <w:r>
        <w:rPr>
          <w:noProof/>
          <w:sz w:val="16"/>
          <w:szCs w:val="16"/>
        </w:rPr>
        <w:drawing>
          <wp:inline distT="0" distB="0" distL="0" distR="0" wp14:anchorId="1FD287E0" wp14:editId="785C4FA6">
            <wp:extent cx="3331845" cy="2116455"/>
            <wp:effectExtent l="0" t="0" r="1905" b="0"/>
            <wp:docPr id="2034736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31845" cy="2116455"/>
                    </a:xfrm>
                    <a:prstGeom prst="rect">
                      <a:avLst/>
                    </a:prstGeom>
                    <a:noFill/>
                    <a:ln>
                      <a:noFill/>
                    </a:ln>
                  </pic:spPr>
                </pic:pic>
              </a:graphicData>
            </a:graphic>
          </wp:inline>
        </w:drawing>
      </w:r>
    </w:p>
    <w:p w14:paraId="6915CBED" w14:textId="4E1FC770" w:rsidR="001723F9" w:rsidRPr="002A5862" w:rsidRDefault="001723F9" w:rsidP="001723F9">
      <w:pPr>
        <w:spacing w:after="0"/>
        <w:jc w:val="both"/>
        <w:rPr>
          <w:sz w:val="10"/>
        </w:rPr>
      </w:pPr>
      <w:r w:rsidRPr="002A5862">
        <w:rPr>
          <w:sz w:val="10"/>
        </w:rPr>
        <w:t xml:space="preserve">Source: </w:t>
      </w:r>
      <w:r w:rsidR="00FA730B" w:rsidRPr="002A5862">
        <w:rPr>
          <w:sz w:val="10"/>
        </w:rPr>
        <w:t xml:space="preserve">Based on data from </w:t>
      </w:r>
      <w:r w:rsidR="004818F9" w:rsidRPr="002A5862">
        <w:rPr>
          <w:sz w:val="10"/>
        </w:rPr>
        <w:t>ABS International Trade in Goods and Services, Australia.</w:t>
      </w:r>
    </w:p>
    <w:p w14:paraId="043D3D03" w14:textId="5B4422F4" w:rsidR="001723F9" w:rsidRDefault="001723F9" w:rsidP="001723F9">
      <w:pPr>
        <w:spacing w:after="0"/>
        <w:jc w:val="both"/>
        <w:rPr>
          <w:sz w:val="16"/>
          <w:highlight w:val="yellow"/>
        </w:rPr>
      </w:pPr>
    </w:p>
    <w:p w14:paraId="6B7A3763" w14:textId="77777777" w:rsidR="00D275B4" w:rsidRPr="00B46DB5" w:rsidRDefault="00D275B4" w:rsidP="001723F9">
      <w:pPr>
        <w:spacing w:after="0"/>
        <w:jc w:val="both"/>
        <w:rPr>
          <w:sz w:val="16"/>
          <w:highlight w:val="yellow"/>
        </w:rPr>
      </w:pPr>
    </w:p>
    <w:p w14:paraId="2B4FEE00" w14:textId="77777777" w:rsidR="0031181B" w:rsidRDefault="0031181B" w:rsidP="0031181B">
      <w:pPr>
        <w:pStyle w:val="BodyText"/>
        <w:spacing w:before="40" w:after="40"/>
        <w:jc w:val="both"/>
        <w:rPr>
          <w:sz w:val="16"/>
        </w:rPr>
      </w:pPr>
    </w:p>
    <w:p w14:paraId="1624B070" w14:textId="77EF1D9C" w:rsidR="00795E34" w:rsidRPr="003619D7" w:rsidRDefault="00795E34" w:rsidP="00FD00B9">
      <w:pPr>
        <w:pStyle w:val="BodyText"/>
        <w:numPr>
          <w:ilvl w:val="0"/>
          <w:numId w:val="9"/>
        </w:numPr>
        <w:spacing w:before="40" w:after="40"/>
        <w:jc w:val="both"/>
        <w:rPr>
          <w:sz w:val="16"/>
        </w:rPr>
      </w:pPr>
      <w:r w:rsidRPr="00745668">
        <w:rPr>
          <w:sz w:val="16"/>
        </w:rPr>
        <w:t xml:space="preserve">The monthly volume of Australia’s LNG exports has been </w:t>
      </w:r>
      <w:r w:rsidR="0083717C" w:rsidRPr="00745668">
        <w:rPr>
          <w:sz w:val="16"/>
        </w:rPr>
        <w:t xml:space="preserve">quite </w:t>
      </w:r>
      <w:r w:rsidRPr="00745668">
        <w:rPr>
          <w:sz w:val="16"/>
        </w:rPr>
        <w:t xml:space="preserve">stable over the past five years, </w:t>
      </w:r>
      <w:r w:rsidR="0083717C" w:rsidRPr="00745668">
        <w:rPr>
          <w:sz w:val="16"/>
        </w:rPr>
        <w:t xml:space="preserve">as there have been </w:t>
      </w:r>
      <w:r w:rsidRPr="00745668">
        <w:rPr>
          <w:sz w:val="16"/>
        </w:rPr>
        <w:t xml:space="preserve">no significant </w:t>
      </w:r>
      <w:r w:rsidR="0083717C" w:rsidRPr="00745668">
        <w:rPr>
          <w:sz w:val="16"/>
        </w:rPr>
        <w:t>changes</w:t>
      </w:r>
      <w:r w:rsidRPr="00745668">
        <w:rPr>
          <w:sz w:val="16"/>
        </w:rPr>
        <w:t xml:space="preserve"> to </w:t>
      </w:r>
      <w:r w:rsidR="0083717C" w:rsidRPr="00745668">
        <w:rPr>
          <w:sz w:val="16"/>
        </w:rPr>
        <w:t xml:space="preserve">total </w:t>
      </w:r>
      <w:r w:rsidRPr="00745668">
        <w:rPr>
          <w:sz w:val="16"/>
        </w:rPr>
        <w:t xml:space="preserve">production capacity over this period. Export volumes drop in some months when projects </w:t>
      </w:r>
      <w:r w:rsidRPr="003619D7">
        <w:rPr>
          <w:sz w:val="16"/>
        </w:rPr>
        <w:t>undergo maintenance.</w:t>
      </w:r>
    </w:p>
    <w:p w14:paraId="3C9786CC" w14:textId="77815FF8" w:rsidR="00FF4551" w:rsidRPr="003619D7" w:rsidRDefault="002F625D" w:rsidP="00FD00B9">
      <w:pPr>
        <w:pStyle w:val="BodyText"/>
        <w:numPr>
          <w:ilvl w:val="0"/>
          <w:numId w:val="9"/>
        </w:numPr>
        <w:spacing w:before="40" w:after="40"/>
        <w:jc w:val="both"/>
        <w:rPr>
          <w:sz w:val="16"/>
        </w:rPr>
      </w:pPr>
      <w:r w:rsidRPr="003619D7">
        <w:rPr>
          <w:sz w:val="16"/>
        </w:rPr>
        <w:t>Australia</w:t>
      </w:r>
      <w:r w:rsidR="00DD59E9" w:rsidRPr="003619D7">
        <w:rPr>
          <w:sz w:val="16"/>
        </w:rPr>
        <w:t xml:space="preserve"> exported 6.8</w:t>
      </w:r>
      <w:r w:rsidR="0031181B" w:rsidRPr="003619D7">
        <w:rPr>
          <w:sz w:val="16"/>
        </w:rPr>
        <w:t> </w:t>
      </w:r>
      <w:r w:rsidR="00DD59E9" w:rsidRPr="003619D7">
        <w:rPr>
          <w:sz w:val="16"/>
        </w:rPr>
        <w:t>million tonnes of LNG</w:t>
      </w:r>
      <w:r w:rsidR="00F025F1" w:rsidRPr="003619D7">
        <w:rPr>
          <w:sz w:val="16"/>
        </w:rPr>
        <w:t xml:space="preserve"> </w:t>
      </w:r>
      <w:r w:rsidR="006A2E44" w:rsidRPr="003619D7">
        <w:rPr>
          <w:sz w:val="16"/>
        </w:rPr>
        <w:t xml:space="preserve">in </w:t>
      </w:r>
      <w:r w:rsidR="00DD59E9" w:rsidRPr="003619D7">
        <w:rPr>
          <w:sz w:val="16"/>
        </w:rPr>
        <w:t>March</w:t>
      </w:r>
      <w:r w:rsidR="006503AE" w:rsidRPr="003619D7">
        <w:rPr>
          <w:sz w:val="16"/>
        </w:rPr>
        <w:t> 202</w:t>
      </w:r>
      <w:r w:rsidR="00303CA9" w:rsidRPr="003619D7">
        <w:rPr>
          <w:sz w:val="16"/>
        </w:rPr>
        <w:t>5</w:t>
      </w:r>
      <w:r w:rsidR="00C44645" w:rsidRPr="003619D7">
        <w:rPr>
          <w:sz w:val="16"/>
        </w:rPr>
        <w:t>.</w:t>
      </w:r>
    </w:p>
    <w:p w14:paraId="4AA66259" w14:textId="6FC5A24A" w:rsidR="002F625D" w:rsidRPr="003619D7" w:rsidRDefault="002F625D" w:rsidP="002E7484">
      <w:pPr>
        <w:pStyle w:val="BodyText"/>
        <w:numPr>
          <w:ilvl w:val="0"/>
          <w:numId w:val="9"/>
        </w:numPr>
        <w:spacing w:before="40" w:after="40"/>
        <w:jc w:val="both"/>
        <w:rPr>
          <w:sz w:val="16"/>
        </w:rPr>
      </w:pPr>
      <w:r w:rsidRPr="003619D7">
        <w:rPr>
          <w:sz w:val="16"/>
        </w:rPr>
        <w:t xml:space="preserve">In the 12 months to </w:t>
      </w:r>
      <w:r w:rsidR="00DD59E9" w:rsidRPr="003619D7">
        <w:rPr>
          <w:sz w:val="16"/>
        </w:rPr>
        <w:t>March</w:t>
      </w:r>
      <w:r w:rsidR="002A5862" w:rsidRPr="003619D7">
        <w:rPr>
          <w:sz w:val="16"/>
        </w:rPr>
        <w:t> </w:t>
      </w:r>
      <w:r w:rsidRPr="003619D7">
        <w:rPr>
          <w:sz w:val="16"/>
        </w:rPr>
        <w:t>202</w:t>
      </w:r>
      <w:r w:rsidR="00303CA9" w:rsidRPr="003619D7">
        <w:rPr>
          <w:sz w:val="16"/>
        </w:rPr>
        <w:t>5</w:t>
      </w:r>
      <w:r w:rsidRPr="003619D7">
        <w:rPr>
          <w:sz w:val="16"/>
        </w:rPr>
        <w:t xml:space="preserve">, </w:t>
      </w:r>
      <w:r w:rsidR="00DD59E9" w:rsidRPr="003619D7">
        <w:rPr>
          <w:sz w:val="16"/>
        </w:rPr>
        <w:t>A</w:t>
      </w:r>
      <w:r w:rsidRPr="003619D7">
        <w:rPr>
          <w:sz w:val="16"/>
        </w:rPr>
        <w:t>ustralia</w:t>
      </w:r>
      <w:r w:rsidR="00DD59E9" w:rsidRPr="003619D7">
        <w:rPr>
          <w:sz w:val="16"/>
        </w:rPr>
        <w:t xml:space="preserve"> exported 79.6 million tonnes of LNG</w:t>
      </w:r>
      <w:r w:rsidRPr="003619D7">
        <w:rPr>
          <w:sz w:val="16"/>
        </w:rPr>
        <w:t xml:space="preserve">, </w:t>
      </w:r>
      <w:r w:rsidR="00DD59E9" w:rsidRPr="003619D7">
        <w:rPr>
          <w:sz w:val="16"/>
        </w:rPr>
        <w:t>1</w:t>
      </w:r>
      <w:r w:rsidR="00745668" w:rsidRPr="003619D7">
        <w:rPr>
          <w:sz w:val="16"/>
        </w:rPr>
        <w:t>.</w:t>
      </w:r>
      <w:r w:rsidR="00303CA9" w:rsidRPr="003619D7">
        <w:rPr>
          <w:sz w:val="16"/>
        </w:rPr>
        <w:t>6</w:t>
      </w:r>
      <w:r w:rsidR="00926C98" w:rsidRPr="003619D7">
        <w:rPr>
          <w:sz w:val="16"/>
        </w:rPr>
        <w:t xml:space="preserve">% </w:t>
      </w:r>
      <w:r w:rsidR="00021C6E" w:rsidRPr="003619D7">
        <w:rPr>
          <w:sz w:val="16"/>
        </w:rPr>
        <w:t xml:space="preserve">less </w:t>
      </w:r>
      <w:r w:rsidR="00926C98" w:rsidRPr="003619D7">
        <w:rPr>
          <w:sz w:val="16"/>
        </w:rPr>
        <w:t>than</w:t>
      </w:r>
      <w:r w:rsidRPr="003619D7">
        <w:rPr>
          <w:sz w:val="16"/>
        </w:rPr>
        <w:t xml:space="preserve"> in the 12 months to</w:t>
      </w:r>
      <w:r w:rsidR="00F025F1" w:rsidRPr="003619D7">
        <w:rPr>
          <w:sz w:val="16"/>
        </w:rPr>
        <w:t xml:space="preserve"> </w:t>
      </w:r>
      <w:r w:rsidR="00DD59E9" w:rsidRPr="003619D7">
        <w:rPr>
          <w:sz w:val="16"/>
        </w:rPr>
        <w:t>March</w:t>
      </w:r>
      <w:r w:rsidR="00303CA9" w:rsidRPr="003619D7">
        <w:rPr>
          <w:sz w:val="16"/>
        </w:rPr>
        <w:t> 2024</w:t>
      </w:r>
      <w:r w:rsidR="00D4478C" w:rsidRPr="003619D7">
        <w:rPr>
          <w:sz w:val="16"/>
        </w:rPr>
        <w:t>.</w:t>
      </w:r>
    </w:p>
    <w:p w14:paraId="13BC4F93" w14:textId="28FE53CF" w:rsidR="00795E34" w:rsidRPr="003619D7" w:rsidRDefault="0083717C" w:rsidP="002E7484">
      <w:pPr>
        <w:pStyle w:val="BodyText"/>
        <w:numPr>
          <w:ilvl w:val="0"/>
          <w:numId w:val="9"/>
        </w:numPr>
        <w:spacing w:before="40" w:after="40"/>
        <w:jc w:val="both"/>
        <w:rPr>
          <w:sz w:val="16"/>
        </w:rPr>
      </w:pPr>
      <w:r w:rsidRPr="003619D7">
        <w:rPr>
          <w:sz w:val="16"/>
        </w:rPr>
        <w:t>With monthly export volumes generally stable, changes in t</w:t>
      </w:r>
      <w:r w:rsidR="002A5862" w:rsidRPr="003619D7">
        <w:rPr>
          <w:sz w:val="16"/>
        </w:rPr>
        <w:t>he value of Aust</w:t>
      </w:r>
      <w:r w:rsidR="00580707" w:rsidRPr="003619D7">
        <w:rPr>
          <w:sz w:val="16"/>
        </w:rPr>
        <w:t>ralia’s LNG exports</w:t>
      </w:r>
      <w:r w:rsidRPr="003619D7">
        <w:rPr>
          <w:sz w:val="16"/>
        </w:rPr>
        <w:t xml:space="preserve"> have occurred mostly through changes in average LNG prices</w:t>
      </w:r>
      <w:r w:rsidR="00795E34" w:rsidRPr="003619D7">
        <w:rPr>
          <w:sz w:val="16"/>
        </w:rPr>
        <w:t>.</w:t>
      </w:r>
    </w:p>
    <w:p w14:paraId="2642C1AF" w14:textId="6081C3BD" w:rsidR="002F625D" w:rsidRPr="003619D7" w:rsidRDefault="006A2E44" w:rsidP="002E7484">
      <w:pPr>
        <w:pStyle w:val="BodyText"/>
        <w:numPr>
          <w:ilvl w:val="0"/>
          <w:numId w:val="9"/>
        </w:numPr>
        <w:spacing w:before="40" w:after="40"/>
        <w:jc w:val="both"/>
        <w:rPr>
          <w:sz w:val="16"/>
        </w:rPr>
      </w:pPr>
      <w:r w:rsidRPr="003619D7">
        <w:rPr>
          <w:sz w:val="16"/>
        </w:rPr>
        <w:t>Australia</w:t>
      </w:r>
      <w:r w:rsidR="00F57990" w:rsidRPr="003619D7">
        <w:rPr>
          <w:sz w:val="16"/>
        </w:rPr>
        <w:t xml:space="preserve"> exported $5.6</w:t>
      </w:r>
      <w:r w:rsidR="0031181B" w:rsidRPr="003619D7">
        <w:rPr>
          <w:sz w:val="16"/>
        </w:rPr>
        <w:t> </w:t>
      </w:r>
      <w:r w:rsidR="00F57990" w:rsidRPr="003619D7">
        <w:rPr>
          <w:sz w:val="16"/>
        </w:rPr>
        <w:t>billion of LNG</w:t>
      </w:r>
      <w:r w:rsidR="00431D43" w:rsidRPr="003619D7">
        <w:rPr>
          <w:sz w:val="16"/>
        </w:rPr>
        <w:t xml:space="preserve"> in March 2025</w:t>
      </w:r>
      <w:r w:rsidR="00F8600C" w:rsidRPr="003619D7">
        <w:rPr>
          <w:sz w:val="16"/>
        </w:rPr>
        <w:t>.</w:t>
      </w:r>
    </w:p>
    <w:p w14:paraId="7516B82E" w14:textId="5121188C" w:rsidR="001723F9" w:rsidRPr="0083717C" w:rsidRDefault="002F625D" w:rsidP="001723F9">
      <w:pPr>
        <w:pStyle w:val="BodyText"/>
        <w:numPr>
          <w:ilvl w:val="0"/>
          <w:numId w:val="9"/>
        </w:numPr>
        <w:spacing w:before="40" w:after="0"/>
        <w:jc w:val="both"/>
        <w:rPr>
          <w:sz w:val="16"/>
        </w:rPr>
      </w:pPr>
      <w:r w:rsidRPr="003619D7">
        <w:rPr>
          <w:sz w:val="16"/>
        </w:rPr>
        <w:t xml:space="preserve">In the 12 months to </w:t>
      </w:r>
      <w:r w:rsidR="00F57990" w:rsidRPr="003619D7">
        <w:rPr>
          <w:sz w:val="16"/>
        </w:rPr>
        <w:t>March</w:t>
      </w:r>
      <w:r w:rsidR="00D76F2F" w:rsidRPr="003619D7">
        <w:rPr>
          <w:sz w:val="16"/>
        </w:rPr>
        <w:t> </w:t>
      </w:r>
      <w:r w:rsidRPr="003619D7">
        <w:rPr>
          <w:sz w:val="16"/>
        </w:rPr>
        <w:t>202</w:t>
      </w:r>
      <w:r w:rsidR="00303CA9" w:rsidRPr="003619D7">
        <w:rPr>
          <w:sz w:val="16"/>
        </w:rPr>
        <w:t>5</w:t>
      </w:r>
      <w:r w:rsidRPr="003619D7">
        <w:rPr>
          <w:sz w:val="16"/>
        </w:rPr>
        <w:t>, Australia</w:t>
      </w:r>
      <w:r w:rsidR="00F57990" w:rsidRPr="003619D7">
        <w:rPr>
          <w:sz w:val="16"/>
        </w:rPr>
        <w:t xml:space="preserve"> </w:t>
      </w:r>
      <w:r w:rsidRPr="003619D7">
        <w:rPr>
          <w:sz w:val="16"/>
        </w:rPr>
        <w:t>export</w:t>
      </w:r>
      <w:r w:rsidR="00F57990" w:rsidRPr="003619D7">
        <w:rPr>
          <w:sz w:val="16"/>
        </w:rPr>
        <w:t>ed $</w:t>
      </w:r>
      <w:r w:rsidR="00355138" w:rsidRPr="003619D7">
        <w:rPr>
          <w:sz w:val="16"/>
        </w:rPr>
        <w:t>6</w:t>
      </w:r>
      <w:r w:rsidR="00F57990" w:rsidRPr="003619D7">
        <w:rPr>
          <w:sz w:val="16"/>
        </w:rPr>
        <w:t>5.4</w:t>
      </w:r>
      <w:r w:rsidR="00FC6629" w:rsidRPr="003619D7">
        <w:rPr>
          <w:sz w:val="16"/>
        </w:rPr>
        <w:t> </w:t>
      </w:r>
      <w:r w:rsidRPr="003619D7">
        <w:rPr>
          <w:sz w:val="16"/>
        </w:rPr>
        <w:t>billion</w:t>
      </w:r>
      <w:r w:rsidR="00F57990" w:rsidRPr="003619D7">
        <w:rPr>
          <w:sz w:val="16"/>
        </w:rPr>
        <w:t xml:space="preserve"> of LNG</w:t>
      </w:r>
      <w:r w:rsidRPr="003619D7">
        <w:rPr>
          <w:sz w:val="16"/>
        </w:rPr>
        <w:t xml:space="preserve">, </w:t>
      </w:r>
      <w:r w:rsidR="00303CA9" w:rsidRPr="003619D7">
        <w:rPr>
          <w:sz w:val="16"/>
        </w:rPr>
        <w:t>6.</w:t>
      </w:r>
      <w:r w:rsidR="00F57990" w:rsidRPr="003619D7">
        <w:rPr>
          <w:sz w:val="16"/>
        </w:rPr>
        <w:t>4</w:t>
      </w:r>
      <w:r w:rsidR="00FF1558" w:rsidRPr="003619D7">
        <w:rPr>
          <w:sz w:val="16"/>
        </w:rPr>
        <w:t>%</w:t>
      </w:r>
      <w:r w:rsidRPr="003619D7">
        <w:rPr>
          <w:sz w:val="16"/>
        </w:rPr>
        <w:t xml:space="preserve"> </w:t>
      </w:r>
      <w:r w:rsidR="00926C98" w:rsidRPr="003619D7">
        <w:rPr>
          <w:sz w:val="16"/>
        </w:rPr>
        <w:t>l</w:t>
      </w:r>
      <w:r w:rsidR="00F57990" w:rsidRPr="003619D7">
        <w:rPr>
          <w:sz w:val="16"/>
        </w:rPr>
        <w:t>ess</w:t>
      </w:r>
      <w:r w:rsidRPr="003619D7">
        <w:rPr>
          <w:sz w:val="16"/>
        </w:rPr>
        <w:t xml:space="preserve"> than in the 12 months to</w:t>
      </w:r>
      <w:r w:rsidR="002F2D2B" w:rsidRPr="003619D7">
        <w:rPr>
          <w:sz w:val="16"/>
        </w:rPr>
        <w:t xml:space="preserve"> </w:t>
      </w:r>
      <w:r w:rsidR="00F57990" w:rsidRPr="003619D7">
        <w:rPr>
          <w:sz w:val="16"/>
        </w:rPr>
        <w:t>March</w:t>
      </w:r>
      <w:r w:rsidR="00303CA9" w:rsidRPr="003619D7">
        <w:rPr>
          <w:sz w:val="16"/>
        </w:rPr>
        <w:t> 2024.</w:t>
      </w:r>
      <w:r w:rsidR="001723F9" w:rsidRPr="0083717C">
        <w:rPr>
          <w:sz w:val="16"/>
        </w:rPr>
        <w:br w:type="page"/>
      </w:r>
    </w:p>
    <w:p w14:paraId="74E13C6F" w14:textId="6368C065" w:rsidR="006F54DD" w:rsidRPr="007963BB" w:rsidRDefault="006F54DD" w:rsidP="00562E13">
      <w:pPr>
        <w:spacing w:after="0"/>
        <w:jc w:val="both"/>
        <w:rPr>
          <w:sz w:val="22"/>
        </w:rPr>
      </w:pPr>
    </w:p>
    <w:p w14:paraId="656402CD" w14:textId="0FAE98E2" w:rsidR="00562E13" w:rsidRPr="00AE423F" w:rsidRDefault="005F1191" w:rsidP="00EC6333">
      <w:pPr>
        <w:pStyle w:val="BodyText"/>
        <w:spacing w:after="0"/>
        <w:rPr>
          <w:b/>
          <w:color w:val="92278F" w:themeColor="accent1"/>
          <w:sz w:val="20"/>
        </w:rPr>
      </w:pPr>
      <w:r w:rsidRPr="00AE423F">
        <w:rPr>
          <w:b/>
          <w:color w:val="92278F" w:themeColor="accent1"/>
          <w:sz w:val="20"/>
        </w:rPr>
        <w:t xml:space="preserve">Western Australia’s </w:t>
      </w:r>
      <w:r w:rsidR="00EC0F7A" w:rsidRPr="00AE423F">
        <w:rPr>
          <w:b/>
          <w:color w:val="92278F" w:themeColor="accent1"/>
          <w:sz w:val="20"/>
        </w:rPr>
        <w:t>LNG export capacity</w:t>
      </w:r>
    </w:p>
    <w:p w14:paraId="3D0CFD0F" w14:textId="0441E6F9" w:rsidR="00FE23FA" w:rsidRPr="007963BB" w:rsidRDefault="00FD00B9" w:rsidP="00FE23FA">
      <w:pPr>
        <w:spacing w:after="0"/>
        <w:jc w:val="both"/>
        <w:rPr>
          <w:sz w:val="16"/>
        </w:rPr>
      </w:pPr>
      <w:r>
        <w:rPr>
          <w:noProof/>
          <w:sz w:val="16"/>
        </w:rPr>
        <w:drawing>
          <wp:inline distT="0" distB="0" distL="0" distR="0" wp14:anchorId="434A3912" wp14:editId="4E50BE44">
            <wp:extent cx="3456000" cy="2060471"/>
            <wp:effectExtent l="0" t="0" r="0" b="0"/>
            <wp:docPr id="1557039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56000" cy="2060471"/>
                    </a:xfrm>
                    <a:prstGeom prst="rect">
                      <a:avLst/>
                    </a:prstGeom>
                    <a:noFill/>
                    <a:ln>
                      <a:noFill/>
                    </a:ln>
                  </pic:spPr>
                </pic:pic>
              </a:graphicData>
            </a:graphic>
          </wp:inline>
        </w:drawing>
      </w:r>
    </w:p>
    <w:p w14:paraId="5D81511C" w14:textId="29578D90" w:rsidR="00D13BA5" w:rsidRDefault="00CA4689" w:rsidP="00D13BA5">
      <w:pPr>
        <w:pStyle w:val="BodyText"/>
        <w:spacing w:after="0"/>
        <w:jc w:val="both"/>
        <w:rPr>
          <w:sz w:val="10"/>
        </w:rPr>
      </w:pPr>
      <w:r>
        <w:rPr>
          <w:sz w:val="10"/>
        </w:rPr>
        <w:t xml:space="preserve">Note: </w:t>
      </w:r>
      <w:proofErr w:type="gramStart"/>
      <w:r w:rsidR="005F4D74" w:rsidRPr="009F6C9A">
        <w:rPr>
          <w:sz w:val="10"/>
        </w:rPr>
        <w:t>North West</w:t>
      </w:r>
      <w:proofErr w:type="gramEnd"/>
      <w:r w:rsidR="005F4D74" w:rsidRPr="009F6C9A">
        <w:rPr>
          <w:sz w:val="10"/>
        </w:rPr>
        <w:t xml:space="preserve"> Shelf’s Train 2 was physically and electrically isolated from the rest of the Karratha Gas Plant from January 2025.</w:t>
      </w:r>
      <w:r w:rsidR="00985FE0" w:rsidRPr="009F6C9A">
        <w:rPr>
          <w:sz w:val="10"/>
        </w:rPr>
        <w:t xml:space="preserve"> </w:t>
      </w:r>
      <w:r w:rsidRPr="009F6C9A">
        <w:rPr>
          <w:sz w:val="10"/>
        </w:rPr>
        <w:t>Pluto Train </w:t>
      </w:r>
      <w:r>
        <w:rPr>
          <w:sz w:val="10"/>
        </w:rPr>
        <w:t>2 is expected to be operational in 2026.</w:t>
      </w:r>
      <w:r w:rsidR="00985FE0">
        <w:rPr>
          <w:sz w:val="10"/>
        </w:rPr>
        <w:t xml:space="preserve"> </w:t>
      </w:r>
    </w:p>
    <w:p w14:paraId="6371C503" w14:textId="756A3879" w:rsidR="00EF095B" w:rsidRPr="007963BB" w:rsidRDefault="00D13BA5" w:rsidP="00D13BA5">
      <w:pPr>
        <w:pStyle w:val="BodyText"/>
        <w:spacing w:after="0"/>
        <w:jc w:val="both"/>
        <w:rPr>
          <w:sz w:val="10"/>
        </w:rPr>
      </w:pPr>
      <w:r w:rsidRPr="007963BB">
        <w:rPr>
          <w:sz w:val="10"/>
        </w:rPr>
        <w:t xml:space="preserve">Source: WA Department of Jobs, Tourism, Science and Innovation based on </w:t>
      </w:r>
      <w:r w:rsidR="0070796D">
        <w:rPr>
          <w:sz w:val="10"/>
        </w:rPr>
        <w:t>published information</w:t>
      </w:r>
      <w:r w:rsidR="00EF095B" w:rsidRPr="007963BB">
        <w:rPr>
          <w:sz w:val="10"/>
        </w:rPr>
        <w:t>.</w:t>
      </w:r>
    </w:p>
    <w:p w14:paraId="4EC773DA" w14:textId="77777777" w:rsidR="00425B81" w:rsidRPr="007963BB" w:rsidRDefault="00425B81" w:rsidP="00425B81">
      <w:pPr>
        <w:spacing w:after="0"/>
        <w:jc w:val="both"/>
        <w:rPr>
          <w:sz w:val="16"/>
        </w:rPr>
      </w:pPr>
      <w:r w:rsidRPr="007963BB">
        <w:rPr>
          <w:sz w:val="16"/>
        </w:rPr>
        <w:br w:type="column"/>
      </w:r>
    </w:p>
    <w:p w14:paraId="6F27990F" w14:textId="77777777" w:rsidR="00425B81" w:rsidRPr="007963BB" w:rsidRDefault="00425B81" w:rsidP="00425B81">
      <w:pPr>
        <w:spacing w:after="0"/>
        <w:jc w:val="both"/>
        <w:rPr>
          <w:sz w:val="16"/>
        </w:rPr>
      </w:pPr>
    </w:p>
    <w:p w14:paraId="636917AB" w14:textId="69F3A5E7" w:rsidR="00973160" w:rsidRPr="007963BB" w:rsidRDefault="00973160" w:rsidP="00DD2017">
      <w:pPr>
        <w:pStyle w:val="BodyText"/>
        <w:numPr>
          <w:ilvl w:val="0"/>
          <w:numId w:val="9"/>
        </w:numPr>
        <w:spacing w:before="40" w:after="40"/>
        <w:jc w:val="both"/>
        <w:rPr>
          <w:sz w:val="16"/>
        </w:rPr>
      </w:pPr>
      <w:r w:rsidRPr="007963BB">
        <w:rPr>
          <w:sz w:val="16"/>
        </w:rPr>
        <w:t xml:space="preserve">Western Australia has an established and reliable LNG export industry. The State’s first LNG project, the </w:t>
      </w:r>
      <w:proofErr w:type="gramStart"/>
      <w:r w:rsidRPr="007963BB">
        <w:rPr>
          <w:sz w:val="16"/>
        </w:rPr>
        <w:t>North</w:t>
      </w:r>
      <w:r w:rsidR="0031181B">
        <w:rPr>
          <w:sz w:val="16"/>
        </w:rPr>
        <w:t> </w:t>
      </w:r>
      <w:r w:rsidRPr="007963BB">
        <w:rPr>
          <w:sz w:val="16"/>
        </w:rPr>
        <w:t>West</w:t>
      </w:r>
      <w:proofErr w:type="gramEnd"/>
      <w:r w:rsidRPr="007963BB">
        <w:rPr>
          <w:sz w:val="16"/>
        </w:rPr>
        <w:t xml:space="preserve"> Shelf, </w:t>
      </w:r>
      <w:r w:rsidRPr="003619D7">
        <w:rPr>
          <w:sz w:val="16"/>
        </w:rPr>
        <w:t>mark</w:t>
      </w:r>
      <w:r w:rsidR="00AC5FEC" w:rsidRPr="003619D7">
        <w:rPr>
          <w:sz w:val="16"/>
        </w:rPr>
        <w:t>ed</w:t>
      </w:r>
      <w:r w:rsidRPr="003619D7">
        <w:rPr>
          <w:sz w:val="16"/>
        </w:rPr>
        <w:t xml:space="preserve"> 3</w:t>
      </w:r>
      <w:r w:rsidR="00C75DA6" w:rsidRPr="003619D7">
        <w:rPr>
          <w:sz w:val="16"/>
        </w:rPr>
        <w:t>5</w:t>
      </w:r>
      <w:r w:rsidR="00B2624F" w:rsidRPr="003619D7">
        <w:rPr>
          <w:sz w:val="16"/>
        </w:rPr>
        <w:t> </w:t>
      </w:r>
      <w:r w:rsidRPr="007963BB">
        <w:rPr>
          <w:sz w:val="16"/>
        </w:rPr>
        <w:t>years of LNG exports in 20</w:t>
      </w:r>
      <w:r w:rsidR="00C75DA6">
        <w:rPr>
          <w:sz w:val="16"/>
        </w:rPr>
        <w:t>24</w:t>
      </w:r>
      <w:r w:rsidRPr="007963BB">
        <w:rPr>
          <w:sz w:val="16"/>
        </w:rPr>
        <w:t>.</w:t>
      </w:r>
    </w:p>
    <w:p w14:paraId="0C8B4124" w14:textId="3460D4D6" w:rsidR="00BA3CB6" w:rsidRDefault="00973160" w:rsidP="00DD2017">
      <w:pPr>
        <w:pStyle w:val="BodyText"/>
        <w:numPr>
          <w:ilvl w:val="0"/>
          <w:numId w:val="9"/>
        </w:numPr>
        <w:spacing w:before="40" w:after="40"/>
        <w:jc w:val="both"/>
        <w:rPr>
          <w:sz w:val="16"/>
        </w:rPr>
      </w:pPr>
      <w:r w:rsidRPr="007963BB">
        <w:rPr>
          <w:sz w:val="16"/>
        </w:rPr>
        <w:t>Western Australia currently has fi</w:t>
      </w:r>
      <w:r w:rsidR="00137C84">
        <w:rPr>
          <w:sz w:val="16"/>
        </w:rPr>
        <w:t>ve operating LNG export projects.</w:t>
      </w:r>
      <w:r w:rsidRPr="007963BB">
        <w:rPr>
          <w:sz w:val="16"/>
        </w:rPr>
        <w:t xml:space="preserve"> </w:t>
      </w:r>
      <w:r w:rsidR="00137C84">
        <w:rPr>
          <w:sz w:val="16"/>
        </w:rPr>
        <w:t>T</w:t>
      </w:r>
      <w:r w:rsidRPr="007963BB">
        <w:rPr>
          <w:sz w:val="16"/>
        </w:rPr>
        <w:t xml:space="preserve">he </w:t>
      </w:r>
      <w:proofErr w:type="gramStart"/>
      <w:r w:rsidRPr="007963BB">
        <w:rPr>
          <w:sz w:val="16"/>
        </w:rPr>
        <w:t>N</w:t>
      </w:r>
      <w:r w:rsidR="00137C84">
        <w:rPr>
          <w:sz w:val="16"/>
        </w:rPr>
        <w:t>orth</w:t>
      </w:r>
      <w:r w:rsidR="00B41A5B">
        <w:rPr>
          <w:sz w:val="16"/>
        </w:rPr>
        <w:t xml:space="preserve"> </w:t>
      </w:r>
      <w:r w:rsidR="00137C84">
        <w:rPr>
          <w:sz w:val="16"/>
        </w:rPr>
        <w:t>West</w:t>
      </w:r>
      <w:proofErr w:type="gramEnd"/>
      <w:r w:rsidR="00137C84">
        <w:rPr>
          <w:sz w:val="16"/>
        </w:rPr>
        <w:t xml:space="preserve"> Shelf, Pluto, Gorgon and </w:t>
      </w:r>
      <w:r w:rsidRPr="007963BB">
        <w:rPr>
          <w:sz w:val="16"/>
        </w:rPr>
        <w:t xml:space="preserve">Wheatstone </w:t>
      </w:r>
      <w:r w:rsidR="00137C84">
        <w:rPr>
          <w:sz w:val="16"/>
        </w:rPr>
        <w:t xml:space="preserve">projects all source gas from the </w:t>
      </w:r>
      <w:r w:rsidR="00BA3CB6">
        <w:rPr>
          <w:sz w:val="16"/>
        </w:rPr>
        <w:t>Carnarvon</w:t>
      </w:r>
      <w:r w:rsidR="00137C84">
        <w:rPr>
          <w:sz w:val="16"/>
        </w:rPr>
        <w:t xml:space="preserve"> Basin and have onshore LNG trains in Western Australia’s Pilbara region. The </w:t>
      </w:r>
      <w:r w:rsidRPr="007963BB">
        <w:rPr>
          <w:sz w:val="16"/>
        </w:rPr>
        <w:t>Prelude</w:t>
      </w:r>
      <w:r w:rsidR="00137C84">
        <w:rPr>
          <w:sz w:val="16"/>
        </w:rPr>
        <w:t xml:space="preserve"> project is a floating LNG</w:t>
      </w:r>
      <w:r w:rsidR="00BA3CB6">
        <w:rPr>
          <w:sz w:val="16"/>
        </w:rPr>
        <w:t xml:space="preserve"> vessel </w:t>
      </w:r>
      <w:r w:rsidR="00BA3CB6" w:rsidRPr="00BA3CB6">
        <w:rPr>
          <w:sz w:val="16"/>
        </w:rPr>
        <w:t>located in the Browse B</w:t>
      </w:r>
      <w:r w:rsidR="00BA3CB6">
        <w:rPr>
          <w:sz w:val="16"/>
        </w:rPr>
        <w:t>asin offshore Western Australia.</w:t>
      </w:r>
    </w:p>
    <w:p w14:paraId="0D442582" w14:textId="66D50CEE" w:rsidR="00CA4689" w:rsidRPr="009F6C9A" w:rsidRDefault="00BA3CB6" w:rsidP="00DD2017">
      <w:pPr>
        <w:pStyle w:val="BodyText"/>
        <w:numPr>
          <w:ilvl w:val="0"/>
          <w:numId w:val="9"/>
        </w:numPr>
        <w:spacing w:before="40" w:after="40"/>
        <w:jc w:val="both"/>
        <w:rPr>
          <w:sz w:val="16"/>
        </w:rPr>
      </w:pPr>
      <w:r w:rsidRPr="009F6C9A">
        <w:rPr>
          <w:sz w:val="16"/>
        </w:rPr>
        <w:t>Western Australia’s current</w:t>
      </w:r>
      <w:r w:rsidR="00973160" w:rsidRPr="009F6C9A">
        <w:rPr>
          <w:sz w:val="16"/>
        </w:rPr>
        <w:t xml:space="preserve"> </w:t>
      </w:r>
      <w:r w:rsidR="004E0C3A" w:rsidRPr="009F6C9A">
        <w:rPr>
          <w:sz w:val="16"/>
        </w:rPr>
        <w:t xml:space="preserve">total </w:t>
      </w:r>
      <w:r w:rsidRPr="009F6C9A">
        <w:rPr>
          <w:sz w:val="16"/>
        </w:rPr>
        <w:t xml:space="preserve">LNG </w:t>
      </w:r>
      <w:r w:rsidR="004E0C3A" w:rsidRPr="009F6C9A">
        <w:rPr>
          <w:sz w:val="16"/>
        </w:rPr>
        <w:t xml:space="preserve">export </w:t>
      </w:r>
      <w:r w:rsidR="00973160" w:rsidRPr="009F6C9A">
        <w:rPr>
          <w:sz w:val="16"/>
        </w:rPr>
        <w:t xml:space="preserve">capacity </w:t>
      </w:r>
      <w:r w:rsidR="004E0C3A" w:rsidRPr="009F6C9A">
        <w:rPr>
          <w:sz w:val="16"/>
        </w:rPr>
        <w:t>is</w:t>
      </w:r>
      <w:r w:rsidRPr="009F6C9A">
        <w:rPr>
          <w:sz w:val="16"/>
        </w:rPr>
        <w:t xml:space="preserve"> </w:t>
      </w:r>
      <w:r w:rsidR="00FD00B9" w:rsidRPr="009F6C9A">
        <w:rPr>
          <w:sz w:val="16"/>
        </w:rPr>
        <w:t xml:space="preserve">around </w:t>
      </w:r>
      <w:r w:rsidR="00EB4AA7" w:rsidRPr="009F6C9A">
        <w:rPr>
          <w:sz w:val="16"/>
        </w:rPr>
        <w:t>47</w:t>
      </w:r>
      <w:r w:rsidRPr="009F6C9A">
        <w:rPr>
          <w:sz w:val="16"/>
        </w:rPr>
        <w:t> </w:t>
      </w:r>
      <w:r w:rsidR="00973160" w:rsidRPr="009F6C9A">
        <w:rPr>
          <w:sz w:val="16"/>
        </w:rPr>
        <w:t>million tonnes a year.</w:t>
      </w:r>
    </w:p>
    <w:p w14:paraId="5B313DD0" w14:textId="0961F016" w:rsidR="000415D9" w:rsidRDefault="000415D9" w:rsidP="00DD2017">
      <w:pPr>
        <w:pStyle w:val="BodyText"/>
        <w:numPr>
          <w:ilvl w:val="0"/>
          <w:numId w:val="9"/>
        </w:numPr>
        <w:spacing w:before="40" w:after="40"/>
        <w:jc w:val="both"/>
        <w:rPr>
          <w:sz w:val="16"/>
        </w:rPr>
      </w:pPr>
      <w:r w:rsidRPr="00BA3CB6">
        <w:rPr>
          <w:sz w:val="16"/>
        </w:rPr>
        <w:t>In November 2021, a final investment decision was made for a second LNG train for the Pluto project with a capacity of 5 million tonnes a y</w:t>
      </w:r>
      <w:r w:rsidRPr="00171386">
        <w:rPr>
          <w:sz w:val="16"/>
        </w:rPr>
        <w:t>ear. Pluto Train 2 is expected to begin exporting LNG in 2026.</w:t>
      </w:r>
    </w:p>
    <w:p w14:paraId="49AB3FED" w14:textId="77777777" w:rsidR="00C449B9" w:rsidRDefault="00C449B9" w:rsidP="00C449B9">
      <w:pPr>
        <w:pStyle w:val="BodyText"/>
        <w:spacing w:after="0"/>
        <w:jc w:val="both"/>
        <w:rPr>
          <w:sz w:val="16"/>
        </w:rPr>
      </w:pPr>
    </w:p>
    <w:p w14:paraId="5DCAFFD5" w14:textId="77777777" w:rsidR="005F4D74" w:rsidRDefault="005F4D74" w:rsidP="00C449B9">
      <w:pPr>
        <w:pStyle w:val="BodyText"/>
        <w:spacing w:after="0"/>
        <w:jc w:val="both"/>
        <w:rPr>
          <w:sz w:val="16"/>
        </w:rPr>
      </w:pPr>
    </w:p>
    <w:p w14:paraId="63EB5620" w14:textId="77777777" w:rsidR="005F4D74" w:rsidRDefault="005F4D74" w:rsidP="00C449B9">
      <w:pPr>
        <w:pStyle w:val="BodyText"/>
        <w:spacing w:after="0"/>
        <w:jc w:val="both"/>
        <w:rPr>
          <w:sz w:val="16"/>
        </w:rPr>
      </w:pPr>
    </w:p>
    <w:p w14:paraId="207DC180" w14:textId="77777777" w:rsidR="0086580E" w:rsidRPr="007963BB" w:rsidRDefault="0086580E" w:rsidP="00C449B9">
      <w:pPr>
        <w:pStyle w:val="BodyText"/>
        <w:spacing w:after="0"/>
        <w:jc w:val="both"/>
        <w:rPr>
          <w:sz w:val="16"/>
        </w:rPr>
        <w:sectPr w:rsidR="0086580E" w:rsidRPr="007963BB" w:rsidSect="00F7498D">
          <w:type w:val="continuous"/>
          <w:pgSz w:w="11907" w:h="16840" w:code="9"/>
          <w:pgMar w:top="1701" w:right="720" w:bottom="720" w:left="720" w:header="709" w:footer="709" w:gutter="0"/>
          <w:cols w:num="2" w:space="284" w:equalWidth="0">
            <w:col w:w="5647" w:space="284"/>
            <w:col w:w="4536"/>
          </w:cols>
          <w:docGrid w:linePitch="360"/>
        </w:sectPr>
      </w:pPr>
    </w:p>
    <w:p w14:paraId="4091156F" w14:textId="770EF17E" w:rsidR="00C701F4" w:rsidRPr="002030A7" w:rsidRDefault="00C701F4" w:rsidP="00C701F4">
      <w:pPr>
        <w:pStyle w:val="BodyText"/>
        <w:spacing w:after="0"/>
        <w:rPr>
          <w:b/>
          <w:color w:val="92278F" w:themeColor="accent1"/>
          <w:sz w:val="20"/>
        </w:rPr>
      </w:pPr>
      <w:r w:rsidRPr="00AE423F">
        <w:rPr>
          <w:b/>
          <w:color w:val="92278F" w:themeColor="accent1"/>
          <w:sz w:val="20"/>
        </w:rPr>
        <w:t xml:space="preserve">Western Australia’s natural gas reserves and resources as </w:t>
      </w:r>
      <w:proofErr w:type="gramStart"/>
      <w:r>
        <w:rPr>
          <w:b/>
          <w:color w:val="92278F" w:themeColor="accent1"/>
          <w:sz w:val="20"/>
        </w:rPr>
        <w:t>at</w:t>
      </w:r>
      <w:proofErr w:type="gramEnd"/>
      <w:r>
        <w:rPr>
          <w:b/>
          <w:color w:val="92278F" w:themeColor="accent1"/>
          <w:sz w:val="20"/>
        </w:rPr>
        <w:t xml:space="preserve"> </w:t>
      </w:r>
      <w:r w:rsidR="002B17AE" w:rsidRPr="009F6C9A">
        <w:rPr>
          <w:b/>
          <w:color w:val="92278F" w:themeColor="accent1"/>
          <w:sz w:val="20"/>
        </w:rPr>
        <w:t>February</w:t>
      </w:r>
      <w:r w:rsidR="00FC6629" w:rsidRPr="009F6C9A">
        <w:rPr>
          <w:b/>
          <w:color w:val="92278F" w:themeColor="accent1"/>
          <w:sz w:val="20"/>
        </w:rPr>
        <w:t> </w:t>
      </w:r>
      <w:r w:rsidRPr="009F6C9A">
        <w:rPr>
          <w:b/>
          <w:color w:val="92278F" w:themeColor="accent1"/>
          <w:sz w:val="20"/>
        </w:rPr>
        <w:t>202</w:t>
      </w:r>
      <w:r w:rsidR="002B17AE" w:rsidRPr="009F6C9A">
        <w:rPr>
          <w:b/>
          <w:color w:val="92278F" w:themeColor="accent1"/>
          <w:sz w:val="20"/>
        </w:rPr>
        <w:t>5</w:t>
      </w:r>
    </w:p>
    <w:tbl>
      <w:tblPr>
        <w:tblStyle w:val="ListTable3-Accent1"/>
        <w:tblW w:w="5647"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1384"/>
        <w:gridCol w:w="1701"/>
        <w:gridCol w:w="2562"/>
      </w:tblGrid>
      <w:tr w:rsidR="00C701F4" w:rsidRPr="002030A7" w14:paraId="42DC55AE" w14:textId="77777777" w:rsidTr="00A00D5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84" w:type="dxa"/>
            <w:shd w:val="clear" w:color="auto" w:fill="002060"/>
          </w:tcPr>
          <w:p w14:paraId="18F01CCB" w14:textId="77777777" w:rsidR="00C701F4" w:rsidRPr="002030A7" w:rsidRDefault="00C701F4" w:rsidP="00443B4A">
            <w:pPr>
              <w:spacing w:after="0"/>
              <w:jc w:val="both"/>
              <w:rPr>
                <w:rFonts w:cstheme="minorHAnsi"/>
                <w:bCs w:val="0"/>
                <w:color w:val="auto"/>
                <w:sz w:val="16"/>
                <w:szCs w:val="12"/>
              </w:rPr>
            </w:pPr>
            <w:r w:rsidRPr="002030A7">
              <w:rPr>
                <w:rFonts w:cstheme="minorHAnsi"/>
                <w:bCs w:val="0"/>
                <w:color w:val="auto"/>
                <w:sz w:val="16"/>
                <w:szCs w:val="12"/>
              </w:rPr>
              <w:t>Basin</w:t>
            </w:r>
          </w:p>
        </w:tc>
        <w:tc>
          <w:tcPr>
            <w:tcW w:w="1701" w:type="dxa"/>
            <w:shd w:val="clear" w:color="auto" w:fill="002060"/>
          </w:tcPr>
          <w:p w14:paraId="4E8D520A" w14:textId="40789E39" w:rsidR="00C701F4" w:rsidRPr="002030A7" w:rsidRDefault="00C701F4" w:rsidP="00443B4A">
            <w:pPr>
              <w:spacing w:after="0"/>
              <w:jc w:val="center"/>
              <w:cnfStyle w:val="100000000000" w:firstRow="1" w:lastRow="0" w:firstColumn="0" w:lastColumn="0" w:oddVBand="0" w:evenVBand="0" w:oddHBand="0" w:evenHBand="0" w:firstRowFirstColumn="0" w:firstRowLastColumn="0" w:lastRowFirstColumn="0" w:lastRowLastColumn="0"/>
              <w:rPr>
                <w:rFonts w:cstheme="minorHAnsi"/>
                <w:bCs w:val="0"/>
                <w:color w:val="auto"/>
                <w:sz w:val="16"/>
                <w:szCs w:val="12"/>
              </w:rPr>
            </w:pPr>
            <w:r w:rsidRPr="002030A7">
              <w:rPr>
                <w:rFonts w:cstheme="minorHAnsi"/>
                <w:bCs w:val="0"/>
                <w:color w:val="auto"/>
                <w:sz w:val="16"/>
                <w:szCs w:val="12"/>
              </w:rPr>
              <w:t>Reserves (</w:t>
            </w:r>
            <w:r w:rsidR="00A00D56">
              <w:rPr>
                <w:rFonts w:cstheme="minorHAnsi"/>
                <w:bCs w:val="0"/>
                <w:color w:val="auto"/>
                <w:sz w:val="16"/>
                <w:szCs w:val="12"/>
              </w:rPr>
              <w:t>PJ</w:t>
            </w:r>
            <w:r w:rsidRPr="002030A7">
              <w:rPr>
                <w:rFonts w:cstheme="minorHAnsi"/>
                <w:bCs w:val="0"/>
                <w:color w:val="auto"/>
                <w:sz w:val="16"/>
                <w:szCs w:val="12"/>
              </w:rPr>
              <w:t>)</w:t>
            </w:r>
          </w:p>
        </w:tc>
        <w:tc>
          <w:tcPr>
            <w:tcW w:w="2562" w:type="dxa"/>
            <w:shd w:val="clear" w:color="auto" w:fill="002060"/>
          </w:tcPr>
          <w:p w14:paraId="1E912F9D" w14:textId="67BFA48C" w:rsidR="00C701F4" w:rsidRPr="002030A7" w:rsidRDefault="00C701F4" w:rsidP="00443B4A">
            <w:pPr>
              <w:spacing w:after="0"/>
              <w:jc w:val="center"/>
              <w:cnfStyle w:val="100000000000" w:firstRow="1" w:lastRow="0" w:firstColumn="0" w:lastColumn="0" w:oddVBand="0" w:evenVBand="0" w:oddHBand="0" w:evenHBand="0" w:firstRowFirstColumn="0" w:firstRowLastColumn="0" w:lastRowFirstColumn="0" w:lastRowLastColumn="0"/>
              <w:rPr>
                <w:rFonts w:cstheme="minorHAnsi"/>
                <w:bCs w:val="0"/>
                <w:color w:val="auto"/>
                <w:sz w:val="16"/>
                <w:szCs w:val="12"/>
              </w:rPr>
            </w:pPr>
            <w:r w:rsidRPr="002030A7">
              <w:rPr>
                <w:rFonts w:cstheme="minorHAnsi"/>
                <w:bCs w:val="0"/>
                <w:color w:val="auto"/>
                <w:sz w:val="16"/>
                <w:szCs w:val="12"/>
              </w:rPr>
              <w:t>Contingent resources (</w:t>
            </w:r>
            <w:r w:rsidR="00A00D56">
              <w:rPr>
                <w:rFonts w:cstheme="minorHAnsi"/>
                <w:bCs w:val="0"/>
                <w:color w:val="auto"/>
                <w:sz w:val="16"/>
                <w:szCs w:val="12"/>
              </w:rPr>
              <w:t>PJ</w:t>
            </w:r>
            <w:r w:rsidRPr="002030A7">
              <w:rPr>
                <w:rFonts w:cstheme="minorHAnsi"/>
                <w:bCs w:val="0"/>
                <w:color w:val="auto"/>
                <w:sz w:val="16"/>
                <w:szCs w:val="12"/>
              </w:rPr>
              <w:t>)</w:t>
            </w:r>
          </w:p>
        </w:tc>
      </w:tr>
      <w:tr w:rsidR="00C701F4" w:rsidRPr="002030A7" w14:paraId="65BAFEDE" w14:textId="77777777" w:rsidTr="00A00D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19CFBE2B" w14:textId="77777777" w:rsidR="00C701F4" w:rsidRPr="009F6C9A" w:rsidRDefault="00C701F4" w:rsidP="00443B4A">
            <w:pPr>
              <w:spacing w:after="0"/>
              <w:jc w:val="both"/>
              <w:rPr>
                <w:rFonts w:cstheme="minorHAnsi"/>
                <w:bCs w:val="0"/>
                <w:sz w:val="16"/>
                <w:szCs w:val="12"/>
              </w:rPr>
            </w:pPr>
            <w:r w:rsidRPr="009F6C9A">
              <w:rPr>
                <w:rFonts w:cstheme="minorHAnsi"/>
                <w:b w:val="0"/>
                <w:bCs w:val="0"/>
                <w:sz w:val="16"/>
                <w:szCs w:val="12"/>
              </w:rPr>
              <w:t>Carnarvon</w:t>
            </w:r>
          </w:p>
        </w:tc>
        <w:tc>
          <w:tcPr>
            <w:tcW w:w="1701" w:type="dxa"/>
            <w:vAlign w:val="bottom"/>
          </w:tcPr>
          <w:p w14:paraId="51BF35D0" w14:textId="2052F46A" w:rsidR="00C701F4" w:rsidRPr="009F6C9A" w:rsidRDefault="00F77075" w:rsidP="00D4478C">
            <w:pPr>
              <w:spacing w:after="0"/>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2"/>
              </w:rPr>
            </w:pPr>
            <w:r w:rsidRPr="009F6C9A">
              <w:rPr>
                <w:rFonts w:cstheme="minorHAnsi"/>
                <w:sz w:val="16"/>
                <w:szCs w:val="22"/>
              </w:rPr>
              <w:t>4</w:t>
            </w:r>
            <w:r w:rsidR="00D93F19" w:rsidRPr="009F6C9A">
              <w:rPr>
                <w:rFonts w:cstheme="minorHAnsi"/>
                <w:sz w:val="16"/>
                <w:szCs w:val="22"/>
              </w:rPr>
              <w:t>4,</w:t>
            </w:r>
            <w:r w:rsidR="005D54D2" w:rsidRPr="009F6C9A">
              <w:rPr>
                <w:rFonts w:cstheme="minorHAnsi"/>
                <w:sz w:val="16"/>
                <w:szCs w:val="22"/>
              </w:rPr>
              <w:t>802</w:t>
            </w:r>
          </w:p>
        </w:tc>
        <w:tc>
          <w:tcPr>
            <w:tcW w:w="2562" w:type="dxa"/>
            <w:vAlign w:val="bottom"/>
          </w:tcPr>
          <w:p w14:paraId="2F803D43" w14:textId="3E9E3004" w:rsidR="00C701F4" w:rsidRPr="009F6C9A" w:rsidRDefault="00F77075" w:rsidP="00443B4A">
            <w:pPr>
              <w:spacing w:after="0"/>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2"/>
              </w:rPr>
            </w:pPr>
            <w:r w:rsidRPr="009F6C9A">
              <w:rPr>
                <w:rFonts w:cstheme="minorHAnsi"/>
                <w:sz w:val="16"/>
                <w:szCs w:val="22"/>
              </w:rPr>
              <w:t>22,</w:t>
            </w:r>
            <w:r w:rsidR="00D93F19" w:rsidRPr="009F6C9A">
              <w:rPr>
                <w:rFonts w:cstheme="minorHAnsi"/>
                <w:sz w:val="16"/>
                <w:szCs w:val="22"/>
              </w:rPr>
              <w:t>1</w:t>
            </w:r>
            <w:r w:rsidR="005D54D2" w:rsidRPr="009F6C9A">
              <w:rPr>
                <w:rFonts w:cstheme="minorHAnsi"/>
                <w:sz w:val="16"/>
                <w:szCs w:val="22"/>
              </w:rPr>
              <w:t>96</w:t>
            </w:r>
          </w:p>
        </w:tc>
      </w:tr>
      <w:tr w:rsidR="00C701F4" w:rsidRPr="002030A7" w14:paraId="0B16E3C7" w14:textId="77777777" w:rsidTr="00A00D56">
        <w:tc>
          <w:tcPr>
            <w:cnfStyle w:val="001000000000" w:firstRow="0" w:lastRow="0" w:firstColumn="1" w:lastColumn="0" w:oddVBand="0" w:evenVBand="0" w:oddHBand="0" w:evenHBand="0" w:firstRowFirstColumn="0" w:firstRowLastColumn="0" w:lastRowFirstColumn="0" w:lastRowLastColumn="0"/>
            <w:tcW w:w="1384" w:type="dxa"/>
          </w:tcPr>
          <w:p w14:paraId="51D06815" w14:textId="77777777" w:rsidR="00C701F4" w:rsidRPr="009F6C9A" w:rsidRDefault="00C701F4" w:rsidP="00443B4A">
            <w:pPr>
              <w:spacing w:after="0"/>
              <w:jc w:val="both"/>
              <w:rPr>
                <w:rFonts w:cstheme="minorHAnsi"/>
                <w:bCs w:val="0"/>
                <w:sz w:val="16"/>
                <w:szCs w:val="12"/>
              </w:rPr>
            </w:pPr>
            <w:r w:rsidRPr="009F6C9A">
              <w:rPr>
                <w:rFonts w:cstheme="minorHAnsi"/>
                <w:b w:val="0"/>
                <w:bCs w:val="0"/>
                <w:sz w:val="16"/>
                <w:szCs w:val="12"/>
              </w:rPr>
              <w:t>Browse</w:t>
            </w:r>
          </w:p>
        </w:tc>
        <w:tc>
          <w:tcPr>
            <w:tcW w:w="1701" w:type="dxa"/>
            <w:vAlign w:val="bottom"/>
          </w:tcPr>
          <w:p w14:paraId="4335DAE0" w14:textId="6041F71B" w:rsidR="00C701F4" w:rsidRPr="009F6C9A" w:rsidRDefault="000A7D3E" w:rsidP="00D4478C">
            <w:pPr>
              <w:spacing w:after="0"/>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2"/>
              </w:rPr>
            </w:pPr>
            <w:r w:rsidRPr="009F6C9A">
              <w:rPr>
                <w:rFonts w:cstheme="minorHAnsi"/>
                <w:sz w:val="16"/>
                <w:szCs w:val="22"/>
              </w:rPr>
              <w:t>16,</w:t>
            </w:r>
            <w:r w:rsidR="005D54D2" w:rsidRPr="009F6C9A">
              <w:rPr>
                <w:rFonts w:cstheme="minorHAnsi"/>
                <w:sz w:val="16"/>
                <w:szCs w:val="22"/>
              </w:rPr>
              <w:t>230</w:t>
            </w:r>
          </w:p>
        </w:tc>
        <w:tc>
          <w:tcPr>
            <w:tcW w:w="2562" w:type="dxa"/>
            <w:vAlign w:val="bottom"/>
          </w:tcPr>
          <w:p w14:paraId="041A96C6" w14:textId="61FB58C2" w:rsidR="00C701F4" w:rsidRPr="009F6C9A" w:rsidRDefault="00F77075" w:rsidP="00443B4A">
            <w:pPr>
              <w:spacing w:after="0"/>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2"/>
              </w:rPr>
            </w:pPr>
            <w:r w:rsidRPr="009F6C9A">
              <w:rPr>
                <w:rFonts w:cstheme="minorHAnsi"/>
                <w:sz w:val="16"/>
                <w:szCs w:val="22"/>
              </w:rPr>
              <w:t>18,</w:t>
            </w:r>
            <w:r w:rsidR="000A7D3E" w:rsidRPr="009F6C9A">
              <w:rPr>
                <w:rFonts w:cstheme="minorHAnsi"/>
                <w:sz w:val="16"/>
                <w:szCs w:val="22"/>
              </w:rPr>
              <w:t>138</w:t>
            </w:r>
          </w:p>
        </w:tc>
      </w:tr>
      <w:tr w:rsidR="00C701F4" w:rsidRPr="002030A7" w14:paraId="357B6AF8" w14:textId="77777777" w:rsidTr="00A00D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082D0577" w14:textId="77777777" w:rsidR="00C701F4" w:rsidRPr="009F6C9A" w:rsidRDefault="00C701F4" w:rsidP="00443B4A">
            <w:pPr>
              <w:spacing w:after="0"/>
              <w:jc w:val="both"/>
              <w:rPr>
                <w:rFonts w:cstheme="minorHAnsi"/>
                <w:bCs w:val="0"/>
                <w:sz w:val="16"/>
                <w:szCs w:val="12"/>
              </w:rPr>
            </w:pPr>
            <w:r w:rsidRPr="009F6C9A">
              <w:rPr>
                <w:rFonts w:cstheme="minorHAnsi"/>
                <w:b w:val="0"/>
                <w:bCs w:val="0"/>
                <w:sz w:val="16"/>
                <w:szCs w:val="12"/>
              </w:rPr>
              <w:t>Bonaparte</w:t>
            </w:r>
          </w:p>
        </w:tc>
        <w:tc>
          <w:tcPr>
            <w:tcW w:w="1701" w:type="dxa"/>
            <w:vAlign w:val="bottom"/>
          </w:tcPr>
          <w:p w14:paraId="4237543D" w14:textId="03E5610A" w:rsidR="00C701F4" w:rsidRPr="009F6C9A" w:rsidRDefault="00512E0E" w:rsidP="00D4478C">
            <w:pPr>
              <w:spacing w:after="0"/>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2"/>
              </w:rPr>
            </w:pPr>
            <w:r w:rsidRPr="009F6C9A">
              <w:rPr>
                <w:rFonts w:cstheme="minorHAnsi"/>
                <w:sz w:val="16"/>
                <w:szCs w:val="22"/>
              </w:rPr>
              <w:t>4,1</w:t>
            </w:r>
            <w:r w:rsidR="000A7D3E" w:rsidRPr="009F6C9A">
              <w:rPr>
                <w:rFonts w:cstheme="minorHAnsi"/>
                <w:sz w:val="16"/>
                <w:szCs w:val="22"/>
              </w:rPr>
              <w:t>0</w:t>
            </w:r>
            <w:r w:rsidR="005D54D2" w:rsidRPr="009F6C9A">
              <w:rPr>
                <w:rFonts w:cstheme="minorHAnsi"/>
                <w:sz w:val="16"/>
                <w:szCs w:val="22"/>
              </w:rPr>
              <w:t>4</w:t>
            </w:r>
          </w:p>
        </w:tc>
        <w:tc>
          <w:tcPr>
            <w:tcW w:w="2562" w:type="dxa"/>
            <w:vAlign w:val="bottom"/>
          </w:tcPr>
          <w:p w14:paraId="5FA76FDD" w14:textId="7209758F" w:rsidR="00C701F4" w:rsidRPr="009F6C9A" w:rsidRDefault="000A7D3E" w:rsidP="00443B4A">
            <w:pPr>
              <w:spacing w:after="0"/>
              <w:jc w:val="center"/>
              <w:cnfStyle w:val="000000100000" w:firstRow="0" w:lastRow="0" w:firstColumn="0" w:lastColumn="0" w:oddVBand="0" w:evenVBand="0" w:oddHBand="1" w:evenHBand="0" w:firstRowFirstColumn="0" w:firstRowLastColumn="0" w:lastRowFirstColumn="0" w:lastRowLastColumn="0"/>
              <w:rPr>
                <w:rFonts w:cstheme="minorHAnsi"/>
                <w:bCs/>
                <w:sz w:val="16"/>
                <w:szCs w:val="12"/>
              </w:rPr>
            </w:pPr>
            <w:r w:rsidRPr="009F6C9A">
              <w:rPr>
                <w:rFonts w:cstheme="minorHAnsi"/>
                <w:sz w:val="16"/>
                <w:szCs w:val="22"/>
              </w:rPr>
              <w:t>9,8</w:t>
            </w:r>
            <w:r w:rsidR="005D54D2" w:rsidRPr="009F6C9A">
              <w:rPr>
                <w:rFonts w:cstheme="minorHAnsi"/>
                <w:sz w:val="16"/>
                <w:szCs w:val="22"/>
              </w:rPr>
              <w:t>33</w:t>
            </w:r>
          </w:p>
        </w:tc>
      </w:tr>
      <w:tr w:rsidR="00C701F4" w:rsidRPr="000B3E78" w14:paraId="5A3C0FA5" w14:textId="77777777" w:rsidTr="00A00D56">
        <w:tc>
          <w:tcPr>
            <w:cnfStyle w:val="001000000000" w:firstRow="0" w:lastRow="0" w:firstColumn="1" w:lastColumn="0" w:oddVBand="0" w:evenVBand="0" w:oddHBand="0" w:evenHBand="0" w:firstRowFirstColumn="0" w:firstRowLastColumn="0" w:lastRowFirstColumn="0" w:lastRowLastColumn="0"/>
            <w:tcW w:w="1384" w:type="dxa"/>
          </w:tcPr>
          <w:p w14:paraId="5AC38555" w14:textId="77777777" w:rsidR="00C701F4" w:rsidRPr="009F6C9A" w:rsidRDefault="00C701F4" w:rsidP="00443B4A">
            <w:pPr>
              <w:spacing w:after="0"/>
              <w:jc w:val="both"/>
              <w:rPr>
                <w:rFonts w:cstheme="minorHAnsi"/>
                <w:bCs w:val="0"/>
                <w:sz w:val="16"/>
                <w:szCs w:val="12"/>
              </w:rPr>
            </w:pPr>
            <w:r w:rsidRPr="009F6C9A">
              <w:rPr>
                <w:rFonts w:cstheme="minorHAnsi"/>
                <w:b w:val="0"/>
                <w:bCs w:val="0"/>
                <w:sz w:val="16"/>
                <w:szCs w:val="12"/>
              </w:rPr>
              <w:t>Perth</w:t>
            </w:r>
          </w:p>
        </w:tc>
        <w:tc>
          <w:tcPr>
            <w:tcW w:w="1701" w:type="dxa"/>
            <w:vAlign w:val="bottom"/>
          </w:tcPr>
          <w:p w14:paraId="19DEF489" w14:textId="13D5BE1A" w:rsidR="00C701F4" w:rsidRPr="009F6C9A" w:rsidRDefault="00C701F4" w:rsidP="00512E0E">
            <w:pPr>
              <w:spacing w:after="0"/>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2"/>
              </w:rPr>
            </w:pPr>
            <w:r w:rsidRPr="009F6C9A">
              <w:rPr>
                <w:rFonts w:cstheme="minorHAnsi"/>
                <w:sz w:val="16"/>
                <w:szCs w:val="22"/>
              </w:rPr>
              <w:t>1,</w:t>
            </w:r>
            <w:r w:rsidR="005D54D2" w:rsidRPr="009F6C9A">
              <w:rPr>
                <w:rFonts w:cstheme="minorHAnsi"/>
                <w:sz w:val="16"/>
                <w:szCs w:val="22"/>
              </w:rPr>
              <w:t>389</w:t>
            </w:r>
          </w:p>
        </w:tc>
        <w:tc>
          <w:tcPr>
            <w:tcW w:w="2562" w:type="dxa"/>
            <w:vAlign w:val="bottom"/>
          </w:tcPr>
          <w:p w14:paraId="1957D967" w14:textId="022AE428" w:rsidR="00C701F4" w:rsidRPr="009F6C9A" w:rsidRDefault="004D000D" w:rsidP="00443B4A">
            <w:pPr>
              <w:spacing w:after="0"/>
              <w:jc w:val="center"/>
              <w:cnfStyle w:val="000000000000" w:firstRow="0" w:lastRow="0" w:firstColumn="0" w:lastColumn="0" w:oddVBand="0" w:evenVBand="0" w:oddHBand="0" w:evenHBand="0" w:firstRowFirstColumn="0" w:firstRowLastColumn="0" w:lastRowFirstColumn="0" w:lastRowLastColumn="0"/>
              <w:rPr>
                <w:rFonts w:cstheme="minorHAnsi"/>
                <w:bCs/>
                <w:sz w:val="16"/>
                <w:szCs w:val="12"/>
              </w:rPr>
            </w:pPr>
            <w:r w:rsidRPr="009F6C9A">
              <w:rPr>
                <w:rFonts w:cstheme="minorHAnsi"/>
                <w:sz w:val="16"/>
                <w:szCs w:val="22"/>
              </w:rPr>
              <w:t>1,</w:t>
            </w:r>
            <w:r w:rsidR="004C4E62" w:rsidRPr="009F6C9A">
              <w:rPr>
                <w:rFonts w:cstheme="minorHAnsi"/>
                <w:sz w:val="16"/>
                <w:szCs w:val="22"/>
              </w:rPr>
              <w:t>478</w:t>
            </w:r>
          </w:p>
        </w:tc>
      </w:tr>
      <w:tr w:rsidR="0052167A" w:rsidRPr="000B3E78" w14:paraId="78DD6352" w14:textId="77777777" w:rsidTr="00A00D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350C8ADC" w14:textId="69C0738E" w:rsidR="0052167A" w:rsidRPr="009F6C9A" w:rsidRDefault="0052167A" w:rsidP="00443B4A">
            <w:pPr>
              <w:spacing w:after="0"/>
              <w:jc w:val="both"/>
              <w:rPr>
                <w:rFonts w:cstheme="minorHAnsi"/>
                <w:b w:val="0"/>
                <w:bCs w:val="0"/>
                <w:sz w:val="16"/>
                <w:szCs w:val="12"/>
              </w:rPr>
            </w:pPr>
            <w:r w:rsidRPr="009F6C9A">
              <w:rPr>
                <w:rFonts w:cstheme="minorHAnsi"/>
                <w:b w:val="0"/>
                <w:bCs w:val="0"/>
                <w:sz w:val="16"/>
                <w:szCs w:val="12"/>
              </w:rPr>
              <w:t>Canning</w:t>
            </w:r>
          </w:p>
        </w:tc>
        <w:tc>
          <w:tcPr>
            <w:tcW w:w="1701" w:type="dxa"/>
            <w:vAlign w:val="bottom"/>
          </w:tcPr>
          <w:p w14:paraId="3D37F436" w14:textId="171DF52A" w:rsidR="0052167A" w:rsidRPr="009F6C9A" w:rsidRDefault="0052167A" w:rsidP="00512E0E">
            <w:pPr>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22"/>
              </w:rPr>
            </w:pPr>
            <w:r w:rsidRPr="009F6C9A">
              <w:rPr>
                <w:rFonts w:cstheme="minorHAnsi"/>
                <w:sz w:val="16"/>
                <w:szCs w:val="22"/>
              </w:rPr>
              <w:t>-</w:t>
            </w:r>
          </w:p>
        </w:tc>
        <w:tc>
          <w:tcPr>
            <w:tcW w:w="2562" w:type="dxa"/>
            <w:vAlign w:val="bottom"/>
          </w:tcPr>
          <w:p w14:paraId="26A090BD" w14:textId="05DC3047" w:rsidR="0052167A" w:rsidRPr="009F6C9A" w:rsidRDefault="0052167A" w:rsidP="00443B4A">
            <w:pPr>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22"/>
              </w:rPr>
            </w:pPr>
            <w:r w:rsidRPr="009F6C9A">
              <w:rPr>
                <w:rFonts w:cstheme="minorHAnsi"/>
                <w:sz w:val="16"/>
                <w:szCs w:val="22"/>
              </w:rPr>
              <w:t>260</w:t>
            </w:r>
          </w:p>
        </w:tc>
      </w:tr>
    </w:tbl>
    <w:p w14:paraId="38D513A0" w14:textId="77777777" w:rsidR="00CA4689" w:rsidRDefault="00CA4689" w:rsidP="00013D5D">
      <w:pPr>
        <w:pStyle w:val="ListBullet"/>
        <w:numPr>
          <w:ilvl w:val="0"/>
          <w:numId w:val="0"/>
        </w:numPr>
        <w:spacing w:after="0"/>
        <w:jc w:val="both"/>
        <w:rPr>
          <w:sz w:val="10"/>
        </w:rPr>
      </w:pPr>
    </w:p>
    <w:p w14:paraId="14D07B23" w14:textId="152F09DF" w:rsidR="00013D5D" w:rsidRPr="009F6C9A" w:rsidRDefault="00CA4689" w:rsidP="00013D5D">
      <w:pPr>
        <w:pStyle w:val="ListBullet"/>
        <w:numPr>
          <w:ilvl w:val="0"/>
          <w:numId w:val="0"/>
        </w:numPr>
        <w:spacing w:after="0"/>
        <w:jc w:val="both"/>
        <w:rPr>
          <w:sz w:val="10"/>
        </w:rPr>
      </w:pPr>
      <w:r>
        <w:rPr>
          <w:sz w:val="10"/>
        </w:rPr>
        <w:t>Note</w:t>
      </w:r>
      <w:r w:rsidRPr="009F6C9A">
        <w:rPr>
          <w:sz w:val="10"/>
        </w:rPr>
        <w:t>:</w:t>
      </w:r>
      <w:r w:rsidR="00013D5D" w:rsidRPr="009F6C9A">
        <w:rPr>
          <w:sz w:val="10"/>
        </w:rPr>
        <w:t xml:space="preserve"> </w:t>
      </w:r>
      <w:r w:rsidR="00A00D56" w:rsidRPr="009F6C9A">
        <w:rPr>
          <w:sz w:val="10"/>
        </w:rPr>
        <w:t xml:space="preserve">PJ = petajoules. </w:t>
      </w:r>
      <w:r w:rsidR="00013D5D" w:rsidRPr="009F6C9A">
        <w:rPr>
          <w:sz w:val="10"/>
        </w:rPr>
        <w:t>Reserves and resources are categorised by probability or likelihood of recovery. Reserves refer to 2P reserves that are proved (90%) and probable (50%)</w:t>
      </w:r>
      <w:r w:rsidR="00A00D56" w:rsidRPr="009F6C9A">
        <w:rPr>
          <w:sz w:val="10"/>
        </w:rPr>
        <w:t>.</w:t>
      </w:r>
      <w:r w:rsidR="00013D5D" w:rsidRPr="009F6C9A">
        <w:rPr>
          <w:sz w:val="10"/>
        </w:rPr>
        <w:t xml:space="preserve"> </w:t>
      </w:r>
      <w:r w:rsidR="00A00D56" w:rsidRPr="009F6C9A">
        <w:rPr>
          <w:sz w:val="10"/>
        </w:rPr>
        <w:t>C</w:t>
      </w:r>
      <w:r w:rsidR="00013D5D" w:rsidRPr="009F6C9A">
        <w:rPr>
          <w:sz w:val="10"/>
        </w:rPr>
        <w:t>ontingent resources refer to 2C resources (best estimate of contingent resources). Bonaparte Basin figures refer to Australia’s share of reserves and resources.</w:t>
      </w:r>
    </w:p>
    <w:p w14:paraId="13393943" w14:textId="4DD675B4" w:rsidR="00F37878" w:rsidRPr="009F6C9A" w:rsidRDefault="00013D5D" w:rsidP="00F37878">
      <w:pPr>
        <w:pStyle w:val="ListBullet"/>
        <w:numPr>
          <w:ilvl w:val="0"/>
          <w:numId w:val="0"/>
        </w:numPr>
        <w:spacing w:after="0"/>
        <w:jc w:val="both"/>
        <w:rPr>
          <w:sz w:val="10"/>
        </w:rPr>
      </w:pPr>
      <w:r w:rsidRPr="009F6C9A">
        <w:rPr>
          <w:sz w:val="10"/>
        </w:rPr>
        <w:t xml:space="preserve">Source: </w:t>
      </w:r>
      <w:proofErr w:type="spellStart"/>
      <w:r w:rsidRPr="009F6C9A">
        <w:rPr>
          <w:sz w:val="10"/>
        </w:rPr>
        <w:t>EnergyQuest</w:t>
      </w:r>
      <w:proofErr w:type="spellEnd"/>
      <w:r w:rsidR="0020221E" w:rsidRPr="009F6C9A">
        <w:rPr>
          <w:sz w:val="10"/>
        </w:rPr>
        <w:t xml:space="preserve">, </w:t>
      </w:r>
      <w:r w:rsidR="003703D7" w:rsidRPr="009F6C9A">
        <w:rPr>
          <w:sz w:val="10"/>
        </w:rPr>
        <w:t xml:space="preserve">Energy Quarterly </w:t>
      </w:r>
      <w:r w:rsidR="000C7694" w:rsidRPr="009F6C9A">
        <w:rPr>
          <w:sz w:val="10"/>
        </w:rPr>
        <w:t>(</w:t>
      </w:r>
      <w:r w:rsidR="002B17AE" w:rsidRPr="009F6C9A">
        <w:rPr>
          <w:sz w:val="10"/>
        </w:rPr>
        <w:t>March</w:t>
      </w:r>
      <w:r w:rsidR="00A00D56" w:rsidRPr="009F6C9A">
        <w:rPr>
          <w:sz w:val="10"/>
        </w:rPr>
        <w:t> </w:t>
      </w:r>
      <w:r w:rsidR="002B17AE" w:rsidRPr="009F6C9A">
        <w:rPr>
          <w:sz w:val="10"/>
        </w:rPr>
        <w:t>2025</w:t>
      </w:r>
      <w:r w:rsidRPr="009F6C9A">
        <w:rPr>
          <w:sz w:val="10"/>
        </w:rPr>
        <w:t>)</w:t>
      </w:r>
      <w:r w:rsidR="00F37878" w:rsidRPr="009F6C9A">
        <w:rPr>
          <w:sz w:val="10"/>
        </w:rPr>
        <w:t>.</w:t>
      </w:r>
    </w:p>
    <w:p w14:paraId="24A21586" w14:textId="77777777" w:rsidR="00A832B8" w:rsidRPr="005F4D74" w:rsidRDefault="00A832B8" w:rsidP="005F4D74">
      <w:pPr>
        <w:spacing w:after="0"/>
        <w:jc w:val="both"/>
        <w:rPr>
          <w:sz w:val="16"/>
        </w:rPr>
      </w:pPr>
    </w:p>
    <w:p w14:paraId="4FE3147F" w14:textId="0DBA47B3" w:rsidR="004A7FCA" w:rsidRDefault="004A7FCA" w:rsidP="004A7FCA">
      <w:pPr>
        <w:pStyle w:val="BodyText"/>
        <w:spacing w:after="0"/>
        <w:jc w:val="both"/>
        <w:rPr>
          <w:sz w:val="16"/>
        </w:rPr>
      </w:pPr>
      <w:r w:rsidRPr="007963BB">
        <w:rPr>
          <w:sz w:val="16"/>
        </w:rPr>
        <w:br w:type="column"/>
      </w:r>
    </w:p>
    <w:p w14:paraId="0C2B4BD1" w14:textId="6BA79AF4" w:rsidR="00013D5D" w:rsidRPr="00DC6A0A" w:rsidRDefault="00C90099" w:rsidP="00DD2017">
      <w:pPr>
        <w:pStyle w:val="BodyText"/>
        <w:numPr>
          <w:ilvl w:val="0"/>
          <w:numId w:val="9"/>
        </w:numPr>
        <w:spacing w:before="40" w:after="40"/>
        <w:jc w:val="both"/>
        <w:rPr>
          <w:sz w:val="16"/>
        </w:rPr>
      </w:pPr>
      <w:r w:rsidRPr="00DC6A0A">
        <w:rPr>
          <w:sz w:val="16"/>
        </w:rPr>
        <w:t xml:space="preserve">Western Australia’s </w:t>
      </w:r>
      <w:r w:rsidR="00013D5D" w:rsidRPr="00DC6A0A">
        <w:rPr>
          <w:sz w:val="16"/>
        </w:rPr>
        <w:t>LNG projects are underpinned by large, conventional gas reserves in the Carnarvon and Browse Basins, which provide LNG buyers with security of supply.</w:t>
      </w:r>
    </w:p>
    <w:p w14:paraId="7408455F" w14:textId="7A8FA4FD" w:rsidR="00013D5D" w:rsidRPr="00587E12" w:rsidRDefault="00013D5D" w:rsidP="00DD2017">
      <w:pPr>
        <w:pStyle w:val="BodyText"/>
        <w:numPr>
          <w:ilvl w:val="0"/>
          <w:numId w:val="9"/>
        </w:numPr>
        <w:spacing w:before="40" w:after="40"/>
        <w:jc w:val="both"/>
        <w:rPr>
          <w:sz w:val="16"/>
        </w:rPr>
      </w:pPr>
      <w:r w:rsidRPr="00DC6A0A">
        <w:rPr>
          <w:sz w:val="16"/>
        </w:rPr>
        <w:t xml:space="preserve">Western Australia also has onshore shale and tight gas </w:t>
      </w:r>
      <w:r w:rsidRPr="00587E12">
        <w:rPr>
          <w:sz w:val="16"/>
        </w:rPr>
        <w:t>resources in the Canning, Carnarvon and Perth basins.</w:t>
      </w:r>
    </w:p>
    <w:p w14:paraId="73B9884D" w14:textId="37B5F8C7" w:rsidR="00DF2AF7" w:rsidRPr="009F6C9A" w:rsidRDefault="00DF2AF7" w:rsidP="00DD2017">
      <w:pPr>
        <w:pStyle w:val="BodyText"/>
        <w:numPr>
          <w:ilvl w:val="0"/>
          <w:numId w:val="9"/>
        </w:numPr>
        <w:spacing w:before="40" w:after="40"/>
        <w:jc w:val="both"/>
        <w:rPr>
          <w:sz w:val="16"/>
        </w:rPr>
      </w:pPr>
      <w:r w:rsidRPr="009F6C9A">
        <w:rPr>
          <w:sz w:val="16"/>
        </w:rPr>
        <w:t xml:space="preserve">In the four quarters to </w:t>
      </w:r>
      <w:r w:rsidR="00171386" w:rsidRPr="009F6C9A">
        <w:rPr>
          <w:sz w:val="16"/>
        </w:rPr>
        <w:t>Dec</w:t>
      </w:r>
      <w:r w:rsidR="002D55E9" w:rsidRPr="009F6C9A">
        <w:rPr>
          <w:sz w:val="16"/>
        </w:rPr>
        <w:t>ember</w:t>
      </w:r>
      <w:r w:rsidRPr="009F6C9A">
        <w:rPr>
          <w:sz w:val="16"/>
        </w:rPr>
        <w:t> 202</w:t>
      </w:r>
      <w:r w:rsidR="00355138" w:rsidRPr="009F6C9A">
        <w:rPr>
          <w:sz w:val="16"/>
        </w:rPr>
        <w:t>4</w:t>
      </w:r>
      <w:r w:rsidRPr="009F6C9A">
        <w:rPr>
          <w:sz w:val="16"/>
        </w:rPr>
        <w:t>, petroleum exploration expenditure in Western Australia was $</w:t>
      </w:r>
      <w:r w:rsidR="002D55E9" w:rsidRPr="009F6C9A">
        <w:rPr>
          <w:sz w:val="16"/>
        </w:rPr>
        <w:t>4</w:t>
      </w:r>
      <w:r w:rsidR="00171386" w:rsidRPr="009F6C9A">
        <w:rPr>
          <w:sz w:val="16"/>
        </w:rPr>
        <w:t>84</w:t>
      </w:r>
      <w:r w:rsidRPr="009F6C9A">
        <w:rPr>
          <w:sz w:val="16"/>
        </w:rPr>
        <w:t xml:space="preserve"> million. This was </w:t>
      </w:r>
      <w:r w:rsidR="002D55E9" w:rsidRPr="009F6C9A">
        <w:rPr>
          <w:sz w:val="16"/>
        </w:rPr>
        <w:t>3</w:t>
      </w:r>
      <w:r w:rsidR="00171386" w:rsidRPr="009F6C9A">
        <w:rPr>
          <w:sz w:val="16"/>
        </w:rPr>
        <w:t>4</w:t>
      </w:r>
      <w:r w:rsidRPr="009F6C9A">
        <w:rPr>
          <w:sz w:val="16"/>
        </w:rPr>
        <w:t>% of total petroleum exploration expenditure in Australia over this period.</w:t>
      </w:r>
    </w:p>
    <w:p w14:paraId="6332B287" w14:textId="77777777" w:rsidR="00C90099" w:rsidRPr="007963BB" w:rsidRDefault="00C90099" w:rsidP="00810D5A">
      <w:pPr>
        <w:pStyle w:val="BodyText"/>
        <w:numPr>
          <w:ilvl w:val="0"/>
          <w:numId w:val="9"/>
        </w:numPr>
        <w:spacing w:after="0"/>
        <w:jc w:val="both"/>
        <w:rPr>
          <w:sz w:val="16"/>
        </w:rPr>
        <w:sectPr w:rsidR="00C90099" w:rsidRPr="007963BB" w:rsidSect="00F7498D">
          <w:type w:val="continuous"/>
          <w:pgSz w:w="11907" w:h="16840" w:code="9"/>
          <w:pgMar w:top="1701" w:right="720" w:bottom="720" w:left="720" w:header="709" w:footer="709" w:gutter="0"/>
          <w:cols w:num="2" w:space="284" w:equalWidth="0">
            <w:col w:w="5647" w:space="284"/>
            <w:col w:w="4536"/>
          </w:cols>
          <w:docGrid w:linePitch="360"/>
        </w:sectPr>
      </w:pPr>
    </w:p>
    <w:p w14:paraId="692DB519" w14:textId="446F6D1B" w:rsidR="006F54DD" w:rsidRPr="00AE423F" w:rsidRDefault="00581553" w:rsidP="00EC6333">
      <w:pPr>
        <w:pStyle w:val="BodyText"/>
        <w:spacing w:after="0"/>
        <w:rPr>
          <w:b/>
          <w:color w:val="92278F" w:themeColor="accent1"/>
          <w:sz w:val="20"/>
        </w:rPr>
      </w:pPr>
      <w:r w:rsidRPr="00AE423F">
        <w:rPr>
          <w:b/>
          <w:color w:val="92278F" w:themeColor="accent1"/>
          <w:sz w:val="20"/>
        </w:rPr>
        <w:t xml:space="preserve">LNG </w:t>
      </w:r>
      <w:r w:rsidR="003C6576">
        <w:rPr>
          <w:b/>
          <w:color w:val="92278F" w:themeColor="accent1"/>
          <w:sz w:val="20"/>
        </w:rPr>
        <w:t>shipping duration</w:t>
      </w:r>
      <w:r w:rsidRPr="00AE423F">
        <w:rPr>
          <w:b/>
          <w:color w:val="92278F" w:themeColor="accent1"/>
          <w:sz w:val="20"/>
        </w:rPr>
        <w:t xml:space="preserve">: </w:t>
      </w:r>
      <w:r w:rsidR="004C4EFF">
        <w:rPr>
          <w:b/>
          <w:color w:val="92278F" w:themeColor="accent1"/>
          <w:sz w:val="20"/>
        </w:rPr>
        <w:t>d</w:t>
      </w:r>
      <w:r w:rsidR="003C6576">
        <w:rPr>
          <w:b/>
          <w:color w:val="92278F" w:themeColor="accent1"/>
          <w:sz w:val="20"/>
        </w:rPr>
        <w:t>ays</w:t>
      </w:r>
    </w:p>
    <w:tbl>
      <w:tblPr>
        <w:tblStyle w:val="ListTable3-Accent1"/>
        <w:tblW w:w="571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1526"/>
        <w:gridCol w:w="1047"/>
        <w:gridCol w:w="1047"/>
        <w:gridCol w:w="1047"/>
        <w:gridCol w:w="1048"/>
      </w:tblGrid>
      <w:tr w:rsidR="00FF37D8" w:rsidRPr="00E27118" w14:paraId="79432278" w14:textId="36924852" w:rsidTr="00FF37D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26" w:type="dxa"/>
            <w:shd w:val="clear" w:color="auto" w:fill="002060"/>
          </w:tcPr>
          <w:p w14:paraId="225184DC" w14:textId="15831A18" w:rsidR="00FF37D8" w:rsidRPr="00E27118" w:rsidRDefault="00FF37D8" w:rsidP="00FF37D8">
            <w:pPr>
              <w:pStyle w:val="BodyText"/>
              <w:spacing w:after="0"/>
              <w:jc w:val="both"/>
              <w:rPr>
                <w:rFonts w:cstheme="minorHAnsi"/>
                <w:sz w:val="16"/>
                <w:szCs w:val="12"/>
              </w:rPr>
            </w:pPr>
          </w:p>
        </w:tc>
        <w:tc>
          <w:tcPr>
            <w:tcW w:w="1047" w:type="dxa"/>
            <w:shd w:val="clear" w:color="auto" w:fill="002060"/>
          </w:tcPr>
          <w:p w14:paraId="2BB5A062" w14:textId="77777777" w:rsidR="00FF37D8" w:rsidRDefault="00FF37D8" w:rsidP="00FF37D8">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China</w:t>
            </w:r>
          </w:p>
          <w:p w14:paraId="7BABC3F8" w14:textId="71D697C1" w:rsidR="00FF37D8" w:rsidRDefault="00FF37D8" w:rsidP="00FF37D8">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2"/>
              </w:rPr>
            </w:pPr>
            <w:r w:rsidRPr="00FF37D8">
              <w:rPr>
                <w:rFonts w:cstheme="minorHAnsi"/>
                <w:b w:val="0"/>
                <w:sz w:val="16"/>
                <w:szCs w:val="12"/>
              </w:rPr>
              <w:t>(Shanghai)</w:t>
            </w:r>
          </w:p>
        </w:tc>
        <w:tc>
          <w:tcPr>
            <w:tcW w:w="1047" w:type="dxa"/>
            <w:shd w:val="clear" w:color="auto" w:fill="002060"/>
          </w:tcPr>
          <w:p w14:paraId="307B2F8D" w14:textId="44D35D36" w:rsidR="00FF37D8" w:rsidRDefault="00FF37D8" w:rsidP="00FF37D8">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Japan</w:t>
            </w:r>
          </w:p>
          <w:p w14:paraId="2C62B4FA" w14:textId="2F852B07" w:rsidR="00FF37D8" w:rsidRPr="00FF37D8" w:rsidRDefault="00FF37D8" w:rsidP="00FF37D8">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b w:val="0"/>
                <w:sz w:val="16"/>
                <w:szCs w:val="12"/>
              </w:rPr>
            </w:pPr>
            <w:r w:rsidRPr="00FF37D8">
              <w:rPr>
                <w:rFonts w:cstheme="minorHAnsi"/>
                <w:b w:val="0"/>
                <w:sz w:val="16"/>
                <w:szCs w:val="12"/>
              </w:rPr>
              <w:t>(Tokyo)</w:t>
            </w:r>
          </w:p>
        </w:tc>
        <w:tc>
          <w:tcPr>
            <w:tcW w:w="1047" w:type="dxa"/>
            <w:shd w:val="clear" w:color="auto" w:fill="002060"/>
          </w:tcPr>
          <w:p w14:paraId="71956951" w14:textId="77777777" w:rsidR="00FF37D8" w:rsidRDefault="00FF37D8" w:rsidP="00FF37D8">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Korea</w:t>
            </w:r>
          </w:p>
          <w:p w14:paraId="6B6B9244" w14:textId="7B139323" w:rsidR="00FF37D8" w:rsidRPr="00FF37D8" w:rsidRDefault="00FF37D8" w:rsidP="00FF37D8">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b w:val="0"/>
                <w:sz w:val="16"/>
                <w:szCs w:val="12"/>
              </w:rPr>
            </w:pPr>
            <w:r w:rsidRPr="00FF37D8">
              <w:rPr>
                <w:rFonts w:cstheme="minorHAnsi"/>
                <w:b w:val="0"/>
                <w:sz w:val="16"/>
                <w:szCs w:val="12"/>
              </w:rPr>
              <w:t>(Incheon)</w:t>
            </w:r>
          </w:p>
        </w:tc>
        <w:tc>
          <w:tcPr>
            <w:tcW w:w="1048" w:type="dxa"/>
            <w:shd w:val="clear" w:color="auto" w:fill="002060"/>
          </w:tcPr>
          <w:p w14:paraId="451C12C8" w14:textId="77777777" w:rsidR="00FF37D8" w:rsidRDefault="00FF37D8" w:rsidP="00FF37D8">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India</w:t>
            </w:r>
          </w:p>
          <w:p w14:paraId="24ED36F3" w14:textId="56484451" w:rsidR="00FF37D8" w:rsidRPr="00FF37D8" w:rsidRDefault="00FF37D8" w:rsidP="00FF37D8">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b w:val="0"/>
                <w:sz w:val="16"/>
                <w:szCs w:val="12"/>
              </w:rPr>
            </w:pPr>
            <w:r w:rsidRPr="00FF37D8">
              <w:rPr>
                <w:rFonts w:cstheme="minorHAnsi"/>
                <w:b w:val="0"/>
                <w:sz w:val="16"/>
                <w:szCs w:val="12"/>
              </w:rPr>
              <w:t>(Gujarat)</w:t>
            </w:r>
          </w:p>
        </w:tc>
      </w:tr>
      <w:tr w:rsidR="00FF37D8" w:rsidRPr="00E27118" w14:paraId="324DA5B1" w14:textId="3B61D4DB" w:rsidTr="00714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1F8E42FE" w14:textId="46103931" w:rsidR="00FF37D8" w:rsidRPr="00E27118" w:rsidRDefault="00FF37D8" w:rsidP="00C75DA6">
            <w:pPr>
              <w:pStyle w:val="BodyText"/>
              <w:spacing w:after="0"/>
              <w:jc w:val="both"/>
              <w:rPr>
                <w:rFonts w:cstheme="minorHAnsi"/>
                <w:b w:val="0"/>
                <w:sz w:val="16"/>
                <w:szCs w:val="12"/>
              </w:rPr>
            </w:pPr>
            <w:r>
              <w:rPr>
                <w:rFonts w:cstheme="minorHAnsi"/>
                <w:b w:val="0"/>
                <w:sz w:val="16"/>
                <w:szCs w:val="12"/>
              </w:rPr>
              <w:t>Western Australia</w:t>
            </w:r>
          </w:p>
        </w:tc>
        <w:tc>
          <w:tcPr>
            <w:tcW w:w="1047" w:type="dxa"/>
            <w:vAlign w:val="center"/>
          </w:tcPr>
          <w:p w14:paraId="538BDBED" w14:textId="45E169D5"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8</w:t>
            </w:r>
          </w:p>
        </w:tc>
        <w:tc>
          <w:tcPr>
            <w:tcW w:w="1047" w:type="dxa"/>
            <w:vAlign w:val="center"/>
          </w:tcPr>
          <w:p w14:paraId="2FACC53E" w14:textId="0B8F3262"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7</w:t>
            </w:r>
          </w:p>
        </w:tc>
        <w:tc>
          <w:tcPr>
            <w:tcW w:w="1047" w:type="dxa"/>
            <w:vAlign w:val="center"/>
          </w:tcPr>
          <w:p w14:paraId="12B9B684" w14:textId="26368659"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8</w:t>
            </w:r>
          </w:p>
        </w:tc>
        <w:tc>
          <w:tcPr>
            <w:tcW w:w="1048" w:type="dxa"/>
            <w:vAlign w:val="center"/>
          </w:tcPr>
          <w:p w14:paraId="332FA176" w14:textId="59DD31AB"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9</w:t>
            </w:r>
          </w:p>
        </w:tc>
      </w:tr>
      <w:tr w:rsidR="00FF37D8" w:rsidRPr="00E27118" w14:paraId="56B89F71" w14:textId="455205C8" w:rsidTr="00714C13">
        <w:tc>
          <w:tcPr>
            <w:cnfStyle w:val="001000000000" w:firstRow="0" w:lastRow="0" w:firstColumn="1" w:lastColumn="0" w:oddVBand="0" w:evenVBand="0" w:oddHBand="0" w:evenHBand="0" w:firstRowFirstColumn="0" w:firstRowLastColumn="0" w:lastRowFirstColumn="0" w:lastRowLastColumn="0"/>
            <w:tcW w:w="1526" w:type="dxa"/>
          </w:tcPr>
          <w:p w14:paraId="67DA44A0" w14:textId="3049FEA2" w:rsidR="00FF37D8" w:rsidRPr="00E27118" w:rsidRDefault="00FF37D8" w:rsidP="00FF37D8">
            <w:pPr>
              <w:pStyle w:val="BodyText"/>
              <w:spacing w:after="0"/>
              <w:jc w:val="both"/>
              <w:rPr>
                <w:rFonts w:cstheme="minorHAnsi"/>
                <w:b w:val="0"/>
                <w:sz w:val="16"/>
                <w:szCs w:val="12"/>
              </w:rPr>
            </w:pPr>
            <w:r>
              <w:rPr>
                <w:rFonts w:cstheme="minorHAnsi"/>
                <w:b w:val="0"/>
                <w:sz w:val="16"/>
                <w:szCs w:val="12"/>
              </w:rPr>
              <w:t>Queensland</w:t>
            </w:r>
          </w:p>
        </w:tc>
        <w:tc>
          <w:tcPr>
            <w:tcW w:w="1047" w:type="dxa"/>
            <w:vAlign w:val="center"/>
          </w:tcPr>
          <w:p w14:paraId="68BDDCF8" w14:textId="0E1433E2" w:rsidR="00714C13" w:rsidRPr="00E27118" w:rsidRDefault="00714C13" w:rsidP="00714C13">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8</w:t>
            </w:r>
          </w:p>
        </w:tc>
        <w:tc>
          <w:tcPr>
            <w:tcW w:w="1047" w:type="dxa"/>
            <w:vAlign w:val="center"/>
          </w:tcPr>
          <w:p w14:paraId="3B879959" w14:textId="05199748" w:rsidR="00FF37D8" w:rsidRPr="00E27118" w:rsidRDefault="00714C13" w:rsidP="00FF37D8">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9</w:t>
            </w:r>
          </w:p>
        </w:tc>
        <w:tc>
          <w:tcPr>
            <w:tcW w:w="1047" w:type="dxa"/>
            <w:vAlign w:val="center"/>
          </w:tcPr>
          <w:p w14:paraId="6281F54F" w14:textId="7CA6FA2C" w:rsidR="00FF37D8" w:rsidRPr="00E27118" w:rsidRDefault="00714C13" w:rsidP="00FF37D8">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9</w:t>
            </w:r>
          </w:p>
        </w:tc>
        <w:tc>
          <w:tcPr>
            <w:tcW w:w="1048" w:type="dxa"/>
            <w:vAlign w:val="center"/>
          </w:tcPr>
          <w:p w14:paraId="76B4A24B" w14:textId="31C6A234" w:rsidR="00FF37D8" w:rsidRPr="00E27118" w:rsidRDefault="00714C13" w:rsidP="00FF37D8">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14</w:t>
            </w:r>
          </w:p>
        </w:tc>
      </w:tr>
      <w:tr w:rsidR="00FF37D8" w:rsidRPr="00E27118" w14:paraId="1CA92334" w14:textId="0AC312E2" w:rsidTr="00714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03C98A78" w14:textId="68F6DC5A" w:rsidR="00FF37D8" w:rsidRPr="00E27118" w:rsidRDefault="00FF37D8" w:rsidP="00C75DA6">
            <w:pPr>
              <w:pStyle w:val="BodyText"/>
              <w:spacing w:after="0"/>
              <w:jc w:val="both"/>
              <w:rPr>
                <w:rFonts w:cstheme="minorHAnsi"/>
                <w:b w:val="0"/>
                <w:sz w:val="16"/>
                <w:szCs w:val="12"/>
              </w:rPr>
            </w:pPr>
            <w:r>
              <w:rPr>
                <w:rFonts w:cstheme="minorHAnsi"/>
                <w:b w:val="0"/>
                <w:sz w:val="16"/>
                <w:szCs w:val="12"/>
              </w:rPr>
              <w:t>Qatar</w:t>
            </w:r>
          </w:p>
        </w:tc>
        <w:tc>
          <w:tcPr>
            <w:tcW w:w="1047" w:type="dxa"/>
            <w:vAlign w:val="center"/>
          </w:tcPr>
          <w:p w14:paraId="77CC78A7" w14:textId="719C95FE"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14</w:t>
            </w:r>
          </w:p>
        </w:tc>
        <w:tc>
          <w:tcPr>
            <w:tcW w:w="1047" w:type="dxa"/>
            <w:vAlign w:val="center"/>
          </w:tcPr>
          <w:p w14:paraId="65D1DDF5" w14:textId="18023741"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12</w:t>
            </w:r>
          </w:p>
        </w:tc>
        <w:tc>
          <w:tcPr>
            <w:tcW w:w="1047" w:type="dxa"/>
            <w:vAlign w:val="center"/>
          </w:tcPr>
          <w:p w14:paraId="37764F81" w14:textId="6E42DFC7"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13</w:t>
            </w:r>
          </w:p>
        </w:tc>
        <w:tc>
          <w:tcPr>
            <w:tcW w:w="1048" w:type="dxa"/>
            <w:vAlign w:val="center"/>
          </w:tcPr>
          <w:p w14:paraId="78B8107C" w14:textId="08539F61"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2</w:t>
            </w:r>
          </w:p>
        </w:tc>
      </w:tr>
      <w:tr w:rsidR="00FF37D8" w:rsidRPr="00E27118" w14:paraId="3F7A2DB8" w14:textId="485D6194" w:rsidTr="00714C13">
        <w:tc>
          <w:tcPr>
            <w:cnfStyle w:val="001000000000" w:firstRow="0" w:lastRow="0" w:firstColumn="1" w:lastColumn="0" w:oddVBand="0" w:evenVBand="0" w:oddHBand="0" w:evenHBand="0" w:firstRowFirstColumn="0" w:firstRowLastColumn="0" w:lastRowFirstColumn="0" w:lastRowLastColumn="0"/>
            <w:tcW w:w="1526" w:type="dxa"/>
          </w:tcPr>
          <w:p w14:paraId="1FB843D4" w14:textId="03818E54" w:rsidR="00FF37D8" w:rsidRPr="00E27118" w:rsidRDefault="00FF37D8" w:rsidP="00C75DA6">
            <w:pPr>
              <w:pStyle w:val="BodyText"/>
              <w:spacing w:after="0"/>
              <w:jc w:val="both"/>
              <w:rPr>
                <w:rFonts w:cstheme="minorHAnsi"/>
                <w:b w:val="0"/>
                <w:sz w:val="16"/>
                <w:szCs w:val="12"/>
              </w:rPr>
            </w:pPr>
            <w:r>
              <w:rPr>
                <w:rFonts w:cstheme="minorHAnsi"/>
                <w:b w:val="0"/>
                <w:sz w:val="16"/>
                <w:szCs w:val="12"/>
              </w:rPr>
              <w:t>United States</w:t>
            </w:r>
          </w:p>
        </w:tc>
        <w:tc>
          <w:tcPr>
            <w:tcW w:w="1047" w:type="dxa"/>
            <w:vAlign w:val="center"/>
          </w:tcPr>
          <w:p w14:paraId="2935807D" w14:textId="13BF63FC" w:rsidR="00FF37D8" w:rsidRPr="00E27118" w:rsidRDefault="00714C13" w:rsidP="00FF37D8">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20</w:t>
            </w:r>
          </w:p>
        </w:tc>
        <w:tc>
          <w:tcPr>
            <w:tcW w:w="1047" w:type="dxa"/>
            <w:vAlign w:val="center"/>
          </w:tcPr>
          <w:p w14:paraId="7B0EEFDB" w14:textId="43031120" w:rsidR="00FF37D8" w:rsidRPr="00E27118" w:rsidRDefault="00714C13" w:rsidP="00FF37D8">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22</w:t>
            </w:r>
          </w:p>
        </w:tc>
        <w:tc>
          <w:tcPr>
            <w:tcW w:w="1047" w:type="dxa"/>
            <w:vAlign w:val="center"/>
          </w:tcPr>
          <w:p w14:paraId="124B0369" w14:textId="2176CCA2" w:rsidR="00FF37D8" w:rsidRPr="00E27118" w:rsidRDefault="00714C13" w:rsidP="00FF37D8">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21</w:t>
            </w:r>
          </w:p>
        </w:tc>
        <w:tc>
          <w:tcPr>
            <w:tcW w:w="1048" w:type="dxa"/>
            <w:vAlign w:val="center"/>
          </w:tcPr>
          <w:p w14:paraId="41754069" w14:textId="7D92112B" w:rsidR="00FF37D8" w:rsidRPr="00E27118" w:rsidRDefault="00714C13" w:rsidP="00FF37D8">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2"/>
              </w:rPr>
            </w:pPr>
            <w:r>
              <w:rPr>
                <w:rFonts w:cstheme="minorHAnsi"/>
                <w:sz w:val="16"/>
                <w:szCs w:val="12"/>
              </w:rPr>
              <w:t>21</w:t>
            </w:r>
          </w:p>
        </w:tc>
      </w:tr>
      <w:tr w:rsidR="00FF37D8" w:rsidRPr="00E27118" w14:paraId="15AA56AC" w14:textId="3B49A9BE" w:rsidTr="00714C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0A1B4D75" w14:textId="09ECC5CC" w:rsidR="00FF37D8" w:rsidRDefault="00FF37D8" w:rsidP="00C75DA6">
            <w:pPr>
              <w:pStyle w:val="BodyText"/>
              <w:spacing w:after="0"/>
              <w:jc w:val="both"/>
              <w:rPr>
                <w:rFonts w:cstheme="minorHAnsi"/>
                <w:b w:val="0"/>
                <w:sz w:val="16"/>
                <w:szCs w:val="12"/>
              </w:rPr>
            </w:pPr>
            <w:r>
              <w:rPr>
                <w:rFonts w:cstheme="minorHAnsi"/>
                <w:b w:val="0"/>
                <w:sz w:val="16"/>
                <w:szCs w:val="12"/>
              </w:rPr>
              <w:t>Nigeria</w:t>
            </w:r>
          </w:p>
        </w:tc>
        <w:tc>
          <w:tcPr>
            <w:tcW w:w="1047" w:type="dxa"/>
            <w:vAlign w:val="center"/>
          </w:tcPr>
          <w:p w14:paraId="3E3C2F30" w14:textId="3BD26C82"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23</w:t>
            </w:r>
          </w:p>
        </w:tc>
        <w:tc>
          <w:tcPr>
            <w:tcW w:w="1047" w:type="dxa"/>
            <w:vAlign w:val="center"/>
          </w:tcPr>
          <w:p w14:paraId="54773C06" w14:textId="1C881E18"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22</w:t>
            </w:r>
          </w:p>
        </w:tc>
        <w:tc>
          <w:tcPr>
            <w:tcW w:w="1047" w:type="dxa"/>
            <w:vAlign w:val="center"/>
          </w:tcPr>
          <w:p w14:paraId="69418E67" w14:textId="511EC776" w:rsidR="00714C13"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23</w:t>
            </w:r>
          </w:p>
        </w:tc>
        <w:tc>
          <w:tcPr>
            <w:tcW w:w="1048" w:type="dxa"/>
            <w:vAlign w:val="center"/>
          </w:tcPr>
          <w:p w14:paraId="1401A2BC" w14:textId="3997D835" w:rsidR="00FF37D8" w:rsidRPr="00E27118" w:rsidRDefault="00714C13" w:rsidP="00FF37D8">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2"/>
              </w:rPr>
            </w:pPr>
            <w:r>
              <w:rPr>
                <w:rFonts w:cstheme="minorHAnsi"/>
                <w:sz w:val="16"/>
                <w:szCs w:val="12"/>
              </w:rPr>
              <w:t>15</w:t>
            </w:r>
          </w:p>
        </w:tc>
      </w:tr>
    </w:tbl>
    <w:p w14:paraId="4AE5E3DF" w14:textId="46A43C32" w:rsidR="006F54DD" w:rsidRPr="00CA4689" w:rsidRDefault="006F54DD" w:rsidP="004A64BB">
      <w:pPr>
        <w:spacing w:after="0"/>
        <w:jc w:val="both"/>
        <w:rPr>
          <w:sz w:val="10"/>
          <w:highlight w:val="yellow"/>
        </w:rPr>
      </w:pPr>
    </w:p>
    <w:p w14:paraId="01B6E6AA" w14:textId="05DBA09A" w:rsidR="00CA4689" w:rsidRPr="00CA4689" w:rsidRDefault="00CA4689" w:rsidP="00CA4689">
      <w:pPr>
        <w:spacing w:after="0"/>
        <w:jc w:val="both"/>
        <w:rPr>
          <w:sz w:val="10"/>
        </w:rPr>
      </w:pPr>
      <w:r>
        <w:rPr>
          <w:sz w:val="10"/>
        </w:rPr>
        <w:t>Note:</w:t>
      </w:r>
      <w:r w:rsidRPr="00CA4689">
        <w:rPr>
          <w:sz w:val="10"/>
        </w:rPr>
        <w:t xml:space="preserve"> </w:t>
      </w:r>
      <w:r>
        <w:rPr>
          <w:sz w:val="10"/>
        </w:rPr>
        <w:t>D</w:t>
      </w:r>
      <w:r w:rsidRPr="00CA4689">
        <w:rPr>
          <w:sz w:val="10"/>
        </w:rPr>
        <w:t>ays shipping is based on a vessel at maximum speeds of 19.5 knots.</w:t>
      </w:r>
    </w:p>
    <w:p w14:paraId="1C610AF5" w14:textId="6B2F43D6" w:rsidR="00716C34" w:rsidRPr="007963BB" w:rsidRDefault="00CA4689" w:rsidP="00716C34">
      <w:pPr>
        <w:spacing w:after="0"/>
        <w:jc w:val="both"/>
        <w:rPr>
          <w:sz w:val="16"/>
        </w:rPr>
      </w:pPr>
      <w:r>
        <w:rPr>
          <w:sz w:val="10"/>
        </w:rPr>
        <w:t xml:space="preserve">Source: </w:t>
      </w:r>
      <w:r w:rsidRPr="007963BB">
        <w:rPr>
          <w:sz w:val="10"/>
        </w:rPr>
        <w:t>WA Department of Jobs, Tourism, Science and Innovation based on</w:t>
      </w:r>
      <w:r w:rsidRPr="00CA4689">
        <w:rPr>
          <w:sz w:val="10"/>
        </w:rPr>
        <w:t xml:space="preserve"> </w:t>
      </w:r>
      <w:r>
        <w:rPr>
          <w:sz w:val="10"/>
        </w:rPr>
        <w:t xml:space="preserve">information from </w:t>
      </w:r>
      <w:r w:rsidRPr="00CA4689">
        <w:rPr>
          <w:sz w:val="10"/>
        </w:rPr>
        <w:t>Shipscene</w:t>
      </w:r>
      <w:r>
        <w:rPr>
          <w:sz w:val="10"/>
        </w:rPr>
        <w:t xml:space="preserve"> and the</w:t>
      </w:r>
      <w:r w:rsidRPr="00CA4689">
        <w:rPr>
          <w:sz w:val="10"/>
        </w:rPr>
        <w:t xml:space="preserve"> International Group of LNG Importers (GIIGNL).</w:t>
      </w:r>
    </w:p>
    <w:p w14:paraId="73D17F22" w14:textId="77777777" w:rsidR="005F4D74" w:rsidRDefault="005F4D74" w:rsidP="00716C34">
      <w:pPr>
        <w:spacing w:after="0"/>
        <w:jc w:val="both"/>
        <w:rPr>
          <w:sz w:val="16"/>
        </w:rPr>
      </w:pPr>
    </w:p>
    <w:p w14:paraId="7AC11120" w14:textId="77777777" w:rsidR="005F4D74" w:rsidRDefault="005F4D74" w:rsidP="00716C34">
      <w:pPr>
        <w:spacing w:after="0"/>
        <w:jc w:val="both"/>
        <w:rPr>
          <w:sz w:val="16"/>
        </w:rPr>
      </w:pPr>
    </w:p>
    <w:p w14:paraId="29D89194" w14:textId="7E148223" w:rsidR="00716C34" w:rsidRDefault="00716C34" w:rsidP="00716C34">
      <w:pPr>
        <w:spacing w:after="0"/>
        <w:jc w:val="both"/>
        <w:rPr>
          <w:sz w:val="16"/>
        </w:rPr>
      </w:pPr>
      <w:r w:rsidRPr="007963BB">
        <w:rPr>
          <w:sz w:val="16"/>
        </w:rPr>
        <w:br w:type="column"/>
      </w:r>
    </w:p>
    <w:p w14:paraId="472DE127" w14:textId="3805772F" w:rsidR="00714C13" w:rsidRPr="00714C13" w:rsidRDefault="00714C13" w:rsidP="00DD2017">
      <w:pPr>
        <w:pStyle w:val="BodyText"/>
        <w:numPr>
          <w:ilvl w:val="0"/>
          <w:numId w:val="9"/>
        </w:numPr>
        <w:spacing w:before="40" w:after="40"/>
        <w:jc w:val="both"/>
        <w:rPr>
          <w:sz w:val="16"/>
        </w:rPr>
      </w:pPr>
      <w:r w:rsidRPr="00714C13">
        <w:rPr>
          <w:sz w:val="16"/>
        </w:rPr>
        <w:t xml:space="preserve">Western Australia’s LNG projects are located relatively close to Asia, comparing favourably </w:t>
      </w:r>
      <w:r w:rsidR="0091767B" w:rsidRPr="00714C13">
        <w:rPr>
          <w:sz w:val="16"/>
        </w:rPr>
        <w:t>(</w:t>
      </w:r>
      <w:proofErr w:type="gramStart"/>
      <w:r w:rsidR="0091767B" w:rsidRPr="00714C13">
        <w:rPr>
          <w:sz w:val="16"/>
        </w:rPr>
        <w:t>with the exception of</w:t>
      </w:r>
      <w:proofErr w:type="gramEnd"/>
      <w:r w:rsidR="0091767B" w:rsidRPr="00714C13">
        <w:rPr>
          <w:sz w:val="16"/>
        </w:rPr>
        <w:t xml:space="preserve"> India)</w:t>
      </w:r>
      <w:r w:rsidR="0091767B">
        <w:rPr>
          <w:sz w:val="16"/>
        </w:rPr>
        <w:t xml:space="preserve"> </w:t>
      </w:r>
      <w:r w:rsidRPr="00714C13">
        <w:rPr>
          <w:sz w:val="16"/>
        </w:rPr>
        <w:t>to the shipping distances from Qatar.</w:t>
      </w:r>
    </w:p>
    <w:p w14:paraId="46237467" w14:textId="634EC8B7" w:rsidR="00714C13" w:rsidRPr="00714C13" w:rsidRDefault="00714C13" w:rsidP="00DD2017">
      <w:pPr>
        <w:pStyle w:val="BodyText"/>
        <w:numPr>
          <w:ilvl w:val="0"/>
          <w:numId w:val="9"/>
        </w:numPr>
        <w:spacing w:before="40" w:after="40"/>
        <w:jc w:val="both"/>
        <w:rPr>
          <w:sz w:val="16"/>
        </w:rPr>
      </w:pPr>
      <w:r w:rsidRPr="00714C13">
        <w:rPr>
          <w:sz w:val="16"/>
        </w:rPr>
        <w:t>The shipping distance from Western Australia’s projects to Japan is around 3,400 nautical miles or about 8 days travel, with similar shipping distances to South Korea</w:t>
      </w:r>
      <w:r w:rsidR="0070796D">
        <w:rPr>
          <w:sz w:val="16"/>
        </w:rPr>
        <w:t xml:space="preserve"> and</w:t>
      </w:r>
      <w:r w:rsidRPr="00714C13">
        <w:rPr>
          <w:sz w:val="16"/>
        </w:rPr>
        <w:t xml:space="preserve"> China.</w:t>
      </w:r>
    </w:p>
    <w:p w14:paraId="17E6BEA2" w14:textId="71F90D87" w:rsidR="00C75DA6" w:rsidRDefault="00714C13" w:rsidP="00DD2017">
      <w:pPr>
        <w:pStyle w:val="BodyText"/>
        <w:numPr>
          <w:ilvl w:val="0"/>
          <w:numId w:val="9"/>
        </w:numPr>
        <w:spacing w:before="40" w:after="40"/>
        <w:jc w:val="both"/>
        <w:rPr>
          <w:sz w:val="16"/>
        </w:rPr>
      </w:pPr>
      <w:r w:rsidRPr="00714C13">
        <w:rPr>
          <w:sz w:val="16"/>
        </w:rPr>
        <w:t xml:space="preserve">The expansion of the Panama Canal in 2016 </w:t>
      </w:r>
      <w:r w:rsidR="0091767B">
        <w:rPr>
          <w:sz w:val="16"/>
        </w:rPr>
        <w:t>shortened the</w:t>
      </w:r>
      <w:r w:rsidRPr="00714C13">
        <w:rPr>
          <w:sz w:val="16"/>
        </w:rPr>
        <w:t xml:space="preserve"> trade route for LNG exports from the </w:t>
      </w:r>
      <w:r w:rsidR="0091767B">
        <w:rPr>
          <w:sz w:val="16"/>
        </w:rPr>
        <w:t>US</w:t>
      </w:r>
      <w:r w:rsidRPr="00714C13">
        <w:rPr>
          <w:sz w:val="16"/>
        </w:rPr>
        <w:t xml:space="preserve"> to Asia. However, shipping to Asia from the US Gulf Coast still takes more than twice the time of shipping from Western Australia</w:t>
      </w:r>
      <w:r>
        <w:rPr>
          <w:sz w:val="16"/>
        </w:rPr>
        <w:t>.</w:t>
      </w:r>
    </w:p>
    <w:p w14:paraId="5C3E80B0" w14:textId="21E6375D" w:rsidR="00C75DA6" w:rsidRPr="007963BB" w:rsidRDefault="00C75DA6" w:rsidP="00C75DA6">
      <w:pPr>
        <w:pStyle w:val="BodyText"/>
        <w:numPr>
          <w:ilvl w:val="0"/>
          <w:numId w:val="9"/>
        </w:numPr>
        <w:spacing w:after="0"/>
        <w:jc w:val="both"/>
        <w:rPr>
          <w:sz w:val="16"/>
        </w:rPr>
        <w:sectPr w:rsidR="00C75DA6" w:rsidRPr="007963BB" w:rsidSect="00F7498D">
          <w:type w:val="continuous"/>
          <w:pgSz w:w="11907" w:h="16840" w:code="9"/>
          <w:pgMar w:top="1701" w:right="720" w:bottom="720" w:left="720" w:header="709" w:footer="709" w:gutter="0"/>
          <w:cols w:num="2" w:space="284" w:equalWidth="0">
            <w:col w:w="5647" w:space="284"/>
            <w:col w:w="4536"/>
          </w:cols>
          <w:docGrid w:linePitch="360"/>
        </w:sectPr>
      </w:pPr>
    </w:p>
    <w:p w14:paraId="0633CBD7" w14:textId="68809A3A" w:rsidR="0070796D" w:rsidRPr="00317DE2" w:rsidRDefault="0070796D" w:rsidP="0070796D">
      <w:pPr>
        <w:spacing w:after="0"/>
        <w:rPr>
          <w:color w:val="92278F" w:themeColor="accent1"/>
          <w:sz w:val="22"/>
        </w:rPr>
      </w:pPr>
      <w:r w:rsidRPr="00317DE2">
        <w:rPr>
          <w:b/>
          <w:color w:val="92278F" w:themeColor="accent1"/>
          <w:sz w:val="20"/>
        </w:rPr>
        <w:t>Domestic gas price index</w:t>
      </w:r>
      <w:r w:rsidRPr="00317DE2">
        <w:rPr>
          <w:b/>
          <w:color w:val="92278F" w:themeColor="accent1"/>
          <w:sz w:val="20"/>
          <w:vertAlign w:val="superscript"/>
        </w:rPr>
        <w:t>1</w:t>
      </w:r>
      <w:r w:rsidRPr="00317DE2">
        <w:rPr>
          <w:b/>
          <w:color w:val="92278F" w:themeColor="accent1"/>
          <w:sz w:val="20"/>
        </w:rPr>
        <w:t xml:space="preserve"> by market (% change</w:t>
      </w:r>
      <w:r w:rsidRPr="00317DE2">
        <w:rPr>
          <w:b/>
          <w:color w:val="92278F" w:themeColor="accent1"/>
          <w:sz w:val="20"/>
          <w:vertAlign w:val="superscript"/>
        </w:rPr>
        <w:t>2</w:t>
      </w:r>
      <w:r w:rsidRPr="00317DE2">
        <w:rPr>
          <w:b/>
          <w:color w:val="92278F" w:themeColor="accent1"/>
          <w:sz w:val="20"/>
        </w:rPr>
        <w:t>)</w:t>
      </w:r>
    </w:p>
    <w:p w14:paraId="51BABE89" w14:textId="58A76C9C" w:rsidR="00C75DA6" w:rsidRDefault="00464076" w:rsidP="00C75DA6">
      <w:pPr>
        <w:pStyle w:val="BodyText"/>
        <w:spacing w:after="0"/>
        <w:jc w:val="both"/>
        <w:rPr>
          <w:sz w:val="16"/>
        </w:rPr>
      </w:pPr>
      <w:r>
        <w:rPr>
          <w:noProof/>
          <w:sz w:val="16"/>
        </w:rPr>
        <w:pict w14:anchorId="46201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pt;height:165.65pt">
            <v:imagedata r:id="rId26" o:title=""/>
          </v:shape>
        </w:pict>
      </w:r>
    </w:p>
    <w:p w14:paraId="60AC7C5F" w14:textId="5CE3CB3E" w:rsidR="0070796D" w:rsidRPr="0065045F" w:rsidRDefault="0070796D" w:rsidP="0070796D">
      <w:pPr>
        <w:spacing w:after="0"/>
        <w:jc w:val="both"/>
        <w:rPr>
          <w:sz w:val="10"/>
        </w:rPr>
      </w:pPr>
      <w:r w:rsidRPr="00F61874">
        <w:rPr>
          <w:sz w:val="10"/>
          <w:vertAlign w:val="superscript"/>
        </w:rPr>
        <w:t>1</w:t>
      </w:r>
      <w:r w:rsidRPr="00F61874">
        <w:rPr>
          <w:sz w:val="10"/>
        </w:rPr>
        <w:t xml:space="preserve"> Output prices of the domestic gas extraction industry. Original series.</w:t>
      </w:r>
      <w:r w:rsidRPr="00F61874">
        <w:rPr>
          <w:sz w:val="10"/>
          <w:vertAlign w:val="superscript"/>
        </w:rPr>
        <w:t>2</w:t>
      </w:r>
      <w:r w:rsidRPr="00F61874">
        <w:rPr>
          <w:sz w:val="10"/>
        </w:rPr>
        <w:t xml:space="preserve"> Change from same quarter </w:t>
      </w:r>
      <w:r w:rsidRPr="0065045F">
        <w:rPr>
          <w:sz w:val="10"/>
        </w:rPr>
        <w:t>of previous year.</w:t>
      </w:r>
    </w:p>
    <w:p w14:paraId="608255DC" w14:textId="3432FAA4" w:rsidR="00C75DA6" w:rsidRDefault="0070796D" w:rsidP="0070796D">
      <w:pPr>
        <w:spacing w:after="0"/>
        <w:jc w:val="both"/>
        <w:rPr>
          <w:sz w:val="16"/>
        </w:rPr>
      </w:pPr>
      <w:r w:rsidRPr="0065045F">
        <w:rPr>
          <w:sz w:val="10"/>
        </w:rPr>
        <w:t xml:space="preserve">Source: Based on data from ABS </w:t>
      </w:r>
      <w:r w:rsidRPr="00F61874">
        <w:rPr>
          <w:sz w:val="10"/>
        </w:rPr>
        <w:t>Producer Price Indexes, Australia.</w:t>
      </w:r>
    </w:p>
    <w:p w14:paraId="6DCB210F" w14:textId="24C03DED" w:rsidR="005F4D74" w:rsidRDefault="00C75DA6" w:rsidP="00C75DA6">
      <w:pPr>
        <w:spacing w:after="0"/>
        <w:jc w:val="both"/>
        <w:rPr>
          <w:sz w:val="16"/>
        </w:rPr>
      </w:pPr>
      <w:r w:rsidRPr="007963BB">
        <w:rPr>
          <w:sz w:val="16"/>
        </w:rPr>
        <w:br w:type="column"/>
      </w:r>
    </w:p>
    <w:p w14:paraId="1C4EDA12" w14:textId="17BC2488" w:rsidR="0070796D" w:rsidRPr="00341876" w:rsidRDefault="00C75DA6" w:rsidP="00DD2017">
      <w:pPr>
        <w:pStyle w:val="BodyText"/>
        <w:numPr>
          <w:ilvl w:val="0"/>
          <w:numId w:val="9"/>
        </w:numPr>
        <w:spacing w:before="40" w:after="40"/>
        <w:jc w:val="both"/>
        <w:rPr>
          <w:sz w:val="16"/>
        </w:rPr>
      </w:pPr>
      <w:r w:rsidRPr="00341876">
        <w:rPr>
          <w:sz w:val="16"/>
        </w:rPr>
        <w:t>The WA Domestic Gas Policy requires LNG exporters to make gas available to Western Australian consumers, equivalent to 15% of their LNG exports.</w:t>
      </w:r>
      <w:r w:rsidR="0070796D" w:rsidRPr="00341876">
        <w:rPr>
          <w:sz w:val="16"/>
        </w:rPr>
        <w:t xml:space="preserve"> This</w:t>
      </w:r>
      <w:r w:rsidR="0091767B" w:rsidRPr="00341876">
        <w:rPr>
          <w:sz w:val="16"/>
        </w:rPr>
        <w:t xml:space="preserve"> policy </w:t>
      </w:r>
      <w:r w:rsidR="0070796D" w:rsidRPr="00341876">
        <w:rPr>
          <w:sz w:val="16"/>
        </w:rPr>
        <w:t>has helped stabilise domestic gas prices in Western Australia relative to Australia’s East coast market.</w:t>
      </w:r>
    </w:p>
    <w:p w14:paraId="18109612" w14:textId="5A66412E" w:rsidR="0070796D" w:rsidRPr="003619D7" w:rsidRDefault="0070796D" w:rsidP="00DD2017">
      <w:pPr>
        <w:pStyle w:val="BodyText"/>
        <w:numPr>
          <w:ilvl w:val="0"/>
          <w:numId w:val="9"/>
        </w:numPr>
        <w:spacing w:before="40" w:after="40"/>
        <w:jc w:val="both"/>
        <w:rPr>
          <w:sz w:val="16"/>
        </w:rPr>
      </w:pPr>
      <w:r w:rsidRPr="003619D7">
        <w:rPr>
          <w:sz w:val="16"/>
        </w:rPr>
        <w:t>The price of domestic gas extraction in Western Australia increased</w:t>
      </w:r>
      <w:r w:rsidR="00670297" w:rsidRPr="003619D7">
        <w:rPr>
          <w:sz w:val="16"/>
        </w:rPr>
        <w:t xml:space="preserve"> </w:t>
      </w:r>
      <w:r w:rsidR="004A6281" w:rsidRPr="003619D7">
        <w:rPr>
          <w:sz w:val="16"/>
        </w:rPr>
        <w:t>2.7</w:t>
      </w:r>
      <w:r w:rsidRPr="003619D7">
        <w:rPr>
          <w:sz w:val="16"/>
        </w:rPr>
        <w:t xml:space="preserve">% between the </w:t>
      </w:r>
      <w:r w:rsidR="004A6281" w:rsidRPr="003619D7">
        <w:rPr>
          <w:sz w:val="16"/>
        </w:rPr>
        <w:t>March</w:t>
      </w:r>
      <w:r w:rsidRPr="003619D7">
        <w:rPr>
          <w:sz w:val="16"/>
        </w:rPr>
        <w:t xml:space="preserve"> quarters of 202</w:t>
      </w:r>
      <w:r w:rsidR="004A6281" w:rsidRPr="003619D7">
        <w:rPr>
          <w:sz w:val="16"/>
        </w:rPr>
        <w:t>4</w:t>
      </w:r>
      <w:r w:rsidRPr="003619D7">
        <w:rPr>
          <w:sz w:val="16"/>
        </w:rPr>
        <w:t xml:space="preserve"> and 202</w:t>
      </w:r>
      <w:r w:rsidR="004A6281" w:rsidRPr="003619D7">
        <w:rPr>
          <w:sz w:val="16"/>
        </w:rPr>
        <w:t>5</w:t>
      </w:r>
      <w:r w:rsidRPr="003619D7">
        <w:rPr>
          <w:sz w:val="16"/>
        </w:rPr>
        <w:t xml:space="preserve">. Over the same period, the price of domestic gas extraction in the East coast market increased </w:t>
      </w:r>
      <w:r w:rsidR="00C550D4" w:rsidRPr="003619D7">
        <w:rPr>
          <w:sz w:val="16"/>
        </w:rPr>
        <w:t>5.7</w:t>
      </w:r>
      <w:r w:rsidRPr="003619D7">
        <w:rPr>
          <w:sz w:val="16"/>
        </w:rPr>
        <w:t>%.</w:t>
      </w:r>
    </w:p>
    <w:p w14:paraId="450431B3" w14:textId="25287AAA" w:rsidR="0010539D" w:rsidRPr="003619D7" w:rsidRDefault="00341876" w:rsidP="00DD2017">
      <w:pPr>
        <w:pStyle w:val="BodyText"/>
        <w:numPr>
          <w:ilvl w:val="0"/>
          <w:numId w:val="9"/>
        </w:numPr>
        <w:spacing w:before="40" w:after="40"/>
        <w:jc w:val="both"/>
        <w:rPr>
          <w:sz w:val="16"/>
        </w:rPr>
      </w:pPr>
      <w:r w:rsidRPr="003619D7">
        <w:rPr>
          <w:sz w:val="16"/>
        </w:rPr>
        <w:t xml:space="preserve">The relative price stability </w:t>
      </w:r>
      <w:r w:rsidR="0070796D" w:rsidRPr="003619D7">
        <w:rPr>
          <w:sz w:val="16"/>
        </w:rPr>
        <w:t>in Western Australia indicates that domestic supply has largely been sufficient to meet demand</w:t>
      </w:r>
      <w:r w:rsidRPr="003619D7">
        <w:rPr>
          <w:sz w:val="16"/>
        </w:rPr>
        <w:t xml:space="preserve">, while </w:t>
      </w:r>
      <w:r w:rsidR="0070796D" w:rsidRPr="003619D7">
        <w:rPr>
          <w:sz w:val="16"/>
        </w:rPr>
        <w:t xml:space="preserve">in the East coast market </w:t>
      </w:r>
      <w:r w:rsidR="0088599F" w:rsidRPr="003619D7">
        <w:rPr>
          <w:sz w:val="16"/>
        </w:rPr>
        <w:t>the influence of international oil</w:t>
      </w:r>
      <w:r w:rsidR="0070796D" w:rsidRPr="003619D7">
        <w:rPr>
          <w:sz w:val="16"/>
        </w:rPr>
        <w:t xml:space="preserve"> and LNG </w:t>
      </w:r>
      <w:r w:rsidR="0088599F" w:rsidRPr="003619D7">
        <w:rPr>
          <w:sz w:val="16"/>
        </w:rPr>
        <w:t xml:space="preserve">demand and </w:t>
      </w:r>
      <w:r w:rsidR="0070796D" w:rsidRPr="003619D7">
        <w:rPr>
          <w:sz w:val="16"/>
        </w:rPr>
        <w:t>prices</w:t>
      </w:r>
      <w:r w:rsidR="0088599F" w:rsidRPr="003619D7">
        <w:rPr>
          <w:sz w:val="16"/>
        </w:rPr>
        <w:t xml:space="preserve"> on the domestic gas </w:t>
      </w:r>
      <w:r w:rsidR="007F113C" w:rsidRPr="003619D7">
        <w:rPr>
          <w:sz w:val="16"/>
        </w:rPr>
        <w:t xml:space="preserve">market </w:t>
      </w:r>
      <w:r w:rsidR="0088599F" w:rsidRPr="003619D7">
        <w:rPr>
          <w:sz w:val="16"/>
        </w:rPr>
        <w:t xml:space="preserve">has </w:t>
      </w:r>
      <w:r w:rsidR="00D50A5F" w:rsidRPr="003619D7">
        <w:rPr>
          <w:sz w:val="16"/>
        </w:rPr>
        <w:t xml:space="preserve">contributed to </w:t>
      </w:r>
      <w:r w:rsidR="0088599F" w:rsidRPr="003619D7">
        <w:rPr>
          <w:sz w:val="16"/>
        </w:rPr>
        <w:t xml:space="preserve">greater </w:t>
      </w:r>
      <w:r w:rsidR="00D50A5F" w:rsidRPr="003619D7">
        <w:rPr>
          <w:sz w:val="16"/>
        </w:rPr>
        <w:t xml:space="preserve">volatility in the </w:t>
      </w:r>
      <w:r w:rsidR="0088599F" w:rsidRPr="003619D7">
        <w:rPr>
          <w:sz w:val="16"/>
        </w:rPr>
        <w:t>domestic gas price</w:t>
      </w:r>
      <w:r w:rsidR="0070796D" w:rsidRPr="003619D7">
        <w:rPr>
          <w:sz w:val="16"/>
        </w:rPr>
        <w:t>.</w:t>
      </w:r>
    </w:p>
    <w:p w14:paraId="48457063" w14:textId="04C99921" w:rsidR="00387710" w:rsidRPr="0070796D" w:rsidRDefault="00387710" w:rsidP="00387710">
      <w:pPr>
        <w:pStyle w:val="BodyText"/>
        <w:numPr>
          <w:ilvl w:val="0"/>
          <w:numId w:val="9"/>
        </w:numPr>
        <w:spacing w:after="0"/>
        <w:jc w:val="both"/>
        <w:rPr>
          <w:sz w:val="16"/>
        </w:rPr>
      </w:pPr>
      <w:r w:rsidRPr="0070796D">
        <w:rPr>
          <w:sz w:val="16"/>
        </w:rPr>
        <w:br w:type="page"/>
      </w:r>
    </w:p>
    <w:p w14:paraId="65C50C67" w14:textId="77777777" w:rsidR="00D426CF" w:rsidRPr="007963BB" w:rsidRDefault="00D426CF" w:rsidP="00D426CF">
      <w:pPr>
        <w:pStyle w:val="BodyText"/>
        <w:spacing w:after="0"/>
      </w:pPr>
      <w:bookmarkStart w:id="0" w:name="_JAPAN"/>
      <w:bookmarkEnd w:id="0"/>
    </w:p>
    <w:p w14:paraId="75763FD7" w14:textId="790AC98D" w:rsidR="00D426CF" w:rsidRPr="00AE423F" w:rsidRDefault="005F1191" w:rsidP="00EC6333">
      <w:pPr>
        <w:pStyle w:val="BodyText"/>
        <w:spacing w:after="0"/>
        <w:rPr>
          <w:b/>
          <w:color w:val="92278F" w:themeColor="accent1"/>
          <w:sz w:val="20"/>
        </w:rPr>
      </w:pPr>
      <w:r w:rsidRPr="00AE423F">
        <w:rPr>
          <w:b/>
          <w:color w:val="92278F" w:themeColor="accent1"/>
          <w:sz w:val="20"/>
        </w:rPr>
        <w:t>Western Australia’s</w:t>
      </w:r>
      <w:r w:rsidR="00381558" w:rsidRPr="00AE423F">
        <w:rPr>
          <w:b/>
          <w:color w:val="92278F" w:themeColor="accent1"/>
          <w:sz w:val="20"/>
        </w:rPr>
        <w:t xml:space="preserve"> </w:t>
      </w:r>
      <w:r w:rsidR="001F61C3" w:rsidRPr="00AE423F">
        <w:rPr>
          <w:b/>
          <w:color w:val="92278F" w:themeColor="accent1"/>
          <w:sz w:val="20"/>
        </w:rPr>
        <w:t>LNG</w:t>
      </w:r>
      <w:r w:rsidR="00381558" w:rsidRPr="00AE423F">
        <w:rPr>
          <w:b/>
          <w:color w:val="92278F" w:themeColor="accent1"/>
          <w:sz w:val="20"/>
        </w:rPr>
        <w:t xml:space="preserve"> sales</w:t>
      </w:r>
    </w:p>
    <w:p w14:paraId="6AB2FA21" w14:textId="4CEDD8F8" w:rsidR="006F54DD" w:rsidRPr="007963BB" w:rsidRDefault="00CD130D" w:rsidP="00E81121">
      <w:pPr>
        <w:spacing w:after="0"/>
        <w:jc w:val="both"/>
        <w:rPr>
          <w:sz w:val="16"/>
        </w:rPr>
      </w:pPr>
      <w:r>
        <w:rPr>
          <w:noProof/>
          <w:sz w:val="16"/>
        </w:rPr>
        <w:drawing>
          <wp:inline distT="0" distB="0" distL="0" distR="0" wp14:anchorId="38BDA650" wp14:editId="736AA12B">
            <wp:extent cx="3439583" cy="206375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45082" cy="2067049"/>
                    </a:xfrm>
                    <a:prstGeom prst="rect">
                      <a:avLst/>
                    </a:prstGeom>
                    <a:noFill/>
                    <a:ln>
                      <a:noFill/>
                    </a:ln>
                  </pic:spPr>
                </pic:pic>
              </a:graphicData>
            </a:graphic>
          </wp:inline>
        </w:drawing>
      </w:r>
    </w:p>
    <w:p w14:paraId="0B8D2FBE" w14:textId="03FA8F19" w:rsidR="008B64AE" w:rsidRPr="007963BB" w:rsidRDefault="008B64AE" w:rsidP="009759CC">
      <w:pPr>
        <w:spacing w:after="0"/>
        <w:jc w:val="both"/>
        <w:rPr>
          <w:sz w:val="10"/>
        </w:rPr>
      </w:pPr>
      <w:r w:rsidRPr="007963BB">
        <w:rPr>
          <w:sz w:val="10"/>
        </w:rPr>
        <w:t>Mt = Million tonnes</w:t>
      </w:r>
      <w:r w:rsidR="001566B1" w:rsidRPr="007963BB">
        <w:rPr>
          <w:sz w:val="10"/>
        </w:rPr>
        <w:t>. ^ Includes condensate, crude oil, LPG and domestic gas.</w:t>
      </w:r>
    </w:p>
    <w:p w14:paraId="540DB768" w14:textId="6AE13B21" w:rsidR="009759CC" w:rsidRPr="007963BB" w:rsidRDefault="00930360" w:rsidP="009759CC">
      <w:pPr>
        <w:spacing w:after="0"/>
        <w:jc w:val="both"/>
        <w:rPr>
          <w:sz w:val="10"/>
        </w:rPr>
      </w:pPr>
      <w:r w:rsidRPr="007963BB">
        <w:rPr>
          <w:sz w:val="10"/>
        </w:rPr>
        <w:t xml:space="preserve">Source: WA Department of </w:t>
      </w:r>
      <w:r w:rsidR="00536046">
        <w:rPr>
          <w:sz w:val="10"/>
        </w:rPr>
        <w:t xml:space="preserve">Energy, </w:t>
      </w:r>
      <w:r w:rsidRPr="007963BB">
        <w:rPr>
          <w:sz w:val="10"/>
        </w:rPr>
        <w:t>Mines, Industry Regulation and Safety, Resource Data Files</w:t>
      </w:r>
      <w:r w:rsidR="009759CC" w:rsidRPr="007963BB">
        <w:rPr>
          <w:sz w:val="10"/>
        </w:rPr>
        <w:t>.</w:t>
      </w:r>
    </w:p>
    <w:p w14:paraId="3F524E08" w14:textId="36870BEB" w:rsidR="00920EEA" w:rsidRPr="007963BB" w:rsidRDefault="00920EEA" w:rsidP="00E81121">
      <w:pPr>
        <w:spacing w:after="0"/>
        <w:jc w:val="both"/>
        <w:rPr>
          <w:sz w:val="16"/>
        </w:rPr>
      </w:pPr>
    </w:p>
    <w:p w14:paraId="0C7CAF97" w14:textId="77777777" w:rsidR="00182805" w:rsidRDefault="00182805" w:rsidP="00E81121">
      <w:pPr>
        <w:spacing w:after="0"/>
        <w:jc w:val="both"/>
        <w:rPr>
          <w:sz w:val="16"/>
        </w:rPr>
      </w:pPr>
    </w:p>
    <w:p w14:paraId="2BEE35BD" w14:textId="77777777" w:rsidR="00920EEA" w:rsidRPr="007963BB" w:rsidRDefault="00920EEA" w:rsidP="00920EEA">
      <w:pPr>
        <w:spacing w:after="0"/>
        <w:jc w:val="both"/>
        <w:rPr>
          <w:sz w:val="16"/>
        </w:rPr>
      </w:pPr>
      <w:r w:rsidRPr="007963BB">
        <w:rPr>
          <w:sz w:val="16"/>
        </w:rPr>
        <w:br w:type="column"/>
      </w:r>
    </w:p>
    <w:p w14:paraId="43AEB915" w14:textId="77777777" w:rsidR="00920EEA" w:rsidRPr="007963BB" w:rsidRDefault="00920EEA" w:rsidP="00920EEA">
      <w:pPr>
        <w:spacing w:after="0"/>
        <w:jc w:val="both"/>
        <w:rPr>
          <w:sz w:val="16"/>
        </w:rPr>
      </w:pPr>
    </w:p>
    <w:p w14:paraId="045F74F8" w14:textId="77777777" w:rsidR="00920EEA" w:rsidRPr="007963BB" w:rsidRDefault="00920EEA" w:rsidP="00920EEA">
      <w:pPr>
        <w:spacing w:after="0"/>
        <w:jc w:val="both"/>
        <w:rPr>
          <w:sz w:val="16"/>
        </w:rPr>
      </w:pPr>
    </w:p>
    <w:p w14:paraId="61C3A2AE" w14:textId="0F9DE0C8" w:rsidR="00EE1288" w:rsidRPr="00CC6474" w:rsidRDefault="00EE1288" w:rsidP="00DD2017">
      <w:pPr>
        <w:pStyle w:val="BodyText"/>
        <w:numPr>
          <w:ilvl w:val="0"/>
          <w:numId w:val="9"/>
        </w:numPr>
        <w:spacing w:before="40" w:after="40"/>
        <w:jc w:val="both"/>
        <w:rPr>
          <w:sz w:val="16"/>
        </w:rPr>
      </w:pPr>
      <w:r w:rsidRPr="00CC6474">
        <w:rPr>
          <w:sz w:val="16"/>
        </w:rPr>
        <w:t>The volume of West</w:t>
      </w:r>
      <w:r w:rsidR="00307696" w:rsidRPr="00CC6474">
        <w:rPr>
          <w:sz w:val="16"/>
        </w:rPr>
        <w:t xml:space="preserve">ern Australia’s LNG sales </w:t>
      </w:r>
      <w:r w:rsidR="00F141DF" w:rsidRPr="00CC6474">
        <w:rPr>
          <w:sz w:val="16"/>
        </w:rPr>
        <w:t xml:space="preserve">in </w:t>
      </w:r>
      <w:r w:rsidR="00B5482E" w:rsidRPr="00CC6474">
        <w:rPr>
          <w:sz w:val="16"/>
        </w:rPr>
        <w:t>202</w:t>
      </w:r>
      <w:r w:rsidR="00B550E3" w:rsidRPr="00CC6474">
        <w:rPr>
          <w:sz w:val="16"/>
        </w:rPr>
        <w:t>3</w:t>
      </w:r>
      <w:r w:rsidR="00016FA6" w:rsidRPr="00CC6474">
        <w:rPr>
          <w:sz w:val="16"/>
        </w:rPr>
        <w:noBreakHyphen/>
      </w:r>
      <w:r w:rsidR="0021616C" w:rsidRPr="00CC6474">
        <w:rPr>
          <w:sz w:val="16"/>
        </w:rPr>
        <w:t>24</w:t>
      </w:r>
      <w:r w:rsidR="000E130F" w:rsidRPr="00CC6474">
        <w:rPr>
          <w:sz w:val="16"/>
        </w:rPr>
        <w:t xml:space="preserve"> was </w:t>
      </w:r>
      <w:r w:rsidR="00B550E3" w:rsidRPr="00CC6474">
        <w:rPr>
          <w:sz w:val="16"/>
        </w:rPr>
        <w:t>4</w:t>
      </w:r>
      <w:r w:rsidR="006574C4" w:rsidRPr="00CC6474">
        <w:rPr>
          <w:sz w:val="16"/>
        </w:rPr>
        <w:t>7.3</w:t>
      </w:r>
      <w:r w:rsidR="00FF3AAF" w:rsidRPr="00CC6474">
        <w:rPr>
          <w:sz w:val="16"/>
        </w:rPr>
        <w:t> </w:t>
      </w:r>
      <w:r w:rsidR="000E130F" w:rsidRPr="00CC6474">
        <w:rPr>
          <w:sz w:val="16"/>
        </w:rPr>
        <w:t>million tonnes</w:t>
      </w:r>
      <w:r w:rsidR="00FF3AAF" w:rsidRPr="00CC6474">
        <w:rPr>
          <w:sz w:val="16"/>
        </w:rPr>
        <w:t xml:space="preserve">, </w:t>
      </w:r>
      <w:r w:rsidR="006574C4" w:rsidRPr="00CC6474">
        <w:rPr>
          <w:sz w:val="16"/>
        </w:rPr>
        <w:t>5.9</w:t>
      </w:r>
      <w:r w:rsidR="00FF3AAF" w:rsidRPr="00CC6474">
        <w:rPr>
          <w:sz w:val="16"/>
        </w:rPr>
        <w:t xml:space="preserve">% </w:t>
      </w:r>
      <w:r w:rsidR="00254B47" w:rsidRPr="00CC6474">
        <w:rPr>
          <w:sz w:val="16"/>
        </w:rPr>
        <w:t>lower</w:t>
      </w:r>
      <w:r w:rsidR="00FF3AAF" w:rsidRPr="00CC6474">
        <w:rPr>
          <w:sz w:val="16"/>
        </w:rPr>
        <w:t xml:space="preserve"> than 202</w:t>
      </w:r>
      <w:r w:rsidR="00B550E3" w:rsidRPr="00CC6474">
        <w:rPr>
          <w:sz w:val="16"/>
        </w:rPr>
        <w:t>2</w:t>
      </w:r>
      <w:r w:rsidR="00016FA6" w:rsidRPr="00CC6474">
        <w:rPr>
          <w:sz w:val="16"/>
        </w:rPr>
        <w:noBreakHyphen/>
      </w:r>
      <w:r w:rsidR="006574C4" w:rsidRPr="00CC6474">
        <w:rPr>
          <w:sz w:val="16"/>
        </w:rPr>
        <w:t>23</w:t>
      </w:r>
      <w:r w:rsidR="00FF3AAF" w:rsidRPr="00CC6474">
        <w:rPr>
          <w:sz w:val="16"/>
        </w:rPr>
        <w:t>.</w:t>
      </w:r>
    </w:p>
    <w:p w14:paraId="2944D19E" w14:textId="7020999B" w:rsidR="00EE1288" w:rsidRPr="00CC6474" w:rsidRDefault="00016FA6" w:rsidP="00DD2017">
      <w:pPr>
        <w:pStyle w:val="BodyText"/>
        <w:numPr>
          <w:ilvl w:val="0"/>
          <w:numId w:val="9"/>
        </w:numPr>
        <w:spacing w:before="40" w:after="40"/>
        <w:jc w:val="both"/>
        <w:rPr>
          <w:sz w:val="16"/>
        </w:rPr>
      </w:pPr>
      <w:r w:rsidRPr="00CC6474">
        <w:rPr>
          <w:sz w:val="16"/>
        </w:rPr>
        <w:t xml:space="preserve">Lower volumes and a fall in </w:t>
      </w:r>
      <w:r w:rsidR="00FF3AAF" w:rsidRPr="00CC6474">
        <w:rPr>
          <w:sz w:val="16"/>
        </w:rPr>
        <w:t xml:space="preserve">average LNG prices led to </w:t>
      </w:r>
      <w:r w:rsidR="00B550E3" w:rsidRPr="00CC6474">
        <w:rPr>
          <w:sz w:val="16"/>
        </w:rPr>
        <w:t xml:space="preserve">a </w:t>
      </w:r>
      <w:r w:rsidR="00254B47" w:rsidRPr="00CC6474">
        <w:rPr>
          <w:sz w:val="16"/>
        </w:rPr>
        <w:t>fall</w:t>
      </w:r>
      <w:r w:rsidR="00B550E3" w:rsidRPr="00CC6474">
        <w:rPr>
          <w:sz w:val="16"/>
        </w:rPr>
        <w:t xml:space="preserve"> in the </w:t>
      </w:r>
      <w:r w:rsidR="00EE1288" w:rsidRPr="00CC6474">
        <w:rPr>
          <w:sz w:val="16"/>
        </w:rPr>
        <w:t>value of Western Australia’s LNG sales</w:t>
      </w:r>
      <w:r w:rsidR="00B550E3" w:rsidRPr="00CC6474">
        <w:rPr>
          <w:sz w:val="16"/>
        </w:rPr>
        <w:t xml:space="preserve"> </w:t>
      </w:r>
      <w:r w:rsidR="00254B47" w:rsidRPr="00CC6474">
        <w:rPr>
          <w:sz w:val="16"/>
        </w:rPr>
        <w:t>in 2023</w:t>
      </w:r>
      <w:r w:rsidRPr="00CC6474">
        <w:rPr>
          <w:sz w:val="16"/>
        </w:rPr>
        <w:noBreakHyphen/>
      </w:r>
      <w:r w:rsidR="006574C4" w:rsidRPr="00CC6474">
        <w:rPr>
          <w:sz w:val="16"/>
        </w:rPr>
        <w:t>24</w:t>
      </w:r>
      <w:r w:rsidR="00B550E3" w:rsidRPr="00CC6474">
        <w:rPr>
          <w:sz w:val="16"/>
        </w:rPr>
        <w:t>.</w:t>
      </w:r>
      <w:r w:rsidR="00EE1288" w:rsidRPr="00CC6474">
        <w:rPr>
          <w:sz w:val="16"/>
        </w:rPr>
        <w:t xml:space="preserve"> </w:t>
      </w:r>
      <w:r w:rsidR="00B550E3" w:rsidRPr="00CC6474">
        <w:rPr>
          <w:sz w:val="16"/>
        </w:rPr>
        <w:t xml:space="preserve">The value of Western Australia’s LNG sales </w:t>
      </w:r>
      <w:r w:rsidR="00254B47" w:rsidRPr="00CC6474">
        <w:rPr>
          <w:sz w:val="16"/>
        </w:rPr>
        <w:t>fell</w:t>
      </w:r>
      <w:r w:rsidR="00B550E3" w:rsidRPr="00CC6474">
        <w:rPr>
          <w:sz w:val="16"/>
        </w:rPr>
        <w:t xml:space="preserve"> by </w:t>
      </w:r>
      <w:r w:rsidR="006574C4" w:rsidRPr="00CC6474">
        <w:rPr>
          <w:sz w:val="16"/>
        </w:rPr>
        <w:t>36</w:t>
      </w:r>
      <w:r w:rsidR="00EE1288" w:rsidRPr="00CC6474">
        <w:rPr>
          <w:sz w:val="16"/>
        </w:rPr>
        <w:t xml:space="preserve">% </w:t>
      </w:r>
      <w:r w:rsidR="00511AF5" w:rsidRPr="00CC6474">
        <w:rPr>
          <w:sz w:val="16"/>
        </w:rPr>
        <w:t>to $</w:t>
      </w:r>
      <w:r w:rsidR="006574C4" w:rsidRPr="00CC6474">
        <w:rPr>
          <w:sz w:val="16"/>
        </w:rPr>
        <w:t>36.5</w:t>
      </w:r>
      <w:r w:rsidR="00FF3AAF" w:rsidRPr="00CC6474">
        <w:rPr>
          <w:sz w:val="16"/>
        </w:rPr>
        <w:t> </w:t>
      </w:r>
      <w:r w:rsidR="008A7CCA" w:rsidRPr="00CC6474">
        <w:rPr>
          <w:sz w:val="16"/>
        </w:rPr>
        <w:t>billion in 20</w:t>
      </w:r>
      <w:r w:rsidR="008E02A2" w:rsidRPr="00CC6474">
        <w:rPr>
          <w:sz w:val="16"/>
        </w:rPr>
        <w:t>2</w:t>
      </w:r>
      <w:r w:rsidR="00B550E3" w:rsidRPr="00CC6474">
        <w:rPr>
          <w:sz w:val="16"/>
        </w:rPr>
        <w:t>3</w:t>
      </w:r>
      <w:r w:rsidRPr="00CC6474">
        <w:rPr>
          <w:sz w:val="16"/>
        </w:rPr>
        <w:noBreakHyphen/>
      </w:r>
      <w:r w:rsidR="006574C4" w:rsidRPr="00CC6474">
        <w:rPr>
          <w:sz w:val="16"/>
        </w:rPr>
        <w:t>24</w:t>
      </w:r>
      <w:r w:rsidR="00EE1288" w:rsidRPr="00CC6474">
        <w:rPr>
          <w:sz w:val="16"/>
        </w:rPr>
        <w:t>.</w:t>
      </w:r>
    </w:p>
    <w:p w14:paraId="502A5D29" w14:textId="5C5A51A0" w:rsidR="00EE1288" w:rsidRPr="00CC6474" w:rsidRDefault="00016FA6" w:rsidP="00DD2017">
      <w:pPr>
        <w:pStyle w:val="BodyText"/>
        <w:numPr>
          <w:ilvl w:val="0"/>
          <w:numId w:val="9"/>
        </w:numPr>
        <w:spacing w:before="40" w:after="40"/>
        <w:jc w:val="both"/>
        <w:rPr>
          <w:sz w:val="16"/>
        </w:rPr>
      </w:pPr>
      <w:r w:rsidRPr="00CC6474">
        <w:rPr>
          <w:sz w:val="16"/>
        </w:rPr>
        <w:t>The lower sales value for</w:t>
      </w:r>
      <w:r w:rsidR="00B550E3" w:rsidRPr="00CC6474">
        <w:rPr>
          <w:sz w:val="16"/>
        </w:rPr>
        <w:t xml:space="preserve"> LNG </w:t>
      </w:r>
      <w:r w:rsidR="00254B47" w:rsidRPr="00CC6474">
        <w:rPr>
          <w:sz w:val="16"/>
        </w:rPr>
        <w:t>in 2023</w:t>
      </w:r>
      <w:r w:rsidRPr="00CC6474">
        <w:rPr>
          <w:sz w:val="16"/>
        </w:rPr>
        <w:noBreakHyphen/>
      </w:r>
      <w:r w:rsidR="006574C4" w:rsidRPr="00CC6474">
        <w:rPr>
          <w:sz w:val="16"/>
        </w:rPr>
        <w:t>24</w:t>
      </w:r>
      <w:r w:rsidR="00254B47" w:rsidRPr="00CC6474">
        <w:rPr>
          <w:sz w:val="16"/>
        </w:rPr>
        <w:t xml:space="preserve"> </w:t>
      </w:r>
      <w:r w:rsidRPr="00CC6474">
        <w:rPr>
          <w:sz w:val="16"/>
        </w:rPr>
        <w:t>led to</w:t>
      </w:r>
      <w:r w:rsidR="00B550E3" w:rsidRPr="00CC6474">
        <w:rPr>
          <w:sz w:val="16"/>
        </w:rPr>
        <w:t xml:space="preserve"> </w:t>
      </w:r>
      <w:r w:rsidR="00F12AA7" w:rsidRPr="00CC6474">
        <w:rPr>
          <w:sz w:val="16"/>
        </w:rPr>
        <w:t xml:space="preserve">a fall in </w:t>
      </w:r>
      <w:r w:rsidR="00B550E3" w:rsidRPr="00CC6474">
        <w:rPr>
          <w:sz w:val="16"/>
        </w:rPr>
        <w:t>LNG</w:t>
      </w:r>
      <w:r w:rsidR="00254B47" w:rsidRPr="00CC6474">
        <w:rPr>
          <w:sz w:val="16"/>
        </w:rPr>
        <w:t xml:space="preserve">’s share </w:t>
      </w:r>
      <w:r w:rsidR="00B550E3" w:rsidRPr="00CC6474">
        <w:rPr>
          <w:sz w:val="16"/>
        </w:rPr>
        <w:t xml:space="preserve">of Western Australia’s mineral and petroleum sales. </w:t>
      </w:r>
      <w:r w:rsidR="008A7CCA" w:rsidRPr="00CC6474">
        <w:rPr>
          <w:sz w:val="16"/>
        </w:rPr>
        <w:t>In 20</w:t>
      </w:r>
      <w:r w:rsidR="00B550E3" w:rsidRPr="00CC6474">
        <w:rPr>
          <w:sz w:val="16"/>
        </w:rPr>
        <w:t>23</w:t>
      </w:r>
      <w:r w:rsidR="00F12AA7" w:rsidRPr="00CC6474">
        <w:rPr>
          <w:sz w:val="16"/>
        </w:rPr>
        <w:noBreakHyphen/>
      </w:r>
      <w:r w:rsidR="006574C4" w:rsidRPr="00CC6474">
        <w:rPr>
          <w:sz w:val="16"/>
        </w:rPr>
        <w:t>24</w:t>
      </w:r>
      <w:r w:rsidR="00511AF5" w:rsidRPr="00CC6474">
        <w:rPr>
          <w:sz w:val="16"/>
        </w:rPr>
        <w:t xml:space="preserve">, LNG accounted for </w:t>
      </w:r>
      <w:r w:rsidR="00254B47" w:rsidRPr="00CC6474">
        <w:rPr>
          <w:sz w:val="16"/>
        </w:rPr>
        <w:t>1</w:t>
      </w:r>
      <w:r w:rsidR="006574C4" w:rsidRPr="00CC6474">
        <w:rPr>
          <w:sz w:val="16"/>
        </w:rPr>
        <w:t>5</w:t>
      </w:r>
      <w:r w:rsidR="00EE1288" w:rsidRPr="00CC6474">
        <w:rPr>
          <w:sz w:val="16"/>
        </w:rPr>
        <w:t xml:space="preserve">% of </w:t>
      </w:r>
      <w:r w:rsidR="00F12AA7" w:rsidRPr="00CC6474">
        <w:rPr>
          <w:sz w:val="16"/>
        </w:rPr>
        <w:t xml:space="preserve">the value of </w:t>
      </w:r>
      <w:r w:rsidR="00EE1288" w:rsidRPr="00CC6474">
        <w:rPr>
          <w:sz w:val="16"/>
        </w:rPr>
        <w:t>Western Australia’s total</w:t>
      </w:r>
      <w:r w:rsidR="00C50550" w:rsidRPr="00CC6474">
        <w:rPr>
          <w:sz w:val="16"/>
        </w:rPr>
        <w:t xml:space="preserve"> sales of </w:t>
      </w:r>
      <w:r w:rsidR="00307696" w:rsidRPr="00CC6474">
        <w:rPr>
          <w:sz w:val="16"/>
        </w:rPr>
        <w:t>minerals and petroleum ($</w:t>
      </w:r>
      <w:r w:rsidR="006574C4" w:rsidRPr="00CC6474">
        <w:rPr>
          <w:sz w:val="16"/>
        </w:rPr>
        <w:t>237.7</w:t>
      </w:r>
      <w:r w:rsidR="00EE1288" w:rsidRPr="00CC6474">
        <w:rPr>
          <w:sz w:val="16"/>
        </w:rPr>
        <w:t> billion)</w:t>
      </w:r>
      <w:r w:rsidR="00B550E3" w:rsidRPr="00CC6474">
        <w:rPr>
          <w:sz w:val="16"/>
        </w:rPr>
        <w:t xml:space="preserve">, compared to </w:t>
      </w:r>
      <w:r w:rsidR="00254B47" w:rsidRPr="00CC6474">
        <w:rPr>
          <w:sz w:val="16"/>
        </w:rPr>
        <w:t>22</w:t>
      </w:r>
      <w:r w:rsidR="00B550E3" w:rsidRPr="00CC6474">
        <w:rPr>
          <w:sz w:val="16"/>
        </w:rPr>
        <w:t>% in 202</w:t>
      </w:r>
      <w:r w:rsidR="00254B47" w:rsidRPr="00CC6474">
        <w:rPr>
          <w:sz w:val="16"/>
        </w:rPr>
        <w:t>2</w:t>
      </w:r>
      <w:r w:rsidR="00F12AA7" w:rsidRPr="00CC6474">
        <w:rPr>
          <w:sz w:val="16"/>
        </w:rPr>
        <w:noBreakHyphen/>
      </w:r>
      <w:r w:rsidR="006574C4" w:rsidRPr="00CC6474">
        <w:rPr>
          <w:sz w:val="16"/>
        </w:rPr>
        <w:t>23</w:t>
      </w:r>
      <w:r w:rsidR="00B550E3" w:rsidRPr="00CC6474">
        <w:rPr>
          <w:sz w:val="16"/>
        </w:rPr>
        <w:t>.</w:t>
      </w:r>
    </w:p>
    <w:p w14:paraId="64A667C8" w14:textId="20142F6F" w:rsidR="00FB68B7" w:rsidRPr="00CC6474" w:rsidRDefault="00EE1288" w:rsidP="00DD2017">
      <w:pPr>
        <w:pStyle w:val="BodyText"/>
        <w:numPr>
          <w:ilvl w:val="0"/>
          <w:numId w:val="9"/>
        </w:numPr>
        <w:spacing w:before="40" w:after="40"/>
        <w:jc w:val="both"/>
        <w:rPr>
          <w:sz w:val="16"/>
        </w:rPr>
      </w:pPr>
      <w:r w:rsidRPr="00CC6474">
        <w:rPr>
          <w:sz w:val="16"/>
        </w:rPr>
        <w:t>Western Australia’s LNG projects also produce condensate and liquefied petroleum gas (LPG), mostly for export markets</w:t>
      </w:r>
      <w:r w:rsidR="007C6109" w:rsidRPr="00CC6474">
        <w:rPr>
          <w:sz w:val="16"/>
        </w:rPr>
        <w:t>,</w:t>
      </w:r>
      <w:r w:rsidR="009236FA" w:rsidRPr="00CC6474">
        <w:rPr>
          <w:sz w:val="16"/>
        </w:rPr>
        <w:t xml:space="preserve"> and</w:t>
      </w:r>
      <w:r w:rsidRPr="00CC6474">
        <w:rPr>
          <w:sz w:val="16"/>
        </w:rPr>
        <w:t xml:space="preserve"> supply the majority of Western Australia’s domestic gas.</w:t>
      </w:r>
    </w:p>
    <w:p w14:paraId="4AD3B9F3" w14:textId="77777777" w:rsidR="000F3A49" w:rsidRPr="007963BB" w:rsidRDefault="000F3A49" w:rsidP="000F3A49">
      <w:pPr>
        <w:spacing w:after="0"/>
        <w:jc w:val="both"/>
        <w:rPr>
          <w:sz w:val="16"/>
        </w:rPr>
        <w:sectPr w:rsidR="000F3A49" w:rsidRPr="007963BB" w:rsidSect="00F7498D">
          <w:type w:val="continuous"/>
          <w:pgSz w:w="11907" w:h="16840" w:code="9"/>
          <w:pgMar w:top="1701" w:right="720" w:bottom="720" w:left="720" w:header="709" w:footer="709" w:gutter="0"/>
          <w:cols w:num="2" w:space="284" w:equalWidth="0">
            <w:col w:w="5647" w:space="284"/>
            <w:col w:w="4536"/>
          </w:cols>
          <w:docGrid w:linePitch="360"/>
        </w:sectPr>
      </w:pPr>
    </w:p>
    <w:p w14:paraId="2BDB05E1" w14:textId="47276772" w:rsidR="000F3A49" w:rsidRPr="00AE423F" w:rsidRDefault="00645A14" w:rsidP="00EC6333">
      <w:pPr>
        <w:pStyle w:val="BodyText"/>
        <w:spacing w:after="0"/>
        <w:rPr>
          <w:b/>
          <w:color w:val="92278F" w:themeColor="accent1"/>
          <w:sz w:val="20"/>
        </w:rPr>
      </w:pPr>
      <w:r w:rsidRPr="00AE423F">
        <w:rPr>
          <w:b/>
          <w:color w:val="92278F" w:themeColor="accent1"/>
          <w:sz w:val="20"/>
        </w:rPr>
        <w:t xml:space="preserve">Western Australia’s </w:t>
      </w:r>
      <w:r w:rsidR="00B6158D" w:rsidRPr="00AE423F">
        <w:rPr>
          <w:b/>
          <w:color w:val="92278F" w:themeColor="accent1"/>
          <w:sz w:val="20"/>
        </w:rPr>
        <w:t>LNG</w:t>
      </w:r>
      <w:r w:rsidRPr="00AE423F">
        <w:rPr>
          <w:b/>
          <w:color w:val="92278F" w:themeColor="accent1"/>
          <w:sz w:val="20"/>
        </w:rPr>
        <w:t xml:space="preserve"> sales by </w:t>
      </w:r>
      <w:r w:rsidR="00B6158D" w:rsidRPr="00AE423F">
        <w:rPr>
          <w:b/>
          <w:color w:val="92278F" w:themeColor="accent1"/>
          <w:sz w:val="20"/>
        </w:rPr>
        <w:t>market</w:t>
      </w:r>
    </w:p>
    <w:p w14:paraId="3A390A83" w14:textId="09CE55ED" w:rsidR="006F54DD" w:rsidRPr="007963BB" w:rsidRDefault="007831E5" w:rsidP="000F3A49">
      <w:pPr>
        <w:spacing w:after="0"/>
        <w:jc w:val="both"/>
        <w:rPr>
          <w:sz w:val="16"/>
        </w:rPr>
      </w:pPr>
      <w:r>
        <w:rPr>
          <w:noProof/>
          <w:sz w:val="16"/>
        </w:rPr>
        <w:drawing>
          <wp:inline distT="0" distB="0" distL="0" distR="0" wp14:anchorId="30660B5B" wp14:editId="50E6EE6E">
            <wp:extent cx="3420000" cy="2037904"/>
            <wp:effectExtent l="0" t="0" r="9525" b="635"/>
            <wp:docPr id="14072541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20000" cy="2037904"/>
                    </a:xfrm>
                    <a:prstGeom prst="rect">
                      <a:avLst/>
                    </a:prstGeom>
                    <a:noFill/>
                    <a:ln>
                      <a:noFill/>
                    </a:ln>
                  </pic:spPr>
                </pic:pic>
              </a:graphicData>
            </a:graphic>
          </wp:inline>
        </w:drawing>
      </w:r>
    </w:p>
    <w:p w14:paraId="691CDF63" w14:textId="21829417" w:rsidR="00C65F13" w:rsidRPr="0048715D" w:rsidRDefault="008B64AE" w:rsidP="00645A14">
      <w:pPr>
        <w:spacing w:after="0"/>
        <w:jc w:val="both"/>
        <w:rPr>
          <w:sz w:val="10"/>
        </w:rPr>
      </w:pPr>
      <w:r w:rsidRPr="00D6712F">
        <w:rPr>
          <w:sz w:val="10"/>
        </w:rPr>
        <w:t xml:space="preserve">Mt = Million tonnes. </w:t>
      </w:r>
      <w:r w:rsidR="001B47EC" w:rsidRPr="00D6712F">
        <w:rPr>
          <w:sz w:val="10"/>
        </w:rPr>
        <w:t xml:space="preserve">^ </w:t>
      </w:r>
      <w:r w:rsidR="007F5A85" w:rsidRPr="0048715D">
        <w:rPr>
          <w:sz w:val="10"/>
        </w:rPr>
        <w:t>202</w:t>
      </w:r>
      <w:r w:rsidR="005624B9" w:rsidRPr="0048715D">
        <w:rPr>
          <w:sz w:val="10"/>
        </w:rPr>
        <w:t>2</w:t>
      </w:r>
      <w:r w:rsidR="00EE6BF9" w:rsidRPr="0048715D">
        <w:rPr>
          <w:sz w:val="10"/>
        </w:rPr>
        <w:noBreakHyphen/>
        <w:t>23</w:t>
      </w:r>
      <w:r w:rsidR="007F5A85" w:rsidRPr="0048715D">
        <w:rPr>
          <w:sz w:val="10"/>
        </w:rPr>
        <w:t xml:space="preserve"> includes </w:t>
      </w:r>
      <w:r w:rsidR="00EE6BF9" w:rsidRPr="0048715D">
        <w:rPr>
          <w:sz w:val="10"/>
        </w:rPr>
        <w:t>Brunei</w:t>
      </w:r>
      <w:r w:rsidR="007F5A85" w:rsidRPr="0048715D">
        <w:rPr>
          <w:sz w:val="10"/>
        </w:rPr>
        <w:t>,</w:t>
      </w:r>
      <w:r w:rsidR="005624B9" w:rsidRPr="0048715D">
        <w:rPr>
          <w:sz w:val="10"/>
        </w:rPr>
        <w:t xml:space="preserve"> </w:t>
      </w:r>
      <w:r w:rsidR="00EE6BF9" w:rsidRPr="0048715D">
        <w:rPr>
          <w:sz w:val="10"/>
        </w:rPr>
        <w:t xml:space="preserve">India, </w:t>
      </w:r>
      <w:r w:rsidR="005624B9" w:rsidRPr="0048715D">
        <w:rPr>
          <w:sz w:val="10"/>
        </w:rPr>
        <w:t>Indonesia, Kuwait</w:t>
      </w:r>
      <w:r w:rsidR="0027446A" w:rsidRPr="0048715D">
        <w:rPr>
          <w:sz w:val="10"/>
        </w:rPr>
        <w:t xml:space="preserve"> and Netherlands</w:t>
      </w:r>
      <w:r w:rsidR="005624B9" w:rsidRPr="0048715D">
        <w:rPr>
          <w:sz w:val="10"/>
        </w:rPr>
        <w:t>;</w:t>
      </w:r>
      <w:r w:rsidR="007F5A85" w:rsidRPr="0048715D">
        <w:rPr>
          <w:sz w:val="10"/>
        </w:rPr>
        <w:t xml:space="preserve"> 202</w:t>
      </w:r>
      <w:r w:rsidR="005624B9" w:rsidRPr="0048715D">
        <w:rPr>
          <w:sz w:val="10"/>
        </w:rPr>
        <w:t>3</w:t>
      </w:r>
      <w:r w:rsidR="00EE6BF9" w:rsidRPr="0048715D">
        <w:rPr>
          <w:sz w:val="10"/>
        </w:rPr>
        <w:noBreakHyphen/>
        <w:t>24</w:t>
      </w:r>
      <w:r w:rsidR="007F5A85" w:rsidRPr="0048715D">
        <w:rPr>
          <w:sz w:val="10"/>
        </w:rPr>
        <w:t xml:space="preserve"> includes India</w:t>
      </w:r>
      <w:r w:rsidR="00EE6BF9" w:rsidRPr="0048715D">
        <w:rPr>
          <w:sz w:val="10"/>
        </w:rPr>
        <w:t xml:space="preserve"> and</w:t>
      </w:r>
      <w:r w:rsidR="007F5A85" w:rsidRPr="0048715D">
        <w:rPr>
          <w:sz w:val="10"/>
        </w:rPr>
        <w:t xml:space="preserve"> Indonesia.</w:t>
      </w:r>
    </w:p>
    <w:p w14:paraId="259A449E" w14:textId="28C3CE29" w:rsidR="001B47EC" w:rsidRPr="0048715D" w:rsidRDefault="001B47EC" w:rsidP="001B47EC">
      <w:pPr>
        <w:pStyle w:val="ListBullet"/>
        <w:numPr>
          <w:ilvl w:val="0"/>
          <w:numId w:val="0"/>
        </w:numPr>
        <w:spacing w:after="0"/>
        <w:jc w:val="both"/>
        <w:rPr>
          <w:sz w:val="10"/>
          <w:highlight w:val="yellow"/>
        </w:rPr>
      </w:pPr>
      <w:r w:rsidRPr="0048715D">
        <w:rPr>
          <w:sz w:val="10"/>
        </w:rPr>
        <w:t xml:space="preserve">Source: </w:t>
      </w:r>
      <w:proofErr w:type="spellStart"/>
      <w:r w:rsidRPr="0048715D">
        <w:rPr>
          <w:sz w:val="10"/>
        </w:rPr>
        <w:t>EnergyQuest</w:t>
      </w:r>
      <w:proofErr w:type="spellEnd"/>
      <w:r w:rsidRPr="0048715D">
        <w:rPr>
          <w:sz w:val="10"/>
        </w:rPr>
        <w:t xml:space="preserve">, </w:t>
      </w:r>
      <w:r w:rsidR="000B37F9">
        <w:rPr>
          <w:sz w:val="10"/>
        </w:rPr>
        <w:t xml:space="preserve">Australian </w:t>
      </w:r>
      <w:r w:rsidR="006056D9" w:rsidRPr="0048715D">
        <w:rPr>
          <w:sz w:val="10"/>
        </w:rPr>
        <w:t xml:space="preserve">LNG </w:t>
      </w:r>
      <w:r w:rsidR="000B37F9">
        <w:rPr>
          <w:sz w:val="10"/>
        </w:rPr>
        <w:t xml:space="preserve">Monthly </w:t>
      </w:r>
      <w:r w:rsidR="006056D9" w:rsidRPr="0048715D">
        <w:rPr>
          <w:sz w:val="10"/>
        </w:rPr>
        <w:t>Report</w:t>
      </w:r>
      <w:r w:rsidR="0080684C" w:rsidRPr="0048715D">
        <w:rPr>
          <w:sz w:val="10"/>
        </w:rPr>
        <w:t>.</w:t>
      </w:r>
    </w:p>
    <w:p w14:paraId="092820B3" w14:textId="6DEA4347" w:rsidR="0081205B" w:rsidRPr="00D6712F" w:rsidRDefault="0081205B" w:rsidP="000F3A49">
      <w:pPr>
        <w:spacing w:after="0"/>
        <w:jc w:val="both"/>
        <w:rPr>
          <w:sz w:val="16"/>
          <w:highlight w:val="yellow"/>
        </w:rPr>
      </w:pPr>
    </w:p>
    <w:p w14:paraId="7A63B931" w14:textId="77777777" w:rsidR="004C3386" w:rsidRPr="0065312F" w:rsidRDefault="004C3386" w:rsidP="000F3A49">
      <w:pPr>
        <w:spacing w:after="0"/>
        <w:jc w:val="both"/>
        <w:rPr>
          <w:sz w:val="16"/>
          <w:highlight w:val="yellow"/>
        </w:rPr>
      </w:pPr>
    </w:p>
    <w:p w14:paraId="0C741EBC" w14:textId="6A56F7D3" w:rsidR="004C3386" w:rsidRPr="0065312F" w:rsidRDefault="0081205B" w:rsidP="004C3386">
      <w:pPr>
        <w:pStyle w:val="BodyText"/>
        <w:spacing w:after="0"/>
        <w:jc w:val="both"/>
        <w:rPr>
          <w:sz w:val="16"/>
          <w:highlight w:val="yellow"/>
        </w:rPr>
      </w:pPr>
      <w:r w:rsidRPr="0065312F">
        <w:rPr>
          <w:sz w:val="16"/>
          <w:highlight w:val="yellow"/>
        </w:rPr>
        <w:br w:type="column"/>
      </w:r>
    </w:p>
    <w:p w14:paraId="7B66D376" w14:textId="0DCF5E07" w:rsidR="00880A7A" w:rsidRPr="005253A1" w:rsidRDefault="00880A7A" w:rsidP="00DD2017">
      <w:pPr>
        <w:pStyle w:val="BodyText"/>
        <w:numPr>
          <w:ilvl w:val="0"/>
          <w:numId w:val="9"/>
        </w:numPr>
        <w:spacing w:before="40" w:after="40"/>
        <w:jc w:val="both"/>
        <w:rPr>
          <w:sz w:val="16"/>
        </w:rPr>
      </w:pPr>
      <w:r w:rsidRPr="005253A1">
        <w:rPr>
          <w:sz w:val="16"/>
        </w:rPr>
        <w:t xml:space="preserve">Japan was Western Australia’s first LNG customer in 1989 and remains the </w:t>
      </w:r>
      <w:r w:rsidR="006E6ADA" w:rsidRPr="005253A1">
        <w:rPr>
          <w:sz w:val="16"/>
        </w:rPr>
        <w:t>s</w:t>
      </w:r>
      <w:r w:rsidRPr="005253A1">
        <w:rPr>
          <w:sz w:val="16"/>
        </w:rPr>
        <w:t>tate’s largest customer.</w:t>
      </w:r>
      <w:r w:rsidR="00B20EFD" w:rsidRPr="005253A1">
        <w:rPr>
          <w:sz w:val="16"/>
        </w:rPr>
        <w:t xml:space="preserve"> </w:t>
      </w:r>
      <w:r w:rsidRPr="005253A1">
        <w:rPr>
          <w:sz w:val="16"/>
        </w:rPr>
        <w:t>We</w:t>
      </w:r>
      <w:r w:rsidR="007C6109" w:rsidRPr="005253A1">
        <w:rPr>
          <w:sz w:val="16"/>
        </w:rPr>
        <w:t xml:space="preserve">stern Australia accounted for </w:t>
      </w:r>
      <w:r w:rsidR="005624B9" w:rsidRPr="005253A1">
        <w:rPr>
          <w:sz w:val="16"/>
        </w:rPr>
        <w:t xml:space="preserve">around </w:t>
      </w:r>
      <w:r w:rsidR="00A411D9" w:rsidRPr="005253A1">
        <w:rPr>
          <w:sz w:val="16"/>
        </w:rPr>
        <w:t>28</w:t>
      </w:r>
      <w:r w:rsidR="008E77FB" w:rsidRPr="005253A1">
        <w:rPr>
          <w:sz w:val="16"/>
        </w:rPr>
        <w:t>% of Japan’s LNG imports in 20</w:t>
      </w:r>
      <w:r w:rsidR="004757B6" w:rsidRPr="005253A1">
        <w:rPr>
          <w:sz w:val="16"/>
        </w:rPr>
        <w:t>2</w:t>
      </w:r>
      <w:r w:rsidR="00B73389" w:rsidRPr="005253A1">
        <w:rPr>
          <w:sz w:val="16"/>
        </w:rPr>
        <w:t>3</w:t>
      </w:r>
      <w:r w:rsidRPr="005253A1">
        <w:rPr>
          <w:sz w:val="16"/>
        </w:rPr>
        <w:t>.</w:t>
      </w:r>
    </w:p>
    <w:p w14:paraId="32CB4968" w14:textId="5B038454" w:rsidR="00880A7A" w:rsidRPr="005253A1" w:rsidRDefault="00880A7A" w:rsidP="00DD2017">
      <w:pPr>
        <w:pStyle w:val="BodyText"/>
        <w:numPr>
          <w:ilvl w:val="0"/>
          <w:numId w:val="9"/>
        </w:numPr>
        <w:spacing w:before="40" w:after="40"/>
        <w:jc w:val="both"/>
        <w:rPr>
          <w:sz w:val="16"/>
        </w:rPr>
      </w:pPr>
      <w:r w:rsidRPr="005253A1">
        <w:rPr>
          <w:sz w:val="16"/>
        </w:rPr>
        <w:t xml:space="preserve">In 2006, Western Australia became the first jurisdiction in the world to export LNG to China via the </w:t>
      </w:r>
      <w:proofErr w:type="gramStart"/>
      <w:r w:rsidRPr="005253A1">
        <w:rPr>
          <w:sz w:val="16"/>
        </w:rPr>
        <w:t>North West</w:t>
      </w:r>
      <w:proofErr w:type="gramEnd"/>
      <w:r w:rsidRPr="005253A1">
        <w:rPr>
          <w:sz w:val="16"/>
        </w:rPr>
        <w:t xml:space="preserve"> Shelf’s contract with Guangdong </w:t>
      </w:r>
      <w:proofErr w:type="spellStart"/>
      <w:r w:rsidRPr="005253A1">
        <w:rPr>
          <w:sz w:val="16"/>
        </w:rPr>
        <w:t>Dapeng</w:t>
      </w:r>
      <w:proofErr w:type="spellEnd"/>
      <w:r w:rsidRPr="005253A1">
        <w:rPr>
          <w:sz w:val="16"/>
        </w:rPr>
        <w:t xml:space="preserve"> LNG.</w:t>
      </w:r>
      <w:r w:rsidR="00B20EFD" w:rsidRPr="005253A1">
        <w:rPr>
          <w:sz w:val="16"/>
        </w:rPr>
        <w:t xml:space="preserve"> </w:t>
      </w:r>
      <w:r w:rsidRPr="005253A1">
        <w:rPr>
          <w:sz w:val="16"/>
        </w:rPr>
        <w:t xml:space="preserve">Western Australia accounted for </w:t>
      </w:r>
      <w:r w:rsidR="008E77FB" w:rsidRPr="005253A1">
        <w:rPr>
          <w:sz w:val="16"/>
        </w:rPr>
        <w:t xml:space="preserve">around </w:t>
      </w:r>
      <w:r w:rsidR="00F8600C" w:rsidRPr="005253A1">
        <w:rPr>
          <w:sz w:val="16"/>
        </w:rPr>
        <w:t>1</w:t>
      </w:r>
      <w:r w:rsidR="00926EFB" w:rsidRPr="005253A1">
        <w:rPr>
          <w:sz w:val="16"/>
        </w:rPr>
        <w:t>3</w:t>
      </w:r>
      <w:r w:rsidR="00525083" w:rsidRPr="005253A1">
        <w:rPr>
          <w:sz w:val="16"/>
        </w:rPr>
        <w:t>% of China’s LNG imports in 202</w:t>
      </w:r>
      <w:r w:rsidR="00B73389" w:rsidRPr="005253A1">
        <w:rPr>
          <w:sz w:val="16"/>
        </w:rPr>
        <w:t>3</w:t>
      </w:r>
      <w:r w:rsidRPr="005253A1">
        <w:rPr>
          <w:sz w:val="16"/>
        </w:rPr>
        <w:t>.</w:t>
      </w:r>
    </w:p>
    <w:p w14:paraId="3BCBF838" w14:textId="0329607F" w:rsidR="00880A7A" w:rsidRPr="005253A1" w:rsidRDefault="00880A7A" w:rsidP="00DD2017">
      <w:pPr>
        <w:pStyle w:val="BodyText"/>
        <w:numPr>
          <w:ilvl w:val="0"/>
          <w:numId w:val="9"/>
        </w:numPr>
        <w:spacing w:before="40" w:after="40"/>
        <w:jc w:val="both"/>
        <w:rPr>
          <w:sz w:val="16"/>
        </w:rPr>
      </w:pPr>
      <w:r w:rsidRPr="005253A1">
        <w:rPr>
          <w:sz w:val="16"/>
        </w:rPr>
        <w:t>Of Western Austral</w:t>
      </w:r>
      <w:r w:rsidR="004F5D65" w:rsidRPr="005253A1">
        <w:rPr>
          <w:sz w:val="16"/>
        </w:rPr>
        <w:t xml:space="preserve">ia’s total LNG exports in </w:t>
      </w:r>
      <w:r w:rsidR="00A63043" w:rsidRPr="005253A1">
        <w:rPr>
          <w:sz w:val="16"/>
        </w:rPr>
        <w:t>202</w:t>
      </w:r>
      <w:r w:rsidR="00464CBD" w:rsidRPr="005253A1">
        <w:rPr>
          <w:sz w:val="16"/>
        </w:rPr>
        <w:t>4</w:t>
      </w:r>
      <w:r w:rsidRPr="005253A1">
        <w:rPr>
          <w:sz w:val="16"/>
        </w:rPr>
        <w:t>:</w:t>
      </w:r>
    </w:p>
    <w:p w14:paraId="1AFE433A" w14:textId="563FB22C" w:rsidR="00880A7A" w:rsidRPr="005253A1" w:rsidRDefault="007C6109" w:rsidP="00DD2017">
      <w:pPr>
        <w:pStyle w:val="BodyText"/>
        <w:numPr>
          <w:ilvl w:val="1"/>
          <w:numId w:val="10"/>
        </w:numPr>
        <w:spacing w:before="40" w:after="40"/>
        <w:ind w:left="851" w:hanging="284"/>
        <w:jc w:val="both"/>
        <w:rPr>
          <w:sz w:val="16"/>
        </w:rPr>
      </w:pPr>
      <w:r w:rsidRPr="005253A1">
        <w:rPr>
          <w:sz w:val="16"/>
        </w:rPr>
        <w:t xml:space="preserve">Japan accounted for </w:t>
      </w:r>
      <w:r w:rsidR="00464CBD" w:rsidRPr="005253A1">
        <w:rPr>
          <w:sz w:val="16"/>
        </w:rPr>
        <w:t>38</w:t>
      </w:r>
      <w:r w:rsidR="00880A7A" w:rsidRPr="005253A1">
        <w:rPr>
          <w:sz w:val="16"/>
        </w:rPr>
        <w:t>%</w:t>
      </w:r>
    </w:p>
    <w:p w14:paraId="2765DB78" w14:textId="5225CF15" w:rsidR="00880A7A" w:rsidRPr="005253A1" w:rsidRDefault="00A63043" w:rsidP="00DD2017">
      <w:pPr>
        <w:pStyle w:val="BodyText"/>
        <w:numPr>
          <w:ilvl w:val="1"/>
          <w:numId w:val="10"/>
        </w:numPr>
        <w:spacing w:before="40" w:after="40"/>
        <w:ind w:left="851" w:hanging="284"/>
        <w:jc w:val="both"/>
        <w:rPr>
          <w:sz w:val="16"/>
        </w:rPr>
      </w:pPr>
      <w:r w:rsidRPr="005253A1">
        <w:rPr>
          <w:sz w:val="16"/>
        </w:rPr>
        <w:t xml:space="preserve">China accounted for </w:t>
      </w:r>
      <w:r w:rsidR="0027446A" w:rsidRPr="005253A1">
        <w:rPr>
          <w:sz w:val="16"/>
        </w:rPr>
        <w:t>2</w:t>
      </w:r>
      <w:r w:rsidR="007831E5" w:rsidRPr="005253A1">
        <w:rPr>
          <w:sz w:val="16"/>
        </w:rPr>
        <w:t>4</w:t>
      </w:r>
      <w:r w:rsidR="00880A7A" w:rsidRPr="005253A1">
        <w:rPr>
          <w:sz w:val="16"/>
        </w:rPr>
        <w:t>%</w:t>
      </w:r>
    </w:p>
    <w:p w14:paraId="09A14471" w14:textId="08AA6E23" w:rsidR="00880A7A" w:rsidRPr="005253A1" w:rsidRDefault="00A63043" w:rsidP="00DD2017">
      <w:pPr>
        <w:pStyle w:val="BodyText"/>
        <w:numPr>
          <w:ilvl w:val="1"/>
          <w:numId w:val="10"/>
        </w:numPr>
        <w:spacing w:before="40" w:after="40"/>
        <w:ind w:left="851" w:hanging="284"/>
        <w:jc w:val="both"/>
        <w:rPr>
          <w:sz w:val="16"/>
        </w:rPr>
      </w:pPr>
      <w:r w:rsidRPr="005253A1">
        <w:rPr>
          <w:sz w:val="16"/>
        </w:rPr>
        <w:t xml:space="preserve">South Korea accounted for </w:t>
      </w:r>
      <w:r w:rsidR="008E77FB" w:rsidRPr="005253A1">
        <w:rPr>
          <w:sz w:val="16"/>
        </w:rPr>
        <w:t>1</w:t>
      </w:r>
      <w:r w:rsidR="00464CBD" w:rsidRPr="005253A1">
        <w:rPr>
          <w:sz w:val="16"/>
        </w:rPr>
        <w:t>4</w:t>
      </w:r>
      <w:r w:rsidR="00880A7A" w:rsidRPr="005253A1">
        <w:rPr>
          <w:sz w:val="16"/>
        </w:rPr>
        <w:t>%</w:t>
      </w:r>
    </w:p>
    <w:p w14:paraId="0ACB5F39" w14:textId="28A18A68" w:rsidR="00880A7A" w:rsidRPr="005253A1" w:rsidRDefault="00880A7A" w:rsidP="00DD2017">
      <w:pPr>
        <w:pStyle w:val="BodyText"/>
        <w:numPr>
          <w:ilvl w:val="1"/>
          <w:numId w:val="10"/>
        </w:numPr>
        <w:spacing w:before="40" w:after="40"/>
        <w:ind w:left="851" w:hanging="284"/>
        <w:jc w:val="both"/>
        <w:rPr>
          <w:sz w:val="16"/>
        </w:rPr>
      </w:pPr>
      <w:r w:rsidRPr="005253A1">
        <w:rPr>
          <w:sz w:val="16"/>
        </w:rPr>
        <w:t xml:space="preserve">Taiwan </w:t>
      </w:r>
      <w:r w:rsidR="00A63043" w:rsidRPr="005253A1">
        <w:rPr>
          <w:sz w:val="16"/>
        </w:rPr>
        <w:t xml:space="preserve">accounted for </w:t>
      </w:r>
      <w:r w:rsidR="008E77FB" w:rsidRPr="005253A1">
        <w:rPr>
          <w:sz w:val="16"/>
        </w:rPr>
        <w:t>1</w:t>
      </w:r>
      <w:r w:rsidR="007831E5" w:rsidRPr="005253A1">
        <w:rPr>
          <w:sz w:val="16"/>
        </w:rPr>
        <w:t>2</w:t>
      </w:r>
      <w:r w:rsidRPr="005253A1">
        <w:rPr>
          <w:sz w:val="16"/>
        </w:rPr>
        <w:t>%</w:t>
      </w:r>
    </w:p>
    <w:p w14:paraId="0510A277" w14:textId="239C0675" w:rsidR="00464CBD" w:rsidRPr="005253A1" w:rsidRDefault="00464CBD" w:rsidP="007831E5">
      <w:pPr>
        <w:pStyle w:val="BodyText"/>
        <w:numPr>
          <w:ilvl w:val="1"/>
          <w:numId w:val="10"/>
        </w:numPr>
        <w:spacing w:before="40" w:after="40"/>
        <w:ind w:left="851" w:hanging="284"/>
        <w:jc w:val="both"/>
        <w:rPr>
          <w:sz w:val="16"/>
        </w:rPr>
      </w:pPr>
      <w:r w:rsidRPr="005253A1">
        <w:rPr>
          <w:sz w:val="16"/>
        </w:rPr>
        <w:t xml:space="preserve">Malaysia </w:t>
      </w:r>
      <w:r w:rsidR="00000702" w:rsidRPr="005253A1">
        <w:rPr>
          <w:sz w:val="16"/>
        </w:rPr>
        <w:t xml:space="preserve">accounted for </w:t>
      </w:r>
      <w:r w:rsidR="007831E5" w:rsidRPr="005253A1">
        <w:rPr>
          <w:sz w:val="16"/>
        </w:rPr>
        <w:t>5</w:t>
      </w:r>
      <w:r w:rsidR="00912513" w:rsidRPr="005253A1">
        <w:rPr>
          <w:sz w:val="16"/>
        </w:rPr>
        <w:t>%</w:t>
      </w:r>
      <w:r w:rsidR="007831E5" w:rsidRPr="005253A1">
        <w:rPr>
          <w:sz w:val="16"/>
        </w:rPr>
        <w:t>.</w:t>
      </w:r>
    </w:p>
    <w:p w14:paraId="4D0B92D3" w14:textId="77777777" w:rsidR="002860CD" w:rsidRPr="007963BB" w:rsidRDefault="002860CD" w:rsidP="00C44645">
      <w:pPr>
        <w:pStyle w:val="BodyText"/>
        <w:spacing w:after="0"/>
        <w:ind w:left="567"/>
        <w:jc w:val="both"/>
        <w:rPr>
          <w:sz w:val="16"/>
        </w:rPr>
      </w:pPr>
    </w:p>
    <w:p w14:paraId="3A128EDF" w14:textId="77777777" w:rsidR="004F3812" w:rsidRPr="007963BB" w:rsidRDefault="004F3812" w:rsidP="00FB698D">
      <w:pPr>
        <w:jc w:val="both"/>
        <w:rPr>
          <w:sz w:val="16"/>
        </w:rPr>
        <w:sectPr w:rsidR="004F3812" w:rsidRPr="007963BB" w:rsidSect="00F7498D">
          <w:type w:val="continuous"/>
          <w:pgSz w:w="11907" w:h="16840" w:code="9"/>
          <w:pgMar w:top="1701" w:right="720" w:bottom="720" w:left="720" w:header="709" w:footer="709" w:gutter="0"/>
          <w:cols w:num="2" w:space="284" w:equalWidth="0">
            <w:col w:w="5647" w:space="284"/>
            <w:col w:w="4536"/>
          </w:cols>
          <w:docGrid w:linePitch="360"/>
        </w:sectPr>
      </w:pPr>
    </w:p>
    <w:p w14:paraId="49E8AC37" w14:textId="55268588" w:rsidR="004F3812" w:rsidRPr="00D76F2F" w:rsidRDefault="006D07C1" w:rsidP="00D76F2F">
      <w:pPr>
        <w:pStyle w:val="BodyText"/>
        <w:spacing w:after="0"/>
        <w:rPr>
          <w:b/>
          <w:color w:val="92278F" w:themeColor="accent1"/>
          <w:sz w:val="20"/>
        </w:rPr>
      </w:pPr>
      <w:r w:rsidRPr="00D76F2F">
        <w:rPr>
          <w:b/>
          <w:color w:val="92278F" w:themeColor="accent1"/>
          <w:sz w:val="20"/>
        </w:rPr>
        <w:t>W</w:t>
      </w:r>
      <w:r w:rsidR="00736311" w:rsidRPr="00D76F2F">
        <w:rPr>
          <w:b/>
          <w:color w:val="92278F" w:themeColor="accent1"/>
          <w:sz w:val="20"/>
        </w:rPr>
        <w:t xml:space="preserve">estern Australia’s </w:t>
      </w:r>
      <w:r w:rsidR="007C12F9" w:rsidRPr="00D76F2F">
        <w:rPr>
          <w:b/>
          <w:color w:val="92278F" w:themeColor="accent1"/>
          <w:sz w:val="20"/>
        </w:rPr>
        <w:t xml:space="preserve">LNG production by </w:t>
      </w:r>
      <w:r w:rsidR="004F4FC6" w:rsidRPr="00D76F2F">
        <w:rPr>
          <w:b/>
          <w:color w:val="92278F" w:themeColor="accent1"/>
          <w:sz w:val="20"/>
        </w:rPr>
        <w:t>company</w:t>
      </w:r>
      <w:r w:rsidR="00736311" w:rsidRPr="00D76F2F">
        <w:rPr>
          <w:b/>
          <w:color w:val="92278F" w:themeColor="accent1"/>
          <w:sz w:val="20"/>
        </w:rPr>
        <w:t>:</w:t>
      </w:r>
      <w:r w:rsidR="005624B9">
        <w:rPr>
          <w:b/>
          <w:color w:val="92278F" w:themeColor="accent1"/>
          <w:sz w:val="20"/>
        </w:rPr>
        <w:t xml:space="preserve"> </w:t>
      </w:r>
      <w:r w:rsidR="00D4478C" w:rsidRPr="001404D7">
        <w:rPr>
          <w:b/>
          <w:color w:val="92278F" w:themeColor="accent1"/>
          <w:sz w:val="20"/>
        </w:rPr>
        <w:t>20</w:t>
      </w:r>
      <w:r w:rsidR="00FE70FD" w:rsidRPr="001404D7">
        <w:rPr>
          <w:b/>
          <w:color w:val="92278F" w:themeColor="accent1"/>
          <w:sz w:val="20"/>
        </w:rPr>
        <w:t>24</w:t>
      </w:r>
    </w:p>
    <w:p w14:paraId="132881AF" w14:textId="1A7E4289" w:rsidR="006F54DD" w:rsidRPr="007963BB" w:rsidRDefault="00945FC9" w:rsidP="004F3812">
      <w:pPr>
        <w:spacing w:after="0"/>
        <w:jc w:val="both"/>
        <w:rPr>
          <w:sz w:val="16"/>
        </w:rPr>
      </w:pPr>
      <w:r>
        <w:rPr>
          <w:noProof/>
          <w:sz w:val="16"/>
        </w:rPr>
        <w:drawing>
          <wp:inline distT="0" distB="0" distL="0" distR="0" wp14:anchorId="468B3034" wp14:editId="325FFBC6">
            <wp:extent cx="3456000" cy="2070389"/>
            <wp:effectExtent l="0" t="0" r="0" b="6350"/>
            <wp:docPr id="7218869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56000" cy="2070389"/>
                    </a:xfrm>
                    <a:prstGeom prst="rect">
                      <a:avLst/>
                    </a:prstGeom>
                    <a:noFill/>
                    <a:ln>
                      <a:noFill/>
                    </a:ln>
                  </pic:spPr>
                </pic:pic>
              </a:graphicData>
            </a:graphic>
          </wp:inline>
        </w:drawing>
      </w:r>
    </w:p>
    <w:p w14:paraId="7AADF4A5" w14:textId="3256D262" w:rsidR="008B64AE" w:rsidRPr="001404D7" w:rsidRDefault="008B64AE" w:rsidP="00263AEC">
      <w:pPr>
        <w:spacing w:after="0"/>
        <w:jc w:val="both"/>
        <w:rPr>
          <w:sz w:val="10"/>
        </w:rPr>
      </w:pPr>
      <w:r w:rsidRPr="00B550E3">
        <w:rPr>
          <w:sz w:val="10"/>
        </w:rPr>
        <w:t xml:space="preserve">Mt = Million </w:t>
      </w:r>
      <w:r w:rsidRPr="001404D7">
        <w:rPr>
          <w:sz w:val="10"/>
        </w:rPr>
        <w:t>tonnes.</w:t>
      </w:r>
      <w:r w:rsidR="000138E3" w:rsidRPr="001404D7">
        <w:rPr>
          <w:sz w:val="10"/>
        </w:rPr>
        <w:t xml:space="preserve"> </w:t>
      </w:r>
      <w:r w:rsidR="000D1A3E" w:rsidRPr="001404D7">
        <w:rPr>
          <w:sz w:val="10"/>
        </w:rPr>
        <w:t xml:space="preserve">^ Includes </w:t>
      </w:r>
      <w:proofErr w:type="spellStart"/>
      <w:r w:rsidR="000D1A3E" w:rsidRPr="001404D7">
        <w:rPr>
          <w:sz w:val="10"/>
        </w:rPr>
        <w:t>Kufpec</w:t>
      </w:r>
      <w:proofErr w:type="spellEnd"/>
      <w:r w:rsidR="000D1A3E" w:rsidRPr="001404D7">
        <w:rPr>
          <w:sz w:val="10"/>
        </w:rPr>
        <w:t xml:space="preserve">, CNOOC, PE Wheatstone, Tokyo Gas, </w:t>
      </w:r>
      <w:proofErr w:type="spellStart"/>
      <w:r w:rsidR="00EB1302" w:rsidRPr="001404D7">
        <w:rPr>
          <w:sz w:val="10"/>
        </w:rPr>
        <w:t>Inpex</w:t>
      </w:r>
      <w:proofErr w:type="spellEnd"/>
      <w:r w:rsidR="00EB1302" w:rsidRPr="001404D7">
        <w:rPr>
          <w:sz w:val="10"/>
        </w:rPr>
        <w:t xml:space="preserve">, </w:t>
      </w:r>
      <w:r w:rsidR="000D1A3E" w:rsidRPr="001404D7">
        <w:rPr>
          <w:sz w:val="10"/>
        </w:rPr>
        <w:t>Kansai Ele</w:t>
      </w:r>
      <w:r w:rsidR="00B637CC" w:rsidRPr="001404D7">
        <w:rPr>
          <w:sz w:val="10"/>
        </w:rPr>
        <w:t xml:space="preserve">ctric, </w:t>
      </w:r>
      <w:proofErr w:type="spellStart"/>
      <w:r w:rsidR="00EB1302" w:rsidRPr="001404D7">
        <w:rPr>
          <w:sz w:val="10"/>
        </w:rPr>
        <w:t>Kogas</w:t>
      </w:r>
      <w:proofErr w:type="spellEnd"/>
      <w:r w:rsidR="00B637CC" w:rsidRPr="001404D7">
        <w:rPr>
          <w:sz w:val="10"/>
        </w:rPr>
        <w:t>, Osaka Gas, Kyushu </w:t>
      </w:r>
      <w:r w:rsidR="000D1A3E" w:rsidRPr="001404D7">
        <w:rPr>
          <w:sz w:val="10"/>
        </w:rPr>
        <w:t xml:space="preserve">Electric, </w:t>
      </w:r>
      <w:r w:rsidR="00EB1302" w:rsidRPr="001404D7">
        <w:rPr>
          <w:sz w:val="10"/>
        </w:rPr>
        <w:t xml:space="preserve">CPC and </w:t>
      </w:r>
      <w:r w:rsidR="000D1A3E" w:rsidRPr="001404D7">
        <w:rPr>
          <w:sz w:val="10"/>
        </w:rPr>
        <w:t>Jera.</w:t>
      </w:r>
    </w:p>
    <w:p w14:paraId="37114D14" w14:textId="651E316A" w:rsidR="00263AEC" w:rsidRPr="001404D7" w:rsidRDefault="000D1A3E" w:rsidP="000E3E3A">
      <w:pPr>
        <w:pStyle w:val="ListBullet"/>
        <w:numPr>
          <w:ilvl w:val="0"/>
          <w:numId w:val="0"/>
        </w:numPr>
        <w:spacing w:after="0"/>
        <w:jc w:val="both"/>
        <w:rPr>
          <w:sz w:val="16"/>
        </w:rPr>
      </w:pPr>
      <w:r w:rsidRPr="001404D7">
        <w:rPr>
          <w:sz w:val="10"/>
        </w:rPr>
        <w:t xml:space="preserve">Source: </w:t>
      </w:r>
      <w:proofErr w:type="spellStart"/>
      <w:r w:rsidRPr="001404D7">
        <w:rPr>
          <w:sz w:val="10"/>
        </w:rPr>
        <w:t>EnergyQuest</w:t>
      </w:r>
      <w:proofErr w:type="spellEnd"/>
      <w:r w:rsidRPr="001404D7">
        <w:rPr>
          <w:sz w:val="10"/>
        </w:rPr>
        <w:t xml:space="preserve">, Energy Quarterly </w:t>
      </w:r>
      <w:r w:rsidR="000E3E3A" w:rsidRPr="001404D7">
        <w:rPr>
          <w:sz w:val="10"/>
        </w:rPr>
        <w:t>(</w:t>
      </w:r>
      <w:r w:rsidR="00984BC1" w:rsidRPr="001404D7">
        <w:rPr>
          <w:sz w:val="10"/>
        </w:rPr>
        <w:t>March</w:t>
      </w:r>
      <w:r w:rsidR="00292AED" w:rsidRPr="001404D7">
        <w:rPr>
          <w:sz w:val="10"/>
        </w:rPr>
        <w:t> </w:t>
      </w:r>
      <w:r w:rsidR="00D4478C" w:rsidRPr="001404D7">
        <w:rPr>
          <w:sz w:val="10"/>
        </w:rPr>
        <w:t>202</w:t>
      </w:r>
      <w:r w:rsidR="00B455D3" w:rsidRPr="001404D7">
        <w:rPr>
          <w:sz w:val="10"/>
        </w:rPr>
        <w:t>5</w:t>
      </w:r>
      <w:r w:rsidR="000E3E3A" w:rsidRPr="001404D7">
        <w:rPr>
          <w:sz w:val="10"/>
        </w:rPr>
        <w:t>)</w:t>
      </w:r>
      <w:r w:rsidR="001404D7" w:rsidRPr="001404D7">
        <w:rPr>
          <w:sz w:val="10"/>
        </w:rPr>
        <w:t>.</w:t>
      </w:r>
    </w:p>
    <w:p w14:paraId="62E61871" w14:textId="7707DB7A" w:rsidR="00F85A90" w:rsidRPr="001404D7" w:rsidRDefault="00263AEC" w:rsidP="00A00D56">
      <w:pPr>
        <w:pStyle w:val="BodyText"/>
        <w:numPr>
          <w:ilvl w:val="0"/>
          <w:numId w:val="9"/>
        </w:numPr>
        <w:spacing w:before="40" w:after="40"/>
        <w:jc w:val="both"/>
        <w:rPr>
          <w:sz w:val="16"/>
        </w:rPr>
      </w:pPr>
      <w:r w:rsidRPr="007963BB">
        <w:rPr>
          <w:sz w:val="16"/>
        </w:rPr>
        <w:br w:type="column"/>
      </w:r>
      <w:r w:rsidR="00F85A90" w:rsidRPr="001404D7">
        <w:rPr>
          <w:sz w:val="16"/>
        </w:rPr>
        <w:t>In</w:t>
      </w:r>
      <w:r w:rsidR="007519E8" w:rsidRPr="001404D7">
        <w:rPr>
          <w:sz w:val="16"/>
        </w:rPr>
        <w:t xml:space="preserve"> 20</w:t>
      </w:r>
      <w:r w:rsidR="00FE70FD" w:rsidRPr="001404D7">
        <w:rPr>
          <w:sz w:val="16"/>
        </w:rPr>
        <w:t>24</w:t>
      </w:r>
      <w:r w:rsidR="008558EE" w:rsidRPr="001404D7">
        <w:rPr>
          <w:sz w:val="16"/>
        </w:rPr>
        <w:t>, Chevron (3</w:t>
      </w:r>
      <w:r w:rsidR="00B455D3" w:rsidRPr="001404D7">
        <w:rPr>
          <w:sz w:val="16"/>
        </w:rPr>
        <w:t>3</w:t>
      </w:r>
      <w:r w:rsidR="00F85A90" w:rsidRPr="001404D7">
        <w:rPr>
          <w:sz w:val="16"/>
        </w:rPr>
        <w:t>%</w:t>
      </w:r>
      <w:r w:rsidR="008558EE" w:rsidRPr="001404D7">
        <w:rPr>
          <w:sz w:val="16"/>
        </w:rPr>
        <w:t>), Woodside (</w:t>
      </w:r>
      <w:r w:rsidR="00D4478C" w:rsidRPr="001404D7">
        <w:rPr>
          <w:sz w:val="16"/>
        </w:rPr>
        <w:t>2</w:t>
      </w:r>
      <w:r w:rsidR="00FE70FD" w:rsidRPr="001404D7">
        <w:rPr>
          <w:sz w:val="16"/>
        </w:rPr>
        <w:t>2</w:t>
      </w:r>
      <w:r w:rsidR="00F85A90" w:rsidRPr="001404D7">
        <w:rPr>
          <w:sz w:val="16"/>
        </w:rPr>
        <w:t>%) and Shell (</w:t>
      </w:r>
      <w:r w:rsidR="00D4478C" w:rsidRPr="001404D7">
        <w:rPr>
          <w:sz w:val="16"/>
        </w:rPr>
        <w:t>1</w:t>
      </w:r>
      <w:r w:rsidR="00B455D3" w:rsidRPr="001404D7">
        <w:rPr>
          <w:sz w:val="16"/>
        </w:rPr>
        <w:t>7</w:t>
      </w:r>
      <w:r w:rsidR="00F85A90" w:rsidRPr="001404D7">
        <w:rPr>
          <w:sz w:val="16"/>
        </w:rPr>
        <w:t>%) accounted for the largest shares of Western Australia’s LNG production.</w:t>
      </w:r>
    </w:p>
    <w:p w14:paraId="30448816" w14:textId="44AF8936" w:rsidR="00F85A90" w:rsidRPr="001404D7" w:rsidRDefault="00F85A90" w:rsidP="00DD2017">
      <w:pPr>
        <w:pStyle w:val="BodyText"/>
        <w:numPr>
          <w:ilvl w:val="0"/>
          <w:numId w:val="9"/>
        </w:numPr>
        <w:spacing w:before="40" w:after="40"/>
        <w:jc w:val="both"/>
        <w:rPr>
          <w:sz w:val="16"/>
        </w:rPr>
      </w:pPr>
      <w:r w:rsidRPr="001404D7">
        <w:rPr>
          <w:sz w:val="16"/>
        </w:rPr>
        <w:t xml:space="preserve">Chevron has a </w:t>
      </w:r>
      <w:r w:rsidR="00E47A79" w:rsidRPr="001404D7">
        <w:rPr>
          <w:sz w:val="16"/>
        </w:rPr>
        <w:t>1/</w:t>
      </w:r>
      <w:r w:rsidR="0083144C" w:rsidRPr="001404D7">
        <w:rPr>
          <w:sz w:val="16"/>
        </w:rPr>
        <w:t xml:space="preserve">6th </w:t>
      </w:r>
      <w:r w:rsidRPr="001404D7">
        <w:rPr>
          <w:sz w:val="16"/>
        </w:rPr>
        <w:t xml:space="preserve">share of the </w:t>
      </w:r>
      <w:proofErr w:type="gramStart"/>
      <w:r w:rsidRPr="001404D7">
        <w:rPr>
          <w:sz w:val="16"/>
        </w:rPr>
        <w:t>North West</w:t>
      </w:r>
      <w:proofErr w:type="gramEnd"/>
      <w:r w:rsidRPr="001404D7">
        <w:rPr>
          <w:sz w:val="16"/>
        </w:rPr>
        <w:t xml:space="preserve"> Shelf project and is the operator and largest stakeholder in the Gorgon and Wheatstone projects.</w:t>
      </w:r>
    </w:p>
    <w:p w14:paraId="50257016" w14:textId="049BA17E" w:rsidR="00F85A90" w:rsidRPr="001404D7" w:rsidRDefault="00F85A90" w:rsidP="00DD2017">
      <w:pPr>
        <w:pStyle w:val="BodyText"/>
        <w:numPr>
          <w:ilvl w:val="0"/>
          <w:numId w:val="9"/>
        </w:numPr>
        <w:spacing w:before="40" w:after="40"/>
        <w:jc w:val="both"/>
        <w:rPr>
          <w:sz w:val="16"/>
        </w:rPr>
      </w:pPr>
      <w:r w:rsidRPr="001404D7">
        <w:rPr>
          <w:sz w:val="16"/>
        </w:rPr>
        <w:t xml:space="preserve">Woodside </w:t>
      </w:r>
      <w:r w:rsidR="00924D88" w:rsidRPr="001404D7">
        <w:rPr>
          <w:sz w:val="16"/>
        </w:rPr>
        <w:t xml:space="preserve">is the operator of the </w:t>
      </w:r>
      <w:proofErr w:type="gramStart"/>
      <w:r w:rsidRPr="001404D7">
        <w:rPr>
          <w:sz w:val="16"/>
        </w:rPr>
        <w:t>North West</w:t>
      </w:r>
      <w:proofErr w:type="gramEnd"/>
      <w:r w:rsidRPr="001404D7">
        <w:rPr>
          <w:sz w:val="16"/>
        </w:rPr>
        <w:t xml:space="preserve"> Shelf project</w:t>
      </w:r>
      <w:r w:rsidR="00924D88" w:rsidRPr="001404D7">
        <w:rPr>
          <w:sz w:val="16"/>
        </w:rPr>
        <w:t xml:space="preserve">. </w:t>
      </w:r>
      <w:r w:rsidR="00152C68" w:rsidRPr="001404D7">
        <w:rPr>
          <w:sz w:val="16"/>
        </w:rPr>
        <w:t>Woodside’s</w:t>
      </w:r>
      <w:r w:rsidR="00924D88" w:rsidRPr="001404D7">
        <w:rPr>
          <w:sz w:val="16"/>
        </w:rPr>
        <w:t xml:space="preserve"> share of the </w:t>
      </w:r>
      <w:proofErr w:type="gramStart"/>
      <w:r w:rsidR="00924D88" w:rsidRPr="001404D7">
        <w:rPr>
          <w:sz w:val="16"/>
        </w:rPr>
        <w:t>North West</w:t>
      </w:r>
      <w:proofErr w:type="gramEnd"/>
      <w:r w:rsidR="00924D88" w:rsidRPr="001404D7">
        <w:rPr>
          <w:sz w:val="16"/>
        </w:rPr>
        <w:t xml:space="preserve"> Shelf project increased from 1/6 to 1/3 following its merger with BHP’s oil and gas portfolio</w:t>
      </w:r>
      <w:r w:rsidR="00EB1302" w:rsidRPr="001404D7">
        <w:rPr>
          <w:sz w:val="16"/>
        </w:rPr>
        <w:t xml:space="preserve"> in 2022</w:t>
      </w:r>
      <w:r w:rsidR="00924D88" w:rsidRPr="001404D7">
        <w:rPr>
          <w:sz w:val="16"/>
        </w:rPr>
        <w:t>.</w:t>
      </w:r>
      <w:r w:rsidRPr="001404D7">
        <w:rPr>
          <w:sz w:val="16"/>
        </w:rPr>
        <w:t xml:space="preserve"> </w:t>
      </w:r>
      <w:r w:rsidR="00924D88" w:rsidRPr="001404D7">
        <w:rPr>
          <w:sz w:val="16"/>
        </w:rPr>
        <w:t>Woodside also has a</w:t>
      </w:r>
      <w:r w:rsidRPr="001404D7">
        <w:rPr>
          <w:sz w:val="16"/>
        </w:rPr>
        <w:t xml:space="preserve"> 90</w:t>
      </w:r>
      <w:r w:rsidR="0083144C" w:rsidRPr="001404D7">
        <w:rPr>
          <w:sz w:val="16"/>
        </w:rPr>
        <w:t xml:space="preserve">% </w:t>
      </w:r>
      <w:r w:rsidRPr="001404D7">
        <w:rPr>
          <w:sz w:val="16"/>
        </w:rPr>
        <w:t xml:space="preserve">share </w:t>
      </w:r>
      <w:r w:rsidR="00924D88" w:rsidRPr="001404D7">
        <w:rPr>
          <w:sz w:val="16"/>
        </w:rPr>
        <w:t xml:space="preserve">and is the operator of </w:t>
      </w:r>
      <w:r w:rsidRPr="001404D7">
        <w:rPr>
          <w:sz w:val="16"/>
        </w:rPr>
        <w:t xml:space="preserve">the Pluto </w:t>
      </w:r>
      <w:r w:rsidR="00DD7E5C" w:rsidRPr="001404D7">
        <w:rPr>
          <w:sz w:val="16"/>
        </w:rPr>
        <w:t>project and</w:t>
      </w:r>
      <w:r w:rsidR="00A35AAF" w:rsidRPr="001404D7">
        <w:rPr>
          <w:sz w:val="16"/>
        </w:rPr>
        <w:t xml:space="preserve"> a 13% share of the Wheatstone project.</w:t>
      </w:r>
    </w:p>
    <w:p w14:paraId="74D47DFE" w14:textId="249B1E6B" w:rsidR="00984BC1" w:rsidRPr="001404D7" w:rsidRDefault="00984BC1" w:rsidP="00DD2017">
      <w:pPr>
        <w:pStyle w:val="BodyText"/>
        <w:numPr>
          <w:ilvl w:val="0"/>
          <w:numId w:val="9"/>
        </w:numPr>
        <w:spacing w:before="40" w:after="40"/>
        <w:jc w:val="both"/>
        <w:rPr>
          <w:sz w:val="16"/>
        </w:rPr>
      </w:pPr>
      <w:r w:rsidRPr="001404D7">
        <w:rPr>
          <w:sz w:val="16"/>
        </w:rPr>
        <w:t>In December 2024, Woodside and Chevron announce</w:t>
      </w:r>
      <w:r w:rsidR="001320BB" w:rsidRPr="001404D7">
        <w:rPr>
          <w:sz w:val="16"/>
        </w:rPr>
        <w:t>d</w:t>
      </w:r>
      <w:r w:rsidRPr="001404D7">
        <w:rPr>
          <w:sz w:val="16"/>
        </w:rPr>
        <w:t xml:space="preserve"> an agreement for an asset swap, which includes Woodside acquiring Chevron’s interest in the </w:t>
      </w:r>
      <w:proofErr w:type="gramStart"/>
      <w:r w:rsidRPr="001404D7">
        <w:rPr>
          <w:sz w:val="16"/>
        </w:rPr>
        <w:t>North West</w:t>
      </w:r>
      <w:proofErr w:type="gramEnd"/>
      <w:r w:rsidRPr="001404D7">
        <w:rPr>
          <w:sz w:val="16"/>
        </w:rPr>
        <w:t xml:space="preserve"> Shelf project and Chevron acquiring Woodside’s interest in the Wheatstone project. The transaction is expected to be finalised in 2026.</w:t>
      </w:r>
    </w:p>
    <w:p w14:paraId="5E0AEAEF" w14:textId="3A531BFB" w:rsidR="00263AEC" w:rsidRPr="00984BC1" w:rsidRDefault="00F85A90" w:rsidP="00DD2017">
      <w:pPr>
        <w:pStyle w:val="BodyText"/>
        <w:numPr>
          <w:ilvl w:val="0"/>
          <w:numId w:val="9"/>
        </w:numPr>
        <w:spacing w:before="40" w:after="40"/>
        <w:jc w:val="both"/>
        <w:rPr>
          <w:sz w:val="16"/>
        </w:rPr>
      </w:pPr>
      <w:r w:rsidRPr="00984BC1">
        <w:rPr>
          <w:sz w:val="16"/>
        </w:rPr>
        <w:t xml:space="preserve">Shell has a </w:t>
      </w:r>
      <w:r w:rsidR="00E47A79" w:rsidRPr="00984BC1">
        <w:rPr>
          <w:sz w:val="16"/>
        </w:rPr>
        <w:t>1/</w:t>
      </w:r>
      <w:r w:rsidR="0083144C" w:rsidRPr="00984BC1">
        <w:rPr>
          <w:sz w:val="16"/>
        </w:rPr>
        <w:t xml:space="preserve">6th </w:t>
      </w:r>
      <w:r w:rsidRPr="00984BC1">
        <w:rPr>
          <w:sz w:val="16"/>
        </w:rPr>
        <w:t xml:space="preserve">share of the </w:t>
      </w:r>
      <w:proofErr w:type="gramStart"/>
      <w:r w:rsidRPr="00984BC1">
        <w:rPr>
          <w:sz w:val="16"/>
        </w:rPr>
        <w:t>North West</w:t>
      </w:r>
      <w:proofErr w:type="gramEnd"/>
      <w:r w:rsidRPr="00984BC1">
        <w:rPr>
          <w:sz w:val="16"/>
        </w:rPr>
        <w:t xml:space="preserve"> Shelf project, a 25</w:t>
      </w:r>
      <w:r w:rsidR="0083144C" w:rsidRPr="00984BC1">
        <w:rPr>
          <w:sz w:val="16"/>
        </w:rPr>
        <w:t xml:space="preserve">% </w:t>
      </w:r>
      <w:r w:rsidRPr="00984BC1">
        <w:rPr>
          <w:sz w:val="16"/>
        </w:rPr>
        <w:t>share of the Gorgon project and is the operator and largest stakeholder of t</w:t>
      </w:r>
      <w:r w:rsidR="0083144C" w:rsidRPr="00984BC1">
        <w:rPr>
          <w:sz w:val="16"/>
        </w:rPr>
        <w:t>he Prelude floating LNG project</w:t>
      </w:r>
      <w:r w:rsidR="00652EA6" w:rsidRPr="00984BC1">
        <w:rPr>
          <w:sz w:val="16"/>
        </w:rPr>
        <w:t>.</w:t>
      </w:r>
    </w:p>
    <w:p w14:paraId="34B771C4" w14:textId="55A78AF4" w:rsidR="00E11EDB" w:rsidRPr="00247C42" w:rsidRDefault="00E96F38" w:rsidP="00247C42">
      <w:pPr>
        <w:jc w:val="both"/>
        <w:rPr>
          <w:sz w:val="16"/>
        </w:rPr>
        <w:sectPr w:rsidR="00E11EDB" w:rsidRPr="00247C42" w:rsidSect="00F7498D">
          <w:type w:val="continuous"/>
          <w:pgSz w:w="11907" w:h="16840" w:code="9"/>
          <w:pgMar w:top="1701" w:right="720" w:bottom="720" w:left="720" w:header="709" w:footer="709" w:gutter="0"/>
          <w:cols w:num="2" w:space="284" w:equalWidth="0">
            <w:col w:w="5647" w:space="284"/>
            <w:col w:w="4536"/>
          </w:cols>
          <w:docGrid w:linePitch="360"/>
        </w:sectPr>
      </w:pPr>
      <w:r w:rsidRPr="007963BB">
        <w:rPr>
          <w:sz w:val="16"/>
        </w:rPr>
        <w:br w:type="page"/>
      </w:r>
    </w:p>
    <w:p w14:paraId="15AE7415" w14:textId="6DCAC6B4" w:rsidR="00576F3B" w:rsidRPr="00AE423F" w:rsidRDefault="00E96F38" w:rsidP="000E4F41">
      <w:pPr>
        <w:pStyle w:val="BodyText"/>
        <w:spacing w:after="120" w:line="240" w:lineRule="auto"/>
        <w:rPr>
          <w:b/>
          <w:color w:val="92278F" w:themeColor="accent1"/>
          <w:sz w:val="20"/>
        </w:rPr>
      </w:pPr>
      <w:r w:rsidRPr="00AE423F">
        <w:rPr>
          <w:b/>
          <w:color w:val="92278F" w:themeColor="accent1"/>
          <w:sz w:val="20"/>
        </w:rPr>
        <w:lastRenderedPageBreak/>
        <w:t xml:space="preserve">Western Australia’s </w:t>
      </w:r>
      <w:r w:rsidR="00E11EDB" w:rsidRPr="00AE423F">
        <w:rPr>
          <w:b/>
          <w:color w:val="92278F" w:themeColor="accent1"/>
          <w:sz w:val="20"/>
        </w:rPr>
        <w:t>LNG projects and associated developments</w:t>
      </w:r>
      <w:r w:rsidR="00A4415C" w:rsidRPr="00AE423F">
        <w:rPr>
          <w:b/>
          <w:color w:val="92278F" w:themeColor="accent1"/>
          <w:sz w:val="20"/>
          <w:vertAlign w:val="superscript"/>
        </w:rPr>
        <w:t>1</w:t>
      </w:r>
      <w:r w:rsidR="00DD2017">
        <w:rPr>
          <w:b/>
          <w:color w:val="92278F" w:themeColor="accent1"/>
          <w:sz w:val="20"/>
        </w:rPr>
        <w:t xml:space="preserve"> (</w:t>
      </w:r>
      <w:r w:rsidR="002D38A5" w:rsidRPr="003619D7">
        <w:rPr>
          <w:b/>
          <w:color w:val="92278F" w:themeColor="accent1"/>
          <w:sz w:val="20"/>
        </w:rPr>
        <w:t>a</w:t>
      </w:r>
      <w:r w:rsidR="006C1F5F" w:rsidRPr="003619D7">
        <w:rPr>
          <w:b/>
          <w:color w:val="92278F" w:themeColor="accent1"/>
          <w:sz w:val="20"/>
        </w:rPr>
        <w:t xml:space="preserve">s </w:t>
      </w:r>
      <w:r w:rsidR="003C1C9F" w:rsidRPr="003619D7">
        <w:rPr>
          <w:b/>
          <w:color w:val="92278F" w:themeColor="accent1"/>
          <w:sz w:val="20"/>
        </w:rPr>
        <w:t>of</w:t>
      </w:r>
      <w:r w:rsidR="006C1F5F" w:rsidRPr="003619D7">
        <w:rPr>
          <w:b/>
          <w:color w:val="92278F" w:themeColor="accent1"/>
          <w:sz w:val="20"/>
        </w:rPr>
        <w:t xml:space="preserve"> </w:t>
      </w:r>
      <w:r w:rsidR="00346667" w:rsidRPr="003619D7">
        <w:rPr>
          <w:b/>
          <w:color w:val="92278F" w:themeColor="accent1"/>
          <w:sz w:val="20"/>
        </w:rPr>
        <w:t>3</w:t>
      </w:r>
      <w:r w:rsidR="001404D7" w:rsidRPr="003619D7">
        <w:rPr>
          <w:b/>
          <w:color w:val="92278F" w:themeColor="accent1"/>
          <w:sz w:val="20"/>
        </w:rPr>
        <w:t>0</w:t>
      </w:r>
      <w:r w:rsidR="00BB62C3" w:rsidRPr="003619D7">
        <w:rPr>
          <w:b/>
          <w:color w:val="92278F" w:themeColor="accent1"/>
          <w:sz w:val="20"/>
        </w:rPr>
        <w:t> </w:t>
      </w:r>
      <w:r w:rsidR="001404D7" w:rsidRPr="003619D7">
        <w:rPr>
          <w:b/>
          <w:color w:val="92278F" w:themeColor="accent1"/>
          <w:sz w:val="20"/>
        </w:rPr>
        <w:t>April</w:t>
      </w:r>
      <w:r w:rsidR="00EE263F" w:rsidRPr="003619D7">
        <w:rPr>
          <w:b/>
          <w:color w:val="92278F" w:themeColor="accent1"/>
          <w:sz w:val="20"/>
        </w:rPr>
        <w:t> 202</w:t>
      </w:r>
      <w:r w:rsidR="009B0CC0" w:rsidRPr="003619D7">
        <w:rPr>
          <w:b/>
          <w:color w:val="92278F" w:themeColor="accent1"/>
          <w:sz w:val="20"/>
        </w:rPr>
        <w:t>5</w:t>
      </w:r>
      <w:r w:rsidR="00DD2017">
        <w:rPr>
          <w:b/>
          <w:color w:val="92278F" w:themeColor="accent1"/>
          <w:sz w:val="20"/>
        </w:rPr>
        <w:t>)</w:t>
      </w:r>
    </w:p>
    <w:tbl>
      <w:tblPr>
        <w:tblStyle w:val="ListTable3-Accent1"/>
        <w:tblW w:w="5257" w:type="pct"/>
        <w:tblInd w:w="-176"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1242"/>
        <w:gridCol w:w="2168"/>
        <w:gridCol w:w="730"/>
        <w:gridCol w:w="885"/>
        <w:gridCol w:w="1038"/>
        <w:gridCol w:w="5169"/>
      </w:tblGrid>
      <w:tr w:rsidR="0040300B" w:rsidRPr="0040300B" w14:paraId="340178AD" w14:textId="77777777" w:rsidTr="00A57B5E">
        <w:trPr>
          <w:cnfStyle w:val="100000000000" w:firstRow="1" w:lastRow="0" w:firstColumn="0" w:lastColumn="0" w:oddVBand="0" w:evenVBand="0" w:oddHBand="0" w:evenHBand="0" w:firstRowFirstColumn="0" w:firstRowLastColumn="0" w:lastRowFirstColumn="0" w:lastRowLastColumn="0"/>
          <w:trHeight w:val="356"/>
        </w:trPr>
        <w:tc>
          <w:tcPr>
            <w:cnfStyle w:val="001000000100" w:firstRow="0" w:lastRow="0" w:firstColumn="1" w:lastColumn="0" w:oddVBand="0" w:evenVBand="0" w:oddHBand="0" w:evenHBand="0" w:firstRowFirstColumn="1" w:firstRowLastColumn="0" w:lastRowFirstColumn="0" w:lastRowLastColumn="0"/>
            <w:tcW w:w="553" w:type="pct"/>
            <w:shd w:val="clear" w:color="auto" w:fill="002060"/>
            <w:vAlign w:val="center"/>
          </w:tcPr>
          <w:p w14:paraId="297F5125" w14:textId="0D77A7C7" w:rsidR="00F55685" w:rsidRPr="0040300B" w:rsidRDefault="00D87F88" w:rsidP="00B20EFD">
            <w:pPr>
              <w:pStyle w:val="BodyText"/>
              <w:spacing w:after="0"/>
              <w:rPr>
                <w:rFonts w:cstheme="minorHAnsi"/>
                <w:sz w:val="16"/>
                <w:szCs w:val="16"/>
              </w:rPr>
            </w:pPr>
            <w:r w:rsidRPr="0040300B">
              <w:rPr>
                <w:rFonts w:cstheme="minorHAnsi"/>
                <w:sz w:val="16"/>
                <w:szCs w:val="16"/>
              </w:rPr>
              <w:t>Project</w:t>
            </w:r>
          </w:p>
        </w:tc>
        <w:tc>
          <w:tcPr>
            <w:tcW w:w="965" w:type="pct"/>
            <w:shd w:val="clear" w:color="auto" w:fill="002060"/>
            <w:vAlign w:val="center"/>
          </w:tcPr>
          <w:p w14:paraId="1458BFA0" w14:textId="2C2B9D04" w:rsidR="00F55685" w:rsidRPr="0040300B" w:rsidRDefault="00D87F88" w:rsidP="00B20EFD">
            <w:pPr>
              <w:pStyle w:val="BodyText"/>
              <w:spacing w:after="0"/>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Stakeholders</w:t>
            </w:r>
          </w:p>
        </w:tc>
        <w:tc>
          <w:tcPr>
            <w:tcW w:w="325" w:type="pct"/>
            <w:shd w:val="clear" w:color="auto" w:fill="002060"/>
            <w:vAlign w:val="center"/>
          </w:tcPr>
          <w:p w14:paraId="5BEC86E6" w14:textId="09C7E549" w:rsidR="00576F3B" w:rsidRPr="0040300B" w:rsidRDefault="00F55685" w:rsidP="00E47A7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Ca</w:t>
            </w:r>
            <w:r w:rsidR="00E47A79" w:rsidRPr="0040300B">
              <w:rPr>
                <w:rFonts w:cstheme="minorHAnsi"/>
                <w:sz w:val="16"/>
                <w:szCs w:val="16"/>
              </w:rPr>
              <w:t>p</w:t>
            </w:r>
            <w:r w:rsidRPr="0040300B">
              <w:rPr>
                <w:rFonts w:cstheme="minorHAnsi"/>
                <w:sz w:val="16"/>
                <w:szCs w:val="16"/>
              </w:rPr>
              <w:t>ex</w:t>
            </w:r>
          </w:p>
          <w:p w14:paraId="7ABF1901" w14:textId="217A0BF5" w:rsidR="00F55685" w:rsidRPr="0040300B" w:rsidRDefault="00F55685" w:rsidP="00E47A79">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bCs w:val="0"/>
                <w:sz w:val="16"/>
                <w:szCs w:val="16"/>
              </w:rPr>
            </w:pPr>
            <w:r w:rsidRPr="0040300B">
              <w:rPr>
                <w:rFonts w:cstheme="minorHAnsi"/>
                <w:sz w:val="16"/>
                <w:szCs w:val="16"/>
              </w:rPr>
              <w:t>($</w:t>
            </w:r>
            <w:r w:rsidR="00D87F88" w:rsidRPr="0040300B">
              <w:rPr>
                <w:rFonts w:cstheme="minorHAnsi"/>
                <w:sz w:val="16"/>
                <w:szCs w:val="16"/>
              </w:rPr>
              <w:t>b</w:t>
            </w:r>
            <w:r w:rsidR="0040300B">
              <w:rPr>
                <w:rFonts w:cstheme="minorHAnsi"/>
                <w:sz w:val="16"/>
                <w:szCs w:val="16"/>
              </w:rPr>
              <w:t>)</w:t>
            </w:r>
          </w:p>
        </w:tc>
        <w:tc>
          <w:tcPr>
            <w:tcW w:w="394" w:type="pct"/>
            <w:shd w:val="clear" w:color="auto" w:fill="002060"/>
            <w:vAlign w:val="center"/>
          </w:tcPr>
          <w:p w14:paraId="2BBC2608" w14:textId="7422072E" w:rsidR="00F55685" w:rsidRPr="0040300B" w:rsidRDefault="00F55685" w:rsidP="00B20EFD">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Capacity (Mtpa)</w:t>
            </w:r>
          </w:p>
        </w:tc>
        <w:tc>
          <w:tcPr>
            <w:tcW w:w="462" w:type="pct"/>
            <w:shd w:val="clear" w:color="auto" w:fill="002060"/>
            <w:vAlign w:val="center"/>
          </w:tcPr>
          <w:p w14:paraId="3302BF50" w14:textId="0EE22B04" w:rsidR="00B20EFD" w:rsidRPr="0040300B" w:rsidRDefault="00D87F88" w:rsidP="00B20EFD">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Start of</w:t>
            </w:r>
          </w:p>
          <w:p w14:paraId="6C0BD0A1" w14:textId="1FC711CE" w:rsidR="00F55685" w:rsidRPr="0040300B" w:rsidRDefault="00D87F88" w:rsidP="00B20EFD">
            <w:pPr>
              <w:pStyle w:val="BodyText"/>
              <w:spacing w:after="0"/>
              <w:jc w:val="center"/>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operations</w:t>
            </w:r>
          </w:p>
        </w:tc>
        <w:tc>
          <w:tcPr>
            <w:tcW w:w="2301" w:type="pct"/>
            <w:shd w:val="clear" w:color="auto" w:fill="002060"/>
            <w:vAlign w:val="center"/>
          </w:tcPr>
          <w:p w14:paraId="1C4F9485" w14:textId="2DDF39A8" w:rsidR="00F55685" w:rsidRPr="0040300B" w:rsidRDefault="00D87F88" w:rsidP="003F1169">
            <w:pPr>
              <w:pStyle w:val="BodyText"/>
              <w:spacing w:after="0"/>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Details</w:t>
            </w:r>
          </w:p>
        </w:tc>
      </w:tr>
      <w:tr w:rsidR="00D20FF5" w:rsidRPr="0040300B" w14:paraId="32ABFD05" w14:textId="77777777" w:rsidTr="00A00D56">
        <w:trPr>
          <w:cnfStyle w:val="000000100000" w:firstRow="0" w:lastRow="0" w:firstColumn="0" w:lastColumn="0" w:oddVBand="0" w:evenVBand="0" w:oddHBand="1" w:evenHBand="0" w:firstRowFirstColumn="0" w:firstRowLastColumn="0" w:lastRowFirstColumn="0" w:lastRowLastColumn="0"/>
          <w:trHeight w:val="1197"/>
        </w:trPr>
        <w:tc>
          <w:tcPr>
            <w:cnfStyle w:val="001000000000" w:firstRow="0" w:lastRow="0" w:firstColumn="1" w:lastColumn="0" w:oddVBand="0" w:evenVBand="0" w:oddHBand="0" w:evenHBand="0" w:firstRowFirstColumn="0" w:firstRowLastColumn="0" w:lastRowFirstColumn="0" w:lastRowLastColumn="0"/>
            <w:tcW w:w="553" w:type="pct"/>
            <w:vAlign w:val="center"/>
          </w:tcPr>
          <w:p w14:paraId="2B95E5D1" w14:textId="77777777" w:rsidR="006B5876" w:rsidRPr="0040300B" w:rsidRDefault="003B7762" w:rsidP="00B20EFD">
            <w:pPr>
              <w:pStyle w:val="BodyText"/>
              <w:spacing w:after="0"/>
              <w:rPr>
                <w:rFonts w:cstheme="minorHAnsi"/>
                <w:sz w:val="16"/>
                <w:szCs w:val="16"/>
              </w:rPr>
            </w:pPr>
            <w:proofErr w:type="gramStart"/>
            <w:r w:rsidRPr="0040300B">
              <w:rPr>
                <w:rFonts w:cstheme="minorHAnsi"/>
                <w:sz w:val="16"/>
                <w:szCs w:val="16"/>
              </w:rPr>
              <w:t>North West</w:t>
            </w:r>
            <w:proofErr w:type="gramEnd"/>
            <w:r w:rsidRPr="0040300B">
              <w:rPr>
                <w:rFonts w:cstheme="minorHAnsi"/>
                <w:sz w:val="16"/>
                <w:szCs w:val="16"/>
              </w:rPr>
              <w:t xml:space="preserve"> Shelf</w:t>
            </w:r>
          </w:p>
          <w:p w14:paraId="44D44625" w14:textId="68413E57" w:rsidR="003B7762" w:rsidRPr="0040300B" w:rsidRDefault="003B7762" w:rsidP="00B20EFD">
            <w:pPr>
              <w:pStyle w:val="BodyText"/>
              <w:spacing w:after="0"/>
              <w:rPr>
                <w:rFonts w:cstheme="minorHAnsi"/>
                <w:b w:val="0"/>
                <w:sz w:val="16"/>
                <w:szCs w:val="16"/>
              </w:rPr>
            </w:pPr>
            <w:r w:rsidRPr="0040300B">
              <w:rPr>
                <w:rFonts w:cstheme="minorHAnsi"/>
                <w:b w:val="0"/>
                <w:sz w:val="16"/>
                <w:szCs w:val="16"/>
              </w:rPr>
              <w:t>Trains 1-5</w:t>
            </w:r>
          </w:p>
        </w:tc>
        <w:tc>
          <w:tcPr>
            <w:tcW w:w="965" w:type="pct"/>
            <w:vAlign w:val="center"/>
          </w:tcPr>
          <w:p w14:paraId="4D31DE80" w14:textId="6AAB85E0" w:rsidR="004D4F8C" w:rsidRPr="0040300B" w:rsidRDefault="004D4F8C" w:rsidP="004D4F8C">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Woodside (</w:t>
            </w:r>
            <w:r w:rsidR="003168FA" w:rsidRPr="0040300B">
              <w:rPr>
                <w:rFonts w:cstheme="minorHAnsi"/>
                <w:sz w:val="16"/>
                <w:szCs w:val="16"/>
              </w:rPr>
              <w:t>33.33</w:t>
            </w:r>
            <w:r w:rsidRPr="0040300B">
              <w:rPr>
                <w:rFonts w:cstheme="minorHAnsi"/>
                <w:sz w:val="16"/>
                <w:szCs w:val="16"/>
              </w:rPr>
              <w:t>%)</w:t>
            </w:r>
            <w:r w:rsidR="00927BFE" w:rsidRPr="00927BFE">
              <w:rPr>
                <w:rFonts w:cstheme="minorHAnsi"/>
                <w:sz w:val="16"/>
                <w:szCs w:val="16"/>
                <w:vertAlign w:val="superscript"/>
              </w:rPr>
              <w:t>2</w:t>
            </w:r>
          </w:p>
          <w:p w14:paraId="547B1A22" w14:textId="3443D738" w:rsidR="004D4F8C" w:rsidRPr="0040300B" w:rsidRDefault="004D4F8C" w:rsidP="004D4F8C">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BP (16.67%)</w:t>
            </w:r>
          </w:p>
          <w:p w14:paraId="2A70AF28" w14:textId="513BC8F3" w:rsidR="004D4F8C" w:rsidRPr="0040300B" w:rsidRDefault="004D4F8C" w:rsidP="004D4F8C">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Chevron (16.67%)</w:t>
            </w:r>
            <w:r w:rsidR="00927BFE" w:rsidRPr="00927BFE">
              <w:rPr>
                <w:rFonts w:cstheme="minorHAnsi"/>
                <w:sz w:val="16"/>
                <w:szCs w:val="16"/>
                <w:vertAlign w:val="superscript"/>
              </w:rPr>
              <w:t>2</w:t>
            </w:r>
          </w:p>
          <w:p w14:paraId="11A65A3A" w14:textId="4C245F81" w:rsidR="004D4F8C" w:rsidRPr="0040300B" w:rsidRDefault="004D4F8C" w:rsidP="004D4F8C">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MIMI (16.67%)</w:t>
            </w:r>
          </w:p>
          <w:p w14:paraId="1E93D89A" w14:textId="35E02EAD" w:rsidR="006B5876" w:rsidRPr="0040300B" w:rsidRDefault="004D4F8C" w:rsidP="004D4F8C">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Shell (16.67%)</w:t>
            </w:r>
          </w:p>
        </w:tc>
        <w:tc>
          <w:tcPr>
            <w:tcW w:w="325" w:type="pct"/>
            <w:vAlign w:val="center"/>
          </w:tcPr>
          <w:p w14:paraId="28E959A6" w14:textId="79DBF847" w:rsidR="006B5876" w:rsidRPr="0040300B" w:rsidRDefault="004D4F8C" w:rsidP="00B20EFD">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34.0</w:t>
            </w:r>
          </w:p>
        </w:tc>
        <w:tc>
          <w:tcPr>
            <w:tcW w:w="394" w:type="pct"/>
            <w:vAlign w:val="center"/>
          </w:tcPr>
          <w:p w14:paraId="1B20F6A5" w14:textId="1D82DDE9" w:rsidR="006B5876" w:rsidRPr="0040300B" w:rsidRDefault="00A00D56" w:rsidP="00B20EFD">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152FB">
              <w:rPr>
                <w:rFonts w:cstheme="minorHAnsi"/>
                <w:sz w:val="16"/>
                <w:szCs w:val="16"/>
              </w:rPr>
              <w:t>14.4</w:t>
            </w:r>
          </w:p>
        </w:tc>
        <w:tc>
          <w:tcPr>
            <w:tcW w:w="462" w:type="pct"/>
            <w:vAlign w:val="center"/>
          </w:tcPr>
          <w:p w14:paraId="5AA2DA67" w14:textId="65C321DF" w:rsidR="006B5876" w:rsidRPr="0040300B" w:rsidRDefault="00C575B0" w:rsidP="00B20EFD">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 xml:space="preserve">September </w:t>
            </w:r>
            <w:r w:rsidR="004D4F8C" w:rsidRPr="0040300B">
              <w:rPr>
                <w:rFonts w:cstheme="minorHAnsi"/>
                <w:sz w:val="16"/>
                <w:szCs w:val="16"/>
              </w:rPr>
              <w:t>1989</w:t>
            </w:r>
          </w:p>
        </w:tc>
        <w:tc>
          <w:tcPr>
            <w:tcW w:w="2301" w:type="pct"/>
            <w:vAlign w:val="center"/>
          </w:tcPr>
          <w:p w14:paraId="71069991" w14:textId="77777777" w:rsidR="00A00D56" w:rsidRDefault="002D38A5">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 xml:space="preserve">The </w:t>
            </w:r>
            <w:proofErr w:type="gramStart"/>
            <w:r w:rsidRPr="0040300B">
              <w:rPr>
                <w:rFonts w:cstheme="minorHAnsi"/>
                <w:sz w:val="16"/>
                <w:szCs w:val="16"/>
              </w:rPr>
              <w:t>North West</w:t>
            </w:r>
            <w:proofErr w:type="gramEnd"/>
            <w:r w:rsidRPr="0040300B">
              <w:rPr>
                <w:rFonts w:cstheme="minorHAnsi"/>
                <w:sz w:val="16"/>
                <w:szCs w:val="16"/>
              </w:rPr>
              <w:t xml:space="preserve"> Shelf LNG project </w:t>
            </w:r>
            <w:r w:rsidR="00A00D56">
              <w:rPr>
                <w:rFonts w:cstheme="minorHAnsi"/>
                <w:sz w:val="16"/>
                <w:szCs w:val="16"/>
              </w:rPr>
              <w:t xml:space="preserve">is </w:t>
            </w:r>
            <w:r w:rsidRPr="0040300B">
              <w:rPr>
                <w:rFonts w:cstheme="minorHAnsi"/>
                <w:sz w:val="16"/>
                <w:szCs w:val="16"/>
              </w:rPr>
              <w:t>located within the Burrup Strategic Industrial Area in Western Australia’s Pilbara region.</w:t>
            </w:r>
          </w:p>
          <w:p w14:paraId="34A17FAE" w14:textId="73AE9B0E" w:rsidR="00FE28BD" w:rsidRPr="0040300B" w:rsidRDefault="00FE28BD" w:rsidP="00A00D56">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Trai</w:t>
            </w:r>
            <w:r w:rsidR="00BF3730" w:rsidRPr="0040300B">
              <w:rPr>
                <w:rFonts w:cstheme="minorHAnsi"/>
                <w:sz w:val="16"/>
                <w:szCs w:val="16"/>
              </w:rPr>
              <w:t xml:space="preserve">ns 1 and </w:t>
            </w:r>
            <w:r w:rsidR="00BF3730" w:rsidRPr="001404D7">
              <w:rPr>
                <w:rFonts w:cstheme="minorHAnsi"/>
                <w:sz w:val="16"/>
                <w:szCs w:val="16"/>
              </w:rPr>
              <w:t>2 began in 1989, Train 3 in 1992, Train </w:t>
            </w:r>
            <w:r w:rsidRPr="001404D7">
              <w:rPr>
                <w:rFonts w:cstheme="minorHAnsi"/>
                <w:sz w:val="16"/>
                <w:szCs w:val="16"/>
              </w:rPr>
              <w:t xml:space="preserve">4 in 2004 and </w:t>
            </w:r>
            <w:r w:rsidR="00BF3730" w:rsidRPr="001404D7">
              <w:rPr>
                <w:rFonts w:cstheme="minorHAnsi"/>
                <w:sz w:val="16"/>
                <w:szCs w:val="16"/>
              </w:rPr>
              <w:t>Train </w:t>
            </w:r>
            <w:r w:rsidR="0065246A" w:rsidRPr="001404D7">
              <w:rPr>
                <w:rFonts w:cstheme="minorHAnsi"/>
                <w:sz w:val="16"/>
                <w:szCs w:val="16"/>
              </w:rPr>
              <w:t>5 in 2008.</w:t>
            </w:r>
            <w:r w:rsidR="00A00D56" w:rsidRPr="001404D7">
              <w:rPr>
                <w:rFonts w:cstheme="minorHAnsi"/>
                <w:sz w:val="16"/>
                <w:szCs w:val="16"/>
              </w:rPr>
              <w:t xml:space="preserve"> Train 2 has now been taken offline</w:t>
            </w:r>
            <w:r w:rsidR="00FE4AB0" w:rsidRPr="001404D7">
              <w:rPr>
                <w:rFonts w:cstheme="minorHAnsi"/>
                <w:sz w:val="16"/>
                <w:szCs w:val="16"/>
              </w:rPr>
              <w:t>.</w:t>
            </w:r>
          </w:p>
        </w:tc>
      </w:tr>
      <w:tr w:rsidR="00D20FF5" w:rsidRPr="0040300B" w14:paraId="438C8F69" w14:textId="77777777" w:rsidTr="00A57B5E">
        <w:trPr>
          <w:trHeight w:val="1260"/>
        </w:trPr>
        <w:tc>
          <w:tcPr>
            <w:cnfStyle w:val="001000000000" w:firstRow="0" w:lastRow="0" w:firstColumn="1" w:lastColumn="0" w:oddVBand="0" w:evenVBand="0" w:oddHBand="0" w:evenHBand="0" w:firstRowFirstColumn="0" w:firstRowLastColumn="0" w:lastRowFirstColumn="0" w:lastRowLastColumn="0"/>
            <w:tcW w:w="553" w:type="pct"/>
            <w:vAlign w:val="center"/>
          </w:tcPr>
          <w:p w14:paraId="37BB757B" w14:textId="77777777" w:rsidR="006B5876" w:rsidRPr="0040300B" w:rsidRDefault="003B7762" w:rsidP="00B20EFD">
            <w:pPr>
              <w:pStyle w:val="BodyText"/>
              <w:spacing w:after="0"/>
              <w:rPr>
                <w:rFonts w:cstheme="minorHAnsi"/>
                <w:sz w:val="16"/>
                <w:szCs w:val="16"/>
              </w:rPr>
            </w:pPr>
            <w:r w:rsidRPr="0040300B">
              <w:rPr>
                <w:rFonts w:cstheme="minorHAnsi"/>
                <w:sz w:val="16"/>
                <w:szCs w:val="16"/>
              </w:rPr>
              <w:t>Pluto</w:t>
            </w:r>
          </w:p>
          <w:p w14:paraId="0B16753F" w14:textId="64D12A84" w:rsidR="003B7762" w:rsidRPr="0040300B" w:rsidRDefault="003B7762" w:rsidP="00B20EFD">
            <w:pPr>
              <w:pStyle w:val="BodyText"/>
              <w:spacing w:after="0"/>
              <w:rPr>
                <w:rFonts w:cstheme="minorHAnsi"/>
                <w:b w:val="0"/>
                <w:sz w:val="16"/>
                <w:szCs w:val="16"/>
              </w:rPr>
            </w:pPr>
            <w:r w:rsidRPr="0040300B">
              <w:rPr>
                <w:rFonts w:cstheme="minorHAnsi"/>
                <w:b w:val="0"/>
                <w:sz w:val="16"/>
                <w:szCs w:val="16"/>
              </w:rPr>
              <w:t>Train 1</w:t>
            </w:r>
          </w:p>
        </w:tc>
        <w:tc>
          <w:tcPr>
            <w:tcW w:w="965" w:type="pct"/>
            <w:vAlign w:val="center"/>
          </w:tcPr>
          <w:p w14:paraId="39F16C17" w14:textId="77777777" w:rsidR="00690D6A" w:rsidRPr="006734F0" w:rsidRDefault="00690D6A" w:rsidP="00690D6A">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Woodside (90%)</w:t>
            </w:r>
          </w:p>
          <w:p w14:paraId="24942923" w14:textId="5436175B" w:rsidR="00690D6A" w:rsidRPr="006734F0" w:rsidRDefault="00395BBF" w:rsidP="00690D6A">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6734F0">
              <w:rPr>
                <w:rFonts w:cstheme="minorHAnsi"/>
                <w:sz w:val="16"/>
                <w:szCs w:val="16"/>
              </w:rPr>
              <w:t>MidOcean</w:t>
            </w:r>
            <w:proofErr w:type="spellEnd"/>
            <w:r w:rsidRPr="006734F0">
              <w:rPr>
                <w:rFonts w:cstheme="minorHAnsi"/>
                <w:sz w:val="16"/>
                <w:szCs w:val="16"/>
              </w:rPr>
              <w:t xml:space="preserve"> Energy</w:t>
            </w:r>
            <w:r w:rsidR="00690D6A" w:rsidRPr="006734F0">
              <w:rPr>
                <w:rFonts w:cstheme="minorHAnsi"/>
                <w:sz w:val="16"/>
                <w:szCs w:val="16"/>
              </w:rPr>
              <w:t xml:space="preserve"> (5%)</w:t>
            </w:r>
          </w:p>
          <w:p w14:paraId="779CAFD9" w14:textId="6404BB59" w:rsidR="006B5876" w:rsidRPr="0040300B" w:rsidRDefault="00690D6A" w:rsidP="00690D6A">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Kansai Electric (5%)</w:t>
            </w:r>
          </w:p>
        </w:tc>
        <w:tc>
          <w:tcPr>
            <w:tcW w:w="325" w:type="pct"/>
            <w:vAlign w:val="center"/>
          </w:tcPr>
          <w:p w14:paraId="5113205A" w14:textId="66D477F2" w:rsidR="006B5876" w:rsidRPr="0040300B" w:rsidRDefault="004D4F8C" w:rsidP="00B20EFD">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15.0</w:t>
            </w:r>
          </w:p>
        </w:tc>
        <w:tc>
          <w:tcPr>
            <w:tcW w:w="394" w:type="pct"/>
            <w:vAlign w:val="center"/>
          </w:tcPr>
          <w:p w14:paraId="65CCF4BC" w14:textId="5D545DF9" w:rsidR="006B5876" w:rsidRPr="0040300B" w:rsidRDefault="004D4F8C" w:rsidP="00B20EFD">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4.9</w:t>
            </w:r>
          </w:p>
        </w:tc>
        <w:tc>
          <w:tcPr>
            <w:tcW w:w="462" w:type="pct"/>
            <w:vAlign w:val="center"/>
          </w:tcPr>
          <w:p w14:paraId="02D5BA8D" w14:textId="2E2BD0E1" w:rsidR="006B5876" w:rsidRPr="0040300B" w:rsidRDefault="004C10C0" w:rsidP="005001E6">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April</w:t>
            </w:r>
            <w:r w:rsidR="000E4F41" w:rsidRPr="0040300B">
              <w:rPr>
                <w:rFonts w:cstheme="minorHAnsi"/>
                <w:sz w:val="16"/>
                <w:szCs w:val="16"/>
              </w:rPr>
              <w:br/>
            </w:r>
            <w:r w:rsidR="004D4F8C" w:rsidRPr="0040300B">
              <w:rPr>
                <w:rFonts w:cstheme="minorHAnsi"/>
                <w:sz w:val="16"/>
                <w:szCs w:val="16"/>
              </w:rPr>
              <w:t>2012</w:t>
            </w:r>
          </w:p>
        </w:tc>
        <w:tc>
          <w:tcPr>
            <w:tcW w:w="2301" w:type="pct"/>
            <w:vAlign w:val="center"/>
          </w:tcPr>
          <w:p w14:paraId="05FB3714" w14:textId="77777777" w:rsidR="0093517E" w:rsidRPr="0040300B" w:rsidRDefault="000415D9" w:rsidP="002A2356">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Pluto is currently a single train LNG project located within the Burrup Strategic Industrial Area in Western Australia’s Pilbara region.</w:t>
            </w:r>
          </w:p>
          <w:p w14:paraId="5C625610" w14:textId="51A96466" w:rsidR="00EB401F" w:rsidRPr="0040300B" w:rsidRDefault="00653289" w:rsidP="002A2356">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In November 2021, a final investment decision was made to backfill and expand the Pluto LNG project with gas from the Scarborough fields (see Scarborough and Pluto Train 2 below</w:t>
            </w:r>
            <w:r w:rsidR="00D0220B" w:rsidRPr="0040300B">
              <w:rPr>
                <w:rFonts w:cstheme="minorHAnsi"/>
                <w:sz w:val="16"/>
                <w:szCs w:val="16"/>
              </w:rPr>
              <w:t>).</w:t>
            </w:r>
          </w:p>
        </w:tc>
      </w:tr>
      <w:tr w:rsidR="00D20FF5" w:rsidRPr="0040300B" w14:paraId="5DA6B98C" w14:textId="77777777" w:rsidTr="00BD26E1">
        <w:trPr>
          <w:cnfStyle w:val="000000100000" w:firstRow="0" w:lastRow="0" w:firstColumn="0" w:lastColumn="0" w:oddVBand="0" w:evenVBand="0" w:oddHBand="1" w:evenHBand="0" w:firstRowFirstColumn="0" w:firstRowLastColumn="0" w:lastRowFirstColumn="0" w:lastRowLastColumn="0"/>
          <w:trHeight w:val="1689"/>
        </w:trPr>
        <w:tc>
          <w:tcPr>
            <w:cnfStyle w:val="001000000000" w:firstRow="0" w:lastRow="0" w:firstColumn="1" w:lastColumn="0" w:oddVBand="0" w:evenVBand="0" w:oddHBand="0" w:evenHBand="0" w:firstRowFirstColumn="0" w:firstRowLastColumn="0" w:lastRowFirstColumn="0" w:lastRowLastColumn="0"/>
            <w:tcW w:w="553" w:type="pct"/>
            <w:vAlign w:val="center"/>
          </w:tcPr>
          <w:p w14:paraId="3D01CC58" w14:textId="77777777" w:rsidR="00530F27" w:rsidRPr="0040300B" w:rsidRDefault="00530F27" w:rsidP="00530F27">
            <w:pPr>
              <w:pStyle w:val="BodyText"/>
              <w:spacing w:after="0"/>
              <w:rPr>
                <w:rFonts w:cstheme="minorHAnsi"/>
                <w:sz w:val="16"/>
                <w:szCs w:val="16"/>
              </w:rPr>
            </w:pPr>
            <w:r w:rsidRPr="0040300B">
              <w:rPr>
                <w:rFonts w:cstheme="minorHAnsi"/>
                <w:sz w:val="16"/>
                <w:szCs w:val="16"/>
              </w:rPr>
              <w:t>Gorgon</w:t>
            </w:r>
          </w:p>
          <w:p w14:paraId="026699B2" w14:textId="1CD80A42" w:rsidR="00530F27" w:rsidRPr="0040300B" w:rsidRDefault="00530F27" w:rsidP="00530F27">
            <w:pPr>
              <w:pStyle w:val="BodyText"/>
              <w:spacing w:after="0"/>
              <w:rPr>
                <w:rFonts w:cstheme="minorHAnsi"/>
                <w:b w:val="0"/>
                <w:sz w:val="16"/>
                <w:szCs w:val="16"/>
              </w:rPr>
            </w:pPr>
            <w:r w:rsidRPr="0040300B">
              <w:rPr>
                <w:rFonts w:cstheme="minorHAnsi"/>
                <w:b w:val="0"/>
                <w:sz w:val="16"/>
                <w:szCs w:val="16"/>
              </w:rPr>
              <w:t>Trains 1-3</w:t>
            </w:r>
          </w:p>
        </w:tc>
        <w:tc>
          <w:tcPr>
            <w:tcW w:w="965" w:type="pct"/>
            <w:vAlign w:val="center"/>
          </w:tcPr>
          <w:p w14:paraId="10353369" w14:textId="77777777" w:rsidR="00530F27" w:rsidRPr="006734F0" w:rsidRDefault="00530F27"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Chevron (47.3%)</w:t>
            </w:r>
          </w:p>
          <w:p w14:paraId="6401FA37" w14:textId="77777777" w:rsidR="00530F27" w:rsidRPr="006734F0" w:rsidRDefault="00530F27"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ExxonMobil (25%)</w:t>
            </w:r>
          </w:p>
          <w:p w14:paraId="3AE8FD3A" w14:textId="77777777" w:rsidR="00530F27" w:rsidRPr="006734F0" w:rsidRDefault="00530F27"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Shell (25%)</w:t>
            </w:r>
          </w:p>
          <w:p w14:paraId="17476D78" w14:textId="77777777" w:rsidR="00530F27" w:rsidRPr="006734F0" w:rsidRDefault="00530F27"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Osaka Gas (1.25%)</w:t>
            </w:r>
          </w:p>
          <w:p w14:paraId="2A3F4E71" w14:textId="60519C22" w:rsidR="00530F27" w:rsidRPr="006734F0" w:rsidRDefault="00395BBF"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proofErr w:type="spellStart"/>
            <w:r w:rsidRPr="006734F0">
              <w:rPr>
                <w:rFonts w:cstheme="minorHAnsi"/>
                <w:sz w:val="16"/>
                <w:szCs w:val="16"/>
              </w:rPr>
              <w:t>MidOcean</w:t>
            </w:r>
            <w:proofErr w:type="spellEnd"/>
            <w:r w:rsidRPr="006734F0">
              <w:rPr>
                <w:rFonts w:cstheme="minorHAnsi"/>
                <w:sz w:val="16"/>
                <w:szCs w:val="16"/>
              </w:rPr>
              <w:t xml:space="preserve"> Energy</w:t>
            </w:r>
            <w:r w:rsidR="00530F27" w:rsidRPr="006734F0">
              <w:rPr>
                <w:rFonts w:cstheme="minorHAnsi"/>
                <w:sz w:val="16"/>
                <w:szCs w:val="16"/>
              </w:rPr>
              <w:t xml:space="preserve"> (1%)</w:t>
            </w:r>
          </w:p>
          <w:p w14:paraId="35230061" w14:textId="59B10138" w:rsidR="00530F27" w:rsidRPr="006734F0" w:rsidRDefault="00530F27"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JERA (0.417%)</w:t>
            </w:r>
          </w:p>
        </w:tc>
        <w:tc>
          <w:tcPr>
            <w:tcW w:w="325" w:type="pct"/>
            <w:vAlign w:val="center"/>
          </w:tcPr>
          <w:p w14:paraId="1AD2645B" w14:textId="7058E038" w:rsidR="00530F27" w:rsidRPr="0040300B" w:rsidRDefault="00530F27"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55.0</w:t>
            </w:r>
          </w:p>
        </w:tc>
        <w:tc>
          <w:tcPr>
            <w:tcW w:w="394" w:type="pct"/>
            <w:vAlign w:val="center"/>
          </w:tcPr>
          <w:p w14:paraId="1460BCBF" w14:textId="3BDBE066" w:rsidR="00530F27" w:rsidRPr="0040300B" w:rsidRDefault="00530F27"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15.6</w:t>
            </w:r>
          </w:p>
        </w:tc>
        <w:tc>
          <w:tcPr>
            <w:tcW w:w="462" w:type="pct"/>
            <w:vAlign w:val="center"/>
          </w:tcPr>
          <w:p w14:paraId="5E359C03" w14:textId="50BB9E5E" w:rsidR="00530F27" w:rsidRPr="0040300B" w:rsidRDefault="00530F27"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March 2016</w:t>
            </w:r>
          </w:p>
        </w:tc>
        <w:tc>
          <w:tcPr>
            <w:tcW w:w="2301" w:type="pct"/>
            <w:vAlign w:val="center"/>
          </w:tcPr>
          <w:p w14:paraId="5AA3F5B3" w14:textId="11533F5C" w:rsidR="00530F27" w:rsidRPr="0040300B" w:rsidRDefault="00530F27" w:rsidP="002A2356">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Gorgon is a three</w:t>
            </w:r>
            <w:r w:rsidRPr="0040300B">
              <w:rPr>
                <w:rFonts w:cstheme="minorHAnsi"/>
                <w:sz w:val="16"/>
                <w:szCs w:val="16"/>
              </w:rPr>
              <w:noBreakHyphen/>
              <w:t>train LNG project located on Barrow Island in Western Australia’s Pilbara region.</w:t>
            </w:r>
            <w:r w:rsidR="00FE28BD" w:rsidRPr="0040300B">
              <w:rPr>
                <w:rFonts w:cstheme="minorHAnsi"/>
                <w:sz w:val="16"/>
                <w:szCs w:val="16"/>
              </w:rPr>
              <w:t xml:space="preserve"> </w:t>
            </w:r>
            <w:r w:rsidRPr="0040300B">
              <w:rPr>
                <w:rFonts w:cstheme="minorHAnsi"/>
                <w:sz w:val="16"/>
                <w:szCs w:val="16"/>
              </w:rPr>
              <w:t>Gorgon export</w:t>
            </w:r>
            <w:r w:rsidR="0040300B">
              <w:rPr>
                <w:rFonts w:cstheme="minorHAnsi"/>
                <w:sz w:val="16"/>
                <w:szCs w:val="16"/>
              </w:rPr>
              <w:t>ed its first LNG cargo in March </w:t>
            </w:r>
            <w:r w:rsidRPr="0040300B">
              <w:rPr>
                <w:rFonts w:cstheme="minorHAnsi"/>
                <w:sz w:val="16"/>
                <w:szCs w:val="16"/>
              </w:rPr>
              <w:t>2016.</w:t>
            </w:r>
            <w:r w:rsidR="00FE28BD" w:rsidRPr="0040300B">
              <w:rPr>
                <w:rFonts w:cstheme="minorHAnsi"/>
                <w:sz w:val="16"/>
                <w:szCs w:val="16"/>
              </w:rPr>
              <w:t xml:space="preserve"> </w:t>
            </w:r>
            <w:r w:rsidR="008D0244" w:rsidRPr="0040300B">
              <w:rPr>
                <w:rFonts w:cstheme="minorHAnsi"/>
                <w:sz w:val="16"/>
                <w:szCs w:val="16"/>
              </w:rPr>
              <w:t>Train</w:t>
            </w:r>
            <w:r w:rsidR="0040300B">
              <w:rPr>
                <w:rFonts w:cstheme="minorHAnsi"/>
                <w:sz w:val="16"/>
                <w:szCs w:val="16"/>
              </w:rPr>
              <w:t>s</w:t>
            </w:r>
            <w:r w:rsidR="008D0244" w:rsidRPr="0040300B">
              <w:rPr>
                <w:rFonts w:cstheme="minorHAnsi"/>
                <w:sz w:val="16"/>
                <w:szCs w:val="16"/>
              </w:rPr>
              <w:t> </w:t>
            </w:r>
            <w:r w:rsidRPr="0040300B">
              <w:rPr>
                <w:rFonts w:cstheme="minorHAnsi"/>
                <w:sz w:val="16"/>
                <w:szCs w:val="16"/>
              </w:rPr>
              <w:t xml:space="preserve">2 </w:t>
            </w:r>
            <w:r w:rsidR="0040300B">
              <w:rPr>
                <w:rFonts w:cstheme="minorHAnsi"/>
                <w:sz w:val="16"/>
                <w:szCs w:val="16"/>
              </w:rPr>
              <w:t xml:space="preserve">and 3 </w:t>
            </w:r>
            <w:r w:rsidRPr="0040300B">
              <w:rPr>
                <w:rFonts w:cstheme="minorHAnsi"/>
                <w:sz w:val="16"/>
                <w:szCs w:val="16"/>
              </w:rPr>
              <w:t>b</w:t>
            </w:r>
            <w:r w:rsidR="008D0244" w:rsidRPr="0040300B">
              <w:rPr>
                <w:rFonts w:cstheme="minorHAnsi"/>
                <w:sz w:val="16"/>
                <w:szCs w:val="16"/>
              </w:rPr>
              <w:t>egan production in October 2016</w:t>
            </w:r>
            <w:r w:rsidR="00300ABE" w:rsidRPr="0040300B">
              <w:rPr>
                <w:rFonts w:cstheme="minorHAnsi"/>
                <w:sz w:val="16"/>
                <w:szCs w:val="16"/>
              </w:rPr>
              <w:t xml:space="preserve"> and </w:t>
            </w:r>
            <w:r w:rsidRPr="0040300B">
              <w:rPr>
                <w:rFonts w:cstheme="minorHAnsi"/>
                <w:sz w:val="16"/>
                <w:szCs w:val="16"/>
              </w:rPr>
              <w:t>March</w:t>
            </w:r>
            <w:r w:rsidR="00451A42" w:rsidRPr="0040300B">
              <w:rPr>
                <w:rFonts w:cstheme="minorHAnsi"/>
                <w:sz w:val="16"/>
                <w:szCs w:val="16"/>
              </w:rPr>
              <w:t> </w:t>
            </w:r>
            <w:r w:rsidRPr="0040300B">
              <w:rPr>
                <w:rFonts w:cstheme="minorHAnsi"/>
                <w:sz w:val="16"/>
                <w:szCs w:val="16"/>
              </w:rPr>
              <w:t>2017</w:t>
            </w:r>
            <w:r w:rsidR="0040300B">
              <w:rPr>
                <w:rFonts w:cstheme="minorHAnsi"/>
                <w:sz w:val="16"/>
                <w:szCs w:val="16"/>
              </w:rPr>
              <w:t xml:space="preserve"> respectively</w:t>
            </w:r>
            <w:r w:rsidRPr="0040300B">
              <w:rPr>
                <w:rFonts w:cstheme="minorHAnsi"/>
                <w:sz w:val="16"/>
                <w:szCs w:val="16"/>
              </w:rPr>
              <w:t>.</w:t>
            </w:r>
          </w:p>
          <w:p w14:paraId="49AF1ADF" w14:textId="38C98542" w:rsidR="00CB5B80" w:rsidRPr="0040300B" w:rsidRDefault="00CB5B80" w:rsidP="00B325B8">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C968D4">
              <w:rPr>
                <w:rFonts w:cstheme="minorHAnsi"/>
                <w:sz w:val="16"/>
                <w:szCs w:val="16"/>
              </w:rPr>
              <w:t xml:space="preserve">In </w:t>
            </w:r>
            <w:r w:rsidR="00B325B8" w:rsidRPr="00C968D4">
              <w:rPr>
                <w:rFonts w:cstheme="minorHAnsi"/>
                <w:sz w:val="16"/>
                <w:szCs w:val="16"/>
              </w:rPr>
              <w:t>June</w:t>
            </w:r>
            <w:r w:rsidRPr="00C968D4">
              <w:rPr>
                <w:rFonts w:cstheme="minorHAnsi"/>
                <w:sz w:val="16"/>
                <w:szCs w:val="16"/>
              </w:rPr>
              <w:t> 20</w:t>
            </w:r>
            <w:r w:rsidR="00B325B8" w:rsidRPr="00C968D4">
              <w:rPr>
                <w:rFonts w:cstheme="minorHAnsi"/>
                <w:sz w:val="16"/>
                <w:szCs w:val="16"/>
              </w:rPr>
              <w:t>23</w:t>
            </w:r>
            <w:r w:rsidRPr="00C968D4">
              <w:rPr>
                <w:rFonts w:cstheme="minorHAnsi"/>
                <w:sz w:val="16"/>
                <w:szCs w:val="16"/>
              </w:rPr>
              <w:t xml:space="preserve">, Chevron announced </w:t>
            </w:r>
            <w:r w:rsidR="00B325B8" w:rsidRPr="00C968D4">
              <w:rPr>
                <w:rFonts w:cstheme="minorHAnsi"/>
                <w:sz w:val="16"/>
                <w:szCs w:val="16"/>
              </w:rPr>
              <w:t xml:space="preserve">first production from </w:t>
            </w:r>
            <w:r w:rsidRPr="00C968D4">
              <w:rPr>
                <w:rFonts w:cstheme="minorHAnsi"/>
                <w:sz w:val="16"/>
                <w:szCs w:val="16"/>
              </w:rPr>
              <w:t xml:space="preserve">Gorgon Stage 2, which will help maintain gas supply to the </w:t>
            </w:r>
            <w:r w:rsidR="00B325B8" w:rsidRPr="00C968D4">
              <w:rPr>
                <w:rFonts w:cstheme="minorHAnsi"/>
                <w:sz w:val="16"/>
                <w:szCs w:val="16"/>
              </w:rPr>
              <w:t xml:space="preserve">Gorgon </w:t>
            </w:r>
            <w:r w:rsidRPr="00C968D4">
              <w:rPr>
                <w:rFonts w:cstheme="minorHAnsi"/>
                <w:sz w:val="16"/>
                <w:szCs w:val="16"/>
              </w:rPr>
              <w:t>project</w:t>
            </w:r>
            <w:r w:rsidR="0040300B" w:rsidRPr="00C968D4">
              <w:rPr>
                <w:rFonts w:cstheme="minorHAnsi"/>
                <w:sz w:val="16"/>
                <w:szCs w:val="16"/>
              </w:rPr>
              <w:t xml:space="preserve"> through</w:t>
            </w:r>
            <w:r w:rsidRPr="00C968D4">
              <w:rPr>
                <w:rFonts w:cstheme="minorHAnsi"/>
                <w:sz w:val="16"/>
                <w:szCs w:val="16"/>
              </w:rPr>
              <w:t xml:space="preserve"> eleven additional wells </w:t>
            </w:r>
            <w:r w:rsidR="00B325B8" w:rsidRPr="00C968D4">
              <w:rPr>
                <w:rFonts w:cstheme="minorHAnsi"/>
                <w:sz w:val="16"/>
                <w:szCs w:val="16"/>
              </w:rPr>
              <w:t>in</w:t>
            </w:r>
            <w:r w:rsidRPr="00C968D4">
              <w:rPr>
                <w:rFonts w:cstheme="minorHAnsi"/>
                <w:sz w:val="16"/>
                <w:szCs w:val="16"/>
              </w:rPr>
              <w:t xml:space="preserve"> the Gorgon and Jansz</w:t>
            </w:r>
            <w:r w:rsidRPr="00C968D4">
              <w:rPr>
                <w:rFonts w:cstheme="minorHAnsi"/>
                <w:sz w:val="16"/>
                <w:szCs w:val="16"/>
              </w:rPr>
              <w:noBreakHyphen/>
              <w:t>lo fields.</w:t>
            </w:r>
          </w:p>
        </w:tc>
      </w:tr>
      <w:tr w:rsidR="00D20FF5" w:rsidRPr="0040300B" w14:paraId="603EC485" w14:textId="77777777" w:rsidTr="00BD26E1">
        <w:trPr>
          <w:trHeight w:val="1132"/>
        </w:trPr>
        <w:tc>
          <w:tcPr>
            <w:cnfStyle w:val="001000000000" w:firstRow="0" w:lastRow="0" w:firstColumn="1" w:lastColumn="0" w:oddVBand="0" w:evenVBand="0" w:oddHBand="0" w:evenHBand="0" w:firstRowFirstColumn="0" w:firstRowLastColumn="0" w:lastRowFirstColumn="0" w:lastRowLastColumn="0"/>
            <w:tcW w:w="553" w:type="pct"/>
            <w:vAlign w:val="center"/>
          </w:tcPr>
          <w:p w14:paraId="30851B1A" w14:textId="77777777" w:rsidR="00530F27" w:rsidRPr="0040300B" w:rsidRDefault="00530F27" w:rsidP="00530F27">
            <w:pPr>
              <w:pStyle w:val="BodyText"/>
              <w:spacing w:after="0"/>
              <w:rPr>
                <w:rFonts w:cstheme="minorHAnsi"/>
                <w:sz w:val="16"/>
                <w:szCs w:val="16"/>
              </w:rPr>
            </w:pPr>
            <w:r w:rsidRPr="0040300B">
              <w:rPr>
                <w:rFonts w:cstheme="minorHAnsi"/>
                <w:sz w:val="16"/>
                <w:szCs w:val="16"/>
              </w:rPr>
              <w:t>Wheatstone</w:t>
            </w:r>
          </w:p>
          <w:p w14:paraId="60291636" w14:textId="0111467F" w:rsidR="00530F27" w:rsidRPr="0040300B" w:rsidRDefault="00530F27" w:rsidP="00530F27">
            <w:pPr>
              <w:pStyle w:val="BodyText"/>
              <w:spacing w:after="0"/>
              <w:rPr>
                <w:rFonts w:cstheme="minorHAnsi"/>
                <w:b w:val="0"/>
                <w:sz w:val="16"/>
                <w:szCs w:val="16"/>
              </w:rPr>
            </w:pPr>
            <w:r w:rsidRPr="0040300B">
              <w:rPr>
                <w:rFonts w:cstheme="minorHAnsi"/>
                <w:b w:val="0"/>
                <w:sz w:val="16"/>
                <w:szCs w:val="16"/>
              </w:rPr>
              <w:t>Trains 1-2</w:t>
            </w:r>
          </w:p>
        </w:tc>
        <w:tc>
          <w:tcPr>
            <w:tcW w:w="965" w:type="pct"/>
            <w:vAlign w:val="center"/>
          </w:tcPr>
          <w:p w14:paraId="107F235E" w14:textId="7D9905AA" w:rsidR="00530F27" w:rsidRPr="006734F0" w:rsidRDefault="00530F27"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Chevron (64.14%)</w:t>
            </w:r>
            <w:r w:rsidR="00927BFE" w:rsidRPr="00927BFE">
              <w:rPr>
                <w:rFonts w:cstheme="minorHAnsi"/>
                <w:sz w:val="16"/>
                <w:szCs w:val="16"/>
                <w:vertAlign w:val="superscript"/>
              </w:rPr>
              <w:t>2</w:t>
            </w:r>
          </w:p>
          <w:p w14:paraId="787C9527" w14:textId="77777777" w:rsidR="00530F27" w:rsidRPr="006734F0" w:rsidRDefault="00530F27"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KUFPEC (13.4%)</w:t>
            </w:r>
          </w:p>
          <w:p w14:paraId="5E72E85C" w14:textId="727B4078" w:rsidR="00530F27" w:rsidRPr="006734F0" w:rsidRDefault="00530F27"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Woodside (13%)</w:t>
            </w:r>
            <w:r w:rsidR="00927BFE" w:rsidRPr="00927BFE">
              <w:rPr>
                <w:rFonts w:cstheme="minorHAnsi"/>
                <w:sz w:val="16"/>
                <w:szCs w:val="16"/>
                <w:vertAlign w:val="superscript"/>
              </w:rPr>
              <w:t>2</w:t>
            </w:r>
          </w:p>
          <w:p w14:paraId="7949008A" w14:textId="77777777" w:rsidR="00530F27" w:rsidRPr="006734F0" w:rsidRDefault="00530F27"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PE Wheatstone (8%)</w:t>
            </w:r>
          </w:p>
          <w:p w14:paraId="2345F41B" w14:textId="00A6964A" w:rsidR="00530F27" w:rsidRPr="006734F0" w:rsidRDefault="00530F27"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Kyushu Electric (1.46%)</w:t>
            </w:r>
          </w:p>
        </w:tc>
        <w:tc>
          <w:tcPr>
            <w:tcW w:w="325" w:type="pct"/>
            <w:vAlign w:val="center"/>
          </w:tcPr>
          <w:p w14:paraId="4DB26528" w14:textId="5506CAA8" w:rsidR="00530F27" w:rsidRPr="0040300B" w:rsidRDefault="00530F27"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40.0</w:t>
            </w:r>
          </w:p>
        </w:tc>
        <w:tc>
          <w:tcPr>
            <w:tcW w:w="394" w:type="pct"/>
            <w:vAlign w:val="center"/>
          </w:tcPr>
          <w:p w14:paraId="4FDF95F5" w14:textId="5F9A166A" w:rsidR="00530F27" w:rsidRPr="0040300B" w:rsidRDefault="00530F27"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8.9</w:t>
            </w:r>
          </w:p>
        </w:tc>
        <w:tc>
          <w:tcPr>
            <w:tcW w:w="462" w:type="pct"/>
            <w:vAlign w:val="center"/>
          </w:tcPr>
          <w:p w14:paraId="4F88BD75" w14:textId="2A90DA8E" w:rsidR="00530F27" w:rsidRPr="0040300B" w:rsidRDefault="00530F27"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October 2017</w:t>
            </w:r>
          </w:p>
        </w:tc>
        <w:tc>
          <w:tcPr>
            <w:tcW w:w="2301" w:type="pct"/>
            <w:vAlign w:val="center"/>
          </w:tcPr>
          <w:p w14:paraId="4BD90918" w14:textId="6DD56332" w:rsidR="00AC383C" w:rsidRPr="008E77FB" w:rsidRDefault="00530F27" w:rsidP="008E77FB">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8E77FB">
              <w:rPr>
                <w:rFonts w:cstheme="minorHAnsi"/>
                <w:sz w:val="16"/>
                <w:szCs w:val="16"/>
              </w:rPr>
              <w:t>Wheatstone is a two</w:t>
            </w:r>
            <w:r w:rsidRPr="008E77FB">
              <w:rPr>
                <w:rFonts w:cstheme="minorHAnsi"/>
                <w:sz w:val="16"/>
                <w:szCs w:val="16"/>
              </w:rPr>
              <w:noBreakHyphen/>
              <w:t>train LNG project located within the Ashburton North Strategic Industrial Area in Western Australia’s Pilbara region.</w:t>
            </w:r>
            <w:r w:rsidR="00300ABE" w:rsidRPr="008E77FB">
              <w:rPr>
                <w:rFonts w:cstheme="minorHAnsi"/>
                <w:sz w:val="16"/>
                <w:szCs w:val="16"/>
              </w:rPr>
              <w:t xml:space="preserve"> </w:t>
            </w:r>
            <w:r w:rsidR="008D0244" w:rsidRPr="008E77FB">
              <w:rPr>
                <w:rFonts w:cstheme="minorHAnsi"/>
                <w:sz w:val="16"/>
                <w:szCs w:val="16"/>
              </w:rPr>
              <w:t>Train </w:t>
            </w:r>
            <w:r w:rsidRPr="008E77FB">
              <w:rPr>
                <w:rFonts w:cstheme="minorHAnsi"/>
                <w:sz w:val="16"/>
                <w:szCs w:val="16"/>
              </w:rPr>
              <w:t xml:space="preserve">1 </w:t>
            </w:r>
            <w:r w:rsidR="008D0244" w:rsidRPr="008E77FB">
              <w:rPr>
                <w:rFonts w:cstheme="minorHAnsi"/>
                <w:sz w:val="16"/>
                <w:szCs w:val="16"/>
              </w:rPr>
              <w:t>began production in October </w:t>
            </w:r>
            <w:r w:rsidR="00300ABE" w:rsidRPr="008E77FB">
              <w:rPr>
                <w:rFonts w:cstheme="minorHAnsi"/>
                <w:sz w:val="16"/>
                <w:szCs w:val="16"/>
              </w:rPr>
              <w:t xml:space="preserve">2017 and </w:t>
            </w:r>
            <w:r w:rsidR="008D0244" w:rsidRPr="008E77FB">
              <w:rPr>
                <w:rFonts w:cstheme="minorHAnsi"/>
                <w:sz w:val="16"/>
                <w:szCs w:val="16"/>
              </w:rPr>
              <w:t>Train </w:t>
            </w:r>
            <w:r w:rsidRPr="008E77FB">
              <w:rPr>
                <w:rFonts w:cstheme="minorHAnsi"/>
                <w:sz w:val="16"/>
                <w:szCs w:val="16"/>
              </w:rPr>
              <w:t xml:space="preserve">2 </w:t>
            </w:r>
            <w:r w:rsidR="008D0244" w:rsidRPr="008E77FB">
              <w:rPr>
                <w:rFonts w:cstheme="minorHAnsi"/>
                <w:sz w:val="16"/>
                <w:szCs w:val="16"/>
              </w:rPr>
              <w:t>began</w:t>
            </w:r>
            <w:r w:rsidRPr="008E77FB">
              <w:rPr>
                <w:rFonts w:cstheme="minorHAnsi"/>
                <w:sz w:val="16"/>
                <w:szCs w:val="16"/>
              </w:rPr>
              <w:t xml:space="preserve"> produc</w:t>
            </w:r>
            <w:r w:rsidR="008D0244" w:rsidRPr="008E77FB">
              <w:rPr>
                <w:rFonts w:cstheme="minorHAnsi"/>
                <w:sz w:val="16"/>
                <w:szCs w:val="16"/>
              </w:rPr>
              <w:t>tion in June </w:t>
            </w:r>
            <w:r w:rsidRPr="008E77FB">
              <w:rPr>
                <w:rFonts w:cstheme="minorHAnsi"/>
                <w:sz w:val="16"/>
                <w:szCs w:val="16"/>
              </w:rPr>
              <w:t>2018.</w:t>
            </w:r>
          </w:p>
        </w:tc>
      </w:tr>
      <w:tr w:rsidR="00D20FF5" w:rsidRPr="0040300B" w14:paraId="75309084" w14:textId="77777777" w:rsidTr="00A57B5E">
        <w:trPr>
          <w:cnfStyle w:val="000000100000" w:firstRow="0" w:lastRow="0" w:firstColumn="0" w:lastColumn="0" w:oddVBand="0" w:evenVBand="0" w:oddHBand="1"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553" w:type="pct"/>
            <w:vAlign w:val="center"/>
          </w:tcPr>
          <w:p w14:paraId="7B9E2ED1" w14:textId="77777777" w:rsidR="00530F27" w:rsidRPr="0040300B" w:rsidRDefault="00530F27" w:rsidP="00530F27">
            <w:pPr>
              <w:pStyle w:val="BodyText"/>
              <w:spacing w:after="0"/>
              <w:rPr>
                <w:rFonts w:cstheme="minorHAnsi"/>
                <w:sz w:val="16"/>
                <w:szCs w:val="16"/>
              </w:rPr>
            </w:pPr>
            <w:r w:rsidRPr="0040300B">
              <w:rPr>
                <w:rFonts w:cstheme="minorHAnsi"/>
                <w:sz w:val="16"/>
                <w:szCs w:val="16"/>
              </w:rPr>
              <w:t>Prelude</w:t>
            </w:r>
          </w:p>
          <w:p w14:paraId="02C85008" w14:textId="2755489D" w:rsidR="00530F27" w:rsidRPr="0040300B" w:rsidRDefault="00530F27" w:rsidP="00530F27">
            <w:pPr>
              <w:pStyle w:val="BodyText"/>
              <w:spacing w:after="0"/>
              <w:rPr>
                <w:rFonts w:cstheme="minorHAnsi"/>
                <w:b w:val="0"/>
                <w:sz w:val="16"/>
                <w:szCs w:val="16"/>
              </w:rPr>
            </w:pPr>
            <w:r w:rsidRPr="0040300B">
              <w:rPr>
                <w:rFonts w:cstheme="minorHAnsi"/>
                <w:b w:val="0"/>
                <w:sz w:val="16"/>
                <w:szCs w:val="16"/>
              </w:rPr>
              <w:t>Floating LNG vessel</w:t>
            </w:r>
          </w:p>
        </w:tc>
        <w:tc>
          <w:tcPr>
            <w:tcW w:w="965" w:type="pct"/>
            <w:vAlign w:val="center"/>
          </w:tcPr>
          <w:p w14:paraId="257C90B9" w14:textId="77777777" w:rsidR="00530F27" w:rsidRPr="006734F0" w:rsidRDefault="00530F27"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Shell (67.5%)</w:t>
            </w:r>
          </w:p>
          <w:p w14:paraId="36C8CEF7" w14:textId="77777777" w:rsidR="00530F27" w:rsidRPr="006734F0" w:rsidRDefault="00530F27"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proofErr w:type="spellStart"/>
            <w:r w:rsidRPr="006734F0">
              <w:rPr>
                <w:rFonts w:cstheme="minorHAnsi"/>
                <w:sz w:val="16"/>
                <w:szCs w:val="16"/>
              </w:rPr>
              <w:t>Inpex</w:t>
            </w:r>
            <w:proofErr w:type="spellEnd"/>
            <w:r w:rsidRPr="006734F0">
              <w:rPr>
                <w:rFonts w:cstheme="minorHAnsi"/>
                <w:sz w:val="16"/>
                <w:szCs w:val="16"/>
              </w:rPr>
              <w:t xml:space="preserve"> (17.5%)</w:t>
            </w:r>
          </w:p>
          <w:p w14:paraId="50B8B7B1" w14:textId="77777777" w:rsidR="00530F27" w:rsidRPr="006734F0" w:rsidRDefault="00530F27"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KOGAS (10%)</w:t>
            </w:r>
          </w:p>
          <w:p w14:paraId="59B305F7" w14:textId="596BD299" w:rsidR="00530F27" w:rsidRPr="006734F0" w:rsidRDefault="00530F27"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CPC (5%)</w:t>
            </w:r>
          </w:p>
        </w:tc>
        <w:tc>
          <w:tcPr>
            <w:tcW w:w="325" w:type="pct"/>
            <w:vAlign w:val="center"/>
          </w:tcPr>
          <w:p w14:paraId="43F8C460" w14:textId="475C2B57" w:rsidR="00530F27" w:rsidRPr="0040300B" w:rsidRDefault="00530F27"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19.6</w:t>
            </w:r>
          </w:p>
        </w:tc>
        <w:tc>
          <w:tcPr>
            <w:tcW w:w="394" w:type="pct"/>
            <w:vAlign w:val="center"/>
          </w:tcPr>
          <w:p w14:paraId="39927A15" w14:textId="244C85D6" w:rsidR="00530F27" w:rsidRPr="0040300B" w:rsidRDefault="00530F27"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3.6</w:t>
            </w:r>
          </w:p>
        </w:tc>
        <w:tc>
          <w:tcPr>
            <w:tcW w:w="462" w:type="pct"/>
            <w:vAlign w:val="center"/>
          </w:tcPr>
          <w:p w14:paraId="43623DFD" w14:textId="16284C2C" w:rsidR="00530F27" w:rsidRPr="0040300B" w:rsidRDefault="00530F27"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June</w:t>
            </w:r>
            <w:r w:rsidRPr="0040300B">
              <w:rPr>
                <w:rFonts w:cstheme="minorHAnsi"/>
                <w:sz w:val="16"/>
                <w:szCs w:val="16"/>
              </w:rPr>
              <w:br/>
              <w:t>2019</w:t>
            </w:r>
          </w:p>
        </w:tc>
        <w:tc>
          <w:tcPr>
            <w:tcW w:w="2301" w:type="pct"/>
            <w:vAlign w:val="center"/>
          </w:tcPr>
          <w:p w14:paraId="2AF0DBE4" w14:textId="2716B38D" w:rsidR="00AC383C" w:rsidRPr="0040300B" w:rsidRDefault="00530F27" w:rsidP="005624B9">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Prelude is a floating LNG project located in th</w:t>
            </w:r>
            <w:r w:rsidR="006E03FD" w:rsidRPr="0040300B">
              <w:rPr>
                <w:rFonts w:cstheme="minorHAnsi"/>
                <w:sz w:val="16"/>
                <w:szCs w:val="16"/>
              </w:rPr>
              <w:t>e Browse Basin</w:t>
            </w:r>
            <w:r w:rsidRPr="0040300B">
              <w:rPr>
                <w:rFonts w:cstheme="minorHAnsi"/>
                <w:sz w:val="16"/>
                <w:szCs w:val="16"/>
              </w:rPr>
              <w:t>.</w:t>
            </w:r>
            <w:r w:rsidR="00551FF0" w:rsidRPr="0040300B">
              <w:rPr>
                <w:rFonts w:cstheme="minorHAnsi"/>
                <w:sz w:val="16"/>
                <w:szCs w:val="16"/>
              </w:rPr>
              <w:t xml:space="preserve"> </w:t>
            </w:r>
            <w:r w:rsidRPr="0040300B">
              <w:rPr>
                <w:rFonts w:cstheme="minorHAnsi"/>
                <w:sz w:val="16"/>
                <w:szCs w:val="16"/>
              </w:rPr>
              <w:t xml:space="preserve">Prelude also produces up to 1.3 million tonnes of condensate a year and 0.4 million tonnes of LPG a year. The vessel </w:t>
            </w:r>
            <w:r w:rsidR="005624B9">
              <w:rPr>
                <w:rFonts w:cstheme="minorHAnsi"/>
                <w:sz w:val="16"/>
                <w:szCs w:val="16"/>
              </w:rPr>
              <w:t xml:space="preserve">is expected to </w:t>
            </w:r>
            <w:r w:rsidRPr="0040300B">
              <w:rPr>
                <w:rFonts w:cstheme="minorHAnsi"/>
                <w:sz w:val="16"/>
                <w:szCs w:val="16"/>
              </w:rPr>
              <w:t>operate at the</w:t>
            </w:r>
            <w:r w:rsidR="005624B9">
              <w:rPr>
                <w:rFonts w:cstheme="minorHAnsi"/>
                <w:sz w:val="16"/>
                <w:szCs w:val="16"/>
              </w:rPr>
              <w:t xml:space="preserve"> Prelude gas field for 25 years and will also source gas from other fields (see </w:t>
            </w:r>
            <w:r w:rsidR="00A64F74">
              <w:rPr>
                <w:rFonts w:cstheme="minorHAnsi"/>
                <w:sz w:val="16"/>
                <w:szCs w:val="16"/>
              </w:rPr>
              <w:t>Crux below).</w:t>
            </w:r>
          </w:p>
        </w:tc>
      </w:tr>
      <w:tr w:rsidR="00D20FF5" w:rsidRPr="0040300B" w14:paraId="25E64AB6" w14:textId="77777777" w:rsidTr="00A57B5E">
        <w:trPr>
          <w:trHeight w:val="1693"/>
        </w:trPr>
        <w:tc>
          <w:tcPr>
            <w:cnfStyle w:val="001000000000" w:firstRow="0" w:lastRow="0" w:firstColumn="1" w:lastColumn="0" w:oddVBand="0" w:evenVBand="0" w:oddHBand="0" w:evenHBand="0" w:firstRowFirstColumn="0" w:firstRowLastColumn="0" w:lastRowFirstColumn="0" w:lastRowLastColumn="0"/>
            <w:tcW w:w="553" w:type="pct"/>
            <w:vAlign w:val="center"/>
          </w:tcPr>
          <w:p w14:paraId="03555C6A" w14:textId="3C012023" w:rsidR="00530F27" w:rsidRPr="0040300B" w:rsidRDefault="00614E87" w:rsidP="00530F27">
            <w:pPr>
              <w:pStyle w:val="BodyText"/>
              <w:spacing w:after="0"/>
              <w:rPr>
                <w:rFonts w:cstheme="minorHAnsi"/>
                <w:sz w:val="16"/>
                <w:szCs w:val="16"/>
              </w:rPr>
            </w:pPr>
            <w:proofErr w:type="spellStart"/>
            <w:r>
              <w:rPr>
                <w:rFonts w:cstheme="minorHAnsi"/>
                <w:sz w:val="16"/>
                <w:szCs w:val="16"/>
              </w:rPr>
              <w:t>Waitsia</w:t>
            </w:r>
            <w:proofErr w:type="spellEnd"/>
            <w:r>
              <w:rPr>
                <w:rFonts w:cstheme="minorHAnsi"/>
                <w:sz w:val="16"/>
                <w:szCs w:val="16"/>
              </w:rPr>
              <w:t xml:space="preserve"> Stage </w:t>
            </w:r>
            <w:r w:rsidR="00530F27" w:rsidRPr="0040300B">
              <w:rPr>
                <w:rFonts w:cstheme="minorHAnsi"/>
                <w:sz w:val="16"/>
                <w:szCs w:val="16"/>
              </w:rPr>
              <w:t>2</w:t>
            </w:r>
          </w:p>
          <w:p w14:paraId="531461CB" w14:textId="65BBEFC0" w:rsidR="00530F27" w:rsidRPr="0040300B" w:rsidRDefault="00530F27" w:rsidP="00530F27">
            <w:pPr>
              <w:pStyle w:val="BodyText"/>
              <w:spacing w:after="0"/>
              <w:rPr>
                <w:rFonts w:cstheme="minorHAnsi"/>
                <w:b w:val="0"/>
                <w:sz w:val="16"/>
                <w:szCs w:val="16"/>
              </w:rPr>
            </w:pPr>
            <w:r w:rsidRPr="0040300B">
              <w:rPr>
                <w:rFonts w:cstheme="minorHAnsi"/>
                <w:b w:val="0"/>
                <w:sz w:val="16"/>
                <w:szCs w:val="16"/>
              </w:rPr>
              <w:t>Development</w:t>
            </w:r>
          </w:p>
        </w:tc>
        <w:tc>
          <w:tcPr>
            <w:tcW w:w="965" w:type="pct"/>
            <w:vAlign w:val="center"/>
          </w:tcPr>
          <w:p w14:paraId="4812995E" w14:textId="77777777" w:rsidR="00530F27" w:rsidRPr="006734F0" w:rsidRDefault="00530F27"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Mitsui E&amp;P (50%)</w:t>
            </w:r>
          </w:p>
          <w:p w14:paraId="4FF87F83" w14:textId="4BCB1F01" w:rsidR="00530F27" w:rsidRPr="006734F0" w:rsidRDefault="00530F27"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Beach Energy (50%)</w:t>
            </w:r>
          </w:p>
        </w:tc>
        <w:tc>
          <w:tcPr>
            <w:tcW w:w="325" w:type="pct"/>
            <w:vAlign w:val="center"/>
          </w:tcPr>
          <w:p w14:paraId="0B40AB78" w14:textId="7EFD6803" w:rsidR="00530F27" w:rsidRPr="0040300B" w:rsidRDefault="00093BA6"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1.3</w:t>
            </w:r>
          </w:p>
        </w:tc>
        <w:tc>
          <w:tcPr>
            <w:tcW w:w="394" w:type="pct"/>
            <w:vAlign w:val="center"/>
          </w:tcPr>
          <w:p w14:paraId="4AFEDD21" w14:textId="45B9DE92" w:rsidR="00530F27" w:rsidRPr="0040300B" w:rsidRDefault="00530F27"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40300B">
              <w:rPr>
                <w:rFonts w:cstheme="minorHAnsi"/>
                <w:sz w:val="16"/>
                <w:szCs w:val="16"/>
              </w:rPr>
              <w:t>n.a.</w:t>
            </w:r>
            <w:proofErr w:type="spellEnd"/>
          </w:p>
        </w:tc>
        <w:tc>
          <w:tcPr>
            <w:tcW w:w="462" w:type="pct"/>
            <w:vAlign w:val="center"/>
          </w:tcPr>
          <w:p w14:paraId="2E762038" w14:textId="51D9B1D6" w:rsidR="00530F27" w:rsidRPr="0040300B" w:rsidRDefault="00530F27"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6DB5">
              <w:rPr>
                <w:rFonts w:cstheme="minorHAnsi"/>
                <w:sz w:val="16"/>
                <w:szCs w:val="16"/>
              </w:rPr>
              <w:t>202</w:t>
            </w:r>
            <w:r w:rsidR="00093BA6">
              <w:rPr>
                <w:rFonts w:cstheme="minorHAnsi"/>
                <w:sz w:val="16"/>
                <w:szCs w:val="16"/>
              </w:rPr>
              <w:t>5</w:t>
            </w:r>
          </w:p>
        </w:tc>
        <w:tc>
          <w:tcPr>
            <w:tcW w:w="2301" w:type="pct"/>
            <w:vAlign w:val="center"/>
          </w:tcPr>
          <w:p w14:paraId="3C95EEB6" w14:textId="0AAB0642" w:rsidR="00530F27" w:rsidRDefault="00B42D68" w:rsidP="002A2356">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40300B">
              <w:rPr>
                <w:rFonts w:cstheme="minorHAnsi"/>
                <w:sz w:val="16"/>
                <w:szCs w:val="16"/>
              </w:rPr>
              <w:t>Waitsia</w:t>
            </w:r>
            <w:proofErr w:type="spellEnd"/>
            <w:r w:rsidRPr="0040300B">
              <w:rPr>
                <w:rFonts w:cstheme="minorHAnsi"/>
                <w:sz w:val="16"/>
                <w:szCs w:val="16"/>
              </w:rPr>
              <w:t xml:space="preserve"> Stage </w:t>
            </w:r>
            <w:r w:rsidR="00530F27" w:rsidRPr="0040300B">
              <w:rPr>
                <w:rFonts w:cstheme="minorHAnsi"/>
                <w:sz w:val="16"/>
                <w:szCs w:val="16"/>
              </w:rPr>
              <w:t>2 involve</w:t>
            </w:r>
            <w:r w:rsidR="007D6A9B" w:rsidRPr="0040300B">
              <w:rPr>
                <w:rFonts w:cstheme="minorHAnsi"/>
                <w:sz w:val="16"/>
                <w:szCs w:val="16"/>
              </w:rPr>
              <w:t>s</w:t>
            </w:r>
            <w:r w:rsidR="00530F27" w:rsidRPr="0040300B">
              <w:rPr>
                <w:rFonts w:cstheme="minorHAnsi"/>
                <w:sz w:val="16"/>
                <w:szCs w:val="16"/>
              </w:rPr>
              <w:t xml:space="preserve"> further development of the </w:t>
            </w:r>
            <w:proofErr w:type="spellStart"/>
            <w:r w:rsidR="00530F27" w:rsidRPr="0040300B">
              <w:rPr>
                <w:rFonts w:cstheme="minorHAnsi"/>
                <w:sz w:val="16"/>
                <w:szCs w:val="16"/>
              </w:rPr>
              <w:t>Waitsia</w:t>
            </w:r>
            <w:proofErr w:type="spellEnd"/>
            <w:r w:rsidR="00530F27" w:rsidRPr="0040300B">
              <w:rPr>
                <w:rFonts w:cstheme="minorHAnsi"/>
                <w:sz w:val="16"/>
                <w:szCs w:val="16"/>
              </w:rPr>
              <w:t xml:space="preserve"> gas field, </w:t>
            </w:r>
            <w:r w:rsidR="00C52C44">
              <w:rPr>
                <w:rFonts w:cstheme="minorHAnsi"/>
                <w:sz w:val="16"/>
                <w:szCs w:val="16"/>
              </w:rPr>
              <w:t>including</w:t>
            </w:r>
            <w:r w:rsidR="00530F27" w:rsidRPr="0040300B">
              <w:rPr>
                <w:rFonts w:cstheme="minorHAnsi"/>
                <w:sz w:val="16"/>
                <w:szCs w:val="16"/>
              </w:rPr>
              <w:t xml:space="preserve"> a production fa</w:t>
            </w:r>
            <w:r w:rsidR="008D0244" w:rsidRPr="0040300B">
              <w:rPr>
                <w:rFonts w:cstheme="minorHAnsi"/>
                <w:sz w:val="16"/>
                <w:szCs w:val="16"/>
              </w:rPr>
              <w:t>cility capable of producing 250 </w:t>
            </w:r>
            <w:r w:rsidR="00530F27" w:rsidRPr="0040300B">
              <w:rPr>
                <w:rFonts w:cstheme="minorHAnsi"/>
                <w:sz w:val="16"/>
                <w:szCs w:val="16"/>
              </w:rPr>
              <w:t xml:space="preserve">terajoules of gas a day. The </w:t>
            </w:r>
            <w:proofErr w:type="spellStart"/>
            <w:r w:rsidR="00530F27" w:rsidRPr="0040300B">
              <w:rPr>
                <w:rFonts w:cstheme="minorHAnsi"/>
                <w:sz w:val="16"/>
                <w:szCs w:val="16"/>
              </w:rPr>
              <w:t>Waitsia</w:t>
            </w:r>
            <w:proofErr w:type="spellEnd"/>
            <w:r w:rsidR="00530F27" w:rsidRPr="0040300B">
              <w:rPr>
                <w:rFonts w:cstheme="minorHAnsi"/>
                <w:sz w:val="16"/>
                <w:szCs w:val="16"/>
              </w:rPr>
              <w:t xml:space="preserve"> Joint Venture has an agreement to enable </w:t>
            </w:r>
            <w:proofErr w:type="spellStart"/>
            <w:r w:rsidR="008D0244" w:rsidRPr="0040300B">
              <w:rPr>
                <w:rFonts w:cstheme="minorHAnsi"/>
                <w:sz w:val="16"/>
                <w:szCs w:val="16"/>
              </w:rPr>
              <w:t>Waistia</w:t>
            </w:r>
            <w:proofErr w:type="spellEnd"/>
            <w:r w:rsidR="008D0244" w:rsidRPr="0040300B">
              <w:rPr>
                <w:rFonts w:cstheme="minorHAnsi"/>
                <w:sz w:val="16"/>
                <w:szCs w:val="16"/>
              </w:rPr>
              <w:t xml:space="preserve"> gas </w:t>
            </w:r>
            <w:r w:rsidR="00530F27" w:rsidRPr="0040300B">
              <w:rPr>
                <w:rFonts w:cstheme="minorHAnsi"/>
                <w:sz w:val="16"/>
                <w:szCs w:val="16"/>
              </w:rPr>
              <w:t xml:space="preserve">to be tolled and processed </w:t>
            </w:r>
            <w:r w:rsidR="007D6A9B" w:rsidRPr="0040300B">
              <w:rPr>
                <w:rFonts w:cstheme="minorHAnsi"/>
                <w:sz w:val="16"/>
                <w:szCs w:val="16"/>
              </w:rPr>
              <w:t xml:space="preserve">through the </w:t>
            </w:r>
            <w:proofErr w:type="gramStart"/>
            <w:r w:rsidR="007D6A9B" w:rsidRPr="0040300B">
              <w:rPr>
                <w:rFonts w:cstheme="minorHAnsi"/>
                <w:sz w:val="16"/>
                <w:szCs w:val="16"/>
              </w:rPr>
              <w:t>North West</w:t>
            </w:r>
            <w:proofErr w:type="gramEnd"/>
            <w:r w:rsidR="007D6A9B" w:rsidRPr="0040300B">
              <w:rPr>
                <w:rFonts w:cstheme="minorHAnsi"/>
                <w:sz w:val="16"/>
                <w:szCs w:val="16"/>
              </w:rPr>
              <w:t xml:space="preserve"> Shelf facilities </w:t>
            </w:r>
            <w:r w:rsidR="00530F27" w:rsidRPr="0040300B">
              <w:rPr>
                <w:rFonts w:cstheme="minorHAnsi"/>
                <w:sz w:val="16"/>
                <w:szCs w:val="16"/>
              </w:rPr>
              <w:t>to</w:t>
            </w:r>
            <w:r w:rsidR="007D6A9B" w:rsidRPr="0040300B">
              <w:rPr>
                <w:rFonts w:cstheme="minorHAnsi"/>
                <w:sz w:val="16"/>
                <w:szCs w:val="16"/>
              </w:rPr>
              <w:t xml:space="preserve"> produce up to 7 million tonnes of</w:t>
            </w:r>
            <w:r w:rsidR="00530F27" w:rsidRPr="0040300B">
              <w:rPr>
                <w:rFonts w:cstheme="minorHAnsi"/>
                <w:sz w:val="16"/>
                <w:szCs w:val="16"/>
              </w:rPr>
              <w:t xml:space="preserve"> LNG</w:t>
            </w:r>
            <w:r w:rsidR="00274928" w:rsidRPr="0040300B">
              <w:rPr>
                <w:rFonts w:cstheme="minorHAnsi"/>
                <w:sz w:val="16"/>
                <w:szCs w:val="16"/>
              </w:rPr>
              <w:t>.</w:t>
            </w:r>
          </w:p>
          <w:p w14:paraId="04BEC709" w14:textId="2D664D58" w:rsidR="00A36FB3" w:rsidRPr="0040300B" w:rsidRDefault="00B325B8" w:rsidP="006A2E44">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C968D4">
              <w:rPr>
                <w:rFonts w:cstheme="minorHAnsi"/>
                <w:sz w:val="16"/>
                <w:szCs w:val="16"/>
              </w:rPr>
              <w:t xml:space="preserve">In </w:t>
            </w:r>
            <w:r w:rsidR="00093BA6">
              <w:rPr>
                <w:rFonts w:cstheme="minorHAnsi"/>
                <w:sz w:val="16"/>
                <w:szCs w:val="16"/>
              </w:rPr>
              <w:t>April 2024</w:t>
            </w:r>
            <w:r w:rsidR="007C5AF1">
              <w:rPr>
                <w:rFonts w:cstheme="minorHAnsi"/>
                <w:sz w:val="16"/>
                <w:szCs w:val="16"/>
              </w:rPr>
              <w:t>,</w:t>
            </w:r>
            <w:r w:rsidR="00A36FB3" w:rsidRPr="00C968D4">
              <w:rPr>
                <w:rFonts w:cstheme="minorHAnsi"/>
                <w:sz w:val="16"/>
                <w:szCs w:val="16"/>
              </w:rPr>
              <w:t xml:space="preserve"> Beach Energy announced</w:t>
            </w:r>
            <w:r w:rsidR="00093BA6">
              <w:rPr>
                <w:rFonts w:cstheme="minorHAnsi"/>
                <w:sz w:val="16"/>
                <w:szCs w:val="16"/>
              </w:rPr>
              <w:t xml:space="preserve"> that first gas from the project would be delayed to 2025.</w:t>
            </w:r>
          </w:p>
        </w:tc>
      </w:tr>
      <w:tr w:rsidR="00D20FF5" w:rsidRPr="0040300B" w14:paraId="44C9F034" w14:textId="77777777" w:rsidTr="00BD26E1">
        <w:trPr>
          <w:cnfStyle w:val="000000100000" w:firstRow="0" w:lastRow="0" w:firstColumn="0" w:lastColumn="0" w:oddVBand="0" w:evenVBand="0" w:oddHBand="1" w:evenHBand="0" w:firstRowFirstColumn="0" w:firstRowLastColumn="0" w:lastRowFirstColumn="0" w:lastRowLastColumn="0"/>
          <w:trHeight w:val="1276"/>
        </w:trPr>
        <w:tc>
          <w:tcPr>
            <w:cnfStyle w:val="001000000000" w:firstRow="0" w:lastRow="0" w:firstColumn="1" w:lastColumn="0" w:oddVBand="0" w:evenVBand="0" w:oddHBand="0" w:evenHBand="0" w:firstRowFirstColumn="0" w:firstRowLastColumn="0" w:lastRowFirstColumn="0" w:lastRowLastColumn="0"/>
            <w:tcW w:w="553" w:type="pct"/>
            <w:vAlign w:val="center"/>
          </w:tcPr>
          <w:p w14:paraId="53CFD548" w14:textId="588526B7" w:rsidR="00530F27" w:rsidRPr="0040300B" w:rsidRDefault="00614E87" w:rsidP="00530F27">
            <w:pPr>
              <w:pStyle w:val="BodyText"/>
              <w:spacing w:after="0"/>
              <w:rPr>
                <w:rFonts w:cstheme="minorHAnsi"/>
                <w:sz w:val="16"/>
                <w:szCs w:val="16"/>
              </w:rPr>
            </w:pPr>
            <w:r>
              <w:rPr>
                <w:rFonts w:cstheme="minorHAnsi"/>
                <w:sz w:val="16"/>
                <w:szCs w:val="16"/>
              </w:rPr>
              <w:t>Jansz</w:t>
            </w:r>
            <w:r>
              <w:rPr>
                <w:rFonts w:cstheme="minorHAnsi"/>
                <w:sz w:val="16"/>
                <w:szCs w:val="16"/>
              </w:rPr>
              <w:noBreakHyphen/>
            </w:r>
            <w:r w:rsidR="00530F27" w:rsidRPr="0040300B">
              <w:rPr>
                <w:rFonts w:cstheme="minorHAnsi"/>
                <w:sz w:val="16"/>
                <w:szCs w:val="16"/>
              </w:rPr>
              <w:t>lo Compression</w:t>
            </w:r>
          </w:p>
        </w:tc>
        <w:tc>
          <w:tcPr>
            <w:tcW w:w="965" w:type="pct"/>
            <w:vAlign w:val="center"/>
          </w:tcPr>
          <w:p w14:paraId="673603F2" w14:textId="3D31810E" w:rsidR="00530F27" w:rsidRPr="006734F0" w:rsidRDefault="00530F27"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6734F0">
              <w:rPr>
                <w:rFonts w:cstheme="minorHAnsi"/>
                <w:sz w:val="16"/>
                <w:szCs w:val="16"/>
              </w:rPr>
              <w:t>See Gorgon</w:t>
            </w:r>
          </w:p>
        </w:tc>
        <w:tc>
          <w:tcPr>
            <w:tcW w:w="325" w:type="pct"/>
            <w:vAlign w:val="center"/>
          </w:tcPr>
          <w:p w14:paraId="1E423E1F" w14:textId="5983D560" w:rsidR="00530F27" w:rsidRPr="0040300B" w:rsidRDefault="00530F27"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6.0</w:t>
            </w:r>
          </w:p>
        </w:tc>
        <w:tc>
          <w:tcPr>
            <w:tcW w:w="394" w:type="pct"/>
            <w:vAlign w:val="center"/>
          </w:tcPr>
          <w:p w14:paraId="6E55F19E" w14:textId="7BC889BF" w:rsidR="00530F27" w:rsidRPr="0040300B" w:rsidRDefault="00530F27"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roofErr w:type="spellStart"/>
            <w:proofErr w:type="gramStart"/>
            <w:r w:rsidRPr="0040300B">
              <w:rPr>
                <w:rFonts w:cstheme="minorHAnsi"/>
                <w:sz w:val="16"/>
                <w:szCs w:val="16"/>
              </w:rPr>
              <w:t>n.a</w:t>
            </w:r>
            <w:proofErr w:type="spellEnd"/>
            <w:proofErr w:type="gramEnd"/>
          </w:p>
        </w:tc>
        <w:tc>
          <w:tcPr>
            <w:tcW w:w="462" w:type="pct"/>
            <w:vAlign w:val="center"/>
          </w:tcPr>
          <w:p w14:paraId="722329BD" w14:textId="57594CD6" w:rsidR="00530F27" w:rsidRPr="0040300B" w:rsidRDefault="00530F27"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2026</w:t>
            </w:r>
          </w:p>
        </w:tc>
        <w:tc>
          <w:tcPr>
            <w:tcW w:w="2301" w:type="pct"/>
            <w:vAlign w:val="center"/>
          </w:tcPr>
          <w:p w14:paraId="4A0534DD" w14:textId="2CCA5403" w:rsidR="00530F27" w:rsidRPr="0040300B" w:rsidRDefault="00530F27" w:rsidP="002A2356">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 xml:space="preserve">In July 2021, Chevron announced it </w:t>
            </w:r>
            <w:r w:rsidR="006E03FD" w:rsidRPr="0040300B">
              <w:rPr>
                <w:rFonts w:cstheme="minorHAnsi"/>
                <w:sz w:val="16"/>
                <w:szCs w:val="16"/>
              </w:rPr>
              <w:t>would</w:t>
            </w:r>
            <w:r w:rsidRPr="0040300B">
              <w:rPr>
                <w:rFonts w:cstheme="minorHAnsi"/>
                <w:sz w:val="16"/>
                <w:szCs w:val="16"/>
              </w:rPr>
              <w:t xml:space="preserve"> build and install a </w:t>
            </w:r>
            <w:proofErr w:type="gramStart"/>
            <w:r w:rsidRPr="0040300B">
              <w:rPr>
                <w:rFonts w:cstheme="minorHAnsi"/>
                <w:sz w:val="16"/>
                <w:szCs w:val="16"/>
              </w:rPr>
              <w:t>27,000</w:t>
            </w:r>
            <w:r w:rsidR="006E03FD" w:rsidRPr="0040300B">
              <w:rPr>
                <w:rFonts w:cstheme="minorHAnsi"/>
                <w:sz w:val="16"/>
                <w:szCs w:val="16"/>
              </w:rPr>
              <w:t> </w:t>
            </w:r>
            <w:r w:rsidRPr="0040300B">
              <w:rPr>
                <w:rFonts w:cstheme="minorHAnsi"/>
                <w:sz w:val="16"/>
                <w:szCs w:val="16"/>
              </w:rPr>
              <w:t>tonne</w:t>
            </w:r>
            <w:proofErr w:type="gramEnd"/>
            <w:r w:rsidRPr="0040300B">
              <w:rPr>
                <w:rFonts w:cstheme="minorHAnsi"/>
                <w:sz w:val="16"/>
                <w:szCs w:val="16"/>
              </w:rPr>
              <w:t xml:space="preserve"> floating field-control station, </w:t>
            </w:r>
            <w:r w:rsidR="006E03FD" w:rsidRPr="0040300B">
              <w:rPr>
                <w:rFonts w:cstheme="minorHAnsi"/>
                <w:sz w:val="16"/>
                <w:szCs w:val="16"/>
              </w:rPr>
              <w:t xml:space="preserve">a </w:t>
            </w:r>
            <w:r w:rsidRPr="0040300B">
              <w:rPr>
                <w:rFonts w:cstheme="minorHAnsi"/>
                <w:sz w:val="16"/>
                <w:szCs w:val="16"/>
              </w:rPr>
              <w:t>6,500 tonne subsea compr</w:t>
            </w:r>
            <w:r w:rsidR="006E03FD" w:rsidRPr="0040300B">
              <w:rPr>
                <w:rFonts w:cstheme="minorHAnsi"/>
                <w:sz w:val="16"/>
                <w:szCs w:val="16"/>
              </w:rPr>
              <w:t>ession infrastructure and a 135</w:t>
            </w:r>
            <w:r w:rsidR="006E03FD" w:rsidRPr="0040300B">
              <w:rPr>
                <w:rFonts w:cstheme="minorHAnsi"/>
                <w:sz w:val="16"/>
                <w:szCs w:val="16"/>
              </w:rPr>
              <w:noBreakHyphen/>
              <w:t>kilometre</w:t>
            </w:r>
            <w:r w:rsidRPr="0040300B">
              <w:rPr>
                <w:rFonts w:cstheme="minorHAnsi"/>
                <w:sz w:val="16"/>
                <w:szCs w:val="16"/>
              </w:rPr>
              <w:t xml:space="preserve"> submarine power cable from the Jansz</w:t>
            </w:r>
            <w:r w:rsidRPr="0040300B">
              <w:rPr>
                <w:rFonts w:cstheme="minorHAnsi"/>
                <w:sz w:val="16"/>
                <w:szCs w:val="16"/>
              </w:rPr>
              <w:noBreakHyphen/>
              <w:t xml:space="preserve">lo gas field to the Gorgon project’s three LNG trains and gas plant on Barrow </w:t>
            </w:r>
            <w:r w:rsidR="007C5AF1">
              <w:rPr>
                <w:rFonts w:cstheme="minorHAnsi"/>
                <w:sz w:val="16"/>
                <w:szCs w:val="16"/>
              </w:rPr>
              <w:t>I</w:t>
            </w:r>
            <w:r w:rsidRPr="0040300B">
              <w:rPr>
                <w:rFonts w:cstheme="minorHAnsi"/>
                <w:sz w:val="16"/>
                <w:szCs w:val="16"/>
              </w:rPr>
              <w:t>sland.</w:t>
            </w:r>
          </w:p>
        </w:tc>
      </w:tr>
      <w:tr w:rsidR="00D20FF5" w:rsidRPr="0040300B" w14:paraId="2CA80E47" w14:textId="77777777" w:rsidTr="00BD26E1">
        <w:trPr>
          <w:trHeight w:val="837"/>
        </w:trPr>
        <w:tc>
          <w:tcPr>
            <w:cnfStyle w:val="001000000000" w:firstRow="0" w:lastRow="0" w:firstColumn="1" w:lastColumn="0" w:oddVBand="0" w:evenVBand="0" w:oddHBand="0" w:evenHBand="0" w:firstRowFirstColumn="0" w:firstRowLastColumn="0" w:lastRowFirstColumn="0" w:lastRowLastColumn="0"/>
            <w:tcW w:w="553" w:type="pct"/>
            <w:vMerge w:val="restart"/>
            <w:vAlign w:val="center"/>
          </w:tcPr>
          <w:p w14:paraId="77A068A6" w14:textId="4D38BC25" w:rsidR="00C33E02" w:rsidRPr="0040300B" w:rsidRDefault="00C33E02" w:rsidP="00530F27">
            <w:pPr>
              <w:pStyle w:val="BodyText"/>
              <w:spacing w:after="0"/>
              <w:rPr>
                <w:rFonts w:cstheme="minorHAnsi"/>
                <w:sz w:val="16"/>
                <w:szCs w:val="16"/>
              </w:rPr>
            </w:pPr>
            <w:r w:rsidRPr="0040300B">
              <w:rPr>
                <w:rFonts w:cstheme="minorHAnsi"/>
                <w:sz w:val="16"/>
                <w:szCs w:val="16"/>
              </w:rPr>
              <w:t>Scarborough and Pluto Train 2</w:t>
            </w:r>
          </w:p>
        </w:tc>
        <w:tc>
          <w:tcPr>
            <w:tcW w:w="965" w:type="pct"/>
            <w:vAlign w:val="center"/>
          </w:tcPr>
          <w:p w14:paraId="295347A2" w14:textId="5E0B64B7" w:rsidR="00C33E02" w:rsidRPr="006734F0" w:rsidRDefault="00C33E02" w:rsidP="00BD26E1">
            <w:pPr>
              <w:pStyle w:val="BodyText"/>
              <w:spacing w:before="60" w:after="0"/>
              <w:cnfStyle w:val="000000000000" w:firstRow="0" w:lastRow="0" w:firstColumn="0" w:lastColumn="0" w:oddVBand="0" w:evenVBand="0" w:oddHBand="0" w:evenHBand="0" w:firstRowFirstColumn="0" w:firstRowLastColumn="0" w:lastRowFirstColumn="0" w:lastRowLastColumn="0"/>
              <w:rPr>
                <w:rFonts w:cstheme="minorHAnsi"/>
                <w:i/>
                <w:sz w:val="16"/>
                <w:szCs w:val="16"/>
              </w:rPr>
            </w:pPr>
            <w:r w:rsidRPr="006734F0">
              <w:rPr>
                <w:rFonts w:cstheme="minorHAnsi"/>
                <w:i/>
                <w:sz w:val="16"/>
                <w:szCs w:val="16"/>
              </w:rPr>
              <w:t>Scarborough Gas Fields</w:t>
            </w:r>
          </w:p>
          <w:p w14:paraId="71723194" w14:textId="73A812A2" w:rsidR="00C33E02" w:rsidRPr="00927BFE" w:rsidRDefault="00C33E02"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03194">
              <w:rPr>
                <w:rFonts w:cstheme="minorHAnsi"/>
                <w:sz w:val="16"/>
                <w:szCs w:val="16"/>
              </w:rPr>
              <w:t>Woodside (</w:t>
            </w:r>
            <w:r w:rsidR="00DB01C8" w:rsidRPr="00B03194">
              <w:rPr>
                <w:rFonts w:cstheme="minorHAnsi"/>
                <w:sz w:val="16"/>
                <w:szCs w:val="16"/>
              </w:rPr>
              <w:t>74.9%</w:t>
            </w:r>
            <w:r w:rsidRPr="00B03194">
              <w:rPr>
                <w:rFonts w:cstheme="minorHAnsi"/>
                <w:sz w:val="16"/>
                <w:szCs w:val="16"/>
              </w:rPr>
              <w:t>)</w:t>
            </w:r>
          </w:p>
          <w:p w14:paraId="670A7A2C" w14:textId="43EB98E8" w:rsidR="00DB01C8" w:rsidRPr="00B03194" w:rsidRDefault="00DB01C8"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03194">
              <w:rPr>
                <w:rFonts w:cstheme="minorHAnsi"/>
                <w:sz w:val="16"/>
                <w:szCs w:val="16"/>
              </w:rPr>
              <w:t>JERA (15.1%)</w:t>
            </w:r>
          </w:p>
          <w:p w14:paraId="5FDB8D88" w14:textId="710EFCF0" w:rsidR="00C04A8D" w:rsidRPr="006734F0" w:rsidRDefault="00C04A8D"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734F0">
              <w:rPr>
                <w:rFonts w:cstheme="minorHAnsi"/>
                <w:sz w:val="16"/>
                <w:szCs w:val="16"/>
              </w:rPr>
              <w:t>LNG Japan (10%)</w:t>
            </w:r>
          </w:p>
        </w:tc>
        <w:tc>
          <w:tcPr>
            <w:tcW w:w="325" w:type="pct"/>
            <w:vMerge w:val="restart"/>
            <w:vAlign w:val="center"/>
          </w:tcPr>
          <w:p w14:paraId="04D18389" w14:textId="28BF4DE5" w:rsidR="00C33E02" w:rsidRPr="0040300B" w:rsidRDefault="007C5A3F"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63781">
              <w:rPr>
                <w:rFonts w:cstheme="minorHAnsi"/>
                <w:sz w:val="16"/>
                <w:szCs w:val="16"/>
              </w:rPr>
              <w:t>18.8</w:t>
            </w:r>
          </w:p>
        </w:tc>
        <w:tc>
          <w:tcPr>
            <w:tcW w:w="394" w:type="pct"/>
            <w:vMerge w:val="restart"/>
            <w:vAlign w:val="center"/>
          </w:tcPr>
          <w:p w14:paraId="74AFCC2C" w14:textId="73BC1C98" w:rsidR="00C33E02" w:rsidRPr="0040300B" w:rsidRDefault="00C33E02"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5.0</w:t>
            </w:r>
          </w:p>
        </w:tc>
        <w:tc>
          <w:tcPr>
            <w:tcW w:w="462" w:type="pct"/>
            <w:vMerge w:val="restart"/>
            <w:vAlign w:val="center"/>
          </w:tcPr>
          <w:p w14:paraId="1738B709" w14:textId="242EC949" w:rsidR="00C33E02" w:rsidRPr="0040300B" w:rsidRDefault="00C33E02"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2026</w:t>
            </w:r>
          </w:p>
        </w:tc>
        <w:tc>
          <w:tcPr>
            <w:tcW w:w="2301" w:type="pct"/>
            <w:vMerge w:val="restart"/>
            <w:vAlign w:val="center"/>
          </w:tcPr>
          <w:p w14:paraId="16F80655" w14:textId="77777777" w:rsidR="00467A18" w:rsidRDefault="00C33E02" w:rsidP="0040300B">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 xml:space="preserve">Scarborough </w:t>
            </w:r>
            <w:r w:rsidR="0040300B">
              <w:rPr>
                <w:rFonts w:cstheme="minorHAnsi"/>
                <w:sz w:val="16"/>
                <w:szCs w:val="16"/>
              </w:rPr>
              <w:t xml:space="preserve">involves </w:t>
            </w:r>
            <w:r w:rsidR="003E2D13" w:rsidRPr="0040300B">
              <w:rPr>
                <w:rFonts w:cstheme="minorHAnsi"/>
                <w:sz w:val="16"/>
                <w:szCs w:val="16"/>
              </w:rPr>
              <w:t>an</w:t>
            </w:r>
            <w:r w:rsidRPr="0040300B">
              <w:rPr>
                <w:rFonts w:cstheme="minorHAnsi"/>
                <w:sz w:val="16"/>
                <w:szCs w:val="16"/>
              </w:rPr>
              <w:t xml:space="preserve"> offshore floating production unit capable of providing feed gas to produce 8 million tonnes a year of LNG plus domestic gas.</w:t>
            </w:r>
            <w:r w:rsidR="0040300B">
              <w:rPr>
                <w:rFonts w:cstheme="minorHAnsi"/>
                <w:sz w:val="16"/>
                <w:szCs w:val="16"/>
              </w:rPr>
              <w:t xml:space="preserve"> </w:t>
            </w:r>
            <w:r w:rsidRPr="0040300B">
              <w:rPr>
                <w:rFonts w:cstheme="minorHAnsi"/>
                <w:sz w:val="16"/>
                <w:szCs w:val="16"/>
              </w:rPr>
              <w:t>The onshore development involves a new LNG trai</w:t>
            </w:r>
            <w:r w:rsidR="003E2D13" w:rsidRPr="0040300B">
              <w:rPr>
                <w:rFonts w:cstheme="minorHAnsi"/>
                <w:sz w:val="16"/>
                <w:szCs w:val="16"/>
              </w:rPr>
              <w:t>n, modifications to Pluto Train </w:t>
            </w:r>
            <w:r w:rsidRPr="0040300B">
              <w:rPr>
                <w:rFonts w:cstheme="minorHAnsi"/>
                <w:sz w:val="16"/>
                <w:szCs w:val="16"/>
              </w:rPr>
              <w:t xml:space="preserve">1 to allow it to process up to 3 million tonnes a year of LNG from Scarborough gas and a new domestic gas plant </w:t>
            </w:r>
            <w:r w:rsidR="003E2D13" w:rsidRPr="0040300B">
              <w:rPr>
                <w:rFonts w:cstheme="minorHAnsi"/>
                <w:sz w:val="16"/>
                <w:szCs w:val="16"/>
              </w:rPr>
              <w:t>capable of producing</w:t>
            </w:r>
            <w:r w:rsidRPr="0040300B">
              <w:rPr>
                <w:rFonts w:cstheme="minorHAnsi"/>
                <w:sz w:val="16"/>
                <w:szCs w:val="16"/>
              </w:rPr>
              <w:t xml:space="preserve"> 225 terajoules </w:t>
            </w:r>
            <w:r w:rsidR="002A2356" w:rsidRPr="0040300B">
              <w:rPr>
                <w:rFonts w:cstheme="minorHAnsi"/>
                <w:sz w:val="16"/>
                <w:szCs w:val="16"/>
              </w:rPr>
              <w:t xml:space="preserve">of gas </w:t>
            </w:r>
            <w:r w:rsidRPr="0040300B">
              <w:rPr>
                <w:rFonts w:cstheme="minorHAnsi"/>
                <w:sz w:val="16"/>
                <w:szCs w:val="16"/>
              </w:rPr>
              <w:t>a day.</w:t>
            </w:r>
          </w:p>
          <w:p w14:paraId="75D2A244" w14:textId="16E0D6F2" w:rsidR="007C5A3F" w:rsidRPr="0040300B" w:rsidRDefault="007C5A3F" w:rsidP="0040300B">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63781">
              <w:rPr>
                <w:rFonts w:cstheme="minorHAnsi"/>
                <w:sz w:val="16"/>
                <w:szCs w:val="16"/>
              </w:rPr>
              <w:t>In July 2024, Woodside announced project costs had increased by 4% to US$12.5 billion (estimated to be A$18.8 billion).</w:t>
            </w:r>
          </w:p>
        </w:tc>
      </w:tr>
      <w:tr w:rsidR="00D20FF5" w:rsidRPr="0040300B" w14:paraId="22E49E53" w14:textId="77777777" w:rsidTr="00BD26E1">
        <w:trPr>
          <w:cnfStyle w:val="000000100000" w:firstRow="0" w:lastRow="0" w:firstColumn="0" w:lastColumn="0" w:oddVBand="0" w:evenVBand="0" w:oddHBand="1" w:evenHBand="0" w:firstRowFirstColumn="0" w:firstRowLastColumn="0" w:lastRowFirstColumn="0" w:lastRowLastColumn="0"/>
          <w:trHeight w:val="906"/>
        </w:trPr>
        <w:tc>
          <w:tcPr>
            <w:cnfStyle w:val="001000000000" w:firstRow="0" w:lastRow="0" w:firstColumn="1" w:lastColumn="0" w:oddVBand="0" w:evenVBand="0" w:oddHBand="0" w:evenHBand="0" w:firstRowFirstColumn="0" w:firstRowLastColumn="0" w:lastRowFirstColumn="0" w:lastRowLastColumn="0"/>
            <w:tcW w:w="553" w:type="pct"/>
            <w:vMerge/>
            <w:vAlign w:val="center"/>
          </w:tcPr>
          <w:p w14:paraId="3ECCC2AB" w14:textId="77777777" w:rsidR="00C33E02" w:rsidRPr="0040300B" w:rsidRDefault="00C33E02" w:rsidP="00530F27">
            <w:pPr>
              <w:pStyle w:val="BodyText"/>
              <w:spacing w:after="0"/>
              <w:rPr>
                <w:rFonts w:cstheme="minorHAnsi"/>
                <w:sz w:val="16"/>
                <w:szCs w:val="16"/>
              </w:rPr>
            </w:pPr>
          </w:p>
        </w:tc>
        <w:tc>
          <w:tcPr>
            <w:tcW w:w="965" w:type="pct"/>
            <w:vAlign w:val="center"/>
          </w:tcPr>
          <w:p w14:paraId="1EE8449C" w14:textId="588618E0" w:rsidR="00C33E02" w:rsidRPr="0040300B" w:rsidRDefault="00C33E02" w:rsidP="00BD26E1">
            <w:pPr>
              <w:pStyle w:val="BodyText"/>
              <w:spacing w:before="60" w:after="0"/>
              <w:cnfStyle w:val="000000100000" w:firstRow="0" w:lastRow="0" w:firstColumn="0" w:lastColumn="0" w:oddVBand="0" w:evenVBand="0" w:oddHBand="1" w:evenHBand="0" w:firstRowFirstColumn="0" w:firstRowLastColumn="0" w:lastRowFirstColumn="0" w:lastRowLastColumn="0"/>
              <w:rPr>
                <w:rFonts w:cstheme="minorHAnsi"/>
                <w:i/>
                <w:sz w:val="16"/>
                <w:szCs w:val="16"/>
              </w:rPr>
            </w:pPr>
            <w:r w:rsidRPr="0040300B">
              <w:rPr>
                <w:rFonts w:cstheme="minorHAnsi"/>
                <w:i/>
                <w:sz w:val="16"/>
                <w:szCs w:val="16"/>
              </w:rPr>
              <w:t>Pluto Train 2</w:t>
            </w:r>
          </w:p>
          <w:p w14:paraId="330E5941" w14:textId="54B6F19A" w:rsidR="00C33E02" w:rsidRPr="0040300B" w:rsidRDefault="00C33E02" w:rsidP="00530F27">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40300B">
              <w:rPr>
                <w:rFonts w:cstheme="minorHAnsi"/>
                <w:sz w:val="16"/>
                <w:szCs w:val="16"/>
              </w:rPr>
              <w:t>Woodside (51%)</w:t>
            </w:r>
          </w:p>
          <w:p w14:paraId="5054E2CD" w14:textId="25838499" w:rsidR="00C33E02" w:rsidRPr="0040300B" w:rsidRDefault="00C33E02" w:rsidP="0042478F">
            <w:pPr>
              <w:pStyle w:val="BodyText"/>
              <w:spacing w:after="0"/>
              <w:cnfStyle w:val="000000100000" w:firstRow="0" w:lastRow="0" w:firstColumn="0" w:lastColumn="0" w:oddVBand="0" w:evenVBand="0" w:oddHBand="1" w:evenHBand="0" w:firstRowFirstColumn="0" w:firstRowLastColumn="0" w:lastRowFirstColumn="0" w:lastRowLastColumn="0"/>
              <w:rPr>
                <w:rFonts w:cstheme="minorHAnsi"/>
                <w:sz w:val="16"/>
                <w:szCs w:val="16"/>
                <w:highlight w:val="yellow"/>
              </w:rPr>
            </w:pPr>
            <w:r w:rsidRPr="0040300B">
              <w:rPr>
                <w:rFonts w:cstheme="minorHAnsi"/>
                <w:sz w:val="16"/>
                <w:szCs w:val="16"/>
              </w:rPr>
              <w:t>Global Infrastructure Partners (49%)</w:t>
            </w:r>
          </w:p>
        </w:tc>
        <w:tc>
          <w:tcPr>
            <w:tcW w:w="325" w:type="pct"/>
            <w:vMerge/>
            <w:vAlign w:val="center"/>
          </w:tcPr>
          <w:p w14:paraId="638DB3A7" w14:textId="347A5318" w:rsidR="00C33E02" w:rsidRPr="0040300B" w:rsidRDefault="00C33E02"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394" w:type="pct"/>
            <w:vMerge/>
            <w:vAlign w:val="center"/>
          </w:tcPr>
          <w:p w14:paraId="4E31FE0F" w14:textId="77777777" w:rsidR="00C33E02" w:rsidRPr="0040300B" w:rsidRDefault="00C33E02"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462" w:type="pct"/>
            <w:vMerge/>
            <w:vAlign w:val="center"/>
          </w:tcPr>
          <w:p w14:paraId="6EEC70F8" w14:textId="77777777" w:rsidR="00C33E02" w:rsidRPr="0040300B" w:rsidRDefault="00C33E02" w:rsidP="00530F27">
            <w:pPr>
              <w:pStyle w:val="BodyText"/>
              <w:spacing w:after="0"/>
              <w:jc w:val="center"/>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2301" w:type="pct"/>
            <w:vMerge/>
            <w:vAlign w:val="center"/>
          </w:tcPr>
          <w:p w14:paraId="7FB6CD08" w14:textId="77777777" w:rsidR="00C33E02" w:rsidRPr="0040300B" w:rsidRDefault="00C33E02" w:rsidP="002A2356">
            <w:pPr>
              <w:pStyle w:val="BodyText"/>
              <w:spacing w:after="0"/>
              <w:jc w:val="both"/>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r>
      <w:tr w:rsidR="00D20FF5" w:rsidRPr="0040300B" w14:paraId="09F0CA68" w14:textId="77777777" w:rsidTr="00A57B5E">
        <w:trPr>
          <w:trHeight w:val="843"/>
        </w:trPr>
        <w:tc>
          <w:tcPr>
            <w:cnfStyle w:val="001000000000" w:firstRow="0" w:lastRow="0" w:firstColumn="1" w:lastColumn="0" w:oddVBand="0" w:evenVBand="0" w:oddHBand="0" w:evenHBand="0" w:firstRowFirstColumn="0" w:firstRowLastColumn="0" w:lastRowFirstColumn="0" w:lastRowLastColumn="0"/>
            <w:tcW w:w="553" w:type="pct"/>
            <w:vAlign w:val="center"/>
          </w:tcPr>
          <w:p w14:paraId="0891F869" w14:textId="6052906E" w:rsidR="00E2505C" w:rsidRPr="0040300B" w:rsidRDefault="00E2505C" w:rsidP="00530F27">
            <w:pPr>
              <w:pStyle w:val="BodyText"/>
              <w:spacing w:after="0"/>
              <w:rPr>
                <w:rFonts w:cstheme="minorHAnsi"/>
                <w:sz w:val="16"/>
                <w:szCs w:val="16"/>
              </w:rPr>
            </w:pPr>
            <w:r w:rsidRPr="0040300B">
              <w:rPr>
                <w:rFonts w:cstheme="minorHAnsi"/>
                <w:sz w:val="16"/>
                <w:szCs w:val="16"/>
              </w:rPr>
              <w:t>Crux</w:t>
            </w:r>
          </w:p>
        </w:tc>
        <w:tc>
          <w:tcPr>
            <w:tcW w:w="965" w:type="pct"/>
            <w:vAlign w:val="center"/>
          </w:tcPr>
          <w:p w14:paraId="4F4FE7A5" w14:textId="77777777" w:rsidR="00E2505C" w:rsidRPr="0040300B" w:rsidRDefault="00E27579"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Shell (82%)</w:t>
            </w:r>
          </w:p>
          <w:p w14:paraId="59E185D0" w14:textId="25CC4420" w:rsidR="00E27579" w:rsidRPr="0040300B" w:rsidRDefault="00F27965"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20107">
              <w:rPr>
                <w:rFonts w:cstheme="minorHAnsi"/>
                <w:sz w:val="16"/>
                <w:szCs w:val="16"/>
              </w:rPr>
              <w:t>SGH Energy</w:t>
            </w:r>
            <w:r w:rsidR="00E27579" w:rsidRPr="00020107">
              <w:rPr>
                <w:rFonts w:cstheme="minorHAnsi"/>
                <w:sz w:val="16"/>
                <w:szCs w:val="16"/>
              </w:rPr>
              <w:t xml:space="preserve"> (15</w:t>
            </w:r>
            <w:r w:rsidR="00E27579" w:rsidRPr="0040300B">
              <w:rPr>
                <w:rFonts w:cstheme="minorHAnsi"/>
                <w:sz w:val="16"/>
                <w:szCs w:val="16"/>
              </w:rPr>
              <w:t>%)</w:t>
            </w:r>
          </w:p>
          <w:p w14:paraId="62F37F74" w14:textId="5E8B0C33" w:rsidR="00E27579" w:rsidRPr="0040300B" w:rsidRDefault="00E27579" w:rsidP="00530F27">
            <w:pPr>
              <w:pStyle w:val="BodyText"/>
              <w:spacing w:after="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Osaka Gas (3%)</w:t>
            </w:r>
          </w:p>
        </w:tc>
        <w:tc>
          <w:tcPr>
            <w:tcW w:w="325" w:type="pct"/>
            <w:vAlign w:val="center"/>
          </w:tcPr>
          <w:p w14:paraId="326D5E88" w14:textId="04EDFED7" w:rsidR="00E2505C" w:rsidRPr="0040300B" w:rsidRDefault="00E27579"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3.5</w:t>
            </w:r>
          </w:p>
        </w:tc>
        <w:tc>
          <w:tcPr>
            <w:tcW w:w="394" w:type="pct"/>
            <w:vAlign w:val="center"/>
          </w:tcPr>
          <w:p w14:paraId="28D055A2" w14:textId="1AF044DD" w:rsidR="00E2505C" w:rsidRPr="0040300B" w:rsidRDefault="00E2505C"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spellStart"/>
            <w:r w:rsidRPr="0040300B">
              <w:rPr>
                <w:rFonts w:cstheme="minorHAnsi"/>
                <w:sz w:val="16"/>
                <w:szCs w:val="16"/>
              </w:rPr>
              <w:t>n.a.</w:t>
            </w:r>
            <w:proofErr w:type="spellEnd"/>
          </w:p>
        </w:tc>
        <w:tc>
          <w:tcPr>
            <w:tcW w:w="462" w:type="pct"/>
            <w:vAlign w:val="center"/>
          </w:tcPr>
          <w:p w14:paraId="5B71F39A" w14:textId="6DAE0D50" w:rsidR="00E2505C" w:rsidRPr="0040300B" w:rsidRDefault="00E27579" w:rsidP="00530F27">
            <w:pPr>
              <w:pStyle w:val="BodyText"/>
              <w:spacing w:after="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2027</w:t>
            </w:r>
          </w:p>
        </w:tc>
        <w:tc>
          <w:tcPr>
            <w:tcW w:w="2301" w:type="pct"/>
            <w:vAlign w:val="center"/>
          </w:tcPr>
          <w:p w14:paraId="3D9B4D49" w14:textId="4E1C0383" w:rsidR="00E2505C" w:rsidRPr="0040300B" w:rsidRDefault="00E27579" w:rsidP="0040300B">
            <w:pPr>
              <w:pStyle w:val="BodyText"/>
              <w:spacing w:after="0"/>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0300B">
              <w:rPr>
                <w:rFonts w:cstheme="minorHAnsi"/>
                <w:sz w:val="16"/>
                <w:szCs w:val="16"/>
              </w:rPr>
              <w:t>In May 2022, Shell announced it would proceed with the development of the Crux gas field in the Browse B</w:t>
            </w:r>
            <w:r w:rsidR="0040300B">
              <w:rPr>
                <w:rFonts w:cstheme="minorHAnsi"/>
                <w:sz w:val="16"/>
                <w:szCs w:val="16"/>
              </w:rPr>
              <w:t xml:space="preserve">asin, which will </w:t>
            </w:r>
            <w:r w:rsidR="00CB5B80" w:rsidRPr="0040300B">
              <w:rPr>
                <w:rFonts w:cstheme="minorHAnsi"/>
                <w:sz w:val="16"/>
                <w:szCs w:val="16"/>
              </w:rPr>
              <w:t xml:space="preserve">be connected to the Prelude floating </w:t>
            </w:r>
            <w:r w:rsidRPr="0040300B">
              <w:rPr>
                <w:rFonts w:cstheme="minorHAnsi"/>
                <w:sz w:val="16"/>
                <w:szCs w:val="16"/>
              </w:rPr>
              <w:t xml:space="preserve">LNG vessel via a </w:t>
            </w:r>
            <w:proofErr w:type="gramStart"/>
            <w:r w:rsidRPr="0040300B">
              <w:rPr>
                <w:rFonts w:cstheme="minorHAnsi"/>
                <w:sz w:val="16"/>
                <w:szCs w:val="16"/>
              </w:rPr>
              <w:t>160 kilometre</w:t>
            </w:r>
            <w:proofErr w:type="gramEnd"/>
            <w:r w:rsidRPr="0040300B">
              <w:rPr>
                <w:rFonts w:cstheme="minorHAnsi"/>
                <w:sz w:val="16"/>
                <w:szCs w:val="16"/>
              </w:rPr>
              <w:t xml:space="preserve"> pipeline.</w:t>
            </w:r>
          </w:p>
        </w:tc>
      </w:tr>
    </w:tbl>
    <w:p w14:paraId="42C1EE81" w14:textId="788AC57D" w:rsidR="00A93373" w:rsidRPr="00BD26E1" w:rsidRDefault="00F55685" w:rsidP="000912B6">
      <w:pPr>
        <w:spacing w:before="60" w:after="0"/>
        <w:jc w:val="both"/>
        <w:rPr>
          <w:rFonts w:cs="Arial"/>
          <w:sz w:val="12"/>
          <w:szCs w:val="12"/>
        </w:rPr>
      </w:pPr>
      <w:r w:rsidRPr="00BD26E1">
        <w:rPr>
          <w:sz w:val="12"/>
          <w:szCs w:val="12"/>
        </w:rPr>
        <w:t xml:space="preserve">Mtpa = million tonnes per annum. </w:t>
      </w:r>
      <w:r w:rsidR="003A2405" w:rsidRPr="00BD26E1">
        <w:rPr>
          <w:sz w:val="12"/>
          <w:szCs w:val="12"/>
        </w:rPr>
        <w:t xml:space="preserve">Capex = Capita expenditure. </w:t>
      </w:r>
      <w:proofErr w:type="spellStart"/>
      <w:r w:rsidRPr="00BD26E1">
        <w:rPr>
          <w:rFonts w:cs="Arial"/>
          <w:sz w:val="12"/>
          <w:szCs w:val="12"/>
        </w:rPr>
        <w:t>n.a.</w:t>
      </w:r>
      <w:proofErr w:type="spellEnd"/>
      <w:r w:rsidRPr="00BD26E1">
        <w:rPr>
          <w:rFonts w:cs="Arial"/>
          <w:sz w:val="12"/>
          <w:szCs w:val="12"/>
        </w:rPr>
        <w:t xml:space="preserve"> – not applicable.</w:t>
      </w:r>
    </w:p>
    <w:p w14:paraId="63B740CB" w14:textId="62F1E1FC" w:rsidR="00BB62C3" w:rsidRPr="00BD26E1" w:rsidRDefault="00A93373" w:rsidP="00247E75">
      <w:pPr>
        <w:spacing w:after="0"/>
        <w:jc w:val="both"/>
        <w:rPr>
          <w:rFonts w:cs="Arial"/>
          <w:sz w:val="12"/>
          <w:szCs w:val="12"/>
        </w:rPr>
      </w:pPr>
      <w:r w:rsidRPr="008C6C3B">
        <w:rPr>
          <w:rFonts w:cs="Arial"/>
          <w:sz w:val="12"/>
          <w:szCs w:val="12"/>
          <w:vertAlign w:val="superscript"/>
        </w:rPr>
        <w:t>1</w:t>
      </w:r>
      <w:r w:rsidR="008C6C3B">
        <w:rPr>
          <w:rFonts w:cs="Arial"/>
          <w:sz w:val="12"/>
          <w:szCs w:val="12"/>
        </w:rPr>
        <w:t xml:space="preserve"> </w:t>
      </w:r>
      <w:r w:rsidR="00A4415C" w:rsidRPr="00BD26E1">
        <w:rPr>
          <w:rFonts w:cs="Arial"/>
          <w:sz w:val="12"/>
          <w:szCs w:val="12"/>
        </w:rPr>
        <w:t>Major projects under construction or committed only.</w:t>
      </w:r>
      <w:r w:rsidRPr="00BD26E1">
        <w:rPr>
          <w:rFonts w:cs="Arial"/>
          <w:sz w:val="12"/>
          <w:szCs w:val="12"/>
        </w:rPr>
        <w:t xml:space="preserve"> </w:t>
      </w:r>
      <w:r w:rsidR="00927BFE" w:rsidRPr="008C6C3B">
        <w:rPr>
          <w:rFonts w:cs="Arial"/>
          <w:sz w:val="12"/>
          <w:szCs w:val="12"/>
          <w:vertAlign w:val="superscript"/>
        </w:rPr>
        <w:t>2</w:t>
      </w:r>
      <w:r w:rsidR="008C6C3B">
        <w:rPr>
          <w:rFonts w:cs="Arial"/>
          <w:sz w:val="12"/>
          <w:szCs w:val="12"/>
        </w:rPr>
        <w:t xml:space="preserve"> </w:t>
      </w:r>
      <w:bookmarkStart w:id="1" w:name="_Hlk193460876"/>
      <w:r w:rsidR="00927BFE" w:rsidRPr="00BD26E1">
        <w:rPr>
          <w:rFonts w:cs="Arial"/>
          <w:sz w:val="12"/>
          <w:szCs w:val="12"/>
        </w:rPr>
        <w:t>In December 2024, Woodside and Chevron announce</w:t>
      </w:r>
      <w:r w:rsidR="001320BB">
        <w:rPr>
          <w:rFonts w:cs="Arial"/>
          <w:sz w:val="12"/>
          <w:szCs w:val="12"/>
        </w:rPr>
        <w:t>d</w:t>
      </w:r>
      <w:r w:rsidR="00927BFE" w:rsidRPr="00BD26E1">
        <w:rPr>
          <w:rFonts w:cs="Arial"/>
          <w:sz w:val="12"/>
          <w:szCs w:val="12"/>
        </w:rPr>
        <w:t xml:space="preserve"> an agreement for an asset swap, which includes Woodside acquiring Chevron’s </w:t>
      </w:r>
      <w:r w:rsidR="00A57B5E" w:rsidRPr="00BD26E1">
        <w:rPr>
          <w:rFonts w:cs="Arial"/>
          <w:sz w:val="12"/>
          <w:szCs w:val="12"/>
        </w:rPr>
        <w:t xml:space="preserve">interest in the </w:t>
      </w:r>
      <w:proofErr w:type="gramStart"/>
      <w:r w:rsidR="00A57B5E" w:rsidRPr="00BD26E1">
        <w:rPr>
          <w:rFonts w:cs="Arial"/>
          <w:sz w:val="12"/>
          <w:szCs w:val="12"/>
        </w:rPr>
        <w:t>North West</w:t>
      </w:r>
      <w:proofErr w:type="gramEnd"/>
      <w:r w:rsidR="00A57B5E" w:rsidRPr="00BD26E1">
        <w:rPr>
          <w:rFonts w:cs="Arial"/>
          <w:sz w:val="12"/>
          <w:szCs w:val="12"/>
        </w:rPr>
        <w:t xml:space="preserve"> Shelf project and Chevron acquiring Woodside’s interest in the Wheatstone project.</w:t>
      </w:r>
      <w:r w:rsidR="00927BFE" w:rsidRPr="00BD26E1">
        <w:rPr>
          <w:rFonts w:cs="Arial"/>
          <w:sz w:val="12"/>
          <w:szCs w:val="12"/>
        </w:rPr>
        <w:t xml:space="preserve"> </w:t>
      </w:r>
      <w:r w:rsidR="00A57B5E" w:rsidRPr="00BD26E1">
        <w:rPr>
          <w:rFonts w:cs="Arial"/>
          <w:sz w:val="12"/>
          <w:szCs w:val="12"/>
        </w:rPr>
        <w:t>The transaction is expected to be finalised in 2026.</w:t>
      </w:r>
      <w:bookmarkEnd w:id="1"/>
    </w:p>
    <w:p w14:paraId="0BECFCB5" w14:textId="626F0817" w:rsidR="000B4DCE" w:rsidRPr="00BD26E1" w:rsidRDefault="00F55685" w:rsidP="00247E75">
      <w:pPr>
        <w:spacing w:after="0"/>
        <w:jc w:val="both"/>
        <w:rPr>
          <w:sz w:val="12"/>
          <w:szCs w:val="12"/>
        </w:rPr>
      </w:pPr>
      <w:r w:rsidRPr="00BD26E1">
        <w:rPr>
          <w:rFonts w:cs="Arial"/>
          <w:sz w:val="12"/>
          <w:szCs w:val="12"/>
        </w:rPr>
        <w:t xml:space="preserve">Source: </w:t>
      </w:r>
      <w:proofErr w:type="spellStart"/>
      <w:r w:rsidR="00493B95" w:rsidRPr="00BD26E1">
        <w:rPr>
          <w:rFonts w:cs="Arial"/>
          <w:sz w:val="12"/>
          <w:szCs w:val="12"/>
        </w:rPr>
        <w:t>EnergyQuest</w:t>
      </w:r>
      <w:proofErr w:type="spellEnd"/>
      <w:r w:rsidR="00493B95" w:rsidRPr="00BD26E1">
        <w:rPr>
          <w:rFonts w:cs="Arial"/>
          <w:sz w:val="12"/>
          <w:szCs w:val="12"/>
        </w:rPr>
        <w:t>, Energy Quarterly</w:t>
      </w:r>
      <w:r w:rsidRPr="00BD26E1">
        <w:rPr>
          <w:rFonts w:cs="Arial"/>
          <w:sz w:val="12"/>
          <w:szCs w:val="12"/>
        </w:rPr>
        <w:t xml:space="preserve">; </w:t>
      </w:r>
      <w:r w:rsidR="00D46337" w:rsidRPr="00BD26E1">
        <w:rPr>
          <w:rFonts w:cs="Arial"/>
          <w:sz w:val="12"/>
          <w:szCs w:val="12"/>
        </w:rPr>
        <w:t xml:space="preserve">WA Department of Jobs, Tourism, Science and Innovation; </w:t>
      </w:r>
      <w:r w:rsidRPr="00BD26E1">
        <w:rPr>
          <w:rFonts w:cs="Arial"/>
          <w:sz w:val="12"/>
          <w:szCs w:val="12"/>
        </w:rPr>
        <w:t>and company</w:t>
      </w:r>
      <w:r w:rsidR="00973C36" w:rsidRPr="00BD26E1">
        <w:rPr>
          <w:rFonts w:cs="Arial"/>
          <w:sz w:val="12"/>
          <w:szCs w:val="12"/>
        </w:rPr>
        <w:t xml:space="preserve"> investor information (</w:t>
      </w:r>
      <w:r w:rsidRPr="00BD26E1">
        <w:rPr>
          <w:rFonts w:cs="Arial"/>
          <w:sz w:val="12"/>
          <w:szCs w:val="12"/>
        </w:rPr>
        <w:t>announcements, reports and presentations</w:t>
      </w:r>
      <w:r w:rsidR="00973C36" w:rsidRPr="00BD26E1">
        <w:rPr>
          <w:rFonts w:cs="Arial"/>
          <w:sz w:val="12"/>
          <w:szCs w:val="12"/>
        </w:rPr>
        <w:t>)</w:t>
      </w:r>
      <w:r w:rsidR="00E96F38" w:rsidRPr="00BD26E1">
        <w:rPr>
          <w:sz w:val="12"/>
          <w:szCs w:val="12"/>
        </w:rPr>
        <w:t>.</w:t>
      </w:r>
    </w:p>
    <w:sectPr w:rsidR="000B4DCE" w:rsidRPr="00BD26E1" w:rsidSect="00E11EDB">
      <w:type w:val="continuous"/>
      <w:pgSz w:w="11907" w:h="16840" w:code="9"/>
      <w:pgMar w:top="1701" w:right="720" w:bottom="720" w:left="720"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5D989" w14:textId="77777777" w:rsidR="007714CB" w:rsidRDefault="007714CB" w:rsidP="00A4382C">
      <w:pPr>
        <w:spacing w:line="240" w:lineRule="auto"/>
      </w:pPr>
      <w:r>
        <w:separator/>
      </w:r>
    </w:p>
  </w:endnote>
  <w:endnote w:type="continuationSeparator" w:id="0">
    <w:p w14:paraId="6BD3FAF3" w14:textId="77777777" w:rsidR="007714CB" w:rsidRDefault="007714CB"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C467C" w14:textId="77777777" w:rsidR="00E63FAB" w:rsidRDefault="00E63F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C4D6A" w14:textId="0A30799A" w:rsidR="007714CB" w:rsidRPr="00CC5FB3" w:rsidRDefault="007714CB" w:rsidP="00CC5FB3">
    <w:pPr>
      <w:pStyle w:val="Footer"/>
      <w:rPr>
        <w:szCs w:val="16"/>
      </w:rPr>
    </w:pPr>
    <w:r>
      <w:rPr>
        <w:szCs w:val="16"/>
      </w:rPr>
      <w:t>WA LNG Profile</w:t>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sidR="004B7D67">
      <w:rPr>
        <w:noProof/>
        <w:szCs w:val="16"/>
      </w:rPr>
      <w:t>5</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sidR="004B7D67">
      <w:rPr>
        <w:noProof/>
        <w:szCs w:val="16"/>
      </w:rPr>
      <w:t>5</w:t>
    </w:r>
    <w:r>
      <w:rPr>
        <w:szCs w:val="16"/>
      </w:rPr>
      <w:fldChar w:fldCharType="end"/>
    </w:r>
    <w:r w:rsidR="003C04D1">
      <w:rPr>
        <w:szCs w:val="16"/>
      </w:rPr>
      <w:tab/>
      <w:t xml:space="preserve"> </w:t>
    </w:r>
    <w:r w:rsidR="003C04D1">
      <w:rPr>
        <w:szCs w:val="16"/>
      </w:rPr>
      <w:tab/>
    </w:r>
    <w:r w:rsidR="003C04D1">
      <w:rPr>
        <w:szCs w:val="16"/>
      </w:rPr>
      <w:tab/>
    </w:r>
    <w:r w:rsidR="003C04D1">
      <w:rPr>
        <w:szCs w:val="16"/>
      </w:rPr>
      <w:tab/>
    </w:r>
    <w:r w:rsidR="003C04D1">
      <w:rPr>
        <w:szCs w:val="16"/>
      </w:rPr>
      <w:tab/>
    </w:r>
    <w:r w:rsidR="003C04D1">
      <w:rPr>
        <w:szCs w:val="16"/>
      </w:rPr>
      <w:tab/>
    </w:r>
    <w:r w:rsidR="00C81BFF">
      <w:rPr>
        <w:szCs w:val="16"/>
      </w:rPr>
      <w:t xml:space="preserve">   </w:t>
    </w:r>
    <w:r w:rsidR="008D4C6E">
      <w:rPr>
        <w:szCs w:val="16"/>
      </w:rPr>
      <w:t xml:space="preserve"> </w:t>
    </w:r>
    <w:r w:rsidR="00DB01C8">
      <w:rPr>
        <w:szCs w:val="16"/>
      </w:rPr>
      <w:t xml:space="preserve">         </w:t>
    </w:r>
    <w:r w:rsidR="005919A9">
      <w:rPr>
        <w:szCs w:val="16"/>
      </w:rPr>
      <w:t xml:space="preserve">     </w:t>
    </w:r>
    <w:r w:rsidR="00DB01C8">
      <w:rPr>
        <w:szCs w:val="16"/>
      </w:rPr>
      <w:t xml:space="preserve">  </w:t>
    </w:r>
    <w:r w:rsidR="008D4C6E">
      <w:rPr>
        <w:szCs w:val="16"/>
      </w:rPr>
      <w:t xml:space="preserve">  </w:t>
    </w:r>
    <w:r w:rsidR="003275AF">
      <w:rPr>
        <w:szCs w:val="16"/>
      </w:rPr>
      <w:t xml:space="preserve"> </w:t>
    </w:r>
    <w:r w:rsidR="00C825B6">
      <w:rPr>
        <w:szCs w:val="16"/>
      </w:rPr>
      <w:t xml:space="preserve">    </w:t>
    </w:r>
    <w:r w:rsidR="00C31C74">
      <w:rPr>
        <w:szCs w:val="16"/>
      </w:rPr>
      <w:t>April</w:t>
    </w:r>
    <w:r w:rsidRPr="00AA046B">
      <w:rPr>
        <w:szCs w:val="16"/>
      </w:rPr>
      <w:t> 202</w:t>
    </w:r>
    <w:r w:rsidR="00C825B6">
      <w:rPr>
        <w:szCs w:val="16"/>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8160" w14:textId="1B042542" w:rsidR="007714CB" w:rsidRPr="0075253D" w:rsidRDefault="007714CB" w:rsidP="0075253D">
    <w:pPr>
      <w:pStyle w:val="Footer"/>
      <w:rPr>
        <w:szCs w:val="16"/>
      </w:rPr>
    </w:pPr>
    <w:r>
      <w:rPr>
        <w:szCs w:val="16"/>
      </w:rPr>
      <w:fldChar w:fldCharType="begin"/>
    </w:r>
    <w:r>
      <w:rPr>
        <w:szCs w:val="16"/>
      </w:rPr>
      <w:instrText xml:space="preserve"> FILENAME</w:instrText>
    </w:r>
    <w:r>
      <w:rPr>
        <w:szCs w:val="16"/>
      </w:rPr>
      <w:fldChar w:fldCharType="separate"/>
    </w:r>
    <w:r w:rsidR="00E63FAB">
      <w:rPr>
        <w:noProof/>
        <w:szCs w:val="16"/>
      </w:rPr>
      <w:t>003766policy.data</w:t>
    </w:r>
    <w:r>
      <w:rPr>
        <w:szCs w:val="16"/>
      </w:rPr>
      <w:fldChar w:fldCharType="end"/>
    </w:r>
    <w:r>
      <w:rPr>
        <w:szCs w:val="16"/>
      </w:rPr>
      <w:ptab w:relativeTo="margin" w:alignment="center" w:leader="none"/>
    </w:r>
    <w:r>
      <w:rPr>
        <w:szCs w:val="16"/>
      </w:rPr>
      <w:t xml:space="preserve">Page </w:t>
    </w:r>
    <w:r>
      <w:rPr>
        <w:szCs w:val="16"/>
      </w:rPr>
      <w:fldChar w:fldCharType="begin"/>
    </w:r>
    <w:r>
      <w:rPr>
        <w:szCs w:val="16"/>
      </w:rPr>
      <w:instrText xml:space="preserve"> PAGE </w:instrText>
    </w:r>
    <w:r>
      <w:rPr>
        <w:szCs w:val="16"/>
      </w:rPr>
      <w:fldChar w:fldCharType="separate"/>
    </w:r>
    <w:r>
      <w:rPr>
        <w:noProof/>
        <w:szCs w:val="16"/>
      </w:rPr>
      <w:t>2</w:t>
    </w:r>
    <w:r>
      <w:rPr>
        <w:szCs w:val="16"/>
      </w:rPr>
      <w:fldChar w:fldCharType="end"/>
    </w:r>
    <w:r>
      <w:rPr>
        <w:szCs w:val="16"/>
      </w:rPr>
      <w:t xml:space="preserve"> of </w:t>
    </w:r>
    <w:r>
      <w:rPr>
        <w:szCs w:val="16"/>
      </w:rPr>
      <w:fldChar w:fldCharType="begin"/>
    </w:r>
    <w:r>
      <w:rPr>
        <w:szCs w:val="16"/>
      </w:rPr>
      <w:instrText xml:space="preserve"> NUMPAGES </w:instrText>
    </w:r>
    <w:r>
      <w:rPr>
        <w:szCs w:val="16"/>
      </w:rPr>
      <w:fldChar w:fldCharType="separate"/>
    </w:r>
    <w:r>
      <w:rPr>
        <w:noProof/>
        <w:szCs w:val="16"/>
      </w:rPr>
      <w:t>5</w:t>
    </w:r>
    <w:r>
      <w:rPr>
        <w:szCs w:val="16"/>
      </w:rPr>
      <w:fldChar w:fldCharType="end"/>
    </w:r>
    <w:r>
      <w:rPr>
        <w:szCs w:val="16"/>
      </w:rPr>
      <w:tab/>
      <w:t xml:space="preserve"> </w:t>
    </w:r>
    <w:r>
      <w:rPr>
        <w:szCs w:val="16"/>
      </w:rPr>
      <w:ptab w:relativeTo="margin" w:alignment="right" w:leader="none"/>
    </w:r>
    <w:r>
      <w:rPr>
        <w:szCs w:val="16"/>
      </w:rPr>
      <w:t xml:space="preserve">Release Classification: </w:t>
    </w:r>
    <w:r>
      <w:rPr>
        <w:snapToGrid w:val="0"/>
        <w:szCs w:val="16"/>
      </w:rPr>
      <w:t xml:space="preserve">- </w:t>
    </w:r>
    <w:sdt>
      <w:sdtPr>
        <w:rPr>
          <w:snapToGrid w:val="0"/>
          <w:szCs w:val="16"/>
        </w:rPr>
        <w:alias w:val="ReleaseClassification"/>
        <w:tag w:val="OurDocsReleaseClassification"/>
        <w:id w:val="132530036"/>
        <w:dataBinding w:prefixMappings="xmlns:ns0='http://schemas.microsoft.com/office/2006/metadata/properties' xmlns:ns1='http://www.w3.org/2001/XMLSchema-instance' xmlns:ns2='http://schemas.microsoft.com/office/infopath/2007/PartnerControls' xmlns:ns3='dce3ed02-b0cd-470d-9119-e5f1a2533a21' " w:xpath="/ns0:properties[1]/documentManagement[1]/ns3:OurDocsReleaseClassification[1]" w:storeItemID="{05D0ADC5-CA70-492B-ADE4-CBBC617A2699}"/>
        <w:dropDownList>
          <w:listItem w:value="[ReleaseClassification]"/>
        </w:dropDownList>
      </w:sdtPr>
      <w:sdtEndPr/>
      <w:sdtContent>
        <w:r>
          <w:rPr>
            <w:snapToGrid w:val="0"/>
            <w:szCs w:val="16"/>
          </w:rPr>
          <w:t>For Public Release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D0F1E" w14:textId="77777777" w:rsidR="007714CB" w:rsidRDefault="007714CB" w:rsidP="00A4382C">
      <w:pPr>
        <w:spacing w:line="240" w:lineRule="auto"/>
      </w:pPr>
      <w:r>
        <w:separator/>
      </w:r>
    </w:p>
  </w:footnote>
  <w:footnote w:type="continuationSeparator" w:id="0">
    <w:p w14:paraId="5B776922" w14:textId="77777777" w:rsidR="007714CB" w:rsidRDefault="007714CB"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E3B2" w14:textId="77777777" w:rsidR="00E63FAB" w:rsidRDefault="00E63F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19832" w14:textId="77777777" w:rsidR="007714CB" w:rsidRDefault="007714CB">
    <w:pPr>
      <w:pStyle w:val="Header"/>
    </w:pPr>
    <w:r>
      <w:rPr>
        <w:noProof/>
        <w:lang w:eastAsia="en-AU"/>
      </w:rPr>
      <w:drawing>
        <wp:anchor distT="0" distB="0" distL="114300" distR="114300" simplePos="0" relativeHeight="251658752" behindDoc="1" locked="0" layoutInCell="1" allowOverlap="0" wp14:anchorId="06CF5D74" wp14:editId="5C40D16D">
          <wp:simplePos x="0" y="0"/>
          <wp:positionH relativeFrom="page">
            <wp:posOffset>142875</wp:posOffset>
          </wp:positionH>
          <wp:positionV relativeFrom="page">
            <wp:posOffset>152400</wp:posOffset>
          </wp:positionV>
          <wp:extent cx="7277100" cy="869404"/>
          <wp:effectExtent l="0" t="0" r="0" b="6985"/>
          <wp:wrapNone/>
          <wp:docPr id="733866180" name="Picture 733866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Header.png"/>
                  <pic:cNvPicPr/>
                </pic:nvPicPr>
                <pic:blipFill>
                  <a:blip r:embed="rId1">
                    <a:extLst>
                      <a:ext uri="{28A0092B-C50C-407E-A947-70E740481C1C}">
                        <a14:useLocalDpi xmlns:a14="http://schemas.microsoft.com/office/drawing/2010/main" val="0"/>
                      </a:ext>
                    </a:extLst>
                  </a:blip>
                  <a:stretch>
                    <a:fillRect/>
                  </a:stretch>
                </pic:blipFill>
                <pic:spPr>
                  <a:xfrm>
                    <a:off x="0" y="0"/>
                    <a:ext cx="7322697" cy="87485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E551" w14:textId="77777777" w:rsidR="00E63FAB" w:rsidRDefault="00E63F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6EAE524"/>
    <w:lvl w:ilvl="0">
      <w:start w:val="1"/>
      <w:numFmt w:val="decimal"/>
      <w:lvlText w:val="%1."/>
      <w:lvlJc w:val="left"/>
      <w:pPr>
        <w:tabs>
          <w:tab w:val="num" w:pos="1209"/>
        </w:tabs>
        <w:ind w:left="1209" w:hanging="360"/>
      </w:pPr>
    </w:lvl>
  </w:abstractNum>
  <w:abstractNum w:abstractNumId="1" w15:restartNumberingAfterBreak="0">
    <w:nsid w:val="FFFFFF89"/>
    <w:multiLevelType w:val="singleLevel"/>
    <w:tmpl w:val="CABAF43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9C87055"/>
    <w:multiLevelType w:val="hybridMultilevel"/>
    <w:tmpl w:val="02BC405E"/>
    <w:lvl w:ilvl="0" w:tplc="207A57A0">
      <w:start w:val="1"/>
      <w:numFmt w:val="bullet"/>
      <w:lvlText w:val=""/>
      <w:lvlJc w:val="left"/>
      <w:pPr>
        <w:ind w:left="720" w:hanging="360"/>
      </w:pPr>
      <w:rPr>
        <w:rFonts w:ascii="Symbol" w:hAnsi="Symbol" w:hint="default"/>
      </w:rPr>
    </w:lvl>
    <w:lvl w:ilvl="1" w:tplc="207A57A0">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4E6C19"/>
    <w:multiLevelType w:val="hybridMultilevel"/>
    <w:tmpl w:val="85F8E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5" w15:restartNumberingAfterBreak="0">
    <w:nsid w:val="12C701CF"/>
    <w:multiLevelType w:val="hybridMultilevel"/>
    <w:tmpl w:val="D766236E"/>
    <w:lvl w:ilvl="0" w:tplc="2B46940E">
      <w:start w:val="1"/>
      <w:numFmt w:val="bullet"/>
      <w:lvlText w:val=""/>
      <w:lvlJc w:val="left"/>
      <w:pPr>
        <w:ind w:left="360" w:hanging="360"/>
      </w:pPr>
      <w:rPr>
        <w:rFonts w:ascii="Symbol" w:hAnsi="Symbol" w:hint="default"/>
        <w:sz w:val="20"/>
      </w:rPr>
    </w:lvl>
    <w:lvl w:ilvl="1" w:tplc="9F7E3DFC">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528491C"/>
    <w:multiLevelType w:val="hybridMultilevel"/>
    <w:tmpl w:val="C41A94FC"/>
    <w:lvl w:ilvl="0" w:tplc="0C090001">
      <w:start w:val="1"/>
      <w:numFmt w:val="bullet"/>
      <w:lvlText w:val=""/>
      <w:lvlJc w:val="left"/>
      <w:pPr>
        <w:ind w:left="720" w:hanging="360"/>
      </w:pPr>
      <w:rPr>
        <w:rFonts w:ascii="Symbol" w:hAnsi="Symbol" w:hint="default"/>
      </w:rPr>
    </w:lvl>
    <w:lvl w:ilvl="1" w:tplc="25C66FBA">
      <w:numFmt w:val="bullet"/>
      <w:lvlText w:val="•"/>
      <w:lvlJc w:val="left"/>
      <w:pPr>
        <w:ind w:left="1650" w:hanging="57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1C3C0E"/>
    <w:multiLevelType w:val="hybridMultilevel"/>
    <w:tmpl w:val="66CAECE4"/>
    <w:lvl w:ilvl="0" w:tplc="78DCFD04">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520423"/>
    <w:multiLevelType w:val="hybridMultilevel"/>
    <w:tmpl w:val="B36E15FE"/>
    <w:lvl w:ilvl="0" w:tplc="9F7E3DFC">
      <w:start w:val="1"/>
      <w:numFmt w:val="bullet"/>
      <w:lvlText w:val="­"/>
      <w:lvlJc w:val="left"/>
      <w:pPr>
        <w:ind w:left="360" w:hanging="360"/>
      </w:pPr>
      <w:rPr>
        <w:rFonts w:ascii="Courier New" w:hAnsi="Courier New" w:hint="default"/>
        <w:sz w:val="20"/>
      </w:rPr>
    </w:lvl>
    <w:lvl w:ilvl="1" w:tplc="9F7E3DFC">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255A2F24"/>
    <w:multiLevelType w:val="hybridMultilevel"/>
    <w:tmpl w:val="3708A542"/>
    <w:lvl w:ilvl="0" w:tplc="0B76247E">
      <w:numFmt w:val="bullet"/>
      <w:lvlText w:val="•"/>
      <w:lvlJc w:val="left"/>
      <w:pPr>
        <w:ind w:left="930" w:hanging="570"/>
      </w:pPr>
      <w:rPr>
        <w:rFonts w:ascii="Arial" w:eastAsia="Times New Roman" w:hAnsi="Arial" w:cs="Arial" w:hint="default"/>
      </w:rPr>
    </w:lvl>
    <w:lvl w:ilvl="1" w:tplc="4DB6D344">
      <w:numFmt w:val="bullet"/>
      <w:lvlText w:val="-"/>
      <w:lvlJc w:val="left"/>
      <w:pPr>
        <w:ind w:left="1650" w:hanging="57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12" w15:restartNumberingAfterBreak="0">
    <w:nsid w:val="30AA35B5"/>
    <w:multiLevelType w:val="hybridMultilevel"/>
    <w:tmpl w:val="23E44186"/>
    <w:lvl w:ilvl="0" w:tplc="78DCFD04">
      <w:start w:val="1"/>
      <w:numFmt w:val="bullet"/>
      <w:lvlText w:val=""/>
      <w:lvlJc w:val="left"/>
      <w:pPr>
        <w:ind w:left="284" w:hanging="284"/>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86840CD4">
      <w:numFmt w:val="bullet"/>
      <w:lvlText w:val="•"/>
      <w:lvlJc w:val="left"/>
      <w:pPr>
        <w:ind w:left="2010" w:hanging="570"/>
      </w:pPr>
      <w:rPr>
        <w:rFonts w:ascii="Arial" w:eastAsia="Times New Roman" w:hAnsi="Arial" w:cs="Arial"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EFC0FCA"/>
    <w:multiLevelType w:val="hybridMultilevel"/>
    <w:tmpl w:val="2DA80C5C"/>
    <w:lvl w:ilvl="0" w:tplc="0C090001">
      <w:start w:val="1"/>
      <w:numFmt w:val="bullet"/>
      <w:lvlText w:val=""/>
      <w:lvlJc w:val="left"/>
      <w:pPr>
        <w:ind w:left="720" w:hanging="360"/>
      </w:pPr>
      <w:rPr>
        <w:rFonts w:ascii="Symbol" w:hAnsi="Symbol" w:hint="default"/>
        <w:b/>
        <w:caps w:val="0"/>
        <w:smallCaps w:val="0"/>
        <w:color w:val="000000" w:themeColor="text1"/>
        <w:spacing w:val="10"/>
        <w:sz w:val="16"/>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6743" w14:cap="flat" w14:cmpd="sng" w14:algn="ctr">
          <w14:solidFill>
            <w14:schemeClr w14:val="accent1">
              <w14:alpha w14:val="93500"/>
              <w14:shade w14:val="2500"/>
            </w14:schemeClr>
          </w14:solidFill>
          <w14:prstDash w14:val="solid"/>
          <w14:round/>
        </w14:textOutline>
        <w14:props3d w14:extrusionH="0" w14:contourW="0" w14:prstMaterial="no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B20D18"/>
    <w:multiLevelType w:val="multilevel"/>
    <w:tmpl w:val="C4023126"/>
    <w:numStyleLink w:val="AgencyTableBullets"/>
  </w:abstractNum>
  <w:abstractNum w:abstractNumId="15" w15:restartNumberingAfterBreak="0">
    <w:nsid w:val="4474526F"/>
    <w:multiLevelType w:val="multilevel"/>
    <w:tmpl w:val="D5A4B100"/>
    <w:numStyleLink w:val="AgencyTableNumbers"/>
  </w:abstractNum>
  <w:abstractNum w:abstractNumId="16" w15:restartNumberingAfterBreak="0">
    <w:nsid w:val="4552191F"/>
    <w:multiLevelType w:val="hybridMultilevel"/>
    <w:tmpl w:val="F1DAF9FA"/>
    <w:lvl w:ilvl="0" w:tplc="0C090001">
      <w:start w:val="1"/>
      <w:numFmt w:val="bullet"/>
      <w:lvlText w:val=""/>
      <w:lvlJc w:val="left"/>
      <w:pPr>
        <w:ind w:left="570" w:hanging="570"/>
      </w:pPr>
      <w:rPr>
        <w:rFonts w:ascii="Symbol" w:hAnsi="Symbol" w:hint="default"/>
      </w:rPr>
    </w:lvl>
    <w:lvl w:ilvl="1" w:tplc="F3186C64">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8AF2E36"/>
    <w:multiLevelType w:val="hybridMultilevel"/>
    <w:tmpl w:val="345C3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9" w15:restartNumberingAfterBreak="0">
    <w:nsid w:val="4CBB6271"/>
    <w:multiLevelType w:val="hybridMultilevel"/>
    <w:tmpl w:val="ABBE3BCA"/>
    <w:lvl w:ilvl="0" w:tplc="C0506D72">
      <w:start w:val="1"/>
      <w:numFmt w:val="bullet"/>
      <w:lvlText w:val="­"/>
      <w:lvlJc w:val="left"/>
      <w:pPr>
        <w:ind w:left="720" w:hanging="360"/>
      </w:pPr>
      <w:rPr>
        <w:rFonts w:ascii="Courier New" w:hAnsi="Courier New" w:hint="default"/>
        <w:b/>
        <w:caps w:val="0"/>
        <w:smallCaps w:val="0"/>
        <w:color w:val="000000" w:themeColor="text1"/>
        <w:spacing w:val="10"/>
        <w:sz w:val="16"/>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6743" w14:cap="flat" w14:cmpd="sng" w14:algn="ctr">
          <w14:solidFill>
            <w14:schemeClr w14:val="accent1">
              <w14:alpha w14:val="93500"/>
              <w14:shade w14:val="2500"/>
            </w14:schemeClr>
          </w14:solidFill>
          <w14:prstDash w14:val="solid"/>
          <w14:round/>
        </w14:textOutline>
        <w14:props3d w14:extrusionH="0" w14:contourW="0" w14:prstMaterial="no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7D660D"/>
    <w:multiLevelType w:val="hybridMultilevel"/>
    <w:tmpl w:val="F65843FE"/>
    <w:lvl w:ilvl="0" w:tplc="0C090001">
      <w:start w:val="1"/>
      <w:numFmt w:val="bullet"/>
      <w:lvlText w:val=""/>
      <w:lvlJc w:val="left"/>
      <w:pPr>
        <w:ind w:left="570" w:hanging="570"/>
      </w:pPr>
      <w:rPr>
        <w:rFonts w:ascii="Symbol" w:hAnsi="Symbol" w:hint="default"/>
      </w:rPr>
    </w:lvl>
    <w:lvl w:ilvl="1" w:tplc="E4CA9484">
      <w:start w:val="1"/>
      <w:numFmt w:val="bullet"/>
      <w:lvlText w:val="­"/>
      <w:lvlJc w:val="left"/>
      <w:pPr>
        <w:ind w:left="1134" w:hanging="567"/>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73A1F25"/>
    <w:multiLevelType w:val="hybridMultilevel"/>
    <w:tmpl w:val="B1B4FD64"/>
    <w:lvl w:ilvl="0" w:tplc="AD44B3AC">
      <w:start w:val="1"/>
      <w:numFmt w:val="bullet"/>
      <w:lvlText w:val=""/>
      <w:lvlJc w:val="left"/>
      <w:pPr>
        <w:ind w:left="360" w:hanging="360"/>
      </w:pPr>
      <w:rPr>
        <w:rFonts w:ascii="Symbol" w:hAnsi="Symbol" w:hint="default"/>
        <w:color w:val="auto"/>
        <w:sz w:val="2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D8A65D2"/>
    <w:multiLevelType w:val="hybridMultilevel"/>
    <w:tmpl w:val="CB0C12FE"/>
    <w:lvl w:ilvl="0" w:tplc="0B76247E">
      <w:numFmt w:val="bullet"/>
      <w:lvlText w:val="•"/>
      <w:lvlJc w:val="left"/>
      <w:pPr>
        <w:ind w:left="930" w:hanging="57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2627431">
    <w:abstractNumId w:val="11"/>
  </w:num>
  <w:num w:numId="2" w16cid:durableId="2129396376">
    <w:abstractNumId w:val="18"/>
  </w:num>
  <w:num w:numId="3" w16cid:durableId="837425796">
    <w:abstractNumId w:val="4"/>
  </w:num>
  <w:num w:numId="4" w16cid:durableId="1166096241">
    <w:abstractNumId w:val="9"/>
  </w:num>
  <w:num w:numId="5" w16cid:durableId="1056464847">
    <w:abstractNumId w:val="11"/>
  </w:num>
  <w:num w:numId="6" w16cid:durableId="2045252812">
    <w:abstractNumId w:val="18"/>
  </w:num>
  <w:num w:numId="7" w16cid:durableId="1435977745">
    <w:abstractNumId w:val="14"/>
  </w:num>
  <w:num w:numId="8" w16cid:durableId="758988824">
    <w:abstractNumId w:val="15"/>
  </w:num>
  <w:num w:numId="9" w16cid:durableId="1791313164">
    <w:abstractNumId w:val="12"/>
  </w:num>
  <w:num w:numId="10" w16cid:durableId="439646040">
    <w:abstractNumId w:val="20"/>
  </w:num>
  <w:num w:numId="11" w16cid:durableId="811797076">
    <w:abstractNumId w:val="16"/>
  </w:num>
  <w:num w:numId="12" w16cid:durableId="1505243222">
    <w:abstractNumId w:val="3"/>
  </w:num>
  <w:num w:numId="13" w16cid:durableId="944190010">
    <w:abstractNumId w:val="6"/>
  </w:num>
  <w:num w:numId="14" w16cid:durableId="1476801790">
    <w:abstractNumId w:val="17"/>
  </w:num>
  <w:num w:numId="15" w16cid:durableId="1352032546">
    <w:abstractNumId w:val="10"/>
  </w:num>
  <w:num w:numId="16" w16cid:durableId="1813519593">
    <w:abstractNumId w:val="22"/>
  </w:num>
  <w:num w:numId="17" w16cid:durableId="1936743353">
    <w:abstractNumId w:val="21"/>
  </w:num>
  <w:num w:numId="18" w16cid:durableId="249851971">
    <w:abstractNumId w:val="2"/>
  </w:num>
  <w:num w:numId="19" w16cid:durableId="1827041732">
    <w:abstractNumId w:val="5"/>
  </w:num>
  <w:num w:numId="20" w16cid:durableId="496187689">
    <w:abstractNumId w:val="0"/>
  </w:num>
  <w:num w:numId="21" w16cid:durableId="254286422">
    <w:abstractNumId w:val="8"/>
  </w:num>
  <w:num w:numId="22" w16cid:durableId="425197993">
    <w:abstractNumId w:val="13"/>
  </w:num>
  <w:num w:numId="23" w16cid:durableId="178786540">
    <w:abstractNumId w:val="19"/>
  </w:num>
  <w:num w:numId="24" w16cid:durableId="435711955">
    <w:abstractNumId w:val="1"/>
  </w:num>
  <w:num w:numId="25" w16cid:durableId="28809723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567"/>
  <w:drawingGridHorizontalSpacing w:val="110"/>
  <w:drawingGridVerticalSpacing w:val="181"/>
  <w:displayHorizontalDrawingGridEvery w:val="2"/>
  <w:characterSpacingControl w:val="doNotCompress"/>
  <w:hdrShapeDefaults>
    <o:shapedefaults v:ext="edit" spidmax="65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7B60"/>
    <w:rsid w:val="00000702"/>
    <w:rsid w:val="00000B6E"/>
    <w:rsid w:val="0000167E"/>
    <w:rsid w:val="0000198E"/>
    <w:rsid w:val="00003584"/>
    <w:rsid w:val="00004598"/>
    <w:rsid w:val="00005285"/>
    <w:rsid w:val="00006269"/>
    <w:rsid w:val="000063FF"/>
    <w:rsid w:val="00006DAE"/>
    <w:rsid w:val="0000781C"/>
    <w:rsid w:val="0000797E"/>
    <w:rsid w:val="000118DC"/>
    <w:rsid w:val="0001329D"/>
    <w:rsid w:val="000138E3"/>
    <w:rsid w:val="00013D5D"/>
    <w:rsid w:val="0001436C"/>
    <w:rsid w:val="00016FA6"/>
    <w:rsid w:val="000176C9"/>
    <w:rsid w:val="00020107"/>
    <w:rsid w:val="00020A91"/>
    <w:rsid w:val="00021C6E"/>
    <w:rsid w:val="00021D4A"/>
    <w:rsid w:val="00024416"/>
    <w:rsid w:val="00030161"/>
    <w:rsid w:val="00030B61"/>
    <w:rsid w:val="0003118B"/>
    <w:rsid w:val="0003298A"/>
    <w:rsid w:val="00032A62"/>
    <w:rsid w:val="00032ADA"/>
    <w:rsid w:val="00034CF8"/>
    <w:rsid w:val="00035BE6"/>
    <w:rsid w:val="00035C7E"/>
    <w:rsid w:val="00035E69"/>
    <w:rsid w:val="00035FD4"/>
    <w:rsid w:val="00036464"/>
    <w:rsid w:val="00036C0B"/>
    <w:rsid w:val="000400BA"/>
    <w:rsid w:val="000415D9"/>
    <w:rsid w:val="00043503"/>
    <w:rsid w:val="00043796"/>
    <w:rsid w:val="0004544F"/>
    <w:rsid w:val="000517E2"/>
    <w:rsid w:val="00054EB9"/>
    <w:rsid w:val="00054FBF"/>
    <w:rsid w:val="0005585E"/>
    <w:rsid w:val="00055D3E"/>
    <w:rsid w:val="00056706"/>
    <w:rsid w:val="00056C85"/>
    <w:rsid w:val="00060017"/>
    <w:rsid w:val="0006020B"/>
    <w:rsid w:val="00060FFB"/>
    <w:rsid w:val="0006234D"/>
    <w:rsid w:val="000628DD"/>
    <w:rsid w:val="00070650"/>
    <w:rsid w:val="000713EF"/>
    <w:rsid w:val="0007193B"/>
    <w:rsid w:val="00072061"/>
    <w:rsid w:val="000724CA"/>
    <w:rsid w:val="000731E7"/>
    <w:rsid w:val="00075084"/>
    <w:rsid w:val="00076DFB"/>
    <w:rsid w:val="00077902"/>
    <w:rsid w:val="00081E94"/>
    <w:rsid w:val="00081F4F"/>
    <w:rsid w:val="000836F9"/>
    <w:rsid w:val="0008502F"/>
    <w:rsid w:val="000855C9"/>
    <w:rsid w:val="00086BAC"/>
    <w:rsid w:val="000872B2"/>
    <w:rsid w:val="00087862"/>
    <w:rsid w:val="00087E7C"/>
    <w:rsid w:val="00090654"/>
    <w:rsid w:val="00091204"/>
    <w:rsid w:val="000912B6"/>
    <w:rsid w:val="00091C51"/>
    <w:rsid w:val="000923ED"/>
    <w:rsid w:val="00093BA6"/>
    <w:rsid w:val="0009494E"/>
    <w:rsid w:val="00096A10"/>
    <w:rsid w:val="000976C4"/>
    <w:rsid w:val="000A1BE9"/>
    <w:rsid w:val="000A2083"/>
    <w:rsid w:val="000A3A2A"/>
    <w:rsid w:val="000A40C1"/>
    <w:rsid w:val="000A4438"/>
    <w:rsid w:val="000A576B"/>
    <w:rsid w:val="000A7D3E"/>
    <w:rsid w:val="000B0111"/>
    <w:rsid w:val="000B03AB"/>
    <w:rsid w:val="000B097E"/>
    <w:rsid w:val="000B27A1"/>
    <w:rsid w:val="000B332F"/>
    <w:rsid w:val="000B37F9"/>
    <w:rsid w:val="000B3E78"/>
    <w:rsid w:val="000B4DCE"/>
    <w:rsid w:val="000B521B"/>
    <w:rsid w:val="000B6C74"/>
    <w:rsid w:val="000B74E7"/>
    <w:rsid w:val="000C0842"/>
    <w:rsid w:val="000C0B8C"/>
    <w:rsid w:val="000C0C03"/>
    <w:rsid w:val="000C3E35"/>
    <w:rsid w:val="000C534D"/>
    <w:rsid w:val="000C5495"/>
    <w:rsid w:val="000C636D"/>
    <w:rsid w:val="000C713C"/>
    <w:rsid w:val="000C7694"/>
    <w:rsid w:val="000C7B25"/>
    <w:rsid w:val="000D1A3E"/>
    <w:rsid w:val="000D2A92"/>
    <w:rsid w:val="000D2BBF"/>
    <w:rsid w:val="000D318E"/>
    <w:rsid w:val="000D6278"/>
    <w:rsid w:val="000D67A1"/>
    <w:rsid w:val="000E130F"/>
    <w:rsid w:val="000E3009"/>
    <w:rsid w:val="000E3E3A"/>
    <w:rsid w:val="000E3E3E"/>
    <w:rsid w:val="000E4402"/>
    <w:rsid w:val="000E4F41"/>
    <w:rsid w:val="000E5DCE"/>
    <w:rsid w:val="000F13E1"/>
    <w:rsid w:val="000F28A4"/>
    <w:rsid w:val="000F36DA"/>
    <w:rsid w:val="000F371C"/>
    <w:rsid w:val="000F390A"/>
    <w:rsid w:val="000F3A49"/>
    <w:rsid w:val="000F410D"/>
    <w:rsid w:val="000F4B54"/>
    <w:rsid w:val="000F55CC"/>
    <w:rsid w:val="000F680B"/>
    <w:rsid w:val="000F79FB"/>
    <w:rsid w:val="001000DD"/>
    <w:rsid w:val="001019CF"/>
    <w:rsid w:val="00101A4E"/>
    <w:rsid w:val="0010539D"/>
    <w:rsid w:val="00106E68"/>
    <w:rsid w:val="00106FFB"/>
    <w:rsid w:val="00114213"/>
    <w:rsid w:val="00114A83"/>
    <w:rsid w:val="00116EE0"/>
    <w:rsid w:val="00117846"/>
    <w:rsid w:val="001178DD"/>
    <w:rsid w:val="00117A9B"/>
    <w:rsid w:val="00121232"/>
    <w:rsid w:val="001214E8"/>
    <w:rsid w:val="001218B7"/>
    <w:rsid w:val="00121B41"/>
    <w:rsid w:val="00121BB3"/>
    <w:rsid w:val="00124125"/>
    <w:rsid w:val="0012443B"/>
    <w:rsid w:val="0012712C"/>
    <w:rsid w:val="00127949"/>
    <w:rsid w:val="00127A81"/>
    <w:rsid w:val="00130A6A"/>
    <w:rsid w:val="00131643"/>
    <w:rsid w:val="001319F4"/>
    <w:rsid w:val="00131E8F"/>
    <w:rsid w:val="001320BB"/>
    <w:rsid w:val="00134451"/>
    <w:rsid w:val="00135162"/>
    <w:rsid w:val="00136487"/>
    <w:rsid w:val="00137217"/>
    <w:rsid w:val="00137C47"/>
    <w:rsid w:val="00137C84"/>
    <w:rsid w:val="001404D7"/>
    <w:rsid w:val="00140B1A"/>
    <w:rsid w:val="0014129B"/>
    <w:rsid w:val="00141682"/>
    <w:rsid w:val="00142DA1"/>
    <w:rsid w:val="00142E8D"/>
    <w:rsid w:val="0014330A"/>
    <w:rsid w:val="00143563"/>
    <w:rsid w:val="00143B8B"/>
    <w:rsid w:val="001441FA"/>
    <w:rsid w:val="00147494"/>
    <w:rsid w:val="00150D6F"/>
    <w:rsid w:val="0015139A"/>
    <w:rsid w:val="0015286C"/>
    <w:rsid w:val="00152C68"/>
    <w:rsid w:val="00154364"/>
    <w:rsid w:val="00154A96"/>
    <w:rsid w:val="00154B43"/>
    <w:rsid w:val="001566B1"/>
    <w:rsid w:val="0015687F"/>
    <w:rsid w:val="0015794A"/>
    <w:rsid w:val="0016162F"/>
    <w:rsid w:val="00161BAC"/>
    <w:rsid w:val="00162B59"/>
    <w:rsid w:val="00163E11"/>
    <w:rsid w:val="00164FD5"/>
    <w:rsid w:val="0016507B"/>
    <w:rsid w:val="00166F4F"/>
    <w:rsid w:val="00167179"/>
    <w:rsid w:val="001676F6"/>
    <w:rsid w:val="001702C2"/>
    <w:rsid w:val="001706F7"/>
    <w:rsid w:val="00170783"/>
    <w:rsid w:val="001707B4"/>
    <w:rsid w:val="00170BCC"/>
    <w:rsid w:val="00171386"/>
    <w:rsid w:val="00171E35"/>
    <w:rsid w:val="001723E2"/>
    <w:rsid w:val="001723F9"/>
    <w:rsid w:val="00172F4D"/>
    <w:rsid w:val="0017398A"/>
    <w:rsid w:val="00173B18"/>
    <w:rsid w:val="001743E9"/>
    <w:rsid w:val="001750A9"/>
    <w:rsid w:val="00175473"/>
    <w:rsid w:val="00175B21"/>
    <w:rsid w:val="00176B7E"/>
    <w:rsid w:val="001776C5"/>
    <w:rsid w:val="00181DCF"/>
    <w:rsid w:val="00182318"/>
    <w:rsid w:val="0018235A"/>
    <w:rsid w:val="00182805"/>
    <w:rsid w:val="001839C3"/>
    <w:rsid w:val="001853E7"/>
    <w:rsid w:val="00185F33"/>
    <w:rsid w:val="00187ED2"/>
    <w:rsid w:val="00192875"/>
    <w:rsid w:val="001938E5"/>
    <w:rsid w:val="00194018"/>
    <w:rsid w:val="00194D8E"/>
    <w:rsid w:val="001974DE"/>
    <w:rsid w:val="001A01E1"/>
    <w:rsid w:val="001A088B"/>
    <w:rsid w:val="001A0CFE"/>
    <w:rsid w:val="001A1794"/>
    <w:rsid w:val="001A1965"/>
    <w:rsid w:val="001A7024"/>
    <w:rsid w:val="001A70B1"/>
    <w:rsid w:val="001A7E9F"/>
    <w:rsid w:val="001B0CAF"/>
    <w:rsid w:val="001B25CC"/>
    <w:rsid w:val="001B2936"/>
    <w:rsid w:val="001B38E8"/>
    <w:rsid w:val="001B47EC"/>
    <w:rsid w:val="001B4A73"/>
    <w:rsid w:val="001B5124"/>
    <w:rsid w:val="001B7BB2"/>
    <w:rsid w:val="001C02F8"/>
    <w:rsid w:val="001C316F"/>
    <w:rsid w:val="001C3EDE"/>
    <w:rsid w:val="001C5B6B"/>
    <w:rsid w:val="001C745D"/>
    <w:rsid w:val="001C7BF6"/>
    <w:rsid w:val="001D009C"/>
    <w:rsid w:val="001D00A7"/>
    <w:rsid w:val="001D029B"/>
    <w:rsid w:val="001D0577"/>
    <w:rsid w:val="001D06E5"/>
    <w:rsid w:val="001D09B9"/>
    <w:rsid w:val="001D14B2"/>
    <w:rsid w:val="001D1FF1"/>
    <w:rsid w:val="001D233C"/>
    <w:rsid w:val="001D2EB0"/>
    <w:rsid w:val="001D31AA"/>
    <w:rsid w:val="001D7DDB"/>
    <w:rsid w:val="001E18E0"/>
    <w:rsid w:val="001E1980"/>
    <w:rsid w:val="001E1EAE"/>
    <w:rsid w:val="001E2449"/>
    <w:rsid w:val="001E38AF"/>
    <w:rsid w:val="001E43A3"/>
    <w:rsid w:val="001E71EC"/>
    <w:rsid w:val="001F00F9"/>
    <w:rsid w:val="001F1168"/>
    <w:rsid w:val="001F1B14"/>
    <w:rsid w:val="001F2273"/>
    <w:rsid w:val="001F3557"/>
    <w:rsid w:val="001F3B43"/>
    <w:rsid w:val="001F3ED0"/>
    <w:rsid w:val="001F4AA2"/>
    <w:rsid w:val="001F61C3"/>
    <w:rsid w:val="001F64A7"/>
    <w:rsid w:val="001F7892"/>
    <w:rsid w:val="0020221E"/>
    <w:rsid w:val="002024DA"/>
    <w:rsid w:val="002030A7"/>
    <w:rsid w:val="00204439"/>
    <w:rsid w:val="00204CC7"/>
    <w:rsid w:val="0020536C"/>
    <w:rsid w:val="00207D7E"/>
    <w:rsid w:val="00210923"/>
    <w:rsid w:val="0021126D"/>
    <w:rsid w:val="00211738"/>
    <w:rsid w:val="00212BAA"/>
    <w:rsid w:val="0021319C"/>
    <w:rsid w:val="00213DE3"/>
    <w:rsid w:val="002142B9"/>
    <w:rsid w:val="002144EA"/>
    <w:rsid w:val="00214F26"/>
    <w:rsid w:val="0021616C"/>
    <w:rsid w:val="00217A4B"/>
    <w:rsid w:val="00217BF0"/>
    <w:rsid w:val="00220037"/>
    <w:rsid w:val="00221423"/>
    <w:rsid w:val="002217BD"/>
    <w:rsid w:val="0022284F"/>
    <w:rsid w:val="002244A2"/>
    <w:rsid w:val="002251A4"/>
    <w:rsid w:val="0022624E"/>
    <w:rsid w:val="00226366"/>
    <w:rsid w:val="00226495"/>
    <w:rsid w:val="0023136A"/>
    <w:rsid w:val="00231E84"/>
    <w:rsid w:val="00232EC5"/>
    <w:rsid w:val="00234AE0"/>
    <w:rsid w:val="00235A07"/>
    <w:rsid w:val="00236E8A"/>
    <w:rsid w:val="00237284"/>
    <w:rsid w:val="00237677"/>
    <w:rsid w:val="002404B1"/>
    <w:rsid w:val="002407F7"/>
    <w:rsid w:val="00241063"/>
    <w:rsid w:val="00241CBD"/>
    <w:rsid w:val="002422CF"/>
    <w:rsid w:val="00242A95"/>
    <w:rsid w:val="002451DB"/>
    <w:rsid w:val="00245787"/>
    <w:rsid w:val="00247C42"/>
    <w:rsid w:val="00247E75"/>
    <w:rsid w:val="00250692"/>
    <w:rsid w:val="00252B23"/>
    <w:rsid w:val="00254B47"/>
    <w:rsid w:val="0025532C"/>
    <w:rsid w:val="00255C05"/>
    <w:rsid w:val="002570AD"/>
    <w:rsid w:val="00257C8C"/>
    <w:rsid w:val="002600ED"/>
    <w:rsid w:val="00262CC7"/>
    <w:rsid w:val="00263AEC"/>
    <w:rsid w:val="00263F82"/>
    <w:rsid w:val="002641AD"/>
    <w:rsid w:val="00266EF2"/>
    <w:rsid w:val="002741E8"/>
    <w:rsid w:val="0027446A"/>
    <w:rsid w:val="00274928"/>
    <w:rsid w:val="00275336"/>
    <w:rsid w:val="00275369"/>
    <w:rsid w:val="002760CB"/>
    <w:rsid w:val="00276E0B"/>
    <w:rsid w:val="00277DF2"/>
    <w:rsid w:val="002805DC"/>
    <w:rsid w:val="002810C9"/>
    <w:rsid w:val="00285376"/>
    <w:rsid w:val="002860CD"/>
    <w:rsid w:val="002874DB"/>
    <w:rsid w:val="00291395"/>
    <w:rsid w:val="00291424"/>
    <w:rsid w:val="002921DB"/>
    <w:rsid w:val="00292AED"/>
    <w:rsid w:val="0029325D"/>
    <w:rsid w:val="00295A96"/>
    <w:rsid w:val="00296019"/>
    <w:rsid w:val="00296869"/>
    <w:rsid w:val="00296BD6"/>
    <w:rsid w:val="00297373"/>
    <w:rsid w:val="002A0CC8"/>
    <w:rsid w:val="002A2356"/>
    <w:rsid w:val="002A2900"/>
    <w:rsid w:val="002A3FA6"/>
    <w:rsid w:val="002A40B7"/>
    <w:rsid w:val="002A575F"/>
    <w:rsid w:val="002A5862"/>
    <w:rsid w:val="002A5DE6"/>
    <w:rsid w:val="002A5ED1"/>
    <w:rsid w:val="002A6063"/>
    <w:rsid w:val="002A6E3C"/>
    <w:rsid w:val="002B106A"/>
    <w:rsid w:val="002B17AE"/>
    <w:rsid w:val="002B1A3D"/>
    <w:rsid w:val="002B1D59"/>
    <w:rsid w:val="002B3565"/>
    <w:rsid w:val="002B37B1"/>
    <w:rsid w:val="002B4376"/>
    <w:rsid w:val="002B7FDB"/>
    <w:rsid w:val="002C22CA"/>
    <w:rsid w:val="002C35B4"/>
    <w:rsid w:val="002C50FD"/>
    <w:rsid w:val="002C56A4"/>
    <w:rsid w:val="002D2D6A"/>
    <w:rsid w:val="002D38A5"/>
    <w:rsid w:val="002D4783"/>
    <w:rsid w:val="002D55E9"/>
    <w:rsid w:val="002D5B21"/>
    <w:rsid w:val="002D6E70"/>
    <w:rsid w:val="002E27B0"/>
    <w:rsid w:val="002E4045"/>
    <w:rsid w:val="002E58B7"/>
    <w:rsid w:val="002E5D2B"/>
    <w:rsid w:val="002E6230"/>
    <w:rsid w:val="002E64B4"/>
    <w:rsid w:val="002E71DF"/>
    <w:rsid w:val="002E7484"/>
    <w:rsid w:val="002E7DD3"/>
    <w:rsid w:val="002F03DE"/>
    <w:rsid w:val="002F0C65"/>
    <w:rsid w:val="002F15F9"/>
    <w:rsid w:val="002F1CF3"/>
    <w:rsid w:val="002F21A7"/>
    <w:rsid w:val="002F2ADC"/>
    <w:rsid w:val="002F2D2B"/>
    <w:rsid w:val="002F3FBC"/>
    <w:rsid w:val="002F4364"/>
    <w:rsid w:val="002F4630"/>
    <w:rsid w:val="002F5033"/>
    <w:rsid w:val="002F59E3"/>
    <w:rsid w:val="002F625D"/>
    <w:rsid w:val="002F6471"/>
    <w:rsid w:val="002F7066"/>
    <w:rsid w:val="00300127"/>
    <w:rsid w:val="00300ABE"/>
    <w:rsid w:val="00303CA9"/>
    <w:rsid w:val="00303CBB"/>
    <w:rsid w:val="0030589B"/>
    <w:rsid w:val="00306D70"/>
    <w:rsid w:val="00306DD4"/>
    <w:rsid w:val="00306FAF"/>
    <w:rsid w:val="00307189"/>
    <w:rsid w:val="00307696"/>
    <w:rsid w:val="00307B64"/>
    <w:rsid w:val="00310D60"/>
    <w:rsid w:val="003115D5"/>
    <w:rsid w:val="00311639"/>
    <w:rsid w:val="0031181B"/>
    <w:rsid w:val="00313128"/>
    <w:rsid w:val="00313B86"/>
    <w:rsid w:val="00314033"/>
    <w:rsid w:val="003149CC"/>
    <w:rsid w:val="00316033"/>
    <w:rsid w:val="00316310"/>
    <w:rsid w:val="003168FA"/>
    <w:rsid w:val="00316E64"/>
    <w:rsid w:val="0031702C"/>
    <w:rsid w:val="003201C2"/>
    <w:rsid w:val="00320F6F"/>
    <w:rsid w:val="00321707"/>
    <w:rsid w:val="00321C39"/>
    <w:rsid w:val="00322F94"/>
    <w:rsid w:val="00324F46"/>
    <w:rsid w:val="003275AF"/>
    <w:rsid w:val="003278A9"/>
    <w:rsid w:val="00327D01"/>
    <w:rsid w:val="00330481"/>
    <w:rsid w:val="003316EF"/>
    <w:rsid w:val="00332FCA"/>
    <w:rsid w:val="00333106"/>
    <w:rsid w:val="00333E24"/>
    <w:rsid w:val="0033401D"/>
    <w:rsid w:val="00334E55"/>
    <w:rsid w:val="00334E8D"/>
    <w:rsid w:val="003379C5"/>
    <w:rsid w:val="00337D05"/>
    <w:rsid w:val="00341876"/>
    <w:rsid w:val="00341A45"/>
    <w:rsid w:val="00343A4F"/>
    <w:rsid w:val="003441B3"/>
    <w:rsid w:val="00345D9C"/>
    <w:rsid w:val="00346667"/>
    <w:rsid w:val="00346875"/>
    <w:rsid w:val="00346A9B"/>
    <w:rsid w:val="0034798D"/>
    <w:rsid w:val="00347B6E"/>
    <w:rsid w:val="00350550"/>
    <w:rsid w:val="00350BCD"/>
    <w:rsid w:val="00352CDC"/>
    <w:rsid w:val="00353601"/>
    <w:rsid w:val="00353881"/>
    <w:rsid w:val="00355138"/>
    <w:rsid w:val="003556C3"/>
    <w:rsid w:val="00356A9C"/>
    <w:rsid w:val="00356B1A"/>
    <w:rsid w:val="0035788E"/>
    <w:rsid w:val="00357AE2"/>
    <w:rsid w:val="00361495"/>
    <w:rsid w:val="003619D7"/>
    <w:rsid w:val="00361F58"/>
    <w:rsid w:val="0036263D"/>
    <w:rsid w:val="00362B78"/>
    <w:rsid w:val="003636FF"/>
    <w:rsid w:val="003651F3"/>
    <w:rsid w:val="00366427"/>
    <w:rsid w:val="003703D7"/>
    <w:rsid w:val="0037070E"/>
    <w:rsid w:val="00370929"/>
    <w:rsid w:val="00371FB3"/>
    <w:rsid w:val="00373896"/>
    <w:rsid w:val="00373E55"/>
    <w:rsid w:val="00374C8B"/>
    <w:rsid w:val="00375984"/>
    <w:rsid w:val="00375A51"/>
    <w:rsid w:val="00375C6D"/>
    <w:rsid w:val="003769D5"/>
    <w:rsid w:val="00377144"/>
    <w:rsid w:val="003801D1"/>
    <w:rsid w:val="003801F5"/>
    <w:rsid w:val="00381558"/>
    <w:rsid w:val="0038356A"/>
    <w:rsid w:val="0038616C"/>
    <w:rsid w:val="00386599"/>
    <w:rsid w:val="0038720A"/>
    <w:rsid w:val="003875B0"/>
    <w:rsid w:val="00387710"/>
    <w:rsid w:val="0039000D"/>
    <w:rsid w:val="003907DE"/>
    <w:rsid w:val="00392D9F"/>
    <w:rsid w:val="0039465F"/>
    <w:rsid w:val="003947D4"/>
    <w:rsid w:val="00394BFB"/>
    <w:rsid w:val="0039505F"/>
    <w:rsid w:val="00395152"/>
    <w:rsid w:val="0039528C"/>
    <w:rsid w:val="00395BBF"/>
    <w:rsid w:val="003962F4"/>
    <w:rsid w:val="0039771D"/>
    <w:rsid w:val="003A2136"/>
    <w:rsid w:val="003A2405"/>
    <w:rsid w:val="003A5421"/>
    <w:rsid w:val="003A57D0"/>
    <w:rsid w:val="003A57E9"/>
    <w:rsid w:val="003A5962"/>
    <w:rsid w:val="003A5F4C"/>
    <w:rsid w:val="003A7883"/>
    <w:rsid w:val="003B0251"/>
    <w:rsid w:val="003B1641"/>
    <w:rsid w:val="003B1CE3"/>
    <w:rsid w:val="003B1D40"/>
    <w:rsid w:val="003B4F91"/>
    <w:rsid w:val="003B6481"/>
    <w:rsid w:val="003B68D0"/>
    <w:rsid w:val="003B7762"/>
    <w:rsid w:val="003C04D1"/>
    <w:rsid w:val="003C0875"/>
    <w:rsid w:val="003C0C3A"/>
    <w:rsid w:val="003C1C9F"/>
    <w:rsid w:val="003C27B3"/>
    <w:rsid w:val="003C4E9E"/>
    <w:rsid w:val="003C6576"/>
    <w:rsid w:val="003C695D"/>
    <w:rsid w:val="003C70A9"/>
    <w:rsid w:val="003D1855"/>
    <w:rsid w:val="003D29BE"/>
    <w:rsid w:val="003D2A01"/>
    <w:rsid w:val="003D347F"/>
    <w:rsid w:val="003D47BF"/>
    <w:rsid w:val="003D5BE8"/>
    <w:rsid w:val="003D6F7E"/>
    <w:rsid w:val="003D7A36"/>
    <w:rsid w:val="003D7B7A"/>
    <w:rsid w:val="003E00EC"/>
    <w:rsid w:val="003E1400"/>
    <w:rsid w:val="003E1747"/>
    <w:rsid w:val="003E1E09"/>
    <w:rsid w:val="003E1F3E"/>
    <w:rsid w:val="003E271F"/>
    <w:rsid w:val="003E28A9"/>
    <w:rsid w:val="003E2D13"/>
    <w:rsid w:val="003E4907"/>
    <w:rsid w:val="003E4B2A"/>
    <w:rsid w:val="003E579A"/>
    <w:rsid w:val="003E6019"/>
    <w:rsid w:val="003F1169"/>
    <w:rsid w:val="003F26FE"/>
    <w:rsid w:val="003F2C26"/>
    <w:rsid w:val="003F34CF"/>
    <w:rsid w:val="003F3672"/>
    <w:rsid w:val="003F3D29"/>
    <w:rsid w:val="003F4002"/>
    <w:rsid w:val="003F4681"/>
    <w:rsid w:val="003F68F5"/>
    <w:rsid w:val="003F7D47"/>
    <w:rsid w:val="003F7E00"/>
    <w:rsid w:val="003F7FF9"/>
    <w:rsid w:val="00400C03"/>
    <w:rsid w:val="004026D0"/>
    <w:rsid w:val="004028B9"/>
    <w:rsid w:val="0040300B"/>
    <w:rsid w:val="00403DB4"/>
    <w:rsid w:val="0040481A"/>
    <w:rsid w:val="0040491A"/>
    <w:rsid w:val="00405778"/>
    <w:rsid w:val="00405C34"/>
    <w:rsid w:val="00407098"/>
    <w:rsid w:val="00407C6B"/>
    <w:rsid w:val="00407FB0"/>
    <w:rsid w:val="004108AE"/>
    <w:rsid w:val="004127B1"/>
    <w:rsid w:val="00412AA2"/>
    <w:rsid w:val="00414479"/>
    <w:rsid w:val="00414530"/>
    <w:rsid w:val="00414FC5"/>
    <w:rsid w:val="00415EDF"/>
    <w:rsid w:val="004165AA"/>
    <w:rsid w:val="00417238"/>
    <w:rsid w:val="00417D8D"/>
    <w:rsid w:val="00417EFE"/>
    <w:rsid w:val="004215C0"/>
    <w:rsid w:val="00421AEB"/>
    <w:rsid w:val="0042392E"/>
    <w:rsid w:val="004239AE"/>
    <w:rsid w:val="00423A67"/>
    <w:rsid w:val="00423D42"/>
    <w:rsid w:val="0042478F"/>
    <w:rsid w:val="00425B81"/>
    <w:rsid w:val="00430573"/>
    <w:rsid w:val="00430921"/>
    <w:rsid w:val="00431D43"/>
    <w:rsid w:val="00432532"/>
    <w:rsid w:val="004325EC"/>
    <w:rsid w:val="00437D37"/>
    <w:rsid w:val="00441911"/>
    <w:rsid w:val="00441917"/>
    <w:rsid w:val="00441E01"/>
    <w:rsid w:val="004436DE"/>
    <w:rsid w:val="00443B4A"/>
    <w:rsid w:val="00445A5B"/>
    <w:rsid w:val="004478B8"/>
    <w:rsid w:val="00450B63"/>
    <w:rsid w:val="00451598"/>
    <w:rsid w:val="00451A42"/>
    <w:rsid w:val="00451B5B"/>
    <w:rsid w:val="00454E03"/>
    <w:rsid w:val="00456642"/>
    <w:rsid w:val="00460DA3"/>
    <w:rsid w:val="004623D1"/>
    <w:rsid w:val="0046320D"/>
    <w:rsid w:val="00463781"/>
    <w:rsid w:val="00464076"/>
    <w:rsid w:val="00464B51"/>
    <w:rsid w:val="00464CBD"/>
    <w:rsid w:val="004653C8"/>
    <w:rsid w:val="00465FED"/>
    <w:rsid w:val="00467A18"/>
    <w:rsid w:val="0047115C"/>
    <w:rsid w:val="00471334"/>
    <w:rsid w:val="0047156B"/>
    <w:rsid w:val="004723F0"/>
    <w:rsid w:val="004727A0"/>
    <w:rsid w:val="00473F8A"/>
    <w:rsid w:val="004740B8"/>
    <w:rsid w:val="004757B6"/>
    <w:rsid w:val="00475A14"/>
    <w:rsid w:val="00475A8D"/>
    <w:rsid w:val="00480169"/>
    <w:rsid w:val="00480A4C"/>
    <w:rsid w:val="004818F9"/>
    <w:rsid w:val="00481C9C"/>
    <w:rsid w:val="00482AA0"/>
    <w:rsid w:val="00484F71"/>
    <w:rsid w:val="00485695"/>
    <w:rsid w:val="00485967"/>
    <w:rsid w:val="00486847"/>
    <w:rsid w:val="00486B82"/>
    <w:rsid w:val="0048715D"/>
    <w:rsid w:val="004876C9"/>
    <w:rsid w:val="00490548"/>
    <w:rsid w:val="00490E54"/>
    <w:rsid w:val="00490EEF"/>
    <w:rsid w:val="00490F2F"/>
    <w:rsid w:val="00493AE3"/>
    <w:rsid w:val="00493B95"/>
    <w:rsid w:val="0049414A"/>
    <w:rsid w:val="004956FF"/>
    <w:rsid w:val="00495940"/>
    <w:rsid w:val="0049780D"/>
    <w:rsid w:val="00497D30"/>
    <w:rsid w:val="00497FC5"/>
    <w:rsid w:val="004A27AE"/>
    <w:rsid w:val="004A4FF1"/>
    <w:rsid w:val="004A545E"/>
    <w:rsid w:val="004A6281"/>
    <w:rsid w:val="004A62C0"/>
    <w:rsid w:val="004A647A"/>
    <w:rsid w:val="004A64BB"/>
    <w:rsid w:val="004A7875"/>
    <w:rsid w:val="004A7FCA"/>
    <w:rsid w:val="004B2FFE"/>
    <w:rsid w:val="004B3FC9"/>
    <w:rsid w:val="004B4336"/>
    <w:rsid w:val="004B5A0B"/>
    <w:rsid w:val="004B61DD"/>
    <w:rsid w:val="004B6552"/>
    <w:rsid w:val="004B6858"/>
    <w:rsid w:val="004B7508"/>
    <w:rsid w:val="004B7734"/>
    <w:rsid w:val="004B7D67"/>
    <w:rsid w:val="004C04AA"/>
    <w:rsid w:val="004C1089"/>
    <w:rsid w:val="004C10C0"/>
    <w:rsid w:val="004C12D6"/>
    <w:rsid w:val="004C3386"/>
    <w:rsid w:val="004C3B9E"/>
    <w:rsid w:val="004C3EEB"/>
    <w:rsid w:val="004C45E4"/>
    <w:rsid w:val="004C49F9"/>
    <w:rsid w:val="004C4A8C"/>
    <w:rsid w:val="004C4E62"/>
    <w:rsid w:val="004C4EFF"/>
    <w:rsid w:val="004C68A2"/>
    <w:rsid w:val="004C7BEE"/>
    <w:rsid w:val="004C7CEE"/>
    <w:rsid w:val="004C7EBC"/>
    <w:rsid w:val="004D000D"/>
    <w:rsid w:val="004D1F48"/>
    <w:rsid w:val="004D32FD"/>
    <w:rsid w:val="004D3D11"/>
    <w:rsid w:val="004D4A29"/>
    <w:rsid w:val="004D4A5F"/>
    <w:rsid w:val="004D4F8C"/>
    <w:rsid w:val="004D5BAB"/>
    <w:rsid w:val="004D6517"/>
    <w:rsid w:val="004D6A04"/>
    <w:rsid w:val="004D722D"/>
    <w:rsid w:val="004E0C3A"/>
    <w:rsid w:val="004E2645"/>
    <w:rsid w:val="004E2AA7"/>
    <w:rsid w:val="004E2D8A"/>
    <w:rsid w:val="004E3F1E"/>
    <w:rsid w:val="004E46F6"/>
    <w:rsid w:val="004E61A9"/>
    <w:rsid w:val="004E65FE"/>
    <w:rsid w:val="004E76B9"/>
    <w:rsid w:val="004E7CE0"/>
    <w:rsid w:val="004F0CF0"/>
    <w:rsid w:val="004F2490"/>
    <w:rsid w:val="004F310D"/>
    <w:rsid w:val="004F376B"/>
    <w:rsid w:val="004F3812"/>
    <w:rsid w:val="004F494B"/>
    <w:rsid w:val="004F4E95"/>
    <w:rsid w:val="004F4FC6"/>
    <w:rsid w:val="004F5D65"/>
    <w:rsid w:val="004F6053"/>
    <w:rsid w:val="004F6AB4"/>
    <w:rsid w:val="004F6C26"/>
    <w:rsid w:val="004F7573"/>
    <w:rsid w:val="004F773A"/>
    <w:rsid w:val="005001E6"/>
    <w:rsid w:val="005007BB"/>
    <w:rsid w:val="005016D9"/>
    <w:rsid w:val="00502FFE"/>
    <w:rsid w:val="00505A45"/>
    <w:rsid w:val="00505CCD"/>
    <w:rsid w:val="00506E61"/>
    <w:rsid w:val="00507B3E"/>
    <w:rsid w:val="005107C5"/>
    <w:rsid w:val="00511696"/>
    <w:rsid w:val="00511AF5"/>
    <w:rsid w:val="00512E0E"/>
    <w:rsid w:val="00514046"/>
    <w:rsid w:val="005161DC"/>
    <w:rsid w:val="00516EA6"/>
    <w:rsid w:val="00517B50"/>
    <w:rsid w:val="00520F30"/>
    <w:rsid w:val="0052167A"/>
    <w:rsid w:val="00521B09"/>
    <w:rsid w:val="00521C69"/>
    <w:rsid w:val="00522CA1"/>
    <w:rsid w:val="00522FBD"/>
    <w:rsid w:val="005240B5"/>
    <w:rsid w:val="00524C37"/>
    <w:rsid w:val="00525083"/>
    <w:rsid w:val="005252BE"/>
    <w:rsid w:val="005253A1"/>
    <w:rsid w:val="00526CED"/>
    <w:rsid w:val="005270A9"/>
    <w:rsid w:val="005276F3"/>
    <w:rsid w:val="005309D9"/>
    <w:rsid w:val="00530F27"/>
    <w:rsid w:val="00532372"/>
    <w:rsid w:val="00532489"/>
    <w:rsid w:val="00532607"/>
    <w:rsid w:val="00533673"/>
    <w:rsid w:val="0053403F"/>
    <w:rsid w:val="00536046"/>
    <w:rsid w:val="005362A4"/>
    <w:rsid w:val="00540B18"/>
    <w:rsid w:val="005417CC"/>
    <w:rsid w:val="005439F9"/>
    <w:rsid w:val="00544831"/>
    <w:rsid w:val="00546D8D"/>
    <w:rsid w:val="0054751B"/>
    <w:rsid w:val="00551324"/>
    <w:rsid w:val="00551FF0"/>
    <w:rsid w:val="00552DD1"/>
    <w:rsid w:val="005536FC"/>
    <w:rsid w:val="005537D5"/>
    <w:rsid w:val="00555065"/>
    <w:rsid w:val="0055663F"/>
    <w:rsid w:val="00556CD6"/>
    <w:rsid w:val="00557E2D"/>
    <w:rsid w:val="005624B9"/>
    <w:rsid w:val="00562E13"/>
    <w:rsid w:val="00562EA0"/>
    <w:rsid w:val="00563703"/>
    <w:rsid w:val="00563B5C"/>
    <w:rsid w:val="005642CA"/>
    <w:rsid w:val="00565250"/>
    <w:rsid w:val="00565BB2"/>
    <w:rsid w:val="005668BF"/>
    <w:rsid w:val="00566F5F"/>
    <w:rsid w:val="00571929"/>
    <w:rsid w:val="0057581E"/>
    <w:rsid w:val="005759CB"/>
    <w:rsid w:val="00575B72"/>
    <w:rsid w:val="005764E9"/>
    <w:rsid w:val="00576F3B"/>
    <w:rsid w:val="00577902"/>
    <w:rsid w:val="00580707"/>
    <w:rsid w:val="00580866"/>
    <w:rsid w:val="005809BB"/>
    <w:rsid w:val="00581553"/>
    <w:rsid w:val="00584414"/>
    <w:rsid w:val="0058476A"/>
    <w:rsid w:val="00584C3C"/>
    <w:rsid w:val="005857AE"/>
    <w:rsid w:val="00586992"/>
    <w:rsid w:val="0058782B"/>
    <w:rsid w:val="00587E12"/>
    <w:rsid w:val="005919A9"/>
    <w:rsid w:val="00591BD4"/>
    <w:rsid w:val="005930FA"/>
    <w:rsid w:val="00594767"/>
    <w:rsid w:val="00594E58"/>
    <w:rsid w:val="005953F9"/>
    <w:rsid w:val="00595FF9"/>
    <w:rsid w:val="005A0351"/>
    <w:rsid w:val="005A0581"/>
    <w:rsid w:val="005A2E85"/>
    <w:rsid w:val="005A3900"/>
    <w:rsid w:val="005A4D46"/>
    <w:rsid w:val="005A4D97"/>
    <w:rsid w:val="005B0E56"/>
    <w:rsid w:val="005B0F45"/>
    <w:rsid w:val="005B1140"/>
    <w:rsid w:val="005B1654"/>
    <w:rsid w:val="005B28B6"/>
    <w:rsid w:val="005B38A8"/>
    <w:rsid w:val="005B3F1F"/>
    <w:rsid w:val="005B4E25"/>
    <w:rsid w:val="005B564F"/>
    <w:rsid w:val="005B5A18"/>
    <w:rsid w:val="005B5A9D"/>
    <w:rsid w:val="005B7026"/>
    <w:rsid w:val="005B7565"/>
    <w:rsid w:val="005C06F0"/>
    <w:rsid w:val="005C0907"/>
    <w:rsid w:val="005C2A06"/>
    <w:rsid w:val="005C32A6"/>
    <w:rsid w:val="005C3C76"/>
    <w:rsid w:val="005C3D09"/>
    <w:rsid w:val="005C451E"/>
    <w:rsid w:val="005C65DD"/>
    <w:rsid w:val="005C7F45"/>
    <w:rsid w:val="005D00D1"/>
    <w:rsid w:val="005D0943"/>
    <w:rsid w:val="005D13C6"/>
    <w:rsid w:val="005D1619"/>
    <w:rsid w:val="005D2DC1"/>
    <w:rsid w:val="005D30F9"/>
    <w:rsid w:val="005D4E45"/>
    <w:rsid w:val="005D54D2"/>
    <w:rsid w:val="005D5BB7"/>
    <w:rsid w:val="005D5C14"/>
    <w:rsid w:val="005D655F"/>
    <w:rsid w:val="005D733E"/>
    <w:rsid w:val="005D7E7E"/>
    <w:rsid w:val="005E0197"/>
    <w:rsid w:val="005E0DBB"/>
    <w:rsid w:val="005E1D94"/>
    <w:rsid w:val="005E2097"/>
    <w:rsid w:val="005E22F4"/>
    <w:rsid w:val="005E2BAE"/>
    <w:rsid w:val="005E2C20"/>
    <w:rsid w:val="005E4918"/>
    <w:rsid w:val="005E5BC4"/>
    <w:rsid w:val="005E7006"/>
    <w:rsid w:val="005E7066"/>
    <w:rsid w:val="005F0055"/>
    <w:rsid w:val="005F07E3"/>
    <w:rsid w:val="005F10AA"/>
    <w:rsid w:val="005F1191"/>
    <w:rsid w:val="005F3A86"/>
    <w:rsid w:val="005F3F3B"/>
    <w:rsid w:val="005F4D74"/>
    <w:rsid w:val="005F7D2D"/>
    <w:rsid w:val="006056D9"/>
    <w:rsid w:val="006063E5"/>
    <w:rsid w:val="006075B7"/>
    <w:rsid w:val="00607681"/>
    <w:rsid w:val="00614339"/>
    <w:rsid w:val="006146DE"/>
    <w:rsid w:val="00614E87"/>
    <w:rsid w:val="006152FB"/>
    <w:rsid w:val="00615444"/>
    <w:rsid w:val="00615672"/>
    <w:rsid w:val="0061649B"/>
    <w:rsid w:val="0062028B"/>
    <w:rsid w:val="006225FF"/>
    <w:rsid w:val="00622D52"/>
    <w:rsid w:val="0062463B"/>
    <w:rsid w:val="0062597D"/>
    <w:rsid w:val="00626302"/>
    <w:rsid w:val="006321B4"/>
    <w:rsid w:val="006341DD"/>
    <w:rsid w:val="0063454B"/>
    <w:rsid w:val="00635096"/>
    <w:rsid w:val="00635778"/>
    <w:rsid w:val="00637C18"/>
    <w:rsid w:val="00642EEC"/>
    <w:rsid w:val="00644D61"/>
    <w:rsid w:val="00644E92"/>
    <w:rsid w:val="00645185"/>
    <w:rsid w:val="00645A14"/>
    <w:rsid w:val="00645EE8"/>
    <w:rsid w:val="006472D7"/>
    <w:rsid w:val="00647852"/>
    <w:rsid w:val="006503AE"/>
    <w:rsid w:val="0065246A"/>
    <w:rsid w:val="006524A6"/>
    <w:rsid w:val="00652EA6"/>
    <w:rsid w:val="0065312F"/>
    <w:rsid w:val="00653289"/>
    <w:rsid w:val="006533AC"/>
    <w:rsid w:val="0065415C"/>
    <w:rsid w:val="00654BA5"/>
    <w:rsid w:val="006556CC"/>
    <w:rsid w:val="00655AEB"/>
    <w:rsid w:val="00656852"/>
    <w:rsid w:val="006570A3"/>
    <w:rsid w:val="006574C4"/>
    <w:rsid w:val="00657B60"/>
    <w:rsid w:val="00660D80"/>
    <w:rsid w:val="00664053"/>
    <w:rsid w:val="00664B55"/>
    <w:rsid w:val="006653FB"/>
    <w:rsid w:val="00665B9F"/>
    <w:rsid w:val="006666ED"/>
    <w:rsid w:val="00670297"/>
    <w:rsid w:val="006705C4"/>
    <w:rsid w:val="006722B2"/>
    <w:rsid w:val="00672AAB"/>
    <w:rsid w:val="006734F0"/>
    <w:rsid w:val="0067558B"/>
    <w:rsid w:val="00676B53"/>
    <w:rsid w:val="00680E7F"/>
    <w:rsid w:val="00682538"/>
    <w:rsid w:val="006849CE"/>
    <w:rsid w:val="00686268"/>
    <w:rsid w:val="0068688B"/>
    <w:rsid w:val="00686BE5"/>
    <w:rsid w:val="00690267"/>
    <w:rsid w:val="00690D6A"/>
    <w:rsid w:val="0069124D"/>
    <w:rsid w:val="00692231"/>
    <w:rsid w:val="00693305"/>
    <w:rsid w:val="00693B05"/>
    <w:rsid w:val="0069482D"/>
    <w:rsid w:val="00694FD6"/>
    <w:rsid w:val="00695B72"/>
    <w:rsid w:val="00697FA3"/>
    <w:rsid w:val="006A2E44"/>
    <w:rsid w:val="006A367B"/>
    <w:rsid w:val="006A3B45"/>
    <w:rsid w:val="006A508E"/>
    <w:rsid w:val="006A5AB2"/>
    <w:rsid w:val="006A65F8"/>
    <w:rsid w:val="006A766F"/>
    <w:rsid w:val="006B227B"/>
    <w:rsid w:val="006B372C"/>
    <w:rsid w:val="006B3907"/>
    <w:rsid w:val="006B3C44"/>
    <w:rsid w:val="006B542D"/>
    <w:rsid w:val="006B5876"/>
    <w:rsid w:val="006B5BCA"/>
    <w:rsid w:val="006B7ECF"/>
    <w:rsid w:val="006C1046"/>
    <w:rsid w:val="006C1CE5"/>
    <w:rsid w:val="006C1F5F"/>
    <w:rsid w:val="006C236E"/>
    <w:rsid w:val="006C2F49"/>
    <w:rsid w:val="006C396E"/>
    <w:rsid w:val="006C3E15"/>
    <w:rsid w:val="006C6044"/>
    <w:rsid w:val="006D00F7"/>
    <w:rsid w:val="006D07C1"/>
    <w:rsid w:val="006D1DA4"/>
    <w:rsid w:val="006D4969"/>
    <w:rsid w:val="006D4F9E"/>
    <w:rsid w:val="006D5987"/>
    <w:rsid w:val="006D660C"/>
    <w:rsid w:val="006D74E4"/>
    <w:rsid w:val="006D7B16"/>
    <w:rsid w:val="006E03FD"/>
    <w:rsid w:val="006E21FF"/>
    <w:rsid w:val="006E2E2B"/>
    <w:rsid w:val="006E3BC2"/>
    <w:rsid w:val="006E641F"/>
    <w:rsid w:val="006E6ADA"/>
    <w:rsid w:val="006E7182"/>
    <w:rsid w:val="006E7ABB"/>
    <w:rsid w:val="006F0E13"/>
    <w:rsid w:val="006F1239"/>
    <w:rsid w:val="006F1671"/>
    <w:rsid w:val="006F272A"/>
    <w:rsid w:val="006F2BE1"/>
    <w:rsid w:val="006F4806"/>
    <w:rsid w:val="006F4CE7"/>
    <w:rsid w:val="006F54DD"/>
    <w:rsid w:val="006F7446"/>
    <w:rsid w:val="006F79E5"/>
    <w:rsid w:val="006F7C3E"/>
    <w:rsid w:val="006F7F9E"/>
    <w:rsid w:val="0070084C"/>
    <w:rsid w:val="0070154E"/>
    <w:rsid w:val="007015BA"/>
    <w:rsid w:val="00702E46"/>
    <w:rsid w:val="007037A0"/>
    <w:rsid w:val="00703D21"/>
    <w:rsid w:val="0070572F"/>
    <w:rsid w:val="00705BE1"/>
    <w:rsid w:val="00706F51"/>
    <w:rsid w:val="007073DD"/>
    <w:rsid w:val="0070796D"/>
    <w:rsid w:val="0071079A"/>
    <w:rsid w:val="00711F53"/>
    <w:rsid w:val="00713934"/>
    <w:rsid w:val="00714C13"/>
    <w:rsid w:val="00715528"/>
    <w:rsid w:val="0071574A"/>
    <w:rsid w:val="00715BAE"/>
    <w:rsid w:val="00716C34"/>
    <w:rsid w:val="00717AD3"/>
    <w:rsid w:val="00720108"/>
    <w:rsid w:val="007208DD"/>
    <w:rsid w:val="007211AE"/>
    <w:rsid w:val="007218E4"/>
    <w:rsid w:val="00721B01"/>
    <w:rsid w:val="007222D6"/>
    <w:rsid w:val="00722D97"/>
    <w:rsid w:val="0072357C"/>
    <w:rsid w:val="00723637"/>
    <w:rsid w:val="00724DD0"/>
    <w:rsid w:val="00725843"/>
    <w:rsid w:val="00725D05"/>
    <w:rsid w:val="00727EF8"/>
    <w:rsid w:val="007302BF"/>
    <w:rsid w:val="00730F53"/>
    <w:rsid w:val="007310A6"/>
    <w:rsid w:val="00731347"/>
    <w:rsid w:val="00731371"/>
    <w:rsid w:val="007328F3"/>
    <w:rsid w:val="00733D32"/>
    <w:rsid w:val="00734BC9"/>
    <w:rsid w:val="0073511B"/>
    <w:rsid w:val="00735D06"/>
    <w:rsid w:val="00736097"/>
    <w:rsid w:val="00736311"/>
    <w:rsid w:val="00736B45"/>
    <w:rsid w:val="0073708B"/>
    <w:rsid w:val="0074139E"/>
    <w:rsid w:val="0074190E"/>
    <w:rsid w:val="00743AB9"/>
    <w:rsid w:val="00745668"/>
    <w:rsid w:val="0074692E"/>
    <w:rsid w:val="00746F26"/>
    <w:rsid w:val="00747B4D"/>
    <w:rsid w:val="00747E21"/>
    <w:rsid w:val="00751658"/>
    <w:rsid w:val="007519E8"/>
    <w:rsid w:val="00751DFC"/>
    <w:rsid w:val="007520AC"/>
    <w:rsid w:val="0075253D"/>
    <w:rsid w:val="007528AA"/>
    <w:rsid w:val="00757A2A"/>
    <w:rsid w:val="0076181D"/>
    <w:rsid w:val="007636BB"/>
    <w:rsid w:val="00763E24"/>
    <w:rsid w:val="00765079"/>
    <w:rsid w:val="00767563"/>
    <w:rsid w:val="007714CB"/>
    <w:rsid w:val="00771526"/>
    <w:rsid w:val="007720F0"/>
    <w:rsid w:val="00772E64"/>
    <w:rsid w:val="0077371E"/>
    <w:rsid w:val="00773D63"/>
    <w:rsid w:val="007754B6"/>
    <w:rsid w:val="0077745F"/>
    <w:rsid w:val="00777909"/>
    <w:rsid w:val="00782239"/>
    <w:rsid w:val="007829CC"/>
    <w:rsid w:val="007831E5"/>
    <w:rsid w:val="007832A4"/>
    <w:rsid w:val="0078489C"/>
    <w:rsid w:val="0078754F"/>
    <w:rsid w:val="00790382"/>
    <w:rsid w:val="00792548"/>
    <w:rsid w:val="00794299"/>
    <w:rsid w:val="007945CC"/>
    <w:rsid w:val="00794A9D"/>
    <w:rsid w:val="00794AE7"/>
    <w:rsid w:val="00795E34"/>
    <w:rsid w:val="007963BB"/>
    <w:rsid w:val="00796920"/>
    <w:rsid w:val="007A01B4"/>
    <w:rsid w:val="007A10A1"/>
    <w:rsid w:val="007A11D6"/>
    <w:rsid w:val="007A2086"/>
    <w:rsid w:val="007A4545"/>
    <w:rsid w:val="007A4D0E"/>
    <w:rsid w:val="007A5489"/>
    <w:rsid w:val="007A5491"/>
    <w:rsid w:val="007A54B1"/>
    <w:rsid w:val="007A7BD3"/>
    <w:rsid w:val="007B2C92"/>
    <w:rsid w:val="007B2F6A"/>
    <w:rsid w:val="007B47EF"/>
    <w:rsid w:val="007B4FBB"/>
    <w:rsid w:val="007C12F9"/>
    <w:rsid w:val="007C1AF3"/>
    <w:rsid w:val="007C2133"/>
    <w:rsid w:val="007C257D"/>
    <w:rsid w:val="007C2A78"/>
    <w:rsid w:val="007C2E47"/>
    <w:rsid w:val="007C342C"/>
    <w:rsid w:val="007C3DE8"/>
    <w:rsid w:val="007C44DE"/>
    <w:rsid w:val="007C47E3"/>
    <w:rsid w:val="007C51D3"/>
    <w:rsid w:val="007C538F"/>
    <w:rsid w:val="007C5A3F"/>
    <w:rsid w:val="007C5AF1"/>
    <w:rsid w:val="007C6109"/>
    <w:rsid w:val="007C7898"/>
    <w:rsid w:val="007C792D"/>
    <w:rsid w:val="007D03F1"/>
    <w:rsid w:val="007D1C96"/>
    <w:rsid w:val="007D50C6"/>
    <w:rsid w:val="007D5669"/>
    <w:rsid w:val="007D59E4"/>
    <w:rsid w:val="007D6A9B"/>
    <w:rsid w:val="007D74D4"/>
    <w:rsid w:val="007E00DD"/>
    <w:rsid w:val="007E2BB1"/>
    <w:rsid w:val="007E407E"/>
    <w:rsid w:val="007E7880"/>
    <w:rsid w:val="007F074F"/>
    <w:rsid w:val="007F113C"/>
    <w:rsid w:val="007F208B"/>
    <w:rsid w:val="007F4716"/>
    <w:rsid w:val="007F4A87"/>
    <w:rsid w:val="007F4F49"/>
    <w:rsid w:val="007F539B"/>
    <w:rsid w:val="007F5A85"/>
    <w:rsid w:val="007F6117"/>
    <w:rsid w:val="007F646E"/>
    <w:rsid w:val="0080020F"/>
    <w:rsid w:val="00800813"/>
    <w:rsid w:val="00805A42"/>
    <w:rsid w:val="0080684C"/>
    <w:rsid w:val="00807540"/>
    <w:rsid w:val="008078FF"/>
    <w:rsid w:val="00810D5A"/>
    <w:rsid w:val="00811387"/>
    <w:rsid w:val="0081205B"/>
    <w:rsid w:val="00813DCC"/>
    <w:rsid w:val="00817AD8"/>
    <w:rsid w:val="00820809"/>
    <w:rsid w:val="00820E30"/>
    <w:rsid w:val="00821298"/>
    <w:rsid w:val="00821DB9"/>
    <w:rsid w:val="00822DFF"/>
    <w:rsid w:val="00823163"/>
    <w:rsid w:val="00825CD5"/>
    <w:rsid w:val="008267EF"/>
    <w:rsid w:val="00826B46"/>
    <w:rsid w:val="0082793D"/>
    <w:rsid w:val="00827D57"/>
    <w:rsid w:val="00830A29"/>
    <w:rsid w:val="0083144C"/>
    <w:rsid w:val="00831C7B"/>
    <w:rsid w:val="0083258F"/>
    <w:rsid w:val="00832FCB"/>
    <w:rsid w:val="00834677"/>
    <w:rsid w:val="00836021"/>
    <w:rsid w:val="008363BE"/>
    <w:rsid w:val="00836616"/>
    <w:rsid w:val="0083717C"/>
    <w:rsid w:val="008373AB"/>
    <w:rsid w:val="008402DE"/>
    <w:rsid w:val="008405E1"/>
    <w:rsid w:val="00842E54"/>
    <w:rsid w:val="00844725"/>
    <w:rsid w:val="00844AEE"/>
    <w:rsid w:val="008473DC"/>
    <w:rsid w:val="00847D9C"/>
    <w:rsid w:val="0085009E"/>
    <w:rsid w:val="008502B4"/>
    <w:rsid w:val="00850361"/>
    <w:rsid w:val="0085105E"/>
    <w:rsid w:val="008523C4"/>
    <w:rsid w:val="008543F9"/>
    <w:rsid w:val="0085518F"/>
    <w:rsid w:val="008558EE"/>
    <w:rsid w:val="008565C8"/>
    <w:rsid w:val="00857007"/>
    <w:rsid w:val="00860F4E"/>
    <w:rsid w:val="008611B5"/>
    <w:rsid w:val="00861D44"/>
    <w:rsid w:val="008625B0"/>
    <w:rsid w:val="00862BDD"/>
    <w:rsid w:val="00863535"/>
    <w:rsid w:val="008641DC"/>
    <w:rsid w:val="00864605"/>
    <w:rsid w:val="0086580E"/>
    <w:rsid w:val="00870F07"/>
    <w:rsid w:val="008714D3"/>
    <w:rsid w:val="00871AE8"/>
    <w:rsid w:val="00871B33"/>
    <w:rsid w:val="00871EB2"/>
    <w:rsid w:val="00872594"/>
    <w:rsid w:val="00873386"/>
    <w:rsid w:val="008753F2"/>
    <w:rsid w:val="00875FE3"/>
    <w:rsid w:val="00876915"/>
    <w:rsid w:val="00880866"/>
    <w:rsid w:val="0088090E"/>
    <w:rsid w:val="00880A7A"/>
    <w:rsid w:val="008825DD"/>
    <w:rsid w:val="00884423"/>
    <w:rsid w:val="00884715"/>
    <w:rsid w:val="00884F47"/>
    <w:rsid w:val="0088599F"/>
    <w:rsid w:val="00887816"/>
    <w:rsid w:val="0089012F"/>
    <w:rsid w:val="00890EB2"/>
    <w:rsid w:val="00892730"/>
    <w:rsid w:val="00894975"/>
    <w:rsid w:val="00894F34"/>
    <w:rsid w:val="0089522C"/>
    <w:rsid w:val="00895B81"/>
    <w:rsid w:val="00896A8F"/>
    <w:rsid w:val="00897194"/>
    <w:rsid w:val="008A0283"/>
    <w:rsid w:val="008A035D"/>
    <w:rsid w:val="008A03ED"/>
    <w:rsid w:val="008A206C"/>
    <w:rsid w:val="008A4CB2"/>
    <w:rsid w:val="008A663D"/>
    <w:rsid w:val="008A72AE"/>
    <w:rsid w:val="008A7CCA"/>
    <w:rsid w:val="008B167C"/>
    <w:rsid w:val="008B1EEE"/>
    <w:rsid w:val="008B1F8E"/>
    <w:rsid w:val="008B38EE"/>
    <w:rsid w:val="008B593C"/>
    <w:rsid w:val="008B64AE"/>
    <w:rsid w:val="008B69DD"/>
    <w:rsid w:val="008C34A6"/>
    <w:rsid w:val="008C3ACB"/>
    <w:rsid w:val="008C59E9"/>
    <w:rsid w:val="008C6C3B"/>
    <w:rsid w:val="008C7CA7"/>
    <w:rsid w:val="008D0244"/>
    <w:rsid w:val="008D1170"/>
    <w:rsid w:val="008D198C"/>
    <w:rsid w:val="008D280D"/>
    <w:rsid w:val="008D3503"/>
    <w:rsid w:val="008D4C6E"/>
    <w:rsid w:val="008D5AC4"/>
    <w:rsid w:val="008D659C"/>
    <w:rsid w:val="008E007A"/>
    <w:rsid w:val="008E02A2"/>
    <w:rsid w:val="008E0D74"/>
    <w:rsid w:val="008E128B"/>
    <w:rsid w:val="008E25A9"/>
    <w:rsid w:val="008E41EC"/>
    <w:rsid w:val="008E515C"/>
    <w:rsid w:val="008E7341"/>
    <w:rsid w:val="008E742A"/>
    <w:rsid w:val="008E77FB"/>
    <w:rsid w:val="008F4140"/>
    <w:rsid w:val="008F71BC"/>
    <w:rsid w:val="008F7B84"/>
    <w:rsid w:val="008F7FD2"/>
    <w:rsid w:val="008F7FFA"/>
    <w:rsid w:val="009015C4"/>
    <w:rsid w:val="00902083"/>
    <w:rsid w:val="0090293D"/>
    <w:rsid w:val="009029FB"/>
    <w:rsid w:val="00903559"/>
    <w:rsid w:val="00905700"/>
    <w:rsid w:val="00907518"/>
    <w:rsid w:val="00911864"/>
    <w:rsid w:val="00912362"/>
    <w:rsid w:val="00912513"/>
    <w:rsid w:val="0091262E"/>
    <w:rsid w:val="0091279C"/>
    <w:rsid w:val="009148D0"/>
    <w:rsid w:val="009164E6"/>
    <w:rsid w:val="0091767B"/>
    <w:rsid w:val="00920554"/>
    <w:rsid w:val="00920EEA"/>
    <w:rsid w:val="00923026"/>
    <w:rsid w:val="009236FA"/>
    <w:rsid w:val="00924939"/>
    <w:rsid w:val="00924D88"/>
    <w:rsid w:val="00925853"/>
    <w:rsid w:val="00926C98"/>
    <w:rsid w:val="00926EFB"/>
    <w:rsid w:val="009271DD"/>
    <w:rsid w:val="0092733F"/>
    <w:rsid w:val="00927BFE"/>
    <w:rsid w:val="00927F9B"/>
    <w:rsid w:val="00930360"/>
    <w:rsid w:val="00930B05"/>
    <w:rsid w:val="00930BCD"/>
    <w:rsid w:val="00931333"/>
    <w:rsid w:val="009316A2"/>
    <w:rsid w:val="00931934"/>
    <w:rsid w:val="00933F29"/>
    <w:rsid w:val="0093517E"/>
    <w:rsid w:val="00935B0B"/>
    <w:rsid w:val="00936587"/>
    <w:rsid w:val="009365E8"/>
    <w:rsid w:val="00940F2A"/>
    <w:rsid w:val="0094285C"/>
    <w:rsid w:val="00943CC7"/>
    <w:rsid w:val="00944D7D"/>
    <w:rsid w:val="009451D0"/>
    <w:rsid w:val="00945FC9"/>
    <w:rsid w:val="0094632E"/>
    <w:rsid w:val="00947447"/>
    <w:rsid w:val="00947B07"/>
    <w:rsid w:val="00947DA8"/>
    <w:rsid w:val="0095073B"/>
    <w:rsid w:val="00950C0F"/>
    <w:rsid w:val="00950DFF"/>
    <w:rsid w:val="0095219C"/>
    <w:rsid w:val="00952E92"/>
    <w:rsid w:val="00953276"/>
    <w:rsid w:val="009532BA"/>
    <w:rsid w:val="00953C0B"/>
    <w:rsid w:val="00954D9B"/>
    <w:rsid w:val="00955386"/>
    <w:rsid w:val="0095692F"/>
    <w:rsid w:val="00960283"/>
    <w:rsid w:val="009619F5"/>
    <w:rsid w:val="00962B12"/>
    <w:rsid w:val="00964380"/>
    <w:rsid w:val="0096544C"/>
    <w:rsid w:val="00971125"/>
    <w:rsid w:val="00971F4D"/>
    <w:rsid w:val="00973160"/>
    <w:rsid w:val="00973817"/>
    <w:rsid w:val="00973C36"/>
    <w:rsid w:val="00973EE5"/>
    <w:rsid w:val="00974745"/>
    <w:rsid w:val="00974787"/>
    <w:rsid w:val="009759CC"/>
    <w:rsid w:val="0097646C"/>
    <w:rsid w:val="00981777"/>
    <w:rsid w:val="0098294D"/>
    <w:rsid w:val="00984BC1"/>
    <w:rsid w:val="00985553"/>
    <w:rsid w:val="00985FE0"/>
    <w:rsid w:val="00987239"/>
    <w:rsid w:val="00990166"/>
    <w:rsid w:val="009916A5"/>
    <w:rsid w:val="00991E5A"/>
    <w:rsid w:val="00993C31"/>
    <w:rsid w:val="00993C3C"/>
    <w:rsid w:val="00994D57"/>
    <w:rsid w:val="00994DA8"/>
    <w:rsid w:val="00997D43"/>
    <w:rsid w:val="009A1073"/>
    <w:rsid w:val="009A1DFD"/>
    <w:rsid w:val="009A3A15"/>
    <w:rsid w:val="009A3BC3"/>
    <w:rsid w:val="009A5084"/>
    <w:rsid w:val="009A50C3"/>
    <w:rsid w:val="009A58CF"/>
    <w:rsid w:val="009A5DA5"/>
    <w:rsid w:val="009A6164"/>
    <w:rsid w:val="009A6895"/>
    <w:rsid w:val="009A6B37"/>
    <w:rsid w:val="009B0BD9"/>
    <w:rsid w:val="009B0CC0"/>
    <w:rsid w:val="009B2B40"/>
    <w:rsid w:val="009B3344"/>
    <w:rsid w:val="009B423D"/>
    <w:rsid w:val="009B5058"/>
    <w:rsid w:val="009B5416"/>
    <w:rsid w:val="009B5E43"/>
    <w:rsid w:val="009C0240"/>
    <w:rsid w:val="009C1D87"/>
    <w:rsid w:val="009C23EB"/>
    <w:rsid w:val="009C3B5E"/>
    <w:rsid w:val="009C53A1"/>
    <w:rsid w:val="009C6338"/>
    <w:rsid w:val="009C691D"/>
    <w:rsid w:val="009D077D"/>
    <w:rsid w:val="009D0E36"/>
    <w:rsid w:val="009D1726"/>
    <w:rsid w:val="009D33E0"/>
    <w:rsid w:val="009D3CD6"/>
    <w:rsid w:val="009D3DCE"/>
    <w:rsid w:val="009D407B"/>
    <w:rsid w:val="009D44A1"/>
    <w:rsid w:val="009D4C61"/>
    <w:rsid w:val="009D54B6"/>
    <w:rsid w:val="009E1A90"/>
    <w:rsid w:val="009E3919"/>
    <w:rsid w:val="009E4293"/>
    <w:rsid w:val="009E568B"/>
    <w:rsid w:val="009F018A"/>
    <w:rsid w:val="009F0F32"/>
    <w:rsid w:val="009F3EDD"/>
    <w:rsid w:val="009F4149"/>
    <w:rsid w:val="009F4340"/>
    <w:rsid w:val="009F4F4B"/>
    <w:rsid w:val="009F60AD"/>
    <w:rsid w:val="009F60F5"/>
    <w:rsid w:val="009F646E"/>
    <w:rsid w:val="009F6C9A"/>
    <w:rsid w:val="009F7BEF"/>
    <w:rsid w:val="00A00D56"/>
    <w:rsid w:val="00A011E3"/>
    <w:rsid w:val="00A02637"/>
    <w:rsid w:val="00A028E3"/>
    <w:rsid w:val="00A05774"/>
    <w:rsid w:val="00A06B1F"/>
    <w:rsid w:val="00A06C8C"/>
    <w:rsid w:val="00A110CD"/>
    <w:rsid w:val="00A13122"/>
    <w:rsid w:val="00A13AF7"/>
    <w:rsid w:val="00A13F7E"/>
    <w:rsid w:val="00A140E7"/>
    <w:rsid w:val="00A155B5"/>
    <w:rsid w:val="00A15778"/>
    <w:rsid w:val="00A16892"/>
    <w:rsid w:val="00A1799A"/>
    <w:rsid w:val="00A2100B"/>
    <w:rsid w:val="00A21B6D"/>
    <w:rsid w:val="00A2336F"/>
    <w:rsid w:val="00A23722"/>
    <w:rsid w:val="00A2410D"/>
    <w:rsid w:val="00A243AA"/>
    <w:rsid w:val="00A243CD"/>
    <w:rsid w:val="00A2613E"/>
    <w:rsid w:val="00A274B3"/>
    <w:rsid w:val="00A27532"/>
    <w:rsid w:val="00A27A42"/>
    <w:rsid w:val="00A314B4"/>
    <w:rsid w:val="00A31DB7"/>
    <w:rsid w:val="00A3262D"/>
    <w:rsid w:val="00A32C12"/>
    <w:rsid w:val="00A339AC"/>
    <w:rsid w:val="00A34D8E"/>
    <w:rsid w:val="00A35AAF"/>
    <w:rsid w:val="00A36237"/>
    <w:rsid w:val="00A36F12"/>
    <w:rsid w:val="00A36FB3"/>
    <w:rsid w:val="00A370F1"/>
    <w:rsid w:val="00A37CD3"/>
    <w:rsid w:val="00A40357"/>
    <w:rsid w:val="00A411D9"/>
    <w:rsid w:val="00A421DB"/>
    <w:rsid w:val="00A4380B"/>
    <w:rsid w:val="00A4382C"/>
    <w:rsid w:val="00A4415C"/>
    <w:rsid w:val="00A441A2"/>
    <w:rsid w:val="00A44890"/>
    <w:rsid w:val="00A4513B"/>
    <w:rsid w:val="00A466F9"/>
    <w:rsid w:val="00A467B8"/>
    <w:rsid w:val="00A47200"/>
    <w:rsid w:val="00A47AF7"/>
    <w:rsid w:val="00A5002E"/>
    <w:rsid w:val="00A50D6E"/>
    <w:rsid w:val="00A52513"/>
    <w:rsid w:val="00A5256C"/>
    <w:rsid w:val="00A527AA"/>
    <w:rsid w:val="00A545D6"/>
    <w:rsid w:val="00A56644"/>
    <w:rsid w:val="00A57B5E"/>
    <w:rsid w:val="00A57FED"/>
    <w:rsid w:val="00A6078B"/>
    <w:rsid w:val="00A60C04"/>
    <w:rsid w:val="00A61CA2"/>
    <w:rsid w:val="00A621DD"/>
    <w:rsid w:val="00A624C9"/>
    <w:rsid w:val="00A63043"/>
    <w:rsid w:val="00A631F2"/>
    <w:rsid w:val="00A63CEC"/>
    <w:rsid w:val="00A64F74"/>
    <w:rsid w:val="00A65F25"/>
    <w:rsid w:val="00A663DD"/>
    <w:rsid w:val="00A678B6"/>
    <w:rsid w:val="00A73213"/>
    <w:rsid w:val="00A74572"/>
    <w:rsid w:val="00A74EE8"/>
    <w:rsid w:val="00A76086"/>
    <w:rsid w:val="00A768BE"/>
    <w:rsid w:val="00A77A1D"/>
    <w:rsid w:val="00A77D00"/>
    <w:rsid w:val="00A804F9"/>
    <w:rsid w:val="00A80E21"/>
    <w:rsid w:val="00A810CF"/>
    <w:rsid w:val="00A826CA"/>
    <w:rsid w:val="00A829F8"/>
    <w:rsid w:val="00A82EED"/>
    <w:rsid w:val="00A832B8"/>
    <w:rsid w:val="00A834A0"/>
    <w:rsid w:val="00A85AF4"/>
    <w:rsid w:val="00A85C9C"/>
    <w:rsid w:val="00A865D9"/>
    <w:rsid w:val="00A86E6B"/>
    <w:rsid w:val="00A86ECA"/>
    <w:rsid w:val="00A91962"/>
    <w:rsid w:val="00A9321F"/>
    <w:rsid w:val="00A93373"/>
    <w:rsid w:val="00A94134"/>
    <w:rsid w:val="00A94F3C"/>
    <w:rsid w:val="00A956E1"/>
    <w:rsid w:val="00A96394"/>
    <w:rsid w:val="00A97EBC"/>
    <w:rsid w:val="00AA02BC"/>
    <w:rsid w:val="00AA046B"/>
    <w:rsid w:val="00AA1A4E"/>
    <w:rsid w:val="00AA1B88"/>
    <w:rsid w:val="00AA1D57"/>
    <w:rsid w:val="00AA2F67"/>
    <w:rsid w:val="00AA2FDD"/>
    <w:rsid w:val="00AA43B2"/>
    <w:rsid w:val="00AB108F"/>
    <w:rsid w:val="00AB4A58"/>
    <w:rsid w:val="00AB5931"/>
    <w:rsid w:val="00AB5FF6"/>
    <w:rsid w:val="00AB68D6"/>
    <w:rsid w:val="00AC05FC"/>
    <w:rsid w:val="00AC239E"/>
    <w:rsid w:val="00AC35CC"/>
    <w:rsid w:val="00AC383C"/>
    <w:rsid w:val="00AC3F37"/>
    <w:rsid w:val="00AC4226"/>
    <w:rsid w:val="00AC4BC6"/>
    <w:rsid w:val="00AC5FEC"/>
    <w:rsid w:val="00AC7FD7"/>
    <w:rsid w:val="00AD0559"/>
    <w:rsid w:val="00AD28BB"/>
    <w:rsid w:val="00AD29FB"/>
    <w:rsid w:val="00AD5246"/>
    <w:rsid w:val="00AD55D6"/>
    <w:rsid w:val="00AD6F45"/>
    <w:rsid w:val="00AD7752"/>
    <w:rsid w:val="00AD7C47"/>
    <w:rsid w:val="00AE1723"/>
    <w:rsid w:val="00AE2CEB"/>
    <w:rsid w:val="00AE3D99"/>
    <w:rsid w:val="00AE423F"/>
    <w:rsid w:val="00AE5435"/>
    <w:rsid w:val="00AE6CF0"/>
    <w:rsid w:val="00AF1477"/>
    <w:rsid w:val="00AF2437"/>
    <w:rsid w:val="00AF2A88"/>
    <w:rsid w:val="00AF4152"/>
    <w:rsid w:val="00AF4564"/>
    <w:rsid w:val="00AF5DB7"/>
    <w:rsid w:val="00B01371"/>
    <w:rsid w:val="00B03194"/>
    <w:rsid w:val="00B04285"/>
    <w:rsid w:val="00B04E38"/>
    <w:rsid w:val="00B06878"/>
    <w:rsid w:val="00B1202D"/>
    <w:rsid w:val="00B1395E"/>
    <w:rsid w:val="00B13977"/>
    <w:rsid w:val="00B1425E"/>
    <w:rsid w:val="00B17C4A"/>
    <w:rsid w:val="00B20ABD"/>
    <w:rsid w:val="00B20EFD"/>
    <w:rsid w:val="00B21018"/>
    <w:rsid w:val="00B24C18"/>
    <w:rsid w:val="00B24E04"/>
    <w:rsid w:val="00B25A2F"/>
    <w:rsid w:val="00B25C7F"/>
    <w:rsid w:val="00B2624F"/>
    <w:rsid w:val="00B262A0"/>
    <w:rsid w:val="00B26FD3"/>
    <w:rsid w:val="00B27A2E"/>
    <w:rsid w:val="00B3034F"/>
    <w:rsid w:val="00B32143"/>
    <w:rsid w:val="00B325B8"/>
    <w:rsid w:val="00B32774"/>
    <w:rsid w:val="00B3444B"/>
    <w:rsid w:val="00B34849"/>
    <w:rsid w:val="00B37BBC"/>
    <w:rsid w:val="00B37BD4"/>
    <w:rsid w:val="00B407CD"/>
    <w:rsid w:val="00B40A97"/>
    <w:rsid w:val="00B4125F"/>
    <w:rsid w:val="00B417C8"/>
    <w:rsid w:val="00B41A5B"/>
    <w:rsid w:val="00B4205B"/>
    <w:rsid w:val="00B42D68"/>
    <w:rsid w:val="00B436D9"/>
    <w:rsid w:val="00B45551"/>
    <w:rsid w:val="00B455D3"/>
    <w:rsid w:val="00B45600"/>
    <w:rsid w:val="00B45BCE"/>
    <w:rsid w:val="00B469D8"/>
    <w:rsid w:val="00B46DB5"/>
    <w:rsid w:val="00B47865"/>
    <w:rsid w:val="00B5060D"/>
    <w:rsid w:val="00B509C4"/>
    <w:rsid w:val="00B511C4"/>
    <w:rsid w:val="00B513A9"/>
    <w:rsid w:val="00B51F90"/>
    <w:rsid w:val="00B523A8"/>
    <w:rsid w:val="00B533EC"/>
    <w:rsid w:val="00B53DAF"/>
    <w:rsid w:val="00B54144"/>
    <w:rsid w:val="00B5482E"/>
    <w:rsid w:val="00B550E3"/>
    <w:rsid w:val="00B5547A"/>
    <w:rsid w:val="00B5660B"/>
    <w:rsid w:val="00B6158D"/>
    <w:rsid w:val="00B635D0"/>
    <w:rsid w:val="00B637CC"/>
    <w:rsid w:val="00B63965"/>
    <w:rsid w:val="00B6636F"/>
    <w:rsid w:val="00B6663F"/>
    <w:rsid w:val="00B6667B"/>
    <w:rsid w:val="00B708F7"/>
    <w:rsid w:val="00B70A3A"/>
    <w:rsid w:val="00B720D6"/>
    <w:rsid w:val="00B73389"/>
    <w:rsid w:val="00B74B39"/>
    <w:rsid w:val="00B75C24"/>
    <w:rsid w:val="00B779EA"/>
    <w:rsid w:val="00B8350F"/>
    <w:rsid w:val="00B83AE1"/>
    <w:rsid w:val="00B83D1D"/>
    <w:rsid w:val="00B85FF6"/>
    <w:rsid w:val="00B876A0"/>
    <w:rsid w:val="00B9001E"/>
    <w:rsid w:val="00B928DB"/>
    <w:rsid w:val="00B944C5"/>
    <w:rsid w:val="00B94E92"/>
    <w:rsid w:val="00B95945"/>
    <w:rsid w:val="00B96266"/>
    <w:rsid w:val="00B9649C"/>
    <w:rsid w:val="00B96B1B"/>
    <w:rsid w:val="00B96B5E"/>
    <w:rsid w:val="00B96B96"/>
    <w:rsid w:val="00B97D0A"/>
    <w:rsid w:val="00B97D56"/>
    <w:rsid w:val="00BA190C"/>
    <w:rsid w:val="00BA1F4C"/>
    <w:rsid w:val="00BA2CB2"/>
    <w:rsid w:val="00BA2F7B"/>
    <w:rsid w:val="00BA3678"/>
    <w:rsid w:val="00BA39FC"/>
    <w:rsid w:val="00BA3CB6"/>
    <w:rsid w:val="00BA4C3D"/>
    <w:rsid w:val="00BA6040"/>
    <w:rsid w:val="00BA6FA3"/>
    <w:rsid w:val="00BB06EB"/>
    <w:rsid w:val="00BB1F24"/>
    <w:rsid w:val="00BB241A"/>
    <w:rsid w:val="00BB2424"/>
    <w:rsid w:val="00BB2864"/>
    <w:rsid w:val="00BB2A01"/>
    <w:rsid w:val="00BB30F4"/>
    <w:rsid w:val="00BB62C3"/>
    <w:rsid w:val="00BC1879"/>
    <w:rsid w:val="00BC2F8A"/>
    <w:rsid w:val="00BC5B97"/>
    <w:rsid w:val="00BC6477"/>
    <w:rsid w:val="00BC7009"/>
    <w:rsid w:val="00BC7664"/>
    <w:rsid w:val="00BC790D"/>
    <w:rsid w:val="00BC7AFD"/>
    <w:rsid w:val="00BC7CB0"/>
    <w:rsid w:val="00BD1766"/>
    <w:rsid w:val="00BD26E1"/>
    <w:rsid w:val="00BD3E39"/>
    <w:rsid w:val="00BD452D"/>
    <w:rsid w:val="00BD7FE2"/>
    <w:rsid w:val="00BE0194"/>
    <w:rsid w:val="00BE05E3"/>
    <w:rsid w:val="00BE1A18"/>
    <w:rsid w:val="00BE1CB6"/>
    <w:rsid w:val="00BE3327"/>
    <w:rsid w:val="00BE3ADB"/>
    <w:rsid w:val="00BE4A78"/>
    <w:rsid w:val="00BE4B73"/>
    <w:rsid w:val="00BE6694"/>
    <w:rsid w:val="00BE6A79"/>
    <w:rsid w:val="00BF0A3D"/>
    <w:rsid w:val="00BF1866"/>
    <w:rsid w:val="00BF25B4"/>
    <w:rsid w:val="00BF3151"/>
    <w:rsid w:val="00BF3730"/>
    <w:rsid w:val="00BF3A18"/>
    <w:rsid w:val="00BF408B"/>
    <w:rsid w:val="00BF59D0"/>
    <w:rsid w:val="00BF5C20"/>
    <w:rsid w:val="00BF7966"/>
    <w:rsid w:val="00C03E44"/>
    <w:rsid w:val="00C04A8D"/>
    <w:rsid w:val="00C11C42"/>
    <w:rsid w:val="00C169C6"/>
    <w:rsid w:val="00C17C2B"/>
    <w:rsid w:val="00C20056"/>
    <w:rsid w:val="00C219E3"/>
    <w:rsid w:val="00C231A6"/>
    <w:rsid w:val="00C23BC4"/>
    <w:rsid w:val="00C249B3"/>
    <w:rsid w:val="00C25050"/>
    <w:rsid w:val="00C25230"/>
    <w:rsid w:val="00C2561D"/>
    <w:rsid w:val="00C27BE9"/>
    <w:rsid w:val="00C3057B"/>
    <w:rsid w:val="00C30BE6"/>
    <w:rsid w:val="00C313CF"/>
    <w:rsid w:val="00C31C74"/>
    <w:rsid w:val="00C31DEF"/>
    <w:rsid w:val="00C32994"/>
    <w:rsid w:val="00C33E02"/>
    <w:rsid w:val="00C3430C"/>
    <w:rsid w:val="00C34949"/>
    <w:rsid w:val="00C34B4C"/>
    <w:rsid w:val="00C36467"/>
    <w:rsid w:val="00C365E7"/>
    <w:rsid w:val="00C40139"/>
    <w:rsid w:val="00C40CAD"/>
    <w:rsid w:val="00C4168A"/>
    <w:rsid w:val="00C41B9A"/>
    <w:rsid w:val="00C43901"/>
    <w:rsid w:val="00C43E08"/>
    <w:rsid w:val="00C44645"/>
    <w:rsid w:val="00C449B9"/>
    <w:rsid w:val="00C44B51"/>
    <w:rsid w:val="00C50550"/>
    <w:rsid w:val="00C51184"/>
    <w:rsid w:val="00C524D8"/>
    <w:rsid w:val="00C52C44"/>
    <w:rsid w:val="00C550D4"/>
    <w:rsid w:val="00C56C41"/>
    <w:rsid w:val="00C56D2A"/>
    <w:rsid w:val="00C57117"/>
    <w:rsid w:val="00C57440"/>
    <w:rsid w:val="00C575B0"/>
    <w:rsid w:val="00C602A0"/>
    <w:rsid w:val="00C60D6E"/>
    <w:rsid w:val="00C62D61"/>
    <w:rsid w:val="00C62D73"/>
    <w:rsid w:val="00C6467F"/>
    <w:rsid w:val="00C651AC"/>
    <w:rsid w:val="00C65E55"/>
    <w:rsid w:val="00C65EF2"/>
    <w:rsid w:val="00C65F13"/>
    <w:rsid w:val="00C6665F"/>
    <w:rsid w:val="00C66B51"/>
    <w:rsid w:val="00C67229"/>
    <w:rsid w:val="00C70059"/>
    <w:rsid w:val="00C701F4"/>
    <w:rsid w:val="00C706E2"/>
    <w:rsid w:val="00C71A79"/>
    <w:rsid w:val="00C71BF6"/>
    <w:rsid w:val="00C723CB"/>
    <w:rsid w:val="00C72D93"/>
    <w:rsid w:val="00C74436"/>
    <w:rsid w:val="00C75B34"/>
    <w:rsid w:val="00C75DA6"/>
    <w:rsid w:val="00C80635"/>
    <w:rsid w:val="00C81BFF"/>
    <w:rsid w:val="00C81E25"/>
    <w:rsid w:val="00C825B6"/>
    <w:rsid w:val="00C8271E"/>
    <w:rsid w:val="00C83452"/>
    <w:rsid w:val="00C851DC"/>
    <w:rsid w:val="00C85FDD"/>
    <w:rsid w:val="00C86934"/>
    <w:rsid w:val="00C90099"/>
    <w:rsid w:val="00C918B7"/>
    <w:rsid w:val="00C922A0"/>
    <w:rsid w:val="00C92A98"/>
    <w:rsid w:val="00C93C6B"/>
    <w:rsid w:val="00C958FF"/>
    <w:rsid w:val="00C95C39"/>
    <w:rsid w:val="00C968D4"/>
    <w:rsid w:val="00C96FF7"/>
    <w:rsid w:val="00C97A98"/>
    <w:rsid w:val="00C97B7A"/>
    <w:rsid w:val="00C97F2B"/>
    <w:rsid w:val="00CA05B7"/>
    <w:rsid w:val="00CA0651"/>
    <w:rsid w:val="00CA09CA"/>
    <w:rsid w:val="00CA2284"/>
    <w:rsid w:val="00CA24FE"/>
    <w:rsid w:val="00CA3661"/>
    <w:rsid w:val="00CA3828"/>
    <w:rsid w:val="00CA4689"/>
    <w:rsid w:val="00CA48B0"/>
    <w:rsid w:val="00CA61C9"/>
    <w:rsid w:val="00CA72C6"/>
    <w:rsid w:val="00CA7A04"/>
    <w:rsid w:val="00CB079B"/>
    <w:rsid w:val="00CB1744"/>
    <w:rsid w:val="00CB1885"/>
    <w:rsid w:val="00CB298C"/>
    <w:rsid w:val="00CB3026"/>
    <w:rsid w:val="00CB55E4"/>
    <w:rsid w:val="00CB577A"/>
    <w:rsid w:val="00CB5B80"/>
    <w:rsid w:val="00CB610F"/>
    <w:rsid w:val="00CB71ED"/>
    <w:rsid w:val="00CB731D"/>
    <w:rsid w:val="00CC2A1A"/>
    <w:rsid w:val="00CC4376"/>
    <w:rsid w:val="00CC43BA"/>
    <w:rsid w:val="00CC4942"/>
    <w:rsid w:val="00CC5814"/>
    <w:rsid w:val="00CC5FB3"/>
    <w:rsid w:val="00CC6474"/>
    <w:rsid w:val="00CC66D4"/>
    <w:rsid w:val="00CC6B9E"/>
    <w:rsid w:val="00CC7058"/>
    <w:rsid w:val="00CD00E9"/>
    <w:rsid w:val="00CD077B"/>
    <w:rsid w:val="00CD12F0"/>
    <w:rsid w:val="00CD130D"/>
    <w:rsid w:val="00CD2094"/>
    <w:rsid w:val="00CD25FB"/>
    <w:rsid w:val="00CD2EB7"/>
    <w:rsid w:val="00CD3038"/>
    <w:rsid w:val="00CD48DE"/>
    <w:rsid w:val="00CD5264"/>
    <w:rsid w:val="00CD55C2"/>
    <w:rsid w:val="00CD5777"/>
    <w:rsid w:val="00CD582C"/>
    <w:rsid w:val="00CD7C92"/>
    <w:rsid w:val="00CE1073"/>
    <w:rsid w:val="00CE1DC1"/>
    <w:rsid w:val="00CE2057"/>
    <w:rsid w:val="00CE2784"/>
    <w:rsid w:val="00CE416E"/>
    <w:rsid w:val="00CE4924"/>
    <w:rsid w:val="00CE6484"/>
    <w:rsid w:val="00CE6ED7"/>
    <w:rsid w:val="00CF1372"/>
    <w:rsid w:val="00CF1E78"/>
    <w:rsid w:val="00CF204D"/>
    <w:rsid w:val="00CF3BD5"/>
    <w:rsid w:val="00CF4EF6"/>
    <w:rsid w:val="00CF53CC"/>
    <w:rsid w:val="00CF68A9"/>
    <w:rsid w:val="00CF72F8"/>
    <w:rsid w:val="00CF7DF7"/>
    <w:rsid w:val="00D001A3"/>
    <w:rsid w:val="00D01563"/>
    <w:rsid w:val="00D016D8"/>
    <w:rsid w:val="00D0220B"/>
    <w:rsid w:val="00D03C70"/>
    <w:rsid w:val="00D045E3"/>
    <w:rsid w:val="00D1187B"/>
    <w:rsid w:val="00D13BA5"/>
    <w:rsid w:val="00D13CB1"/>
    <w:rsid w:val="00D14F87"/>
    <w:rsid w:val="00D16218"/>
    <w:rsid w:val="00D16A1F"/>
    <w:rsid w:val="00D16BF5"/>
    <w:rsid w:val="00D17B87"/>
    <w:rsid w:val="00D20333"/>
    <w:rsid w:val="00D20D19"/>
    <w:rsid w:val="00D20FF5"/>
    <w:rsid w:val="00D215B3"/>
    <w:rsid w:val="00D21710"/>
    <w:rsid w:val="00D227B6"/>
    <w:rsid w:val="00D243FB"/>
    <w:rsid w:val="00D275B4"/>
    <w:rsid w:val="00D27E58"/>
    <w:rsid w:val="00D30561"/>
    <w:rsid w:val="00D31393"/>
    <w:rsid w:val="00D31E75"/>
    <w:rsid w:val="00D32E2A"/>
    <w:rsid w:val="00D33838"/>
    <w:rsid w:val="00D33AD5"/>
    <w:rsid w:val="00D34F0D"/>
    <w:rsid w:val="00D35FD0"/>
    <w:rsid w:val="00D36592"/>
    <w:rsid w:val="00D408E2"/>
    <w:rsid w:val="00D426CF"/>
    <w:rsid w:val="00D43594"/>
    <w:rsid w:val="00D43849"/>
    <w:rsid w:val="00D4478C"/>
    <w:rsid w:val="00D46337"/>
    <w:rsid w:val="00D465AE"/>
    <w:rsid w:val="00D500E6"/>
    <w:rsid w:val="00D50A5F"/>
    <w:rsid w:val="00D50E47"/>
    <w:rsid w:val="00D51026"/>
    <w:rsid w:val="00D51391"/>
    <w:rsid w:val="00D517CB"/>
    <w:rsid w:val="00D519FA"/>
    <w:rsid w:val="00D5241D"/>
    <w:rsid w:val="00D52C6A"/>
    <w:rsid w:val="00D5302E"/>
    <w:rsid w:val="00D535DE"/>
    <w:rsid w:val="00D54FF5"/>
    <w:rsid w:val="00D55151"/>
    <w:rsid w:val="00D57085"/>
    <w:rsid w:val="00D573E6"/>
    <w:rsid w:val="00D57C74"/>
    <w:rsid w:val="00D60DB9"/>
    <w:rsid w:val="00D61261"/>
    <w:rsid w:val="00D61A28"/>
    <w:rsid w:val="00D61C22"/>
    <w:rsid w:val="00D61D13"/>
    <w:rsid w:val="00D62280"/>
    <w:rsid w:val="00D6395F"/>
    <w:rsid w:val="00D65748"/>
    <w:rsid w:val="00D6712F"/>
    <w:rsid w:val="00D674CF"/>
    <w:rsid w:val="00D674E3"/>
    <w:rsid w:val="00D67C08"/>
    <w:rsid w:val="00D701D6"/>
    <w:rsid w:val="00D71CF0"/>
    <w:rsid w:val="00D72673"/>
    <w:rsid w:val="00D746DC"/>
    <w:rsid w:val="00D750C2"/>
    <w:rsid w:val="00D75240"/>
    <w:rsid w:val="00D75731"/>
    <w:rsid w:val="00D76F2F"/>
    <w:rsid w:val="00D77EE4"/>
    <w:rsid w:val="00D80AD5"/>
    <w:rsid w:val="00D81409"/>
    <w:rsid w:val="00D82CCA"/>
    <w:rsid w:val="00D8567E"/>
    <w:rsid w:val="00D863C8"/>
    <w:rsid w:val="00D8664D"/>
    <w:rsid w:val="00D8667D"/>
    <w:rsid w:val="00D867FB"/>
    <w:rsid w:val="00D87833"/>
    <w:rsid w:val="00D87E7B"/>
    <w:rsid w:val="00D87F88"/>
    <w:rsid w:val="00D9127D"/>
    <w:rsid w:val="00D9269D"/>
    <w:rsid w:val="00D926F2"/>
    <w:rsid w:val="00D93F19"/>
    <w:rsid w:val="00D94E49"/>
    <w:rsid w:val="00D94FDA"/>
    <w:rsid w:val="00DA0964"/>
    <w:rsid w:val="00DA1335"/>
    <w:rsid w:val="00DA16BB"/>
    <w:rsid w:val="00DA1EA1"/>
    <w:rsid w:val="00DA3F34"/>
    <w:rsid w:val="00DA43AC"/>
    <w:rsid w:val="00DA49D1"/>
    <w:rsid w:val="00DA4B91"/>
    <w:rsid w:val="00DA521A"/>
    <w:rsid w:val="00DA528D"/>
    <w:rsid w:val="00DA5421"/>
    <w:rsid w:val="00DB01C8"/>
    <w:rsid w:val="00DB0A41"/>
    <w:rsid w:val="00DB2279"/>
    <w:rsid w:val="00DB2D95"/>
    <w:rsid w:val="00DB3B0A"/>
    <w:rsid w:val="00DB40BB"/>
    <w:rsid w:val="00DB4E3E"/>
    <w:rsid w:val="00DB59BB"/>
    <w:rsid w:val="00DB5EFC"/>
    <w:rsid w:val="00DB7C66"/>
    <w:rsid w:val="00DC047B"/>
    <w:rsid w:val="00DC07FF"/>
    <w:rsid w:val="00DC0FED"/>
    <w:rsid w:val="00DC2359"/>
    <w:rsid w:val="00DC3AAC"/>
    <w:rsid w:val="00DC4449"/>
    <w:rsid w:val="00DC44F4"/>
    <w:rsid w:val="00DC4C04"/>
    <w:rsid w:val="00DC5199"/>
    <w:rsid w:val="00DC6545"/>
    <w:rsid w:val="00DC68F8"/>
    <w:rsid w:val="00DC6A0A"/>
    <w:rsid w:val="00DD06E6"/>
    <w:rsid w:val="00DD1970"/>
    <w:rsid w:val="00DD2017"/>
    <w:rsid w:val="00DD2F67"/>
    <w:rsid w:val="00DD4F95"/>
    <w:rsid w:val="00DD59E9"/>
    <w:rsid w:val="00DD7343"/>
    <w:rsid w:val="00DD7CCE"/>
    <w:rsid w:val="00DD7E5C"/>
    <w:rsid w:val="00DE0A4C"/>
    <w:rsid w:val="00DE1773"/>
    <w:rsid w:val="00DE20AC"/>
    <w:rsid w:val="00DE2FD3"/>
    <w:rsid w:val="00DE33B3"/>
    <w:rsid w:val="00DE5748"/>
    <w:rsid w:val="00DE5B3B"/>
    <w:rsid w:val="00DE5F8E"/>
    <w:rsid w:val="00DE6B6D"/>
    <w:rsid w:val="00DE6CB6"/>
    <w:rsid w:val="00DE71C6"/>
    <w:rsid w:val="00DE7725"/>
    <w:rsid w:val="00DF0525"/>
    <w:rsid w:val="00DF08EE"/>
    <w:rsid w:val="00DF1B26"/>
    <w:rsid w:val="00DF2AF7"/>
    <w:rsid w:val="00DF32E8"/>
    <w:rsid w:val="00DF5E42"/>
    <w:rsid w:val="00DF6DCD"/>
    <w:rsid w:val="00DF6F29"/>
    <w:rsid w:val="00DF7502"/>
    <w:rsid w:val="00DF7A59"/>
    <w:rsid w:val="00DF7BE7"/>
    <w:rsid w:val="00E027B2"/>
    <w:rsid w:val="00E028C7"/>
    <w:rsid w:val="00E0299C"/>
    <w:rsid w:val="00E02C6E"/>
    <w:rsid w:val="00E05013"/>
    <w:rsid w:val="00E07D4A"/>
    <w:rsid w:val="00E10256"/>
    <w:rsid w:val="00E106CB"/>
    <w:rsid w:val="00E1113F"/>
    <w:rsid w:val="00E11187"/>
    <w:rsid w:val="00E11EDB"/>
    <w:rsid w:val="00E12C52"/>
    <w:rsid w:val="00E130B2"/>
    <w:rsid w:val="00E13A00"/>
    <w:rsid w:val="00E14428"/>
    <w:rsid w:val="00E157B3"/>
    <w:rsid w:val="00E210A3"/>
    <w:rsid w:val="00E211DA"/>
    <w:rsid w:val="00E21CC7"/>
    <w:rsid w:val="00E22807"/>
    <w:rsid w:val="00E2505C"/>
    <w:rsid w:val="00E262D6"/>
    <w:rsid w:val="00E2682C"/>
    <w:rsid w:val="00E26EED"/>
    <w:rsid w:val="00E27118"/>
    <w:rsid w:val="00E27579"/>
    <w:rsid w:val="00E30568"/>
    <w:rsid w:val="00E307E8"/>
    <w:rsid w:val="00E30ABB"/>
    <w:rsid w:val="00E31B54"/>
    <w:rsid w:val="00E31F21"/>
    <w:rsid w:val="00E335C1"/>
    <w:rsid w:val="00E33B33"/>
    <w:rsid w:val="00E33E12"/>
    <w:rsid w:val="00E33E8B"/>
    <w:rsid w:val="00E407D6"/>
    <w:rsid w:val="00E45070"/>
    <w:rsid w:val="00E471D3"/>
    <w:rsid w:val="00E47A79"/>
    <w:rsid w:val="00E52152"/>
    <w:rsid w:val="00E55556"/>
    <w:rsid w:val="00E55A89"/>
    <w:rsid w:val="00E605E6"/>
    <w:rsid w:val="00E62095"/>
    <w:rsid w:val="00E6350E"/>
    <w:rsid w:val="00E63DB6"/>
    <w:rsid w:val="00E63FAB"/>
    <w:rsid w:val="00E650C7"/>
    <w:rsid w:val="00E65798"/>
    <w:rsid w:val="00E65A19"/>
    <w:rsid w:val="00E66DF5"/>
    <w:rsid w:val="00E67D1C"/>
    <w:rsid w:val="00E744E0"/>
    <w:rsid w:val="00E74BD6"/>
    <w:rsid w:val="00E761C4"/>
    <w:rsid w:val="00E768B4"/>
    <w:rsid w:val="00E77E38"/>
    <w:rsid w:val="00E77E98"/>
    <w:rsid w:val="00E800BA"/>
    <w:rsid w:val="00E8055E"/>
    <w:rsid w:val="00E81121"/>
    <w:rsid w:val="00E814C5"/>
    <w:rsid w:val="00E827DF"/>
    <w:rsid w:val="00E82CC2"/>
    <w:rsid w:val="00E837D2"/>
    <w:rsid w:val="00E847FA"/>
    <w:rsid w:val="00E84869"/>
    <w:rsid w:val="00E85DFD"/>
    <w:rsid w:val="00E864C2"/>
    <w:rsid w:val="00E86D85"/>
    <w:rsid w:val="00E87942"/>
    <w:rsid w:val="00E9041C"/>
    <w:rsid w:val="00E927AE"/>
    <w:rsid w:val="00E9407C"/>
    <w:rsid w:val="00E9463C"/>
    <w:rsid w:val="00E96F38"/>
    <w:rsid w:val="00E97D11"/>
    <w:rsid w:val="00EA0DA7"/>
    <w:rsid w:val="00EA2F8E"/>
    <w:rsid w:val="00EA3447"/>
    <w:rsid w:val="00EA50A8"/>
    <w:rsid w:val="00EA50C8"/>
    <w:rsid w:val="00EA5673"/>
    <w:rsid w:val="00EA6CD8"/>
    <w:rsid w:val="00EA778D"/>
    <w:rsid w:val="00EB048B"/>
    <w:rsid w:val="00EB058F"/>
    <w:rsid w:val="00EB1302"/>
    <w:rsid w:val="00EB1C2F"/>
    <w:rsid w:val="00EB2067"/>
    <w:rsid w:val="00EB24AF"/>
    <w:rsid w:val="00EB328E"/>
    <w:rsid w:val="00EB3453"/>
    <w:rsid w:val="00EB355E"/>
    <w:rsid w:val="00EB401F"/>
    <w:rsid w:val="00EB4AA7"/>
    <w:rsid w:val="00EB553E"/>
    <w:rsid w:val="00EC0374"/>
    <w:rsid w:val="00EC0F7A"/>
    <w:rsid w:val="00EC0FA0"/>
    <w:rsid w:val="00EC15C1"/>
    <w:rsid w:val="00EC2662"/>
    <w:rsid w:val="00EC40DE"/>
    <w:rsid w:val="00EC53CE"/>
    <w:rsid w:val="00EC6333"/>
    <w:rsid w:val="00EC6794"/>
    <w:rsid w:val="00EC6A1C"/>
    <w:rsid w:val="00EC6C70"/>
    <w:rsid w:val="00EC6F16"/>
    <w:rsid w:val="00ED0A91"/>
    <w:rsid w:val="00ED128E"/>
    <w:rsid w:val="00ED1B93"/>
    <w:rsid w:val="00ED1F45"/>
    <w:rsid w:val="00ED2168"/>
    <w:rsid w:val="00ED2D00"/>
    <w:rsid w:val="00ED2E6A"/>
    <w:rsid w:val="00ED4133"/>
    <w:rsid w:val="00ED4679"/>
    <w:rsid w:val="00ED66BF"/>
    <w:rsid w:val="00ED7DC7"/>
    <w:rsid w:val="00EE0A72"/>
    <w:rsid w:val="00EE0C80"/>
    <w:rsid w:val="00EE1288"/>
    <w:rsid w:val="00EE2521"/>
    <w:rsid w:val="00EE263F"/>
    <w:rsid w:val="00EE44E9"/>
    <w:rsid w:val="00EE51B8"/>
    <w:rsid w:val="00EE642C"/>
    <w:rsid w:val="00EE6695"/>
    <w:rsid w:val="00EE6BF9"/>
    <w:rsid w:val="00EE6E38"/>
    <w:rsid w:val="00EF095B"/>
    <w:rsid w:val="00EF1FB8"/>
    <w:rsid w:val="00EF21EF"/>
    <w:rsid w:val="00EF3FE0"/>
    <w:rsid w:val="00EF668E"/>
    <w:rsid w:val="00EF6FD9"/>
    <w:rsid w:val="00EF72DB"/>
    <w:rsid w:val="00EF73AC"/>
    <w:rsid w:val="00EF773C"/>
    <w:rsid w:val="00F015BB"/>
    <w:rsid w:val="00F015E8"/>
    <w:rsid w:val="00F025F1"/>
    <w:rsid w:val="00F02C4D"/>
    <w:rsid w:val="00F037C9"/>
    <w:rsid w:val="00F04F93"/>
    <w:rsid w:val="00F05013"/>
    <w:rsid w:val="00F056BF"/>
    <w:rsid w:val="00F05CE8"/>
    <w:rsid w:val="00F06689"/>
    <w:rsid w:val="00F07494"/>
    <w:rsid w:val="00F0769D"/>
    <w:rsid w:val="00F07B2C"/>
    <w:rsid w:val="00F1089A"/>
    <w:rsid w:val="00F11F3D"/>
    <w:rsid w:val="00F1229A"/>
    <w:rsid w:val="00F12AA7"/>
    <w:rsid w:val="00F13698"/>
    <w:rsid w:val="00F141DF"/>
    <w:rsid w:val="00F1489A"/>
    <w:rsid w:val="00F14951"/>
    <w:rsid w:val="00F160B7"/>
    <w:rsid w:val="00F17A22"/>
    <w:rsid w:val="00F21B01"/>
    <w:rsid w:val="00F21E51"/>
    <w:rsid w:val="00F234F8"/>
    <w:rsid w:val="00F2478F"/>
    <w:rsid w:val="00F2696F"/>
    <w:rsid w:val="00F27965"/>
    <w:rsid w:val="00F31537"/>
    <w:rsid w:val="00F3554E"/>
    <w:rsid w:val="00F36C6A"/>
    <w:rsid w:val="00F37878"/>
    <w:rsid w:val="00F378E3"/>
    <w:rsid w:val="00F42B9C"/>
    <w:rsid w:val="00F437F5"/>
    <w:rsid w:val="00F43EBF"/>
    <w:rsid w:val="00F4440D"/>
    <w:rsid w:val="00F44569"/>
    <w:rsid w:val="00F4474D"/>
    <w:rsid w:val="00F4552B"/>
    <w:rsid w:val="00F46D98"/>
    <w:rsid w:val="00F47608"/>
    <w:rsid w:val="00F47C35"/>
    <w:rsid w:val="00F47CE2"/>
    <w:rsid w:val="00F522CD"/>
    <w:rsid w:val="00F5370E"/>
    <w:rsid w:val="00F53854"/>
    <w:rsid w:val="00F538BC"/>
    <w:rsid w:val="00F53BB2"/>
    <w:rsid w:val="00F53C23"/>
    <w:rsid w:val="00F55685"/>
    <w:rsid w:val="00F56288"/>
    <w:rsid w:val="00F56B91"/>
    <w:rsid w:val="00F57990"/>
    <w:rsid w:val="00F60167"/>
    <w:rsid w:val="00F639F6"/>
    <w:rsid w:val="00F647F6"/>
    <w:rsid w:val="00F65212"/>
    <w:rsid w:val="00F65673"/>
    <w:rsid w:val="00F676A1"/>
    <w:rsid w:val="00F67C70"/>
    <w:rsid w:val="00F701A0"/>
    <w:rsid w:val="00F7197E"/>
    <w:rsid w:val="00F72C81"/>
    <w:rsid w:val="00F7498D"/>
    <w:rsid w:val="00F74E19"/>
    <w:rsid w:val="00F74F6D"/>
    <w:rsid w:val="00F75A48"/>
    <w:rsid w:val="00F77075"/>
    <w:rsid w:val="00F7715A"/>
    <w:rsid w:val="00F77B20"/>
    <w:rsid w:val="00F8038E"/>
    <w:rsid w:val="00F81307"/>
    <w:rsid w:val="00F8185A"/>
    <w:rsid w:val="00F8224E"/>
    <w:rsid w:val="00F82378"/>
    <w:rsid w:val="00F82BF8"/>
    <w:rsid w:val="00F82DAC"/>
    <w:rsid w:val="00F844B2"/>
    <w:rsid w:val="00F85A90"/>
    <w:rsid w:val="00F85C18"/>
    <w:rsid w:val="00F85F56"/>
    <w:rsid w:val="00F8600C"/>
    <w:rsid w:val="00F86382"/>
    <w:rsid w:val="00F8671E"/>
    <w:rsid w:val="00F87A5C"/>
    <w:rsid w:val="00F93109"/>
    <w:rsid w:val="00F938D7"/>
    <w:rsid w:val="00F9427E"/>
    <w:rsid w:val="00F95326"/>
    <w:rsid w:val="00F9708F"/>
    <w:rsid w:val="00F97A50"/>
    <w:rsid w:val="00FA021B"/>
    <w:rsid w:val="00FA0927"/>
    <w:rsid w:val="00FA135E"/>
    <w:rsid w:val="00FA164E"/>
    <w:rsid w:val="00FA2331"/>
    <w:rsid w:val="00FA2DA3"/>
    <w:rsid w:val="00FA3B9E"/>
    <w:rsid w:val="00FA4688"/>
    <w:rsid w:val="00FA5611"/>
    <w:rsid w:val="00FA5CEA"/>
    <w:rsid w:val="00FA6076"/>
    <w:rsid w:val="00FA6AC3"/>
    <w:rsid w:val="00FA730B"/>
    <w:rsid w:val="00FA733A"/>
    <w:rsid w:val="00FA7BE9"/>
    <w:rsid w:val="00FB1CCB"/>
    <w:rsid w:val="00FB1E71"/>
    <w:rsid w:val="00FB2D24"/>
    <w:rsid w:val="00FB393B"/>
    <w:rsid w:val="00FB438B"/>
    <w:rsid w:val="00FB4A5C"/>
    <w:rsid w:val="00FB55FE"/>
    <w:rsid w:val="00FB5667"/>
    <w:rsid w:val="00FB67E3"/>
    <w:rsid w:val="00FB68B7"/>
    <w:rsid w:val="00FB698D"/>
    <w:rsid w:val="00FC2410"/>
    <w:rsid w:val="00FC2A76"/>
    <w:rsid w:val="00FC327D"/>
    <w:rsid w:val="00FC4E26"/>
    <w:rsid w:val="00FC523A"/>
    <w:rsid w:val="00FC6629"/>
    <w:rsid w:val="00FC71ED"/>
    <w:rsid w:val="00FC7A11"/>
    <w:rsid w:val="00FD00B9"/>
    <w:rsid w:val="00FD341B"/>
    <w:rsid w:val="00FD3DFA"/>
    <w:rsid w:val="00FD5004"/>
    <w:rsid w:val="00FD646A"/>
    <w:rsid w:val="00FE23FA"/>
    <w:rsid w:val="00FE28BD"/>
    <w:rsid w:val="00FE321F"/>
    <w:rsid w:val="00FE420D"/>
    <w:rsid w:val="00FE4AB0"/>
    <w:rsid w:val="00FE4E7C"/>
    <w:rsid w:val="00FE5CA5"/>
    <w:rsid w:val="00FE6846"/>
    <w:rsid w:val="00FE6C25"/>
    <w:rsid w:val="00FE70FD"/>
    <w:rsid w:val="00FF0151"/>
    <w:rsid w:val="00FF08A8"/>
    <w:rsid w:val="00FF11AB"/>
    <w:rsid w:val="00FF14DB"/>
    <w:rsid w:val="00FF1558"/>
    <w:rsid w:val="00FF275A"/>
    <w:rsid w:val="00FF2AE1"/>
    <w:rsid w:val="00FF37D8"/>
    <w:rsid w:val="00FF3AAF"/>
    <w:rsid w:val="00FF4551"/>
    <w:rsid w:val="00FF51CA"/>
    <w:rsid w:val="00FF5386"/>
    <w:rsid w:val="00FF6258"/>
    <w:rsid w:val="00FF6B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55361"/>
    <o:shapelayout v:ext="edit">
      <o:idmap v:ext="edit" data="1"/>
    </o:shapelayout>
  </w:shapeDefaults>
  <w:decimalSymbol w:val="."/>
  <w:listSeparator w:val=","/>
  <w14:docId w14:val="3DAF3BD5"/>
  <w15:chartTrackingRefBased/>
  <w15:docId w15:val="{BC4C6340-8403-4F1D-8964-0F595CB70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0"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FF37D8"/>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iPriority w:val="99"/>
    <w:unhideWhenUsed/>
    <w:qFormat/>
    <w:rsid w:val="00316310"/>
    <w:rPr>
      <w:sz w:val="16"/>
    </w:rPr>
  </w:style>
  <w:style w:type="character" w:customStyle="1" w:styleId="FooterChar">
    <w:name w:val="Footer Char"/>
    <w:basedOn w:val="DefaultParagraphFont"/>
    <w:link w:val="Footer"/>
    <w:uiPriority w:val="99"/>
    <w:rsid w:val="00316310"/>
    <w:rPr>
      <w:sz w:val="16"/>
      <w:szCs w:val="24"/>
    </w:rPr>
  </w:style>
  <w:style w:type="paragraph" w:styleId="ListBullet">
    <w:name w:val="List Bullet"/>
    <w:basedOn w:val="Normal"/>
    <w:uiPriority w:val="2"/>
    <w:qFormat/>
    <w:rsid w:val="00316310"/>
    <w:pPr>
      <w:numPr>
        <w:numId w:val="5"/>
      </w:numPr>
      <w:spacing w:after="60"/>
    </w:pPr>
  </w:style>
  <w:style w:type="paragraph" w:styleId="ListBullet2">
    <w:name w:val="List Bullet 2"/>
    <w:basedOn w:val="Normal"/>
    <w:uiPriority w:val="2"/>
    <w:rsid w:val="00316310"/>
    <w:pPr>
      <w:numPr>
        <w:ilvl w:val="1"/>
        <w:numId w:val="5"/>
      </w:numPr>
      <w:spacing w:after="60"/>
    </w:pPr>
  </w:style>
  <w:style w:type="paragraph" w:styleId="ListBullet3">
    <w:name w:val="List Bullet 3"/>
    <w:basedOn w:val="Normal"/>
    <w:uiPriority w:val="2"/>
    <w:rsid w:val="00316310"/>
    <w:pPr>
      <w:numPr>
        <w:ilvl w:val="2"/>
        <w:numId w:val="5"/>
      </w:numPr>
      <w:spacing w:after="60"/>
    </w:pPr>
  </w:style>
  <w:style w:type="paragraph" w:styleId="ListBullet4">
    <w:name w:val="List Bullet 4"/>
    <w:basedOn w:val="Normal"/>
    <w:uiPriority w:val="2"/>
    <w:rsid w:val="00316310"/>
    <w:pPr>
      <w:numPr>
        <w:ilvl w:val="3"/>
        <w:numId w:val="5"/>
      </w:numPr>
      <w:spacing w:after="60"/>
    </w:pPr>
  </w:style>
  <w:style w:type="paragraph" w:styleId="ListBullet5">
    <w:name w:val="List Bullet 5"/>
    <w:basedOn w:val="Normal"/>
    <w:uiPriority w:val="2"/>
    <w:rsid w:val="00316310"/>
    <w:pPr>
      <w:numPr>
        <w:ilvl w:val="4"/>
        <w:numId w:val="5"/>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6"/>
      </w:numPr>
      <w:spacing w:after="60"/>
    </w:pPr>
  </w:style>
  <w:style w:type="paragraph" w:styleId="ListNumber2">
    <w:name w:val="List Number 2"/>
    <w:basedOn w:val="Normal"/>
    <w:uiPriority w:val="2"/>
    <w:rsid w:val="00316310"/>
    <w:pPr>
      <w:numPr>
        <w:ilvl w:val="1"/>
        <w:numId w:val="6"/>
      </w:numPr>
      <w:spacing w:after="60"/>
    </w:pPr>
  </w:style>
  <w:style w:type="paragraph" w:styleId="ListNumber3">
    <w:name w:val="List Number 3"/>
    <w:basedOn w:val="Normal"/>
    <w:uiPriority w:val="2"/>
    <w:rsid w:val="00316310"/>
    <w:pPr>
      <w:numPr>
        <w:ilvl w:val="2"/>
        <w:numId w:val="6"/>
      </w:numPr>
      <w:spacing w:after="60"/>
    </w:pPr>
  </w:style>
  <w:style w:type="paragraph" w:styleId="ListNumber4">
    <w:name w:val="List Number 4"/>
    <w:basedOn w:val="Normal"/>
    <w:rsid w:val="00316310"/>
    <w:pPr>
      <w:numPr>
        <w:ilvl w:val="3"/>
        <w:numId w:val="6"/>
      </w:numPr>
      <w:spacing w:after="60"/>
    </w:pPr>
  </w:style>
  <w:style w:type="paragraph" w:styleId="ListNumber5">
    <w:name w:val="List Number 5"/>
    <w:basedOn w:val="Normal"/>
    <w:uiPriority w:val="2"/>
    <w:rsid w:val="00316310"/>
    <w:pPr>
      <w:numPr>
        <w:ilvl w:val="4"/>
        <w:numId w:val="6"/>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316310"/>
    <w:pPr>
      <w:spacing w:after="200"/>
    </w:pPr>
  </w:style>
  <w:style w:type="character" w:customStyle="1" w:styleId="BodyTextChar">
    <w:name w:val="Body Text Char"/>
    <w:basedOn w:val="DefaultParagraphFont"/>
    <w:link w:val="BodyText"/>
    <w:rsid w:val="00316310"/>
    <w:rPr>
      <w:sz w:val="24"/>
      <w:szCs w:val="24"/>
    </w:rPr>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66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92278F" w:themeColor="accent1"/>
        <w:left w:val="single" w:sz="8" w:space="0" w:color="92278F" w:themeColor="accent1"/>
        <w:bottom w:val="single" w:sz="8" w:space="0" w:color="92278F" w:themeColor="accent1"/>
        <w:right w:val="single" w:sz="8" w:space="0" w:color="92278F" w:themeColor="accent1"/>
      </w:tblBorders>
    </w:tblPr>
    <w:tblStylePr w:type="firstRow">
      <w:pPr>
        <w:spacing w:before="0" w:after="0" w:line="240" w:lineRule="auto"/>
      </w:pPr>
      <w:rPr>
        <w:b/>
        <w:bCs/>
        <w:color w:val="FFFFFF" w:themeColor="background1"/>
      </w:rPr>
      <w:tblPr/>
      <w:tcPr>
        <w:shd w:val="clear" w:color="auto" w:fill="92278F" w:themeFill="accent1"/>
      </w:tcPr>
    </w:tblStylePr>
    <w:tblStylePr w:type="lastRow">
      <w:pPr>
        <w:spacing w:before="0" w:after="0" w:line="240" w:lineRule="auto"/>
      </w:pPr>
      <w:rPr>
        <w:b/>
        <w:bCs/>
      </w:rPr>
      <w:tblPr/>
      <w:tcPr>
        <w:tcBorders>
          <w:top w:val="double" w:sz="6" w:space="0" w:color="92278F" w:themeColor="accent1"/>
          <w:left w:val="single" w:sz="8" w:space="0" w:color="92278F" w:themeColor="accent1"/>
          <w:bottom w:val="single" w:sz="8" w:space="0" w:color="92278F" w:themeColor="accent1"/>
          <w:right w:val="single" w:sz="8" w:space="0" w:color="92278F" w:themeColor="accent1"/>
        </w:tcBorders>
      </w:tcPr>
    </w:tblStylePr>
    <w:tblStylePr w:type="firstCol">
      <w:rPr>
        <w:b/>
        <w:bCs/>
      </w:rPr>
    </w:tblStylePr>
    <w:tblStylePr w:type="lastCol">
      <w:rPr>
        <w:b/>
        <w:bCs/>
      </w:rPr>
    </w:tblStylePr>
    <w:tblStylePr w:type="band1Vert">
      <w:tblPr/>
      <w:tcPr>
        <w:tcBorders>
          <w:top w:val="single" w:sz="8" w:space="0" w:color="92278F" w:themeColor="accent1"/>
          <w:left w:val="single" w:sz="8" w:space="0" w:color="92278F" w:themeColor="accent1"/>
          <w:bottom w:val="single" w:sz="8" w:space="0" w:color="92278F" w:themeColor="accent1"/>
          <w:right w:val="single" w:sz="8" w:space="0" w:color="92278F" w:themeColor="accent1"/>
        </w:tcBorders>
      </w:tcPr>
    </w:tblStylePr>
    <w:tblStylePr w:type="band1Horz">
      <w:tblPr/>
      <w:tcPr>
        <w:tcBorders>
          <w:top w:val="single" w:sz="8" w:space="0" w:color="92278F" w:themeColor="accent1"/>
          <w:left w:val="single" w:sz="8" w:space="0" w:color="92278F" w:themeColor="accent1"/>
          <w:bottom w:val="single" w:sz="8" w:space="0" w:color="92278F" w:themeColor="accent1"/>
          <w:right w:val="single" w:sz="8" w:space="0" w:color="92278F" w:themeColor="accent1"/>
        </w:tcBorders>
      </w:tcPr>
    </w:tblStylePr>
  </w:style>
  <w:style w:type="table" w:styleId="LightShading-Accent3">
    <w:name w:val="Light Shading Accent 3"/>
    <w:basedOn w:val="TableNormal"/>
    <w:uiPriority w:val="60"/>
    <w:rsid w:val="00316310"/>
    <w:pPr>
      <w:spacing w:after="0" w:line="240" w:lineRule="auto"/>
    </w:pPr>
    <w:rPr>
      <w:color w:val="472CBB" w:themeColor="accent3" w:themeShade="BF"/>
    </w:rPr>
    <w:tblPr>
      <w:tblStyleRowBandSize w:val="1"/>
      <w:tblStyleColBandSize w:val="1"/>
      <w:tblBorders>
        <w:top w:val="single" w:sz="8" w:space="0" w:color="755DD9" w:themeColor="accent3"/>
        <w:bottom w:val="single" w:sz="8" w:space="0" w:color="755DD9" w:themeColor="accent3"/>
      </w:tblBorders>
    </w:tblPr>
    <w:tblStylePr w:type="fir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lastRow">
      <w:pPr>
        <w:spacing w:before="0" w:after="0" w:line="240" w:lineRule="auto"/>
      </w:pPr>
      <w:rPr>
        <w:b/>
        <w:bCs/>
      </w:rPr>
      <w:tblPr/>
      <w:tcPr>
        <w:tcBorders>
          <w:top w:val="single" w:sz="8" w:space="0" w:color="755DD9" w:themeColor="accent3"/>
          <w:left w:val="nil"/>
          <w:bottom w:val="single" w:sz="8" w:space="0" w:color="755DD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6F5" w:themeFill="accent3" w:themeFillTint="3F"/>
      </w:tcPr>
    </w:tblStylePr>
    <w:tblStylePr w:type="band1Horz">
      <w:tblPr/>
      <w:tcPr>
        <w:tcBorders>
          <w:left w:val="nil"/>
          <w:right w:val="nil"/>
          <w:insideH w:val="nil"/>
          <w:insideV w:val="nil"/>
        </w:tcBorders>
        <w:shd w:val="clear" w:color="auto" w:fill="DCD6F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9B57D3" w:themeColor="accent2"/>
        <w:left w:val="single" w:sz="8" w:space="0" w:color="9B57D3" w:themeColor="accent2"/>
        <w:bottom w:val="single" w:sz="8" w:space="0" w:color="9B57D3" w:themeColor="accent2"/>
        <w:right w:val="single" w:sz="8" w:space="0" w:color="9B57D3" w:themeColor="accent2"/>
      </w:tblBorders>
    </w:tblPr>
    <w:tblStylePr w:type="firstRow">
      <w:pPr>
        <w:spacing w:before="0" w:after="0" w:line="240" w:lineRule="auto"/>
      </w:pPr>
      <w:rPr>
        <w:b/>
        <w:bCs/>
        <w:color w:val="FFFFFF" w:themeColor="background1"/>
      </w:rPr>
      <w:tblPr/>
      <w:tcPr>
        <w:shd w:val="clear" w:color="auto" w:fill="9B57D3" w:themeFill="accent2"/>
      </w:tcPr>
    </w:tblStylePr>
    <w:tblStylePr w:type="lastRow">
      <w:pPr>
        <w:spacing w:before="0" w:after="0" w:line="240" w:lineRule="auto"/>
      </w:pPr>
      <w:rPr>
        <w:b/>
        <w:bCs/>
      </w:rPr>
      <w:tblPr/>
      <w:tcPr>
        <w:tcBorders>
          <w:top w:val="double" w:sz="6" w:space="0" w:color="9B57D3" w:themeColor="accent2"/>
          <w:left w:val="single" w:sz="8" w:space="0" w:color="9B57D3" w:themeColor="accent2"/>
          <w:bottom w:val="single" w:sz="8" w:space="0" w:color="9B57D3" w:themeColor="accent2"/>
          <w:right w:val="single" w:sz="8" w:space="0" w:color="9B57D3" w:themeColor="accent2"/>
        </w:tcBorders>
      </w:tcPr>
    </w:tblStylePr>
    <w:tblStylePr w:type="firstCol">
      <w:rPr>
        <w:b/>
        <w:bCs/>
      </w:rPr>
    </w:tblStylePr>
    <w:tblStylePr w:type="lastCol">
      <w:rPr>
        <w:b/>
        <w:bCs/>
      </w:rPr>
    </w:tblStylePr>
    <w:tblStylePr w:type="band1Vert">
      <w:tblPr/>
      <w:tcPr>
        <w:tcBorders>
          <w:top w:val="single" w:sz="8" w:space="0" w:color="9B57D3" w:themeColor="accent2"/>
          <w:left w:val="single" w:sz="8" w:space="0" w:color="9B57D3" w:themeColor="accent2"/>
          <w:bottom w:val="single" w:sz="8" w:space="0" w:color="9B57D3" w:themeColor="accent2"/>
          <w:right w:val="single" w:sz="8" w:space="0" w:color="9B57D3" w:themeColor="accent2"/>
        </w:tcBorders>
      </w:tcPr>
    </w:tblStylePr>
    <w:tblStylePr w:type="band1Horz">
      <w:tblPr/>
      <w:tcPr>
        <w:tcBorders>
          <w:top w:val="single" w:sz="8" w:space="0" w:color="9B57D3" w:themeColor="accent2"/>
          <w:left w:val="single" w:sz="8" w:space="0" w:color="9B57D3" w:themeColor="accent2"/>
          <w:bottom w:val="single" w:sz="8" w:space="0" w:color="9B57D3" w:themeColor="accent2"/>
          <w:right w:val="single" w:sz="8" w:space="0" w:color="9B57D3" w:themeColor="accent2"/>
        </w:tcBorders>
      </w:tcPr>
    </w:tblStylePr>
  </w:style>
  <w:style w:type="table" w:styleId="LightShading-Accent2">
    <w:name w:val="Light Shading Accent 2"/>
    <w:basedOn w:val="TableNormal"/>
    <w:uiPriority w:val="60"/>
    <w:rsid w:val="00316310"/>
    <w:pPr>
      <w:spacing w:after="0" w:line="240" w:lineRule="auto"/>
    </w:pPr>
    <w:rPr>
      <w:color w:val="752EB0" w:themeColor="accent2" w:themeShade="BF"/>
    </w:rPr>
    <w:tblPr>
      <w:tblStyleRowBandSize w:val="1"/>
      <w:tblStyleColBandSize w:val="1"/>
      <w:tblBorders>
        <w:top w:val="single" w:sz="8" w:space="0" w:color="9B57D3" w:themeColor="accent2"/>
        <w:bottom w:val="single" w:sz="8" w:space="0" w:color="9B57D3" w:themeColor="accent2"/>
      </w:tblBorders>
    </w:tblPr>
    <w:tblStylePr w:type="fir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lastRow">
      <w:pPr>
        <w:spacing w:before="0" w:after="0" w:line="240" w:lineRule="auto"/>
      </w:pPr>
      <w:rPr>
        <w:b/>
        <w:bCs/>
      </w:rPr>
      <w:tblPr/>
      <w:tcPr>
        <w:tcBorders>
          <w:top w:val="single" w:sz="8" w:space="0" w:color="9B57D3" w:themeColor="accent2"/>
          <w:left w:val="nil"/>
          <w:bottom w:val="single" w:sz="8" w:space="0" w:color="9B57D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5F4" w:themeFill="accent2" w:themeFillTint="3F"/>
      </w:tcPr>
    </w:tblStylePr>
    <w:tblStylePr w:type="band1Horz">
      <w:tblPr/>
      <w:tcPr>
        <w:tcBorders>
          <w:left w:val="nil"/>
          <w:right w:val="nil"/>
          <w:insideH w:val="nil"/>
          <w:insideV w:val="nil"/>
        </w:tcBorders>
        <w:shd w:val="clear" w:color="auto" w:fill="E6D5F4" w:themeFill="accent2" w:themeFillTint="3F"/>
      </w:tcPr>
    </w:tblStylePr>
  </w:style>
  <w:style w:type="character" w:styleId="FollowedHyperlink">
    <w:name w:val="FollowedHyperlink"/>
    <w:basedOn w:val="DefaultParagraphFont"/>
    <w:uiPriority w:val="99"/>
    <w:semiHidden/>
    <w:unhideWhenUsed/>
    <w:rsid w:val="00316310"/>
    <w:rPr>
      <w:color w:val="666699"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7"/>
      </w:numPr>
    </w:pPr>
  </w:style>
  <w:style w:type="paragraph" w:customStyle="1" w:styleId="TableNumber">
    <w:name w:val="Table Number"/>
    <w:basedOn w:val="TableText"/>
    <w:uiPriority w:val="4"/>
    <w:qFormat/>
    <w:rsid w:val="00316310"/>
    <w:pPr>
      <w:numPr>
        <w:numId w:val="8"/>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6D1D6A" w:themeColor="accent1" w:themeShade="BF"/>
    </w:rPr>
    <w:tblPr>
      <w:tblStyleRowBandSize w:val="1"/>
      <w:tblStyleColBandSize w:val="1"/>
      <w:tblBorders>
        <w:top w:val="single" w:sz="8" w:space="0" w:color="92278F" w:themeColor="accent1"/>
        <w:bottom w:val="single" w:sz="8" w:space="0" w:color="92278F" w:themeColor="accent1"/>
      </w:tblBorders>
    </w:tblPr>
    <w:tblStylePr w:type="firstRow">
      <w:pPr>
        <w:spacing w:before="0" w:after="0" w:line="240" w:lineRule="auto"/>
      </w:pPr>
      <w:rPr>
        <w:b/>
        <w:bCs/>
      </w:rPr>
      <w:tblPr/>
      <w:tcPr>
        <w:tcBorders>
          <w:top w:val="single" w:sz="8" w:space="0" w:color="92278F" w:themeColor="accent1"/>
          <w:left w:val="nil"/>
          <w:bottom w:val="single" w:sz="8" w:space="0" w:color="92278F" w:themeColor="accent1"/>
          <w:right w:val="nil"/>
          <w:insideH w:val="nil"/>
          <w:insideV w:val="nil"/>
        </w:tcBorders>
      </w:tcPr>
    </w:tblStylePr>
    <w:tblStylePr w:type="lastRow">
      <w:pPr>
        <w:spacing w:before="0" w:after="0" w:line="240" w:lineRule="auto"/>
      </w:pPr>
      <w:rPr>
        <w:b/>
        <w:bCs/>
      </w:rPr>
      <w:tblPr/>
      <w:tcPr>
        <w:tcBorders>
          <w:top w:val="single" w:sz="8" w:space="0" w:color="92278F" w:themeColor="accent1"/>
          <w:left w:val="nil"/>
          <w:bottom w:val="single" w:sz="8" w:space="0" w:color="9227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FEC" w:themeFill="accent1" w:themeFillTint="3F"/>
      </w:tcPr>
    </w:tblStylePr>
    <w:tblStylePr w:type="band1Horz">
      <w:tblPr/>
      <w:tcPr>
        <w:tcBorders>
          <w:left w:val="nil"/>
          <w:right w:val="nil"/>
          <w:insideH w:val="nil"/>
          <w:insideV w:val="nil"/>
        </w:tcBorders>
        <w:shd w:val="clear" w:color="auto" w:fill="EEBFEC"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9B57D3"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paragraph" w:styleId="NoSpacing">
    <w:name w:val="No Spacing"/>
    <w:uiPriority w:val="1"/>
    <w:qFormat/>
    <w:rsid w:val="006F54DD"/>
    <w:pPr>
      <w:spacing w:after="0" w:line="240" w:lineRule="auto"/>
    </w:pPr>
    <w:rPr>
      <w:rFonts w:eastAsiaTheme="minorHAnsi"/>
      <w:color w:val="632E62" w:themeColor="text2"/>
      <w:sz w:val="20"/>
      <w:szCs w:val="20"/>
      <w:lang w:val="en-US"/>
    </w:rPr>
  </w:style>
  <w:style w:type="table" w:styleId="GridTable5Dark-Accent1">
    <w:name w:val="Grid Table 5 Dark Accent 1"/>
    <w:basedOn w:val="TableNormal"/>
    <w:uiPriority w:val="50"/>
    <w:rsid w:val="004E76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CB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278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278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278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278F" w:themeFill="accent1"/>
      </w:tcPr>
    </w:tblStylePr>
    <w:tblStylePr w:type="band1Vert">
      <w:tblPr/>
      <w:tcPr>
        <w:shd w:val="clear" w:color="auto" w:fill="E398E1" w:themeFill="accent1" w:themeFillTint="66"/>
      </w:tcPr>
    </w:tblStylePr>
    <w:tblStylePr w:type="band1Horz">
      <w:tblPr/>
      <w:tcPr>
        <w:shd w:val="clear" w:color="auto" w:fill="E398E1" w:themeFill="accent1" w:themeFillTint="66"/>
      </w:tcPr>
    </w:tblStylePr>
  </w:style>
  <w:style w:type="table" w:styleId="ListTable3-Accent1">
    <w:name w:val="List Table 3 Accent 1"/>
    <w:basedOn w:val="TableNormal"/>
    <w:uiPriority w:val="48"/>
    <w:rsid w:val="00F8185A"/>
    <w:tblPr>
      <w:tblStyleRowBandSize w:val="1"/>
      <w:tblStyleColBandSize w:val="1"/>
      <w:tblBorders>
        <w:top w:val="single" w:sz="4" w:space="0" w:color="92278F" w:themeColor="accent1"/>
        <w:left w:val="single" w:sz="4" w:space="0" w:color="92278F" w:themeColor="accent1"/>
        <w:bottom w:val="single" w:sz="4" w:space="0" w:color="92278F" w:themeColor="accent1"/>
        <w:right w:val="single" w:sz="4" w:space="0" w:color="92278F" w:themeColor="accent1"/>
      </w:tblBorders>
    </w:tblPr>
    <w:tblStylePr w:type="firstRow">
      <w:rPr>
        <w:b/>
        <w:bCs/>
        <w:color w:val="FFFFFF" w:themeColor="background1"/>
      </w:rPr>
      <w:tblPr/>
      <w:tcPr>
        <w:shd w:val="clear" w:color="auto" w:fill="92278F" w:themeFill="accent1"/>
      </w:tcPr>
    </w:tblStylePr>
    <w:tblStylePr w:type="lastRow">
      <w:rPr>
        <w:b/>
        <w:bCs/>
      </w:rPr>
      <w:tblPr/>
      <w:tcPr>
        <w:tcBorders>
          <w:top w:val="double" w:sz="4" w:space="0" w:color="92278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278F" w:themeColor="accent1"/>
          <w:right w:val="single" w:sz="4" w:space="0" w:color="92278F" w:themeColor="accent1"/>
        </w:tcBorders>
      </w:tcPr>
    </w:tblStylePr>
    <w:tblStylePr w:type="band1Horz">
      <w:tblPr/>
      <w:tcPr>
        <w:tcBorders>
          <w:top w:val="single" w:sz="4" w:space="0" w:color="92278F" w:themeColor="accent1"/>
          <w:bottom w:val="single" w:sz="4" w:space="0" w:color="92278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278F" w:themeColor="accent1"/>
          <w:left w:val="nil"/>
        </w:tcBorders>
      </w:tcPr>
    </w:tblStylePr>
    <w:tblStylePr w:type="swCell">
      <w:tblPr/>
      <w:tcPr>
        <w:tcBorders>
          <w:top w:val="double" w:sz="4" w:space="0" w:color="92278F" w:themeColor="accent1"/>
          <w:right w:val="nil"/>
        </w:tcBorders>
      </w:tcPr>
    </w:tblStylePr>
  </w:style>
  <w:style w:type="paragraph" w:styleId="BodyTextFirstIndent">
    <w:name w:val="Body Text First Indent"/>
    <w:basedOn w:val="BodyText"/>
    <w:link w:val="BodyTextFirstIndentChar"/>
    <w:rsid w:val="00C62D73"/>
    <w:pPr>
      <w:spacing w:after="120" w:line="240" w:lineRule="auto"/>
      <w:ind w:firstLine="210"/>
      <w:jc w:val="both"/>
    </w:pPr>
    <w:rPr>
      <w:rFonts w:ascii="Arial" w:hAnsi="Arial" w:cs="Times New Roman"/>
    </w:rPr>
  </w:style>
  <w:style w:type="character" w:customStyle="1" w:styleId="BodyTextFirstIndentChar">
    <w:name w:val="Body Text First Indent Char"/>
    <w:basedOn w:val="BodyTextChar"/>
    <w:link w:val="BodyTextFirstIndent"/>
    <w:rsid w:val="00C62D73"/>
    <w:rPr>
      <w:rFonts w:ascii="Arial" w:hAnsi="Arial" w:cs="Times New Roman"/>
      <w:sz w:val="24"/>
      <w:szCs w:val="24"/>
    </w:rPr>
  </w:style>
  <w:style w:type="character" w:styleId="CommentReference">
    <w:name w:val="annotation reference"/>
    <w:basedOn w:val="DefaultParagraphFont"/>
    <w:uiPriority w:val="99"/>
    <w:semiHidden/>
    <w:unhideWhenUsed/>
    <w:rsid w:val="00117A9B"/>
    <w:rPr>
      <w:sz w:val="16"/>
      <w:szCs w:val="16"/>
    </w:rPr>
  </w:style>
  <w:style w:type="paragraph" w:styleId="CommentText">
    <w:name w:val="annotation text"/>
    <w:basedOn w:val="Normal"/>
    <w:link w:val="CommentTextChar"/>
    <w:uiPriority w:val="99"/>
    <w:unhideWhenUsed/>
    <w:rsid w:val="00117A9B"/>
    <w:pPr>
      <w:spacing w:line="240" w:lineRule="auto"/>
    </w:pPr>
    <w:rPr>
      <w:sz w:val="20"/>
      <w:szCs w:val="20"/>
    </w:rPr>
  </w:style>
  <w:style w:type="character" w:customStyle="1" w:styleId="CommentTextChar">
    <w:name w:val="Comment Text Char"/>
    <w:basedOn w:val="DefaultParagraphFont"/>
    <w:link w:val="CommentText"/>
    <w:uiPriority w:val="99"/>
    <w:rsid w:val="00117A9B"/>
    <w:rPr>
      <w:sz w:val="20"/>
      <w:szCs w:val="20"/>
    </w:rPr>
  </w:style>
  <w:style w:type="paragraph" w:styleId="CommentSubject">
    <w:name w:val="annotation subject"/>
    <w:basedOn w:val="CommentText"/>
    <w:next w:val="CommentText"/>
    <w:link w:val="CommentSubjectChar"/>
    <w:uiPriority w:val="99"/>
    <w:semiHidden/>
    <w:unhideWhenUsed/>
    <w:rsid w:val="00117A9B"/>
    <w:rPr>
      <w:b/>
      <w:bCs/>
    </w:rPr>
  </w:style>
  <w:style w:type="character" w:customStyle="1" w:styleId="CommentSubjectChar">
    <w:name w:val="Comment Subject Char"/>
    <w:basedOn w:val="CommentTextChar"/>
    <w:link w:val="CommentSubject"/>
    <w:uiPriority w:val="99"/>
    <w:semiHidden/>
    <w:rsid w:val="00117A9B"/>
    <w:rPr>
      <w:b/>
      <w:bCs/>
      <w:sz w:val="20"/>
      <w:szCs w:val="20"/>
    </w:rPr>
  </w:style>
  <w:style w:type="paragraph" w:styleId="Revision">
    <w:name w:val="Revision"/>
    <w:hidden/>
    <w:uiPriority w:val="99"/>
    <w:semiHidden/>
    <w:rsid w:val="005250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emf"/><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emf"/><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7.emf"/><Relationship Id="rId28" Type="http://schemas.openxmlformats.org/officeDocument/2006/relationships/image" Target="media/image12.emf"/><Relationship Id="rId10" Type="http://schemas.openxmlformats.org/officeDocument/2006/relationships/footnotes" Target="footnotes.xml"/><Relationship Id="rId19" Type="http://schemas.openxmlformats.org/officeDocument/2006/relationships/image" Target="media/image3.e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urDocsIsRecordsDocument xmlns="0c56a47d-469b-460c-81a1-345d54cdeeee">false</OurDocsIsRecordsDocument>
    <OurDocsDataStore xmlns="0c56a47d-469b-460c-81a1-345d54cdeeee">Central</OurDocsDataStore>
    <OurDocsDocId xmlns="0c56a47d-469b-460c-81a1-345d54cdeeee">003766policy.data</OurDocsDocId>
    <OurDocsVersionCreatedBy xmlns="0c56a47d-469b-460c-81a1-345d54cdeeee">MIDSDMT</OurDocsVersionCreatedBy>
    <OurDocsIsLocked xmlns="0c56a47d-469b-460c-81a1-345d54cdeeee">false</OurDocsIsLocked>
    <OurDocsDocumentType xmlns="0c56a47d-469b-460c-81a1-345d54cdeeee">Web Document</OurDocsDocumentType>
    <OurDocsFileNumbers xmlns="0c56a47d-469b-460c-81a1-345d54cdeeee" xsi:nil="true"/>
    <OurDocsLockedOnBehalfOf xmlns="0c56a47d-469b-460c-81a1-345d54cdeeee" xsi:nil="true"/>
    <OurDocsDocumentDate xmlns="0c56a47d-469b-460c-81a1-345d54cdeeee">2025-05-05T16:00:00+00:00</OurDocsDocumentDate>
    <OurDocsVersionCreatedAt xmlns="0c56a47d-469b-460c-81a1-345d54cdeeee">2025-05-06T00:56:11+00:00</OurDocsVersionCreatedAt>
    <OurDocsReleaseClassification xmlns="0c56a47d-469b-460c-81a1-345d54cdeeee">For Public Release</OurDocsReleaseClassification>
    <OurDocsTitle xmlns="0c56a47d-469b-460c-81a1-345d54cdeeee">WA LNG Profile - April 2025</OurDocsTitle>
    <OurDocsLocation xmlns="0c56a47d-469b-460c-81a1-345d54cdeeee">Perth</OurDocsLocation>
    <OurDocsDescription xmlns="0c56a47d-469b-460c-81a1-345d54cdeeee" xsi:nil="true"/>
    <OurDocsVersionReason xmlns="0c56a47d-469b-460c-81a1-345d54cdeeee" xsi:nil="true"/>
    <OurDocsAuthor xmlns="0c56a47d-469b-460c-81a1-345d54cdeeee">Edmund O'Halloran</OurDocsAuthor>
    <OurDocsLockedBy xmlns="0c56a47d-469b-460c-81a1-345d54cdeeee" xsi:nil="true"/>
    <OurDocsLockedOn xmlns="0c56a47d-469b-460c-81a1-345d54cdeeee" xsi:nil="true"/>
    <OurDocsVersionNumber xmlns="0c56a47d-469b-460c-81a1-345d54cdeeee">1</OurDocsVersionNumber>
    <OurDocsDocumentSource xmlns="0c56a47d-469b-460c-81a1-345d54cdeeee">Internal</OurDocsDocumentSource>
  </documentManagement>
</p:properties>
</file>

<file path=customXml/item3.xml><?xml version="1.0" encoding="utf-8"?>
<?mso-contentType ?>
<SharedContentType xmlns="Microsoft.SharePoint.Taxonomy.ContentTypeSync" SourceId="bc37dfbe-9a1a-4235-abd7-8bc54474f3d7" ContentTypeId="0x0101000AC6246A9CD2FC45B52DC6FEC0F0AAAA" PreviousValue="false"/>
</file>

<file path=customXml/item4.xml><?xml version="1.0" encoding="utf-8"?>
<ct:contentTypeSchema xmlns:ct="http://schemas.microsoft.com/office/2006/metadata/contentType" xmlns:ma="http://schemas.microsoft.com/office/2006/metadata/properties/metaAttributes" ct:_="" ma:_="" ma:contentTypeName="OurDocs Document" ma:contentTypeID="0x0101000AC6246A9CD2FC45B52DC6FEC0F0AAAA002C39F3B3B96C1F4B98517E6443C184DE" ma:contentTypeVersion="12" ma:contentTypeDescription="Create a new document." ma:contentTypeScope="" ma:versionID="7fd6e5eedbd6d6bbc4f050dbc7b7190a">
  <xsd:schema xmlns:xsd="http://www.w3.org/2001/XMLSchema" xmlns:xs="http://www.w3.org/2001/XMLSchema" xmlns:p="http://schemas.microsoft.com/office/2006/metadata/properties" xmlns:ns2="0c56a47d-469b-460c-81a1-345d54cdeeee" targetNamespace="http://schemas.microsoft.com/office/2006/metadata/properties" ma:root="true" ma:fieldsID="92f4de51a2ba04263f7c8fc2be9dabf8" ns2:_="">
    <xsd:import namespace="0c56a47d-469b-460c-81a1-345d54cdeeee"/>
    <xsd:element name="properties">
      <xsd:complexType>
        <xsd:sequence>
          <xsd:element name="documentManagement">
            <xsd:complexType>
              <xsd:all>
                <xsd:element ref="ns2:OurDocsDataStore"/>
                <xsd:element ref="ns2:OurDocsDocId"/>
                <xsd:element ref="ns2:OurDocsVersionNumber"/>
                <xsd:element ref="ns2:OurDocsIsRecordsDocument" minOccurs="0"/>
                <xsd:element ref="ns2:OurDocsIsLocked" minOccurs="0"/>
                <xsd:element ref="ns2:OurDocsTitle" minOccurs="0"/>
                <xsd:element ref="ns2:OurDocsDescription" minOccurs="0"/>
                <xsd:element ref="ns2:OurDocsAuthor" minOccurs="0"/>
                <xsd:element ref="ns2:OurDocsLocation" minOccurs="0"/>
                <xsd:element ref="ns2:OurDocsReleaseClassification" minOccurs="0"/>
                <xsd:element ref="ns2:OurDocsDocumentType" minOccurs="0"/>
                <xsd:element ref="ns2:OurDocsDocumentDate" minOccurs="0"/>
                <xsd:element ref="ns2:OurDocsDocumentSource" minOccurs="0"/>
                <xsd:element ref="ns2:OurDocsFileNumbers" minOccurs="0"/>
                <xsd:element ref="ns2:OurDocsLockedBy" minOccurs="0"/>
                <xsd:element ref="ns2:OurDocsLockedOnBehalfOf" minOccurs="0"/>
                <xsd:element ref="ns2:OurDocsLockedOn" minOccurs="0"/>
                <xsd:element ref="ns2:OurDocsVersionCreatedBy" minOccurs="0"/>
                <xsd:element ref="ns2:OurDocsVersionCreatedAt" minOccurs="0"/>
                <xsd:element ref="ns2:OurDocsVersionRea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6a47d-469b-460c-81a1-345d54cdeeee" elementFormDefault="qualified">
    <xsd:import namespace="http://schemas.microsoft.com/office/2006/documentManagement/types"/>
    <xsd:import namespace="http://schemas.microsoft.com/office/infopath/2007/PartnerControls"/>
    <xsd:element name="OurDocsDataStore" ma:index="8" ma:displayName="DataStore" ma:internalName="OurDocsDataStore">
      <xsd:simpleType>
        <xsd:restriction base="dms:Text"/>
      </xsd:simpleType>
    </xsd:element>
    <xsd:element name="OurDocsDocId" ma:index="9" ma:displayName="DocId" ma:internalName="OurDocsDocId">
      <xsd:simpleType>
        <xsd:restriction base="dms:Text"/>
      </xsd:simpleType>
    </xsd:element>
    <xsd:element name="OurDocsVersionNumber" ma:index="10" ma:displayName="VersionNumber" ma:internalName="OurDocsVersionNumber">
      <xsd:simpleType>
        <xsd:restriction base="dms:Text"/>
      </xsd:simpleType>
    </xsd:element>
    <xsd:element name="OurDocsIsRecordsDocument" ma:index="11" nillable="true" ma:displayName="IsRecordsDocument" ma:internalName="OurDocsIsRecordsDocument">
      <xsd:simpleType>
        <xsd:restriction base="dms:Boolean"/>
      </xsd:simpleType>
    </xsd:element>
    <xsd:element name="OurDocsIsLocked" ma:index="12" nillable="true" ma:displayName="IsLocked" ma:internalName="OurDocsIsLocked">
      <xsd:simpleType>
        <xsd:restriction base="dms:Boolean"/>
      </xsd:simpleType>
    </xsd:element>
    <xsd:element name="OurDocsTitle" ma:index="13" nillable="true" ma:displayName="Title" ma:internalName="OurDocsTitle">
      <xsd:simpleType>
        <xsd:restriction base="dms:Text"/>
      </xsd:simpleType>
    </xsd:element>
    <xsd:element name="OurDocsDescription" ma:index="14" nillable="true" ma:displayName="Description" ma:internalName="OurDocsDescription">
      <xsd:simpleType>
        <xsd:restriction base="dms:Note">
          <xsd:maxLength value="255"/>
        </xsd:restriction>
      </xsd:simpleType>
    </xsd:element>
    <xsd:element name="OurDocsAuthor" ma:index="15" nillable="true" ma:displayName="Author" ma:internalName="OurDocsAuthor">
      <xsd:simpleType>
        <xsd:restriction base="dms:Text"/>
      </xsd:simpleType>
    </xsd:element>
    <xsd:element name="OurDocsLocation" ma:index="16" nillable="true" ma:displayName="Location" ma:internalName="OurDocsLocation">
      <xsd:simpleType>
        <xsd:restriction base="dms:Text"/>
      </xsd:simpleType>
    </xsd:element>
    <xsd:element name="OurDocsReleaseClassification" ma:index="17" nillable="true" ma:displayName="ReleaseClassification" ma:internalName="OurDocsReleaseClassification">
      <xsd:simpleType>
        <xsd:restriction base="dms:Choice">
          <xsd:enumeration value="Departmental Use Only"/>
          <xsd:enumeration value="Within Government Only"/>
          <xsd:enumeration value="Addressee Use Only"/>
          <xsd:enumeration value="Addressee and Within Government Only"/>
          <xsd:enumeration value="For Public Release"/>
          <xsd:enumeration value="UNKNOWN"/>
        </xsd:restriction>
      </xsd:simpleType>
    </xsd:element>
    <xsd:element name="OurDocsDocumentType" ma:index="18" nillable="true" ma:displayName="DocumentType" ma:internalName="OurDocsDocumentType">
      <xsd:simpleType>
        <xsd:restriction base="dms:Choice">
          <xsd:enumeration value="Administration"/>
          <xsd:enumeration value="Agenda"/>
          <xsd:enumeration value="Appointment"/>
          <xsd:enumeration value="Briefing Note"/>
          <xsd:enumeration value="Corporate Executive"/>
          <xsd:enumeration value="Corporate Form"/>
          <xsd:enumeration value="Corporate Policy"/>
          <xsd:enumeration value="Corporate Procedure"/>
          <xsd:enumeration value="Document"/>
          <xsd:enumeration value="Documentation"/>
          <xsd:enumeration value="Email"/>
          <xsd:enumeration value="External Presentations"/>
          <xsd:enumeration value="External Published Document"/>
          <xsd:enumeration value="Facsimile"/>
          <xsd:enumeration value="File"/>
          <xsd:enumeration value="File Note"/>
          <xsd:enumeration value="Form"/>
          <xsd:enumeration value="Incident Report"/>
          <xsd:enumeration value="Internal Memo"/>
          <xsd:enumeration value="Internal Presentations"/>
          <xsd:enumeration value="Investigation Document"/>
          <xsd:enumeration value="Letter"/>
          <xsd:enumeration value="Major Private Project Status Report"/>
          <xsd:enumeration value="Map"/>
          <xsd:enumeration value="Memorandum"/>
          <xsd:enumeration value="Ministerial"/>
          <xsd:enumeration value="Minutes"/>
          <xsd:enumeration value="Note"/>
          <xsd:enumeration value="Official Presentation"/>
          <xsd:enumeration value="Official Presentations"/>
          <xsd:enumeration value="Operational Plan"/>
          <xsd:enumeration value="Other"/>
          <xsd:enumeration value="Permit"/>
          <xsd:enumeration value="Photos"/>
          <xsd:enumeration value="Policy"/>
          <xsd:enumeration value="Post Implementation Review"/>
          <xsd:enumeration value="Press Clipping"/>
          <xsd:enumeration value="Press Release"/>
          <xsd:enumeration value="Procurement"/>
          <xsd:enumeration value="Procedure"/>
          <xsd:enumeration value="Project Plan"/>
          <xsd:enumeration value="Project Proposal"/>
          <xsd:enumeration value="Quote"/>
          <xsd:enumeration value="Report"/>
          <xsd:enumeration value="Service Level Worksheets"/>
          <xsd:enumeration value="Speech"/>
          <xsd:enumeration value="Standard Project Data"/>
          <xsd:enumeration value="State Initiated Status Report"/>
          <xsd:enumeration value="Training"/>
          <xsd:enumeration value="Web Document"/>
        </xsd:restriction>
      </xsd:simpleType>
    </xsd:element>
    <xsd:element name="OurDocsDocumentDate" ma:index="19" nillable="true" ma:displayName="DocumentDate" ma:internalName="OurDocsDocumentDate">
      <xsd:simpleType>
        <xsd:restriction base="dms:DateTime"/>
      </xsd:simpleType>
    </xsd:element>
    <xsd:element name="OurDocsDocumentSource" ma:index="20" nillable="true" ma:displayName="DocumentSource" ma:internalName="OurDocsDocumentSource">
      <xsd:simpleType>
        <xsd:restriction base="dms:Choice">
          <xsd:enumeration value="Internal"/>
          <xsd:enumeration value="External"/>
          <xsd:enumeration value="UNKNOWN"/>
        </xsd:restriction>
      </xsd:simpleType>
    </xsd:element>
    <xsd:element name="OurDocsFileNumbers" ma:index="21" nillable="true" ma:displayName="FileNumbers" ma:internalName="OurDocsFileNumbers">
      <xsd:simpleType>
        <xsd:restriction base="dms:Note">
          <xsd:maxLength value="255"/>
        </xsd:restriction>
      </xsd:simpleType>
    </xsd:element>
    <xsd:element name="OurDocsLockedBy" ma:index="22" nillable="true" ma:displayName="LockedBy" ma:internalName="OurDocsLockedBy">
      <xsd:simpleType>
        <xsd:restriction base="dms:Text"/>
      </xsd:simpleType>
    </xsd:element>
    <xsd:element name="OurDocsLockedOnBehalfOf" ma:index="23" nillable="true" ma:displayName="LockedOnBehalfOf" ma:internalName="OurDocsLockedOnBehalfOf">
      <xsd:simpleType>
        <xsd:restriction base="dms:Text"/>
      </xsd:simpleType>
    </xsd:element>
    <xsd:element name="OurDocsLockedOn" ma:index="24" nillable="true" ma:displayName="LockedOn" ma:internalName="OurDocsLockedOn">
      <xsd:simpleType>
        <xsd:restriction base="dms:DateTime"/>
      </xsd:simpleType>
    </xsd:element>
    <xsd:element name="OurDocsVersionCreatedBy" ma:index="25" nillable="true" ma:displayName="VersionCreatedBy" ma:internalName="OurDocsVersionCreatedBy">
      <xsd:simpleType>
        <xsd:restriction base="dms:Text"/>
      </xsd:simpleType>
    </xsd:element>
    <xsd:element name="OurDocsVersionCreatedAt" ma:index="26" nillable="true" ma:displayName="VersionCreatedAt" ma:internalName="OurDocsVersionCreatedAt">
      <xsd:simpleType>
        <xsd:restriction base="dms:DateTime"/>
      </xsd:simpleType>
    </xsd:element>
    <xsd:element name="OurDocsVersionReason" ma:index="27" nillable="true" ma:displayName="VersionReason" ma:internalName="OurDocsVersionReas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2.xml><?xml version="1.0" encoding="utf-8"?>
<ds:datastoreItem xmlns:ds="http://schemas.openxmlformats.org/officeDocument/2006/customXml" ds:itemID="{05D0ADC5-CA70-492B-ADE4-CBBC617A2699}">
  <ds:schemaRefs>
    <ds:schemaRef ds:uri="http://purl.org/dc/dcmitype/"/>
    <ds:schemaRef ds:uri="http://purl.org/dc/terms/"/>
    <ds:schemaRef ds:uri="http://schemas.microsoft.com/office/2006/metadata/properties"/>
    <ds:schemaRef ds:uri="http://schemas.microsoft.com/office/2006/documentManagement/types"/>
    <ds:schemaRef ds:uri="0c56a47d-469b-460c-81a1-345d54cdeeee"/>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BB236F10-6820-4C99-BAD6-223067010C9E}">
  <ds:schemaRefs>
    <ds:schemaRef ds:uri="Microsoft.SharePoint.Taxonomy.ContentTypeSync"/>
  </ds:schemaRefs>
</ds:datastoreItem>
</file>

<file path=customXml/itemProps4.xml><?xml version="1.0" encoding="utf-8"?>
<ds:datastoreItem xmlns:ds="http://schemas.openxmlformats.org/officeDocument/2006/customXml" ds:itemID="{13C72159-1B62-44CC-A7FA-AAEF1A625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6a47d-469b-460c-81a1-345d54cde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4A46C2-C9CC-42F8-92E4-9782BE5AC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3088</Words>
  <Characters>15815</Characters>
  <Application>Microsoft Office Word</Application>
  <DocSecurity>0</DocSecurity>
  <Lines>527</Lines>
  <Paragraphs>300</Paragraphs>
  <ScaleCrop>false</ScaleCrop>
  <HeadingPairs>
    <vt:vector size="2" baseType="variant">
      <vt:variant>
        <vt:lpstr>Title</vt:lpstr>
      </vt:variant>
      <vt:variant>
        <vt:i4>1</vt:i4>
      </vt:variant>
    </vt:vector>
  </HeadingPairs>
  <TitlesOfParts>
    <vt:vector size="1" baseType="lpstr">
      <vt:lpstr>WA LNG Profile - MASTER</vt:lpstr>
    </vt:vector>
  </TitlesOfParts>
  <Company>Department of Mines and Petroleum</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LNG Profile - April 2025</dc:title>
  <dc:subject/>
  <dc:creator>Edmund O'Halloran</dc:creator>
  <cp:keywords/>
  <dc:description/>
  <cp:lastModifiedBy>THOMAS, Mike</cp:lastModifiedBy>
  <cp:revision>2</cp:revision>
  <cp:lastPrinted>2020-11-17T23:38:00Z</cp:lastPrinted>
  <dcterms:created xsi:type="dcterms:W3CDTF">2025-05-06T00:59:00Z</dcterms:created>
  <dcterms:modified xsi:type="dcterms:W3CDTF">2025-05-06T00:59:00Z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0x0101000AC6246A9CD2FC45B52DC6FEC0F0AAAA002C39F3B3B96C1F4B98517E6443C184DE</vt:lpwstr>
  </property>
  <property fmtid="{D5CDD505-2E9C-101B-9397-08002B2CF9AE}" pid="3" name="DataStore">
    <vt:lpwstr>Central</vt:lpwstr>
  </property>
</Properties>
</file>