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03D0B" w:rsidR="00840ECD" w:rsidP="004420DC" w:rsidRDefault="00840ECD" w14:paraId="0FF1FE7D" w14:textId="77777777">
      <w:pPr>
        <w:pStyle w:val="Heading5"/>
        <w:spacing w:before="60" w:after="60"/>
        <w:rPr>
          <w:rFonts w:cs="Arial"/>
          <w:sz w:val="36"/>
        </w:rPr>
      </w:pPr>
      <w:r w:rsidRPr="00303D0B">
        <w:rPr>
          <w:rFonts w:cs="Arial"/>
          <w:noProof/>
          <w:szCs w:val="24"/>
          <w:lang w:eastAsia="en-AU"/>
        </w:rPr>
        <w:drawing>
          <wp:inline distT="0" distB="0" distL="0" distR="0" wp14:anchorId="27A0D360" wp14:editId="5FD9CA63">
            <wp:extent cx="668020" cy="668020"/>
            <wp:effectExtent l="0" t="0" r="0" b="0"/>
            <wp:docPr id="3" name="Picture 3"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OfWA+TextBlack_130x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p w:rsidRPr="00303D0B" w:rsidR="00840ECD" w:rsidP="004420DC" w:rsidRDefault="00840ECD" w14:paraId="51BCAED1" w14:textId="77777777">
      <w:pPr>
        <w:pStyle w:val="Heading5"/>
        <w:spacing w:before="60" w:after="60"/>
        <w:rPr>
          <w:rFonts w:cs="Arial"/>
          <w:sz w:val="36"/>
        </w:rPr>
      </w:pPr>
    </w:p>
    <w:p w:rsidRPr="00303D0B" w:rsidR="00FF5009" w:rsidP="004420DC" w:rsidRDefault="00FF5009" w14:paraId="4E8B649D" w14:textId="77777777">
      <w:pPr>
        <w:pStyle w:val="Heading5"/>
        <w:spacing w:before="60" w:after="60"/>
        <w:rPr>
          <w:rFonts w:cs="Arial"/>
          <w:sz w:val="36"/>
        </w:rPr>
      </w:pPr>
      <w:r w:rsidRPr="00303D0B">
        <w:rPr>
          <w:rFonts w:cs="Arial"/>
          <w:sz w:val="36"/>
        </w:rPr>
        <w:t>Premier’s Circular</w:t>
      </w:r>
    </w:p>
    <w:p w:rsidRPr="00303D0B" w:rsidR="00EA2C47" w:rsidP="5E3BACE0" w:rsidRDefault="00FF5009" w14:paraId="549FA8F6" w14:textId="0FDFD85E">
      <w:pPr>
        <w:pStyle w:val="Header"/>
        <w:pBdr>
          <w:top w:val="single" w:color="FF000000" w:sz="4" w:space="1"/>
          <w:left w:val="single" w:color="FF000000" w:sz="4" w:space="0"/>
          <w:right w:val="single" w:color="FF000000" w:sz="4" w:space="0"/>
        </w:pBdr>
        <w:tabs>
          <w:tab w:val="clear" w:pos="4153"/>
          <w:tab w:val="clear" w:pos="8306"/>
          <w:tab w:val="left" w:pos="5670"/>
          <w:tab w:val="right" w:pos="8505"/>
        </w:tabs>
        <w:spacing w:before="60" w:after="60"/>
        <w:ind w:left="5529" w:right="55"/>
        <w:rPr>
          <w:rFonts w:ascii="Arial" w:hAnsi="Arial" w:cs="Arial"/>
        </w:rPr>
      </w:pPr>
      <w:r w:rsidRPr="5E3BACE0" w:rsidR="00FF5009">
        <w:rPr>
          <w:rFonts w:ascii="Arial" w:hAnsi="Arial" w:cs="Arial"/>
        </w:rPr>
        <w:t>Number:</w:t>
      </w:r>
      <w:r>
        <w:tab/>
      </w:r>
      <w:r w:rsidRPr="5E3BACE0" w:rsidR="61BD9E54">
        <w:rPr>
          <w:rFonts w:ascii="Arial" w:hAnsi="Arial" w:cs="Arial"/>
        </w:rPr>
        <w:t xml:space="preserve">                     </w:t>
      </w:r>
      <w:r w:rsidRPr="5E3BACE0" w:rsidR="009A178B">
        <w:rPr>
          <w:rFonts w:ascii="Arial" w:hAnsi="Arial" w:cs="Arial"/>
        </w:rPr>
        <w:t>202</w:t>
      </w:r>
      <w:r w:rsidRPr="5E3BACE0" w:rsidR="00541D8A">
        <w:rPr>
          <w:rFonts w:ascii="Arial" w:hAnsi="Arial" w:cs="Arial"/>
        </w:rPr>
        <w:t>5</w:t>
      </w:r>
      <w:r w:rsidRPr="5E3BACE0" w:rsidR="009A178B">
        <w:rPr>
          <w:rFonts w:ascii="Arial" w:hAnsi="Arial" w:cs="Arial"/>
        </w:rPr>
        <w:t>/</w:t>
      </w:r>
      <w:r w:rsidRPr="5E3BACE0" w:rsidR="6769B262">
        <w:rPr>
          <w:rFonts w:ascii="Arial" w:hAnsi="Arial" w:cs="Arial"/>
        </w:rPr>
        <w:t>13</w:t>
      </w:r>
    </w:p>
    <w:p w:rsidRPr="00303D0B" w:rsidR="00EA2C47" w:rsidP="5E3BACE0" w:rsidRDefault="00FF5009" w14:paraId="0C21BB9D" w14:textId="29040531">
      <w:pPr>
        <w:pStyle w:val="Header"/>
        <w:pBdr>
          <w:top w:val="single" w:color="FF000000" w:sz="4" w:space="1"/>
          <w:left w:val="single" w:color="FF000000" w:sz="4" w:space="0"/>
          <w:right w:val="single" w:color="FF000000" w:sz="4" w:space="0"/>
        </w:pBdr>
        <w:tabs>
          <w:tab w:val="clear" w:pos="4153"/>
          <w:tab w:val="clear" w:pos="8306"/>
          <w:tab w:val="left" w:pos="5670"/>
          <w:tab w:val="right" w:pos="8505"/>
        </w:tabs>
        <w:spacing w:before="60" w:after="60"/>
        <w:ind w:left="5529" w:right="55"/>
        <w:rPr>
          <w:rFonts w:ascii="Arial" w:hAnsi="Arial" w:cs="Arial"/>
          <w:noProof/>
        </w:rPr>
      </w:pPr>
      <w:r w:rsidRPr="5E3BACE0" w:rsidR="00FF5009">
        <w:rPr>
          <w:rFonts w:ascii="Arial" w:hAnsi="Arial" w:cs="Arial"/>
          <w:noProof/>
        </w:rPr>
        <w:t>Issue Date:</w:t>
      </w:r>
      <w:r>
        <w:tab/>
      </w:r>
      <w:r w:rsidRPr="5E3BACE0" w:rsidR="1730724E">
        <w:rPr>
          <w:rFonts w:ascii="Arial" w:hAnsi="Arial" w:cs="Arial"/>
          <w:noProof/>
        </w:rPr>
        <w:t xml:space="preserve">            </w:t>
      </w:r>
      <w:r w:rsidRPr="5E3BACE0" w:rsidR="00541D8A">
        <w:rPr>
          <w:rFonts w:ascii="Arial" w:hAnsi="Arial" w:cs="Arial"/>
          <w:noProof/>
        </w:rPr>
        <w:t>01</w:t>
      </w:r>
      <w:r w:rsidRPr="5E3BACE0" w:rsidR="00C34743">
        <w:rPr>
          <w:rFonts w:ascii="Arial" w:hAnsi="Arial" w:cs="Arial"/>
          <w:noProof/>
        </w:rPr>
        <w:t>/</w:t>
      </w:r>
      <w:r w:rsidRPr="5E3BACE0" w:rsidR="00541D8A">
        <w:rPr>
          <w:rFonts w:ascii="Arial" w:hAnsi="Arial" w:cs="Arial"/>
          <w:noProof/>
        </w:rPr>
        <w:t>0</w:t>
      </w:r>
      <w:r w:rsidRPr="5E3BACE0" w:rsidR="007A3BFC">
        <w:rPr>
          <w:rFonts w:ascii="Arial" w:hAnsi="Arial" w:cs="Arial"/>
          <w:noProof/>
        </w:rPr>
        <w:t>7</w:t>
      </w:r>
      <w:r w:rsidRPr="5E3BACE0" w:rsidR="00C34743">
        <w:rPr>
          <w:rFonts w:ascii="Arial" w:hAnsi="Arial" w:cs="Arial"/>
          <w:noProof/>
        </w:rPr>
        <w:t>/202</w:t>
      </w:r>
      <w:r w:rsidRPr="5E3BACE0" w:rsidR="00541D8A">
        <w:rPr>
          <w:rFonts w:ascii="Arial" w:hAnsi="Arial" w:cs="Arial"/>
          <w:noProof/>
        </w:rPr>
        <w:t>5</w:t>
      </w:r>
    </w:p>
    <w:p w:rsidRPr="00303D0B" w:rsidR="00FF5009" w:rsidP="5E3BACE0" w:rsidRDefault="00FF5009" w14:paraId="05272C23" w14:textId="1AEE06D3">
      <w:pPr>
        <w:pStyle w:val="Header"/>
        <w:pBdr>
          <w:top w:val="single" w:color="FF000000" w:sz="4" w:space="1"/>
          <w:left w:val="single" w:color="FF000000" w:sz="4" w:space="0"/>
          <w:right w:val="single" w:color="FF000000" w:sz="4" w:space="0"/>
        </w:pBdr>
        <w:tabs>
          <w:tab w:val="clear" w:pos="4153"/>
          <w:tab w:val="clear" w:pos="8306"/>
          <w:tab w:val="left" w:pos="5670"/>
          <w:tab w:val="right" w:pos="8505"/>
        </w:tabs>
        <w:spacing w:before="60" w:after="60"/>
        <w:ind w:left="5529" w:right="55"/>
        <w:rPr>
          <w:rFonts w:ascii="Arial" w:hAnsi="Arial" w:cs="Arial"/>
        </w:rPr>
      </w:pPr>
      <w:r w:rsidRPr="5E3BACE0" w:rsidR="00FF5009">
        <w:rPr>
          <w:rFonts w:ascii="Arial" w:hAnsi="Arial" w:cs="Arial"/>
          <w:noProof/>
        </w:rPr>
        <w:t>Review Date:</w:t>
      </w:r>
      <w:r>
        <w:tab/>
      </w:r>
      <w:r w:rsidRPr="5E3BACE0" w:rsidR="6E44AAFE">
        <w:rPr>
          <w:rFonts w:ascii="Arial" w:hAnsi="Arial" w:cs="Arial"/>
          <w:noProof/>
        </w:rPr>
        <w:t xml:space="preserve">         </w:t>
      </w:r>
      <w:r w:rsidRPr="5E3BACE0" w:rsidR="00C34743">
        <w:rPr>
          <w:rFonts w:ascii="Arial" w:hAnsi="Arial" w:cs="Arial"/>
          <w:noProof/>
        </w:rPr>
        <w:t>30/06/202</w:t>
      </w:r>
      <w:r w:rsidRPr="5E3BACE0" w:rsidR="00541D8A">
        <w:rPr>
          <w:rFonts w:ascii="Arial" w:hAnsi="Arial" w:cs="Arial"/>
          <w:noProof/>
        </w:rPr>
        <w:t>9</w:t>
      </w:r>
    </w:p>
    <w:p w:rsidRPr="00303D0B" w:rsidR="00FF5009" w:rsidP="004420DC" w:rsidRDefault="00FF5009" w14:paraId="4AD4F3BC" w14:textId="77777777">
      <w:pPr>
        <w:pBdr>
          <w:top w:val="single" w:color="auto" w:sz="4" w:space="1"/>
        </w:pBdr>
        <w:spacing w:before="60" w:after="60"/>
        <w:ind w:right="55"/>
        <w:rPr>
          <w:rFonts w:cs="Arial"/>
          <w:i/>
          <w:sz w:val="20"/>
        </w:rPr>
      </w:pPr>
    </w:p>
    <w:p w:rsidRPr="00303D0B" w:rsidR="00C34743" w:rsidP="004420DC" w:rsidRDefault="00C34743" w14:paraId="7B6EC8E8" w14:textId="77777777">
      <w:pPr>
        <w:pBdr>
          <w:top w:val="single" w:color="auto" w:sz="4" w:space="1"/>
        </w:pBdr>
        <w:spacing w:before="60" w:after="60"/>
        <w:ind w:right="55"/>
        <w:rPr>
          <w:rFonts w:cs="Arial"/>
          <w:b/>
          <w:bCs/>
          <w:iCs/>
        </w:rPr>
      </w:pPr>
    </w:p>
    <w:p w:rsidRPr="00303D0B" w:rsidR="00FF5009" w:rsidP="004420DC" w:rsidRDefault="00FF5009" w14:paraId="669755E7" w14:textId="06F83751">
      <w:pPr>
        <w:pBdr>
          <w:top w:val="single" w:color="auto" w:sz="4" w:space="1"/>
        </w:pBdr>
        <w:spacing w:before="60" w:after="60"/>
        <w:ind w:right="55"/>
        <w:rPr>
          <w:rFonts w:cs="Arial"/>
          <w:b/>
          <w:bCs/>
          <w:iCs/>
        </w:rPr>
      </w:pPr>
      <w:r w:rsidRPr="00303D0B">
        <w:rPr>
          <w:rFonts w:cs="Arial"/>
          <w:b/>
          <w:bCs/>
          <w:iCs/>
        </w:rPr>
        <w:t>TITLE</w:t>
      </w:r>
    </w:p>
    <w:p w:rsidRPr="00303D0B" w:rsidR="00FF5009" w:rsidP="004420DC" w:rsidRDefault="00FF5009" w14:paraId="56C75A41" w14:textId="77777777">
      <w:pPr>
        <w:pBdr>
          <w:top w:val="single" w:color="auto" w:sz="4" w:space="1"/>
        </w:pBdr>
        <w:spacing w:before="60" w:after="60"/>
        <w:ind w:right="55"/>
        <w:rPr>
          <w:rFonts w:cs="Arial"/>
          <w:i/>
          <w:sz w:val="20"/>
        </w:rPr>
      </w:pPr>
    </w:p>
    <w:p w:rsidRPr="00303D0B" w:rsidR="00EA2C47" w:rsidP="004420DC" w:rsidRDefault="00C34743" w14:paraId="38DE5990" w14:textId="06965538">
      <w:pPr>
        <w:pStyle w:val="BodyText"/>
        <w:spacing w:before="60" w:after="60"/>
        <w:rPr>
          <w:rFonts w:cs="Arial"/>
        </w:rPr>
      </w:pPr>
      <w:r w:rsidRPr="00303D0B">
        <w:rPr>
          <w:rFonts w:cs="Arial"/>
        </w:rPr>
        <w:t>CYBER SECURITY MEASURES FOR WA GOVERNMENT ENTITIES</w:t>
      </w:r>
    </w:p>
    <w:p w:rsidRPr="00303D0B" w:rsidR="00FF5009" w:rsidP="004420DC" w:rsidRDefault="00FF5009" w14:paraId="451EBD02" w14:textId="77777777">
      <w:pPr>
        <w:spacing w:before="60" w:after="60"/>
        <w:rPr>
          <w:rFonts w:cs="Arial"/>
        </w:rPr>
      </w:pPr>
    </w:p>
    <w:p w:rsidRPr="00303D0B" w:rsidR="00FF5009" w:rsidP="004420DC" w:rsidRDefault="00FF5009" w14:paraId="4745CB72" w14:textId="77777777">
      <w:pPr>
        <w:spacing w:before="60" w:after="60"/>
        <w:rPr>
          <w:rFonts w:cs="Arial"/>
          <w:b/>
          <w:bCs/>
          <w:szCs w:val="24"/>
        </w:rPr>
      </w:pPr>
      <w:bookmarkStart w:name="OLE_LINK1" w:id="0"/>
      <w:bookmarkStart w:name="OLE_LINK2" w:id="1"/>
      <w:r w:rsidRPr="00303D0B">
        <w:rPr>
          <w:rFonts w:cs="Arial"/>
          <w:b/>
          <w:bCs/>
          <w:szCs w:val="24"/>
        </w:rPr>
        <w:t>POLICY</w:t>
      </w:r>
    </w:p>
    <w:bookmarkEnd w:id="0"/>
    <w:bookmarkEnd w:id="1"/>
    <w:p w:rsidRPr="00303D0B" w:rsidR="00C34743" w:rsidP="004420DC" w:rsidRDefault="00C34743" w14:paraId="0AF8C7D2" w14:textId="77777777">
      <w:pPr>
        <w:spacing w:before="60" w:after="60"/>
        <w:ind w:right="56"/>
        <w:rPr>
          <w:rFonts w:cs="Arial"/>
          <w:szCs w:val="24"/>
        </w:rPr>
      </w:pPr>
    </w:p>
    <w:p w:rsidRPr="00303D0B" w:rsidR="00303D0B" w:rsidP="00F92951" w:rsidRDefault="007F72EB" w14:paraId="0D546B08" w14:textId="297CA2B8">
      <w:pPr>
        <w:pStyle w:val="BodyText"/>
        <w:spacing w:before="120" w:after="120"/>
        <w:rPr>
          <w:rFonts w:cs="Arial"/>
          <w:szCs w:val="24"/>
        </w:rPr>
      </w:pPr>
      <w:r w:rsidRPr="00303D0B">
        <w:rPr>
          <w:rFonts w:cs="Arial"/>
          <w:szCs w:val="24"/>
        </w:rPr>
        <w:t xml:space="preserve">The strengthening of cyber security in WA Government is a key priority of the Digital Strategy for the Western Australian Government 2021-2025 / 2026-2030. </w:t>
      </w:r>
    </w:p>
    <w:p w:rsidRPr="00303D0B" w:rsidR="00303D0B" w:rsidP="00F92951" w:rsidRDefault="007F72EB" w14:paraId="3C9CC57F" w14:textId="6EE7FA6B">
      <w:pPr>
        <w:pStyle w:val="BodyText"/>
        <w:spacing w:before="120" w:after="120"/>
        <w:rPr>
          <w:rFonts w:cs="Arial"/>
        </w:rPr>
      </w:pPr>
      <w:r w:rsidRPr="00303D0B">
        <w:rPr>
          <w:rFonts w:cs="Arial"/>
        </w:rPr>
        <w:t>This Circular applies to</w:t>
      </w:r>
      <w:r w:rsidRPr="00303D0B" w:rsidR="00AB6EE9">
        <w:rPr>
          <w:rFonts w:cs="Arial"/>
        </w:rPr>
        <w:t xml:space="preserve"> all entities included in the scope of </w:t>
      </w:r>
      <w:r w:rsidR="00FF6292">
        <w:rPr>
          <w:rFonts w:cs="Arial"/>
        </w:rPr>
        <w:t xml:space="preserve">the 2024 </w:t>
      </w:r>
      <w:r w:rsidRPr="00303D0B" w:rsidR="00AB6EE9">
        <w:rPr>
          <w:rFonts w:cs="Arial"/>
        </w:rPr>
        <w:t>W</w:t>
      </w:r>
      <w:r w:rsidRPr="00303D0B" w:rsidR="00656B9E">
        <w:rPr>
          <w:rFonts w:cs="Arial"/>
        </w:rPr>
        <w:t xml:space="preserve">estern Australian Government </w:t>
      </w:r>
      <w:r w:rsidRPr="00303D0B" w:rsidR="00AB6EE9">
        <w:rPr>
          <w:rFonts w:cs="Arial"/>
        </w:rPr>
        <w:t>Cyber Security Policy</w:t>
      </w:r>
      <w:r w:rsidR="00FF6292">
        <w:rPr>
          <w:rFonts w:cs="Arial"/>
        </w:rPr>
        <w:t xml:space="preserve"> (the Policy)</w:t>
      </w:r>
      <w:r w:rsidRPr="00303D0B" w:rsidR="00AB6EE9">
        <w:rPr>
          <w:rFonts w:cs="Arial"/>
        </w:rPr>
        <w:t xml:space="preserve">. </w:t>
      </w:r>
    </w:p>
    <w:p w:rsidRPr="00303D0B" w:rsidR="00303D0B" w:rsidP="00F92951" w:rsidRDefault="00303D0B" w14:paraId="7B676AB6" w14:textId="3B9ACC4F">
      <w:pPr>
        <w:pStyle w:val="BodyText"/>
        <w:spacing w:before="120" w:after="120"/>
        <w:rPr>
          <w:rFonts w:cs="Arial"/>
        </w:rPr>
      </w:pPr>
      <w:r w:rsidRPr="00F92951">
        <w:t>For the avoidance of doubt, this Circular is intended to apply to statutory office holders other than to the extent that it is inconsistent with the performance of their independent functions</w:t>
      </w:r>
      <w:r w:rsidRPr="00303D0B">
        <w:t>.</w:t>
      </w:r>
    </w:p>
    <w:p w:rsidRPr="00303D0B" w:rsidR="00AB6EE9" w:rsidP="004420DC" w:rsidRDefault="00AB6EE9" w14:paraId="3A1B8E0C" w14:textId="4975D355">
      <w:pPr>
        <w:pStyle w:val="BodyText"/>
        <w:spacing w:before="60" w:after="60"/>
        <w:rPr>
          <w:rFonts w:cs="Arial"/>
          <w:szCs w:val="24"/>
        </w:rPr>
      </w:pPr>
    </w:p>
    <w:p w:rsidRPr="00303D0B" w:rsidR="00290280" w:rsidP="004420DC" w:rsidRDefault="007F72EB" w14:paraId="4DDA2BD0" w14:textId="3881C11B">
      <w:pPr>
        <w:pStyle w:val="BodyText"/>
        <w:numPr>
          <w:ilvl w:val="0"/>
          <w:numId w:val="20"/>
        </w:numPr>
        <w:spacing w:before="60" w:after="60"/>
        <w:rPr>
          <w:rFonts w:cs="Arial"/>
          <w:szCs w:val="24"/>
        </w:rPr>
      </w:pPr>
      <w:r w:rsidRPr="00303D0B">
        <w:rPr>
          <w:rFonts w:cs="Arial"/>
          <w:szCs w:val="24"/>
        </w:rPr>
        <w:t xml:space="preserve">Implementation of the </w:t>
      </w:r>
      <w:r w:rsidR="00E54CFE">
        <w:rPr>
          <w:rFonts w:cs="Arial"/>
          <w:szCs w:val="24"/>
        </w:rPr>
        <w:t>Policy.</w:t>
      </w:r>
    </w:p>
    <w:p w:rsidRPr="00303D0B" w:rsidR="00290280" w:rsidP="004420DC" w:rsidRDefault="00290280" w14:paraId="29621752" w14:textId="77777777">
      <w:pPr>
        <w:pStyle w:val="BodyText"/>
        <w:spacing w:before="60" w:after="60"/>
        <w:ind w:left="360"/>
        <w:rPr>
          <w:rFonts w:cs="Arial"/>
          <w:szCs w:val="24"/>
        </w:rPr>
      </w:pPr>
    </w:p>
    <w:p w:rsidRPr="00303D0B" w:rsidR="00290280" w:rsidP="004420DC" w:rsidRDefault="007F72EB" w14:paraId="18045D5D" w14:textId="77777777">
      <w:pPr>
        <w:pStyle w:val="BodyText"/>
        <w:numPr>
          <w:ilvl w:val="0"/>
          <w:numId w:val="21"/>
        </w:numPr>
        <w:spacing w:before="60" w:after="60"/>
        <w:rPr>
          <w:rFonts w:cs="Arial"/>
          <w:szCs w:val="24"/>
        </w:rPr>
      </w:pPr>
      <w:r w:rsidRPr="00303D0B">
        <w:rPr>
          <w:rFonts w:cs="Arial"/>
          <w:szCs w:val="24"/>
        </w:rPr>
        <w:t xml:space="preserve">The Policy sets standards and measures to manage cyber security risks. </w:t>
      </w:r>
    </w:p>
    <w:p w:rsidRPr="00303D0B" w:rsidR="0066153C" w:rsidP="004420DC" w:rsidRDefault="007F72EB" w14:paraId="62987B0A" w14:textId="77777777">
      <w:pPr>
        <w:pStyle w:val="BodyText"/>
        <w:numPr>
          <w:ilvl w:val="0"/>
          <w:numId w:val="21"/>
        </w:numPr>
        <w:spacing w:before="60" w:after="60"/>
        <w:rPr>
          <w:rFonts w:cs="Arial"/>
          <w:szCs w:val="24"/>
        </w:rPr>
      </w:pPr>
      <w:r w:rsidRPr="00303D0B">
        <w:rPr>
          <w:rFonts w:cs="Arial"/>
          <w:szCs w:val="24"/>
        </w:rPr>
        <w:t xml:space="preserve">Entities must: </w:t>
      </w:r>
    </w:p>
    <w:p w:rsidRPr="00303D0B" w:rsidR="0066153C" w:rsidP="004420DC" w:rsidRDefault="007F72EB" w14:paraId="057262BB" w14:textId="64D9EC18">
      <w:pPr>
        <w:pStyle w:val="BodyText"/>
        <w:numPr>
          <w:ilvl w:val="1"/>
          <w:numId w:val="21"/>
        </w:numPr>
        <w:spacing w:before="60" w:after="60"/>
        <w:rPr>
          <w:rFonts w:cs="Arial"/>
          <w:szCs w:val="24"/>
        </w:rPr>
      </w:pPr>
      <w:r w:rsidRPr="00303D0B">
        <w:rPr>
          <w:rFonts w:cs="Arial"/>
          <w:szCs w:val="24"/>
        </w:rPr>
        <w:t>Implement the Policy</w:t>
      </w:r>
      <w:r w:rsidR="00F40726">
        <w:rPr>
          <w:rFonts w:cs="Arial"/>
          <w:szCs w:val="24"/>
        </w:rPr>
        <w:t>;</w:t>
      </w:r>
    </w:p>
    <w:p w:rsidRPr="00303D0B" w:rsidR="007C4F35" w:rsidP="004420DC" w:rsidRDefault="007F72EB" w14:paraId="7DC25E75" w14:textId="27B9A5D9">
      <w:pPr>
        <w:pStyle w:val="BodyText"/>
        <w:numPr>
          <w:ilvl w:val="1"/>
          <w:numId w:val="21"/>
        </w:numPr>
        <w:spacing w:before="60" w:after="60"/>
        <w:rPr>
          <w:rFonts w:cs="Arial"/>
          <w:szCs w:val="24"/>
        </w:rPr>
      </w:pPr>
      <w:r w:rsidRPr="00303D0B">
        <w:rPr>
          <w:rFonts w:cs="Arial"/>
          <w:szCs w:val="24"/>
        </w:rPr>
        <w:t xml:space="preserve">Connect to the Office of Digital Government (DGov) </w:t>
      </w:r>
      <w:r w:rsidRPr="00F92951" w:rsidR="001B71AD">
        <w:rPr>
          <w:rFonts w:cs="Arial"/>
          <w:szCs w:val="24"/>
        </w:rPr>
        <w:t>Whole of Government</w:t>
      </w:r>
      <w:r w:rsidRPr="00303D0B" w:rsidR="001B71AD">
        <w:rPr>
          <w:rFonts w:cs="Arial"/>
          <w:szCs w:val="24"/>
        </w:rPr>
        <w:t xml:space="preserve"> </w:t>
      </w:r>
      <w:r w:rsidRPr="00303D0B">
        <w:rPr>
          <w:rFonts w:cs="Arial"/>
          <w:szCs w:val="24"/>
        </w:rPr>
        <w:t>Security Operations Centre</w:t>
      </w:r>
      <w:r w:rsidR="00F40726">
        <w:rPr>
          <w:rFonts w:cs="Arial"/>
          <w:szCs w:val="24"/>
        </w:rPr>
        <w:t>; and</w:t>
      </w:r>
    </w:p>
    <w:p w:rsidRPr="00303D0B" w:rsidR="007C4F35" w:rsidP="004420DC" w:rsidRDefault="007F72EB" w14:paraId="075B4E7D" w14:textId="7411DCF1">
      <w:pPr>
        <w:pStyle w:val="BodyText"/>
        <w:numPr>
          <w:ilvl w:val="1"/>
          <w:numId w:val="21"/>
        </w:numPr>
        <w:spacing w:before="60" w:after="60"/>
        <w:rPr>
          <w:rFonts w:cs="Arial"/>
          <w:szCs w:val="24"/>
        </w:rPr>
      </w:pPr>
      <w:r w:rsidRPr="00303D0B">
        <w:rPr>
          <w:rFonts w:cs="Arial"/>
          <w:szCs w:val="24"/>
        </w:rPr>
        <w:t xml:space="preserve">Report annually on the implementation of the Policy to DGov. </w:t>
      </w:r>
    </w:p>
    <w:p w:rsidRPr="00303D0B" w:rsidR="007C4F35" w:rsidP="00303D0B" w:rsidRDefault="007C4F35" w14:paraId="25ABE815" w14:textId="77777777">
      <w:pPr>
        <w:pStyle w:val="BodyText"/>
        <w:spacing w:before="60" w:after="60"/>
        <w:rPr>
          <w:rFonts w:cs="Arial"/>
          <w:szCs w:val="24"/>
        </w:rPr>
      </w:pPr>
    </w:p>
    <w:p w:rsidRPr="00303D0B" w:rsidR="00F07E6A" w:rsidP="00303D0B" w:rsidRDefault="007F72EB" w14:paraId="6D52641E" w14:textId="775D75D2">
      <w:pPr>
        <w:pStyle w:val="BodyText"/>
        <w:numPr>
          <w:ilvl w:val="0"/>
          <w:numId w:val="20"/>
        </w:numPr>
        <w:spacing w:before="60" w:after="60"/>
        <w:rPr>
          <w:rFonts w:cs="Arial"/>
          <w:szCs w:val="24"/>
        </w:rPr>
      </w:pPr>
      <w:r w:rsidRPr="00303D0B">
        <w:rPr>
          <w:rFonts w:cs="Arial"/>
          <w:szCs w:val="24"/>
        </w:rPr>
        <w:t>Compliance with Western Australian Whole-of-Government Cyber Security Incident Coordination Framework (Framework)</w:t>
      </w:r>
      <w:r w:rsidR="00F81071">
        <w:rPr>
          <w:rFonts w:cs="Arial"/>
          <w:szCs w:val="24"/>
        </w:rPr>
        <w:t>.</w:t>
      </w:r>
      <w:r w:rsidRPr="00303D0B">
        <w:rPr>
          <w:rFonts w:cs="Arial"/>
          <w:szCs w:val="24"/>
        </w:rPr>
        <w:t xml:space="preserve"> </w:t>
      </w:r>
    </w:p>
    <w:p w:rsidRPr="00303D0B" w:rsidR="00F07E6A" w:rsidP="004420DC" w:rsidRDefault="00F07E6A" w14:paraId="78A5CCD8" w14:textId="77777777">
      <w:pPr>
        <w:pStyle w:val="BodyText"/>
        <w:spacing w:before="60" w:after="60"/>
        <w:rPr>
          <w:rFonts w:cs="Arial"/>
          <w:szCs w:val="24"/>
        </w:rPr>
      </w:pPr>
    </w:p>
    <w:p w:rsidRPr="00303D0B" w:rsidR="00F07E6A" w:rsidP="001629C0" w:rsidRDefault="007F72EB" w14:paraId="44EF412F" w14:textId="77777777">
      <w:pPr>
        <w:pStyle w:val="BodyText"/>
        <w:numPr>
          <w:ilvl w:val="0"/>
          <w:numId w:val="21"/>
        </w:numPr>
        <w:spacing w:before="60" w:after="60"/>
        <w:rPr>
          <w:rFonts w:cs="Arial"/>
          <w:szCs w:val="24"/>
        </w:rPr>
      </w:pPr>
      <w:r w:rsidRPr="00303D0B">
        <w:rPr>
          <w:rFonts w:cs="Arial"/>
          <w:szCs w:val="24"/>
        </w:rPr>
        <w:t>The Framework sets coordination measures for cyber incident response.</w:t>
      </w:r>
    </w:p>
    <w:p w:rsidRPr="00303D0B" w:rsidR="00F07E6A" w:rsidP="001629C0" w:rsidRDefault="007F72EB" w14:paraId="6CEB938D" w14:textId="77777777">
      <w:pPr>
        <w:pStyle w:val="BodyText"/>
        <w:numPr>
          <w:ilvl w:val="0"/>
          <w:numId w:val="21"/>
        </w:numPr>
        <w:spacing w:before="60" w:after="60"/>
        <w:rPr>
          <w:rFonts w:cs="Arial"/>
          <w:szCs w:val="24"/>
        </w:rPr>
      </w:pPr>
      <w:r w:rsidRPr="00303D0B">
        <w:rPr>
          <w:rFonts w:cs="Arial"/>
          <w:szCs w:val="24"/>
        </w:rPr>
        <w:t xml:space="preserve">Entities must: </w:t>
      </w:r>
    </w:p>
    <w:p w:rsidRPr="00303D0B" w:rsidR="001722EC" w:rsidP="004420DC" w:rsidRDefault="00BA1377" w14:paraId="07A38D14" w14:textId="51BA8E2A">
      <w:pPr>
        <w:pStyle w:val="BodyText"/>
        <w:numPr>
          <w:ilvl w:val="1"/>
          <w:numId w:val="24"/>
        </w:numPr>
        <w:spacing w:before="60" w:after="60"/>
        <w:rPr>
          <w:rFonts w:cs="Arial"/>
          <w:szCs w:val="24"/>
        </w:rPr>
      </w:pPr>
      <w:r>
        <w:rPr>
          <w:rFonts w:cs="Arial"/>
          <w:szCs w:val="24"/>
        </w:rPr>
        <w:t>i</w:t>
      </w:r>
      <w:r w:rsidRPr="00303D0B" w:rsidR="007F72EB">
        <w:rPr>
          <w:rFonts w:cs="Arial"/>
          <w:szCs w:val="24"/>
        </w:rPr>
        <w:t>ncorporate the Framework into their cyber incident response planning</w:t>
      </w:r>
      <w:r w:rsidR="00423C99">
        <w:rPr>
          <w:rFonts w:cs="Arial"/>
          <w:szCs w:val="24"/>
        </w:rPr>
        <w:t>.</w:t>
      </w:r>
      <w:r w:rsidRPr="00303D0B" w:rsidR="007F72EB">
        <w:rPr>
          <w:rFonts w:cs="Arial"/>
          <w:szCs w:val="24"/>
        </w:rPr>
        <w:t xml:space="preserve"> </w:t>
      </w:r>
      <w:r w:rsidRPr="00303D0B" w:rsidR="005250D5">
        <w:rPr>
          <w:rFonts w:cs="Arial"/>
          <w:szCs w:val="24"/>
        </w:rPr>
        <w:t xml:space="preserve">                                                                                                                                                                                                                                                                                                                                                                                                                                                                                                                   </w:t>
      </w:r>
    </w:p>
    <w:p w:rsidRPr="00F92951" w:rsidR="001722EC" w:rsidP="004420DC" w:rsidRDefault="00BA1377" w14:paraId="5C87499A" w14:textId="291AA2EF">
      <w:pPr>
        <w:pStyle w:val="BodyText"/>
        <w:numPr>
          <w:ilvl w:val="1"/>
          <w:numId w:val="24"/>
        </w:numPr>
        <w:spacing w:before="60" w:after="60"/>
        <w:rPr>
          <w:rFonts w:cs="Arial"/>
          <w:szCs w:val="24"/>
        </w:rPr>
      </w:pPr>
      <w:r>
        <w:rPr>
          <w:rFonts w:cs="Arial"/>
          <w:szCs w:val="24"/>
        </w:rPr>
        <w:t>r</w:t>
      </w:r>
      <w:r w:rsidRPr="00F92951" w:rsidR="001722EC">
        <w:rPr>
          <w:rFonts w:cs="Arial"/>
          <w:szCs w:val="24"/>
        </w:rPr>
        <w:t xml:space="preserve">eport suspected or confirmed cyber security incidents </w:t>
      </w:r>
      <w:r w:rsidRPr="00F92951" w:rsidR="001722EC">
        <w:rPr>
          <w:rFonts w:cs="Arial"/>
          <w:szCs w:val="24"/>
          <w:shd w:val="clear" w:color="auto" w:fill="FFFFFF"/>
        </w:rPr>
        <w:t>within the</w:t>
      </w:r>
      <w:r>
        <w:rPr>
          <w:rFonts w:cs="Arial"/>
          <w:szCs w:val="24"/>
          <w:shd w:val="clear" w:color="auto" w:fill="FFFFFF"/>
        </w:rPr>
        <w:t xml:space="preserve"> timeframes</w:t>
      </w:r>
      <w:r w:rsidR="00480512">
        <w:rPr>
          <w:rFonts w:cs="Arial"/>
          <w:szCs w:val="24"/>
          <w:shd w:val="clear" w:color="auto" w:fill="FFFFFF"/>
        </w:rPr>
        <w:t xml:space="preserve"> required by the Policy to the</w:t>
      </w:r>
      <w:r w:rsidRPr="00F92951" w:rsidR="001722EC">
        <w:rPr>
          <w:rFonts w:cs="Arial"/>
          <w:szCs w:val="24"/>
          <w:shd w:val="clear" w:color="auto" w:fill="FFFFFF"/>
        </w:rPr>
        <w:t xml:space="preserve"> WA Government Cyber Security Incident Reporting Portal</w:t>
      </w:r>
      <w:r w:rsidRPr="00F92951" w:rsidR="00EC450F">
        <w:rPr>
          <w:rFonts w:cs="Arial"/>
          <w:szCs w:val="24"/>
          <w:shd w:val="clear" w:color="auto" w:fill="FFFFFF"/>
        </w:rPr>
        <w:t xml:space="preserve"> </w:t>
      </w:r>
      <w:hyperlink w:history="1" r:id="rId12">
        <w:r w:rsidRPr="00F92951" w:rsidR="00EC450F">
          <w:rPr>
            <w:rStyle w:val="Hyperlink"/>
            <w:rFonts w:cs="Arial"/>
            <w:szCs w:val="24"/>
            <w:shd w:val="clear" w:color="auto" w:fill="FFFFFF"/>
          </w:rPr>
          <w:t>https://irp.dpc.wa.gov.au</w:t>
        </w:r>
      </w:hyperlink>
      <w:r w:rsidRPr="00F92951" w:rsidR="001722EC">
        <w:rPr>
          <w:rFonts w:cs="Arial"/>
          <w:szCs w:val="24"/>
          <w:shd w:val="clear" w:color="auto" w:fill="FFFFFF"/>
        </w:rPr>
        <w:t>.</w:t>
      </w:r>
    </w:p>
    <w:p w:rsidRPr="00303D0B" w:rsidR="001722EC" w:rsidP="004420DC" w:rsidRDefault="001722EC" w14:paraId="7EC3DF94" w14:textId="77777777">
      <w:pPr>
        <w:pStyle w:val="BodyText"/>
        <w:spacing w:before="60" w:after="60"/>
        <w:ind w:left="720"/>
        <w:rPr>
          <w:rFonts w:cs="Arial"/>
          <w:szCs w:val="24"/>
        </w:rPr>
      </w:pPr>
    </w:p>
    <w:p w:rsidRPr="00303D0B" w:rsidR="00EC450F" w:rsidP="004420DC" w:rsidRDefault="007F72EB" w14:paraId="1810446C" w14:textId="45D9D906">
      <w:pPr>
        <w:pStyle w:val="BodyText"/>
        <w:numPr>
          <w:ilvl w:val="0"/>
          <w:numId w:val="20"/>
        </w:numPr>
        <w:spacing w:before="60" w:after="60"/>
        <w:rPr>
          <w:rFonts w:cs="Arial"/>
          <w:szCs w:val="24"/>
        </w:rPr>
      </w:pPr>
      <w:r w:rsidRPr="00303D0B">
        <w:rPr>
          <w:rFonts w:cs="Arial"/>
          <w:szCs w:val="24"/>
        </w:rPr>
        <w:t>Provision of Office of the Auditor General’s (OAG) audit findings to DGov</w:t>
      </w:r>
      <w:r w:rsidR="002B0624">
        <w:rPr>
          <w:rFonts w:cs="Arial"/>
          <w:szCs w:val="24"/>
        </w:rPr>
        <w:t>.</w:t>
      </w:r>
    </w:p>
    <w:p w:rsidRPr="00303D0B" w:rsidR="00EC450F" w:rsidP="004420DC" w:rsidRDefault="00EC450F" w14:paraId="2EDF981C" w14:textId="77777777">
      <w:pPr>
        <w:pStyle w:val="BodyText"/>
        <w:spacing w:before="60" w:after="60"/>
        <w:rPr>
          <w:rFonts w:cs="Arial"/>
          <w:szCs w:val="24"/>
        </w:rPr>
      </w:pPr>
    </w:p>
    <w:p w:rsidRPr="00303D0B" w:rsidR="00EC450F" w:rsidP="001629C0" w:rsidRDefault="007F72EB" w14:paraId="32AE5FFF" w14:textId="77777777">
      <w:pPr>
        <w:pStyle w:val="BodyText"/>
        <w:numPr>
          <w:ilvl w:val="0"/>
          <w:numId w:val="21"/>
        </w:numPr>
        <w:spacing w:before="60" w:after="60"/>
        <w:rPr>
          <w:rFonts w:cs="Arial"/>
          <w:szCs w:val="24"/>
        </w:rPr>
      </w:pPr>
      <w:r w:rsidRPr="00303D0B">
        <w:rPr>
          <w:rFonts w:cs="Arial"/>
          <w:szCs w:val="24"/>
        </w:rPr>
        <w:t xml:space="preserve">The OAG audits how entities manage confidentiality and integrity of information systems. </w:t>
      </w:r>
    </w:p>
    <w:p w:rsidRPr="00303D0B" w:rsidR="00EC450F" w:rsidP="001629C0" w:rsidRDefault="007F72EB" w14:paraId="0F66B37B" w14:textId="24951CEA">
      <w:pPr>
        <w:pStyle w:val="BodyText"/>
        <w:numPr>
          <w:ilvl w:val="0"/>
          <w:numId w:val="21"/>
        </w:numPr>
        <w:spacing w:before="60" w:after="60"/>
        <w:rPr>
          <w:rFonts w:cs="Arial"/>
          <w:szCs w:val="24"/>
        </w:rPr>
      </w:pPr>
      <w:r w:rsidRPr="00303D0B">
        <w:rPr>
          <w:rFonts w:cs="Arial"/>
          <w:szCs w:val="24"/>
        </w:rPr>
        <w:t xml:space="preserve">Entities must provide a copy of their management letters and their response to OAG findings to DGov within </w:t>
      </w:r>
      <w:r w:rsidR="002B0624">
        <w:rPr>
          <w:rFonts w:cs="Arial"/>
          <w:szCs w:val="24"/>
        </w:rPr>
        <w:t>seven</w:t>
      </w:r>
      <w:r w:rsidRPr="00303D0B">
        <w:rPr>
          <w:rFonts w:cs="Arial"/>
          <w:szCs w:val="24"/>
        </w:rPr>
        <w:t xml:space="preserve"> days of responding to the OAG. </w:t>
      </w:r>
    </w:p>
    <w:p w:rsidRPr="00303D0B" w:rsidR="00EC450F" w:rsidP="004420DC" w:rsidRDefault="00EC450F" w14:paraId="18385C88" w14:textId="77777777">
      <w:pPr>
        <w:pStyle w:val="BodyText"/>
        <w:spacing w:before="60" w:after="60"/>
        <w:rPr>
          <w:rFonts w:cs="Arial"/>
          <w:szCs w:val="24"/>
        </w:rPr>
      </w:pPr>
    </w:p>
    <w:p w:rsidRPr="00303D0B" w:rsidR="001629C0" w:rsidP="004420DC" w:rsidRDefault="007F72EB" w14:paraId="152A3E20" w14:textId="77777777">
      <w:pPr>
        <w:pStyle w:val="BodyText"/>
        <w:spacing w:before="60" w:after="60"/>
        <w:rPr>
          <w:rFonts w:cs="Arial"/>
          <w:b/>
          <w:bCs/>
          <w:szCs w:val="24"/>
        </w:rPr>
      </w:pPr>
      <w:r w:rsidRPr="00303D0B">
        <w:rPr>
          <w:rFonts w:cs="Arial"/>
          <w:b/>
          <w:bCs/>
          <w:szCs w:val="24"/>
        </w:rPr>
        <w:t xml:space="preserve">BACKGROUND </w:t>
      </w:r>
    </w:p>
    <w:p w:rsidRPr="00303D0B" w:rsidR="001629C0" w:rsidP="004420DC" w:rsidRDefault="001629C0" w14:paraId="225F6B98" w14:textId="77777777">
      <w:pPr>
        <w:pStyle w:val="BodyText"/>
        <w:spacing w:before="60" w:after="60"/>
        <w:rPr>
          <w:rFonts w:cs="Arial"/>
          <w:b/>
          <w:bCs/>
          <w:szCs w:val="24"/>
        </w:rPr>
      </w:pPr>
    </w:p>
    <w:p w:rsidRPr="00303D0B" w:rsidR="00EC450F" w:rsidP="004420DC" w:rsidRDefault="007F72EB" w14:paraId="4E0F3F84" w14:textId="74C41B7C">
      <w:pPr>
        <w:pStyle w:val="BodyText"/>
        <w:spacing w:before="60" w:after="60"/>
        <w:rPr>
          <w:rFonts w:cs="Arial"/>
          <w:szCs w:val="24"/>
        </w:rPr>
      </w:pPr>
      <w:r w:rsidRPr="00303D0B">
        <w:rPr>
          <w:rFonts w:cs="Arial"/>
          <w:szCs w:val="24"/>
        </w:rPr>
        <w:t xml:space="preserve">Government is dependent on reliable and secure digital systems to provide public services and protect valuable </w:t>
      </w:r>
      <w:r w:rsidRPr="00303D0B" w:rsidR="00DA7ED7">
        <w:rPr>
          <w:rFonts w:cs="Arial"/>
          <w:szCs w:val="24"/>
        </w:rPr>
        <w:t xml:space="preserve">government </w:t>
      </w:r>
      <w:r w:rsidRPr="00303D0B">
        <w:rPr>
          <w:rFonts w:cs="Arial"/>
          <w:szCs w:val="24"/>
        </w:rPr>
        <w:t xml:space="preserve">information. </w:t>
      </w:r>
    </w:p>
    <w:p w:rsidRPr="00303D0B" w:rsidR="00EC450F" w:rsidP="004420DC" w:rsidRDefault="00EC450F" w14:paraId="392C50A3" w14:textId="77777777">
      <w:pPr>
        <w:pStyle w:val="BodyText"/>
        <w:spacing w:before="60" w:after="60"/>
        <w:rPr>
          <w:rFonts w:cs="Arial"/>
          <w:szCs w:val="24"/>
        </w:rPr>
      </w:pPr>
    </w:p>
    <w:p w:rsidRPr="00303D0B" w:rsidR="00EC450F" w:rsidP="004420DC" w:rsidRDefault="007F72EB" w14:paraId="6B583DFB" w14:textId="4EA9CCD2">
      <w:pPr>
        <w:pStyle w:val="BodyText"/>
        <w:spacing w:before="60" w:after="60"/>
        <w:rPr>
          <w:rFonts w:cs="Arial"/>
          <w:szCs w:val="24"/>
        </w:rPr>
      </w:pPr>
      <w:r w:rsidRPr="00303D0B">
        <w:rPr>
          <w:rFonts w:cs="Arial"/>
          <w:szCs w:val="24"/>
        </w:rPr>
        <w:t xml:space="preserve">Compliance with </w:t>
      </w:r>
      <w:r w:rsidR="003A1F9B">
        <w:rPr>
          <w:rFonts w:cs="Arial"/>
          <w:szCs w:val="24"/>
        </w:rPr>
        <w:t>the</w:t>
      </w:r>
      <w:r w:rsidRPr="00303D0B">
        <w:rPr>
          <w:rFonts w:cs="Arial"/>
          <w:szCs w:val="24"/>
        </w:rPr>
        <w:t xml:space="preserve"> Policy and Framework protects the integrity of WA Government information systems</w:t>
      </w:r>
      <w:r w:rsidRPr="00F92951" w:rsidR="00DA7ED7">
        <w:rPr>
          <w:rFonts w:cs="Arial"/>
          <w:szCs w:val="24"/>
        </w:rPr>
        <w:t>,</w:t>
      </w:r>
      <w:r w:rsidRPr="00303D0B" w:rsidR="00DA7ED7">
        <w:rPr>
          <w:rFonts w:cs="Arial"/>
          <w:szCs w:val="24"/>
        </w:rPr>
        <w:t xml:space="preserve"> </w:t>
      </w:r>
      <w:r w:rsidRPr="00303D0B">
        <w:rPr>
          <w:rFonts w:cs="Arial"/>
          <w:szCs w:val="24"/>
        </w:rPr>
        <w:t xml:space="preserve">reduces cyber security risk and improves </w:t>
      </w:r>
      <w:r w:rsidR="003A1F9B">
        <w:rPr>
          <w:rFonts w:cs="Arial"/>
          <w:szCs w:val="24"/>
        </w:rPr>
        <w:t xml:space="preserve">the </w:t>
      </w:r>
      <w:r w:rsidRPr="00303D0B">
        <w:rPr>
          <w:rFonts w:cs="Arial"/>
          <w:szCs w:val="24"/>
        </w:rPr>
        <w:t xml:space="preserve">cyber security resilience of WA Government entities. </w:t>
      </w:r>
    </w:p>
    <w:p w:rsidRPr="00303D0B" w:rsidR="00EC450F" w:rsidP="004420DC" w:rsidRDefault="00EC450F" w14:paraId="2771B0F6" w14:textId="77777777">
      <w:pPr>
        <w:pStyle w:val="BodyText"/>
        <w:spacing w:before="60" w:after="60"/>
        <w:rPr>
          <w:rFonts w:cs="Arial"/>
          <w:szCs w:val="24"/>
        </w:rPr>
      </w:pPr>
    </w:p>
    <w:p w:rsidRPr="00303D0B" w:rsidR="00FF5009" w:rsidP="004420DC" w:rsidRDefault="00FF5009" w14:paraId="20A8E76C" w14:textId="77777777">
      <w:pPr>
        <w:pStyle w:val="BodyText"/>
        <w:spacing w:before="60" w:after="60"/>
        <w:rPr>
          <w:rFonts w:cs="Arial"/>
          <w:b/>
          <w:bCs/>
        </w:rPr>
      </w:pPr>
    </w:p>
    <w:p w:rsidRPr="00303D0B" w:rsidR="00C34743" w:rsidP="004420DC" w:rsidRDefault="00C34743" w14:paraId="29A240BD" w14:textId="77777777">
      <w:pPr>
        <w:pStyle w:val="BodyText"/>
        <w:spacing w:before="60" w:after="60"/>
        <w:rPr>
          <w:rFonts w:cs="Arial"/>
          <w:b/>
          <w:bCs/>
        </w:rPr>
      </w:pPr>
    </w:p>
    <w:p w:rsidRPr="00303D0B" w:rsidR="00BC50B2" w:rsidP="004420DC" w:rsidRDefault="00BC50B2" w14:paraId="0AC2E790" w14:textId="77777777">
      <w:pPr>
        <w:pStyle w:val="BodyText"/>
        <w:spacing w:before="60" w:after="60"/>
        <w:rPr>
          <w:rFonts w:cs="Arial"/>
        </w:rPr>
      </w:pPr>
    </w:p>
    <w:p w:rsidRPr="00303D0B" w:rsidR="00FF5009" w:rsidP="004420DC" w:rsidRDefault="004C1282" w14:paraId="723A442B" w14:textId="4C340113">
      <w:pPr>
        <w:pStyle w:val="BodyText"/>
        <w:spacing w:before="60" w:after="60"/>
        <w:rPr>
          <w:rFonts w:cs="Arial"/>
          <w:bCs/>
        </w:rPr>
      </w:pPr>
      <w:r w:rsidRPr="00303D0B">
        <w:rPr>
          <w:rFonts w:cs="Arial"/>
          <w:bCs/>
        </w:rPr>
        <w:t>Roger Cook</w:t>
      </w:r>
      <w:r w:rsidR="003A1F9B">
        <w:rPr>
          <w:rFonts w:cs="Arial"/>
          <w:bCs/>
        </w:rPr>
        <w:t xml:space="preserve"> MLA</w:t>
      </w:r>
    </w:p>
    <w:p w:rsidRPr="00303D0B" w:rsidR="00FF5009" w:rsidP="004420DC" w:rsidRDefault="00FF5009" w14:paraId="4056230D" w14:textId="77777777">
      <w:pPr>
        <w:pStyle w:val="BodyText"/>
        <w:spacing w:before="60" w:after="60"/>
        <w:rPr>
          <w:rFonts w:cs="Arial"/>
          <w:b/>
          <w:bCs/>
        </w:rPr>
      </w:pPr>
      <w:r w:rsidRPr="00303D0B">
        <w:rPr>
          <w:rFonts w:cs="Arial"/>
          <w:b/>
          <w:bCs/>
        </w:rPr>
        <w:t>PREMIER</w:t>
      </w:r>
    </w:p>
    <w:p w:rsidRPr="00303D0B" w:rsidR="00FF5009" w:rsidP="004420DC" w:rsidRDefault="00FF5009" w14:paraId="438B8642" w14:textId="77777777">
      <w:pPr>
        <w:pStyle w:val="Header"/>
        <w:tabs>
          <w:tab w:val="clear" w:pos="4153"/>
          <w:tab w:val="clear" w:pos="8306"/>
        </w:tabs>
        <w:spacing w:before="60" w:after="60"/>
        <w:rPr>
          <w:rFonts w:ascii="Arial" w:hAnsi="Arial" w:cs="Arial"/>
        </w:rPr>
      </w:pPr>
    </w:p>
    <w:p w:rsidRPr="00303D0B" w:rsidR="00FF5009" w:rsidP="004420DC" w:rsidRDefault="00FF5009" w14:paraId="5AAA7854" w14:textId="77777777">
      <w:pPr>
        <w:pStyle w:val="Header"/>
        <w:tabs>
          <w:tab w:val="clear" w:pos="4153"/>
          <w:tab w:val="clear" w:pos="8306"/>
        </w:tabs>
        <w:spacing w:before="60" w:after="60"/>
        <w:rPr>
          <w:rFonts w:ascii="Arial" w:hAnsi="Arial"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931"/>
      </w:tblGrid>
      <w:tr w:rsidRPr="00303D0B" w:rsidR="00FF5009" w:rsidTr="00D32AD6" w14:paraId="0463E9F4" w14:textId="77777777">
        <w:trPr>
          <w:cantSplit/>
          <w:trHeight w:val="280"/>
        </w:trPr>
        <w:tc>
          <w:tcPr>
            <w:tcW w:w="8931" w:type="dxa"/>
          </w:tcPr>
          <w:p w:rsidRPr="00303D0B" w:rsidR="00FF5009" w:rsidP="004420DC" w:rsidRDefault="00FF5009" w14:paraId="58D70D00" w14:textId="6CDE3B3E">
            <w:pPr>
              <w:spacing w:before="60" w:after="60"/>
              <w:jc w:val="left"/>
              <w:rPr>
                <w:rFonts w:cs="Arial"/>
                <w:sz w:val="20"/>
              </w:rPr>
            </w:pPr>
            <w:r w:rsidRPr="00303D0B">
              <w:rPr>
                <w:rFonts w:cs="Arial"/>
                <w:sz w:val="20"/>
              </w:rPr>
              <w:t>For enquiries contact:</w:t>
            </w:r>
            <w:r w:rsidRPr="00303D0B">
              <w:rPr>
                <w:rFonts w:cs="Arial"/>
                <w:sz w:val="20"/>
              </w:rPr>
              <w:tab/>
            </w:r>
            <w:r w:rsidRPr="00303D0B">
              <w:rPr>
                <w:rFonts w:cs="Arial"/>
                <w:sz w:val="20"/>
              </w:rPr>
              <w:tab/>
            </w:r>
            <w:r w:rsidRPr="00303D0B">
              <w:rPr>
                <w:rFonts w:cs="Arial"/>
                <w:sz w:val="20"/>
              </w:rPr>
              <w:tab/>
            </w:r>
            <w:r w:rsidRPr="00303D0B" w:rsidR="00DF1005">
              <w:rPr>
                <w:rFonts w:cs="Arial"/>
                <w:sz w:val="20"/>
              </w:rPr>
              <w:t>655</w:t>
            </w:r>
            <w:r w:rsidRPr="00303D0B" w:rsidR="00C34743">
              <w:rPr>
                <w:rFonts w:cs="Arial"/>
                <w:sz w:val="20"/>
              </w:rPr>
              <w:t>1</w:t>
            </w:r>
            <w:r w:rsidRPr="00303D0B" w:rsidR="00DF1005">
              <w:rPr>
                <w:rFonts w:cs="Arial"/>
                <w:sz w:val="20"/>
              </w:rPr>
              <w:t xml:space="preserve"> </w:t>
            </w:r>
            <w:r w:rsidRPr="00303D0B" w:rsidR="00C34743">
              <w:rPr>
                <w:rFonts w:cs="Arial"/>
                <w:sz w:val="20"/>
              </w:rPr>
              <w:t>3925</w:t>
            </w:r>
          </w:p>
          <w:p w:rsidRPr="00303D0B" w:rsidR="00734D6B" w:rsidP="004420DC" w:rsidRDefault="00734D6B" w14:paraId="4D1A94B6" w14:textId="658E2FCF">
            <w:pPr>
              <w:spacing w:before="60" w:after="60"/>
              <w:jc w:val="left"/>
              <w:rPr>
                <w:rFonts w:cs="Arial"/>
                <w:sz w:val="20"/>
              </w:rPr>
            </w:pPr>
            <w:r w:rsidRPr="00303D0B">
              <w:rPr>
                <w:rFonts w:cs="Arial"/>
                <w:sz w:val="20"/>
              </w:rPr>
              <w:tab/>
            </w:r>
            <w:r w:rsidRPr="00303D0B">
              <w:rPr>
                <w:rFonts w:cs="Arial"/>
                <w:sz w:val="20"/>
              </w:rPr>
              <w:tab/>
            </w:r>
            <w:r w:rsidRPr="00303D0B">
              <w:rPr>
                <w:rFonts w:cs="Arial"/>
                <w:sz w:val="20"/>
              </w:rPr>
              <w:tab/>
            </w:r>
            <w:r w:rsidRPr="00303D0B">
              <w:rPr>
                <w:rFonts w:cs="Arial"/>
                <w:sz w:val="20"/>
              </w:rPr>
              <w:tab/>
            </w:r>
            <w:r w:rsidRPr="00303D0B" w:rsidR="00FF5009">
              <w:rPr>
                <w:rFonts w:cs="Arial"/>
                <w:sz w:val="20"/>
              </w:rPr>
              <w:tab/>
            </w:r>
            <w:r w:rsidRPr="00303D0B" w:rsidR="00C34743">
              <w:rPr>
                <w:rFonts w:cs="Arial"/>
                <w:sz w:val="20"/>
              </w:rPr>
              <w:t xml:space="preserve">Chief Information Security Officer </w:t>
            </w:r>
          </w:p>
          <w:p w:rsidRPr="00303D0B" w:rsidR="00C34743" w:rsidP="004420DC" w:rsidRDefault="00734D6B" w14:paraId="0FC7F08C" w14:textId="70524DA7">
            <w:pPr>
              <w:spacing w:before="60" w:after="60"/>
              <w:ind w:left="3578" w:hanging="3578"/>
              <w:jc w:val="left"/>
              <w:rPr>
                <w:rFonts w:cs="Arial"/>
                <w:sz w:val="20"/>
              </w:rPr>
            </w:pPr>
            <w:r w:rsidRPr="00303D0B">
              <w:rPr>
                <w:rFonts w:cs="Arial"/>
                <w:sz w:val="20"/>
              </w:rPr>
              <w:tab/>
            </w:r>
            <w:r w:rsidRPr="00303D0B" w:rsidR="00FF5009">
              <w:rPr>
                <w:rFonts w:cs="Arial"/>
                <w:sz w:val="20"/>
              </w:rPr>
              <w:t>Department of the Premier and Cabinet</w:t>
            </w:r>
          </w:p>
        </w:tc>
      </w:tr>
      <w:tr w:rsidRPr="00303D0B" w:rsidR="00FF5009" w:rsidTr="00D32AD6" w14:paraId="582FB973" w14:textId="77777777">
        <w:trPr>
          <w:cantSplit/>
          <w:trHeight w:val="280"/>
        </w:trPr>
        <w:tc>
          <w:tcPr>
            <w:tcW w:w="8931" w:type="dxa"/>
          </w:tcPr>
          <w:p w:rsidRPr="00303D0B" w:rsidR="00FF5009" w:rsidP="004420DC" w:rsidRDefault="00FF5009" w14:paraId="0812E6DF" w14:textId="3DF3A087">
            <w:pPr>
              <w:pStyle w:val="Header"/>
              <w:tabs>
                <w:tab w:val="clear" w:pos="4153"/>
                <w:tab w:val="clear" w:pos="8306"/>
              </w:tabs>
              <w:spacing w:before="60" w:after="60"/>
              <w:rPr>
                <w:rFonts w:ascii="Arial" w:hAnsi="Arial" w:cs="Arial"/>
                <w:sz w:val="20"/>
              </w:rPr>
            </w:pPr>
            <w:r w:rsidRPr="00303D0B">
              <w:rPr>
                <w:rFonts w:ascii="Arial" w:hAnsi="Arial" w:cs="Arial"/>
                <w:sz w:val="20"/>
              </w:rPr>
              <w:t>Other relevant Circulars:</w:t>
            </w:r>
            <w:r w:rsidRPr="00303D0B">
              <w:rPr>
                <w:rFonts w:ascii="Arial" w:hAnsi="Arial" w:cs="Arial"/>
                <w:sz w:val="20"/>
              </w:rPr>
              <w:tab/>
            </w:r>
            <w:r w:rsidRPr="00303D0B">
              <w:rPr>
                <w:rFonts w:ascii="Arial" w:hAnsi="Arial" w:cs="Arial"/>
                <w:sz w:val="20"/>
              </w:rPr>
              <w:tab/>
            </w:r>
            <w:r w:rsidRPr="00303D0B" w:rsidR="00C34743">
              <w:rPr>
                <w:rFonts w:ascii="Arial" w:hAnsi="Arial" w:cs="Arial"/>
                <w:sz w:val="20"/>
              </w:rPr>
              <w:t>N/A</w:t>
            </w:r>
          </w:p>
        </w:tc>
      </w:tr>
      <w:tr w:rsidRPr="004420DC" w:rsidR="00FF5009" w:rsidTr="00D32AD6" w14:paraId="6D73D31A" w14:textId="77777777">
        <w:trPr>
          <w:cantSplit/>
          <w:trHeight w:val="280"/>
        </w:trPr>
        <w:tc>
          <w:tcPr>
            <w:tcW w:w="8931" w:type="dxa"/>
          </w:tcPr>
          <w:p w:rsidRPr="004420DC" w:rsidR="00FF5009" w:rsidP="004420DC" w:rsidRDefault="00FF5009" w14:paraId="39EA52B6" w14:textId="27711294">
            <w:pPr>
              <w:spacing w:before="60" w:after="60"/>
              <w:ind w:left="3578" w:hanging="3578"/>
              <w:rPr>
                <w:rFonts w:cs="Arial"/>
                <w:sz w:val="20"/>
              </w:rPr>
            </w:pPr>
            <w:r w:rsidRPr="00303D0B">
              <w:rPr>
                <w:rFonts w:cs="Arial"/>
                <w:sz w:val="20"/>
              </w:rPr>
              <w:t>Circular/s replaced by this Circular:</w:t>
            </w:r>
            <w:r w:rsidRPr="00303D0B">
              <w:rPr>
                <w:rFonts w:cs="Arial"/>
                <w:sz w:val="20"/>
              </w:rPr>
              <w:tab/>
            </w:r>
            <w:r w:rsidRPr="00303D0B" w:rsidR="004C1282">
              <w:rPr>
                <w:rFonts w:cs="Arial"/>
                <w:sz w:val="20"/>
                <w:lang w:val="en-US"/>
              </w:rPr>
              <w:t>2022/03</w:t>
            </w:r>
          </w:p>
        </w:tc>
      </w:tr>
    </w:tbl>
    <w:p w:rsidRPr="004420DC" w:rsidR="00F33C50" w:rsidP="004420DC" w:rsidRDefault="00F33C50" w14:paraId="369B233D" w14:textId="77777777">
      <w:pPr>
        <w:spacing w:before="60" w:after="60"/>
        <w:rPr>
          <w:rFonts w:cs="Arial"/>
          <w:lang w:val="en-GB"/>
        </w:rPr>
      </w:pPr>
    </w:p>
    <w:sectPr w:rsidRPr="004420DC" w:rsidR="00F33C50" w:rsidSect="00506DD4">
      <w:headerReference w:type="default" r:id="rId13"/>
      <w:footerReference w:type="default" r:id="rId14"/>
      <w:pgSz w:w="11909" w:h="16834" w:orient="portrait" w:code="9"/>
      <w:pgMar w:top="142" w:right="1440" w:bottom="1135"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FDE" w:rsidRDefault="00893FDE" w14:paraId="0DB47721" w14:textId="77777777">
      <w:r>
        <w:separator/>
      </w:r>
    </w:p>
  </w:endnote>
  <w:endnote w:type="continuationSeparator" w:id="0">
    <w:p w:rsidR="00893FDE" w:rsidRDefault="00893FDE" w14:paraId="575E1DB8" w14:textId="77777777">
      <w:r>
        <w:continuationSeparator/>
      </w:r>
    </w:p>
  </w:endnote>
  <w:endnote w:type="continuationNotice" w:id="1">
    <w:p w:rsidR="00893FDE" w:rsidRDefault="00893FDE" w14:paraId="323FD4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B1" w:rsidP="00C34743" w:rsidRDefault="006660B1" w14:paraId="0B4B5C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FDE" w:rsidRDefault="00893FDE" w14:paraId="7142CF0A" w14:textId="77777777">
      <w:r>
        <w:separator/>
      </w:r>
    </w:p>
  </w:footnote>
  <w:footnote w:type="continuationSeparator" w:id="0">
    <w:p w:rsidR="00893FDE" w:rsidRDefault="00893FDE" w14:paraId="42FAE275" w14:textId="77777777">
      <w:r>
        <w:continuationSeparator/>
      </w:r>
    </w:p>
  </w:footnote>
  <w:footnote w:type="continuationNotice" w:id="1">
    <w:p w:rsidR="00893FDE" w:rsidRDefault="00893FDE" w14:paraId="672B9A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B1" w:rsidRDefault="006660B1" w14:paraId="127E8EB0" w14:textId="77777777">
    <w:pPr>
      <w:pStyle w:val="Header"/>
      <w:jc w:val="right"/>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EE6"/>
    <w:multiLevelType w:val="multilevel"/>
    <w:tmpl w:val="2EFE4C8A"/>
    <w:lvl w:ilvl="0">
      <w:start w:val="11"/>
      <w:numFmt w:val="none"/>
      <w:suff w:val="space"/>
      <w:lvlText w:val="14."/>
      <w:lvlJc w:val="left"/>
      <w:pPr>
        <w:ind w:left="0" w:firstLine="0"/>
      </w:pPr>
      <w:rPr>
        <w:rFonts w:hint="default"/>
      </w:rPr>
    </w:lvl>
    <w:lvl w:ilvl="1">
      <w:start w:val="1"/>
      <w:numFmt w:val="decimal"/>
      <w:lvlRestart w:val="0"/>
      <w:suff w:val="space"/>
      <w:lvlText w:val="13.%2."/>
      <w:lvlJc w:val="left"/>
      <w:pPr>
        <w:ind w:left="794" w:hanging="437"/>
      </w:pPr>
      <w:rPr>
        <w:rFonts w:hint="default"/>
      </w:rPr>
    </w:lvl>
    <w:lvl w:ilvl="2">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B63F1C"/>
    <w:multiLevelType w:val="multilevel"/>
    <w:tmpl w:val="F656020E"/>
    <w:lvl w:ilvl="0">
      <w:start w:val="15"/>
      <w:numFmt w:val="none"/>
      <w:suff w:val="space"/>
      <w:lvlText w:val="15."/>
      <w:lvlJc w:val="left"/>
      <w:pPr>
        <w:ind w:left="0" w:firstLine="0"/>
      </w:pPr>
      <w:rPr>
        <w:rFonts w:hint="default"/>
      </w:rPr>
    </w:lvl>
    <w:lvl w:ilvl="1">
      <w:start w:val="1"/>
      <w:numFmt w:val="decimal"/>
      <w:lvlRestart w:val="0"/>
      <w:suff w:val="space"/>
      <w:lvlText w:val="14.%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4F7F69"/>
    <w:multiLevelType w:val="hybridMultilevel"/>
    <w:tmpl w:val="74D223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AA00CB"/>
    <w:multiLevelType w:val="multilevel"/>
    <w:tmpl w:val="61766F60"/>
    <w:lvl w:ilvl="0">
      <w:start w:val="2"/>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6D3A69"/>
    <w:multiLevelType w:val="hybridMultilevel"/>
    <w:tmpl w:val="6352BFC4"/>
    <w:lvl w:ilvl="0" w:tplc="0C09000B">
      <w:start w:val="1"/>
      <w:numFmt w:val="bullet"/>
      <w:lvlText w:val=""/>
      <w:lvlJc w:val="left"/>
      <w:pPr>
        <w:ind w:left="720" w:hanging="360"/>
      </w:pPr>
      <w:rPr>
        <w:rFonts w:hint="default" w:ascii="Wingdings" w:hAnsi="Wingdings"/>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1B717A79"/>
    <w:multiLevelType w:val="hybridMultilevel"/>
    <w:tmpl w:val="6EC8841C"/>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6" w15:restartNumberingAfterBreak="0">
    <w:nsid w:val="27DA0A0D"/>
    <w:multiLevelType w:val="hybridMultilevel"/>
    <w:tmpl w:val="7B841238"/>
    <w:lvl w:ilvl="0" w:tplc="F4C282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76717A"/>
    <w:multiLevelType w:val="hybridMultilevel"/>
    <w:tmpl w:val="383238B6"/>
    <w:lvl w:ilvl="0" w:tplc="CECAB1B6">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DA00CE0"/>
    <w:multiLevelType w:val="hybridMultilevel"/>
    <w:tmpl w:val="99782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C42F31"/>
    <w:multiLevelType w:val="hybridMultilevel"/>
    <w:tmpl w:val="661473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66A37A5"/>
    <w:multiLevelType w:val="multilevel"/>
    <w:tmpl w:val="C9E4AF44"/>
    <w:lvl w:ilvl="0">
      <w:start w:val="3"/>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3171970"/>
    <w:multiLevelType w:val="hybridMultilevel"/>
    <w:tmpl w:val="393AE9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8EA0865"/>
    <w:multiLevelType w:val="hybridMultilevel"/>
    <w:tmpl w:val="9C54B4C0"/>
    <w:lvl w:ilvl="0" w:tplc="0C09000B">
      <w:start w:val="1"/>
      <w:numFmt w:val="bullet"/>
      <w:lvlText w:val=""/>
      <w:lvlJc w:val="left"/>
      <w:pPr>
        <w:ind w:left="720" w:hanging="360"/>
      </w:pPr>
      <w:rPr>
        <w:rFonts w:hint="default" w:ascii="Wingdings" w:hAnsi="Wingdings"/>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3" w15:restartNumberingAfterBreak="0">
    <w:nsid w:val="4ACC2D69"/>
    <w:multiLevelType w:val="multilevel"/>
    <w:tmpl w:val="102CB6D8"/>
    <w:lvl w:ilvl="0">
      <w:start w:val="1"/>
      <w:numFmt w:val="decimal"/>
      <w:suff w:val="space"/>
      <w:lvlText w:val="%1."/>
      <w:lvlJc w:val="left"/>
      <w:pPr>
        <w:ind w:left="0" w:firstLine="0"/>
      </w:pPr>
      <w:rPr>
        <w:rFonts w:hint="default"/>
      </w:rPr>
    </w:lvl>
    <w:lvl w:ilvl="1">
      <w:start w:val="1"/>
      <w:numFmt w:val="decimal"/>
      <w:lvlText w:val="%1.%2."/>
      <w:lvlJc w:val="left"/>
      <w:pPr>
        <w:tabs>
          <w:tab w:val="num" w:pos="794"/>
        </w:tabs>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69A0DB3"/>
    <w:multiLevelType w:val="multilevel"/>
    <w:tmpl w:val="4E1E34FE"/>
    <w:lvl w:ilvl="0">
      <w:start w:val="16"/>
      <w:numFmt w:val="none"/>
      <w:suff w:val="space"/>
      <w:lvlText w:val="16."/>
      <w:lvlJc w:val="left"/>
      <w:pPr>
        <w:ind w:left="0" w:firstLine="0"/>
      </w:pPr>
      <w:rPr>
        <w:rFonts w:hint="default"/>
      </w:rPr>
    </w:lvl>
    <w:lvl w:ilvl="1">
      <w:start w:val="1"/>
      <w:numFmt w:val="decimal"/>
      <w:lvlRestart w:val="0"/>
      <w:suff w:val="space"/>
      <w:lvlText w:val="15.%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C3A584C"/>
    <w:multiLevelType w:val="multilevel"/>
    <w:tmpl w:val="BDA8690E"/>
    <w:lvl w:ilvl="0">
      <w:start w:val="6"/>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F8C5A51"/>
    <w:multiLevelType w:val="hybridMultilevel"/>
    <w:tmpl w:val="4C863D44"/>
    <w:lvl w:ilvl="0" w:tplc="0C090001">
      <w:start w:val="1"/>
      <w:numFmt w:val="bullet"/>
      <w:lvlText w:val=""/>
      <w:lvlJc w:val="left"/>
      <w:pPr>
        <w:ind w:left="784" w:hanging="360"/>
      </w:pPr>
      <w:rPr>
        <w:rFonts w:hint="default" w:ascii="Symbol" w:hAnsi="Symbol"/>
      </w:rPr>
    </w:lvl>
    <w:lvl w:ilvl="1" w:tplc="0C090003" w:tentative="1">
      <w:start w:val="1"/>
      <w:numFmt w:val="bullet"/>
      <w:lvlText w:val="o"/>
      <w:lvlJc w:val="left"/>
      <w:pPr>
        <w:ind w:left="1504" w:hanging="360"/>
      </w:pPr>
      <w:rPr>
        <w:rFonts w:hint="default" w:ascii="Courier New" w:hAnsi="Courier New" w:cs="Courier New"/>
      </w:rPr>
    </w:lvl>
    <w:lvl w:ilvl="2" w:tplc="0C090005" w:tentative="1">
      <w:start w:val="1"/>
      <w:numFmt w:val="bullet"/>
      <w:lvlText w:val=""/>
      <w:lvlJc w:val="left"/>
      <w:pPr>
        <w:ind w:left="2224" w:hanging="360"/>
      </w:pPr>
      <w:rPr>
        <w:rFonts w:hint="default" w:ascii="Wingdings" w:hAnsi="Wingdings"/>
      </w:rPr>
    </w:lvl>
    <w:lvl w:ilvl="3" w:tplc="0C090001" w:tentative="1">
      <w:start w:val="1"/>
      <w:numFmt w:val="bullet"/>
      <w:lvlText w:val=""/>
      <w:lvlJc w:val="left"/>
      <w:pPr>
        <w:ind w:left="2944" w:hanging="360"/>
      </w:pPr>
      <w:rPr>
        <w:rFonts w:hint="default" w:ascii="Symbol" w:hAnsi="Symbol"/>
      </w:rPr>
    </w:lvl>
    <w:lvl w:ilvl="4" w:tplc="0C090003" w:tentative="1">
      <w:start w:val="1"/>
      <w:numFmt w:val="bullet"/>
      <w:lvlText w:val="o"/>
      <w:lvlJc w:val="left"/>
      <w:pPr>
        <w:ind w:left="3664" w:hanging="360"/>
      </w:pPr>
      <w:rPr>
        <w:rFonts w:hint="default" w:ascii="Courier New" w:hAnsi="Courier New" w:cs="Courier New"/>
      </w:rPr>
    </w:lvl>
    <w:lvl w:ilvl="5" w:tplc="0C090005" w:tentative="1">
      <w:start w:val="1"/>
      <w:numFmt w:val="bullet"/>
      <w:lvlText w:val=""/>
      <w:lvlJc w:val="left"/>
      <w:pPr>
        <w:ind w:left="4384" w:hanging="360"/>
      </w:pPr>
      <w:rPr>
        <w:rFonts w:hint="default" w:ascii="Wingdings" w:hAnsi="Wingdings"/>
      </w:rPr>
    </w:lvl>
    <w:lvl w:ilvl="6" w:tplc="0C090001" w:tentative="1">
      <w:start w:val="1"/>
      <w:numFmt w:val="bullet"/>
      <w:lvlText w:val=""/>
      <w:lvlJc w:val="left"/>
      <w:pPr>
        <w:ind w:left="5104" w:hanging="360"/>
      </w:pPr>
      <w:rPr>
        <w:rFonts w:hint="default" w:ascii="Symbol" w:hAnsi="Symbol"/>
      </w:rPr>
    </w:lvl>
    <w:lvl w:ilvl="7" w:tplc="0C090003" w:tentative="1">
      <w:start w:val="1"/>
      <w:numFmt w:val="bullet"/>
      <w:lvlText w:val="o"/>
      <w:lvlJc w:val="left"/>
      <w:pPr>
        <w:ind w:left="5824" w:hanging="360"/>
      </w:pPr>
      <w:rPr>
        <w:rFonts w:hint="default" w:ascii="Courier New" w:hAnsi="Courier New" w:cs="Courier New"/>
      </w:rPr>
    </w:lvl>
    <w:lvl w:ilvl="8" w:tplc="0C090005" w:tentative="1">
      <w:start w:val="1"/>
      <w:numFmt w:val="bullet"/>
      <w:lvlText w:val=""/>
      <w:lvlJc w:val="left"/>
      <w:pPr>
        <w:ind w:left="6544" w:hanging="360"/>
      </w:pPr>
      <w:rPr>
        <w:rFonts w:hint="default" w:ascii="Wingdings" w:hAnsi="Wingdings"/>
      </w:rPr>
    </w:lvl>
  </w:abstractNum>
  <w:abstractNum w:abstractNumId="17" w15:restartNumberingAfterBreak="0">
    <w:nsid w:val="603A5B8A"/>
    <w:multiLevelType w:val="hybridMultilevel"/>
    <w:tmpl w:val="C854B9D2"/>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6ABE4860"/>
    <w:multiLevelType w:val="hybridMultilevel"/>
    <w:tmpl w:val="85B87D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BBD7FA2"/>
    <w:multiLevelType w:val="hybridMultilevel"/>
    <w:tmpl w:val="9A5894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DE9586D"/>
    <w:multiLevelType w:val="multilevel"/>
    <w:tmpl w:val="016C0694"/>
    <w:lvl w:ilvl="0">
      <w:start w:val="4"/>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EC72A9D"/>
    <w:multiLevelType w:val="hybridMultilevel"/>
    <w:tmpl w:val="09A8F35E"/>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2" w15:restartNumberingAfterBreak="0">
    <w:nsid w:val="6EE46A5C"/>
    <w:multiLevelType w:val="multilevel"/>
    <w:tmpl w:val="680060A4"/>
    <w:lvl w:ilvl="0">
      <w:start w:val="8"/>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4082701"/>
    <w:multiLevelType w:val="multilevel"/>
    <w:tmpl w:val="FD5A19D2"/>
    <w:lvl w:ilvl="0">
      <w:start w:val="11"/>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90F0E11"/>
    <w:multiLevelType w:val="hybridMultilevel"/>
    <w:tmpl w:val="877E872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FB108DE"/>
    <w:multiLevelType w:val="hybridMultilevel"/>
    <w:tmpl w:val="AFA61718"/>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1342464228">
    <w:abstractNumId w:val="13"/>
  </w:num>
  <w:num w:numId="2" w16cid:durableId="1428423715">
    <w:abstractNumId w:val="3"/>
  </w:num>
  <w:num w:numId="3" w16cid:durableId="827793674">
    <w:abstractNumId w:val="10"/>
  </w:num>
  <w:num w:numId="4" w16cid:durableId="48724906">
    <w:abstractNumId w:val="20"/>
  </w:num>
  <w:num w:numId="5" w16cid:durableId="1730880550">
    <w:abstractNumId w:val="15"/>
  </w:num>
  <w:num w:numId="6" w16cid:durableId="1277058679">
    <w:abstractNumId w:val="22"/>
  </w:num>
  <w:num w:numId="7" w16cid:durableId="1608852355">
    <w:abstractNumId w:val="23"/>
  </w:num>
  <w:num w:numId="8" w16cid:durableId="2052486592">
    <w:abstractNumId w:val="1"/>
  </w:num>
  <w:num w:numId="9" w16cid:durableId="621426274">
    <w:abstractNumId w:val="14"/>
  </w:num>
  <w:num w:numId="10" w16cid:durableId="1204975015">
    <w:abstractNumId w:val="7"/>
  </w:num>
  <w:num w:numId="11" w16cid:durableId="1466892310">
    <w:abstractNumId w:val="0"/>
  </w:num>
  <w:num w:numId="12" w16cid:durableId="1951203412">
    <w:abstractNumId w:val="11"/>
  </w:num>
  <w:num w:numId="13" w16cid:durableId="1716158356">
    <w:abstractNumId w:val="9"/>
  </w:num>
  <w:num w:numId="14" w16cid:durableId="1969583894">
    <w:abstractNumId w:val="12"/>
  </w:num>
  <w:num w:numId="15" w16cid:durableId="188762046">
    <w:abstractNumId w:val="4"/>
  </w:num>
  <w:num w:numId="16" w16cid:durableId="1953630730">
    <w:abstractNumId w:val="8"/>
  </w:num>
  <w:num w:numId="17" w16cid:durableId="1479495985">
    <w:abstractNumId w:val="5"/>
  </w:num>
  <w:num w:numId="18" w16cid:durableId="1759448841">
    <w:abstractNumId w:val="25"/>
  </w:num>
  <w:num w:numId="19" w16cid:durableId="196281509">
    <w:abstractNumId w:val="21"/>
  </w:num>
  <w:num w:numId="20" w16cid:durableId="1822623146">
    <w:abstractNumId w:val="6"/>
  </w:num>
  <w:num w:numId="21" w16cid:durableId="1266188212">
    <w:abstractNumId w:val="17"/>
  </w:num>
  <w:num w:numId="22" w16cid:durableId="395401901">
    <w:abstractNumId w:val="16"/>
  </w:num>
  <w:num w:numId="23" w16cid:durableId="1821732383">
    <w:abstractNumId w:val="19"/>
  </w:num>
  <w:num w:numId="24" w16cid:durableId="2049530431">
    <w:abstractNumId w:val="24"/>
  </w:num>
  <w:num w:numId="25" w16cid:durableId="478498463">
    <w:abstractNumId w:val="18"/>
  </w:num>
  <w:num w:numId="26" w16cid:durableId="15588546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BA"/>
    <w:rsid w:val="0000235E"/>
    <w:rsid w:val="00005C19"/>
    <w:rsid w:val="00005F74"/>
    <w:rsid w:val="00007176"/>
    <w:rsid w:val="00020B83"/>
    <w:rsid w:val="00022E15"/>
    <w:rsid w:val="0002513C"/>
    <w:rsid w:val="00034A54"/>
    <w:rsid w:val="00036050"/>
    <w:rsid w:val="0004730C"/>
    <w:rsid w:val="00056211"/>
    <w:rsid w:val="000617D6"/>
    <w:rsid w:val="00070C84"/>
    <w:rsid w:val="0007354D"/>
    <w:rsid w:val="00073D03"/>
    <w:rsid w:val="00074018"/>
    <w:rsid w:val="000749C2"/>
    <w:rsid w:val="00077603"/>
    <w:rsid w:val="00083482"/>
    <w:rsid w:val="000865B8"/>
    <w:rsid w:val="00090091"/>
    <w:rsid w:val="00093D44"/>
    <w:rsid w:val="00094C7C"/>
    <w:rsid w:val="000A0F32"/>
    <w:rsid w:val="000A270B"/>
    <w:rsid w:val="000A5BFB"/>
    <w:rsid w:val="000B64BB"/>
    <w:rsid w:val="000C2558"/>
    <w:rsid w:val="000C2819"/>
    <w:rsid w:val="000C3EC3"/>
    <w:rsid w:val="000D658D"/>
    <w:rsid w:val="000E4DDD"/>
    <w:rsid w:val="000E5C03"/>
    <w:rsid w:val="000F0923"/>
    <w:rsid w:val="000F0AB4"/>
    <w:rsid w:val="000F395E"/>
    <w:rsid w:val="000F4DF3"/>
    <w:rsid w:val="000F5D7B"/>
    <w:rsid w:val="000F65FF"/>
    <w:rsid w:val="000F7F7D"/>
    <w:rsid w:val="001011F4"/>
    <w:rsid w:val="00101514"/>
    <w:rsid w:val="00102B6E"/>
    <w:rsid w:val="0010429D"/>
    <w:rsid w:val="00120A8B"/>
    <w:rsid w:val="0012269B"/>
    <w:rsid w:val="00132D52"/>
    <w:rsid w:val="00136C3B"/>
    <w:rsid w:val="00137A52"/>
    <w:rsid w:val="0014064B"/>
    <w:rsid w:val="0014067F"/>
    <w:rsid w:val="0015222E"/>
    <w:rsid w:val="0016140E"/>
    <w:rsid w:val="001629C0"/>
    <w:rsid w:val="00171F5F"/>
    <w:rsid w:val="001722EC"/>
    <w:rsid w:val="00175942"/>
    <w:rsid w:val="0018026B"/>
    <w:rsid w:val="00181D85"/>
    <w:rsid w:val="00183206"/>
    <w:rsid w:val="00185AF7"/>
    <w:rsid w:val="0019029C"/>
    <w:rsid w:val="00191713"/>
    <w:rsid w:val="00193E00"/>
    <w:rsid w:val="001A1FF1"/>
    <w:rsid w:val="001B164B"/>
    <w:rsid w:val="001B43C0"/>
    <w:rsid w:val="001B71AD"/>
    <w:rsid w:val="001C1CF2"/>
    <w:rsid w:val="001C3D05"/>
    <w:rsid w:val="001C77A2"/>
    <w:rsid w:val="001D23C0"/>
    <w:rsid w:val="001D56B3"/>
    <w:rsid w:val="001D5CC5"/>
    <w:rsid w:val="001D6331"/>
    <w:rsid w:val="001E546F"/>
    <w:rsid w:val="001E662D"/>
    <w:rsid w:val="001F2955"/>
    <w:rsid w:val="002234E9"/>
    <w:rsid w:val="002247EC"/>
    <w:rsid w:val="00225BC0"/>
    <w:rsid w:val="00226F78"/>
    <w:rsid w:val="0023698B"/>
    <w:rsid w:val="00236DEC"/>
    <w:rsid w:val="00246212"/>
    <w:rsid w:val="00252BF2"/>
    <w:rsid w:val="002657B4"/>
    <w:rsid w:val="002679B6"/>
    <w:rsid w:val="002736EA"/>
    <w:rsid w:val="0027650A"/>
    <w:rsid w:val="0027770E"/>
    <w:rsid w:val="002817E9"/>
    <w:rsid w:val="002862A0"/>
    <w:rsid w:val="00287C75"/>
    <w:rsid w:val="00290280"/>
    <w:rsid w:val="00291103"/>
    <w:rsid w:val="00295F8D"/>
    <w:rsid w:val="002A0C41"/>
    <w:rsid w:val="002A201D"/>
    <w:rsid w:val="002A4A41"/>
    <w:rsid w:val="002A50A8"/>
    <w:rsid w:val="002A551A"/>
    <w:rsid w:val="002B0624"/>
    <w:rsid w:val="002B6630"/>
    <w:rsid w:val="002B774E"/>
    <w:rsid w:val="002D6D01"/>
    <w:rsid w:val="002D7B76"/>
    <w:rsid w:val="002F3317"/>
    <w:rsid w:val="002F37C1"/>
    <w:rsid w:val="002F4037"/>
    <w:rsid w:val="002F4179"/>
    <w:rsid w:val="00300974"/>
    <w:rsid w:val="00300D14"/>
    <w:rsid w:val="00303624"/>
    <w:rsid w:val="00303C9A"/>
    <w:rsid w:val="00303D0B"/>
    <w:rsid w:val="00310EF2"/>
    <w:rsid w:val="003216CC"/>
    <w:rsid w:val="0032217B"/>
    <w:rsid w:val="00323AFB"/>
    <w:rsid w:val="00324667"/>
    <w:rsid w:val="0032524B"/>
    <w:rsid w:val="003325C8"/>
    <w:rsid w:val="003326D5"/>
    <w:rsid w:val="003327F3"/>
    <w:rsid w:val="00341485"/>
    <w:rsid w:val="00342D7D"/>
    <w:rsid w:val="00343BE0"/>
    <w:rsid w:val="00343E9C"/>
    <w:rsid w:val="0035477C"/>
    <w:rsid w:val="003571A8"/>
    <w:rsid w:val="00360066"/>
    <w:rsid w:val="003647EB"/>
    <w:rsid w:val="00365D97"/>
    <w:rsid w:val="00366503"/>
    <w:rsid w:val="00371E43"/>
    <w:rsid w:val="00382764"/>
    <w:rsid w:val="003A0586"/>
    <w:rsid w:val="003A1F9B"/>
    <w:rsid w:val="003A32B3"/>
    <w:rsid w:val="003A650F"/>
    <w:rsid w:val="003B196E"/>
    <w:rsid w:val="003B63D7"/>
    <w:rsid w:val="003B785D"/>
    <w:rsid w:val="003C27B5"/>
    <w:rsid w:val="003C66E7"/>
    <w:rsid w:val="003D24BF"/>
    <w:rsid w:val="003D6703"/>
    <w:rsid w:val="003F2D07"/>
    <w:rsid w:val="003F616B"/>
    <w:rsid w:val="00404273"/>
    <w:rsid w:val="00407782"/>
    <w:rsid w:val="00414045"/>
    <w:rsid w:val="00414E94"/>
    <w:rsid w:val="0041691C"/>
    <w:rsid w:val="00423C99"/>
    <w:rsid w:val="0042514A"/>
    <w:rsid w:val="004251E3"/>
    <w:rsid w:val="0042760D"/>
    <w:rsid w:val="004346AA"/>
    <w:rsid w:val="004420DC"/>
    <w:rsid w:val="004505F1"/>
    <w:rsid w:val="00450B5D"/>
    <w:rsid w:val="004546E9"/>
    <w:rsid w:val="00455F7B"/>
    <w:rsid w:val="00470118"/>
    <w:rsid w:val="00471CAB"/>
    <w:rsid w:val="00473E15"/>
    <w:rsid w:val="00475C54"/>
    <w:rsid w:val="00475C65"/>
    <w:rsid w:val="00480512"/>
    <w:rsid w:val="0048129A"/>
    <w:rsid w:val="00495301"/>
    <w:rsid w:val="004A591A"/>
    <w:rsid w:val="004B316A"/>
    <w:rsid w:val="004C1282"/>
    <w:rsid w:val="004C3ACF"/>
    <w:rsid w:val="004D48E8"/>
    <w:rsid w:val="004E689A"/>
    <w:rsid w:val="004F0E3C"/>
    <w:rsid w:val="004F4039"/>
    <w:rsid w:val="004F4A0D"/>
    <w:rsid w:val="004F5054"/>
    <w:rsid w:val="004F522E"/>
    <w:rsid w:val="00502E0F"/>
    <w:rsid w:val="00506DD4"/>
    <w:rsid w:val="00511E1F"/>
    <w:rsid w:val="0051358D"/>
    <w:rsid w:val="0052153A"/>
    <w:rsid w:val="005250D5"/>
    <w:rsid w:val="0053001A"/>
    <w:rsid w:val="00531871"/>
    <w:rsid w:val="00534C10"/>
    <w:rsid w:val="00541D8A"/>
    <w:rsid w:val="00541FDE"/>
    <w:rsid w:val="0054428E"/>
    <w:rsid w:val="00545982"/>
    <w:rsid w:val="00547A66"/>
    <w:rsid w:val="0056173B"/>
    <w:rsid w:val="00561808"/>
    <w:rsid w:val="00563CDB"/>
    <w:rsid w:val="0057178B"/>
    <w:rsid w:val="0058276E"/>
    <w:rsid w:val="00584AD1"/>
    <w:rsid w:val="005911FC"/>
    <w:rsid w:val="00595248"/>
    <w:rsid w:val="00595706"/>
    <w:rsid w:val="00597F4D"/>
    <w:rsid w:val="005A278B"/>
    <w:rsid w:val="005A2E8C"/>
    <w:rsid w:val="005A6FEE"/>
    <w:rsid w:val="005B1731"/>
    <w:rsid w:val="005B671A"/>
    <w:rsid w:val="005B71F7"/>
    <w:rsid w:val="005C0046"/>
    <w:rsid w:val="005C0103"/>
    <w:rsid w:val="005C1437"/>
    <w:rsid w:val="005C292E"/>
    <w:rsid w:val="005C4007"/>
    <w:rsid w:val="005C56B2"/>
    <w:rsid w:val="005D6E14"/>
    <w:rsid w:val="005E1121"/>
    <w:rsid w:val="005E38B5"/>
    <w:rsid w:val="005E7240"/>
    <w:rsid w:val="005F616F"/>
    <w:rsid w:val="006001F4"/>
    <w:rsid w:val="00611FB4"/>
    <w:rsid w:val="00613A40"/>
    <w:rsid w:val="006174FC"/>
    <w:rsid w:val="0062733E"/>
    <w:rsid w:val="00632029"/>
    <w:rsid w:val="00633B44"/>
    <w:rsid w:val="006351D6"/>
    <w:rsid w:val="006378C8"/>
    <w:rsid w:val="006447B1"/>
    <w:rsid w:val="00651EFA"/>
    <w:rsid w:val="00656B9E"/>
    <w:rsid w:val="006576B4"/>
    <w:rsid w:val="00657920"/>
    <w:rsid w:val="0066153C"/>
    <w:rsid w:val="006616C2"/>
    <w:rsid w:val="006644FF"/>
    <w:rsid w:val="00665139"/>
    <w:rsid w:val="006660B1"/>
    <w:rsid w:val="00667B2C"/>
    <w:rsid w:val="00671ED1"/>
    <w:rsid w:val="006735DA"/>
    <w:rsid w:val="00675BFE"/>
    <w:rsid w:val="00676720"/>
    <w:rsid w:val="00684CEE"/>
    <w:rsid w:val="00696660"/>
    <w:rsid w:val="006A3EE4"/>
    <w:rsid w:val="006A7471"/>
    <w:rsid w:val="006B07DF"/>
    <w:rsid w:val="006B0886"/>
    <w:rsid w:val="006B11C3"/>
    <w:rsid w:val="006B402C"/>
    <w:rsid w:val="006B526F"/>
    <w:rsid w:val="006C0A8B"/>
    <w:rsid w:val="006C6132"/>
    <w:rsid w:val="006D432A"/>
    <w:rsid w:val="006D63AB"/>
    <w:rsid w:val="006E1A5C"/>
    <w:rsid w:val="006F5D6D"/>
    <w:rsid w:val="006F626B"/>
    <w:rsid w:val="006F746E"/>
    <w:rsid w:val="00703CBA"/>
    <w:rsid w:val="00707098"/>
    <w:rsid w:val="0070781E"/>
    <w:rsid w:val="007169E2"/>
    <w:rsid w:val="00722635"/>
    <w:rsid w:val="00722A68"/>
    <w:rsid w:val="007250A6"/>
    <w:rsid w:val="00732484"/>
    <w:rsid w:val="00732ACB"/>
    <w:rsid w:val="00734D6B"/>
    <w:rsid w:val="00736E1A"/>
    <w:rsid w:val="00736F64"/>
    <w:rsid w:val="00743139"/>
    <w:rsid w:val="007462F2"/>
    <w:rsid w:val="007473B8"/>
    <w:rsid w:val="00752D12"/>
    <w:rsid w:val="007535B7"/>
    <w:rsid w:val="00762C76"/>
    <w:rsid w:val="00772621"/>
    <w:rsid w:val="00774DC6"/>
    <w:rsid w:val="00775F06"/>
    <w:rsid w:val="00792B3E"/>
    <w:rsid w:val="00795696"/>
    <w:rsid w:val="007A2E0A"/>
    <w:rsid w:val="007A3BFC"/>
    <w:rsid w:val="007A3C7D"/>
    <w:rsid w:val="007A4127"/>
    <w:rsid w:val="007C4F35"/>
    <w:rsid w:val="007D237E"/>
    <w:rsid w:val="007D662F"/>
    <w:rsid w:val="007D7DD7"/>
    <w:rsid w:val="007E6973"/>
    <w:rsid w:val="007E6D47"/>
    <w:rsid w:val="007F2DD5"/>
    <w:rsid w:val="007F3C0D"/>
    <w:rsid w:val="007F72EB"/>
    <w:rsid w:val="007F737B"/>
    <w:rsid w:val="00801343"/>
    <w:rsid w:val="008138A2"/>
    <w:rsid w:val="00823AA9"/>
    <w:rsid w:val="00832F7A"/>
    <w:rsid w:val="00836F45"/>
    <w:rsid w:val="00840ECD"/>
    <w:rsid w:val="00841FD2"/>
    <w:rsid w:val="00842767"/>
    <w:rsid w:val="00844DEE"/>
    <w:rsid w:val="00847968"/>
    <w:rsid w:val="008524E3"/>
    <w:rsid w:val="0086261F"/>
    <w:rsid w:val="00862960"/>
    <w:rsid w:val="00863755"/>
    <w:rsid w:val="008641D5"/>
    <w:rsid w:val="00864953"/>
    <w:rsid w:val="00874AA2"/>
    <w:rsid w:val="00877364"/>
    <w:rsid w:val="0088572B"/>
    <w:rsid w:val="0088582B"/>
    <w:rsid w:val="00890F09"/>
    <w:rsid w:val="008911B9"/>
    <w:rsid w:val="00893FDE"/>
    <w:rsid w:val="008A074C"/>
    <w:rsid w:val="008C4A1C"/>
    <w:rsid w:val="008C507F"/>
    <w:rsid w:val="008C691C"/>
    <w:rsid w:val="008C7167"/>
    <w:rsid w:val="008D1BBA"/>
    <w:rsid w:val="008D38CE"/>
    <w:rsid w:val="008D71EA"/>
    <w:rsid w:val="008E32F8"/>
    <w:rsid w:val="008F0A3D"/>
    <w:rsid w:val="008F45CF"/>
    <w:rsid w:val="009001E8"/>
    <w:rsid w:val="00904762"/>
    <w:rsid w:val="009103E5"/>
    <w:rsid w:val="009122F9"/>
    <w:rsid w:val="00920629"/>
    <w:rsid w:val="00920B92"/>
    <w:rsid w:val="00925A2E"/>
    <w:rsid w:val="00926E94"/>
    <w:rsid w:val="009347A7"/>
    <w:rsid w:val="009371F8"/>
    <w:rsid w:val="009441A5"/>
    <w:rsid w:val="0094431C"/>
    <w:rsid w:val="00944552"/>
    <w:rsid w:val="00950E2F"/>
    <w:rsid w:val="00960CC8"/>
    <w:rsid w:val="00965993"/>
    <w:rsid w:val="00965E40"/>
    <w:rsid w:val="00966C5E"/>
    <w:rsid w:val="00995463"/>
    <w:rsid w:val="009956CA"/>
    <w:rsid w:val="009A0B5B"/>
    <w:rsid w:val="009A178B"/>
    <w:rsid w:val="009A1D10"/>
    <w:rsid w:val="009A5CC4"/>
    <w:rsid w:val="009A6DB4"/>
    <w:rsid w:val="009A7C69"/>
    <w:rsid w:val="009B5F69"/>
    <w:rsid w:val="009B62ED"/>
    <w:rsid w:val="009C00CD"/>
    <w:rsid w:val="009C4C54"/>
    <w:rsid w:val="009D125A"/>
    <w:rsid w:val="009D2CA8"/>
    <w:rsid w:val="009E451D"/>
    <w:rsid w:val="009E5CC6"/>
    <w:rsid w:val="009F128A"/>
    <w:rsid w:val="009F207B"/>
    <w:rsid w:val="009F343D"/>
    <w:rsid w:val="00A10405"/>
    <w:rsid w:val="00A11E90"/>
    <w:rsid w:val="00A12AA3"/>
    <w:rsid w:val="00A13BF5"/>
    <w:rsid w:val="00A212A0"/>
    <w:rsid w:val="00A24872"/>
    <w:rsid w:val="00A25EE5"/>
    <w:rsid w:val="00A3450C"/>
    <w:rsid w:val="00A36B15"/>
    <w:rsid w:val="00A375FA"/>
    <w:rsid w:val="00A56591"/>
    <w:rsid w:val="00A5762F"/>
    <w:rsid w:val="00A629FC"/>
    <w:rsid w:val="00A67713"/>
    <w:rsid w:val="00A7504F"/>
    <w:rsid w:val="00A75171"/>
    <w:rsid w:val="00A7558F"/>
    <w:rsid w:val="00A777BD"/>
    <w:rsid w:val="00A81FC5"/>
    <w:rsid w:val="00A87AB6"/>
    <w:rsid w:val="00A9499D"/>
    <w:rsid w:val="00AA21F1"/>
    <w:rsid w:val="00AA5FC9"/>
    <w:rsid w:val="00AB38BD"/>
    <w:rsid w:val="00AB4735"/>
    <w:rsid w:val="00AB5B56"/>
    <w:rsid w:val="00AB5C5C"/>
    <w:rsid w:val="00AB6EE9"/>
    <w:rsid w:val="00AB7E65"/>
    <w:rsid w:val="00AC3FC3"/>
    <w:rsid w:val="00AF3E41"/>
    <w:rsid w:val="00AF5DE0"/>
    <w:rsid w:val="00B00513"/>
    <w:rsid w:val="00B12177"/>
    <w:rsid w:val="00B121E3"/>
    <w:rsid w:val="00B22477"/>
    <w:rsid w:val="00B23509"/>
    <w:rsid w:val="00B31326"/>
    <w:rsid w:val="00B33D4A"/>
    <w:rsid w:val="00B349C4"/>
    <w:rsid w:val="00B34BA1"/>
    <w:rsid w:val="00B428CE"/>
    <w:rsid w:val="00B4413B"/>
    <w:rsid w:val="00B4536B"/>
    <w:rsid w:val="00B46FF3"/>
    <w:rsid w:val="00B70A0E"/>
    <w:rsid w:val="00B77997"/>
    <w:rsid w:val="00B8699A"/>
    <w:rsid w:val="00B90866"/>
    <w:rsid w:val="00B910B5"/>
    <w:rsid w:val="00B91250"/>
    <w:rsid w:val="00B924D5"/>
    <w:rsid w:val="00BA1377"/>
    <w:rsid w:val="00BA5C33"/>
    <w:rsid w:val="00BC1095"/>
    <w:rsid w:val="00BC1AB0"/>
    <w:rsid w:val="00BC50B2"/>
    <w:rsid w:val="00BD6868"/>
    <w:rsid w:val="00BE00CB"/>
    <w:rsid w:val="00BE171B"/>
    <w:rsid w:val="00BE6E75"/>
    <w:rsid w:val="00BF1B01"/>
    <w:rsid w:val="00BF1C68"/>
    <w:rsid w:val="00BF23E5"/>
    <w:rsid w:val="00BF39E5"/>
    <w:rsid w:val="00C01CE8"/>
    <w:rsid w:val="00C03668"/>
    <w:rsid w:val="00C04EF4"/>
    <w:rsid w:val="00C10CEA"/>
    <w:rsid w:val="00C2481B"/>
    <w:rsid w:val="00C264A3"/>
    <w:rsid w:val="00C31141"/>
    <w:rsid w:val="00C326C2"/>
    <w:rsid w:val="00C3424E"/>
    <w:rsid w:val="00C34743"/>
    <w:rsid w:val="00C41AD9"/>
    <w:rsid w:val="00C433E1"/>
    <w:rsid w:val="00C43523"/>
    <w:rsid w:val="00C43D5B"/>
    <w:rsid w:val="00C51C19"/>
    <w:rsid w:val="00C55DBA"/>
    <w:rsid w:val="00C56D4D"/>
    <w:rsid w:val="00C655F7"/>
    <w:rsid w:val="00C70218"/>
    <w:rsid w:val="00C71E30"/>
    <w:rsid w:val="00C75CD0"/>
    <w:rsid w:val="00C75D2A"/>
    <w:rsid w:val="00C8402E"/>
    <w:rsid w:val="00C8780E"/>
    <w:rsid w:val="00C9051B"/>
    <w:rsid w:val="00C918F9"/>
    <w:rsid w:val="00C93D75"/>
    <w:rsid w:val="00CA3C31"/>
    <w:rsid w:val="00CA7C70"/>
    <w:rsid w:val="00CB0E8E"/>
    <w:rsid w:val="00CB1A24"/>
    <w:rsid w:val="00CC012D"/>
    <w:rsid w:val="00CC13F3"/>
    <w:rsid w:val="00CC3845"/>
    <w:rsid w:val="00CD26A8"/>
    <w:rsid w:val="00CD2FCD"/>
    <w:rsid w:val="00CD3D69"/>
    <w:rsid w:val="00CE0869"/>
    <w:rsid w:val="00CE2E6D"/>
    <w:rsid w:val="00CE4A16"/>
    <w:rsid w:val="00CF2561"/>
    <w:rsid w:val="00CF499D"/>
    <w:rsid w:val="00D03EFE"/>
    <w:rsid w:val="00D1135D"/>
    <w:rsid w:val="00D15D33"/>
    <w:rsid w:val="00D22D17"/>
    <w:rsid w:val="00D317B3"/>
    <w:rsid w:val="00D32AD6"/>
    <w:rsid w:val="00D34B2E"/>
    <w:rsid w:val="00D4306E"/>
    <w:rsid w:val="00D45579"/>
    <w:rsid w:val="00D52FAF"/>
    <w:rsid w:val="00D56B60"/>
    <w:rsid w:val="00D64D1D"/>
    <w:rsid w:val="00D6584A"/>
    <w:rsid w:val="00D67398"/>
    <w:rsid w:val="00D70068"/>
    <w:rsid w:val="00D74A91"/>
    <w:rsid w:val="00D814B4"/>
    <w:rsid w:val="00D84E39"/>
    <w:rsid w:val="00D90183"/>
    <w:rsid w:val="00D908FD"/>
    <w:rsid w:val="00D91803"/>
    <w:rsid w:val="00D96FAC"/>
    <w:rsid w:val="00DA2AC9"/>
    <w:rsid w:val="00DA5BE5"/>
    <w:rsid w:val="00DA7ED7"/>
    <w:rsid w:val="00DB4B70"/>
    <w:rsid w:val="00DB65A0"/>
    <w:rsid w:val="00DB752C"/>
    <w:rsid w:val="00DC4B59"/>
    <w:rsid w:val="00DC7049"/>
    <w:rsid w:val="00DD2C92"/>
    <w:rsid w:val="00DD359E"/>
    <w:rsid w:val="00DE58DD"/>
    <w:rsid w:val="00DE6460"/>
    <w:rsid w:val="00DE7D25"/>
    <w:rsid w:val="00DF0108"/>
    <w:rsid w:val="00DF1005"/>
    <w:rsid w:val="00DF70C2"/>
    <w:rsid w:val="00E004BB"/>
    <w:rsid w:val="00E02802"/>
    <w:rsid w:val="00E03E01"/>
    <w:rsid w:val="00E057DB"/>
    <w:rsid w:val="00E06B7A"/>
    <w:rsid w:val="00E12B71"/>
    <w:rsid w:val="00E24264"/>
    <w:rsid w:val="00E44F00"/>
    <w:rsid w:val="00E47DA0"/>
    <w:rsid w:val="00E54CFE"/>
    <w:rsid w:val="00E54FCC"/>
    <w:rsid w:val="00E553B7"/>
    <w:rsid w:val="00E6185D"/>
    <w:rsid w:val="00E6716E"/>
    <w:rsid w:val="00E7097E"/>
    <w:rsid w:val="00E73B9E"/>
    <w:rsid w:val="00E7711F"/>
    <w:rsid w:val="00E83DBB"/>
    <w:rsid w:val="00E970E5"/>
    <w:rsid w:val="00E97F82"/>
    <w:rsid w:val="00EA2C47"/>
    <w:rsid w:val="00EA2E00"/>
    <w:rsid w:val="00EA73E1"/>
    <w:rsid w:val="00EB6FA5"/>
    <w:rsid w:val="00EC09F4"/>
    <w:rsid w:val="00EC29AF"/>
    <w:rsid w:val="00EC450F"/>
    <w:rsid w:val="00EE0D1C"/>
    <w:rsid w:val="00EE233E"/>
    <w:rsid w:val="00EE6332"/>
    <w:rsid w:val="00EF118F"/>
    <w:rsid w:val="00EF25EB"/>
    <w:rsid w:val="00F01F0B"/>
    <w:rsid w:val="00F01F0C"/>
    <w:rsid w:val="00F04769"/>
    <w:rsid w:val="00F07E6A"/>
    <w:rsid w:val="00F13A56"/>
    <w:rsid w:val="00F14D4D"/>
    <w:rsid w:val="00F14FF2"/>
    <w:rsid w:val="00F16663"/>
    <w:rsid w:val="00F25A6A"/>
    <w:rsid w:val="00F2757B"/>
    <w:rsid w:val="00F33C50"/>
    <w:rsid w:val="00F403E7"/>
    <w:rsid w:val="00F40726"/>
    <w:rsid w:val="00F41A41"/>
    <w:rsid w:val="00F5053B"/>
    <w:rsid w:val="00F53B2B"/>
    <w:rsid w:val="00F62917"/>
    <w:rsid w:val="00F7317B"/>
    <w:rsid w:val="00F731C1"/>
    <w:rsid w:val="00F751B7"/>
    <w:rsid w:val="00F755B9"/>
    <w:rsid w:val="00F75910"/>
    <w:rsid w:val="00F81071"/>
    <w:rsid w:val="00F81B96"/>
    <w:rsid w:val="00F83453"/>
    <w:rsid w:val="00F84850"/>
    <w:rsid w:val="00F902AC"/>
    <w:rsid w:val="00F92951"/>
    <w:rsid w:val="00F93045"/>
    <w:rsid w:val="00F9573E"/>
    <w:rsid w:val="00FA2B67"/>
    <w:rsid w:val="00FA2BD9"/>
    <w:rsid w:val="00FC067F"/>
    <w:rsid w:val="00FC08A8"/>
    <w:rsid w:val="00FC3F73"/>
    <w:rsid w:val="00FD1C0C"/>
    <w:rsid w:val="00FE0363"/>
    <w:rsid w:val="00FE0B76"/>
    <w:rsid w:val="00FF2D4E"/>
    <w:rsid w:val="00FF447E"/>
    <w:rsid w:val="00FF5009"/>
    <w:rsid w:val="00FF6292"/>
    <w:rsid w:val="00FF6617"/>
    <w:rsid w:val="1730724E"/>
    <w:rsid w:val="5E3BACE0"/>
    <w:rsid w:val="61BD9E54"/>
    <w:rsid w:val="6769B262"/>
    <w:rsid w:val="6E44AAFE"/>
    <w:rsid w:val="7CFCA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42BC"/>
  <w15:docId w15:val="{C930E2B4-7021-466C-8BC5-945F554A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jc w:val="both"/>
    </w:pPr>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jc w:val="left"/>
      <w:outlineLvl w:val="1"/>
    </w:pPr>
    <w:rPr>
      <w:bCs/>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outlineLvl w:val="4"/>
    </w:pPr>
    <w:rPr>
      <w:b/>
      <w:i/>
      <w:sz w:val="40"/>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autoSpaceDE w:val="0"/>
      <w:autoSpaceDN w:val="0"/>
      <w:adjustRightInd w:val="0"/>
      <w:jc w:val="center"/>
      <w:outlineLvl w:val="6"/>
    </w:pPr>
    <w:rPr>
      <w:rFonts w:ascii="Times New Roman" w:hAnsi="Times New Roman"/>
      <w:b/>
      <w:bCs/>
      <w:color w:val="000000"/>
      <w:sz w:val="30"/>
      <w:szCs w:val="30"/>
      <w:lang w:val="en-US"/>
    </w:rPr>
  </w:style>
  <w:style w:type="paragraph" w:styleId="Heading8">
    <w:name w:val="heading 8"/>
    <w:basedOn w:val="Normal"/>
    <w:next w:val="Normal"/>
    <w:qFormat/>
    <w:pPr>
      <w:keepNext/>
      <w:outlineLvl w:val="7"/>
    </w:pPr>
    <w:rPr>
      <w:rFonts w:cs="Arial"/>
      <w:b/>
      <w:bCs/>
      <w:sz w:val="20"/>
    </w:rPr>
  </w:style>
  <w:style w:type="paragraph" w:styleId="Heading9">
    <w:name w:val="heading 9"/>
    <w:basedOn w:val="Normal"/>
    <w:next w:val="Normal"/>
    <w:qFormat/>
    <w:pPr>
      <w:keepNext/>
      <w:autoSpaceDE w:val="0"/>
      <w:autoSpaceDN w:val="0"/>
      <w:adjustRightInd w:val="0"/>
      <w:jc w:val="left"/>
      <w:outlineLvl w:val="8"/>
    </w:pPr>
    <w:rPr>
      <w:rFonts w:cs="Arial"/>
      <w:b/>
      <w:bCs/>
      <w:color w:val="000000"/>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rPr>
  </w:style>
  <w:style w:type="paragraph" w:styleId="BodyText2">
    <w:name w:val="Body Text 2"/>
    <w:basedOn w:val="Normal"/>
    <w:semiHidden/>
    <w:rPr>
      <w:i/>
    </w:rPr>
  </w:style>
  <w:style w:type="paragraph" w:styleId="BodyTextIndent">
    <w:name w:val="Body Text Indent"/>
    <w:basedOn w:val="Normal"/>
    <w:semiHidden/>
    <w:pPr>
      <w:ind w:left="993" w:hanging="709"/>
    </w:pPr>
  </w:style>
  <w:style w:type="paragraph" w:styleId="BodyTextIndent2">
    <w:name w:val="Body Text Indent 2"/>
    <w:basedOn w:val="Normal"/>
    <w:semiHidden/>
    <w:pPr>
      <w:spacing w:after="120"/>
      <w:ind w:left="2127" w:hanging="1134"/>
    </w:pPr>
  </w:style>
  <w:style w:type="paragraph" w:styleId="BodyTextIndent3">
    <w:name w:val="Body Text Indent 3"/>
    <w:basedOn w:val="Normal"/>
    <w:semiHidden/>
    <w:pPr>
      <w:spacing w:after="120"/>
      <w:ind w:left="1985" w:hanging="992"/>
    </w:pPr>
  </w:style>
  <w:style w:type="paragraph" w:styleId="Footer">
    <w:name w:val="footer"/>
    <w:basedOn w:val="Normal"/>
    <w:link w:val="FooterChar"/>
    <w:uiPriority w:val="99"/>
    <w:pPr>
      <w:tabs>
        <w:tab w:val="center" w:pos="4153"/>
        <w:tab w:val="right" w:pos="8306"/>
      </w:tabs>
      <w:jc w:val="left"/>
    </w:pPr>
  </w:style>
  <w:style w:type="character" w:styleId="Hyperlink">
    <w:name w:val="Hyperlink"/>
    <w:semiHidden/>
    <w:rPr>
      <w:color w:val="0000FF"/>
      <w:u w:val="single"/>
    </w:rPr>
  </w:style>
  <w:style w:type="paragraph" w:styleId="BodyText">
    <w:name w:val="Body Text"/>
    <w:basedOn w:val="Normal"/>
    <w:semiHidden/>
    <w:pPr>
      <w:jc w:val="left"/>
    </w:pPr>
  </w:style>
  <w:style w:type="paragraph" w:styleId="BodyText3">
    <w:name w:val="Body Text 3"/>
    <w:basedOn w:val="Normal"/>
    <w:semiHidden/>
    <w:rPr>
      <w:b/>
      <w:bCs/>
      <w:color w:val="FF0000"/>
    </w:rPr>
  </w:style>
  <w:style w:type="paragraph" w:styleId="Title">
    <w:name w:val="Title"/>
    <w:basedOn w:val="Normal"/>
    <w:qFormat/>
    <w:pPr>
      <w:jc w:val="center"/>
    </w:pPr>
    <w:rPr>
      <w:b/>
      <w:sz w:val="28"/>
      <w:lang w:val="en-GB"/>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jc w:val="left"/>
    </w:pPr>
    <w:rPr>
      <w:rFonts w:ascii="Arial Unicode MS" w:hAnsi="Arial Unicode MS"/>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8D1BBA"/>
    <w:rPr>
      <w:rFonts w:ascii="Tahoma" w:hAnsi="Tahoma" w:cs="Tahoma"/>
      <w:sz w:val="16"/>
      <w:szCs w:val="16"/>
    </w:rPr>
  </w:style>
  <w:style w:type="character" w:styleId="BalloonTextChar" w:customStyle="1">
    <w:name w:val="Balloon Text Char"/>
    <w:link w:val="BalloonText"/>
    <w:uiPriority w:val="99"/>
    <w:semiHidden/>
    <w:rsid w:val="008D1BBA"/>
    <w:rPr>
      <w:rFonts w:ascii="Tahoma" w:hAnsi="Tahoma" w:cs="Tahoma"/>
      <w:sz w:val="16"/>
      <w:szCs w:val="16"/>
      <w:lang w:eastAsia="en-US"/>
    </w:rPr>
  </w:style>
  <w:style w:type="paragraph" w:styleId="ListParagraph">
    <w:name w:val="List Paragraph"/>
    <w:basedOn w:val="Normal"/>
    <w:uiPriority w:val="34"/>
    <w:qFormat/>
    <w:rsid w:val="000A0F32"/>
    <w:pPr>
      <w:ind w:left="720"/>
    </w:pPr>
  </w:style>
  <w:style w:type="character" w:styleId="FooterChar" w:customStyle="1">
    <w:name w:val="Footer Char"/>
    <w:link w:val="Footer"/>
    <w:uiPriority w:val="99"/>
    <w:rsid w:val="00FF5009"/>
    <w:rPr>
      <w:rFonts w:ascii="Arial" w:hAnsi="Arial"/>
      <w:sz w:val="24"/>
      <w:lang w:eastAsia="en-US"/>
    </w:rPr>
  </w:style>
  <w:style w:type="table" w:styleId="TableGrid">
    <w:name w:val="Table Grid"/>
    <w:basedOn w:val="TableNormal"/>
    <w:uiPriority w:val="59"/>
    <w:rsid w:val="009B5F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32AD6"/>
    <w:rPr>
      <w:sz w:val="16"/>
      <w:szCs w:val="16"/>
    </w:rPr>
  </w:style>
  <w:style w:type="paragraph" w:styleId="CommentText">
    <w:name w:val="annotation text"/>
    <w:basedOn w:val="Normal"/>
    <w:link w:val="CommentTextChar"/>
    <w:uiPriority w:val="99"/>
    <w:unhideWhenUsed/>
    <w:rsid w:val="00D32AD6"/>
    <w:rPr>
      <w:sz w:val="20"/>
    </w:rPr>
  </w:style>
  <w:style w:type="character" w:styleId="CommentTextChar" w:customStyle="1">
    <w:name w:val="Comment Text Char"/>
    <w:basedOn w:val="DefaultParagraphFont"/>
    <w:link w:val="CommentText"/>
    <w:uiPriority w:val="99"/>
    <w:rsid w:val="00D32A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2AD6"/>
    <w:rPr>
      <w:b/>
      <w:bCs/>
    </w:rPr>
  </w:style>
  <w:style w:type="character" w:styleId="CommentSubjectChar" w:customStyle="1">
    <w:name w:val="Comment Subject Char"/>
    <w:basedOn w:val="CommentTextChar"/>
    <w:link w:val="CommentSubject"/>
    <w:uiPriority w:val="99"/>
    <w:semiHidden/>
    <w:rsid w:val="00D32AD6"/>
    <w:rPr>
      <w:rFonts w:ascii="Arial" w:hAnsi="Arial"/>
      <w:b/>
      <w:bCs/>
      <w:lang w:eastAsia="en-US"/>
    </w:rPr>
  </w:style>
  <w:style w:type="paragraph" w:styleId="Revision">
    <w:name w:val="Revision"/>
    <w:hidden/>
    <w:uiPriority w:val="99"/>
    <w:semiHidden/>
    <w:rsid w:val="00D32AD6"/>
    <w:rPr>
      <w:rFonts w:ascii="Arial" w:hAnsi="Arial"/>
      <w:sz w:val="24"/>
      <w:lang w:eastAsia="en-US"/>
    </w:rPr>
  </w:style>
  <w:style w:type="character" w:styleId="UnresolvedMention">
    <w:name w:val="Unresolved Mention"/>
    <w:basedOn w:val="DefaultParagraphFont"/>
    <w:uiPriority w:val="99"/>
    <w:semiHidden/>
    <w:unhideWhenUsed/>
    <w:rsid w:val="00D3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60741">
      <w:bodyDiv w:val="1"/>
      <w:marLeft w:val="0"/>
      <w:marRight w:val="0"/>
      <w:marTop w:val="0"/>
      <w:marBottom w:val="0"/>
      <w:divBdr>
        <w:top w:val="none" w:sz="0" w:space="0" w:color="auto"/>
        <w:left w:val="none" w:sz="0" w:space="0" w:color="auto"/>
        <w:bottom w:val="none" w:sz="0" w:space="0" w:color="auto"/>
        <w:right w:val="none" w:sz="0" w:space="0" w:color="auto"/>
      </w:divBdr>
    </w:div>
    <w:div w:id="1389259190">
      <w:bodyDiv w:val="1"/>
      <w:marLeft w:val="0"/>
      <w:marRight w:val="0"/>
      <w:marTop w:val="0"/>
      <w:marBottom w:val="0"/>
      <w:divBdr>
        <w:top w:val="none" w:sz="0" w:space="0" w:color="auto"/>
        <w:left w:val="none" w:sz="0" w:space="0" w:color="auto"/>
        <w:bottom w:val="none" w:sz="0" w:space="0" w:color="auto"/>
        <w:right w:val="none" w:sz="0" w:space="0" w:color="auto"/>
      </w:divBdr>
      <w:divsChild>
        <w:div w:id="2099709075">
          <w:marLeft w:val="0"/>
          <w:marRight w:val="0"/>
          <w:marTop w:val="0"/>
          <w:marBottom w:val="0"/>
          <w:divBdr>
            <w:top w:val="none" w:sz="0" w:space="0" w:color="auto"/>
            <w:left w:val="none" w:sz="0" w:space="0" w:color="auto"/>
            <w:bottom w:val="none" w:sz="0" w:space="0" w:color="auto"/>
            <w:right w:val="none" w:sz="0" w:space="0" w:color="auto"/>
          </w:divBdr>
          <w:divsChild>
            <w:div w:id="1743018060">
              <w:marLeft w:val="0"/>
              <w:marRight w:val="0"/>
              <w:marTop w:val="0"/>
              <w:marBottom w:val="0"/>
              <w:divBdr>
                <w:top w:val="none" w:sz="0" w:space="0" w:color="auto"/>
                <w:left w:val="none" w:sz="0" w:space="0" w:color="auto"/>
                <w:bottom w:val="none" w:sz="0" w:space="0" w:color="auto"/>
                <w:right w:val="none" w:sz="0" w:space="0" w:color="auto"/>
              </w:divBdr>
              <w:divsChild>
                <w:div w:id="752047763">
                  <w:marLeft w:val="0"/>
                  <w:marRight w:val="0"/>
                  <w:marTop w:val="0"/>
                  <w:marBottom w:val="0"/>
                  <w:divBdr>
                    <w:top w:val="none" w:sz="0" w:space="0" w:color="auto"/>
                    <w:left w:val="none" w:sz="0" w:space="0" w:color="auto"/>
                    <w:bottom w:val="none" w:sz="0" w:space="0" w:color="auto"/>
                    <w:right w:val="none" w:sz="0" w:space="0" w:color="auto"/>
                  </w:divBdr>
                  <w:divsChild>
                    <w:div w:id="148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rp.dpc.wa.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2de49e-c92e-4f84-99d1-deb55683ac0e">
      <UserInfo>
        <DisplayName>Michael, Brett</DisplayName>
        <AccountId>30</AccountId>
        <AccountType/>
      </UserInfo>
      <UserInfo>
        <DisplayName>Tran, Jennifer</DisplayName>
        <AccountId>13</AccountId>
        <AccountType/>
      </UserInfo>
      <UserInfo>
        <DisplayName>Bell, Rachel</DisplayName>
        <AccountId>305</AccountId>
        <AccountType/>
      </UserInfo>
    </SharedWithUsers>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F5FE6-EAF9-4F29-9888-9A95107B9267}">
  <ds:schemaRefs>
    <ds:schemaRef ds:uri="http://schemas.openxmlformats.org/officeDocument/2006/bibliography"/>
  </ds:schemaRefs>
</ds:datastoreItem>
</file>

<file path=customXml/itemProps2.xml><?xml version="1.0" encoding="utf-8"?>
<ds:datastoreItem xmlns:ds="http://schemas.openxmlformats.org/officeDocument/2006/customXml" ds:itemID="{B6A53DD9-8807-4F54-BFF4-68426FE97DF2}">
  <ds:schemaRefs>
    <ds:schemaRef ds:uri="http://schemas.microsoft.com/sharepoint/v3/contenttype/forms"/>
  </ds:schemaRefs>
</ds:datastoreItem>
</file>

<file path=customXml/itemProps3.xml><?xml version="1.0" encoding="utf-8"?>
<ds:datastoreItem xmlns:ds="http://schemas.openxmlformats.org/officeDocument/2006/customXml" ds:itemID="{64E94BA3-E4B5-4ECA-9F21-C507FF5C28DE}">
  <ds:schemaRefs>
    <ds:schemaRef ds:uri="61a9b932-67e4-4cd3-a5fb-a9b7cbda205a"/>
    <ds:schemaRef ds:uri="http://www.w3.org/XML/1998/namespace"/>
    <ds:schemaRef ds:uri="http://purl.org/dc/terms/"/>
    <ds:schemaRef ds:uri="http://purl.org/dc/dcmitype/"/>
    <ds:schemaRef ds:uri="612de49e-c92e-4f84-99d1-deb55683ac0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7057C6F-EE1A-4A3E-9F68-B0268BAEA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Premier &amp; Cabinet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Premier’s Circular [Arial 18; Italics]</dc:title>
  <dc:subject/>
  <dc:creator>DPC</dc:creator>
  <keywords/>
  <lastModifiedBy>Currie, Teneale</lastModifiedBy>
  <revision>18</revision>
  <lastPrinted>2021-06-29T17:09:00.0000000Z</lastPrinted>
  <dcterms:created xsi:type="dcterms:W3CDTF">2025-05-26T06:05:00.0000000Z</dcterms:created>
  <dcterms:modified xsi:type="dcterms:W3CDTF">2025-06-30T05:41:08.5236949Z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1610354268</vt:i4>
  </property>
  <property fmtid="{D5CDD505-2E9C-101B-9397-08002B2CF9AE}" pid="3" name="_NewReviewCycle">
    <vt:lpwstr/>
  </property>
  <property fmtid="{D5CDD505-2E9C-101B-9397-08002B2CF9AE}" pid="4" name="_EmailSubject">
    <vt:lpwstr>MIN250386 (62-40503)</vt:lpwstr>
  </property>
  <property fmtid="{D5CDD505-2E9C-101B-9397-08002B2CF9AE}" pid="5" name="_AuthorEmail">
    <vt:lpwstr>Danijela.Kambaskovic-Schwartz@dpc.wa.gov.au</vt:lpwstr>
  </property>
  <property fmtid="{D5CDD505-2E9C-101B-9397-08002B2CF9AE}" pid="6" name="_AuthorEmailDisplayName">
    <vt:lpwstr>Kambaskovic-Schwartz, Danijela</vt:lpwstr>
  </property>
  <property fmtid="{D5CDD505-2E9C-101B-9397-08002B2CF9AE}" pid="7" name="_PreviousAdHocReviewCycleID">
    <vt:i4>1201808535</vt:i4>
  </property>
  <property fmtid="{D5CDD505-2E9C-101B-9397-08002B2CF9AE}" pid="8" name="MSIP_Label_116cf7cf-4bad-475a-a557-f71d08d59046_Enabled">
    <vt:lpwstr>true</vt:lpwstr>
  </property>
  <property fmtid="{D5CDD505-2E9C-101B-9397-08002B2CF9AE}" pid="9" name="MSIP_Label_116cf7cf-4bad-475a-a557-f71d08d59046_SetDate">
    <vt:lpwstr>2024-03-20T02:05:37Z</vt:lpwstr>
  </property>
  <property fmtid="{D5CDD505-2E9C-101B-9397-08002B2CF9AE}" pid="10" name="MSIP_Label_116cf7cf-4bad-475a-a557-f71d08d59046_Method">
    <vt:lpwstr>Standard</vt:lpwstr>
  </property>
  <property fmtid="{D5CDD505-2E9C-101B-9397-08002B2CF9AE}" pid="11" name="MSIP_Label_116cf7cf-4bad-475a-a557-f71d08d59046_Name">
    <vt:lpwstr>OFFICIAL [ Office ]</vt:lpwstr>
  </property>
  <property fmtid="{D5CDD505-2E9C-101B-9397-08002B2CF9AE}" pid="12" name="MSIP_Label_116cf7cf-4bad-475a-a557-f71d08d59046_SiteId">
    <vt:lpwstr>d48144b5-571f-4b68-9721-e41bc0071e17</vt:lpwstr>
  </property>
  <property fmtid="{D5CDD505-2E9C-101B-9397-08002B2CF9AE}" pid="13" name="MSIP_Label_116cf7cf-4bad-475a-a557-f71d08d59046_ActionId">
    <vt:lpwstr>de839031-d170-4a52-a2a1-c193db15cfe7</vt:lpwstr>
  </property>
  <property fmtid="{D5CDD505-2E9C-101B-9397-08002B2CF9AE}" pid="14" name="MSIP_Label_116cf7cf-4bad-475a-a557-f71d08d59046_ContentBits">
    <vt:lpwstr>0</vt:lpwstr>
  </property>
  <property fmtid="{D5CDD505-2E9C-101B-9397-08002B2CF9AE}" pid="15" name="ContentTypeId">
    <vt:lpwstr>0x0101004F95E4B3CC107949914281882C540850</vt:lpwstr>
  </property>
  <property fmtid="{D5CDD505-2E9C-101B-9397-08002B2CF9AE}" pid="16" name="MediaServiceImageTags">
    <vt:lpwstr/>
  </property>
  <property fmtid="{D5CDD505-2E9C-101B-9397-08002B2CF9AE}" pid="17" name="_ReviewingToolsShownOnce">
    <vt:lpwstr/>
  </property>
</Properties>
</file>