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40EFA" w:rsidP="00845891" w:rsidRDefault="0066366B" w14:paraId="67E075E1" w14:textId="77777777">
      <w:pPr>
        <w:pStyle w:val="Header"/>
        <w:tabs>
          <w:tab w:val="clear" w:pos="4153"/>
          <w:tab w:val="clear" w:pos="8306"/>
        </w:tabs>
        <w:jc w:val="left"/>
        <w:rPr>
          <w:noProof/>
          <w:szCs w:val="24"/>
          <w:lang w:eastAsia="en-AU"/>
        </w:rPr>
      </w:pPr>
      <w:r w:rsidRPr="00AC1E37">
        <w:rPr>
          <w:noProof/>
          <w:szCs w:val="24"/>
          <w:lang w:eastAsia="en-AU"/>
        </w:rPr>
        <w:drawing>
          <wp:inline distT="0" distB="0" distL="0" distR="0" wp14:anchorId="27BCCBFE" wp14:editId="10EA9855">
            <wp:extent cx="666750" cy="666750"/>
            <wp:effectExtent l="0" t="0" r="0" b="0"/>
            <wp:docPr id="1" name="Picture 1" descr="govOfWA+TextBlack_130x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OfWA+TextBlack_130x1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91" w:rsidP="00CD6EC3" w:rsidRDefault="00845891" w14:paraId="29171B7F" w14:textId="77777777">
      <w:pPr>
        <w:pStyle w:val="Header"/>
        <w:tabs>
          <w:tab w:val="clear" w:pos="4153"/>
          <w:tab w:val="clear" w:pos="8306"/>
        </w:tabs>
        <w:spacing w:after="240"/>
        <w:jc w:val="left"/>
        <w:rPr>
          <w:rFonts w:ascii="Arial" w:hAnsi="Arial"/>
          <w:b/>
        </w:rPr>
      </w:pPr>
    </w:p>
    <w:p w:rsidR="00140EFA" w:rsidRDefault="00140EFA" w14:paraId="76869A0B" w14:textId="77777777">
      <w:pPr>
        <w:pStyle w:val="Heading5"/>
        <w:jc w:val="left"/>
        <w:rPr>
          <w:sz w:val="36"/>
        </w:rPr>
      </w:pPr>
      <w:r>
        <w:rPr>
          <w:sz w:val="36"/>
        </w:rPr>
        <w:t>Premier’s Circular</w:t>
      </w:r>
    </w:p>
    <w:p w:rsidR="00DE4189" w:rsidP="1D723442" w:rsidRDefault="003B5234" w14:paraId="3B304858" w14:textId="556D6BE3">
      <w:pPr>
        <w:pStyle w:val="Header"/>
        <w:pBdr>
          <w:top w:val="single" w:color="000000" w:sz="4" w:space="1"/>
          <w:left w:val="single" w:color="000000" w:sz="4" w:space="0"/>
          <w:right w:val="single" w:color="000000" w:sz="4" w:space="0"/>
        </w:pBdr>
        <w:tabs>
          <w:tab w:val="clear" w:pos="4153"/>
          <w:tab w:val="clear" w:pos="8306"/>
          <w:tab w:val="left" w:pos="5670"/>
          <w:tab w:val="right" w:pos="8647"/>
        </w:tabs>
        <w:spacing w:line="259" w:lineRule="auto"/>
        <w:ind w:left="5529" w:right="55"/>
        <w:jc w:val="left"/>
        <w:rPr>
          <w:rFonts w:ascii="Arial" w:hAnsi="Arial"/>
        </w:rPr>
      </w:pPr>
      <w:r w:rsidRPr="1D723442" w:rsidR="003B5234">
        <w:rPr>
          <w:rFonts w:ascii="Arial" w:hAnsi="Arial"/>
        </w:rPr>
        <w:t>Number:</w:t>
      </w:r>
      <w:r w:rsidRPr="1D723442" w:rsidR="00DE4189">
        <w:rPr>
          <w:rFonts w:ascii="Arial" w:hAnsi="Arial"/>
        </w:rPr>
        <w:t xml:space="preserve">                     </w:t>
      </w:r>
      <w:r w:rsidRPr="1D723442" w:rsidR="001548EF">
        <w:rPr>
          <w:rFonts w:ascii="Arial" w:hAnsi="Arial"/>
        </w:rPr>
        <w:t>20</w:t>
      </w:r>
      <w:r w:rsidRPr="1D723442" w:rsidR="56A902B3">
        <w:rPr>
          <w:rFonts w:ascii="Arial" w:hAnsi="Arial"/>
        </w:rPr>
        <w:t>25</w:t>
      </w:r>
      <w:r w:rsidRPr="1D723442" w:rsidR="001548EF">
        <w:rPr>
          <w:rFonts w:ascii="Arial" w:hAnsi="Arial"/>
        </w:rPr>
        <w:t>/</w:t>
      </w:r>
      <w:r w:rsidRPr="1D723442" w:rsidR="43A73BE7">
        <w:rPr>
          <w:rFonts w:ascii="Arial" w:hAnsi="Arial"/>
        </w:rPr>
        <w:t>17</w:t>
      </w:r>
    </w:p>
    <w:p w:rsidR="00DE4189" w:rsidP="6E66656C" w:rsidRDefault="003B5234" w14:paraId="6E87782F" w14:textId="3B9163C3">
      <w:pPr>
        <w:pStyle w:val="Header"/>
        <w:pBdr>
          <w:top w:val="single" w:color="000000" w:sz="4" w:space="1"/>
          <w:left w:val="single" w:color="000000" w:sz="4" w:space="0"/>
          <w:right w:val="single" w:color="000000" w:sz="4" w:space="0"/>
        </w:pBdr>
        <w:tabs>
          <w:tab w:val="clear" w:pos="4153"/>
          <w:tab w:val="clear" w:pos="8306"/>
          <w:tab w:val="left" w:pos="5670"/>
          <w:tab w:val="right" w:pos="8647"/>
        </w:tabs>
        <w:spacing w:line="259" w:lineRule="auto"/>
        <w:ind w:left="5529" w:right="55"/>
        <w:jc w:val="left"/>
        <w:rPr>
          <w:rFonts w:ascii="Arial" w:hAnsi="Arial"/>
        </w:rPr>
      </w:pPr>
      <w:r w:rsidRPr="6E66656C">
        <w:rPr>
          <w:rFonts w:ascii="Arial" w:hAnsi="Arial"/>
          <w:noProof/>
        </w:rPr>
        <w:t>IssueDate:</w:t>
      </w:r>
      <w:r w:rsidR="00DE4189">
        <w:rPr>
          <w:rFonts w:ascii="Arial" w:hAnsi="Arial"/>
          <w:noProof/>
        </w:rPr>
        <w:t xml:space="preserve">             </w:t>
      </w:r>
      <w:r w:rsidR="00FE5D9C">
        <w:rPr>
          <w:rFonts w:ascii="Arial" w:hAnsi="Arial"/>
          <w:noProof/>
        </w:rPr>
        <w:t>01/07/2025</w:t>
      </w:r>
    </w:p>
    <w:p w:rsidR="00140EFA" w:rsidP="6E66656C" w:rsidRDefault="00375B04" w14:paraId="24D0A011" w14:textId="6EE076B2">
      <w:pPr>
        <w:pStyle w:val="Header"/>
        <w:pBdr>
          <w:top w:val="single" w:color="000000" w:sz="4" w:space="1"/>
          <w:left w:val="single" w:color="000000" w:sz="4" w:space="0"/>
          <w:right w:val="single" w:color="000000" w:sz="4" w:space="0"/>
        </w:pBdr>
        <w:tabs>
          <w:tab w:val="clear" w:pos="4153"/>
          <w:tab w:val="clear" w:pos="8306"/>
          <w:tab w:val="left" w:pos="5670"/>
          <w:tab w:val="right" w:pos="8647"/>
        </w:tabs>
        <w:spacing w:line="259" w:lineRule="auto"/>
        <w:ind w:left="5529" w:right="55"/>
        <w:jc w:val="left"/>
        <w:rPr>
          <w:rFonts w:ascii="Arial" w:hAnsi="Arial"/>
        </w:rPr>
      </w:pPr>
      <w:r w:rsidRPr="6E66656C">
        <w:rPr>
          <w:rFonts w:ascii="Arial" w:hAnsi="Arial"/>
          <w:noProof/>
        </w:rPr>
        <w:t>Review Date:</w:t>
      </w:r>
      <w:r w:rsidR="00DE4189">
        <w:rPr>
          <w:rFonts w:ascii="Arial" w:hAnsi="Arial"/>
          <w:noProof/>
        </w:rPr>
        <w:t xml:space="preserve">         </w:t>
      </w:r>
      <w:r w:rsidRPr="6E66656C" w:rsidR="003B5234">
        <w:rPr>
          <w:rFonts w:ascii="Arial" w:hAnsi="Arial"/>
          <w:noProof/>
        </w:rPr>
        <w:t>30/06/202</w:t>
      </w:r>
      <w:r w:rsidRPr="6E66656C" w:rsidR="7D448355">
        <w:rPr>
          <w:rFonts w:ascii="Arial" w:hAnsi="Arial"/>
          <w:noProof/>
        </w:rPr>
        <w:t>9</w:t>
      </w:r>
    </w:p>
    <w:p w:rsidR="00140EFA" w:rsidRDefault="00140EFA" w14:paraId="7299809E" w14:textId="77777777">
      <w:pPr>
        <w:pBdr>
          <w:top w:val="single" w:color="auto" w:sz="4" w:space="1"/>
        </w:pBdr>
        <w:ind w:right="55"/>
        <w:rPr>
          <w:rFonts w:ascii="Arial" w:hAnsi="Arial"/>
          <w:i/>
          <w:sz w:val="20"/>
        </w:rPr>
      </w:pPr>
    </w:p>
    <w:p w:rsidR="00140EFA" w:rsidRDefault="00140EFA" w14:paraId="05E82271" w14:textId="77777777">
      <w:pPr>
        <w:pBdr>
          <w:top w:val="single" w:color="auto" w:sz="4" w:space="1"/>
        </w:pBdr>
        <w:ind w:right="55"/>
        <w:rPr>
          <w:rFonts w:ascii="Arial" w:hAnsi="Arial"/>
          <w:i/>
          <w:sz w:val="20"/>
        </w:rPr>
      </w:pPr>
    </w:p>
    <w:p w:rsidR="00140EFA" w:rsidRDefault="00140EFA" w14:paraId="357DF20A" w14:textId="77777777">
      <w:pPr>
        <w:pStyle w:val="Heading3"/>
      </w:pPr>
      <w:r>
        <w:t>TITLE</w:t>
      </w:r>
    </w:p>
    <w:p w:rsidR="00140EFA" w:rsidRDefault="00140EFA" w14:paraId="3BBB2AD2" w14:textId="77777777">
      <w:pPr>
        <w:pStyle w:val="Heading1"/>
        <w:jc w:val="left"/>
        <w:rPr>
          <w:rFonts w:ascii="Arial" w:hAnsi="Arial"/>
          <w:b w:val="0"/>
          <w:sz w:val="24"/>
        </w:rPr>
      </w:pPr>
    </w:p>
    <w:p w:rsidR="00140EFA" w:rsidRDefault="00140EFA" w14:paraId="1666952E" w14:textId="77777777">
      <w:pPr>
        <w:pStyle w:val="Heading1"/>
        <w:jc w:val="left"/>
        <w:rPr>
          <w:rFonts w:ascii="Arial" w:hAnsi="Arial"/>
          <w:b w:val="0"/>
          <w:iCs/>
          <w:sz w:val="24"/>
        </w:rPr>
      </w:pPr>
      <w:r>
        <w:rPr>
          <w:rFonts w:ascii="Arial" w:hAnsi="Arial"/>
          <w:b w:val="0"/>
          <w:iCs/>
          <w:sz w:val="24"/>
        </w:rPr>
        <w:t>REPORT ON CONSULTANTS ENGAGED BY GOVERNMENT</w:t>
      </w:r>
    </w:p>
    <w:p w:rsidR="00140EFA" w:rsidRDefault="00140EFA" w14:paraId="7875C5D9" w14:textId="77777777">
      <w:pPr>
        <w:rPr>
          <w:rFonts w:ascii="Arial" w:hAnsi="Arial"/>
        </w:rPr>
      </w:pPr>
    </w:p>
    <w:p w:rsidR="00140EFA" w:rsidRDefault="00140EFA" w14:paraId="59340241" w14:textId="77777777">
      <w:pPr>
        <w:pStyle w:val="Heading1"/>
        <w:rPr>
          <w:rFonts w:ascii="Arial" w:hAnsi="Arial"/>
          <w:sz w:val="24"/>
        </w:rPr>
      </w:pPr>
      <w:r>
        <w:rPr>
          <w:rFonts w:ascii="Arial" w:hAnsi="Arial"/>
          <w:sz w:val="24"/>
        </w:rPr>
        <w:t>POLICY</w:t>
      </w:r>
    </w:p>
    <w:p w:rsidR="00140EFA" w:rsidRDefault="00140EFA" w14:paraId="3B474B29" w14:textId="77777777">
      <w:pPr>
        <w:pStyle w:val="BodyText2"/>
        <w:rPr>
          <w:i w:val="0"/>
        </w:rPr>
      </w:pPr>
    </w:p>
    <w:p w:rsidR="00140EFA" w:rsidP="4AF028DE" w:rsidRDefault="00140EFA" w14:paraId="391B2BAD" w14:textId="45283498">
      <w:pPr>
        <w:pStyle w:val="BodyText2"/>
        <w:rPr>
          <w:i w:val="0"/>
        </w:rPr>
      </w:pPr>
      <w:r w:rsidRPr="4AF028DE">
        <w:rPr>
          <w:i w:val="0"/>
        </w:rPr>
        <w:t>Government departments and agencies</w:t>
      </w:r>
      <w:r w:rsidRPr="004F391B" w:rsidR="00FE0DFE">
        <w:rPr>
          <w:i w:val="0"/>
        </w:rPr>
        <w:t>,</w:t>
      </w:r>
      <w:r w:rsidRPr="004F391B" w:rsidR="00643EAC">
        <w:rPr>
          <w:i w:val="0"/>
        </w:rPr>
        <w:t xml:space="preserve"> non SES-organisations</w:t>
      </w:r>
      <w:r w:rsidRPr="004F391B" w:rsidR="00FE0DFE">
        <w:rPr>
          <w:i w:val="0"/>
        </w:rPr>
        <w:t xml:space="preserve"> and other statutory office holders  (including  but not limited to the</w:t>
      </w:r>
      <w:r w:rsidRPr="004F391B" w:rsidR="00FE0DFE">
        <w:rPr>
          <w:rStyle w:val="normaltextrun"/>
          <w:rFonts w:cs="Arial"/>
          <w:i w:val="0"/>
          <w:shd w:val="clear" w:color="auto" w:fill="FFFFFF"/>
        </w:rPr>
        <w:t xml:space="preserve"> Parliamentary Commissioner for Administrative Investigations, the Public Sector Commissioner, the Information Commissioner, the Inspector of Custodial Services, and any similar office)</w:t>
      </w:r>
      <w:r w:rsidRPr="4AF028DE" w:rsidR="00FE0DFE">
        <w:rPr>
          <w:i w:val="0"/>
        </w:rPr>
        <w:t xml:space="preserve"> </w:t>
      </w:r>
      <w:r w:rsidRPr="4AF028DE">
        <w:rPr>
          <w:i w:val="0"/>
        </w:rPr>
        <w:t xml:space="preserve"> are to prepare and submit details of all Consultants engaged on contracts for services</w:t>
      </w:r>
      <w:r w:rsidRPr="4AF028DE" w:rsidR="3CA25BF5">
        <w:rPr>
          <w:i w:val="0"/>
        </w:rPr>
        <w:t xml:space="preserve"> valued at $50,000 or above</w:t>
      </w:r>
      <w:r w:rsidRPr="4AF028DE">
        <w:rPr>
          <w:i w:val="0"/>
        </w:rPr>
        <w:t>, for each six-month period to 30 June and 31 December each year, to their relevant Minister’s Office within five weeks of the end of each six month period.</w:t>
      </w:r>
      <w:r w:rsidRPr="4AF028DE" w:rsidR="00092AE5">
        <w:rPr>
          <w:i w:val="0"/>
        </w:rPr>
        <w:t xml:space="preserve"> </w:t>
      </w:r>
      <w:r w:rsidRPr="004F391B" w:rsidR="00FE0DFE">
        <w:rPr>
          <w:i w:val="0"/>
        </w:rPr>
        <w:t>Statutory office holders are required to comply to the extent that it is consistent with their enabling legislation and the independent performance of their functions.</w:t>
      </w:r>
      <w:r w:rsidRPr="4AF028DE" w:rsidR="00FE0DFE">
        <w:rPr>
          <w:i w:val="0"/>
        </w:rPr>
        <w:t xml:space="preserve"> </w:t>
      </w:r>
    </w:p>
    <w:p w:rsidR="00140EFA" w:rsidRDefault="00140EFA" w14:paraId="62676622" w14:textId="77777777">
      <w:pPr>
        <w:pStyle w:val="BodyText2"/>
        <w:rPr>
          <w:i w:val="0"/>
          <w:iCs/>
        </w:rPr>
      </w:pPr>
    </w:p>
    <w:p w:rsidR="00140EFA" w:rsidRDefault="00140EFA" w14:paraId="33C621D6" w14:textId="77777777">
      <w:pPr>
        <w:pStyle w:val="BodyText2"/>
        <w:rPr>
          <w:i w:val="0"/>
          <w:iCs/>
        </w:rPr>
      </w:pPr>
      <w:r>
        <w:rPr>
          <w:i w:val="0"/>
          <w:iCs/>
        </w:rPr>
        <w:t xml:space="preserve">The information is to be submitted in accordance with the format shown at </w:t>
      </w:r>
      <w:r w:rsidRPr="00BC62B4">
        <w:rPr>
          <w:b/>
          <w:i w:val="0"/>
          <w:iCs/>
        </w:rPr>
        <w:t>Appendix 1</w:t>
      </w:r>
      <w:r>
        <w:rPr>
          <w:i w:val="0"/>
          <w:iCs/>
        </w:rPr>
        <w:t xml:space="preserve"> and is to be approved by the </w:t>
      </w:r>
      <w:r w:rsidR="002017F1">
        <w:rPr>
          <w:i w:val="0"/>
          <w:iCs/>
        </w:rPr>
        <w:t>C</w:t>
      </w:r>
      <w:r>
        <w:rPr>
          <w:i w:val="0"/>
          <w:iCs/>
        </w:rPr>
        <w:t xml:space="preserve">hief </w:t>
      </w:r>
      <w:r w:rsidR="002017F1">
        <w:rPr>
          <w:i w:val="0"/>
          <w:iCs/>
        </w:rPr>
        <w:t>E</w:t>
      </w:r>
      <w:r>
        <w:rPr>
          <w:i w:val="0"/>
          <w:iCs/>
        </w:rPr>
        <w:t xml:space="preserve">xecutive </w:t>
      </w:r>
      <w:r w:rsidR="002017F1">
        <w:rPr>
          <w:i w:val="0"/>
          <w:iCs/>
        </w:rPr>
        <w:t>O</w:t>
      </w:r>
      <w:r>
        <w:rPr>
          <w:i w:val="0"/>
          <w:iCs/>
        </w:rPr>
        <w:t>fficer.</w:t>
      </w:r>
    </w:p>
    <w:p w:rsidR="00140EFA" w:rsidRDefault="00140EFA" w14:paraId="530CCF68" w14:textId="77777777">
      <w:pPr>
        <w:pStyle w:val="BodyText2"/>
        <w:rPr>
          <w:i w:val="0"/>
          <w:iCs/>
        </w:rPr>
      </w:pPr>
    </w:p>
    <w:p w:rsidR="00140EFA" w:rsidP="4AF028DE" w:rsidRDefault="00140EFA" w14:paraId="2D7D9941" w14:textId="2958B727">
      <w:pPr>
        <w:pStyle w:val="BodyText2"/>
        <w:rPr>
          <w:i w:val="0"/>
        </w:rPr>
      </w:pPr>
      <w:r w:rsidRPr="4AF028DE">
        <w:rPr>
          <w:i w:val="0"/>
        </w:rPr>
        <w:t xml:space="preserve">Ministerial Offices are required to collate returns </w:t>
      </w:r>
      <w:r w:rsidRPr="004F391B" w:rsidR="00FE0DFE">
        <w:rPr>
          <w:i w:val="0"/>
        </w:rPr>
        <w:t xml:space="preserve">provided in accordance with this circular </w:t>
      </w:r>
      <w:r w:rsidRPr="4AF028DE">
        <w:rPr>
          <w:i w:val="0"/>
        </w:rPr>
        <w:t xml:space="preserve">and submit these to the Department of the Premier and Cabinet </w:t>
      </w:r>
      <w:r w:rsidRPr="4AF028DE" w:rsidR="002017F1">
        <w:rPr>
          <w:i w:val="0"/>
        </w:rPr>
        <w:t>(the Departme</w:t>
      </w:r>
      <w:r w:rsidRPr="4AF028DE" w:rsidR="00106443">
        <w:rPr>
          <w:i w:val="0"/>
        </w:rPr>
        <w:t>n</w:t>
      </w:r>
      <w:r w:rsidRPr="4AF028DE" w:rsidR="002017F1">
        <w:rPr>
          <w:i w:val="0"/>
        </w:rPr>
        <w:t xml:space="preserve">t) </w:t>
      </w:r>
      <w:r w:rsidRPr="4AF028DE">
        <w:rPr>
          <w:i w:val="0"/>
        </w:rPr>
        <w:t xml:space="preserve">within eight weeks of the end of each </w:t>
      </w:r>
      <w:r w:rsidRPr="4AF028DE" w:rsidR="008B14E9">
        <w:rPr>
          <w:i w:val="0"/>
        </w:rPr>
        <w:t>six-month</w:t>
      </w:r>
      <w:r w:rsidRPr="4AF028DE">
        <w:rPr>
          <w:i w:val="0"/>
        </w:rPr>
        <w:t xml:space="preserve"> period.</w:t>
      </w:r>
    </w:p>
    <w:p w:rsidR="00140EFA" w:rsidRDefault="00140EFA" w14:paraId="466D2F99" w14:textId="77777777">
      <w:pPr>
        <w:pStyle w:val="BodyText2"/>
        <w:rPr>
          <w:i w:val="0"/>
        </w:rPr>
      </w:pPr>
    </w:p>
    <w:p w:rsidR="00140EFA" w:rsidRDefault="00140EFA" w14:paraId="65C7EA61" w14:textId="77777777">
      <w:pPr>
        <w:pStyle w:val="Heading1"/>
        <w:rPr>
          <w:rFonts w:ascii="Arial" w:hAnsi="Arial"/>
          <w:sz w:val="24"/>
        </w:rPr>
      </w:pPr>
      <w:r>
        <w:rPr>
          <w:rFonts w:ascii="Arial" w:hAnsi="Arial"/>
          <w:sz w:val="24"/>
        </w:rPr>
        <w:t>BACKGROUND</w:t>
      </w:r>
    </w:p>
    <w:p w:rsidR="00140EFA" w:rsidRDefault="00140EFA" w14:paraId="4177775C" w14:textId="77777777">
      <w:pPr>
        <w:rPr>
          <w:rFonts w:ascii="Arial" w:hAnsi="Arial"/>
        </w:rPr>
      </w:pPr>
    </w:p>
    <w:p w:rsidR="00140EFA" w:rsidRDefault="00140EFA" w14:paraId="1F2AE262" w14:textId="74687E5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  <w:r>
        <w:rPr>
          <w:rFonts w:ascii="Arial" w:hAnsi="Arial"/>
        </w:rPr>
        <w:t>Consistent with this Government’s commitment to openness and accountability, d</w:t>
      </w:r>
      <w:r w:rsidR="00F9270E">
        <w:rPr>
          <w:rFonts w:ascii="Arial" w:hAnsi="Arial"/>
        </w:rPr>
        <w:t>etails of contracts valued at $</w:t>
      </w:r>
      <w:r w:rsidR="00482C4D">
        <w:rPr>
          <w:rFonts w:ascii="Arial" w:hAnsi="Arial"/>
        </w:rPr>
        <w:t>5</w:t>
      </w:r>
      <w:r>
        <w:rPr>
          <w:rFonts w:ascii="Arial" w:hAnsi="Arial"/>
        </w:rPr>
        <w:t>0,000 and above awarded by Government departments and agencies</w:t>
      </w:r>
      <w:r w:rsidR="007968FD">
        <w:rPr>
          <w:rFonts w:ascii="Arial" w:hAnsi="Arial"/>
        </w:rPr>
        <w:t xml:space="preserve"> </w:t>
      </w:r>
      <w:r w:rsidRPr="004F391B" w:rsidR="007968FD">
        <w:rPr>
          <w:rFonts w:ascii="Arial" w:hAnsi="Arial"/>
        </w:rPr>
        <w:t>and non SES-organisations</w:t>
      </w:r>
      <w:r>
        <w:rPr>
          <w:rFonts w:ascii="Arial" w:hAnsi="Arial"/>
        </w:rPr>
        <w:t xml:space="preserve"> that are subject to the </w:t>
      </w:r>
      <w:r w:rsidRPr="00850565" w:rsidR="00850565">
        <w:rPr>
          <w:rFonts w:ascii="Arial" w:hAnsi="Arial"/>
          <w:i/>
        </w:rPr>
        <w:t>Procurement</w:t>
      </w:r>
      <w:r w:rsidRPr="00850565">
        <w:rPr>
          <w:rFonts w:ascii="Arial" w:hAnsi="Arial"/>
          <w:i/>
        </w:rPr>
        <w:t xml:space="preserve"> Act</w:t>
      </w:r>
      <w:r w:rsidRPr="00850565" w:rsidR="00850565">
        <w:rPr>
          <w:rFonts w:ascii="Arial" w:hAnsi="Arial"/>
          <w:i/>
        </w:rPr>
        <w:t xml:space="preserve"> 2020</w:t>
      </w:r>
      <w:r>
        <w:rPr>
          <w:rFonts w:ascii="Arial" w:hAnsi="Arial"/>
        </w:rPr>
        <w:t xml:space="preserve">, are available on </w:t>
      </w:r>
      <w:r w:rsidR="00F9270E">
        <w:rPr>
          <w:rFonts w:ascii="Arial" w:hAnsi="Arial"/>
        </w:rPr>
        <w:t xml:space="preserve">Tenders WA at </w:t>
      </w:r>
      <w:hyperlink w:history="1" r:id="rId12">
        <w:r>
          <w:rPr>
            <w:rStyle w:val="Hyperlink"/>
            <w:rFonts w:ascii="Arial" w:hAnsi="Arial"/>
          </w:rPr>
          <w:t>www.tenders.wa.gov.au</w:t>
        </w:r>
      </w:hyperlink>
      <w:r w:rsidR="00F9270E">
        <w:rPr>
          <w:rFonts w:ascii="Arial" w:hAnsi="Arial"/>
        </w:rPr>
        <w:t>.</w:t>
      </w:r>
    </w:p>
    <w:p w:rsidR="00140EFA" w:rsidRDefault="00140EFA" w14:paraId="4B3B9AE6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:rsidR="00140EFA" w:rsidP="4AF028DE" w:rsidRDefault="00140EFA" w14:paraId="48B24677" w14:textId="36ADC267">
      <w:pPr>
        <w:pStyle w:val="Level1"/>
        <w:ind w:left="0" w:firstLine="0"/>
        <w:jc w:val="both"/>
        <w:rPr>
          <w:rFonts w:ascii="Arial" w:hAnsi="Arial" w:cs="Arial"/>
          <w:lang w:val="en-AU"/>
        </w:rPr>
      </w:pPr>
      <w:r w:rsidRPr="4AF028DE">
        <w:rPr>
          <w:rFonts w:ascii="Arial" w:hAnsi="Arial" w:cs="Arial"/>
          <w:lang w:val="en-AU"/>
        </w:rPr>
        <w:t>A six-monthly summary of consultants engaged on contracts for services</w:t>
      </w:r>
      <w:r w:rsidRPr="4AF028DE" w:rsidR="5C1916AF">
        <w:rPr>
          <w:rFonts w:ascii="Arial" w:hAnsi="Arial" w:cs="Arial"/>
          <w:lang w:val="en-AU"/>
        </w:rPr>
        <w:t xml:space="preserve"> valued at $50, 000 and above</w:t>
      </w:r>
      <w:r w:rsidRPr="4AF028DE">
        <w:rPr>
          <w:rFonts w:ascii="Arial" w:hAnsi="Arial" w:cs="Arial"/>
          <w:lang w:val="en-AU"/>
        </w:rPr>
        <w:t xml:space="preserve"> will also be prepared which will include details of both new and ongoing consultancy arrangements. Government may table these summaries in Parliament.</w:t>
      </w:r>
    </w:p>
    <w:p w:rsidR="00140EFA" w:rsidRDefault="00140EFA" w14:paraId="7A46260F" w14:textId="77777777">
      <w:pPr>
        <w:pStyle w:val="Level1"/>
        <w:tabs>
          <w:tab w:val="left" w:pos="-1440"/>
        </w:tabs>
        <w:ind w:left="0" w:firstLine="0"/>
        <w:jc w:val="both"/>
        <w:rPr>
          <w:rFonts w:ascii="Arial" w:hAnsi="Arial" w:cs="Arial"/>
          <w:szCs w:val="28"/>
          <w:lang w:val="en-AU"/>
        </w:rPr>
      </w:pPr>
    </w:p>
    <w:p w:rsidR="00140EFA" w:rsidP="4AF028DE" w:rsidRDefault="00140EFA" w14:paraId="702EFDB0" w14:textId="18597A80">
      <w:pPr>
        <w:pStyle w:val="Level1"/>
        <w:ind w:left="0" w:firstLine="0"/>
        <w:jc w:val="both"/>
        <w:rPr>
          <w:rFonts w:ascii="Arial" w:hAnsi="Arial" w:cs="Arial"/>
          <w:lang w:val="en-AU"/>
        </w:rPr>
      </w:pPr>
      <w:proofErr w:type="gramStart"/>
      <w:r w:rsidRPr="4AF028DE">
        <w:rPr>
          <w:rFonts w:ascii="Arial" w:hAnsi="Arial" w:cs="Arial"/>
          <w:lang w:val="en-AU"/>
        </w:rPr>
        <w:t>For the purpose of</w:t>
      </w:r>
      <w:proofErr w:type="gramEnd"/>
      <w:r w:rsidRPr="4AF028DE">
        <w:rPr>
          <w:rFonts w:ascii="Arial" w:hAnsi="Arial" w:cs="Arial"/>
          <w:lang w:val="en-AU"/>
        </w:rPr>
        <w:t xml:space="preserve"> this circular, a consultant </w:t>
      </w:r>
      <w:proofErr w:type="gramStart"/>
      <w:r w:rsidRPr="4AF028DE">
        <w:rPr>
          <w:rFonts w:ascii="Arial" w:hAnsi="Arial" w:cs="Arial"/>
          <w:lang w:val="en-AU"/>
        </w:rPr>
        <w:t>is considered to be</w:t>
      </w:r>
      <w:proofErr w:type="gramEnd"/>
      <w:r w:rsidRPr="4AF028DE">
        <w:rPr>
          <w:rFonts w:ascii="Arial" w:hAnsi="Arial" w:cs="Arial"/>
          <w:lang w:val="en-AU"/>
        </w:rPr>
        <w:t xml:space="preserve"> any person engaged on a fee-for-service basis to provide strategic advice for Government to act on.</w:t>
      </w:r>
      <w:r w:rsidRPr="4AF028DE" w:rsidR="379B0C7B">
        <w:rPr>
          <w:rFonts w:ascii="Arial" w:hAnsi="Arial" w:cs="Arial"/>
          <w:lang w:val="en-AU"/>
        </w:rPr>
        <w:t xml:space="preserve"> A definition of strategic advice, along </w:t>
      </w:r>
      <w:r w:rsidRPr="4AF028DE" w:rsidR="7F980294">
        <w:rPr>
          <w:rFonts w:ascii="Arial" w:hAnsi="Arial" w:cs="Arial"/>
          <w:lang w:val="en-AU"/>
        </w:rPr>
        <w:t>with criteria</w:t>
      </w:r>
      <w:r w:rsidRPr="4AF028DE" w:rsidR="38416585">
        <w:rPr>
          <w:rFonts w:ascii="Arial" w:hAnsi="Arial" w:cs="Arial"/>
          <w:lang w:val="en-AU"/>
        </w:rPr>
        <w:t xml:space="preserve"> for </w:t>
      </w:r>
      <w:r w:rsidRPr="4AF028DE" w:rsidR="5B103E13">
        <w:rPr>
          <w:rFonts w:ascii="Arial" w:hAnsi="Arial" w:cs="Arial"/>
          <w:lang w:val="en-AU"/>
        </w:rPr>
        <w:t xml:space="preserve">the </w:t>
      </w:r>
      <w:r w:rsidRPr="4AF028DE" w:rsidR="38416585">
        <w:rPr>
          <w:rFonts w:ascii="Arial" w:hAnsi="Arial" w:cs="Arial"/>
          <w:lang w:val="en-AU"/>
        </w:rPr>
        <w:t>reports to be included</w:t>
      </w:r>
      <w:r w:rsidRPr="4AF028DE" w:rsidR="7F980294">
        <w:rPr>
          <w:rFonts w:ascii="Arial" w:hAnsi="Arial" w:cs="Arial"/>
          <w:lang w:val="en-AU"/>
        </w:rPr>
        <w:t xml:space="preserve"> and </w:t>
      </w:r>
      <w:r w:rsidRPr="4AF028DE" w:rsidR="379B0C7B">
        <w:rPr>
          <w:rFonts w:ascii="Arial" w:hAnsi="Arial" w:cs="Arial"/>
          <w:lang w:val="en-AU"/>
        </w:rPr>
        <w:t xml:space="preserve">examples, is provided at </w:t>
      </w:r>
      <w:r w:rsidRPr="00DE4189" w:rsidR="379B0C7B">
        <w:rPr>
          <w:rFonts w:ascii="Arial" w:hAnsi="Arial" w:cs="Arial"/>
          <w:b/>
          <w:bCs/>
          <w:lang w:val="en-AU"/>
        </w:rPr>
        <w:t>Appendix 2</w:t>
      </w:r>
      <w:r w:rsidRPr="4AF028DE" w:rsidR="379B0C7B">
        <w:rPr>
          <w:rFonts w:ascii="Arial" w:hAnsi="Arial" w:cs="Arial"/>
          <w:lang w:val="en-AU"/>
        </w:rPr>
        <w:t>.</w:t>
      </w:r>
    </w:p>
    <w:p w:rsidR="00140EFA" w:rsidRDefault="00140EFA" w14:paraId="55C74D09" w14:textId="77777777">
      <w:pPr>
        <w:rPr>
          <w:rFonts w:ascii="Arial" w:hAnsi="Arial" w:cs="Arial"/>
          <w:szCs w:val="28"/>
        </w:rPr>
      </w:pPr>
    </w:p>
    <w:p w:rsidR="00140EFA" w:rsidP="4AF028DE" w:rsidRDefault="00140EFA" w14:paraId="59E33519" w14:textId="51B8D4A3">
      <w:pPr>
        <w:pStyle w:val="Level1"/>
        <w:ind w:left="0" w:firstLine="0"/>
        <w:jc w:val="both"/>
        <w:rPr>
          <w:rFonts w:ascii="Arial" w:hAnsi="Arial" w:cs="Arial"/>
          <w:lang w:val="en-AU"/>
        </w:rPr>
      </w:pPr>
      <w:r w:rsidRPr="4AF028DE">
        <w:rPr>
          <w:rFonts w:ascii="Arial" w:hAnsi="Arial" w:cs="Arial"/>
          <w:lang w:val="en-AU"/>
        </w:rPr>
        <w:t xml:space="preserve">It does not include contractors who are engaged to provide a service that does not involve the provision of </w:t>
      </w:r>
      <w:r w:rsidRPr="4AF028DE" w:rsidR="00063788">
        <w:rPr>
          <w:rFonts w:ascii="Arial" w:hAnsi="Arial" w:cs="Arial"/>
          <w:lang w:val="en-AU"/>
        </w:rPr>
        <w:t>strategic</w:t>
      </w:r>
      <w:r w:rsidRPr="4AF028DE">
        <w:rPr>
          <w:rFonts w:ascii="Arial" w:hAnsi="Arial" w:cs="Arial"/>
          <w:lang w:val="en-AU"/>
        </w:rPr>
        <w:t xml:space="preserve"> advice to Government. Nor does it include functional advice for </w:t>
      </w:r>
      <w:r w:rsidRPr="4AF028DE" w:rsidR="278B9F17">
        <w:rPr>
          <w:rFonts w:ascii="Arial" w:hAnsi="Arial" w:cs="Arial"/>
          <w:lang w:val="en-AU"/>
        </w:rPr>
        <w:t xml:space="preserve">departments and </w:t>
      </w:r>
      <w:r w:rsidRPr="004F391B">
        <w:rPr>
          <w:rFonts w:ascii="Arial" w:hAnsi="Arial" w:cs="Arial"/>
          <w:lang w:val="en-AU"/>
        </w:rPr>
        <w:t xml:space="preserve">agencies </w:t>
      </w:r>
      <w:r w:rsidRPr="004F391B" w:rsidR="004D3D92">
        <w:rPr>
          <w:rFonts w:ascii="Arial" w:hAnsi="Arial" w:cs="Arial"/>
          <w:lang w:val="en-AU"/>
        </w:rPr>
        <w:t>and non-SES organisations</w:t>
      </w:r>
      <w:r w:rsidRPr="4AF028DE" w:rsidR="004D3D92">
        <w:rPr>
          <w:rFonts w:ascii="Arial" w:hAnsi="Arial" w:cs="Arial"/>
          <w:lang w:val="en-AU"/>
        </w:rPr>
        <w:t xml:space="preserve"> </w:t>
      </w:r>
      <w:r w:rsidRPr="4AF028DE">
        <w:rPr>
          <w:rFonts w:ascii="Arial" w:hAnsi="Arial" w:cs="Arial"/>
          <w:lang w:val="en-AU"/>
        </w:rPr>
        <w:t>to act on such as reviews of departmental computing needs, management audits or tender assessments.</w:t>
      </w:r>
    </w:p>
    <w:p w:rsidR="00140EFA" w:rsidRDefault="00140EFA" w14:paraId="10CF1CC2" w14:textId="77777777">
      <w:pPr>
        <w:rPr>
          <w:rFonts w:ascii="Arial" w:hAnsi="Arial" w:cs="Arial"/>
          <w:szCs w:val="28"/>
        </w:rPr>
      </w:pPr>
    </w:p>
    <w:p w:rsidR="00140EFA" w:rsidRDefault="420F439F" w14:paraId="748EF76B" w14:textId="6FE53165">
      <w:pPr>
        <w:rPr>
          <w:rFonts w:ascii="Arial" w:hAnsi="Arial"/>
        </w:rPr>
      </w:pPr>
      <w:r w:rsidRPr="4AF028DE">
        <w:rPr>
          <w:rFonts w:ascii="Arial" w:hAnsi="Arial" w:cs="Arial"/>
        </w:rPr>
        <w:t xml:space="preserve">The Department collates returns from Ministerial Offices to produce a six-monthly </w:t>
      </w:r>
      <w:r w:rsidR="00063788">
        <w:rPr>
          <w:rFonts w:ascii="Arial" w:hAnsi="Arial" w:cs="Arial"/>
        </w:rPr>
        <w:t xml:space="preserve">summary </w:t>
      </w:r>
      <w:r w:rsidRPr="4AF028DE" w:rsidR="08BC8B39">
        <w:rPr>
          <w:rFonts w:ascii="Arial" w:hAnsi="Arial" w:cs="Arial"/>
        </w:rPr>
        <w:t xml:space="preserve">report to Government that may be tabled in Parliament. </w:t>
      </w:r>
      <w:r w:rsidRPr="4AF028DE" w:rsidR="70CE4A02">
        <w:rPr>
          <w:rFonts w:ascii="Arial" w:hAnsi="Arial" w:cs="Arial"/>
        </w:rPr>
        <w:t>The Department may seek</w:t>
      </w:r>
      <w:r w:rsidR="00063788">
        <w:rPr>
          <w:rFonts w:ascii="Arial" w:hAnsi="Arial" w:cs="Arial"/>
        </w:rPr>
        <w:t xml:space="preserve"> further information</w:t>
      </w:r>
      <w:r w:rsidRPr="4AF028DE" w:rsidR="70CE4A02">
        <w:rPr>
          <w:rFonts w:ascii="Arial" w:hAnsi="Arial" w:cs="Arial"/>
        </w:rPr>
        <w:t xml:space="preserve"> </w:t>
      </w:r>
      <w:r w:rsidRPr="4AF028DE" w:rsidR="00140EFA">
        <w:rPr>
          <w:rFonts w:ascii="Arial" w:hAnsi="Arial" w:cs="Arial"/>
        </w:rPr>
        <w:t xml:space="preserve">on the purpose of engagement provided by each </w:t>
      </w:r>
      <w:r w:rsidR="00063788">
        <w:rPr>
          <w:rFonts w:ascii="Arial" w:hAnsi="Arial" w:cs="Arial"/>
        </w:rPr>
        <w:t xml:space="preserve">department or </w:t>
      </w:r>
      <w:r w:rsidRPr="4AF028DE" w:rsidR="00140EFA">
        <w:rPr>
          <w:rFonts w:ascii="Arial" w:hAnsi="Arial" w:cs="Arial"/>
        </w:rPr>
        <w:t>agency</w:t>
      </w:r>
      <w:r w:rsidRPr="4AF028DE" w:rsidR="00DF0633">
        <w:rPr>
          <w:rFonts w:ascii="Arial" w:hAnsi="Arial" w:cs="Arial"/>
        </w:rPr>
        <w:t xml:space="preserve"> </w:t>
      </w:r>
      <w:r w:rsidRPr="004F391B" w:rsidR="00DF0633">
        <w:rPr>
          <w:rFonts w:ascii="Arial" w:hAnsi="Arial" w:cs="Arial"/>
        </w:rPr>
        <w:t xml:space="preserve">or </w:t>
      </w:r>
      <w:proofErr w:type="gramStart"/>
      <w:r w:rsidRPr="004F391B" w:rsidR="00DF0633">
        <w:rPr>
          <w:rFonts w:ascii="Arial" w:hAnsi="Arial" w:cs="Arial"/>
        </w:rPr>
        <w:t>non SES</w:t>
      </w:r>
      <w:proofErr w:type="gramEnd"/>
      <w:r w:rsidRPr="004F391B" w:rsidR="00DF0633">
        <w:rPr>
          <w:rFonts w:ascii="Arial" w:hAnsi="Arial" w:cs="Arial"/>
        </w:rPr>
        <w:t>-organisation</w:t>
      </w:r>
      <w:r w:rsidRPr="004F391B" w:rsidR="00140EFA">
        <w:rPr>
          <w:rFonts w:ascii="Arial" w:hAnsi="Arial" w:cs="Arial"/>
        </w:rPr>
        <w:t>,</w:t>
      </w:r>
      <w:r w:rsidRPr="4AF028DE" w:rsidR="00140EFA">
        <w:rPr>
          <w:rFonts w:ascii="Arial" w:hAnsi="Arial" w:cs="Arial"/>
        </w:rPr>
        <w:t xml:space="preserve"> to determine if they meet the definition for inclusion in the summary report</w:t>
      </w:r>
      <w:r w:rsidR="00063788">
        <w:rPr>
          <w:rFonts w:ascii="Arial" w:hAnsi="Arial" w:cs="Arial"/>
        </w:rPr>
        <w:t xml:space="preserve"> and to ensure consistent reporting</w:t>
      </w:r>
      <w:r w:rsidRPr="4AF028DE" w:rsidR="00140EFA">
        <w:rPr>
          <w:rFonts w:ascii="Arial" w:hAnsi="Arial" w:cs="Arial"/>
        </w:rPr>
        <w:t xml:space="preserve">.  </w:t>
      </w:r>
    </w:p>
    <w:p w:rsidR="00140EFA" w:rsidRDefault="00140EFA" w14:paraId="2BB6C5E0" w14:textId="77777777">
      <w:pPr>
        <w:rPr>
          <w:rFonts w:ascii="Arial" w:hAnsi="Arial"/>
        </w:rPr>
      </w:pPr>
    </w:p>
    <w:p w:rsidR="00140EFA" w:rsidRDefault="00140EFA" w14:paraId="1DD1DB8C" w14:textId="29394CDF">
      <w:pPr>
        <w:rPr>
          <w:rFonts w:ascii="Arial" w:hAnsi="Arial"/>
        </w:rPr>
      </w:pPr>
      <w:r>
        <w:rPr>
          <w:rFonts w:ascii="Arial" w:hAnsi="Arial"/>
        </w:rPr>
        <w:t xml:space="preserve">Ministers and </w:t>
      </w:r>
      <w:r w:rsidRPr="004F391B">
        <w:rPr>
          <w:rFonts w:ascii="Arial" w:hAnsi="Arial"/>
        </w:rPr>
        <w:t>agencies</w:t>
      </w:r>
      <w:r w:rsidRPr="004F391B" w:rsidR="00B5715B">
        <w:rPr>
          <w:rFonts w:ascii="Arial" w:hAnsi="Arial"/>
        </w:rPr>
        <w:t xml:space="preserve"> and </w:t>
      </w:r>
      <w:proofErr w:type="gramStart"/>
      <w:r w:rsidRPr="004F391B" w:rsidR="00B5715B">
        <w:rPr>
          <w:rFonts w:ascii="Arial" w:hAnsi="Arial"/>
        </w:rPr>
        <w:t>non SES</w:t>
      </w:r>
      <w:proofErr w:type="gramEnd"/>
      <w:r w:rsidRPr="004F391B" w:rsidR="00B5715B">
        <w:rPr>
          <w:rFonts w:ascii="Arial" w:hAnsi="Arial"/>
        </w:rPr>
        <w:t>-organisations</w:t>
      </w:r>
      <w:r>
        <w:rPr>
          <w:rFonts w:ascii="Arial" w:hAnsi="Arial"/>
        </w:rPr>
        <w:t xml:space="preserve"> should submit a nil return if there were no current or new consultant arrangements during the period.</w:t>
      </w:r>
    </w:p>
    <w:p w:rsidR="00140EFA" w:rsidRDefault="00140EFA" w14:paraId="16E0540B" w14:textId="77777777">
      <w:pPr>
        <w:rPr>
          <w:rFonts w:ascii="Arial" w:hAnsi="Arial"/>
        </w:rPr>
      </w:pPr>
    </w:p>
    <w:p w:rsidR="00140EFA" w:rsidRDefault="00140EFA" w14:paraId="3704D6BB" w14:textId="77777777">
      <w:pPr>
        <w:rPr>
          <w:rFonts w:ascii="Arial" w:hAnsi="Arial"/>
        </w:rPr>
      </w:pPr>
    </w:p>
    <w:p w:rsidR="00845891" w:rsidRDefault="00845891" w14:paraId="4FAE8844" w14:textId="77777777">
      <w:pPr>
        <w:rPr>
          <w:rFonts w:ascii="Arial" w:hAnsi="Arial"/>
        </w:rPr>
      </w:pPr>
    </w:p>
    <w:p w:rsidR="00845891" w:rsidRDefault="00845891" w14:paraId="75AE8BB7" w14:textId="77777777">
      <w:pPr>
        <w:rPr>
          <w:rFonts w:ascii="Arial" w:hAnsi="Arial"/>
        </w:rPr>
      </w:pPr>
    </w:p>
    <w:p w:rsidR="00845891" w:rsidRDefault="00845891" w14:paraId="4432E4B7" w14:textId="77777777">
      <w:pPr>
        <w:rPr>
          <w:rFonts w:ascii="Arial" w:hAnsi="Arial"/>
        </w:rPr>
      </w:pPr>
    </w:p>
    <w:p w:rsidR="00140EFA" w:rsidRDefault="00140EFA" w14:paraId="6F7D166C" w14:textId="77777777">
      <w:pPr>
        <w:rPr>
          <w:rFonts w:ascii="Arial" w:hAnsi="Arial"/>
        </w:rPr>
      </w:pPr>
    </w:p>
    <w:p w:rsidR="00140EFA" w:rsidRDefault="00140EFA" w14:paraId="2CD21430" w14:textId="77777777">
      <w:pPr>
        <w:rPr>
          <w:rFonts w:ascii="Arial" w:hAnsi="Arial"/>
        </w:rPr>
      </w:pPr>
    </w:p>
    <w:p w:rsidR="00140EFA" w:rsidRDefault="377F7ACC" w14:paraId="125D3F18" w14:textId="0FB45E61">
      <w:pPr>
        <w:pStyle w:val="Heading3"/>
        <w:rPr>
          <w:b w:val="0"/>
        </w:rPr>
      </w:pPr>
      <w:r>
        <w:rPr>
          <w:b w:val="0"/>
        </w:rPr>
        <w:t>Roger Cook</w:t>
      </w:r>
      <w:r w:rsidR="0006098D">
        <w:rPr>
          <w:b w:val="0"/>
        </w:rPr>
        <w:t xml:space="preserve"> MLA</w:t>
      </w:r>
    </w:p>
    <w:p w:rsidR="00140EFA" w:rsidRDefault="00140EFA" w14:paraId="1E4A4467" w14:textId="77777777">
      <w:pPr>
        <w:pStyle w:val="Heading3"/>
      </w:pPr>
      <w:r>
        <w:t>PREMIER</w:t>
      </w:r>
    </w:p>
    <w:p w:rsidR="00140EFA" w:rsidRDefault="00140EFA" w14:paraId="222EDE3D" w14:textId="77777777">
      <w:pPr>
        <w:rPr>
          <w:rFonts w:ascii="Arial" w:hAnsi="Arial"/>
        </w:rPr>
      </w:pPr>
    </w:p>
    <w:p w:rsidR="00140EFA" w:rsidRDefault="00140EFA" w14:paraId="7B109430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140EFA" w:rsidTr="4AF028DE" w14:paraId="429B19BB" w14:textId="77777777">
        <w:trPr>
          <w:cantSplit/>
          <w:trHeight w:val="280"/>
        </w:trPr>
        <w:tc>
          <w:tcPr>
            <w:tcW w:w="8931" w:type="dxa"/>
          </w:tcPr>
          <w:p w:rsidR="00140EFA" w:rsidP="4AF028DE" w:rsidRDefault="00140EFA" w14:paraId="4611E0F6" w14:textId="151FE957">
            <w:pPr>
              <w:jc w:val="left"/>
              <w:rPr>
                <w:rFonts w:ascii="Arial" w:hAnsi="Arial"/>
                <w:sz w:val="20"/>
              </w:rPr>
            </w:pPr>
            <w:r w:rsidRPr="4AF028DE">
              <w:rPr>
                <w:rFonts w:ascii="Arial" w:hAnsi="Arial"/>
                <w:sz w:val="20"/>
              </w:rPr>
              <w:t>For enquiries contact:</w:t>
            </w:r>
            <w:r>
              <w:tab/>
            </w:r>
            <w:r>
              <w:tab/>
            </w:r>
            <w:r>
              <w:tab/>
            </w:r>
            <w:r w:rsidRPr="4AF028DE" w:rsidR="0B88E83B">
              <w:rPr>
                <w:rFonts w:ascii="Arial" w:hAnsi="Arial"/>
                <w:sz w:val="20"/>
              </w:rPr>
              <w:t>Jodie-Lee Johnson</w:t>
            </w:r>
          </w:p>
          <w:p w:rsidR="00140EFA" w:rsidP="4AF028DE" w:rsidRDefault="00140EFA" w14:paraId="36F00A05" w14:textId="7DD367D5">
            <w:pPr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Pr="4AF028DE" w:rsidR="7CC67A48">
              <w:rPr>
                <w:rFonts w:ascii="Arial" w:hAnsi="Arial"/>
                <w:sz w:val="20"/>
              </w:rPr>
              <w:t>Manager</w:t>
            </w:r>
            <w:r w:rsidRPr="4AF028DE" w:rsidR="005463D5">
              <w:rPr>
                <w:rFonts w:ascii="Arial" w:hAnsi="Arial"/>
                <w:sz w:val="20"/>
              </w:rPr>
              <w:t xml:space="preserve">, </w:t>
            </w:r>
            <w:r w:rsidR="0003499E">
              <w:rPr>
                <w:rFonts w:ascii="Arial" w:hAnsi="Arial"/>
                <w:sz w:val="20"/>
              </w:rPr>
              <w:t>Governance and Strategy</w:t>
            </w:r>
          </w:p>
          <w:p w:rsidR="00140EFA" w:rsidRDefault="00140EFA" w14:paraId="31BD34B0" w14:textId="159568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Department of the Premier and Cabinet</w:t>
            </w:r>
            <w:r w:rsidR="00F207F9">
              <w:rPr>
                <w:rFonts w:ascii="Arial" w:hAnsi="Arial"/>
                <w:sz w:val="20"/>
              </w:rPr>
              <w:t xml:space="preserve"> (08) 6552 5000</w:t>
            </w:r>
          </w:p>
        </w:tc>
      </w:tr>
      <w:tr w:rsidR="00140EFA" w:rsidTr="4AF028DE" w14:paraId="7E398305" w14:textId="77777777">
        <w:trPr>
          <w:cantSplit/>
          <w:trHeight w:val="280"/>
        </w:trPr>
        <w:tc>
          <w:tcPr>
            <w:tcW w:w="8931" w:type="dxa"/>
          </w:tcPr>
          <w:p w:rsidR="00140EFA" w:rsidP="00A77954" w:rsidRDefault="00140EFA" w14:paraId="5336F3F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 relevant Circulars: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="00BC62B4">
              <w:rPr>
                <w:rFonts w:ascii="Arial" w:hAnsi="Arial"/>
                <w:sz w:val="20"/>
              </w:rPr>
              <w:t>n/a</w:t>
            </w:r>
          </w:p>
        </w:tc>
      </w:tr>
      <w:tr w:rsidR="00140EFA" w:rsidTr="4AF028DE" w14:paraId="48654163" w14:textId="77777777">
        <w:trPr>
          <w:cantSplit/>
          <w:trHeight w:val="280"/>
        </w:trPr>
        <w:tc>
          <w:tcPr>
            <w:tcW w:w="8931" w:type="dxa"/>
          </w:tcPr>
          <w:p w:rsidR="00140EFA" w:rsidP="4AF028DE" w:rsidRDefault="00140EFA" w14:paraId="7F645D89" w14:textId="0BA40AA4">
            <w:pPr>
              <w:rPr>
                <w:rFonts w:ascii="Arial" w:hAnsi="Arial"/>
                <w:sz w:val="20"/>
              </w:rPr>
            </w:pPr>
            <w:r w:rsidRPr="4AF028DE">
              <w:rPr>
                <w:rFonts w:ascii="Arial" w:hAnsi="Arial"/>
                <w:sz w:val="20"/>
              </w:rPr>
              <w:t>Circular/s replaced by this Circular:</w:t>
            </w:r>
            <w:r>
              <w:tab/>
            </w:r>
            <w:r w:rsidRPr="4AF028DE" w:rsidR="00BC62B4">
              <w:rPr>
                <w:rFonts w:ascii="Arial" w:hAnsi="Arial"/>
                <w:sz w:val="20"/>
              </w:rPr>
              <w:t>2016/02, 2019/06</w:t>
            </w:r>
            <w:r w:rsidRPr="4AF028DE" w:rsidR="223CDAB2">
              <w:rPr>
                <w:rFonts w:ascii="Arial" w:hAnsi="Arial"/>
                <w:sz w:val="20"/>
              </w:rPr>
              <w:t>, 2021/17</w:t>
            </w:r>
          </w:p>
        </w:tc>
      </w:tr>
    </w:tbl>
    <w:p w:rsidR="00140EFA" w:rsidP="001548EF" w:rsidRDefault="001548EF" w14:paraId="6F8A4D1A" w14:textId="77777777">
      <w:pPr>
        <w:pStyle w:val="BodyText"/>
        <w:spacing w:before="95" w:after="120"/>
        <w:rPr>
          <w:rFonts w:ascii="Arial" w:hAnsi="Arial"/>
        </w:rPr>
      </w:pPr>
      <w:r>
        <w:rPr>
          <w:rFonts w:ascii="Arial" w:hAnsi="Arial"/>
        </w:rPr>
        <w:t xml:space="preserve"> </w:t>
      </w:r>
    </w:p>
    <w:sectPr w:rsidR="00140EFA" w:rsidSect="00DC1FFC">
      <w:headerReference w:type="even" r:id="rId13"/>
      <w:headerReference w:type="default" r:id="rId14"/>
      <w:type w:val="continuous"/>
      <w:pgSz w:w="11906" w:h="16838" w:orient="portrait"/>
      <w:pgMar w:top="993" w:right="1474" w:bottom="1191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EC5" w:rsidRDefault="007F5EC5" w14:paraId="6236A519" w14:textId="77777777">
      <w:r>
        <w:separator/>
      </w:r>
    </w:p>
  </w:endnote>
  <w:endnote w:type="continuationSeparator" w:id="0">
    <w:p w:rsidR="007F5EC5" w:rsidRDefault="007F5EC5" w14:paraId="788DFCBD" w14:textId="77777777">
      <w:r>
        <w:continuationSeparator/>
      </w:r>
    </w:p>
  </w:endnote>
  <w:endnote w:type="continuationNotice" w:id="1">
    <w:p w:rsidR="007F5EC5" w:rsidRDefault="007F5EC5" w14:paraId="1609A25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EC5" w:rsidRDefault="007F5EC5" w14:paraId="00646401" w14:textId="77777777">
      <w:r>
        <w:separator/>
      </w:r>
    </w:p>
  </w:footnote>
  <w:footnote w:type="continuationSeparator" w:id="0">
    <w:p w:rsidR="007F5EC5" w:rsidRDefault="007F5EC5" w14:paraId="5C6748CD" w14:textId="77777777">
      <w:r>
        <w:continuationSeparator/>
      </w:r>
    </w:p>
  </w:footnote>
  <w:footnote w:type="continuationNotice" w:id="1">
    <w:p w:rsidR="007F5EC5" w:rsidRDefault="007F5EC5" w14:paraId="7687E45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F8A" w:rsidRDefault="00192F8A" w14:paraId="6FF4FC17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92F8A" w:rsidRDefault="00192F8A" w14:paraId="2477FA5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F8A" w:rsidRDefault="00192F8A" w14:paraId="2747B426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11C7">
      <w:rPr>
        <w:rStyle w:val="PageNumber"/>
        <w:noProof/>
      </w:rPr>
      <w:t>2</w:t>
    </w:r>
    <w:r>
      <w:rPr>
        <w:rStyle w:val="PageNumber"/>
      </w:rPr>
      <w:fldChar w:fldCharType="end"/>
    </w:r>
  </w:p>
  <w:p w:rsidR="00192F8A" w:rsidRDefault="00192F8A" w14:paraId="04D6CAE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666C5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9845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C45D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D6F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88C1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CDECE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8E250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638D8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1526B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D8FD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1726A86"/>
    <w:multiLevelType w:val="hybridMultilevel"/>
    <w:tmpl w:val="A602264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BA37C4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2" w15:restartNumberingAfterBreak="0">
    <w:nsid w:val="3D8A1C27"/>
    <w:multiLevelType w:val="hybridMultilevel"/>
    <w:tmpl w:val="5FF25E1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7B307D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4" w15:restartNumberingAfterBreak="0">
    <w:nsid w:val="40F06F5F"/>
    <w:multiLevelType w:val="singleLevel"/>
    <w:tmpl w:val="47E2FDCC"/>
    <w:lvl w:ilvl="0">
      <w:start w:val="3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hint="default" w:ascii="Symbol" w:hAnsi="Symbol"/>
      </w:rPr>
    </w:lvl>
  </w:abstractNum>
  <w:abstractNum w:abstractNumId="15" w15:restartNumberingAfterBreak="0">
    <w:nsid w:val="43572418"/>
    <w:multiLevelType w:val="hybridMultilevel"/>
    <w:tmpl w:val="EE2E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54076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7" w15:restartNumberingAfterBreak="0">
    <w:nsid w:val="50BC7ABC"/>
    <w:multiLevelType w:val="singleLevel"/>
    <w:tmpl w:val="11426C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</w:abstractNum>
  <w:abstractNum w:abstractNumId="18" w15:restartNumberingAfterBreak="0">
    <w:nsid w:val="5178310E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9" w15:restartNumberingAfterBreak="0">
    <w:nsid w:val="598460A2"/>
    <w:multiLevelType w:val="singleLevel"/>
    <w:tmpl w:val="11426C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</w:abstractNum>
  <w:abstractNum w:abstractNumId="20" w15:restartNumberingAfterBreak="0">
    <w:nsid w:val="5C207AA8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21" w15:restartNumberingAfterBreak="0">
    <w:nsid w:val="60C22F5B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22" w15:restartNumberingAfterBreak="0">
    <w:nsid w:val="62C01C0C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23" w15:restartNumberingAfterBreak="0">
    <w:nsid w:val="6DF5294F"/>
    <w:multiLevelType w:val="hybridMultilevel"/>
    <w:tmpl w:val="F97839B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8B60FB"/>
    <w:multiLevelType w:val="singleLevel"/>
    <w:tmpl w:val="47E2FDCC"/>
    <w:lvl w:ilvl="0">
      <w:start w:val="3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hint="default" w:ascii="Symbol" w:hAnsi="Symbol"/>
      </w:rPr>
    </w:lvl>
  </w:abstractNum>
  <w:abstractNum w:abstractNumId="25" w15:restartNumberingAfterBreak="0">
    <w:nsid w:val="71EC3198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num w:numId="1" w16cid:durableId="173808448">
    <w:abstractNumId w:val="24"/>
  </w:num>
  <w:num w:numId="2" w16cid:durableId="579945976">
    <w:abstractNumId w:val="14"/>
  </w:num>
  <w:num w:numId="3" w16cid:durableId="1367025334">
    <w:abstractNumId w:val="22"/>
  </w:num>
  <w:num w:numId="4" w16cid:durableId="653533982">
    <w:abstractNumId w:val="13"/>
  </w:num>
  <w:num w:numId="5" w16cid:durableId="1824662720">
    <w:abstractNumId w:val="20"/>
  </w:num>
  <w:num w:numId="6" w16cid:durableId="577907441">
    <w:abstractNumId w:val="18"/>
  </w:num>
  <w:num w:numId="7" w16cid:durableId="2129280342">
    <w:abstractNumId w:val="11"/>
  </w:num>
  <w:num w:numId="8" w16cid:durableId="1525947880">
    <w:abstractNumId w:val="21"/>
  </w:num>
  <w:num w:numId="9" w16cid:durableId="1740715221">
    <w:abstractNumId w:val="25"/>
  </w:num>
  <w:num w:numId="10" w16cid:durableId="736560370">
    <w:abstractNumId w:val="16"/>
  </w:num>
  <w:num w:numId="11" w16cid:durableId="1614022176">
    <w:abstractNumId w:val="17"/>
  </w:num>
  <w:num w:numId="12" w16cid:durableId="474686505">
    <w:abstractNumId w:val="19"/>
  </w:num>
  <w:num w:numId="13" w16cid:durableId="479663441">
    <w:abstractNumId w:val="9"/>
  </w:num>
  <w:num w:numId="14" w16cid:durableId="369035173">
    <w:abstractNumId w:val="7"/>
  </w:num>
  <w:num w:numId="15" w16cid:durableId="1700550714">
    <w:abstractNumId w:val="6"/>
  </w:num>
  <w:num w:numId="16" w16cid:durableId="1041324836">
    <w:abstractNumId w:val="5"/>
  </w:num>
  <w:num w:numId="17" w16cid:durableId="2092851383">
    <w:abstractNumId w:val="4"/>
  </w:num>
  <w:num w:numId="18" w16cid:durableId="1983189044">
    <w:abstractNumId w:val="8"/>
  </w:num>
  <w:num w:numId="19" w16cid:durableId="408885500">
    <w:abstractNumId w:val="3"/>
  </w:num>
  <w:num w:numId="20" w16cid:durableId="363599471">
    <w:abstractNumId w:val="2"/>
  </w:num>
  <w:num w:numId="21" w16cid:durableId="1658072153">
    <w:abstractNumId w:val="1"/>
  </w:num>
  <w:num w:numId="22" w16cid:durableId="1583443877">
    <w:abstractNumId w:val="0"/>
  </w:num>
  <w:num w:numId="23" w16cid:durableId="1242914548">
    <w:abstractNumId w:val="10"/>
  </w:num>
  <w:num w:numId="24" w16cid:durableId="89816830">
    <w:abstractNumId w:val="15"/>
  </w:num>
  <w:num w:numId="25" w16cid:durableId="1189684485">
    <w:abstractNumId w:val="23"/>
  </w:num>
  <w:num w:numId="26" w16cid:durableId="87150186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54"/>
    <w:rsid w:val="0003499E"/>
    <w:rsid w:val="0006098D"/>
    <w:rsid w:val="00063788"/>
    <w:rsid w:val="00092AE5"/>
    <w:rsid w:val="000E7203"/>
    <w:rsid w:val="00106443"/>
    <w:rsid w:val="00124596"/>
    <w:rsid w:val="001350E0"/>
    <w:rsid w:val="00140796"/>
    <w:rsid w:val="00140EFA"/>
    <w:rsid w:val="001548EF"/>
    <w:rsid w:val="00174CEE"/>
    <w:rsid w:val="00192F8A"/>
    <w:rsid w:val="001971BD"/>
    <w:rsid w:val="002017F1"/>
    <w:rsid w:val="002039E4"/>
    <w:rsid w:val="002106E6"/>
    <w:rsid w:val="00243CFD"/>
    <w:rsid w:val="002C589E"/>
    <w:rsid w:val="002E1B8F"/>
    <w:rsid w:val="0030241A"/>
    <w:rsid w:val="00306E07"/>
    <w:rsid w:val="0031122F"/>
    <w:rsid w:val="00314279"/>
    <w:rsid w:val="00315256"/>
    <w:rsid w:val="003240AD"/>
    <w:rsid w:val="00354374"/>
    <w:rsid w:val="00375B04"/>
    <w:rsid w:val="00391E69"/>
    <w:rsid w:val="003952E5"/>
    <w:rsid w:val="003B5234"/>
    <w:rsid w:val="003D0583"/>
    <w:rsid w:val="003E248D"/>
    <w:rsid w:val="003E680A"/>
    <w:rsid w:val="003F4DAE"/>
    <w:rsid w:val="00470582"/>
    <w:rsid w:val="00470B8D"/>
    <w:rsid w:val="00474EED"/>
    <w:rsid w:val="00482C4D"/>
    <w:rsid w:val="004D0274"/>
    <w:rsid w:val="004D2381"/>
    <w:rsid w:val="004D3D92"/>
    <w:rsid w:val="004F391B"/>
    <w:rsid w:val="005463D5"/>
    <w:rsid w:val="00564C4C"/>
    <w:rsid w:val="00577A3B"/>
    <w:rsid w:val="005C0A0A"/>
    <w:rsid w:val="005C72C9"/>
    <w:rsid w:val="005D5E31"/>
    <w:rsid w:val="005E5BB5"/>
    <w:rsid w:val="006337CB"/>
    <w:rsid w:val="00640C96"/>
    <w:rsid w:val="00643EAC"/>
    <w:rsid w:val="0066366B"/>
    <w:rsid w:val="006865A7"/>
    <w:rsid w:val="006F73D2"/>
    <w:rsid w:val="007011B1"/>
    <w:rsid w:val="00720695"/>
    <w:rsid w:val="007428F5"/>
    <w:rsid w:val="007609AF"/>
    <w:rsid w:val="007636AB"/>
    <w:rsid w:val="00781E12"/>
    <w:rsid w:val="00792B81"/>
    <w:rsid w:val="007968FD"/>
    <w:rsid w:val="007E5194"/>
    <w:rsid w:val="007F5EC5"/>
    <w:rsid w:val="00845891"/>
    <w:rsid w:val="00850565"/>
    <w:rsid w:val="008528B3"/>
    <w:rsid w:val="008B14E9"/>
    <w:rsid w:val="008C51A3"/>
    <w:rsid w:val="008D02A9"/>
    <w:rsid w:val="008E2C5F"/>
    <w:rsid w:val="009624D0"/>
    <w:rsid w:val="009769B8"/>
    <w:rsid w:val="009A7086"/>
    <w:rsid w:val="00A020F1"/>
    <w:rsid w:val="00A04E36"/>
    <w:rsid w:val="00A21B4A"/>
    <w:rsid w:val="00A45F77"/>
    <w:rsid w:val="00A652B9"/>
    <w:rsid w:val="00A72BA6"/>
    <w:rsid w:val="00A77954"/>
    <w:rsid w:val="00AA7409"/>
    <w:rsid w:val="00AC515B"/>
    <w:rsid w:val="00AF117A"/>
    <w:rsid w:val="00B03D3E"/>
    <w:rsid w:val="00B17F17"/>
    <w:rsid w:val="00B22040"/>
    <w:rsid w:val="00B442A8"/>
    <w:rsid w:val="00B5715B"/>
    <w:rsid w:val="00B6225F"/>
    <w:rsid w:val="00B6516B"/>
    <w:rsid w:val="00B82413"/>
    <w:rsid w:val="00BA1291"/>
    <w:rsid w:val="00BC62B4"/>
    <w:rsid w:val="00C03E05"/>
    <w:rsid w:val="00C05697"/>
    <w:rsid w:val="00C73F3D"/>
    <w:rsid w:val="00C74DEC"/>
    <w:rsid w:val="00C9095B"/>
    <w:rsid w:val="00CA117D"/>
    <w:rsid w:val="00CA4008"/>
    <w:rsid w:val="00CD03F6"/>
    <w:rsid w:val="00CD6EC3"/>
    <w:rsid w:val="00CD6EDE"/>
    <w:rsid w:val="00CF1191"/>
    <w:rsid w:val="00D14D63"/>
    <w:rsid w:val="00D21C0C"/>
    <w:rsid w:val="00D257F2"/>
    <w:rsid w:val="00D32B34"/>
    <w:rsid w:val="00D6584A"/>
    <w:rsid w:val="00DB71AA"/>
    <w:rsid w:val="00DC1A91"/>
    <w:rsid w:val="00DC1FFC"/>
    <w:rsid w:val="00DE4189"/>
    <w:rsid w:val="00DF0633"/>
    <w:rsid w:val="00E01C54"/>
    <w:rsid w:val="00E64593"/>
    <w:rsid w:val="00E811C7"/>
    <w:rsid w:val="00EA685C"/>
    <w:rsid w:val="00EE1893"/>
    <w:rsid w:val="00F0485A"/>
    <w:rsid w:val="00F207F9"/>
    <w:rsid w:val="00F263C2"/>
    <w:rsid w:val="00F3331B"/>
    <w:rsid w:val="00F43AE0"/>
    <w:rsid w:val="00F6700F"/>
    <w:rsid w:val="00F9270E"/>
    <w:rsid w:val="00FC2B94"/>
    <w:rsid w:val="00FD1A14"/>
    <w:rsid w:val="00FE0DFE"/>
    <w:rsid w:val="00FE491B"/>
    <w:rsid w:val="00FE5D9C"/>
    <w:rsid w:val="033CA5A7"/>
    <w:rsid w:val="037FFC65"/>
    <w:rsid w:val="076D305E"/>
    <w:rsid w:val="08A9C4FA"/>
    <w:rsid w:val="08BC8B39"/>
    <w:rsid w:val="08CD21E8"/>
    <w:rsid w:val="0B88E83B"/>
    <w:rsid w:val="106EA76A"/>
    <w:rsid w:val="14C86AA1"/>
    <w:rsid w:val="1A72526B"/>
    <w:rsid w:val="1A75BC7E"/>
    <w:rsid w:val="1D5FCE00"/>
    <w:rsid w:val="1D723442"/>
    <w:rsid w:val="223CDAB2"/>
    <w:rsid w:val="22556326"/>
    <w:rsid w:val="273A3BB4"/>
    <w:rsid w:val="278B9F17"/>
    <w:rsid w:val="36351BCA"/>
    <w:rsid w:val="377F7ACC"/>
    <w:rsid w:val="379B0C7B"/>
    <w:rsid w:val="38416585"/>
    <w:rsid w:val="396AFB08"/>
    <w:rsid w:val="3CA25BF5"/>
    <w:rsid w:val="420F439F"/>
    <w:rsid w:val="43A73BE7"/>
    <w:rsid w:val="4AF028DE"/>
    <w:rsid w:val="4D4426F4"/>
    <w:rsid w:val="4E775E3C"/>
    <w:rsid w:val="52C7D315"/>
    <w:rsid w:val="56A902B3"/>
    <w:rsid w:val="5931A08B"/>
    <w:rsid w:val="5AA5CE46"/>
    <w:rsid w:val="5B103E13"/>
    <w:rsid w:val="5C1916AF"/>
    <w:rsid w:val="5E34CE51"/>
    <w:rsid w:val="6036F07B"/>
    <w:rsid w:val="6B4C62D3"/>
    <w:rsid w:val="6E66656C"/>
    <w:rsid w:val="709569ED"/>
    <w:rsid w:val="70CE4A02"/>
    <w:rsid w:val="715775CA"/>
    <w:rsid w:val="718EC1D0"/>
    <w:rsid w:val="71A093D9"/>
    <w:rsid w:val="75178F5F"/>
    <w:rsid w:val="77A8A13D"/>
    <w:rsid w:val="7C1D5B77"/>
    <w:rsid w:val="7CC67A48"/>
    <w:rsid w:val="7D095D04"/>
    <w:rsid w:val="7D448355"/>
    <w:rsid w:val="7F98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D1C99"/>
  <w15:chartTrackingRefBased/>
  <w15:docId w15:val="{4714B788-C2E4-4E4C-A842-1F67582FF1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06E6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106E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2106E6"/>
    <w:pPr>
      <w:keepNext/>
      <w:outlineLvl w:val="1"/>
    </w:pPr>
    <w:rPr>
      <w:b/>
      <w:i/>
      <w:sz w:val="50"/>
    </w:rPr>
  </w:style>
  <w:style w:type="paragraph" w:styleId="Heading3">
    <w:name w:val="heading 3"/>
    <w:basedOn w:val="Normal"/>
    <w:next w:val="Normal"/>
    <w:qFormat/>
    <w:rsid w:val="002106E6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106E6"/>
    <w:pPr>
      <w:keepNext/>
      <w:jc w:val="right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2106E6"/>
    <w:pPr>
      <w:keepNext/>
      <w:outlineLvl w:val="4"/>
    </w:pPr>
    <w:rPr>
      <w:rFonts w:ascii="Arial" w:hAnsi="Arial"/>
      <w:b/>
      <w:i/>
      <w:sz w:val="40"/>
    </w:rPr>
  </w:style>
  <w:style w:type="paragraph" w:styleId="Heading6">
    <w:name w:val="heading 6"/>
    <w:basedOn w:val="Normal"/>
    <w:next w:val="Normal"/>
    <w:qFormat/>
    <w:rsid w:val="002106E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106E6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2106E6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2106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rsid w:val="002106E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106E6"/>
    <w:rPr>
      <w:b/>
    </w:rPr>
  </w:style>
  <w:style w:type="paragraph" w:styleId="BodyText2">
    <w:name w:val="Body Text 2"/>
    <w:basedOn w:val="Normal"/>
    <w:semiHidden/>
    <w:rsid w:val="002106E6"/>
    <w:rPr>
      <w:rFonts w:ascii="Arial" w:hAnsi="Arial"/>
      <w:i/>
    </w:rPr>
  </w:style>
  <w:style w:type="character" w:styleId="PageNumber">
    <w:name w:val="page number"/>
    <w:basedOn w:val="DefaultParagraphFont"/>
    <w:semiHidden/>
    <w:rsid w:val="002106E6"/>
  </w:style>
  <w:style w:type="paragraph" w:styleId="BodyTextIndent">
    <w:name w:val="Body Text Indent"/>
    <w:basedOn w:val="Normal"/>
    <w:semiHidden/>
    <w:rsid w:val="002106E6"/>
    <w:pPr>
      <w:ind w:left="567"/>
    </w:pPr>
    <w:rPr>
      <w:rFonts w:ascii="Arial" w:hAnsi="Arial"/>
    </w:rPr>
  </w:style>
  <w:style w:type="paragraph" w:styleId="DocumentMap">
    <w:name w:val="Document Map"/>
    <w:basedOn w:val="Normal"/>
    <w:semiHidden/>
    <w:rsid w:val="002106E6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rsid w:val="002106E6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semiHidden/>
    <w:rsid w:val="002106E6"/>
    <w:pPr>
      <w:spacing w:after="120"/>
      <w:ind w:left="1440" w:right="1440"/>
    </w:pPr>
  </w:style>
  <w:style w:type="paragraph" w:styleId="BodyText3">
    <w:name w:val="Body Text 3"/>
    <w:basedOn w:val="Normal"/>
    <w:semiHidden/>
    <w:rsid w:val="002106E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2106E6"/>
    <w:pPr>
      <w:spacing w:after="120"/>
      <w:ind w:firstLine="210"/>
    </w:pPr>
    <w:rPr>
      <w:b w:val="0"/>
    </w:rPr>
  </w:style>
  <w:style w:type="paragraph" w:styleId="BodyTextFirstIndent2">
    <w:name w:val="Body Text First Indent 2"/>
    <w:basedOn w:val="BodyTextIndent"/>
    <w:semiHidden/>
    <w:rsid w:val="002106E6"/>
    <w:pPr>
      <w:spacing w:after="120"/>
      <w:ind w:left="283" w:firstLine="21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2106E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2106E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2106E6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semiHidden/>
    <w:rsid w:val="002106E6"/>
    <w:pPr>
      <w:ind w:left="4252"/>
    </w:pPr>
  </w:style>
  <w:style w:type="paragraph" w:styleId="CommentText">
    <w:name w:val="annotation text"/>
    <w:basedOn w:val="Normal"/>
    <w:link w:val="CommentTextChar"/>
    <w:semiHidden/>
    <w:rsid w:val="002106E6"/>
    <w:rPr>
      <w:sz w:val="20"/>
    </w:rPr>
  </w:style>
  <w:style w:type="paragraph" w:styleId="Date">
    <w:name w:val="Date"/>
    <w:basedOn w:val="Normal"/>
    <w:next w:val="Normal"/>
    <w:semiHidden/>
    <w:rsid w:val="002106E6"/>
  </w:style>
  <w:style w:type="paragraph" w:styleId="E-mailSignature">
    <w:name w:val="E-mail Signature"/>
    <w:basedOn w:val="Normal"/>
    <w:semiHidden/>
    <w:rsid w:val="002106E6"/>
  </w:style>
  <w:style w:type="paragraph" w:styleId="EndnoteText">
    <w:name w:val="endnote text"/>
    <w:basedOn w:val="Normal"/>
    <w:semiHidden/>
    <w:rsid w:val="002106E6"/>
    <w:rPr>
      <w:sz w:val="20"/>
    </w:rPr>
  </w:style>
  <w:style w:type="paragraph" w:styleId="EnvelopeAddress">
    <w:name w:val="envelope address"/>
    <w:basedOn w:val="Normal"/>
    <w:semiHidden/>
    <w:rsid w:val="002106E6"/>
    <w:pPr>
      <w:framePr w:w="7920" w:h="1980" w:hSpace="180" w:wrap="auto" w:hAnchor="page" w:xAlign="center" w:yAlign="bottom" w:hRule="exact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2106E6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2106E6"/>
    <w:rPr>
      <w:sz w:val="20"/>
    </w:rPr>
  </w:style>
  <w:style w:type="paragraph" w:styleId="HTMLAddress">
    <w:name w:val="HTML Address"/>
    <w:basedOn w:val="Normal"/>
    <w:semiHidden/>
    <w:rsid w:val="002106E6"/>
    <w:rPr>
      <w:i/>
      <w:iCs/>
    </w:rPr>
  </w:style>
  <w:style w:type="paragraph" w:styleId="HTMLPreformatted">
    <w:name w:val="HTML Preformatted"/>
    <w:basedOn w:val="Normal"/>
    <w:semiHidden/>
    <w:rsid w:val="002106E6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2106E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106E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106E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106E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106E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106E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106E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106E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106E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106E6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2106E6"/>
    <w:pPr>
      <w:ind w:left="283" w:hanging="283"/>
    </w:pPr>
  </w:style>
  <w:style w:type="paragraph" w:styleId="List2">
    <w:name w:val="List 2"/>
    <w:basedOn w:val="Normal"/>
    <w:semiHidden/>
    <w:rsid w:val="002106E6"/>
    <w:pPr>
      <w:ind w:left="566" w:hanging="283"/>
    </w:pPr>
  </w:style>
  <w:style w:type="paragraph" w:styleId="List3">
    <w:name w:val="List 3"/>
    <w:basedOn w:val="Normal"/>
    <w:semiHidden/>
    <w:rsid w:val="002106E6"/>
    <w:pPr>
      <w:ind w:left="849" w:hanging="283"/>
    </w:pPr>
  </w:style>
  <w:style w:type="paragraph" w:styleId="List4">
    <w:name w:val="List 4"/>
    <w:basedOn w:val="Normal"/>
    <w:semiHidden/>
    <w:rsid w:val="002106E6"/>
    <w:pPr>
      <w:ind w:left="1132" w:hanging="283"/>
    </w:pPr>
  </w:style>
  <w:style w:type="paragraph" w:styleId="List5">
    <w:name w:val="List 5"/>
    <w:basedOn w:val="Normal"/>
    <w:semiHidden/>
    <w:rsid w:val="002106E6"/>
    <w:pPr>
      <w:ind w:left="1415" w:hanging="283"/>
    </w:pPr>
  </w:style>
  <w:style w:type="paragraph" w:styleId="ListBullet">
    <w:name w:val="List Bullet"/>
    <w:basedOn w:val="Normal"/>
    <w:autoRedefine/>
    <w:semiHidden/>
    <w:rsid w:val="002106E6"/>
    <w:pPr>
      <w:numPr>
        <w:numId w:val="13"/>
      </w:numPr>
    </w:pPr>
  </w:style>
  <w:style w:type="paragraph" w:styleId="ListBullet2">
    <w:name w:val="List Bullet 2"/>
    <w:basedOn w:val="Normal"/>
    <w:autoRedefine/>
    <w:semiHidden/>
    <w:rsid w:val="002106E6"/>
    <w:pPr>
      <w:numPr>
        <w:numId w:val="14"/>
      </w:numPr>
    </w:pPr>
  </w:style>
  <w:style w:type="paragraph" w:styleId="ListBullet3">
    <w:name w:val="List Bullet 3"/>
    <w:basedOn w:val="Normal"/>
    <w:autoRedefine/>
    <w:semiHidden/>
    <w:rsid w:val="002106E6"/>
    <w:pPr>
      <w:numPr>
        <w:numId w:val="15"/>
      </w:numPr>
    </w:pPr>
  </w:style>
  <w:style w:type="paragraph" w:styleId="ListBullet4">
    <w:name w:val="List Bullet 4"/>
    <w:basedOn w:val="Normal"/>
    <w:autoRedefine/>
    <w:semiHidden/>
    <w:rsid w:val="002106E6"/>
    <w:pPr>
      <w:numPr>
        <w:numId w:val="16"/>
      </w:numPr>
    </w:pPr>
  </w:style>
  <w:style w:type="paragraph" w:styleId="ListBullet5">
    <w:name w:val="List Bullet 5"/>
    <w:basedOn w:val="Normal"/>
    <w:autoRedefine/>
    <w:semiHidden/>
    <w:rsid w:val="002106E6"/>
    <w:pPr>
      <w:numPr>
        <w:numId w:val="17"/>
      </w:numPr>
    </w:pPr>
  </w:style>
  <w:style w:type="paragraph" w:styleId="ListContinue">
    <w:name w:val="List Continue"/>
    <w:basedOn w:val="Normal"/>
    <w:semiHidden/>
    <w:rsid w:val="002106E6"/>
    <w:pPr>
      <w:spacing w:after="120"/>
      <w:ind w:left="283"/>
    </w:pPr>
  </w:style>
  <w:style w:type="paragraph" w:styleId="ListContinue2">
    <w:name w:val="List Continue 2"/>
    <w:basedOn w:val="Normal"/>
    <w:semiHidden/>
    <w:rsid w:val="002106E6"/>
    <w:pPr>
      <w:spacing w:after="120"/>
      <w:ind w:left="566"/>
    </w:pPr>
  </w:style>
  <w:style w:type="paragraph" w:styleId="ListContinue3">
    <w:name w:val="List Continue 3"/>
    <w:basedOn w:val="Normal"/>
    <w:semiHidden/>
    <w:rsid w:val="002106E6"/>
    <w:pPr>
      <w:spacing w:after="120"/>
      <w:ind w:left="849"/>
    </w:pPr>
  </w:style>
  <w:style w:type="paragraph" w:styleId="ListContinue4">
    <w:name w:val="List Continue 4"/>
    <w:basedOn w:val="Normal"/>
    <w:semiHidden/>
    <w:rsid w:val="002106E6"/>
    <w:pPr>
      <w:spacing w:after="120"/>
      <w:ind w:left="1132"/>
    </w:pPr>
  </w:style>
  <w:style w:type="paragraph" w:styleId="ListContinue5">
    <w:name w:val="List Continue 5"/>
    <w:basedOn w:val="Normal"/>
    <w:semiHidden/>
    <w:rsid w:val="002106E6"/>
    <w:pPr>
      <w:spacing w:after="120"/>
      <w:ind w:left="1415"/>
    </w:pPr>
  </w:style>
  <w:style w:type="paragraph" w:styleId="ListNumber">
    <w:name w:val="List Number"/>
    <w:basedOn w:val="Normal"/>
    <w:semiHidden/>
    <w:rsid w:val="002106E6"/>
    <w:pPr>
      <w:numPr>
        <w:numId w:val="18"/>
      </w:numPr>
    </w:pPr>
  </w:style>
  <w:style w:type="paragraph" w:styleId="ListNumber2">
    <w:name w:val="List Number 2"/>
    <w:basedOn w:val="Normal"/>
    <w:semiHidden/>
    <w:rsid w:val="002106E6"/>
    <w:pPr>
      <w:numPr>
        <w:numId w:val="19"/>
      </w:numPr>
    </w:pPr>
  </w:style>
  <w:style w:type="paragraph" w:styleId="ListNumber3">
    <w:name w:val="List Number 3"/>
    <w:basedOn w:val="Normal"/>
    <w:semiHidden/>
    <w:rsid w:val="002106E6"/>
    <w:pPr>
      <w:numPr>
        <w:numId w:val="20"/>
      </w:numPr>
    </w:pPr>
  </w:style>
  <w:style w:type="paragraph" w:styleId="ListNumber4">
    <w:name w:val="List Number 4"/>
    <w:basedOn w:val="Normal"/>
    <w:semiHidden/>
    <w:rsid w:val="002106E6"/>
    <w:pPr>
      <w:numPr>
        <w:numId w:val="21"/>
      </w:numPr>
    </w:pPr>
  </w:style>
  <w:style w:type="paragraph" w:styleId="ListNumber5">
    <w:name w:val="List Number 5"/>
    <w:basedOn w:val="Normal"/>
    <w:semiHidden/>
    <w:rsid w:val="002106E6"/>
    <w:pPr>
      <w:numPr>
        <w:numId w:val="22"/>
      </w:numPr>
    </w:pPr>
  </w:style>
  <w:style w:type="paragraph" w:styleId="MacroText">
    <w:name w:val="macro"/>
    <w:semiHidden/>
    <w:rsid w:val="002106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semiHidden/>
    <w:rsid w:val="002106E6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Web">
    <w:name w:val="Normal (Web)"/>
    <w:basedOn w:val="Normal"/>
    <w:semiHidden/>
    <w:rsid w:val="002106E6"/>
    <w:rPr>
      <w:szCs w:val="24"/>
    </w:rPr>
  </w:style>
  <w:style w:type="paragraph" w:styleId="NormalIndent">
    <w:name w:val="Normal Indent"/>
    <w:basedOn w:val="Normal"/>
    <w:semiHidden/>
    <w:rsid w:val="002106E6"/>
    <w:pPr>
      <w:ind w:left="720"/>
    </w:pPr>
  </w:style>
  <w:style w:type="paragraph" w:styleId="NoteHeading">
    <w:name w:val="Note Heading"/>
    <w:basedOn w:val="Normal"/>
    <w:next w:val="Normal"/>
    <w:semiHidden/>
    <w:rsid w:val="002106E6"/>
  </w:style>
  <w:style w:type="paragraph" w:styleId="PlainText">
    <w:name w:val="Plain Text"/>
    <w:basedOn w:val="Normal"/>
    <w:semiHidden/>
    <w:rsid w:val="002106E6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2106E6"/>
  </w:style>
  <w:style w:type="paragraph" w:styleId="Signature">
    <w:name w:val="Signature"/>
    <w:basedOn w:val="Normal"/>
    <w:semiHidden/>
    <w:rsid w:val="002106E6"/>
    <w:pPr>
      <w:ind w:left="4252"/>
    </w:pPr>
  </w:style>
  <w:style w:type="paragraph" w:styleId="Subtitle">
    <w:name w:val="Subtitle"/>
    <w:basedOn w:val="Normal"/>
    <w:qFormat/>
    <w:rsid w:val="002106E6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rsid w:val="002106E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2106E6"/>
    <w:pPr>
      <w:ind w:left="480" w:hanging="480"/>
    </w:pPr>
  </w:style>
  <w:style w:type="paragraph" w:styleId="Title">
    <w:name w:val="Title"/>
    <w:basedOn w:val="Normal"/>
    <w:qFormat/>
    <w:rsid w:val="002106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2106E6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2106E6"/>
  </w:style>
  <w:style w:type="paragraph" w:styleId="TOC2">
    <w:name w:val="toc 2"/>
    <w:basedOn w:val="Normal"/>
    <w:next w:val="Normal"/>
    <w:autoRedefine/>
    <w:semiHidden/>
    <w:rsid w:val="002106E6"/>
    <w:pPr>
      <w:ind w:left="240"/>
    </w:pPr>
  </w:style>
  <w:style w:type="paragraph" w:styleId="TOC3">
    <w:name w:val="toc 3"/>
    <w:basedOn w:val="Normal"/>
    <w:next w:val="Normal"/>
    <w:autoRedefine/>
    <w:semiHidden/>
    <w:rsid w:val="002106E6"/>
    <w:pPr>
      <w:ind w:left="480"/>
    </w:pPr>
  </w:style>
  <w:style w:type="paragraph" w:styleId="TOC4">
    <w:name w:val="toc 4"/>
    <w:basedOn w:val="Normal"/>
    <w:next w:val="Normal"/>
    <w:autoRedefine/>
    <w:semiHidden/>
    <w:rsid w:val="002106E6"/>
    <w:pPr>
      <w:ind w:left="720"/>
    </w:pPr>
  </w:style>
  <w:style w:type="paragraph" w:styleId="TOC5">
    <w:name w:val="toc 5"/>
    <w:basedOn w:val="Normal"/>
    <w:next w:val="Normal"/>
    <w:autoRedefine/>
    <w:semiHidden/>
    <w:rsid w:val="002106E6"/>
    <w:pPr>
      <w:ind w:left="960"/>
    </w:pPr>
  </w:style>
  <w:style w:type="paragraph" w:styleId="TOC6">
    <w:name w:val="toc 6"/>
    <w:basedOn w:val="Normal"/>
    <w:next w:val="Normal"/>
    <w:autoRedefine/>
    <w:semiHidden/>
    <w:rsid w:val="002106E6"/>
    <w:pPr>
      <w:ind w:left="1200"/>
    </w:pPr>
  </w:style>
  <w:style w:type="paragraph" w:styleId="TOC7">
    <w:name w:val="toc 7"/>
    <w:basedOn w:val="Normal"/>
    <w:next w:val="Normal"/>
    <w:autoRedefine/>
    <w:semiHidden/>
    <w:rsid w:val="002106E6"/>
    <w:pPr>
      <w:ind w:left="1440"/>
    </w:pPr>
  </w:style>
  <w:style w:type="paragraph" w:styleId="TOC8">
    <w:name w:val="toc 8"/>
    <w:basedOn w:val="Normal"/>
    <w:next w:val="Normal"/>
    <w:autoRedefine/>
    <w:semiHidden/>
    <w:rsid w:val="002106E6"/>
    <w:pPr>
      <w:ind w:left="1680"/>
    </w:pPr>
  </w:style>
  <w:style w:type="paragraph" w:styleId="TOC9">
    <w:name w:val="toc 9"/>
    <w:basedOn w:val="Normal"/>
    <w:next w:val="Normal"/>
    <w:autoRedefine/>
    <w:semiHidden/>
    <w:rsid w:val="002106E6"/>
    <w:pPr>
      <w:ind w:left="1920"/>
    </w:pPr>
  </w:style>
  <w:style w:type="paragraph" w:styleId="Level1" w:customStyle="1">
    <w:name w:val="Level 1"/>
    <w:basedOn w:val="Normal"/>
    <w:rsid w:val="002106E6"/>
    <w:pPr>
      <w:widowControl w:val="0"/>
      <w:autoSpaceDE w:val="0"/>
      <w:autoSpaceDN w:val="0"/>
      <w:adjustRightInd w:val="0"/>
      <w:ind w:left="720" w:hanging="720"/>
      <w:jc w:val="left"/>
    </w:pPr>
    <w:rPr>
      <w:szCs w:val="24"/>
      <w:lang w:val="en-US"/>
    </w:rPr>
  </w:style>
  <w:style w:type="character" w:styleId="FootnoteReference">
    <w:name w:val="footnote reference"/>
    <w:semiHidden/>
    <w:rsid w:val="002106E6"/>
    <w:rPr>
      <w:vertAlign w:val="superscript"/>
    </w:rPr>
  </w:style>
  <w:style w:type="character" w:styleId="CommentReference">
    <w:name w:val="annotation reference"/>
    <w:semiHidden/>
    <w:rsid w:val="002106E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95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A7795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9270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40EF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F1"/>
    <w:rPr>
      <w:b/>
      <w:bCs/>
    </w:rPr>
  </w:style>
  <w:style w:type="character" w:styleId="CommentTextChar" w:customStyle="1">
    <w:name w:val="Comment Text Char"/>
    <w:link w:val="CommentText"/>
    <w:semiHidden/>
    <w:rsid w:val="002017F1"/>
    <w:rPr>
      <w:lang w:eastAsia="en-US"/>
    </w:rPr>
  </w:style>
  <w:style w:type="character" w:styleId="CommentSubjectChar" w:customStyle="1">
    <w:name w:val="Comment Subject Char"/>
    <w:link w:val="CommentSubject"/>
    <w:uiPriority w:val="99"/>
    <w:semiHidden/>
    <w:rsid w:val="002017F1"/>
    <w:rPr>
      <w:b/>
      <w:bCs/>
      <w:lang w:eastAsia="en-US"/>
    </w:rPr>
  </w:style>
  <w:style w:type="paragraph" w:styleId="ListParagraph">
    <w:name w:val="List Paragraph"/>
    <w:basedOn w:val="Normal"/>
    <w:uiPriority w:val="1"/>
    <w:qFormat/>
    <w:rsid w:val="00A020F1"/>
    <w:pPr>
      <w:widowControl w:val="0"/>
      <w:autoSpaceDE w:val="0"/>
      <w:autoSpaceDN w:val="0"/>
      <w:spacing w:before="12"/>
      <w:ind w:left="4949" w:hanging="4524"/>
      <w:jc w:val="left"/>
    </w:pPr>
    <w:rPr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A020F1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314279"/>
    <w:rPr>
      <w:sz w:val="24"/>
      <w:lang w:eastAsia="en-US"/>
    </w:rPr>
  </w:style>
  <w:style w:type="character" w:styleId="normaltextrun" w:customStyle="1">
    <w:name w:val="normaltextrun"/>
    <w:basedOn w:val="DefaultParagraphFont"/>
    <w:rsid w:val="0030241A"/>
  </w:style>
  <w:style w:type="character" w:styleId="eop" w:customStyle="1">
    <w:name w:val="eop"/>
    <w:basedOn w:val="DefaultParagraphFont"/>
    <w:rsid w:val="00302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tenders.wa.gov.au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2de49e-c92e-4f84-99d1-deb55683ac0e" xsi:nil="true"/>
    <lcf76f155ced4ddcb4097134ff3c332f xmlns="61a9b932-67e4-4cd3-a5fb-a9b7cbda205a">
      <Terms xmlns="http://schemas.microsoft.com/office/infopath/2007/PartnerControls"/>
    </lcf76f155ced4ddcb4097134ff3c332f>
    <_Flow_SignoffStatus xmlns="61a9b932-67e4-4cd3-a5fb-a9b7cbda20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5E4B3CC107949914281882C540850" ma:contentTypeVersion="15" ma:contentTypeDescription="Create a new document." ma:contentTypeScope="" ma:versionID="8e7243cb2f219c07a3cdcfcab73f4741">
  <xsd:schema xmlns:xsd="http://www.w3.org/2001/XMLSchema" xmlns:xs="http://www.w3.org/2001/XMLSchema" xmlns:p="http://schemas.microsoft.com/office/2006/metadata/properties" xmlns:ns2="61a9b932-67e4-4cd3-a5fb-a9b7cbda205a" xmlns:ns3="612de49e-c92e-4f84-99d1-deb55683ac0e" targetNamespace="http://schemas.microsoft.com/office/2006/metadata/properties" ma:root="true" ma:fieldsID="a337876cee9d00f5b7714359b74606a4" ns2:_="" ns3:_="">
    <xsd:import namespace="61a9b932-67e4-4cd3-a5fb-a9b7cbda205a"/>
    <xsd:import namespace="612de49e-c92e-4f84-99d1-deb55683a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9b932-67e4-4cd3-a5fb-a9b7cbda2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Date Reviewed by SCU" ma:format="Dropdown" ma:internalName="Sign_x002d_off_x0020_statu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e49e-c92e-4f84-99d1-deb55683a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599dfc-0938-45aa-92d3-569c136db39c}" ma:internalName="TaxCatchAll" ma:showField="CatchAllData" ma:web="612de49e-c92e-4f84-99d1-deb55683a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C1536-88BC-4315-AD2C-30B63C6ED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91AB0-C1C9-4D6A-B956-F8347D90516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12de49e-c92e-4f84-99d1-deb55683ac0e"/>
    <ds:schemaRef ds:uri="http://purl.org/dc/dcmitype/"/>
    <ds:schemaRef ds:uri="61a9b932-67e4-4cd3-a5fb-a9b7cbda205a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8EF85C7-6993-413E-AAEF-C7F3A1D6C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9b932-67e4-4cd3-a5fb-a9b7cbda205a"/>
    <ds:schemaRef ds:uri="612de49e-c92e-4f84-99d1-deb55683a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D5A5B-D275-4DE8-A870-BB3ECB367F2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Ministry of Premier &amp; Cabinet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Premier’s Policy Circular</dc:title>
  <dc:subject/>
  <dc:creator>G. Mugliston</dc:creator>
  <keywords/>
  <lastModifiedBy>Currie, Teneale</lastModifiedBy>
  <revision>9</revision>
  <lastPrinted>2021-10-26T03:22:00.0000000Z</lastPrinted>
  <dcterms:created xsi:type="dcterms:W3CDTF">2025-06-03T02:03:00.0000000Z</dcterms:created>
  <dcterms:modified xsi:type="dcterms:W3CDTF">2025-06-30T05:46:25.7510846Z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-839033999</vt:i4>
  </property>
  <property fmtid="{D5CDD505-2E9C-101B-9397-08002B2CF9AE}" pid="3" name="_NewReviewCycle">
    <vt:lpwstr/>
  </property>
  <property fmtid="{D5CDD505-2E9C-101B-9397-08002B2CF9AE}" pid="4" name="_EmailSubject">
    <vt:lpwstr>Draft email - Premier's Circulars update</vt:lpwstr>
  </property>
  <property fmtid="{D5CDD505-2E9C-101B-9397-08002B2CF9AE}" pid="5" name="_AuthorEmail">
    <vt:lpwstr>Rachel.Bell@dpc.wa.gov.au</vt:lpwstr>
  </property>
  <property fmtid="{D5CDD505-2E9C-101B-9397-08002B2CF9AE}" pid="6" name="_AuthorEmailDisplayName">
    <vt:lpwstr>Bell, Rachel</vt:lpwstr>
  </property>
  <property fmtid="{D5CDD505-2E9C-101B-9397-08002B2CF9AE}" pid="7" name="_PreviousAdHocReviewCycleID">
    <vt:i4>1362693931</vt:i4>
  </property>
  <property fmtid="{D5CDD505-2E9C-101B-9397-08002B2CF9AE}" pid="8" name="MSIP_Label_116cf7cf-4bad-475a-a557-f71d08d59046_Enabled">
    <vt:lpwstr>true</vt:lpwstr>
  </property>
  <property fmtid="{D5CDD505-2E9C-101B-9397-08002B2CF9AE}" pid="9" name="MSIP_Label_116cf7cf-4bad-475a-a557-f71d08d59046_SetDate">
    <vt:lpwstr>2024-03-25T04:37:54Z</vt:lpwstr>
  </property>
  <property fmtid="{D5CDD505-2E9C-101B-9397-08002B2CF9AE}" pid="10" name="MSIP_Label_116cf7cf-4bad-475a-a557-f71d08d59046_Method">
    <vt:lpwstr>Standard</vt:lpwstr>
  </property>
  <property fmtid="{D5CDD505-2E9C-101B-9397-08002B2CF9AE}" pid="11" name="MSIP_Label_116cf7cf-4bad-475a-a557-f71d08d59046_Name">
    <vt:lpwstr>OFFICIAL [ Office ]</vt:lpwstr>
  </property>
  <property fmtid="{D5CDD505-2E9C-101B-9397-08002B2CF9AE}" pid="12" name="MSIP_Label_116cf7cf-4bad-475a-a557-f71d08d59046_SiteId">
    <vt:lpwstr>d48144b5-571f-4b68-9721-e41bc0071e17</vt:lpwstr>
  </property>
  <property fmtid="{D5CDD505-2E9C-101B-9397-08002B2CF9AE}" pid="13" name="MSIP_Label_116cf7cf-4bad-475a-a557-f71d08d59046_ActionId">
    <vt:lpwstr>3be79578-bb2e-4e04-8c5d-a0ff758ea280</vt:lpwstr>
  </property>
  <property fmtid="{D5CDD505-2E9C-101B-9397-08002B2CF9AE}" pid="14" name="MSIP_Label_116cf7cf-4bad-475a-a557-f71d08d59046_ContentBits">
    <vt:lpwstr>0</vt:lpwstr>
  </property>
  <property fmtid="{D5CDD505-2E9C-101B-9397-08002B2CF9AE}" pid="15" name="ContentTypeId">
    <vt:lpwstr>0x0101004F95E4B3CC107949914281882C540850</vt:lpwstr>
  </property>
  <property fmtid="{D5CDD505-2E9C-101B-9397-08002B2CF9AE}" pid="16" name="MediaServiceImageTags">
    <vt:lpwstr/>
  </property>
  <property fmtid="{D5CDD505-2E9C-101B-9397-08002B2CF9AE}" pid="17" name="_ReviewingToolsShownOnce">
    <vt:lpwstr/>
  </property>
</Properties>
</file>