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F3CE6" w14:textId="77777777" w:rsidR="00840ECD" w:rsidRDefault="00840ECD" w:rsidP="00FF5009">
      <w:pPr>
        <w:pStyle w:val="Heading5"/>
        <w:rPr>
          <w:sz w:val="36"/>
        </w:rPr>
      </w:pPr>
      <w:r>
        <w:rPr>
          <w:noProof/>
          <w:szCs w:val="24"/>
          <w:lang w:eastAsia="en-AU"/>
        </w:rPr>
        <w:drawing>
          <wp:inline distT="0" distB="0" distL="0" distR="0" wp14:anchorId="213BA876" wp14:editId="08BA7177">
            <wp:extent cx="668020" cy="668020"/>
            <wp:effectExtent l="0" t="0" r="0" b="0"/>
            <wp:docPr id="3" name="Picture 3" descr="govOfWA+TextBlack_130x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vOfWA+TextBlack_130x1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668020"/>
                    </a:xfrm>
                    <a:prstGeom prst="rect">
                      <a:avLst/>
                    </a:prstGeom>
                    <a:noFill/>
                    <a:ln>
                      <a:noFill/>
                    </a:ln>
                  </pic:spPr>
                </pic:pic>
              </a:graphicData>
            </a:graphic>
          </wp:inline>
        </w:drawing>
      </w:r>
    </w:p>
    <w:p w14:paraId="4120451B" w14:textId="77777777" w:rsidR="00840ECD" w:rsidRDefault="00840ECD" w:rsidP="00FF5009">
      <w:pPr>
        <w:pStyle w:val="Heading5"/>
        <w:rPr>
          <w:sz w:val="36"/>
        </w:rPr>
      </w:pPr>
    </w:p>
    <w:p w14:paraId="0E07F8E6" w14:textId="77777777" w:rsidR="00FF5009" w:rsidRDefault="00FF5009" w:rsidP="00FF5009">
      <w:pPr>
        <w:pStyle w:val="Heading5"/>
        <w:rPr>
          <w:sz w:val="36"/>
        </w:rPr>
      </w:pPr>
      <w:r>
        <w:rPr>
          <w:sz w:val="36"/>
        </w:rPr>
        <w:t>Premier’s Circular</w:t>
      </w:r>
    </w:p>
    <w:p w14:paraId="62E44C18" w14:textId="24B508C9" w:rsidR="00EA2C47" w:rsidRPr="007B02FB" w:rsidRDefault="00FF5009" w:rsidP="00FF5009">
      <w:pPr>
        <w:pStyle w:val="Header"/>
        <w:pBdr>
          <w:top w:val="single" w:sz="4" w:space="1" w:color="auto"/>
          <w:left w:val="single" w:sz="4" w:space="0" w:color="auto"/>
          <w:right w:val="single" w:sz="4" w:space="0" w:color="auto"/>
        </w:pBdr>
        <w:tabs>
          <w:tab w:val="clear" w:pos="4153"/>
          <w:tab w:val="clear" w:pos="8306"/>
          <w:tab w:val="left" w:pos="5670"/>
          <w:tab w:val="right" w:pos="8505"/>
        </w:tabs>
        <w:ind w:left="5529" w:right="55"/>
        <w:rPr>
          <w:rFonts w:ascii="Arial" w:hAnsi="Arial"/>
          <w:color w:val="000000" w:themeColor="text1"/>
        </w:rPr>
      </w:pPr>
      <w:r>
        <w:rPr>
          <w:rFonts w:ascii="Arial" w:hAnsi="Arial"/>
        </w:rPr>
        <w:t>Number:</w:t>
      </w:r>
      <w:r>
        <w:rPr>
          <w:rFonts w:ascii="Arial" w:hAnsi="Arial"/>
        </w:rPr>
        <w:tab/>
      </w:r>
      <w:r w:rsidR="009A178B" w:rsidRPr="007B02FB">
        <w:rPr>
          <w:rFonts w:ascii="Arial" w:hAnsi="Arial"/>
        </w:rPr>
        <w:t>20</w:t>
      </w:r>
      <w:r w:rsidR="007447EF">
        <w:rPr>
          <w:rFonts w:ascii="Arial" w:hAnsi="Arial"/>
        </w:rPr>
        <w:t>21</w:t>
      </w:r>
      <w:r w:rsidR="009A178B" w:rsidRPr="007B02FB">
        <w:rPr>
          <w:rFonts w:ascii="Arial" w:hAnsi="Arial"/>
        </w:rPr>
        <w:t>/0</w:t>
      </w:r>
      <w:r w:rsidR="007447EF">
        <w:rPr>
          <w:rFonts w:ascii="Arial" w:hAnsi="Arial"/>
        </w:rPr>
        <w:t>2</w:t>
      </w:r>
    </w:p>
    <w:p w14:paraId="6B482BED" w14:textId="1C6B3F59" w:rsidR="00EA2C47" w:rsidRPr="007B02FB" w:rsidRDefault="00FF5009" w:rsidP="00FF5009">
      <w:pPr>
        <w:pStyle w:val="Header"/>
        <w:pBdr>
          <w:top w:val="single" w:sz="4" w:space="1" w:color="auto"/>
          <w:left w:val="single" w:sz="4" w:space="0" w:color="auto"/>
          <w:right w:val="single" w:sz="4" w:space="0" w:color="auto"/>
        </w:pBdr>
        <w:tabs>
          <w:tab w:val="clear" w:pos="4153"/>
          <w:tab w:val="clear" w:pos="8306"/>
          <w:tab w:val="left" w:pos="5670"/>
          <w:tab w:val="right" w:pos="8505"/>
        </w:tabs>
        <w:ind w:left="5529" w:right="55"/>
        <w:rPr>
          <w:rFonts w:ascii="Arial" w:hAnsi="Arial"/>
          <w:noProof/>
        </w:rPr>
      </w:pPr>
      <w:r w:rsidRPr="007B02FB">
        <w:rPr>
          <w:rFonts w:ascii="Arial" w:hAnsi="Arial"/>
          <w:noProof/>
        </w:rPr>
        <w:t>Issue Date:</w:t>
      </w:r>
      <w:r w:rsidRPr="007B02FB">
        <w:rPr>
          <w:rFonts w:ascii="Arial" w:hAnsi="Arial"/>
          <w:noProof/>
        </w:rPr>
        <w:tab/>
      </w:r>
      <w:r w:rsidR="00A81539">
        <w:rPr>
          <w:rFonts w:ascii="Arial" w:hAnsi="Arial"/>
          <w:noProof/>
        </w:rPr>
        <w:t>16/01</w:t>
      </w:r>
      <w:r w:rsidR="009A178B" w:rsidRPr="007B02FB">
        <w:rPr>
          <w:rFonts w:ascii="Arial" w:hAnsi="Arial"/>
          <w:noProof/>
        </w:rPr>
        <w:t>/202</w:t>
      </w:r>
      <w:r w:rsidR="00900E05">
        <w:rPr>
          <w:rFonts w:ascii="Arial" w:hAnsi="Arial"/>
          <w:noProof/>
        </w:rPr>
        <w:t>4</w:t>
      </w:r>
    </w:p>
    <w:p w14:paraId="4ACA22ED" w14:textId="77777777" w:rsidR="00FF5009" w:rsidRDefault="00FF5009" w:rsidP="00FF5009">
      <w:pPr>
        <w:pStyle w:val="Header"/>
        <w:pBdr>
          <w:top w:val="single" w:sz="4" w:space="1" w:color="auto"/>
          <w:left w:val="single" w:sz="4" w:space="0" w:color="auto"/>
          <w:right w:val="single" w:sz="4" w:space="0" w:color="auto"/>
        </w:pBdr>
        <w:tabs>
          <w:tab w:val="clear" w:pos="4153"/>
          <w:tab w:val="clear" w:pos="8306"/>
          <w:tab w:val="left" w:pos="5670"/>
          <w:tab w:val="right" w:pos="8505"/>
        </w:tabs>
        <w:ind w:left="5529" w:right="55"/>
        <w:rPr>
          <w:rFonts w:ascii="Arial" w:hAnsi="Arial"/>
        </w:rPr>
      </w:pPr>
      <w:r w:rsidRPr="007B02FB">
        <w:rPr>
          <w:rFonts w:ascii="Arial" w:hAnsi="Arial"/>
          <w:noProof/>
        </w:rPr>
        <w:t>Review Date:</w:t>
      </w:r>
      <w:r w:rsidRPr="007B02FB">
        <w:rPr>
          <w:rFonts w:ascii="Arial" w:hAnsi="Arial"/>
          <w:noProof/>
        </w:rPr>
        <w:tab/>
      </w:r>
      <w:r w:rsidR="009A178B" w:rsidRPr="007B02FB">
        <w:rPr>
          <w:rFonts w:ascii="Arial" w:hAnsi="Arial"/>
          <w:noProof/>
        </w:rPr>
        <w:t>30/06/2025</w:t>
      </w:r>
    </w:p>
    <w:p w14:paraId="47AAB371" w14:textId="77777777" w:rsidR="00FF5009" w:rsidRDefault="00FF5009" w:rsidP="00FF5009">
      <w:pPr>
        <w:pBdr>
          <w:top w:val="single" w:sz="4" w:space="1" w:color="auto"/>
        </w:pBdr>
        <w:ind w:right="55"/>
        <w:rPr>
          <w:i/>
          <w:sz w:val="20"/>
        </w:rPr>
      </w:pPr>
    </w:p>
    <w:p w14:paraId="7AB2CB9E" w14:textId="77777777" w:rsidR="00FF5009" w:rsidRDefault="00FF5009" w:rsidP="00FF5009">
      <w:pPr>
        <w:pBdr>
          <w:top w:val="single" w:sz="4" w:space="1" w:color="auto"/>
        </w:pBdr>
        <w:ind w:right="55"/>
        <w:rPr>
          <w:b/>
          <w:bCs/>
          <w:iCs/>
        </w:rPr>
      </w:pPr>
      <w:r>
        <w:rPr>
          <w:b/>
          <w:bCs/>
          <w:iCs/>
        </w:rPr>
        <w:t>TITLE</w:t>
      </w:r>
    </w:p>
    <w:p w14:paraId="383A56DF" w14:textId="77777777" w:rsidR="00FF5009" w:rsidRDefault="00FF5009" w:rsidP="00FF5009">
      <w:pPr>
        <w:pBdr>
          <w:top w:val="single" w:sz="4" w:space="1" w:color="auto"/>
        </w:pBdr>
        <w:ind w:right="55"/>
        <w:rPr>
          <w:i/>
          <w:sz w:val="20"/>
        </w:rPr>
      </w:pPr>
    </w:p>
    <w:p w14:paraId="31238733" w14:textId="2CD41212" w:rsidR="00EA2C47" w:rsidRDefault="002F3317" w:rsidP="00FF5009">
      <w:pPr>
        <w:pStyle w:val="BodyText"/>
      </w:pPr>
      <w:r>
        <w:t xml:space="preserve">Guidelines for official air travel by </w:t>
      </w:r>
      <w:r w:rsidR="00D94B56">
        <w:t>M</w:t>
      </w:r>
      <w:r>
        <w:t xml:space="preserve">inisters, </w:t>
      </w:r>
      <w:r w:rsidR="00D94B56">
        <w:t>P</w:t>
      </w:r>
      <w:r>
        <w:t xml:space="preserve">arliamentary </w:t>
      </w:r>
      <w:r w:rsidR="00D94B56">
        <w:t>S</w:t>
      </w:r>
      <w:r>
        <w:t xml:space="preserve">ecretaries and </w:t>
      </w:r>
      <w:r w:rsidR="00D94B56">
        <w:t>G</w:t>
      </w:r>
      <w:r>
        <w:t>overnment officers</w:t>
      </w:r>
    </w:p>
    <w:p w14:paraId="3B066F5E" w14:textId="77777777" w:rsidR="00FF5009" w:rsidRDefault="00FF5009" w:rsidP="00FF5009"/>
    <w:p w14:paraId="00EB39B3" w14:textId="77777777" w:rsidR="00FF5009" w:rsidRPr="00611FB4" w:rsidRDefault="00FF5009" w:rsidP="00FF5009">
      <w:pPr>
        <w:rPr>
          <w:b/>
          <w:bCs/>
          <w:szCs w:val="24"/>
        </w:rPr>
      </w:pPr>
      <w:bookmarkStart w:id="0" w:name="OLE_LINK1"/>
      <w:bookmarkStart w:id="1" w:name="OLE_LINK2"/>
      <w:r w:rsidRPr="00611FB4">
        <w:rPr>
          <w:b/>
          <w:bCs/>
          <w:szCs w:val="24"/>
        </w:rPr>
        <w:t>POLICY</w:t>
      </w:r>
    </w:p>
    <w:bookmarkEnd w:id="0"/>
    <w:bookmarkEnd w:id="1"/>
    <w:p w14:paraId="5B11459E" w14:textId="77777777" w:rsidR="00FF5009" w:rsidRPr="00611FB4" w:rsidRDefault="00FF5009" w:rsidP="00FF5009">
      <w:pPr>
        <w:rPr>
          <w:i/>
          <w:iCs/>
          <w:szCs w:val="24"/>
        </w:rPr>
      </w:pPr>
    </w:p>
    <w:p w14:paraId="40A8A414" w14:textId="77777777" w:rsidR="00FF5009" w:rsidRPr="00611FB4" w:rsidRDefault="00FF5009" w:rsidP="00D32AD6">
      <w:pPr>
        <w:ind w:right="56"/>
        <w:rPr>
          <w:szCs w:val="24"/>
        </w:rPr>
      </w:pPr>
      <w:r w:rsidRPr="00611FB4">
        <w:rPr>
          <w:spacing w:val="2"/>
          <w:szCs w:val="24"/>
        </w:rPr>
        <w:t>T</w:t>
      </w:r>
      <w:r w:rsidRPr="00611FB4">
        <w:rPr>
          <w:spacing w:val="-1"/>
          <w:szCs w:val="24"/>
        </w:rPr>
        <w:t>h</w:t>
      </w:r>
      <w:r w:rsidRPr="00611FB4">
        <w:rPr>
          <w:szCs w:val="24"/>
        </w:rPr>
        <w:t>e</w:t>
      </w:r>
      <w:r w:rsidRPr="00611FB4">
        <w:rPr>
          <w:spacing w:val="3"/>
          <w:szCs w:val="24"/>
        </w:rPr>
        <w:t xml:space="preserve"> </w:t>
      </w:r>
      <w:r w:rsidRPr="00611FB4">
        <w:rPr>
          <w:szCs w:val="24"/>
        </w:rPr>
        <w:t>G</w:t>
      </w:r>
      <w:r w:rsidRPr="00611FB4">
        <w:rPr>
          <w:spacing w:val="1"/>
          <w:szCs w:val="24"/>
        </w:rPr>
        <w:t>o</w:t>
      </w:r>
      <w:r w:rsidRPr="00611FB4">
        <w:rPr>
          <w:spacing w:val="-2"/>
          <w:szCs w:val="24"/>
        </w:rPr>
        <w:t>v</w:t>
      </w:r>
      <w:r w:rsidRPr="00611FB4">
        <w:rPr>
          <w:spacing w:val="1"/>
          <w:szCs w:val="24"/>
        </w:rPr>
        <w:t>e</w:t>
      </w:r>
      <w:r w:rsidRPr="00611FB4">
        <w:rPr>
          <w:szCs w:val="24"/>
        </w:rPr>
        <w:t>rnme</w:t>
      </w:r>
      <w:r w:rsidRPr="00611FB4">
        <w:rPr>
          <w:spacing w:val="1"/>
          <w:szCs w:val="24"/>
        </w:rPr>
        <w:t>n</w:t>
      </w:r>
      <w:r w:rsidRPr="00611FB4">
        <w:rPr>
          <w:szCs w:val="24"/>
        </w:rPr>
        <w:t>t</w:t>
      </w:r>
      <w:r w:rsidRPr="00611FB4">
        <w:rPr>
          <w:spacing w:val="2"/>
          <w:szCs w:val="24"/>
        </w:rPr>
        <w:t xml:space="preserve"> </w:t>
      </w:r>
      <w:r w:rsidRPr="00611FB4">
        <w:rPr>
          <w:szCs w:val="24"/>
        </w:rPr>
        <w:t>re</w:t>
      </w:r>
      <w:r w:rsidRPr="00611FB4">
        <w:rPr>
          <w:spacing w:val="-1"/>
          <w:szCs w:val="24"/>
        </w:rPr>
        <w:t>q</w:t>
      </w:r>
      <w:r w:rsidRPr="00611FB4">
        <w:rPr>
          <w:spacing w:val="1"/>
          <w:szCs w:val="24"/>
        </w:rPr>
        <w:t>u</w:t>
      </w:r>
      <w:r w:rsidRPr="00611FB4">
        <w:rPr>
          <w:spacing w:val="-3"/>
          <w:szCs w:val="24"/>
        </w:rPr>
        <w:t>i</w:t>
      </w:r>
      <w:r w:rsidRPr="00611FB4">
        <w:rPr>
          <w:szCs w:val="24"/>
        </w:rPr>
        <w:t>res</w:t>
      </w:r>
      <w:r w:rsidRPr="00611FB4">
        <w:rPr>
          <w:spacing w:val="5"/>
          <w:szCs w:val="24"/>
        </w:rPr>
        <w:t xml:space="preserve"> </w:t>
      </w:r>
      <w:r w:rsidR="00FA2B67" w:rsidRPr="00611FB4">
        <w:rPr>
          <w:szCs w:val="24"/>
        </w:rPr>
        <w:t>D</w:t>
      </w:r>
      <w:r w:rsidRPr="00611FB4">
        <w:rPr>
          <w:spacing w:val="1"/>
          <w:szCs w:val="24"/>
        </w:rPr>
        <w:t>epa</w:t>
      </w:r>
      <w:r w:rsidRPr="00611FB4">
        <w:rPr>
          <w:szCs w:val="24"/>
        </w:rPr>
        <w:t>rt</w:t>
      </w:r>
      <w:r w:rsidRPr="00611FB4">
        <w:rPr>
          <w:spacing w:val="-1"/>
          <w:szCs w:val="24"/>
        </w:rPr>
        <w:t>m</w:t>
      </w:r>
      <w:r w:rsidRPr="00611FB4">
        <w:rPr>
          <w:spacing w:val="1"/>
          <w:szCs w:val="24"/>
        </w:rPr>
        <w:t>en</w:t>
      </w:r>
      <w:r w:rsidRPr="00611FB4">
        <w:rPr>
          <w:szCs w:val="24"/>
        </w:rPr>
        <w:t xml:space="preserve">ts </w:t>
      </w:r>
      <w:r w:rsidRPr="00611FB4">
        <w:rPr>
          <w:spacing w:val="1"/>
          <w:szCs w:val="24"/>
        </w:rPr>
        <w:t>an</w:t>
      </w:r>
      <w:r w:rsidRPr="00611FB4">
        <w:rPr>
          <w:szCs w:val="24"/>
        </w:rPr>
        <w:t xml:space="preserve">d </w:t>
      </w:r>
      <w:r w:rsidRPr="00611FB4">
        <w:rPr>
          <w:spacing w:val="1"/>
          <w:szCs w:val="24"/>
        </w:rPr>
        <w:t>o</w:t>
      </w:r>
      <w:r w:rsidRPr="00611FB4">
        <w:rPr>
          <w:szCs w:val="24"/>
        </w:rPr>
        <w:t>t</w:t>
      </w:r>
      <w:r w:rsidRPr="00611FB4">
        <w:rPr>
          <w:spacing w:val="1"/>
          <w:szCs w:val="24"/>
        </w:rPr>
        <w:t>he</w:t>
      </w:r>
      <w:r w:rsidRPr="00611FB4">
        <w:rPr>
          <w:szCs w:val="24"/>
        </w:rPr>
        <w:t>r</w:t>
      </w:r>
      <w:r w:rsidRPr="00611FB4">
        <w:rPr>
          <w:spacing w:val="1"/>
          <w:szCs w:val="24"/>
        </w:rPr>
        <w:t xml:space="preserve"> </w:t>
      </w:r>
      <w:r w:rsidRPr="00611FB4">
        <w:rPr>
          <w:spacing w:val="-1"/>
          <w:szCs w:val="24"/>
        </w:rPr>
        <w:t>p</w:t>
      </w:r>
      <w:r w:rsidRPr="00611FB4">
        <w:rPr>
          <w:spacing w:val="1"/>
          <w:szCs w:val="24"/>
        </w:rPr>
        <w:t>ub</w:t>
      </w:r>
      <w:r w:rsidRPr="00611FB4">
        <w:rPr>
          <w:szCs w:val="24"/>
        </w:rPr>
        <w:t>l</w:t>
      </w:r>
      <w:r w:rsidRPr="00611FB4">
        <w:rPr>
          <w:spacing w:val="-1"/>
          <w:szCs w:val="24"/>
        </w:rPr>
        <w:t>i</w:t>
      </w:r>
      <w:r w:rsidRPr="00611FB4">
        <w:rPr>
          <w:szCs w:val="24"/>
        </w:rPr>
        <w:t>c</w:t>
      </w:r>
      <w:r w:rsidRPr="00611FB4">
        <w:rPr>
          <w:spacing w:val="2"/>
          <w:szCs w:val="24"/>
        </w:rPr>
        <w:t xml:space="preserve"> </w:t>
      </w:r>
      <w:r w:rsidRPr="00611FB4">
        <w:rPr>
          <w:szCs w:val="24"/>
        </w:rPr>
        <w:t>s</w:t>
      </w:r>
      <w:r w:rsidRPr="00611FB4">
        <w:rPr>
          <w:spacing w:val="1"/>
          <w:szCs w:val="24"/>
        </w:rPr>
        <w:t>e</w:t>
      </w:r>
      <w:r w:rsidRPr="00611FB4">
        <w:rPr>
          <w:szCs w:val="24"/>
        </w:rPr>
        <w:t>ct</w:t>
      </w:r>
      <w:r w:rsidRPr="00611FB4">
        <w:rPr>
          <w:spacing w:val="1"/>
          <w:szCs w:val="24"/>
        </w:rPr>
        <w:t>o</w:t>
      </w:r>
      <w:r w:rsidRPr="00611FB4">
        <w:rPr>
          <w:szCs w:val="24"/>
        </w:rPr>
        <w:t>r</w:t>
      </w:r>
      <w:r w:rsidRPr="00611FB4">
        <w:rPr>
          <w:spacing w:val="1"/>
          <w:szCs w:val="24"/>
        </w:rPr>
        <w:t xml:space="preserve"> a</w:t>
      </w:r>
      <w:r w:rsidRPr="00611FB4">
        <w:rPr>
          <w:spacing w:val="-4"/>
          <w:szCs w:val="24"/>
        </w:rPr>
        <w:t>g</w:t>
      </w:r>
      <w:r w:rsidRPr="00611FB4">
        <w:rPr>
          <w:spacing w:val="1"/>
          <w:szCs w:val="24"/>
        </w:rPr>
        <w:t>en</w:t>
      </w:r>
      <w:r w:rsidRPr="00611FB4">
        <w:rPr>
          <w:szCs w:val="24"/>
        </w:rPr>
        <w:t>cies</w:t>
      </w:r>
      <w:r w:rsidRPr="00611FB4">
        <w:rPr>
          <w:spacing w:val="2"/>
          <w:szCs w:val="24"/>
        </w:rPr>
        <w:t xml:space="preserve"> </w:t>
      </w:r>
      <w:r w:rsidRPr="00611FB4">
        <w:rPr>
          <w:szCs w:val="24"/>
        </w:rPr>
        <w:t>to</w:t>
      </w:r>
      <w:r w:rsidRPr="00611FB4">
        <w:rPr>
          <w:spacing w:val="1"/>
          <w:szCs w:val="24"/>
        </w:rPr>
        <w:t xml:space="preserve"> e</w:t>
      </w:r>
      <w:r w:rsidRPr="00611FB4">
        <w:rPr>
          <w:spacing w:val="-2"/>
          <w:szCs w:val="24"/>
        </w:rPr>
        <w:t>x</w:t>
      </w:r>
      <w:r w:rsidRPr="00611FB4">
        <w:rPr>
          <w:spacing w:val="1"/>
          <w:szCs w:val="24"/>
        </w:rPr>
        <w:t>e</w:t>
      </w:r>
      <w:r w:rsidRPr="00611FB4">
        <w:rPr>
          <w:szCs w:val="24"/>
        </w:rPr>
        <w:t>rc</w:t>
      </w:r>
      <w:r w:rsidRPr="00611FB4">
        <w:rPr>
          <w:spacing w:val="-1"/>
          <w:szCs w:val="24"/>
        </w:rPr>
        <w:t>i</w:t>
      </w:r>
      <w:r w:rsidRPr="00611FB4">
        <w:rPr>
          <w:szCs w:val="24"/>
        </w:rPr>
        <w:t>se t</w:t>
      </w:r>
      <w:r w:rsidRPr="00611FB4">
        <w:rPr>
          <w:spacing w:val="1"/>
          <w:szCs w:val="24"/>
        </w:rPr>
        <w:t>h</w:t>
      </w:r>
      <w:r w:rsidRPr="00611FB4">
        <w:rPr>
          <w:szCs w:val="24"/>
        </w:rPr>
        <w:t>e</w:t>
      </w:r>
      <w:r w:rsidRPr="00611FB4">
        <w:rPr>
          <w:spacing w:val="4"/>
          <w:szCs w:val="24"/>
        </w:rPr>
        <w:t xml:space="preserve"> </w:t>
      </w:r>
      <w:r w:rsidRPr="00611FB4">
        <w:rPr>
          <w:szCs w:val="24"/>
        </w:rPr>
        <w:t>str</w:t>
      </w:r>
      <w:r w:rsidRPr="00611FB4">
        <w:rPr>
          <w:spacing w:val="-1"/>
          <w:szCs w:val="24"/>
        </w:rPr>
        <w:t>i</w:t>
      </w:r>
      <w:r w:rsidRPr="00611FB4">
        <w:rPr>
          <w:szCs w:val="24"/>
        </w:rPr>
        <w:t>ct</w:t>
      </w:r>
      <w:r w:rsidRPr="00611FB4">
        <w:rPr>
          <w:spacing w:val="1"/>
          <w:szCs w:val="24"/>
        </w:rPr>
        <w:t>e</w:t>
      </w:r>
      <w:r w:rsidRPr="00611FB4">
        <w:rPr>
          <w:spacing w:val="-2"/>
          <w:szCs w:val="24"/>
        </w:rPr>
        <w:t>s</w:t>
      </w:r>
      <w:r w:rsidRPr="00611FB4">
        <w:rPr>
          <w:szCs w:val="24"/>
        </w:rPr>
        <w:t>t</w:t>
      </w:r>
      <w:r w:rsidRPr="00611FB4">
        <w:rPr>
          <w:spacing w:val="3"/>
          <w:szCs w:val="24"/>
        </w:rPr>
        <w:t xml:space="preserve"> </w:t>
      </w:r>
      <w:r w:rsidRPr="00611FB4">
        <w:rPr>
          <w:spacing w:val="1"/>
          <w:szCs w:val="24"/>
        </w:rPr>
        <w:t>e</w:t>
      </w:r>
      <w:r w:rsidRPr="00611FB4">
        <w:rPr>
          <w:szCs w:val="24"/>
        </w:rPr>
        <w:t>c</w:t>
      </w:r>
      <w:r w:rsidRPr="00611FB4">
        <w:rPr>
          <w:spacing w:val="-1"/>
          <w:szCs w:val="24"/>
        </w:rPr>
        <w:t>o</w:t>
      </w:r>
      <w:r w:rsidRPr="00611FB4">
        <w:rPr>
          <w:spacing w:val="1"/>
          <w:szCs w:val="24"/>
        </w:rPr>
        <w:t>n</w:t>
      </w:r>
      <w:r w:rsidRPr="00611FB4">
        <w:rPr>
          <w:spacing w:val="-1"/>
          <w:szCs w:val="24"/>
        </w:rPr>
        <w:t>o</w:t>
      </w:r>
      <w:r w:rsidRPr="00611FB4">
        <w:rPr>
          <w:spacing w:val="1"/>
          <w:szCs w:val="24"/>
        </w:rPr>
        <w:t>m</w:t>
      </w:r>
      <w:r w:rsidRPr="00611FB4">
        <w:rPr>
          <w:szCs w:val="24"/>
        </w:rPr>
        <w:t>y</w:t>
      </w:r>
      <w:r w:rsidRPr="00611FB4">
        <w:rPr>
          <w:spacing w:val="1"/>
          <w:szCs w:val="24"/>
        </w:rPr>
        <w:t xml:space="preserve"> an</w:t>
      </w:r>
      <w:r w:rsidRPr="00611FB4">
        <w:rPr>
          <w:szCs w:val="24"/>
        </w:rPr>
        <w:t>d</w:t>
      </w:r>
      <w:r w:rsidRPr="00611FB4">
        <w:rPr>
          <w:spacing w:val="1"/>
          <w:szCs w:val="24"/>
        </w:rPr>
        <w:t xml:space="preserve"> a</w:t>
      </w:r>
      <w:r w:rsidRPr="00611FB4">
        <w:rPr>
          <w:szCs w:val="24"/>
        </w:rPr>
        <w:t>cc</w:t>
      </w:r>
      <w:r w:rsidRPr="00611FB4">
        <w:rPr>
          <w:spacing w:val="1"/>
          <w:szCs w:val="24"/>
        </w:rPr>
        <w:t>o</w:t>
      </w:r>
      <w:r w:rsidRPr="00611FB4">
        <w:rPr>
          <w:spacing w:val="-1"/>
          <w:szCs w:val="24"/>
        </w:rPr>
        <w:t>u</w:t>
      </w:r>
      <w:r w:rsidRPr="00611FB4">
        <w:rPr>
          <w:spacing w:val="1"/>
          <w:szCs w:val="24"/>
        </w:rPr>
        <w:t>n</w:t>
      </w:r>
      <w:r w:rsidRPr="00611FB4">
        <w:rPr>
          <w:szCs w:val="24"/>
        </w:rPr>
        <w:t>t</w:t>
      </w:r>
      <w:r w:rsidRPr="00611FB4">
        <w:rPr>
          <w:spacing w:val="-1"/>
          <w:szCs w:val="24"/>
        </w:rPr>
        <w:t>a</w:t>
      </w:r>
      <w:r w:rsidRPr="00611FB4">
        <w:rPr>
          <w:spacing w:val="1"/>
          <w:szCs w:val="24"/>
        </w:rPr>
        <w:t>b</w:t>
      </w:r>
      <w:r w:rsidRPr="00611FB4">
        <w:rPr>
          <w:szCs w:val="24"/>
        </w:rPr>
        <w:t>i</w:t>
      </w:r>
      <w:r w:rsidRPr="00611FB4">
        <w:rPr>
          <w:spacing w:val="-1"/>
          <w:szCs w:val="24"/>
        </w:rPr>
        <w:t>l</w:t>
      </w:r>
      <w:r w:rsidRPr="00611FB4">
        <w:rPr>
          <w:szCs w:val="24"/>
        </w:rPr>
        <w:t>ity</w:t>
      </w:r>
      <w:r w:rsidRPr="00611FB4">
        <w:rPr>
          <w:spacing w:val="1"/>
          <w:szCs w:val="24"/>
        </w:rPr>
        <w:t xml:space="preserve"> </w:t>
      </w:r>
      <w:r w:rsidRPr="00611FB4">
        <w:rPr>
          <w:szCs w:val="24"/>
        </w:rPr>
        <w:t>in</w:t>
      </w:r>
      <w:r w:rsidRPr="00611FB4">
        <w:rPr>
          <w:spacing w:val="3"/>
          <w:szCs w:val="24"/>
        </w:rPr>
        <w:t xml:space="preserve"> </w:t>
      </w:r>
      <w:r w:rsidRPr="00611FB4">
        <w:rPr>
          <w:spacing w:val="1"/>
          <w:szCs w:val="24"/>
        </w:rPr>
        <w:t>re</w:t>
      </w:r>
      <w:r w:rsidRPr="00611FB4">
        <w:rPr>
          <w:szCs w:val="24"/>
        </w:rPr>
        <w:t>la</w:t>
      </w:r>
      <w:r w:rsidRPr="00611FB4">
        <w:rPr>
          <w:spacing w:val="1"/>
          <w:szCs w:val="24"/>
        </w:rPr>
        <w:t>t</w:t>
      </w:r>
      <w:r w:rsidRPr="00611FB4">
        <w:rPr>
          <w:szCs w:val="24"/>
        </w:rPr>
        <w:t>ion</w:t>
      </w:r>
      <w:r w:rsidRPr="00611FB4">
        <w:rPr>
          <w:spacing w:val="2"/>
          <w:szCs w:val="24"/>
        </w:rPr>
        <w:t xml:space="preserve"> </w:t>
      </w:r>
      <w:r w:rsidRPr="00611FB4">
        <w:rPr>
          <w:szCs w:val="24"/>
        </w:rPr>
        <w:t>to</w:t>
      </w:r>
      <w:r w:rsidRPr="00611FB4">
        <w:rPr>
          <w:spacing w:val="2"/>
          <w:szCs w:val="24"/>
        </w:rPr>
        <w:t xml:space="preserve"> </w:t>
      </w:r>
      <w:r w:rsidRPr="00611FB4">
        <w:rPr>
          <w:spacing w:val="1"/>
          <w:szCs w:val="24"/>
        </w:rPr>
        <w:t>pub</w:t>
      </w:r>
      <w:r w:rsidRPr="00611FB4">
        <w:rPr>
          <w:szCs w:val="24"/>
        </w:rPr>
        <w:t>l</w:t>
      </w:r>
      <w:r w:rsidRPr="00611FB4">
        <w:rPr>
          <w:spacing w:val="-1"/>
          <w:szCs w:val="24"/>
        </w:rPr>
        <w:t>i</w:t>
      </w:r>
      <w:r w:rsidRPr="00611FB4">
        <w:rPr>
          <w:szCs w:val="24"/>
        </w:rPr>
        <w:t xml:space="preserve">cly </w:t>
      </w:r>
      <w:r w:rsidRPr="00611FB4">
        <w:rPr>
          <w:spacing w:val="3"/>
          <w:szCs w:val="24"/>
        </w:rPr>
        <w:t>f</w:t>
      </w:r>
      <w:r w:rsidRPr="00611FB4">
        <w:rPr>
          <w:spacing w:val="-1"/>
          <w:szCs w:val="24"/>
        </w:rPr>
        <w:t>un</w:t>
      </w:r>
      <w:r w:rsidRPr="00611FB4">
        <w:rPr>
          <w:spacing w:val="1"/>
          <w:szCs w:val="24"/>
        </w:rPr>
        <w:t>de</w:t>
      </w:r>
      <w:r w:rsidRPr="00611FB4">
        <w:rPr>
          <w:szCs w:val="24"/>
        </w:rPr>
        <w:t>d</w:t>
      </w:r>
      <w:r w:rsidRPr="00611FB4">
        <w:rPr>
          <w:spacing w:val="1"/>
          <w:szCs w:val="24"/>
        </w:rPr>
        <w:t xml:space="preserve"> d</w:t>
      </w:r>
      <w:r w:rsidRPr="00611FB4">
        <w:rPr>
          <w:spacing w:val="-1"/>
          <w:szCs w:val="24"/>
        </w:rPr>
        <w:t>o</w:t>
      </w:r>
      <w:r w:rsidRPr="00611FB4">
        <w:rPr>
          <w:spacing w:val="1"/>
          <w:szCs w:val="24"/>
        </w:rPr>
        <w:t>me</w:t>
      </w:r>
      <w:r w:rsidRPr="00611FB4">
        <w:rPr>
          <w:szCs w:val="24"/>
        </w:rPr>
        <w:t>stic</w:t>
      </w:r>
      <w:r w:rsidRPr="00611FB4">
        <w:rPr>
          <w:spacing w:val="1"/>
          <w:szCs w:val="24"/>
        </w:rPr>
        <w:t xml:space="preserve"> o</w:t>
      </w:r>
      <w:r w:rsidRPr="00611FB4">
        <w:rPr>
          <w:szCs w:val="24"/>
        </w:rPr>
        <w:t xml:space="preserve">r </w:t>
      </w:r>
      <w:r w:rsidR="00874AA2" w:rsidRPr="00611FB4">
        <w:rPr>
          <w:rFonts w:eastAsia="Arial" w:cs="Arial"/>
          <w:spacing w:val="1"/>
          <w:szCs w:val="24"/>
        </w:rPr>
        <w:t>international</w:t>
      </w:r>
      <w:r w:rsidRPr="00611FB4">
        <w:rPr>
          <w:spacing w:val="5"/>
          <w:szCs w:val="24"/>
        </w:rPr>
        <w:t xml:space="preserve"> </w:t>
      </w:r>
      <w:r w:rsidRPr="00611FB4">
        <w:rPr>
          <w:spacing w:val="1"/>
          <w:szCs w:val="24"/>
        </w:rPr>
        <w:t>a</w:t>
      </w:r>
      <w:r w:rsidRPr="00611FB4">
        <w:rPr>
          <w:szCs w:val="24"/>
        </w:rPr>
        <w:t>ir</w:t>
      </w:r>
      <w:r w:rsidRPr="00611FB4">
        <w:rPr>
          <w:spacing w:val="4"/>
          <w:szCs w:val="24"/>
        </w:rPr>
        <w:t xml:space="preserve"> </w:t>
      </w:r>
      <w:r w:rsidRPr="00611FB4">
        <w:rPr>
          <w:szCs w:val="24"/>
        </w:rPr>
        <w:t>tra</w:t>
      </w:r>
      <w:r w:rsidRPr="00611FB4">
        <w:rPr>
          <w:spacing w:val="-2"/>
          <w:szCs w:val="24"/>
        </w:rPr>
        <w:t>v</w:t>
      </w:r>
      <w:r w:rsidRPr="00611FB4">
        <w:rPr>
          <w:spacing w:val="1"/>
          <w:szCs w:val="24"/>
        </w:rPr>
        <w:t>e</w:t>
      </w:r>
      <w:r w:rsidRPr="00611FB4">
        <w:rPr>
          <w:szCs w:val="24"/>
        </w:rPr>
        <w:t>l,</w:t>
      </w:r>
      <w:r w:rsidRPr="00611FB4">
        <w:rPr>
          <w:spacing w:val="5"/>
          <w:szCs w:val="24"/>
        </w:rPr>
        <w:t xml:space="preserve"> </w:t>
      </w:r>
      <w:r w:rsidRPr="00611FB4">
        <w:rPr>
          <w:spacing w:val="-1"/>
          <w:szCs w:val="24"/>
        </w:rPr>
        <w:t>an</w:t>
      </w:r>
      <w:r w:rsidRPr="00611FB4">
        <w:rPr>
          <w:szCs w:val="24"/>
        </w:rPr>
        <w:t>d</w:t>
      </w:r>
      <w:r w:rsidRPr="00611FB4">
        <w:rPr>
          <w:spacing w:val="6"/>
          <w:szCs w:val="24"/>
        </w:rPr>
        <w:t xml:space="preserve"> </w:t>
      </w:r>
      <w:r w:rsidRPr="00611FB4">
        <w:rPr>
          <w:szCs w:val="24"/>
        </w:rPr>
        <w:t>to</w:t>
      </w:r>
      <w:r w:rsidRPr="00611FB4">
        <w:rPr>
          <w:spacing w:val="4"/>
          <w:szCs w:val="24"/>
        </w:rPr>
        <w:t xml:space="preserve"> </w:t>
      </w:r>
      <w:r w:rsidRPr="00611FB4">
        <w:rPr>
          <w:spacing w:val="-1"/>
          <w:szCs w:val="24"/>
        </w:rPr>
        <w:t>e</w:t>
      </w:r>
      <w:r w:rsidRPr="00611FB4">
        <w:rPr>
          <w:spacing w:val="1"/>
          <w:szCs w:val="24"/>
        </w:rPr>
        <w:t>n</w:t>
      </w:r>
      <w:r w:rsidRPr="00611FB4">
        <w:rPr>
          <w:szCs w:val="24"/>
        </w:rPr>
        <w:t>s</w:t>
      </w:r>
      <w:r w:rsidRPr="00611FB4">
        <w:rPr>
          <w:spacing w:val="1"/>
          <w:szCs w:val="24"/>
        </w:rPr>
        <w:t>u</w:t>
      </w:r>
      <w:r w:rsidRPr="00611FB4">
        <w:rPr>
          <w:szCs w:val="24"/>
        </w:rPr>
        <w:t>re</w:t>
      </w:r>
      <w:r w:rsidRPr="00611FB4">
        <w:rPr>
          <w:spacing w:val="3"/>
          <w:szCs w:val="24"/>
        </w:rPr>
        <w:t xml:space="preserve"> </w:t>
      </w:r>
      <w:r w:rsidRPr="00611FB4">
        <w:rPr>
          <w:szCs w:val="24"/>
        </w:rPr>
        <w:t>t</w:t>
      </w:r>
      <w:r w:rsidRPr="00611FB4">
        <w:rPr>
          <w:spacing w:val="-1"/>
          <w:szCs w:val="24"/>
        </w:rPr>
        <w:t>h</w:t>
      </w:r>
      <w:r w:rsidRPr="00611FB4">
        <w:rPr>
          <w:spacing w:val="1"/>
          <w:szCs w:val="24"/>
        </w:rPr>
        <w:t>a</w:t>
      </w:r>
      <w:r w:rsidRPr="00611FB4">
        <w:rPr>
          <w:szCs w:val="24"/>
        </w:rPr>
        <w:t>t</w:t>
      </w:r>
      <w:r w:rsidRPr="00611FB4">
        <w:rPr>
          <w:spacing w:val="6"/>
          <w:szCs w:val="24"/>
        </w:rPr>
        <w:t xml:space="preserve"> </w:t>
      </w:r>
      <w:r w:rsidRPr="00611FB4">
        <w:rPr>
          <w:spacing w:val="-2"/>
          <w:szCs w:val="24"/>
        </w:rPr>
        <w:t>s</w:t>
      </w:r>
      <w:r w:rsidRPr="00611FB4">
        <w:rPr>
          <w:spacing w:val="1"/>
          <w:szCs w:val="24"/>
        </w:rPr>
        <w:t>u</w:t>
      </w:r>
      <w:r w:rsidRPr="00611FB4">
        <w:rPr>
          <w:szCs w:val="24"/>
        </w:rPr>
        <w:t>ch</w:t>
      </w:r>
      <w:r w:rsidRPr="00611FB4">
        <w:rPr>
          <w:spacing w:val="3"/>
          <w:szCs w:val="24"/>
        </w:rPr>
        <w:t xml:space="preserve"> </w:t>
      </w:r>
      <w:r w:rsidRPr="00611FB4">
        <w:rPr>
          <w:spacing w:val="1"/>
          <w:szCs w:val="24"/>
        </w:rPr>
        <w:t>e</w:t>
      </w:r>
      <w:r w:rsidRPr="00611FB4">
        <w:rPr>
          <w:spacing w:val="-2"/>
          <w:szCs w:val="24"/>
        </w:rPr>
        <w:t>x</w:t>
      </w:r>
      <w:r w:rsidRPr="00611FB4">
        <w:rPr>
          <w:spacing w:val="1"/>
          <w:szCs w:val="24"/>
        </w:rPr>
        <w:t>pend</w:t>
      </w:r>
      <w:r w:rsidRPr="00611FB4">
        <w:rPr>
          <w:szCs w:val="24"/>
        </w:rPr>
        <w:t>it</w:t>
      </w:r>
      <w:r w:rsidRPr="00611FB4">
        <w:rPr>
          <w:spacing w:val="1"/>
          <w:szCs w:val="24"/>
        </w:rPr>
        <w:t>u</w:t>
      </w:r>
      <w:r w:rsidRPr="00611FB4">
        <w:rPr>
          <w:szCs w:val="24"/>
        </w:rPr>
        <w:t>re</w:t>
      </w:r>
      <w:r w:rsidRPr="00611FB4">
        <w:rPr>
          <w:spacing w:val="3"/>
          <w:szCs w:val="24"/>
        </w:rPr>
        <w:t xml:space="preserve"> </w:t>
      </w:r>
      <w:r w:rsidRPr="00611FB4">
        <w:rPr>
          <w:szCs w:val="24"/>
        </w:rPr>
        <w:t>re</w:t>
      </w:r>
      <w:r w:rsidRPr="00611FB4">
        <w:rPr>
          <w:spacing w:val="1"/>
          <w:szCs w:val="24"/>
        </w:rPr>
        <w:t>a</w:t>
      </w:r>
      <w:r w:rsidRPr="00611FB4">
        <w:rPr>
          <w:spacing w:val="7"/>
          <w:szCs w:val="24"/>
        </w:rPr>
        <w:t>l</w:t>
      </w:r>
      <w:r w:rsidRPr="00611FB4">
        <w:rPr>
          <w:szCs w:val="24"/>
        </w:rPr>
        <w:t>ises</w:t>
      </w:r>
      <w:r w:rsidRPr="00611FB4">
        <w:rPr>
          <w:spacing w:val="3"/>
          <w:szCs w:val="24"/>
        </w:rPr>
        <w:t xml:space="preserve"> </w:t>
      </w:r>
      <w:r w:rsidRPr="00611FB4">
        <w:rPr>
          <w:szCs w:val="24"/>
        </w:rPr>
        <w:t>t</w:t>
      </w:r>
      <w:r w:rsidRPr="00611FB4">
        <w:rPr>
          <w:spacing w:val="-1"/>
          <w:szCs w:val="24"/>
        </w:rPr>
        <w:t>a</w:t>
      </w:r>
      <w:r w:rsidRPr="00611FB4">
        <w:rPr>
          <w:spacing w:val="1"/>
          <w:szCs w:val="24"/>
        </w:rPr>
        <w:t>n</w:t>
      </w:r>
      <w:r w:rsidRPr="00611FB4">
        <w:rPr>
          <w:spacing w:val="-1"/>
          <w:szCs w:val="24"/>
        </w:rPr>
        <w:t>g</w:t>
      </w:r>
      <w:r w:rsidRPr="00611FB4">
        <w:rPr>
          <w:szCs w:val="24"/>
        </w:rPr>
        <w:t>ible</w:t>
      </w:r>
      <w:r w:rsidRPr="00611FB4">
        <w:rPr>
          <w:spacing w:val="6"/>
          <w:szCs w:val="24"/>
        </w:rPr>
        <w:t xml:space="preserve"> </w:t>
      </w:r>
      <w:r w:rsidRPr="00611FB4">
        <w:rPr>
          <w:spacing w:val="1"/>
          <w:szCs w:val="24"/>
        </w:rPr>
        <w:t>b</w:t>
      </w:r>
      <w:r w:rsidRPr="00611FB4">
        <w:rPr>
          <w:spacing w:val="-1"/>
          <w:szCs w:val="24"/>
        </w:rPr>
        <w:t>e</w:t>
      </w:r>
      <w:r w:rsidRPr="00611FB4">
        <w:rPr>
          <w:spacing w:val="1"/>
          <w:szCs w:val="24"/>
        </w:rPr>
        <w:t>n</w:t>
      </w:r>
      <w:r w:rsidRPr="00611FB4">
        <w:rPr>
          <w:spacing w:val="-1"/>
          <w:szCs w:val="24"/>
        </w:rPr>
        <w:t>e</w:t>
      </w:r>
      <w:r w:rsidRPr="00611FB4">
        <w:rPr>
          <w:spacing w:val="3"/>
          <w:szCs w:val="24"/>
        </w:rPr>
        <w:t>f</w:t>
      </w:r>
      <w:r w:rsidRPr="00611FB4">
        <w:rPr>
          <w:szCs w:val="24"/>
        </w:rPr>
        <w:t xml:space="preserve">its </w:t>
      </w:r>
      <w:r w:rsidRPr="00611FB4">
        <w:rPr>
          <w:spacing w:val="3"/>
          <w:szCs w:val="24"/>
        </w:rPr>
        <w:t>f</w:t>
      </w:r>
      <w:r w:rsidRPr="00611FB4">
        <w:rPr>
          <w:spacing w:val="-1"/>
          <w:szCs w:val="24"/>
        </w:rPr>
        <w:t>o</w:t>
      </w:r>
      <w:r w:rsidRPr="00611FB4">
        <w:rPr>
          <w:szCs w:val="24"/>
        </w:rPr>
        <w:t>r t</w:t>
      </w:r>
      <w:r w:rsidRPr="00611FB4">
        <w:rPr>
          <w:spacing w:val="1"/>
          <w:szCs w:val="24"/>
        </w:rPr>
        <w:t>h</w:t>
      </w:r>
      <w:r w:rsidRPr="00611FB4">
        <w:rPr>
          <w:szCs w:val="24"/>
        </w:rPr>
        <w:t>e</w:t>
      </w:r>
      <w:r w:rsidRPr="00611FB4">
        <w:rPr>
          <w:spacing w:val="2"/>
          <w:szCs w:val="24"/>
        </w:rPr>
        <w:t xml:space="preserve"> </w:t>
      </w:r>
      <w:r w:rsidRPr="00611FB4">
        <w:rPr>
          <w:szCs w:val="24"/>
        </w:rPr>
        <w:t>St</w:t>
      </w:r>
      <w:r w:rsidRPr="00611FB4">
        <w:rPr>
          <w:spacing w:val="1"/>
          <w:szCs w:val="24"/>
        </w:rPr>
        <w:t>a</w:t>
      </w:r>
      <w:r w:rsidRPr="00611FB4">
        <w:rPr>
          <w:spacing w:val="-2"/>
          <w:szCs w:val="24"/>
        </w:rPr>
        <w:t>t</w:t>
      </w:r>
      <w:r w:rsidRPr="00611FB4">
        <w:rPr>
          <w:spacing w:val="1"/>
          <w:szCs w:val="24"/>
        </w:rPr>
        <w:t>e</w:t>
      </w:r>
      <w:r w:rsidRPr="00611FB4">
        <w:rPr>
          <w:szCs w:val="24"/>
        </w:rPr>
        <w:t xml:space="preserve">. </w:t>
      </w:r>
      <w:r w:rsidR="001D6331" w:rsidRPr="00611FB4">
        <w:rPr>
          <w:spacing w:val="-1"/>
          <w:szCs w:val="24"/>
        </w:rPr>
        <w:t>M</w:t>
      </w:r>
      <w:r w:rsidR="001D6331" w:rsidRPr="00611FB4">
        <w:rPr>
          <w:szCs w:val="24"/>
        </w:rPr>
        <w:t>inist</w:t>
      </w:r>
      <w:r w:rsidR="001D6331" w:rsidRPr="00611FB4">
        <w:rPr>
          <w:spacing w:val="1"/>
          <w:szCs w:val="24"/>
        </w:rPr>
        <w:t>e</w:t>
      </w:r>
      <w:r w:rsidR="001D6331" w:rsidRPr="00611FB4">
        <w:rPr>
          <w:szCs w:val="24"/>
        </w:rPr>
        <w:t>rs,</w:t>
      </w:r>
      <w:r w:rsidR="001D6331" w:rsidRPr="00611FB4">
        <w:rPr>
          <w:spacing w:val="4"/>
          <w:szCs w:val="24"/>
        </w:rPr>
        <w:t xml:space="preserve"> </w:t>
      </w:r>
      <w:r w:rsidR="00531871" w:rsidRPr="00611FB4">
        <w:rPr>
          <w:szCs w:val="24"/>
        </w:rPr>
        <w:t>P</w:t>
      </w:r>
      <w:r w:rsidR="00531871" w:rsidRPr="00611FB4">
        <w:rPr>
          <w:spacing w:val="1"/>
          <w:szCs w:val="24"/>
        </w:rPr>
        <w:t>a</w:t>
      </w:r>
      <w:r w:rsidR="00531871" w:rsidRPr="00611FB4">
        <w:rPr>
          <w:szCs w:val="24"/>
        </w:rPr>
        <w:t>r</w:t>
      </w:r>
      <w:r w:rsidR="00531871" w:rsidRPr="00611FB4">
        <w:rPr>
          <w:spacing w:val="-1"/>
          <w:szCs w:val="24"/>
        </w:rPr>
        <w:t>l</w:t>
      </w:r>
      <w:r w:rsidR="00531871" w:rsidRPr="00611FB4">
        <w:rPr>
          <w:szCs w:val="24"/>
        </w:rPr>
        <w:t>i</w:t>
      </w:r>
      <w:r w:rsidR="00531871" w:rsidRPr="00611FB4">
        <w:rPr>
          <w:spacing w:val="-2"/>
          <w:szCs w:val="24"/>
        </w:rPr>
        <w:t>a</w:t>
      </w:r>
      <w:r w:rsidR="00531871" w:rsidRPr="00611FB4">
        <w:rPr>
          <w:spacing w:val="1"/>
          <w:szCs w:val="24"/>
        </w:rPr>
        <w:t>men</w:t>
      </w:r>
      <w:r w:rsidR="00531871" w:rsidRPr="00611FB4">
        <w:rPr>
          <w:spacing w:val="-2"/>
          <w:szCs w:val="24"/>
        </w:rPr>
        <w:t>t</w:t>
      </w:r>
      <w:r w:rsidR="00531871" w:rsidRPr="00611FB4">
        <w:rPr>
          <w:spacing w:val="1"/>
          <w:szCs w:val="24"/>
        </w:rPr>
        <w:t>a</w:t>
      </w:r>
      <w:r w:rsidR="00531871" w:rsidRPr="00611FB4">
        <w:rPr>
          <w:szCs w:val="24"/>
        </w:rPr>
        <w:t>ry S</w:t>
      </w:r>
      <w:r w:rsidR="00531871" w:rsidRPr="00611FB4">
        <w:rPr>
          <w:spacing w:val="1"/>
          <w:szCs w:val="24"/>
        </w:rPr>
        <w:t>e</w:t>
      </w:r>
      <w:r w:rsidR="00531871" w:rsidRPr="00611FB4">
        <w:rPr>
          <w:szCs w:val="24"/>
        </w:rPr>
        <w:t>c</w:t>
      </w:r>
      <w:r w:rsidR="00531871" w:rsidRPr="00611FB4">
        <w:rPr>
          <w:spacing w:val="-1"/>
          <w:szCs w:val="24"/>
        </w:rPr>
        <w:t>r</w:t>
      </w:r>
      <w:r w:rsidR="00531871" w:rsidRPr="00611FB4">
        <w:rPr>
          <w:spacing w:val="1"/>
          <w:szCs w:val="24"/>
        </w:rPr>
        <w:t>e</w:t>
      </w:r>
      <w:r w:rsidR="00531871" w:rsidRPr="00611FB4">
        <w:rPr>
          <w:szCs w:val="24"/>
        </w:rPr>
        <w:t>t</w:t>
      </w:r>
      <w:r w:rsidR="00531871" w:rsidRPr="00611FB4">
        <w:rPr>
          <w:spacing w:val="1"/>
          <w:szCs w:val="24"/>
        </w:rPr>
        <w:t>a</w:t>
      </w:r>
      <w:r w:rsidR="00531871" w:rsidRPr="00611FB4">
        <w:rPr>
          <w:szCs w:val="24"/>
        </w:rPr>
        <w:t>r</w:t>
      </w:r>
      <w:r w:rsidR="00531871" w:rsidRPr="00611FB4">
        <w:rPr>
          <w:spacing w:val="-1"/>
          <w:szCs w:val="24"/>
        </w:rPr>
        <w:t>i</w:t>
      </w:r>
      <w:r w:rsidR="00531871" w:rsidRPr="00611FB4">
        <w:rPr>
          <w:spacing w:val="1"/>
          <w:szCs w:val="24"/>
        </w:rPr>
        <w:t>e</w:t>
      </w:r>
      <w:r w:rsidR="00531871" w:rsidRPr="00611FB4">
        <w:rPr>
          <w:szCs w:val="24"/>
        </w:rPr>
        <w:t>s,</w:t>
      </w:r>
      <w:r w:rsidR="00531871" w:rsidRPr="00611FB4">
        <w:rPr>
          <w:spacing w:val="8"/>
          <w:szCs w:val="24"/>
        </w:rPr>
        <w:t xml:space="preserve"> </w:t>
      </w:r>
      <w:r w:rsidRPr="00611FB4">
        <w:rPr>
          <w:szCs w:val="24"/>
        </w:rPr>
        <w:t>D</w:t>
      </w:r>
      <w:r w:rsidRPr="00611FB4">
        <w:rPr>
          <w:spacing w:val="-1"/>
          <w:szCs w:val="24"/>
        </w:rPr>
        <w:t>i</w:t>
      </w:r>
      <w:r w:rsidRPr="00611FB4">
        <w:rPr>
          <w:szCs w:val="24"/>
        </w:rPr>
        <w:t>rec</w:t>
      </w:r>
      <w:r w:rsidRPr="00611FB4">
        <w:rPr>
          <w:spacing w:val="-2"/>
          <w:szCs w:val="24"/>
        </w:rPr>
        <w:t>t</w:t>
      </w:r>
      <w:r w:rsidRPr="00611FB4">
        <w:rPr>
          <w:spacing w:val="1"/>
          <w:szCs w:val="24"/>
        </w:rPr>
        <w:t>o</w:t>
      </w:r>
      <w:r w:rsidRPr="00611FB4">
        <w:rPr>
          <w:szCs w:val="24"/>
        </w:rPr>
        <w:t>rs</w:t>
      </w:r>
      <w:r w:rsidRPr="00611FB4">
        <w:rPr>
          <w:spacing w:val="3"/>
          <w:szCs w:val="24"/>
        </w:rPr>
        <w:t xml:space="preserve"> </w:t>
      </w:r>
      <w:r w:rsidRPr="00611FB4">
        <w:rPr>
          <w:szCs w:val="24"/>
        </w:rPr>
        <w:t>G</w:t>
      </w:r>
      <w:r w:rsidRPr="00611FB4">
        <w:rPr>
          <w:spacing w:val="-1"/>
          <w:szCs w:val="24"/>
        </w:rPr>
        <w:t>e</w:t>
      </w:r>
      <w:r w:rsidRPr="00611FB4">
        <w:rPr>
          <w:spacing w:val="1"/>
          <w:szCs w:val="24"/>
        </w:rPr>
        <w:t>ne</w:t>
      </w:r>
      <w:r w:rsidRPr="00611FB4">
        <w:rPr>
          <w:szCs w:val="24"/>
        </w:rPr>
        <w:t>ral</w:t>
      </w:r>
      <w:r w:rsidRPr="00611FB4">
        <w:rPr>
          <w:spacing w:val="3"/>
          <w:szCs w:val="24"/>
        </w:rPr>
        <w:t xml:space="preserve"> </w:t>
      </w:r>
      <w:r w:rsidRPr="00611FB4">
        <w:rPr>
          <w:spacing w:val="-1"/>
          <w:szCs w:val="24"/>
        </w:rPr>
        <w:t>a</w:t>
      </w:r>
      <w:r w:rsidRPr="00611FB4">
        <w:rPr>
          <w:spacing w:val="1"/>
          <w:szCs w:val="24"/>
        </w:rPr>
        <w:t>n</w:t>
      </w:r>
      <w:r w:rsidRPr="00611FB4">
        <w:rPr>
          <w:szCs w:val="24"/>
        </w:rPr>
        <w:t>d</w:t>
      </w:r>
      <w:r w:rsidRPr="00611FB4">
        <w:rPr>
          <w:spacing w:val="4"/>
          <w:szCs w:val="24"/>
        </w:rPr>
        <w:t xml:space="preserve"> </w:t>
      </w:r>
      <w:r w:rsidRPr="00611FB4">
        <w:rPr>
          <w:szCs w:val="24"/>
        </w:rPr>
        <w:t>C</w:t>
      </w:r>
      <w:r w:rsidRPr="00611FB4">
        <w:rPr>
          <w:spacing w:val="-2"/>
          <w:szCs w:val="24"/>
        </w:rPr>
        <w:t>h</w:t>
      </w:r>
      <w:r w:rsidRPr="00611FB4">
        <w:rPr>
          <w:spacing w:val="-3"/>
          <w:szCs w:val="24"/>
        </w:rPr>
        <w:t>i</w:t>
      </w:r>
      <w:r w:rsidRPr="00611FB4">
        <w:rPr>
          <w:spacing w:val="-1"/>
          <w:szCs w:val="24"/>
        </w:rPr>
        <w:t>e</w:t>
      </w:r>
      <w:r w:rsidRPr="00611FB4">
        <w:rPr>
          <w:szCs w:val="24"/>
        </w:rPr>
        <w:t>f E</w:t>
      </w:r>
      <w:r w:rsidRPr="00611FB4">
        <w:rPr>
          <w:spacing w:val="-2"/>
          <w:szCs w:val="24"/>
        </w:rPr>
        <w:t>x</w:t>
      </w:r>
      <w:r w:rsidRPr="00611FB4">
        <w:rPr>
          <w:spacing w:val="1"/>
          <w:szCs w:val="24"/>
        </w:rPr>
        <w:t>e</w:t>
      </w:r>
      <w:r w:rsidRPr="00611FB4">
        <w:rPr>
          <w:szCs w:val="24"/>
        </w:rPr>
        <w:t>c</w:t>
      </w:r>
      <w:r w:rsidRPr="00611FB4">
        <w:rPr>
          <w:spacing w:val="1"/>
          <w:szCs w:val="24"/>
        </w:rPr>
        <w:t>u</w:t>
      </w:r>
      <w:r w:rsidRPr="00611FB4">
        <w:rPr>
          <w:szCs w:val="24"/>
        </w:rPr>
        <w:t>ti</w:t>
      </w:r>
      <w:r w:rsidRPr="00611FB4">
        <w:rPr>
          <w:spacing w:val="-2"/>
          <w:szCs w:val="24"/>
        </w:rPr>
        <w:t>v</w:t>
      </w:r>
      <w:r w:rsidRPr="00611FB4">
        <w:rPr>
          <w:szCs w:val="24"/>
        </w:rPr>
        <w:t>e</w:t>
      </w:r>
      <w:r w:rsidRPr="00611FB4">
        <w:rPr>
          <w:spacing w:val="1"/>
          <w:szCs w:val="24"/>
        </w:rPr>
        <w:t xml:space="preserve"> O</w:t>
      </w:r>
      <w:r w:rsidRPr="00611FB4">
        <w:rPr>
          <w:szCs w:val="24"/>
        </w:rPr>
        <w:t>f</w:t>
      </w:r>
      <w:r w:rsidRPr="00611FB4">
        <w:rPr>
          <w:spacing w:val="3"/>
          <w:szCs w:val="24"/>
        </w:rPr>
        <w:t>f</w:t>
      </w:r>
      <w:r w:rsidRPr="00611FB4">
        <w:rPr>
          <w:szCs w:val="24"/>
        </w:rPr>
        <w:t>icers</w:t>
      </w:r>
      <w:r w:rsidRPr="00611FB4">
        <w:rPr>
          <w:spacing w:val="-2"/>
          <w:szCs w:val="24"/>
        </w:rPr>
        <w:t xml:space="preserve"> </w:t>
      </w:r>
      <w:r w:rsidRPr="00611FB4">
        <w:rPr>
          <w:spacing w:val="1"/>
          <w:szCs w:val="24"/>
        </w:rPr>
        <w:t>mu</w:t>
      </w:r>
      <w:r w:rsidRPr="00611FB4">
        <w:rPr>
          <w:spacing w:val="-2"/>
          <w:szCs w:val="24"/>
        </w:rPr>
        <w:t>s</w:t>
      </w:r>
      <w:r w:rsidRPr="00611FB4">
        <w:rPr>
          <w:szCs w:val="24"/>
        </w:rPr>
        <w:t>t:</w:t>
      </w:r>
    </w:p>
    <w:p w14:paraId="20AB64DD" w14:textId="77777777" w:rsidR="00FF5009" w:rsidRPr="00611FB4" w:rsidRDefault="00FF5009" w:rsidP="00D32AD6">
      <w:pPr>
        <w:spacing w:before="17" w:line="260" w:lineRule="exact"/>
        <w:rPr>
          <w:szCs w:val="24"/>
        </w:rPr>
      </w:pPr>
    </w:p>
    <w:p w14:paraId="6A4944B4" w14:textId="77777777" w:rsidR="00FF5009" w:rsidRPr="00611FB4" w:rsidRDefault="00102B6E" w:rsidP="000E5C03">
      <w:pPr>
        <w:numPr>
          <w:ilvl w:val="0"/>
          <w:numId w:val="12"/>
        </w:numPr>
        <w:tabs>
          <w:tab w:val="left" w:pos="460"/>
        </w:tabs>
        <w:spacing w:line="239" w:lineRule="auto"/>
        <w:ind w:right="63"/>
        <w:rPr>
          <w:szCs w:val="24"/>
        </w:rPr>
      </w:pPr>
      <w:r w:rsidRPr="00611FB4">
        <w:rPr>
          <w:szCs w:val="24"/>
        </w:rPr>
        <w:t>E</w:t>
      </w:r>
      <w:r w:rsidRPr="00611FB4">
        <w:rPr>
          <w:spacing w:val="1"/>
          <w:szCs w:val="24"/>
        </w:rPr>
        <w:t>n</w:t>
      </w:r>
      <w:r w:rsidRPr="00611FB4">
        <w:rPr>
          <w:szCs w:val="24"/>
        </w:rPr>
        <w:t>s</w:t>
      </w:r>
      <w:r w:rsidRPr="00611FB4">
        <w:rPr>
          <w:spacing w:val="1"/>
          <w:szCs w:val="24"/>
        </w:rPr>
        <w:t>u</w:t>
      </w:r>
      <w:r w:rsidRPr="00611FB4">
        <w:rPr>
          <w:szCs w:val="24"/>
        </w:rPr>
        <w:t>re</w:t>
      </w:r>
      <w:r w:rsidRPr="00611FB4">
        <w:rPr>
          <w:spacing w:val="1"/>
          <w:szCs w:val="24"/>
        </w:rPr>
        <w:t xml:space="preserve"> </w:t>
      </w:r>
      <w:r w:rsidR="00FF5009" w:rsidRPr="00611FB4">
        <w:rPr>
          <w:spacing w:val="-2"/>
          <w:szCs w:val="24"/>
        </w:rPr>
        <w:t>t</w:t>
      </w:r>
      <w:r w:rsidR="00FF5009" w:rsidRPr="00611FB4">
        <w:rPr>
          <w:spacing w:val="1"/>
          <w:szCs w:val="24"/>
        </w:rPr>
        <w:t>ha</w:t>
      </w:r>
      <w:r w:rsidR="00FF5009" w:rsidRPr="00611FB4">
        <w:rPr>
          <w:szCs w:val="24"/>
        </w:rPr>
        <w:t>t</w:t>
      </w:r>
      <w:r w:rsidR="00FF5009" w:rsidRPr="00611FB4">
        <w:rPr>
          <w:spacing w:val="1"/>
          <w:szCs w:val="24"/>
        </w:rPr>
        <w:t xml:space="preserve"> </w:t>
      </w:r>
      <w:r w:rsidR="00FF5009" w:rsidRPr="00611FB4">
        <w:rPr>
          <w:szCs w:val="24"/>
        </w:rPr>
        <w:t>tra</w:t>
      </w:r>
      <w:r w:rsidR="00FF5009" w:rsidRPr="00611FB4">
        <w:rPr>
          <w:spacing w:val="-2"/>
          <w:szCs w:val="24"/>
        </w:rPr>
        <w:t>v</w:t>
      </w:r>
      <w:r w:rsidR="00FF5009" w:rsidRPr="00611FB4">
        <w:rPr>
          <w:spacing w:val="1"/>
          <w:szCs w:val="24"/>
        </w:rPr>
        <w:t>e</w:t>
      </w:r>
      <w:r w:rsidR="00FF5009" w:rsidRPr="00611FB4">
        <w:rPr>
          <w:szCs w:val="24"/>
        </w:rPr>
        <w:t xml:space="preserve">l </w:t>
      </w:r>
      <w:r w:rsidR="00FF5009" w:rsidRPr="00611FB4">
        <w:rPr>
          <w:spacing w:val="1"/>
          <w:szCs w:val="24"/>
        </w:rPr>
        <w:t>an</w:t>
      </w:r>
      <w:r w:rsidR="00FF5009" w:rsidRPr="00611FB4">
        <w:rPr>
          <w:szCs w:val="24"/>
        </w:rPr>
        <w:t>d</w:t>
      </w:r>
      <w:r w:rsidR="00FF5009" w:rsidRPr="00611FB4">
        <w:rPr>
          <w:spacing w:val="-1"/>
          <w:szCs w:val="24"/>
        </w:rPr>
        <w:t xml:space="preserve"> </w:t>
      </w:r>
      <w:r w:rsidR="00FF5009" w:rsidRPr="00611FB4">
        <w:rPr>
          <w:szCs w:val="24"/>
        </w:rPr>
        <w:t>tra</w:t>
      </w:r>
      <w:r w:rsidR="00FF5009" w:rsidRPr="00611FB4">
        <w:rPr>
          <w:spacing w:val="-2"/>
          <w:szCs w:val="24"/>
        </w:rPr>
        <w:t>v</w:t>
      </w:r>
      <w:r w:rsidR="00FF5009" w:rsidRPr="00611FB4">
        <w:rPr>
          <w:spacing w:val="1"/>
          <w:szCs w:val="24"/>
        </w:rPr>
        <w:t>e</w:t>
      </w:r>
      <w:r w:rsidR="00FF5009" w:rsidRPr="00611FB4">
        <w:rPr>
          <w:szCs w:val="24"/>
        </w:rPr>
        <w:t xml:space="preserve">l </w:t>
      </w:r>
      <w:r w:rsidR="00FF5009" w:rsidRPr="00611FB4">
        <w:rPr>
          <w:spacing w:val="1"/>
          <w:szCs w:val="24"/>
        </w:rPr>
        <w:t>e</w:t>
      </w:r>
      <w:r w:rsidR="00FF5009" w:rsidRPr="00611FB4">
        <w:rPr>
          <w:spacing w:val="-2"/>
          <w:szCs w:val="24"/>
        </w:rPr>
        <w:t>x</w:t>
      </w:r>
      <w:r w:rsidR="00FF5009" w:rsidRPr="00611FB4">
        <w:rPr>
          <w:spacing w:val="1"/>
          <w:szCs w:val="24"/>
        </w:rPr>
        <w:t>pend</w:t>
      </w:r>
      <w:r w:rsidR="00FF5009" w:rsidRPr="00611FB4">
        <w:rPr>
          <w:szCs w:val="24"/>
        </w:rPr>
        <w:t>it</w:t>
      </w:r>
      <w:r w:rsidR="00FF5009" w:rsidRPr="00611FB4">
        <w:rPr>
          <w:spacing w:val="1"/>
          <w:szCs w:val="24"/>
        </w:rPr>
        <w:t>u</w:t>
      </w:r>
      <w:r w:rsidR="00FF5009" w:rsidRPr="00611FB4">
        <w:rPr>
          <w:szCs w:val="24"/>
        </w:rPr>
        <w:t xml:space="preserve">re is </w:t>
      </w:r>
      <w:r w:rsidR="00FF5009" w:rsidRPr="00611FB4">
        <w:rPr>
          <w:spacing w:val="1"/>
          <w:szCs w:val="24"/>
        </w:rPr>
        <w:t>p</w:t>
      </w:r>
      <w:r w:rsidR="00FF5009" w:rsidRPr="00611FB4">
        <w:rPr>
          <w:szCs w:val="24"/>
        </w:rPr>
        <w:t>ro</w:t>
      </w:r>
      <w:r w:rsidR="00FF5009" w:rsidRPr="00611FB4">
        <w:rPr>
          <w:spacing w:val="1"/>
          <w:szCs w:val="24"/>
        </w:rPr>
        <w:t>pe</w:t>
      </w:r>
      <w:r w:rsidR="00FF5009" w:rsidRPr="00611FB4">
        <w:rPr>
          <w:szCs w:val="24"/>
        </w:rPr>
        <w:t>r</w:t>
      </w:r>
      <w:r w:rsidR="00FF5009" w:rsidRPr="00611FB4">
        <w:rPr>
          <w:spacing w:val="-1"/>
          <w:szCs w:val="24"/>
        </w:rPr>
        <w:t>l</w:t>
      </w:r>
      <w:r w:rsidR="00FF5009" w:rsidRPr="00611FB4">
        <w:rPr>
          <w:szCs w:val="24"/>
        </w:rPr>
        <w:t>y</w:t>
      </w:r>
      <w:r w:rsidR="00FF5009" w:rsidRPr="00611FB4">
        <w:rPr>
          <w:spacing w:val="-2"/>
          <w:szCs w:val="24"/>
        </w:rPr>
        <w:t xml:space="preserve"> </w:t>
      </w:r>
      <w:r w:rsidR="00FF5009" w:rsidRPr="00611FB4">
        <w:rPr>
          <w:szCs w:val="24"/>
        </w:rPr>
        <w:t>c</w:t>
      </w:r>
      <w:r w:rsidR="00FF5009" w:rsidRPr="00611FB4">
        <w:rPr>
          <w:spacing w:val="1"/>
          <w:szCs w:val="24"/>
        </w:rPr>
        <w:t>on</w:t>
      </w:r>
      <w:r w:rsidR="00FF5009" w:rsidRPr="00611FB4">
        <w:rPr>
          <w:szCs w:val="24"/>
        </w:rPr>
        <w:t>trolled</w:t>
      </w:r>
      <w:r w:rsidR="00FF5009" w:rsidRPr="00611FB4">
        <w:rPr>
          <w:spacing w:val="1"/>
          <w:szCs w:val="24"/>
        </w:rPr>
        <w:t xml:space="preserve"> a</w:t>
      </w:r>
      <w:r w:rsidR="00FF5009" w:rsidRPr="00611FB4">
        <w:rPr>
          <w:spacing w:val="-1"/>
          <w:szCs w:val="24"/>
        </w:rPr>
        <w:t>n</w:t>
      </w:r>
      <w:r w:rsidR="00FF5009" w:rsidRPr="00611FB4">
        <w:rPr>
          <w:szCs w:val="24"/>
        </w:rPr>
        <w:t>d</w:t>
      </w:r>
      <w:r w:rsidR="00FF5009" w:rsidRPr="00611FB4">
        <w:rPr>
          <w:spacing w:val="1"/>
          <w:szCs w:val="24"/>
        </w:rPr>
        <w:t xml:space="preserve"> </w:t>
      </w:r>
      <w:r w:rsidR="00FF5009" w:rsidRPr="00611FB4">
        <w:rPr>
          <w:spacing w:val="-1"/>
          <w:szCs w:val="24"/>
        </w:rPr>
        <w:t>a</w:t>
      </w:r>
      <w:r w:rsidR="00FF5009" w:rsidRPr="00611FB4">
        <w:rPr>
          <w:szCs w:val="24"/>
        </w:rPr>
        <w:t>cc</w:t>
      </w:r>
      <w:r w:rsidR="00FF5009" w:rsidRPr="00611FB4">
        <w:rPr>
          <w:spacing w:val="1"/>
          <w:szCs w:val="24"/>
        </w:rPr>
        <w:t>oun</w:t>
      </w:r>
      <w:r w:rsidR="00FF5009" w:rsidRPr="00611FB4">
        <w:rPr>
          <w:spacing w:val="-2"/>
          <w:szCs w:val="24"/>
        </w:rPr>
        <w:t>t</w:t>
      </w:r>
      <w:r w:rsidR="00FF5009" w:rsidRPr="00611FB4">
        <w:rPr>
          <w:spacing w:val="1"/>
          <w:szCs w:val="24"/>
        </w:rPr>
        <w:t>e</w:t>
      </w:r>
      <w:r w:rsidR="00FF5009" w:rsidRPr="00611FB4">
        <w:rPr>
          <w:szCs w:val="24"/>
        </w:rPr>
        <w:t>d</w:t>
      </w:r>
      <w:r w:rsidR="00FF5009" w:rsidRPr="00611FB4">
        <w:rPr>
          <w:spacing w:val="-1"/>
          <w:szCs w:val="24"/>
        </w:rPr>
        <w:t xml:space="preserve"> </w:t>
      </w:r>
      <w:r w:rsidR="00FF5009" w:rsidRPr="00611FB4">
        <w:rPr>
          <w:szCs w:val="24"/>
        </w:rPr>
        <w:t>f</w:t>
      </w:r>
      <w:r w:rsidR="00FF5009" w:rsidRPr="00611FB4">
        <w:rPr>
          <w:spacing w:val="1"/>
          <w:szCs w:val="24"/>
        </w:rPr>
        <w:t>o</w:t>
      </w:r>
      <w:r w:rsidR="00FF5009" w:rsidRPr="00611FB4">
        <w:rPr>
          <w:szCs w:val="24"/>
        </w:rPr>
        <w:t>r, incl</w:t>
      </w:r>
      <w:r w:rsidR="00FF5009" w:rsidRPr="00611FB4">
        <w:rPr>
          <w:spacing w:val="1"/>
          <w:szCs w:val="24"/>
        </w:rPr>
        <w:t>ud</w:t>
      </w:r>
      <w:r w:rsidR="00FF5009" w:rsidRPr="00611FB4">
        <w:rPr>
          <w:szCs w:val="24"/>
        </w:rPr>
        <w:t>ing</w:t>
      </w:r>
      <w:r w:rsidR="00FF5009" w:rsidRPr="00611FB4">
        <w:rPr>
          <w:spacing w:val="2"/>
          <w:szCs w:val="24"/>
        </w:rPr>
        <w:t xml:space="preserve"> </w:t>
      </w:r>
      <w:r w:rsidR="00792B3E" w:rsidRPr="00611FB4">
        <w:rPr>
          <w:spacing w:val="1"/>
          <w:szCs w:val="24"/>
        </w:rPr>
        <w:t>a</w:t>
      </w:r>
      <w:r w:rsidR="00792B3E" w:rsidRPr="00611FB4">
        <w:rPr>
          <w:spacing w:val="-1"/>
          <w:szCs w:val="24"/>
        </w:rPr>
        <w:t>p</w:t>
      </w:r>
      <w:r w:rsidR="00792B3E" w:rsidRPr="00611FB4">
        <w:rPr>
          <w:spacing w:val="1"/>
          <w:szCs w:val="24"/>
        </w:rPr>
        <w:t>p</w:t>
      </w:r>
      <w:r w:rsidR="00792B3E" w:rsidRPr="00611FB4">
        <w:rPr>
          <w:szCs w:val="24"/>
        </w:rPr>
        <w:t>ro</w:t>
      </w:r>
      <w:r w:rsidR="00792B3E" w:rsidRPr="00611FB4">
        <w:rPr>
          <w:spacing w:val="1"/>
          <w:szCs w:val="24"/>
        </w:rPr>
        <w:t>p</w:t>
      </w:r>
      <w:r w:rsidR="00792B3E" w:rsidRPr="00611FB4">
        <w:rPr>
          <w:szCs w:val="24"/>
        </w:rPr>
        <w:t>r</w:t>
      </w:r>
      <w:r w:rsidR="00792B3E" w:rsidRPr="00611FB4">
        <w:rPr>
          <w:spacing w:val="-1"/>
          <w:szCs w:val="24"/>
        </w:rPr>
        <w:t>i</w:t>
      </w:r>
      <w:r w:rsidR="00792B3E" w:rsidRPr="00611FB4">
        <w:rPr>
          <w:spacing w:val="1"/>
          <w:szCs w:val="24"/>
        </w:rPr>
        <w:t>a</w:t>
      </w:r>
      <w:r w:rsidR="00792B3E" w:rsidRPr="00611FB4">
        <w:rPr>
          <w:spacing w:val="-2"/>
          <w:szCs w:val="24"/>
        </w:rPr>
        <w:t>t</w:t>
      </w:r>
      <w:r w:rsidR="00792B3E" w:rsidRPr="00611FB4">
        <w:rPr>
          <w:szCs w:val="24"/>
        </w:rPr>
        <w:t>e</w:t>
      </w:r>
      <w:r w:rsidR="00792B3E" w:rsidRPr="00611FB4">
        <w:rPr>
          <w:spacing w:val="3"/>
          <w:szCs w:val="24"/>
        </w:rPr>
        <w:t xml:space="preserve"> </w:t>
      </w:r>
      <w:r w:rsidR="00792B3E" w:rsidRPr="00611FB4">
        <w:rPr>
          <w:spacing w:val="-3"/>
          <w:szCs w:val="24"/>
        </w:rPr>
        <w:t>j</w:t>
      </w:r>
      <w:r w:rsidR="00792B3E" w:rsidRPr="00611FB4">
        <w:rPr>
          <w:spacing w:val="1"/>
          <w:szCs w:val="24"/>
        </w:rPr>
        <w:t>u</w:t>
      </w:r>
      <w:r w:rsidR="00792B3E" w:rsidRPr="00611FB4">
        <w:rPr>
          <w:szCs w:val="24"/>
        </w:rPr>
        <w:t>st</w:t>
      </w:r>
      <w:r w:rsidR="00792B3E" w:rsidRPr="00611FB4">
        <w:rPr>
          <w:spacing w:val="-2"/>
          <w:szCs w:val="24"/>
        </w:rPr>
        <w:t>i</w:t>
      </w:r>
      <w:r w:rsidR="00792B3E" w:rsidRPr="00611FB4">
        <w:rPr>
          <w:spacing w:val="3"/>
          <w:szCs w:val="24"/>
        </w:rPr>
        <w:t>f</w:t>
      </w:r>
      <w:r w:rsidR="00792B3E" w:rsidRPr="00611FB4">
        <w:rPr>
          <w:szCs w:val="24"/>
        </w:rPr>
        <w:t>ica</w:t>
      </w:r>
      <w:r w:rsidR="00792B3E" w:rsidRPr="00611FB4">
        <w:rPr>
          <w:spacing w:val="1"/>
          <w:szCs w:val="24"/>
        </w:rPr>
        <w:t>t</w:t>
      </w:r>
      <w:r w:rsidR="00792B3E" w:rsidRPr="00611FB4">
        <w:rPr>
          <w:szCs w:val="24"/>
        </w:rPr>
        <w:t>i</w:t>
      </w:r>
      <w:r w:rsidR="00792B3E" w:rsidRPr="00611FB4">
        <w:rPr>
          <w:spacing w:val="-2"/>
          <w:szCs w:val="24"/>
        </w:rPr>
        <w:t>o</w:t>
      </w:r>
      <w:r w:rsidR="00792B3E" w:rsidRPr="00611FB4">
        <w:rPr>
          <w:spacing w:val="1"/>
          <w:szCs w:val="24"/>
        </w:rPr>
        <w:t>n</w:t>
      </w:r>
      <w:r w:rsidR="00792B3E" w:rsidRPr="00611FB4">
        <w:rPr>
          <w:szCs w:val="24"/>
        </w:rPr>
        <w:t xml:space="preserve">s </w:t>
      </w:r>
      <w:r w:rsidR="00792B3E" w:rsidRPr="00611FB4">
        <w:rPr>
          <w:spacing w:val="3"/>
          <w:szCs w:val="24"/>
        </w:rPr>
        <w:t>f</w:t>
      </w:r>
      <w:r w:rsidR="00792B3E" w:rsidRPr="00611FB4">
        <w:rPr>
          <w:spacing w:val="1"/>
          <w:szCs w:val="24"/>
        </w:rPr>
        <w:t>o</w:t>
      </w:r>
      <w:r w:rsidR="00792B3E" w:rsidRPr="00611FB4">
        <w:rPr>
          <w:szCs w:val="24"/>
        </w:rPr>
        <w:t>r</w:t>
      </w:r>
      <w:r w:rsidR="00792B3E" w:rsidRPr="00611FB4">
        <w:rPr>
          <w:spacing w:val="2"/>
          <w:szCs w:val="24"/>
        </w:rPr>
        <w:t xml:space="preserve"> </w:t>
      </w:r>
      <w:r w:rsidR="00792B3E" w:rsidRPr="00611FB4">
        <w:rPr>
          <w:spacing w:val="-2"/>
          <w:szCs w:val="24"/>
        </w:rPr>
        <w:t>t</w:t>
      </w:r>
      <w:r w:rsidR="00792B3E" w:rsidRPr="00611FB4">
        <w:rPr>
          <w:spacing w:val="1"/>
          <w:szCs w:val="24"/>
        </w:rPr>
        <w:t>h</w:t>
      </w:r>
      <w:r w:rsidR="00792B3E" w:rsidRPr="00611FB4">
        <w:rPr>
          <w:szCs w:val="24"/>
        </w:rPr>
        <w:t>e</w:t>
      </w:r>
      <w:r w:rsidR="00792B3E" w:rsidRPr="00611FB4">
        <w:rPr>
          <w:spacing w:val="1"/>
          <w:szCs w:val="24"/>
        </w:rPr>
        <w:t xml:space="preserve"> t</w:t>
      </w:r>
      <w:r w:rsidR="00792B3E" w:rsidRPr="00611FB4">
        <w:rPr>
          <w:szCs w:val="24"/>
        </w:rPr>
        <w:t>r</w:t>
      </w:r>
      <w:r w:rsidR="00792B3E" w:rsidRPr="00611FB4">
        <w:rPr>
          <w:spacing w:val="-2"/>
          <w:szCs w:val="24"/>
        </w:rPr>
        <w:t>av</w:t>
      </w:r>
      <w:r w:rsidR="00792B3E" w:rsidRPr="00611FB4">
        <w:rPr>
          <w:spacing w:val="1"/>
          <w:szCs w:val="24"/>
        </w:rPr>
        <w:t>e</w:t>
      </w:r>
      <w:r w:rsidR="00792B3E" w:rsidRPr="00611FB4">
        <w:rPr>
          <w:szCs w:val="24"/>
        </w:rPr>
        <w:t>l</w:t>
      </w:r>
      <w:r w:rsidR="00792B3E" w:rsidRPr="00611FB4">
        <w:rPr>
          <w:spacing w:val="2"/>
          <w:szCs w:val="24"/>
        </w:rPr>
        <w:t xml:space="preserve"> </w:t>
      </w:r>
      <w:r w:rsidR="00792B3E" w:rsidRPr="00611FB4">
        <w:rPr>
          <w:spacing w:val="1"/>
          <w:szCs w:val="24"/>
        </w:rPr>
        <w:t>an</w:t>
      </w:r>
      <w:r w:rsidR="00792B3E" w:rsidRPr="00611FB4">
        <w:rPr>
          <w:szCs w:val="24"/>
        </w:rPr>
        <w:t>d</w:t>
      </w:r>
      <w:r w:rsidR="00792B3E" w:rsidRPr="00611FB4">
        <w:rPr>
          <w:spacing w:val="10"/>
          <w:szCs w:val="24"/>
        </w:rPr>
        <w:t xml:space="preserve"> </w:t>
      </w:r>
      <w:r w:rsidR="00FF5009" w:rsidRPr="00611FB4">
        <w:rPr>
          <w:spacing w:val="-1"/>
          <w:szCs w:val="24"/>
        </w:rPr>
        <w:t>a</w:t>
      </w:r>
      <w:r w:rsidR="00FF5009" w:rsidRPr="00611FB4">
        <w:rPr>
          <w:spacing w:val="1"/>
          <w:szCs w:val="24"/>
        </w:rPr>
        <w:t>de</w:t>
      </w:r>
      <w:r w:rsidR="00FF5009" w:rsidRPr="00611FB4">
        <w:rPr>
          <w:spacing w:val="-1"/>
          <w:szCs w:val="24"/>
        </w:rPr>
        <w:t>q</w:t>
      </w:r>
      <w:r w:rsidR="00FF5009" w:rsidRPr="00611FB4">
        <w:rPr>
          <w:spacing w:val="1"/>
          <w:szCs w:val="24"/>
        </w:rPr>
        <w:t>ua</w:t>
      </w:r>
      <w:r w:rsidR="00FF5009" w:rsidRPr="00611FB4">
        <w:rPr>
          <w:spacing w:val="-2"/>
          <w:szCs w:val="24"/>
        </w:rPr>
        <w:t>t</w:t>
      </w:r>
      <w:r w:rsidR="00FF5009" w:rsidRPr="00611FB4">
        <w:rPr>
          <w:szCs w:val="24"/>
        </w:rPr>
        <w:t>e</w:t>
      </w:r>
      <w:r w:rsidR="00FF5009" w:rsidRPr="00611FB4">
        <w:rPr>
          <w:spacing w:val="3"/>
          <w:szCs w:val="24"/>
        </w:rPr>
        <w:t xml:space="preserve"> </w:t>
      </w:r>
      <w:r w:rsidR="00FF5009" w:rsidRPr="00611FB4">
        <w:rPr>
          <w:spacing w:val="-1"/>
          <w:szCs w:val="24"/>
        </w:rPr>
        <w:t>p</w:t>
      </w:r>
      <w:r w:rsidR="00FF5009" w:rsidRPr="00611FB4">
        <w:rPr>
          <w:spacing w:val="1"/>
          <w:szCs w:val="24"/>
        </w:rPr>
        <w:t>ub</w:t>
      </w:r>
      <w:r w:rsidR="00FF5009" w:rsidRPr="00611FB4">
        <w:rPr>
          <w:szCs w:val="24"/>
        </w:rPr>
        <w:t>l</w:t>
      </w:r>
      <w:r w:rsidR="00FF5009" w:rsidRPr="00611FB4">
        <w:rPr>
          <w:spacing w:val="-3"/>
          <w:szCs w:val="24"/>
        </w:rPr>
        <w:t>i</w:t>
      </w:r>
      <w:r w:rsidR="00FF5009" w:rsidRPr="00611FB4">
        <w:rPr>
          <w:szCs w:val="24"/>
        </w:rPr>
        <w:t>c</w:t>
      </w:r>
      <w:r w:rsidR="00FF5009" w:rsidRPr="00611FB4">
        <w:rPr>
          <w:spacing w:val="3"/>
          <w:szCs w:val="24"/>
        </w:rPr>
        <w:t xml:space="preserve"> </w:t>
      </w:r>
      <w:r w:rsidR="00FF5009" w:rsidRPr="00611FB4">
        <w:rPr>
          <w:spacing w:val="1"/>
          <w:szCs w:val="24"/>
        </w:rPr>
        <w:t>d</w:t>
      </w:r>
      <w:r w:rsidR="00FF5009" w:rsidRPr="00611FB4">
        <w:rPr>
          <w:szCs w:val="24"/>
        </w:rPr>
        <w:t>isc</w:t>
      </w:r>
      <w:r w:rsidR="00FF5009" w:rsidRPr="00611FB4">
        <w:rPr>
          <w:spacing w:val="-1"/>
          <w:szCs w:val="24"/>
        </w:rPr>
        <w:t>l</w:t>
      </w:r>
      <w:r w:rsidR="00FF5009" w:rsidRPr="00611FB4">
        <w:rPr>
          <w:spacing w:val="1"/>
          <w:szCs w:val="24"/>
        </w:rPr>
        <w:t>o</w:t>
      </w:r>
      <w:r w:rsidR="00FF5009" w:rsidRPr="00611FB4">
        <w:rPr>
          <w:szCs w:val="24"/>
        </w:rPr>
        <w:t>s</w:t>
      </w:r>
      <w:r w:rsidR="00FF5009" w:rsidRPr="00611FB4">
        <w:rPr>
          <w:spacing w:val="1"/>
          <w:szCs w:val="24"/>
        </w:rPr>
        <w:t>u</w:t>
      </w:r>
      <w:r w:rsidR="00FF5009" w:rsidRPr="00611FB4">
        <w:rPr>
          <w:szCs w:val="24"/>
        </w:rPr>
        <w:t xml:space="preserve">re </w:t>
      </w:r>
      <w:r w:rsidR="00FF5009" w:rsidRPr="00611FB4">
        <w:rPr>
          <w:spacing w:val="-1"/>
          <w:szCs w:val="24"/>
        </w:rPr>
        <w:t>o</w:t>
      </w:r>
      <w:r w:rsidR="00FF5009" w:rsidRPr="00611FB4">
        <w:rPr>
          <w:szCs w:val="24"/>
        </w:rPr>
        <w:t>f t</w:t>
      </w:r>
      <w:r w:rsidR="00FF5009" w:rsidRPr="00611FB4">
        <w:rPr>
          <w:spacing w:val="1"/>
          <w:szCs w:val="24"/>
        </w:rPr>
        <w:t>h</w:t>
      </w:r>
      <w:r w:rsidR="00FF5009" w:rsidRPr="00611FB4">
        <w:rPr>
          <w:szCs w:val="24"/>
        </w:rPr>
        <w:t>e</w:t>
      </w:r>
      <w:r w:rsidR="00FF5009" w:rsidRPr="00611FB4">
        <w:rPr>
          <w:spacing w:val="-1"/>
          <w:szCs w:val="24"/>
        </w:rPr>
        <w:t xml:space="preserve"> </w:t>
      </w:r>
      <w:r w:rsidR="00FF5009" w:rsidRPr="00611FB4">
        <w:rPr>
          <w:szCs w:val="24"/>
        </w:rPr>
        <w:t>f</w:t>
      </w:r>
      <w:r w:rsidR="00FF5009" w:rsidRPr="00611FB4">
        <w:rPr>
          <w:spacing w:val="1"/>
          <w:szCs w:val="24"/>
        </w:rPr>
        <w:t>u</w:t>
      </w:r>
      <w:r w:rsidR="00FF5009" w:rsidRPr="00611FB4">
        <w:rPr>
          <w:szCs w:val="24"/>
        </w:rPr>
        <w:t>ll</w:t>
      </w:r>
      <w:r w:rsidR="00FF5009" w:rsidRPr="00611FB4">
        <w:rPr>
          <w:spacing w:val="-1"/>
          <w:szCs w:val="24"/>
        </w:rPr>
        <w:t xml:space="preserve"> </w:t>
      </w:r>
      <w:r w:rsidR="00FF5009" w:rsidRPr="00611FB4">
        <w:rPr>
          <w:szCs w:val="24"/>
        </w:rPr>
        <w:t>c</w:t>
      </w:r>
      <w:r w:rsidR="00FF5009" w:rsidRPr="00611FB4">
        <w:rPr>
          <w:spacing w:val="1"/>
          <w:szCs w:val="24"/>
        </w:rPr>
        <w:t>o</w:t>
      </w:r>
      <w:r w:rsidR="00FF5009" w:rsidRPr="00611FB4">
        <w:rPr>
          <w:szCs w:val="24"/>
        </w:rPr>
        <w:t>st</w:t>
      </w:r>
      <w:r w:rsidR="00FF5009" w:rsidRPr="00611FB4">
        <w:rPr>
          <w:spacing w:val="-1"/>
          <w:szCs w:val="24"/>
        </w:rPr>
        <w:t xml:space="preserve"> o</w:t>
      </w:r>
      <w:r w:rsidR="00FF5009" w:rsidRPr="00611FB4">
        <w:rPr>
          <w:szCs w:val="24"/>
        </w:rPr>
        <w:t>f</w:t>
      </w:r>
      <w:r w:rsidR="00FF5009" w:rsidRPr="00611FB4">
        <w:rPr>
          <w:spacing w:val="3"/>
          <w:szCs w:val="24"/>
        </w:rPr>
        <w:t xml:space="preserve"> </w:t>
      </w:r>
      <w:r w:rsidR="00FF5009" w:rsidRPr="00611FB4">
        <w:rPr>
          <w:spacing w:val="1"/>
          <w:szCs w:val="24"/>
        </w:rPr>
        <w:t>t</w:t>
      </w:r>
      <w:r w:rsidR="00FF5009" w:rsidRPr="00611FB4">
        <w:rPr>
          <w:szCs w:val="24"/>
        </w:rPr>
        <w:t>ra</w:t>
      </w:r>
      <w:r w:rsidR="00FF5009" w:rsidRPr="00611FB4">
        <w:rPr>
          <w:spacing w:val="-2"/>
          <w:szCs w:val="24"/>
        </w:rPr>
        <w:t>v</w:t>
      </w:r>
      <w:r w:rsidR="00FF5009" w:rsidRPr="00611FB4">
        <w:rPr>
          <w:spacing w:val="1"/>
          <w:szCs w:val="24"/>
        </w:rPr>
        <w:t>e</w:t>
      </w:r>
      <w:r w:rsidR="00FF5009" w:rsidRPr="00611FB4">
        <w:rPr>
          <w:szCs w:val="24"/>
        </w:rPr>
        <w:t xml:space="preserve">l </w:t>
      </w:r>
      <w:r w:rsidR="00FF5009" w:rsidRPr="00611FB4">
        <w:rPr>
          <w:spacing w:val="-1"/>
          <w:szCs w:val="24"/>
        </w:rPr>
        <w:t>u</w:t>
      </w:r>
      <w:r w:rsidR="00FF5009" w:rsidRPr="00611FB4">
        <w:rPr>
          <w:spacing w:val="1"/>
          <w:szCs w:val="24"/>
        </w:rPr>
        <w:t>nde</w:t>
      </w:r>
      <w:r w:rsidR="00FF5009" w:rsidRPr="00611FB4">
        <w:rPr>
          <w:szCs w:val="24"/>
        </w:rPr>
        <w:t>rta</w:t>
      </w:r>
      <w:r w:rsidR="00FF5009" w:rsidRPr="00611FB4">
        <w:rPr>
          <w:spacing w:val="-2"/>
          <w:szCs w:val="24"/>
        </w:rPr>
        <w:t>k</w:t>
      </w:r>
      <w:r w:rsidR="00FF5009" w:rsidRPr="00611FB4">
        <w:rPr>
          <w:spacing w:val="1"/>
          <w:szCs w:val="24"/>
        </w:rPr>
        <w:t>e</w:t>
      </w:r>
      <w:r w:rsidR="00FF5009" w:rsidRPr="00611FB4">
        <w:rPr>
          <w:szCs w:val="24"/>
        </w:rPr>
        <w:t>n</w:t>
      </w:r>
      <w:r w:rsidR="00FF5009" w:rsidRPr="00611FB4">
        <w:rPr>
          <w:spacing w:val="-1"/>
          <w:szCs w:val="24"/>
        </w:rPr>
        <w:t xml:space="preserve"> </w:t>
      </w:r>
      <w:r w:rsidR="00FF5009" w:rsidRPr="00611FB4">
        <w:rPr>
          <w:spacing w:val="1"/>
          <w:szCs w:val="24"/>
        </w:rPr>
        <w:t>b</w:t>
      </w:r>
      <w:r w:rsidR="00FF5009" w:rsidRPr="00611FB4">
        <w:rPr>
          <w:szCs w:val="24"/>
        </w:rPr>
        <w:t>y</w:t>
      </w:r>
      <w:r w:rsidR="00FF5009" w:rsidRPr="00611FB4">
        <w:rPr>
          <w:spacing w:val="-2"/>
          <w:szCs w:val="24"/>
        </w:rPr>
        <w:t xml:space="preserve"> </w:t>
      </w:r>
      <w:r w:rsidR="00FF5009" w:rsidRPr="00611FB4">
        <w:rPr>
          <w:spacing w:val="1"/>
          <w:szCs w:val="24"/>
        </w:rPr>
        <w:t>Go</w:t>
      </w:r>
      <w:r w:rsidR="00FF5009" w:rsidRPr="00611FB4">
        <w:rPr>
          <w:spacing w:val="-2"/>
          <w:szCs w:val="24"/>
        </w:rPr>
        <w:t>v</w:t>
      </w:r>
      <w:r w:rsidR="00FF5009" w:rsidRPr="00611FB4">
        <w:rPr>
          <w:spacing w:val="1"/>
          <w:szCs w:val="24"/>
        </w:rPr>
        <w:t>e</w:t>
      </w:r>
      <w:r w:rsidR="00FF5009" w:rsidRPr="00611FB4">
        <w:rPr>
          <w:szCs w:val="24"/>
        </w:rPr>
        <w:t>rnme</w:t>
      </w:r>
      <w:r w:rsidR="00FF5009" w:rsidRPr="00611FB4">
        <w:rPr>
          <w:spacing w:val="1"/>
          <w:szCs w:val="24"/>
        </w:rPr>
        <w:t>n</w:t>
      </w:r>
      <w:r w:rsidR="00FF5009" w:rsidRPr="00611FB4">
        <w:rPr>
          <w:szCs w:val="24"/>
        </w:rPr>
        <w:t>t</w:t>
      </w:r>
      <w:r w:rsidR="00FF5009" w:rsidRPr="00611FB4">
        <w:rPr>
          <w:spacing w:val="-1"/>
          <w:szCs w:val="24"/>
        </w:rPr>
        <w:t xml:space="preserve"> o</w:t>
      </w:r>
      <w:r w:rsidR="00FF5009" w:rsidRPr="00611FB4">
        <w:rPr>
          <w:szCs w:val="24"/>
        </w:rPr>
        <w:t>f</w:t>
      </w:r>
      <w:r w:rsidR="00FF5009" w:rsidRPr="00611FB4">
        <w:rPr>
          <w:spacing w:val="3"/>
          <w:szCs w:val="24"/>
        </w:rPr>
        <w:t>f</w:t>
      </w:r>
      <w:r w:rsidR="00FF5009" w:rsidRPr="00611FB4">
        <w:rPr>
          <w:szCs w:val="24"/>
        </w:rPr>
        <w:t>icers</w:t>
      </w:r>
      <w:r w:rsidR="00382764" w:rsidRPr="00611FB4">
        <w:rPr>
          <w:rFonts w:eastAsia="Arial" w:cs="Arial"/>
          <w:szCs w:val="24"/>
        </w:rPr>
        <w:t>.</w:t>
      </w:r>
    </w:p>
    <w:p w14:paraId="17DDA61A" w14:textId="77777777" w:rsidR="00FA2B67" w:rsidRPr="00611FB4" w:rsidRDefault="00FA2B67" w:rsidP="00D32AD6">
      <w:pPr>
        <w:spacing w:before="19" w:line="280" w:lineRule="exact"/>
        <w:rPr>
          <w:szCs w:val="24"/>
        </w:rPr>
      </w:pPr>
    </w:p>
    <w:p w14:paraId="2D39FED3" w14:textId="77777777" w:rsidR="00EA2C47" w:rsidRPr="00611FB4" w:rsidRDefault="0012269B" w:rsidP="000E5C03">
      <w:pPr>
        <w:numPr>
          <w:ilvl w:val="0"/>
          <w:numId w:val="12"/>
        </w:numPr>
        <w:tabs>
          <w:tab w:val="left" w:pos="460"/>
        </w:tabs>
        <w:spacing w:line="274" w:lineRule="exact"/>
        <w:ind w:right="67"/>
        <w:rPr>
          <w:bCs/>
          <w:iCs/>
          <w:szCs w:val="24"/>
        </w:rPr>
      </w:pPr>
      <w:r w:rsidRPr="00611FB4">
        <w:rPr>
          <w:szCs w:val="24"/>
        </w:rPr>
        <w:t>Ensure t</w:t>
      </w:r>
      <w:r w:rsidR="00FF5009" w:rsidRPr="00611FB4">
        <w:rPr>
          <w:szCs w:val="24"/>
        </w:rPr>
        <w:t xml:space="preserve">he most economical travel arrangements possible and apply the principle of “Best Fare of the Day”; </w:t>
      </w:r>
      <w:proofErr w:type="gramStart"/>
      <w:r w:rsidR="00736E1A" w:rsidRPr="00611FB4">
        <w:rPr>
          <w:szCs w:val="24"/>
        </w:rPr>
        <w:t>provided that</w:t>
      </w:r>
      <w:proofErr w:type="gramEnd"/>
      <w:r w:rsidR="00736E1A" w:rsidRPr="00611FB4">
        <w:rPr>
          <w:szCs w:val="24"/>
        </w:rPr>
        <w:t xml:space="preserve"> it also meets the business requirements of the traveller.</w:t>
      </w:r>
    </w:p>
    <w:p w14:paraId="24F1B427" w14:textId="77777777" w:rsidR="00FA2B67" w:rsidRPr="00611FB4" w:rsidRDefault="00FA2B67" w:rsidP="00D32AD6">
      <w:pPr>
        <w:pStyle w:val="ListParagraph"/>
        <w:rPr>
          <w:szCs w:val="24"/>
        </w:rPr>
      </w:pPr>
    </w:p>
    <w:p w14:paraId="67990B4A" w14:textId="77777777" w:rsidR="00EA2C47" w:rsidRPr="00611FB4" w:rsidRDefault="00382764" w:rsidP="000E5C03">
      <w:pPr>
        <w:numPr>
          <w:ilvl w:val="0"/>
          <w:numId w:val="12"/>
        </w:numPr>
        <w:tabs>
          <w:tab w:val="left" w:pos="460"/>
        </w:tabs>
        <w:spacing w:line="274" w:lineRule="exact"/>
        <w:ind w:right="67"/>
        <w:rPr>
          <w:rFonts w:cs="Arial"/>
          <w:szCs w:val="24"/>
        </w:rPr>
      </w:pPr>
      <w:r w:rsidRPr="00611FB4">
        <w:rPr>
          <w:rFonts w:cs="Arial"/>
          <w:szCs w:val="24"/>
        </w:rPr>
        <w:t xml:space="preserve">Ensure a coordinated and efficient approach to the promotion of Western Australia offshore and use of the Government of Western Australia’s Overseas Offices by notifying the Department of Jobs, Tourism Science and Innovation of details of all intended and approved </w:t>
      </w:r>
      <w:r w:rsidR="00874AA2" w:rsidRPr="00611FB4">
        <w:rPr>
          <w:rFonts w:cs="Arial"/>
          <w:szCs w:val="24"/>
        </w:rPr>
        <w:t>international</w:t>
      </w:r>
      <w:r w:rsidRPr="00611FB4">
        <w:rPr>
          <w:rFonts w:cs="Arial"/>
          <w:szCs w:val="24"/>
        </w:rPr>
        <w:t xml:space="preserve"> travel via</w:t>
      </w:r>
      <w:r w:rsidR="003647EB" w:rsidRPr="00611FB4">
        <w:rPr>
          <w:rFonts w:cs="Arial"/>
          <w:szCs w:val="24"/>
        </w:rPr>
        <w:t xml:space="preserve"> </w:t>
      </w:r>
      <w:hyperlink r:id="rId9" w:history="1">
        <w:r w:rsidR="003647EB" w:rsidRPr="00611FB4">
          <w:rPr>
            <w:rStyle w:val="Hyperlink"/>
            <w:rFonts w:cs="Arial"/>
            <w:szCs w:val="24"/>
          </w:rPr>
          <w:t>overseas.travel@jtsi.wa.gov.au</w:t>
        </w:r>
      </w:hyperlink>
      <w:r w:rsidRPr="00611FB4">
        <w:rPr>
          <w:rFonts w:cs="Arial"/>
          <w:szCs w:val="24"/>
        </w:rPr>
        <w:t>.</w:t>
      </w:r>
    </w:p>
    <w:p w14:paraId="75530EE4" w14:textId="77777777" w:rsidR="00382764" w:rsidRPr="00611FB4" w:rsidRDefault="00382764" w:rsidP="00382764">
      <w:pPr>
        <w:pStyle w:val="ListParagraph"/>
        <w:rPr>
          <w:rFonts w:cs="Arial"/>
          <w:szCs w:val="24"/>
        </w:rPr>
      </w:pPr>
    </w:p>
    <w:p w14:paraId="0E6F2815" w14:textId="77777777" w:rsidR="00FF5009" w:rsidRPr="00611FB4" w:rsidRDefault="00102B6E" w:rsidP="000E5C03">
      <w:pPr>
        <w:numPr>
          <w:ilvl w:val="0"/>
          <w:numId w:val="12"/>
        </w:numPr>
        <w:tabs>
          <w:tab w:val="left" w:pos="460"/>
        </w:tabs>
        <w:spacing w:line="274" w:lineRule="exact"/>
        <w:ind w:right="67"/>
        <w:rPr>
          <w:szCs w:val="24"/>
        </w:rPr>
      </w:pPr>
      <w:r w:rsidRPr="00611FB4">
        <w:rPr>
          <w:szCs w:val="24"/>
        </w:rPr>
        <w:t xml:space="preserve">Ensure </w:t>
      </w:r>
      <w:r w:rsidR="00FF5009" w:rsidRPr="00611FB4">
        <w:rPr>
          <w:szCs w:val="24"/>
        </w:rPr>
        <w:t xml:space="preserve">that Western Australia’s interests, particularly in relation to attracting convention business, are promoted when Government officers travel interstate or </w:t>
      </w:r>
      <w:r w:rsidR="00874AA2" w:rsidRPr="00611FB4">
        <w:rPr>
          <w:rFonts w:cs="Arial"/>
          <w:szCs w:val="24"/>
        </w:rPr>
        <w:t>internationally</w:t>
      </w:r>
      <w:r w:rsidR="00382764" w:rsidRPr="00611FB4">
        <w:rPr>
          <w:rFonts w:cs="Arial"/>
          <w:szCs w:val="24"/>
        </w:rPr>
        <w:t>.</w:t>
      </w:r>
    </w:p>
    <w:p w14:paraId="59616CCB" w14:textId="77777777" w:rsidR="00FA2B67" w:rsidRPr="00611FB4" w:rsidRDefault="00FA2B67" w:rsidP="00D32AD6">
      <w:pPr>
        <w:pStyle w:val="ListParagraph"/>
        <w:rPr>
          <w:szCs w:val="24"/>
        </w:rPr>
      </w:pPr>
    </w:p>
    <w:p w14:paraId="0997864F" w14:textId="77777777" w:rsidR="00EA2C47" w:rsidRPr="00611FB4" w:rsidRDefault="00382764" w:rsidP="000E5C03">
      <w:pPr>
        <w:numPr>
          <w:ilvl w:val="0"/>
          <w:numId w:val="12"/>
        </w:numPr>
        <w:tabs>
          <w:tab w:val="left" w:pos="460"/>
        </w:tabs>
        <w:spacing w:line="274" w:lineRule="exact"/>
        <w:ind w:right="67"/>
        <w:rPr>
          <w:rFonts w:cs="Arial"/>
          <w:szCs w:val="24"/>
        </w:rPr>
      </w:pPr>
      <w:r w:rsidRPr="00611FB4">
        <w:rPr>
          <w:rFonts w:cs="Arial"/>
          <w:szCs w:val="24"/>
        </w:rPr>
        <w:t>Consider travel advice provided through the Department of Foreign Affairs and Trade’s Smart Traveller website:</w:t>
      </w:r>
      <w:r w:rsidR="003647EB" w:rsidRPr="00611FB4">
        <w:rPr>
          <w:rFonts w:cs="Arial"/>
          <w:szCs w:val="24"/>
        </w:rPr>
        <w:t xml:space="preserve"> </w:t>
      </w:r>
      <w:hyperlink r:id="rId10" w:history="1">
        <w:r w:rsidR="003647EB" w:rsidRPr="00611FB4">
          <w:rPr>
            <w:rStyle w:val="Hyperlink"/>
            <w:rFonts w:cs="Arial"/>
            <w:szCs w:val="24"/>
          </w:rPr>
          <w:t>http://smarttraveller.gov.au</w:t>
        </w:r>
      </w:hyperlink>
      <w:r w:rsidRPr="00611FB4">
        <w:rPr>
          <w:rFonts w:cs="Arial"/>
          <w:szCs w:val="24"/>
        </w:rPr>
        <w:t>.</w:t>
      </w:r>
    </w:p>
    <w:p w14:paraId="15084105" w14:textId="77777777" w:rsidR="00FA2B67" w:rsidRPr="00611FB4" w:rsidRDefault="00FA2B67" w:rsidP="00D32AD6">
      <w:pPr>
        <w:pStyle w:val="ListParagraph"/>
        <w:rPr>
          <w:szCs w:val="24"/>
        </w:rPr>
      </w:pPr>
    </w:p>
    <w:p w14:paraId="78B318C2" w14:textId="77777777" w:rsidR="00382764" w:rsidRPr="00611FB4" w:rsidRDefault="001D6331" w:rsidP="000E5C03">
      <w:pPr>
        <w:numPr>
          <w:ilvl w:val="0"/>
          <w:numId w:val="12"/>
        </w:numPr>
        <w:tabs>
          <w:tab w:val="left" w:pos="460"/>
        </w:tabs>
        <w:spacing w:line="274" w:lineRule="exact"/>
        <w:ind w:right="67"/>
        <w:rPr>
          <w:rFonts w:cs="Arial"/>
          <w:szCs w:val="24"/>
        </w:rPr>
      </w:pPr>
      <w:r w:rsidRPr="00611FB4">
        <w:rPr>
          <w:szCs w:val="24"/>
        </w:rPr>
        <w:t>Ministers</w:t>
      </w:r>
      <w:r w:rsidRPr="00611FB4">
        <w:rPr>
          <w:spacing w:val="1"/>
          <w:szCs w:val="24"/>
        </w:rPr>
        <w:t xml:space="preserve"> </w:t>
      </w:r>
      <w:r w:rsidRPr="00611FB4">
        <w:rPr>
          <w:szCs w:val="24"/>
        </w:rPr>
        <w:t xml:space="preserve">are required to provide a statement to Parliament within two months of the completion of </w:t>
      </w:r>
      <w:r w:rsidR="00414045" w:rsidRPr="00611FB4">
        <w:rPr>
          <w:szCs w:val="24"/>
        </w:rPr>
        <w:t xml:space="preserve">any </w:t>
      </w:r>
      <w:r w:rsidR="00874AA2" w:rsidRPr="00611FB4">
        <w:rPr>
          <w:rFonts w:cs="Arial"/>
          <w:szCs w:val="24"/>
        </w:rPr>
        <w:t>international</w:t>
      </w:r>
      <w:r w:rsidR="00382764" w:rsidRPr="00611FB4">
        <w:rPr>
          <w:rFonts w:cs="Arial"/>
          <w:szCs w:val="24"/>
        </w:rPr>
        <w:t xml:space="preserve"> travel undertaken.</w:t>
      </w:r>
    </w:p>
    <w:p w14:paraId="09C9B04F" w14:textId="77777777" w:rsidR="00531871" w:rsidRPr="00611FB4" w:rsidRDefault="00531871" w:rsidP="00D32AD6">
      <w:pPr>
        <w:spacing w:before="13" w:line="260" w:lineRule="exact"/>
        <w:rPr>
          <w:szCs w:val="24"/>
        </w:rPr>
      </w:pPr>
    </w:p>
    <w:p w14:paraId="197D747C" w14:textId="77777777" w:rsidR="00EA2C47" w:rsidRPr="00611FB4" w:rsidRDefault="001D6331" w:rsidP="000E5C03">
      <w:pPr>
        <w:numPr>
          <w:ilvl w:val="0"/>
          <w:numId w:val="12"/>
        </w:numPr>
        <w:ind w:right="57"/>
        <w:rPr>
          <w:rFonts w:eastAsia="Arial" w:cs="Arial"/>
          <w:szCs w:val="24"/>
        </w:rPr>
      </w:pPr>
      <w:r w:rsidRPr="00611FB4">
        <w:rPr>
          <w:szCs w:val="24"/>
        </w:rPr>
        <w:t>A</w:t>
      </w:r>
      <w:r w:rsidRPr="00611FB4">
        <w:rPr>
          <w:spacing w:val="63"/>
          <w:szCs w:val="24"/>
        </w:rPr>
        <w:t xml:space="preserve"> </w:t>
      </w:r>
      <w:r w:rsidRPr="00611FB4">
        <w:rPr>
          <w:szCs w:val="24"/>
        </w:rPr>
        <w:t>s</w:t>
      </w:r>
      <w:r w:rsidRPr="00611FB4">
        <w:rPr>
          <w:spacing w:val="-1"/>
          <w:szCs w:val="24"/>
        </w:rPr>
        <w:t>um</w:t>
      </w:r>
      <w:r w:rsidRPr="00611FB4">
        <w:rPr>
          <w:spacing w:val="1"/>
          <w:szCs w:val="24"/>
        </w:rPr>
        <w:t>ma</w:t>
      </w:r>
      <w:r w:rsidRPr="00611FB4">
        <w:rPr>
          <w:szCs w:val="24"/>
        </w:rPr>
        <w:t>ry</w:t>
      </w:r>
      <w:r w:rsidRPr="00611FB4">
        <w:rPr>
          <w:spacing w:val="60"/>
          <w:szCs w:val="24"/>
        </w:rPr>
        <w:t xml:space="preserve"> </w:t>
      </w:r>
      <w:r w:rsidRPr="00611FB4">
        <w:rPr>
          <w:spacing w:val="-1"/>
          <w:szCs w:val="24"/>
        </w:rPr>
        <w:t>o</w:t>
      </w:r>
      <w:r w:rsidRPr="00611FB4">
        <w:rPr>
          <w:szCs w:val="24"/>
        </w:rPr>
        <w:t>f</w:t>
      </w:r>
      <w:r w:rsidRPr="00611FB4">
        <w:rPr>
          <w:spacing w:val="65"/>
          <w:szCs w:val="24"/>
        </w:rPr>
        <w:t xml:space="preserve"> </w:t>
      </w:r>
      <w:r w:rsidR="00FA2B67" w:rsidRPr="00611FB4">
        <w:rPr>
          <w:spacing w:val="1"/>
          <w:szCs w:val="24"/>
        </w:rPr>
        <w:t>a</w:t>
      </w:r>
      <w:r w:rsidR="00FA2B67" w:rsidRPr="00611FB4">
        <w:rPr>
          <w:szCs w:val="24"/>
        </w:rPr>
        <w:t>ll</w:t>
      </w:r>
      <w:r w:rsidR="00FA2B67" w:rsidRPr="00611FB4">
        <w:rPr>
          <w:spacing w:val="63"/>
          <w:szCs w:val="24"/>
        </w:rPr>
        <w:t xml:space="preserve"> </w:t>
      </w:r>
      <w:r w:rsidR="00874AA2" w:rsidRPr="00611FB4">
        <w:rPr>
          <w:rFonts w:eastAsia="Arial" w:cs="Arial"/>
          <w:spacing w:val="1"/>
          <w:szCs w:val="24"/>
        </w:rPr>
        <w:t>international</w:t>
      </w:r>
      <w:r w:rsidR="00382764" w:rsidRPr="00611FB4">
        <w:rPr>
          <w:rFonts w:eastAsia="Arial" w:cs="Arial"/>
          <w:spacing w:val="61"/>
          <w:szCs w:val="24"/>
        </w:rPr>
        <w:t xml:space="preserve"> </w:t>
      </w:r>
      <w:r w:rsidR="00382764" w:rsidRPr="00611FB4">
        <w:rPr>
          <w:rFonts w:eastAsia="Arial" w:cs="Arial"/>
          <w:spacing w:val="-1"/>
          <w:szCs w:val="24"/>
        </w:rPr>
        <w:t>o</w:t>
      </w:r>
      <w:r w:rsidR="00382764" w:rsidRPr="00611FB4">
        <w:rPr>
          <w:rFonts w:eastAsia="Arial" w:cs="Arial"/>
          <w:szCs w:val="24"/>
        </w:rPr>
        <w:t>f</w:t>
      </w:r>
      <w:r w:rsidR="00382764" w:rsidRPr="00611FB4">
        <w:rPr>
          <w:rFonts w:eastAsia="Arial" w:cs="Arial"/>
          <w:spacing w:val="3"/>
          <w:szCs w:val="24"/>
        </w:rPr>
        <w:t>f</w:t>
      </w:r>
      <w:r w:rsidR="00382764" w:rsidRPr="00611FB4">
        <w:rPr>
          <w:rFonts w:eastAsia="Arial" w:cs="Arial"/>
          <w:szCs w:val="24"/>
        </w:rPr>
        <w:t>ic</w:t>
      </w:r>
      <w:r w:rsidR="00382764" w:rsidRPr="00611FB4">
        <w:rPr>
          <w:rFonts w:eastAsia="Arial" w:cs="Arial"/>
          <w:spacing w:val="-1"/>
          <w:szCs w:val="24"/>
        </w:rPr>
        <w:t>i</w:t>
      </w:r>
      <w:r w:rsidR="00382764" w:rsidRPr="00611FB4">
        <w:rPr>
          <w:rFonts w:eastAsia="Arial" w:cs="Arial"/>
          <w:spacing w:val="1"/>
          <w:szCs w:val="24"/>
        </w:rPr>
        <w:t>a</w:t>
      </w:r>
      <w:r w:rsidR="00382764" w:rsidRPr="00611FB4">
        <w:rPr>
          <w:rFonts w:eastAsia="Arial" w:cs="Arial"/>
          <w:szCs w:val="24"/>
        </w:rPr>
        <w:t>l</w:t>
      </w:r>
      <w:r w:rsidR="00382764" w:rsidRPr="00611FB4">
        <w:rPr>
          <w:rFonts w:eastAsia="Arial" w:cs="Arial"/>
          <w:spacing w:val="60"/>
          <w:szCs w:val="24"/>
        </w:rPr>
        <w:t xml:space="preserve"> </w:t>
      </w:r>
      <w:r w:rsidR="00382764" w:rsidRPr="00611FB4">
        <w:rPr>
          <w:rFonts w:eastAsia="Arial" w:cs="Arial"/>
          <w:spacing w:val="1"/>
          <w:szCs w:val="24"/>
        </w:rPr>
        <w:t>a</w:t>
      </w:r>
      <w:r w:rsidR="00382764" w:rsidRPr="00611FB4">
        <w:rPr>
          <w:rFonts w:eastAsia="Arial" w:cs="Arial"/>
          <w:szCs w:val="24"/>
        </w:rPr>
        <w:t>ir</w:t>
      </w:r>
      <w:r w:rsidR="00382764" w:rsidRPr="00611FB4">
        <w:rPr>
          <w:rFonts w:eastAsia="Arial" w:cs="Arial"/>
          <w:spacing w:val="63"/>
          <w:szCs w:val="24"/>
        </w:rPr>
        <w:t xml:space="preserve"> </w:t>
      </w:r>
      <w:r w:rsidR="00382764" w:rsidRPr="00611FB4">
        <w:rPr>
          <w:rFonts w:eastAsia="Arial" w:cs="Arial"/>
          <w:szCs w:val="24"/>
        </w:rPr>
        <w:t>tra</w:t>
      </w:r>
      <w:r w:rsidR="00382764" w:rsidRPr="00611FB4">
        <w:rPr>
          <w:rFonts w:eastAsia="Arial" w:cs="Arial"/>
          <w:spacing w:val="-2"/>
          <w:szCs w:val="24"/>
        </w:rPr>
        <w:t>v</w:t>
      </w:r>
      <w:r w:rsidR="00382764" w:rsidRPr="00611FB4">
        <w:rPr>
          <w:rFonts w:eastAsia="Arial" w:cs="Arial"/>
          <w:spacing w:val="1"/>
          <w:szCs w:val="24"/>
        </w:rPr>
        <w:t>e</w:t>
      </w:r>
      <w:r w:rsidR="00382764" w:rsidRPr="00611FB4">
        <w:rPr>
          <w:rFonts w:eastAsia="Arial" w:cs="Arial"/>
          <w:szCs w:val="24"/>
        </w:rPr>
        <w:t>l</w:t>
      </w:r>
      <w:r w:rsidR="00382764" w:rsidRPr="00611FB4">
        <w:rPr>
          <w:rFonts w:eastAsia="Arial" w:cs="Arial"/>
          <w:spacing w:val="63"/>
          <w:szCs w:val="24"/>
        </w:rPr>
        <w:t xml:space="preserve"> </w:t>
      </w:r>
      <w:r w:rsidR="00382764" w:rsidRPr="00611FB4">
        <w:rPr>
          <w:rFonts w:eastAsia="Arial" w:cs="Arial"/>
          <w:spacing w:val="1"/>
          <w:szCs w:val="24"/>
        </w:rPr>
        <w:t>b</w:t>
      </w:r>
      <w:r w:rsidR="00382764" w:rsidRPr="00611FB4">
        <w:rPr>
          <w:rFonts w:eastAsia="Arial" w:cs="Arial"/>
          <w:szCs w:val="24"/>
        </w:rPr>
        <w:t>y</w:t>
      </w:r>
      <w:r w:rsidR="00382764" w:rsidRPr="00611FB4">
        <w:rPr>
          <w:rFonts w:eastAsia="Arial" w:cs="Arial"/>
          <w:spacing w:val="61"/>
          <w:szCs w:val="24"/>
        </w:rPr>
        <w:t xml:space="preserve"> </w:t>
      </w:r>
      <w:r w:rsidR="00382764" w:rsidRPr="00611FB4">
        <w:rPr>
          <w:rFonts w:eastAsia="Arial" w:cs="Arial"/>
          <w:spacing w:val="1"/>
          <w:szCs w:val="24"/>
        </w:rPr>
        <w:t>ea</w:t>
      </w:r>
      <w:r w:rsidR="00382764" w:rsidRPr="00611FB4">
        <w:rPr>
          <w:rFonts w:eastAsia="Arial" w:cs="Arial"/>
          <w:spacing w:val="-2"/>
          <w:szCs w:val="24"/>
        </w:rPr>
        <w:t>c</w:t>
      </w:r>
      <w:r w:rsidR="00382764" w:rsidRPr="00611FB4">
        <w:rPr>
          <w:rFonts w:eastAsia="Arial" w:cs="Arial"/>
          <w:szCs w:val="24"/>
        </w:rPr>
        <w:t>h</w:t>
      </w:r>
      <w:r w:rsidR="00382764" w:rsidRPr="00611FB4">
        <w:rPr>
          <w:rFonts w:eastAsia="Arial" w:cs="Arial"/>
          <w:spacing w:val="64"/>
          <w:szCs w:val="24"/>
        </w:rPr>
        <w:t xml:space="preserve"> </w:t>
      </w:r>
      <w:r w:rsidR="00382764" w:rsidRPr="00611FB4">
        <w:rPr>
          <w:rFonts w:eastAsia="Arial" w:cs="Arial"/>
          <w:spacing w:val="-1"/>
          <w:szCs w:val="24"/>
        </w:rPr>
        <w:t>M</w:t>
      </w:r>
      <w:r w:rsidR="00382764" w:rsidRPr="00611FB4">
        <w:rPr>
          <w:rFonts w:eastAsia="Arial" w:cs="Arial"/>
          <w:szCs w:val="24"/>
        </w:rPr>
        <w:t>inist</w:t>
      </w:r>
      <w:r w:rsidR="00382764" w:rsidRPr="00611FB4">
        <w:rPr>
          <w:rFonts w:eastAsia="Arial" w:cs="Arial"/>
          <w:spacing w:val="1"/>
          <w:szCs w:val="24"/>
        </w:rPr>
        <w:t>e</w:t>
      </w:r>
      <w:r w:rsidR="00382764" w:rsidRPr="00611FB4">
        <w:rPr>
          <w:rFonts w:eastAsia="Arial" w:cs="Arial"/>
          <w:szCs w:val="24"/>
        </w:rPr>
        <w:t>r,</w:t>
      </w:r>
      <w:r w:rsidR="00382764" w:rsidRPr="00611FB4">
        <w:rPr>
          <w:rFonts w:eastAsia="Arial" w:cs="Arial"/>
          <w:spacing w:val="58"/>
          <w:szCs w:val="24"/>
        </w:rPr>
        <w:t xml:space="preserve"> </w:t>
      </w:r>
      <w:r w:rsidR="00382764" w:rsidRPr="00611FB4">
        <w:rPr>
          <w:rFonts w:eastAsia="Arial" w:cs="Arial"/>
          <w:szCs w:val="24"/>
        </w:rPr>
        <w:t>P</w:t>
      </w:r>
      <w:r w:rsidR="00382764" w:rsidRPr="00611FB4">
        <w:rPr>
          <w:rFonts w:eastAsia="Arial" w:cs="Arial"/>
          <w:spacing w:val="1"/>
          <w:szCs w:val="24"/>
        </w:rPr>
        <w:t>a</w:t>
      </w:r>
      <w:r w:rsidR="00382764" w:rsidRPr="00611FB4">
        <w:rPr>
          <w:rFonts w:eastAsia="Arial" w:cs="Arial"/>
          <w:szCs w:val="24"/>
        </w:rPr>
        <w:t>r</w:t>
      </w:r>
      <w:r w:rsidR="00382764" w:rsidRPr="00611FB4">
        <w:rPr>
          <w:rFonts w:eastAsia="Arial" w:cs="Arial"/>
          <w:spacing w:val="-1"/>
          <w:szCs w:val="24"/>
        </w:rPr>
        <w:t>l</w:t>
      </w:r>
      <w:r w:rsidR="00382764" w:rsidRPr="00611FB4">
        <w:rPr>
          <w:rFonts w:eastAsia="Arial" w:cs="Arial"/>
          <w:szCs w:val="24"/>
        </w:rPr>
        <w:t>ia</w:t>
      </w:r>
      <w:r w:rsidR="00382764" w:rsidRPr="00611FB4">
        <w:rPr>
          <w:rFonts w:eastAsia="Arial" w:cs="Arial"/>
          <w:spacing w:val="2"/>
          <w:szCs w:val="24"/>
        </w:rPr>
        <w:t>m</w:t>
      </w:r>
      <w:r w:rsidR="00382764" w:rsidRPr="00611FB4">
        <w:rPr>
          <w:rFonts w:eastAsia="Arial" w:cs="Arial"/>
          <w:spacing w:val="-1"/>
          <w:szCs w:val="24"/>
        </w:rPr>
        <w:t>e</w:t>
      </w:r>
      <w:r w:rsidR="00382764" w:rsidRPr="00611FB4">
        <w:rPr>
          <w:rFonts w:eastAsia="Arial" w:cs="Arial"/>
          <w:spacing w:val="1"/>
          <w:szCs w:val="24"/>
        </w:rPr>
        <w:t>n</w:t>
      </w:r>
      <w:r w:rsidR="00382764" w:rsidRPr="00611FB4">
        <w:rPr>
          <w:rFonts w:eastAsia="Arial" w:cs="Arial"/>
          <w:szCs w:val="24"/>
        </w:rPr>
        <w:t>t</w:t>
      </w:r>
      <w:r w:rsidR="00382764" w:rsidRPr="00611FB4">
        <w:rPr>
          <w:rFonts w:eastAsia="Arial" w:cs="Arial"/>
          <w:spacing w:val="1"/>
          <w:szCs w:val="24"/>
        </w:rPr>
        <w:t>a</w:t>
      </w:r>
      <w:r w:rsidR="00382764" w:rsidRPr="00611FB4">
        <w:rPr>
          <w:rFonts w:eastAsia="Arial" w:cs="Arial"/>
          <w:szCs w:val="24"/>
        </w:rPr>
        <w:t>ry S</w:t>
      </w:r>
      <w:r w:rsidR="00382764" w:rsidRPr="00611FB4">
        <w:rPr>
          <w:rFonts w:eastAsia="Arial" w:cs="Arial"/>
          <w:spacing w:val="1"/>
          <w:szCs w:val="24"/>
        </w:rPr>
        <w:t>e</w:t>
      </w:r>
      <w:r w:rsidR="00382764" w:rsidRPr="00611FB4">
        <w:rPr>
          <w:rFonts w:eastAsia="Arial" w:cs="Arial"/>
          <w:szCs w:val="24"/>
        </w:rPr>
        <w:t>c</w:t>
      </w:r>
      <w:r w:rsidR="00382764" w:rsidRPr="00611FB4">
        <w:rPr>
          <w:rFonts w:eastAsia="Arial" w:cs="Arial"/>
          <w:spacing w:val="-1"/>
          <w:szCs w:val="24"/>
        </w:rPr>
        <w:t>r</w:t>
      </w:r>
      <w:r w:rsidR="00382764" w:rsidRPr="00611FB4">
        <w:rPr>
          <w:rFonts w:eastAsia="Arial" w:cs="Arial"/>
          <w:spacing w:val="1"/>
          <w:szCs w:val="24"/>
        </w:rPr>
        <w:t>e</w:t>
      </w:r>
      <w:r w:rsidR="00382764" w:rsidRPr="00611FB4">
        <w:rPr>
          <w:rFonts w:eastAsia="Arial" w:cs="Arial"/>
          <w:szCs w:val="24"/>
        </w:rPr>
        <w:t>t</w:t>
      </w:r>
      <w:r w:rsidR="00382764" w:rsidRPr="00611FB4">
        <w:rPr>
          <w:rFonts w:eastAsia="Arial" w:cs="Arial"/>
          <w:spacing w:val="1"/>
          <w:szCs w:val="24"/>
        </w:rPr>
        <w:t>a</w:t>
      </w:r>
      <w:r w:rsidR="00382764" w:rsidRPr="00611FB4">
        <w:rPr>
          <w:rFonts w:eastAsia="Arial" w:cs="Arial"/>
          <w:szCs w:val="24"/>
        </w:rPr>
        <w:t>ry</w:t>
      </w:r>
      <w:r w:rsidR="00382764" w:rsidRPr="00611FB4">
        <w:rPr>
          <w:rFonts w:eastAsia="Arial" w:cs="Arial"/>
          <w:spacing w:val="-3"/>
          <w:szCs w:val="24"/>
        </w:rPr>
        <w:t xml:space="preserve"> </w:t>
      </w:r>
      <w:r w:rsidR="00382764" w:rsidRPr="00611FB4">
        <w:rPr>
          <w:rFonts w:eastAsia="Arial" w:cs="Arial"/>
          <w:spacing w:val="1"/>
          <w:szCs w:val="24"/>
        </w:rPr>
        <w:t>or</w:t>
      </w:r>
      <w:r w:rsidR="00382764" w:rsidRPr="00611FB4">
        <w:rPr>
          <w:rFonts w:eastAsia="Arial" w:cs="Arial"/>
          <w:spacing w:val="-1"/>
          <w:szCs w:val="24"/>
        </w:rPr>
        <w:t xml:space="preserve"> </w:t>
      </w:r>
      <w:r w:rsidR="00382764" w:rsidRPr="00611FB4">
        <w:rPr>
          <w:rFonts w:eastAsia="Arial" w:cs="Arial"/>
          <w:spacing w:val="1"/>
          <w:szCs w:val="24"/>
        </w:rPr>
        <w:t>Go</w:t>
      </w:r>
      <w:r w:rsidR="00382764" w:rsidRPr="00611FB4">
        <w:rPr>
          <w:rFonts w:eastAsia="Arial" w:cs="Arial"/>
          <w:spacing w:val="-2"/>
          <w:szCs w:val="24"/>
        </w:rPr>
        <w:t>v</w:t>
      </w:r>
      <w:r w:rsidR="00382764" w:rsidRPr="00611FB4">
        <w:rPr>
          <w:rFonts w:eastAsia="Arial" w:cs="Arial"/>
          <w:spacing w:val="1"/>
          <w:szCs w:val="24"/>
        </w:rPr>
        <w:t>e</w:t>
      </w:r>
      <w:r w:rsidR="00382764" w:rsidRPr="00611FB4">
        <w:rPr>
          <w:rFonts w:eastAsia="Arial" w:cs="Arial"/>
          <w:szCs w:val="24"/>
        </w:rPr>
        <w:t>r</w:t>
      </w:r>
      <w:r w:rsidR="00382764" w:rsidRPr="00611FB4">
        <w:rPr>
          <w:rFonts w:eastAsia="Arial" w:cs="Arial"/>
          <w:spacing w:val="-2"/>
          <w:szCs w:val="24"/>
        </w:rPr>
        <w:t>n</w:t>
      </w:r>
      <w:r w:rsidR="00382764" w:rsidRPr="00611FB4">
        <w:rPr>
          <w:rFonts w:eastAsia="Arial" w:cs="Arial"/>
          <w:spacing w:val="1"/>
          <w:szCs w:val="24"/>
        </w:rPr>
        <w:t>me</w:t>
      </w:r>
      <w:r w:rsidR="00382764" w:rsidRPr="00611FB4">
        <w:rPr>
          <w:rFonts w:eastAsia="Arial" w:cs="Arial"/>
          <w:spacing w:val="-1"/>
          <w:szCs w:val="24"/>
        </w:rPr>
        <w:t>n</w:t>
      </w:r>
      <w:r w:rsidR="00382764" w:rsidRPr="00611FB4">
        <w:rPr>
          <w:rFonts w:eastAsia="Arial" w:cs="Arial"/>
          <w:szCs w:val="24"/>
        </w:rPr>
        <w:t>t</w:t>
      </w:r>
      <w:r w:rsidR="00382764" w:rsidRPr="00611FB4">
        <w:rPr>
          <w:rFonts w:eastAsia="Arial" w:cs="Arial"/>
          <w:spacing w:val="1"/>
          <w:szCs w:val="24"/>
        </w:rPr>
        <w:t xml:space="preserve"> </w:t>
      </w:r>
      <w:r w:rsidR="00382764" w:rsidRPr="00611FB4">
        <w:rPr>
          <w:rFonts w:eastAsia="Arial" w:cs="Arial"/>
          <w:spacing w:val="-1"/>
          <w:szCs w:val="24"/>
        </w:rPr>
        <w:t>o</w:t>
      </w:r>
      <w:r w:rsidR="00382764" w:rsidRPr="00611FB4">
        <w:rPr>
          <w:rFonts w:eastAsia="Arial" w:cs="Arial"/>
          <w:szCs w:val="24"/>
        </w:rPr>
        <w:t>f</w:t>
      </w:r>
      <w:r w:rsidR="00382764" w:rsidRPr="00611FB4">
        <w:rPr>
          <w:rFonts w:eastAsia="Arial" w:cs="Arial"/>
          <w:spacing w:val="3"/>
          <w:szCs w:val="24"/>
        </w:rPr>
        <w:t>f</w:t>
      </w:r>
      <w:r w:rsidR="00382764" w:rsidRPr="00611FB4">
        <w:rPr>
          <w:rFonts w:eastAsia="Arial" w:cs="Arial"/>
          <w:szCs w:val="24"/>
        </w:rPr>
        <w:t>i</w:t>
      </w:r>
      <w:r w:rsidR="00382764" w:rsidRPr="00611FB4">
        <w:rPr>
          <w:rFonts w:eastAsia="Arial" w:cs="Arial"/>
          <w:spacing w:val="-3"/>
          <w:szCs w:val="24"/>
        </w:rPr>
        <w:t>c</w:t>
      </w:r>
      <w:r w:rsidR="00382764" w:rsidRPr="00611FB4">
        <w:rPr>
          <w:rFonts w:eastAsia="Arial" w:cs="Arial"/>
          <w:spacing w:val="1"/>
          <w:szCs w:val="24"/>
        </w:rPr>
        <w:t>e</w:t>
      </w:r>
      <w:r w:rsidR="00382764" w:rsidRPr="00611FB4">
        <w:rPr>
          <w:rFonts w:eastAsia="Arial" w:cs="Arial"/>
          <w:szCs w:val="24"/>
        </w:rPr>
        <w:t>r is to be published and tabled in Parliament.</w:t>
      </w:r>
    </w:p>
    <w:p w14:paraId="7CEA6BD8" w14:textId="77777777" w:rsidR="00382764" w:rsidRPr="00611FB4" w:rsidRDefault="00382764" w:rsidP="00382764">
      <w:pPr>
        <w:pStyle w:val="ListParagraph"/>
        <w:rPr>
          <w:rFonts w:eastAsia="Arial" w:cs="Arial"/>
          <w:szCs w:val="24"/>
        </w:rPr>
      </w:pPr>
    </w:p>
    <w:p w14:paraId="48384384" w14:textId="77777777" w:rsidR="00FE0B76" w:rsidRPr="00FE0B76" w:rsidRDefault="00FE0B76" w:rsidP="00FE0B76">
      <w:pPr>
        <w:ind w:left="720" w:right="57"/>
        <w:rPr>
          <w:rFonts w:eastAsia="Arial" w:cs="Arial"/>
          <w:szCs w:val="24"/>
        </w:rPr>
      </w:pPr>
    </w:p>
    <w:p w14:paraId="3182F725" w14:textId="77777777" w:rsidR="00EA2C47" w:rsidRDefault="00FA2B67" w:rsidP="000E5C03">
      <w:pPr>
        <w:numPr>
          <w:ilvl w:val="0"/>
          <w:numId w:val="12"/>
        </w:numPr>
        <w:ind w:right="57"/>
        <w:rPr>
          <w:rFonts w:eastAsia="Arial" w:cs="Arial"/>
          <w:szCs w:val="24"/>
        </w:rPr>
      </w:pPr>
      <w:r w:rsidRPr="00B924D5">
        <w:t xml:space="preserve">Leave that is undertaken in conjunction with any official travel by Ministers, Parliamentary </w:t>
      </w:r>
      <w:r w:rsidR="00531871" w:rsidRPr="00B924D5">
        <w:t>S</w:t>
      </w:r>
      <w:r w:rsidRPr="00B924D5">
        <w:t xml:space="preserve">ecretaries and </w:t>
      </w:r>
      <w:r w:rsidR="00382764">
        <w:rPr>
          <w:rFonts w:eastAsia="Arial" w:cs="Arial"/>
          <w:szCs w:val="24"/>
        </w:rPr>
        <w:t>Government</w:t>
      </w:r>
      <w:r w:rsidRPr="00B924D5">
        <w:t xml:space="preserve"> officers must be </w:t>
      </w:r>
      <w:r w:rsidR="002817E9" w:rsidRPr="00B924D5">
        <w:t xml:space="preserve">declared and included </w:t>
      </w:r>
      <w:r w:rsidR="00AB38BD" w:rsidRPr="00B924D5">
        <w:t xml:space="preserve">in the </w:t>
      </w:r>
      <w:r w:rsidR="00736E1A">
        <w:t>travel proposal and</w:t>
      </w:r>
      <w:r w:rsidR="00382764">
        <w:rPr>
          <w:rFonts w:eastAsia="Arial" w:cs="Arial"/>
          <w:szCs w:val="24"/>
        </w:rPr>
        <w:t>,</w:t>
      </w:r>
      <w:r w:rsidR="00736E1A">
        <w:t xml:space="preserve"> </w:t>
      </w:r>
      <w:r w:rsidR="003A650F" w:rsidRPr="003A650F">
        <w:t xml:space="preserve">in the case of </w:t>
      </w:r>
      <w:r w:rsidR="00675BFE">
        <w:rPr>
          <w:rFonts w:eastAsia="Arial" w:cs="Arial"/>
          <w:szCs w:val="24"/>
        </w:rPr>
        <w:t>international</w:t>
      </w:r>
      <w:r w:rsidR="003A650F" w:rsidRPr="003A650F">
        <w:t xml:space="preserve"> travel</w:t>
      </w:r>
      <w:r w:rsidR="00382764">
        <w:rPr>
          <w:rFonts w:eastAsia="Arial" w:cs="Arial"/>
          <w:szCs w:val="24"/>
        </w:rPr>
        <w:t>,</w:t>
      </w:r>
      <w:r w:rsidR="003A650F" w:rsidRPr="003A650F">
        <w:t xml:space="preserve"> </w:t>
      </w:r>
      <w:r w:rsidR="00736E1A">
        <w:t xml:space="preserve">in the </w:t>
      </w:r>
      <w:r w:rsidR="00AB38BD" w:rsidRPr="00B924D5">
        <w:t xml:space="preserve">summary </w:t>
      </w:r>
      <w:r w:rsidR="00531871" w:rsidRPr="00B924D5">
        <w:t>report</w:t>
      </w:r>
      <w:r w:rsidR="00AB38BD" w:rsidRPr="00B924D5">
        <w:t xml:space="preserve"> to Parliament.</w:t>
      </w:r>
      <w:r w:rsidRPr="00B924D5">
        <w:t xml:space="preserve"> If the leave exceeds four working days in total, then only a </w:t>
      </w:r>
      <w:proofErr w:type="gramStart"/>
      <w:r w:rsidRPr="00B924D5">
        <w:t>one way</w:t>
      </w:r>
      <w:proofErr w:type="gramEnd"/>
      <w:r w:rsidRPr="00B924D5">
        <w:t xml:space="preserve"> air fare is to be funded by the Government.</w:t>
      </w:r>
    </w:p>
    <w:p w14:paraId="08501844" w14:textId="77777777" w:rsidR="00FF5009" w:rsidRPr="00D32AD6" w:rsidRDefault="00FF5009" w:rsidP="00D32AD6">
      <w:pPr>
        <w:spacing w:before="17" w:line="280" w:lineRule="exact"/>
        <w:rPr>
          <w:sz w:val="28"/>
        </w:rPr>
      </w:pPr>
    </w:p>
    <w:p w14:paraId="03BFA9AC" w14:textId="77777777" w:rsidR="00EA2C47" w:rsidRDefault="00531871" w:rsidP="00D32AD6">
      <w:pPr>
        <w:ind w:right="61"/>
      </w:pPr>
      <w:r w:rsidRPr="00D32AD6">
        <w:rPr>
          <w:spacing w:val="-1"/>
        </w:rPr>
        <w:t>M</w:t>
      </w:r>
      <w:r>
        <w:t>inist</w:t>
      </w:r>
      <w:r w:rsidRPr="00D32AD6">
        <w:rPr>
          <w:spacing w:val="1"/>
        </w:rPr>
        <w:t>e</w:t>
      </w:r>
      <w:r>
        <w:t>rs,</w:t>
      </w:r>
      <w:r w:rsidRPr="00D32AD6">
        <w:rPr>
          <w:spacing w:val="3"/>
        </w:rPr>
        <w:t xml:space="preserve"> </w:t>
      </w:r>
      <w:r>
        <w:t>P</w:t>
      </w:r>
      <w:r w:rsidRPr="00D32AD6">
        <w:rPr>
          <w:spacing w:val="1"/>
        </w:rPr>
        <w:t>a</w:t>
      </w:r>
      <w:r>
        <w:t>r</w:t>
      </w:r>
      <w:r w:rsidRPr="00D32AD6">
        <w:rPr>
          <w:spacing w:val="-1"/>
        </w:rPr>
        <w:t>l</w:t>
      </w:r>
      <w:r>
        <w:t>i</w:t>
      </w:r>
      <w:r w:rsidRPr="00D32AD6">
        <w:rPr>
          <w:spacing w:val="-2"/>
        </w:rPr>
        <w:t>a</w:t>
      </w:r>
      <w:r w:rsidRPr="00D32AD6">
        <w:rPr>
          <w:spacing w:val="1"/>
        </w:rPr>
        <w:t>men</w:t>
      </w:r>
      <w:r w:rsidRPr="00D32AD6">
        <w:rPr>
          <w:spacing w:val="-2"/>
        </w:rPr>
        <w:t>t</w:t>
      </w:r>
      <w:r w:rsidRPr="00D32AD6">
        <w:rPr>
          <w:spacing w:val="-1"/>
        </w:rPr>
        <w:t>a</w:t>
      </w:r>
      <w:r>
        <w:t>ry S</w:t>
      </w:r>
      <w:r w:rsidRPr="00D32AD6">
        <w:rPr>
          <w:spacing w:val="1"/>
        </w:rPr>
        <w:t>e</w:t>
      </w:r>
      <w:r>
        <w:t>c</w:t>
      </w:r>
      <w:r w:rsidRPr="00D32AD6">
        <w:rPr>
          <w:spacing w:val="-1"/>
        </w:rPr>
        <w:t>r</w:t>
      </w:r>
      <w:r w:rsidRPr="00D32AD6">
        <w:rPr>
          <w:spacing w:val="1"/>
        </w:rPr>
        <w:t>e</w:t>
      </w:r>
      <w:r>
        <w:t>t</w:t>
      </w:r>
      <w:r w:rsidRPr="00D32AD6">
        <w:rPr>
          <w:spacing w:val="1"/>
        </w:rPr>
        <w:t>a</w:t>
      </w:r>
      <w:r>
        <w:t>r</w:t>
      </w:r>
      <w:r w:rsidRPr="00D32AD6">
        <w:rPr>
          <w:spacing w:val="-1"/>
        </w:rPr>
        <w:t>i</w:t>
      </w:r>
      <w:r w:rsidRPr="00D32AD6">
        <w:rPr>
          <w:spacing w:val="1"/>
        </w:rPr>
        <w:t>e</w:t>
      </w:r>
      <w:r>
        <w:t>s</w:t>
      </w:r>
      <w:r w:rsidRPr="00D32AD6">
        <w:rPr>
          <w:spacing w:val="3"/>
        </w:rPr>
        <w:t xml:space="preserve"> </w:t>
      </w:r>
      <w:r w:rsidRPr="00D32AD6">
        <w:rPr>
          <w:spacing w:val="1"/>
        </w:rPr>
        <w:t>a</w:t>
      </w:r>
      <w:r w:rsidRPr="00D32AD6">
        <w:rPr>
          <w:spacing w:val="-1"/>
        </w:rPr>
        <w:t>n</w:t>
      </w:r>
      <w:r>
        <w:t>d</w:t>
      </w:r>
      <w:r w:rsidRPr="00D32AD6">
        <w:rPr>
          <w:spacing w:val="9"/>
        </w:rPr>
        <w:t xml:space="preserve"> </w:t>
      </w:r>
      <w:r w:rsidR="00FF5009" w:rsidRPr="00D32AD6">
        <w:rPr>
          <w:spacing w:val="-2"/>
        </w:rPr>
        <w:t>G</w:t>
      </w:r>
      <w:r w:rsidR="00FF5009" w:rsidRPr="00D32AD6">
        <w:rPr>
          <w:spacing w:val="-1"/>
        </w:rPr>
        <w:t>o</w:t>
      </w:r>
      <w:r w:rsidR="00FF5009" w:rsidRPr="00D32AD6">
        <w:rPr>
          <w:spacing w:val="-2"/>
        </w:rPr>
        <w:t>v</w:t>
      </w:r>
      <w:r w:rsidR="00FF5009" w:rsidRPr="00D32AD6">
        <w:rPr>
          <w:spacing w:val="1"/>
        </w:rPr>
        <w:t>e</w:t>
      </w:r>
      <w:r w:rsidR="00FF5009">
        <w:t>rn</w:t>
      </w:r>
      <w:r w:rsidR="00FF5009" w:rsidRPr="00D32AD6">
        <w:rPr>
          <w:spacing w:val="2"/>
        </w:rPr>
        <w:t>m</w:t>
      </w:r>
      <w:r w:rsidR="00FF5009" w:rsidRPr="00D32AD6">
        <w:rPr>
          <w:spacing w:val="1"/>
        </w:rPr>
        <w:t>en</w:t>
      </w:r>
      <w:r w:rsidR="00FF5009">
        <w:t>t</w:t>
      </w:r>
      <w:r w:rsidR="00FF5009" w:rsidRPr="00D32AD6">
        <w:rPr>
          <w:spacing w:val="2"/>
        </w:rPr>
        <w:t xml:space="preserve"> </w:t>
      </w:r>
      <w:r w:rsidR="00FF5009" w:rsidRPr="00D32AD6">
        <w:rPr>
          <w:spacing w:val="-1"/>
        </w:rPr>
        <w:t>o</w:t>
      </w:r>
      <w:r w:rsidR="00FF5009">
        <w:t>f</w:t>
      </w:r>
      <w:r w:rsidR="00FF5009" w:rsidRPr="00D32AD6">
        <w:rPr>
          <w:spacing w:val="3"/>
        </w:rPr>
        <w:t>f</w:t>
      </w:r>
      <w:r w:rsidR="00FF5009">
        <w:t>icers</w:t>
      </w:r>
      <w:r w:rsidR="00FF5009" w:rsidRPr="00D32AD6">
        <w:rPr>
          <w:spacing w:val="1"/>
        </w:rPr>
        <w:t xml:space="preserve"> u</w:t>
      </w:r>
      <w:r w:rsidR="00FF5009" w:rsidRPr="00D32AD6">
        <w:rPr>
          <w:spacing w:val="-1"/>
        </w:rPr>
        <w:t>nd</w:t>
      </w:r>
      <w:r w:rsidR="00FF5009" w:rsidRPr="00D32AD6">
        <w:rPr>
          <w:spacing w:val="1"/>
        </w:rPr>
        <w:t>e</w:t>
      </w:r>
      <w:r w:rsidR="00FF5009">
        <w:t>rtaki</w:t>
      </w:r>
      <w:r w:rsidR="00FF5009" w:rsidRPr="00D32AD6">
        <w:rPr>
          <w:spacing w:val="1"/>
        </w:rPr>
        <w:t>n</w:t>
      </w:r>
      <w:r w:rsidR="00FF5009">
        <w:t>g</w:t>
      </w:r>
      <w:r w:rsidR="00FF5009" w:rsidRPr="00D32AD6">
        <w:rPr>
          <w:spacing w:val="2"/>
        </w:rPr>
        <w:t xml:space="preserve"> </w:t>
      </w:r>
      <w:r w:rsidR="00FF5009" w:rsidRPr="00D32AD6">
        <w:rPr>
          <w:spacing w:val="1"/>
        </w:rPr>
        <w:t>d</w:t>
      </w:r>
      <w:r w:rsidR="00FF5009" w:rsidRPr="00D32AD6">
        <w:rPr>
          <w:spacing w:val="-1"/>
        </w:rPr>
        <w:t>o</w:t>
      </w:r>
      <w:r w:rsidR="00FF5009" w:rsidRPr="00D32AD6">
        <w:rPr>
          <w:spacing w:val="1"/>
        </w:rPr>
        <w:t>me</w:t>
      </w:r>
      <w:r w:rsidR="00FF5009" w:rsidRPr="00D32AD6">
        <w:rPr>
          <w:spacing w:val="-2"/>
        </w:rPr>
        <w:t>s</w:t>
      </w:r>
      <w:r w:rsidR="00FF5009">
        <w:t xml:space="preserve">tic </w:t>
      </w:r>
      <w:r w:rsidR="00FF5009" w:rsidRPr="00D32AD6">
        <w:rPr>
          <w:spacing w:val="1"/>
        </w:rPr>
        <w:t>o</w:t>
      </w:r>
      <w:r w:rsidR="00FF5009">
        <w:t>r</w:t>
      </w:r>
      <w:r w:rsidR="00FF5009" w:rsidRPr="00D32AD6">
        <w:rPr>
          <w:spacing w:val="28"/>
        </w:rPr>
        <w:t xml:space="preserve"> </w:t>
      </w:r>
      <w:r w:rsidR="00675BFE">
        <w:rPr>
          <w:rFonts w:eastAsia="Arial" w:cs="Arial"/>
          <w:spacing w:val="1"/>
          <w:szCs w:val="24"/>
        </w:rPr>
        <w:t>international</w:t>
      </w:r>
      <w:r w:rsidR="00FF5009" w:rsidRPr="00D32AD6">
        <w:rPr>
          <w:spacing w:val="29"/>
        </w:rPr>
        <w:t xml:space="preserve"> </w:t>
      </w:r>
      <w:r w:rsidR="00FF5009">
        <w:t>trav</w:t>
      </w:r>
      <w:r w:rsidR="00FF5009" w:rsidRPr="00D32AD6">
        <w:rPr>
          <w:spacing w:val="1"/>
        </w:rPr>
        <w:t>e</w:t>
      </w:r>
      <w:r w:rsidR="00FF5009">
        <w:t>l</w:t>
      </w:r>
      <w:r w:rsidR="00FF5009" w:rsidRPr="00D32AD6">
        <w:rPr>
          <w:spacing w:val="29"/>
        </w:rPr>
        <w:t xml:space="preserve"> </w:t>
      </w:r>
      <w:r w:rsidR="00FF5009" w:rsidRPr="00D32AD6">
        <w:rPr>
          <w:spacing w:val="1"/>
        </w:rPr>
        <w:t>mu</w:t>
      </w:r>
      <w:r w:rsidR="00FF5009">
        <w:t>st</w:t>
      </w:r>
      <w:r w:rsidR="00FF5009" w:rsidRPr="00D32AD6">
        <w:rPr>
          <w:spacing w:val="30"/>
        </w:rPr>
        <w:t xml:space="preserve"> </w:t>
      </w:r>
      <w:r w:rsidR="00FF5009">
        <w:t>c</w:t>
      </w:r>
      <w:r w:rsidR="00FF5009" w:rsidRPr="00D32AD6">
        <w:rPr>
          <w:spacing w:val="1"/>
        </w:rPr>
        <w:t>o</w:t>
      </w:r>
      <w:r w:rsidR="00FF5009" w:rsidRPr="00D32AD6">
        <w:rPr>
          <w:spacing w:val="-1"/>
        </w:rPr>
        <w:t>m</w:t>
      </w:r>
      <w:r w:rsidR="00FF5009" w:rsidRPr="00D32AD6">
        <w:rPr>
          <w:spacing w:val="1"/>
        </w:rPr>
        <w:t>p</w:t>
      </w:r>
      <w:r w:rsidR="00FF5009">
        <w:t>ly</w:t>
      </w:r>
      <w:r w:rsidR="00FF5009" w:rsidRPr="00D32AD6">
        <w:rPr>
          <w:spacing w:val="29"/>
        </w:rPr>
        <w:t xml:space="preserve"> </w:t>
      </w:r>
      <w:r w:rsidR="00FF5009" w:rsidRPr="00D32AD6">
        <w:rPr>
          <w:spacing w:val="-3"/>
        </w:rPr>
        <w:t>w</w:t>
      </w:r>
      <w:r w:rsidR="00FF5009">
        <w:t>ith</w:t>
      </w:r>
      <w:r w:rsidR="00FF5009" w:rsidRPr="00D32AD6">
        <w:rPr>
          <w:spacing w:val="30"/>
        </w:rPr>
        <w:t xml:space="preserve"> </w:t>
      </w:r>
      <w:r w:rsidR="00FF5009">
        <w:t>t</w:t>
      </w:r>
      <w:r w:rsidR="00FF5009" w:rsidRPr="00D32AD6">
        <w:rPr>
          <w:spacing w:val="1"/>
        </w:rPr>
        <w:t>h</w:t>
      </w:r>
      <w:r w:rsidR="00FF5009">
        <w:t>e</w:t>
      </w:r>
      <w:r w:rsidR="00FF5009" w:rsidRPr="00D32AD6">
        <w:rPr>
          <w:spacing w:val="30"/>
        </w:rPr>
        <w:t xml:space="preserve"> </w:t>
      </w:r>
      <w:r w:rsidR="00FF5009" w:rsidRPr="00D32AD6">
        <w:rPr>
          <w:spacing w:val="-1"/>
        </w:rPr>
        <w:t>g</w:t>
      </w:r>
      <w:r w:rsidR="00FF5009" w:rsidRPr="00D32AD6">
        <w:rPr>
          <w:spacing w:val="1"/>
        </w:rPr>
        <w:t>u</w:t>
      </w:r>
      <w:r w:rsidR="00FF5009">
        <w:t>id</w:t>
      </w:r>
      <w:r w:rsidR="00FF5009" w:rsidRPr="00D32AD6">
        <w:rPr>
          <w:spacing w:val="1"/>
        </w:rPr>
        <w:t>e</w:t>
      </w:r>
      <w:r w:rsidR="00FF5009">
        <w:t>l</w:t>
      </w:r>
      <w:r w:rsidR="00FF5009" w:rsidRPr="00D32AD6">
        <w:rPr>
          <w:spacing w:val="-1"/>
        </w:rPr>
        <w:t>i</w:t>
      </w:r>
      <w:r w:rsidR="00FF5009" w:rsidRPr="00D32AD6">
        <w:rPr>
          <w:spacing w:val="1"/>
        </w:rPr>
        <w:t>ne</w:t>
      </w:r>
      <w:r w:rsidR="00FF5009">
        <w:t>s.</w:t>
      </w:r>
    </w:p>
    <w:p w14:paraId="6ADCCB1A" w14:textId="77777777" w:rsidR="00FA2B67" w:rsidRDefault="00FA2B67" w:rsidP="00D32AD6">
      <w:pPr>
        <w:ind w:right="61"/>
      </w:pPr>
    </w:p>
    <w:p w14:paraId="33689750" w14:textId="77777777" w:rsidR="001C3D05" w:rsidRPr="00D32AD6" w:rsidRDefault="001C3D05" w:rsidP="00D32AD6">
      <w:pPr>
        <w:pStyle w:val="Heading1"/>
        <w:rPr>
          <w:rFonts w:ascii="Arial" w:hAnsi="Arial"/>
          <w:sz w:val="24"/>
        </w:rPr>
      </w:pPr>
      <w:r w:rsidRPr="00D32AD6">
        <w:rPr>
          <w:rFonts w:ascii="Arial" w:hAnsi="Arial"/>
          <w:sz w:val="24"/>
        </w:rPr>
        <w:t>BACKGROUND</w:t>
      </w:r>
    </w:p>
    <w:p w14:paraId="4E819D12" w14:textId="77777777" w:rsidR="00FF5009" w:rsidRDefault="00FF5009" w:rsidP="00FF5009"/>
    <w:p w14:paraId="5D73A08A" w14:textId="77777777" w:rsidR="00FF5009" w:rsidRPr="00D32AD6" w:rsidRDefault="00FF5009" w:rsidP="00D32AD6">
      <w:pPr>
        <w:pStyle w:val="Header"/>
        <w:tabs>
          <w:tab w:val="clear" w:pos="4153"/>
          <w:tab w:val="clear" w:pos="8306"/>
        </w:tabs>
        <w:rPr>
          <w:rFonts w:ascii="Arial" w:hAnsi="Arial"/>
        </w:rPr>
      </w:pPr>
      <w:r w:rsidRPr="00D32AD6">
        <w:rPr>
          <w:rFonts w:ascii="Arial" w:hAnsi="Arial"/>
        </w:rPr>
        <w:t xml:space="preserve">The Guidelines for Official Air Travel by </w:t>
      </w:r>
      <w:r w:rsidR="00C43D5B" w:rsidRPr="00D32AD6">
        <w:rPr>
          <w:rFonts w:ascii="Arial" w:hAnsi="Arial"/>
        </w:rPr>
        <w:t xml:space="preserve">Ministers, Parliamentary Secretaries and </w:t>
      </w:r>
      <w:r w:rsidRPr="00D32AD6">
        <w:rPr>
          <w:rFonts w:ascii="Arial" w:hAnsi="Arial"/>
        </w:rPr>
        <w:t>Government Officers deal with the following matters:</w:t>
      </w:r>
    </w:p>
    <w:p w14:paraId="37E2C8A4" w14:textId="77777777" w:rsidR="00FF5009" w:rsidRPr="00D32AD6" w:rsidRDefault="00FF5009" w:rsidP="00D32AD6">
      <w:pPr>
        <w:pStyle w:val="Header"/>
        <w:tabs>
          <w:tab w:val="clear" w:pos="4153"/>
          <w:tab w:val="clear" w:pos="8306"/>
        </w:tabs>
        <w:rPr>
          <w:rFonts w:ascii="Arial" w:hAnsi="Arial"/>
        </w:rPr>
      </w:pPr>
    </w:p>
    <w:p w14:paraId="123814BF" w14:textId="77777777" w:rsidR="00FF5009" w:rsidRPr="00D32AD6" w:rsidRDefault="00FF5009" w:rsidP="000E5C03">
      <w:pPr>
        <w:pStyle w:val="Header"/>
        <w:numPr>
          <w:ilvl w:val="0"/>
          <w:numId w:val="13"/>
        </w:numPr>
        <w:tabs>
          <w:tab w:val="clear" w:pos="4153"/>
          <w:tab w:val="clear" w:pos="8306"/>
        </w:tabs>
        <w:rPr>
          <w:rFonts w:ascii="Arial" w:hAnsi="Arial"/>
        </w:rPr>
      </w:pPr>
      <w:r w:rsidRPr="00D32AD6">
        <w:rPr>
          <w:rFonts w:ascii="Arial" w:hAnsi="Arial"/>
        </w:rPr>
        <w:t>Definitions of the terms “Official Air Travel”, “Government Officer”, “Best Fare of the Day” and “Domestic Air Travel”.</w:t>
      </w:r>
    </w:p>
    <w:p w14:paraId="0C809CB6" w14:textId="77777777" w:rsidR="00FF5009" w:rsidRPr="00D32AD6" w:rsidRDefault="00FF5009" w:rsidP="000E5C03">
      <w:pPr>
        <w:pStyle w:val="Header"/>
        <w:numPr>
          <w:ilvl w:val="0"/>
          <w:numId w:val="13"/>
        </w:numPr>
        <w:tabs>
          <w:tab w:val="clear" w:pos="4153"/>
          <w:tab w:val="clear" w:pos="8306"/>
        </w:tabs>
        <w:rPr>
          <w:rFonts w:ascii="Arial" w:hAnsi="Arial"/>
        </w:rPr>
      </w:pPr>
      <w:r w:rsidRPr="00D32AD6">
        <w:rPr>
          <w:rFonts w:ascii="Arial" w:hAnsi="Arial"/>
        </w:rPr>
        <w:t>Travel approval procedures, including class of travel, acting arrangements, membership of travel facilities and schemes, frequent flyer schemes, monitoring of travel.</w:t>
      </w:r>
    </w:p>
    <w:p w14:paraId="3D08A3DF" w14:textId="77777777" w:rsidR="00BC50B2" w:rsidRPr="00D32AD6" w:rsidRDefault="00675BFE" w:rsidP="000E5C03">
      <w:pPr>
        <w:pStyle w:val="Header"/>
        <w:numPr>
          <w:ilvl w:val="0"/>
          <w:numId w:val="13"/>
        </w:numPr>
        <w:tabs>
          <w:tab w:val="clear" w:pos="4153"/>
          <w:tab w:val="clear" w:pos="8306"/>
        </w:tabs>
        <w:rPr>
          <w:rFonts w:ascii="Arial" w:hAnsi="Arial"/>
        </w:rPr>
      </w:pPr>
      <w:r>
        <w:rPr>
          <w:rFonts w:ascii="Arial" w:hAnsi="Arial"/>
        </w:rPr>
        <w:t>International</w:t>
      </w:r>
      <w:r w:rsidR="00FF5009" w:rsidRPr="00D32AD6">
        <w:rPr>
          <w:rFonts w:ascii="Arial" w:hAnsi="Arial"/>
        </w:rPr>
        <w:t xml:space="preserve"> Travel Reports.</w:t>
      </w:r>
    </w:p>
    <w:p w14:paraId="0F836CDE" w14:textId="77777777" w:rsidR="00FF5009" w:rsidRPr="00D32AD6" w:rsidRDefault="00FF5009" w:rsidP="000E5C03">
      <w:pPr>
        <w:pStyle w:val="Header"/>
        <w:numPr>
          <w:ilvl w:val="0"/>
          <w:numId w:val="13"/>
        </w:numPr>
        <w:tabs>
          <w:tab w:val="clear" w:pos="4153"/>
          <w:tab w:val="clear" w:pos="8306"/>
        </w:tabs>
        <w:rPr>
          <w:rFonts w:ascii="Arial" w:hAnsi="Arial"/>
        </w:rPr>
      </w:pPr>
      <w:r w:rsidRPr="00D32AD6">
        <w:rPr>
          <w:rFonts w:ascii="Arial" w:hAnsi="Arial"/>
        </w:rPr>
        <w:t>Promoting Western Australia, especially for conference travel.</w:t>
      </w:r>
    </w:p>
    <w:p w14:paraId="3FF445BC" w14:textId="77777777" w:rsidR="00FF5009" w:rsidRPr="00D32AD6" w:rsidRDefault="00FF5009" w:rsidP="000E5C03">
      <w:pPr>
        <w:pStyle w:val="Header"/>
        <w:numPr>
          <w:ilvl w:val="0"/>
          <w:numId w:val="13"/>
        </w:numPr>
        <w:tabs>
          <w:tab w:val="clear" w:pos="4153"/>
          <w:tab w:val="clear" w:pos="8306"/>
        </w:tabs>
        <w:rPr>
          <w:rFonts w:ascii="Arial" w:hAnsi="Arial"/>
        </w:rPr>
      </w:pPr>
      <w:r w:rsidRPr="00D32AD6">
        <w:rPr>
          <w:rFonts w:ascii="Arial" w:hAnsi="Arial"/>
        </w:rPr>
        <w:t xml:space="preserve">Coordination of official </w:t>
      </w:r>
      <w:r w:rsidR="00675BFE">
        <w:rPr>
          <w:rFonts w:ascii="Arial" w:hAnsi="Arial"/>
        </w:rPr>
        <w:t>international</w:t>
      </w:r>
      <w:r w:rsidRPr="00D32AD6">
        <w:rPr>
          <w:rFonts w:ascii="Arial" w:hAnsi="Arial"/>
        </w:rPr>
        <w:t xml:space="preserve"> travel.</w:t>
      </w:r>
    </w:p>
    <w:p w14:paraId="192402E8" w14:textId="77777777" w:rsidR="00EA2C47" w:rsidRDefault="00FF5009" w:rsidP="000E5C03">
      <w:pPr>
        <w:pStyle w:val="Header"/>
        <w:numPr>
          <w:ilvl w:val="0"/>
          <w:numId w:val="13"/>
        </w:numPr>
        <w:tabs>
          <w:tab w:val="clear" w:pos="4153"/>
          <w:tab w:val="clear" w:pos="8306"/>
        </w:tabs>
      </w:pPr>
      <w:r w:rsidRPr="00D32AD6">
        <w:rPr>
          <w:rFonts w:ascii="Arial" w:hAnsi="Arial"/>
        </w:rPr>
        <w:t>Liaison and communication with overseas offices.</w:t>
      </w:r>
    </w:p>
    <w:p w14:paraId="15904E4F" w14:textId="77777777" w:rsidR="00FF5009" w:rsidRPr="00D32AD6" w:rsidRDefault="00FF5009" w:rsidP="000E5C03">
      <w:pPr>
        <w:pStyle w:val="Header"/>
        <w:numPr>
          <w:ilvl w:val="0"/>
          <w:numId w:val="13"/>
        </w:numPr>
        <w:tabs>
          <w:tab w:val="clear" w:pos="4153"/>
          <w:tab w:val="clear" w:pos="8306"/>
        </w:tabs>
        <w:rPr>
          <w:rFonts w:ascii="Arial" w:hAnsi="Arial"/>
        </w:rPr>
      </w:pPr>
      <w:r w:rsidRPr="00D32AD6">
        <w:rPr>
          <w:rFonts w:ascii="Arial" w:hAnsi="Arial"/>
        </w:rPr>
        <w:t>Use of Official Passports.</w:t>
      </w:r>
    </w:p>
    <w:p w14:paraId="5C18DFE0" w14:textId="77777777" w:rsidR="00FF5009" w:rsidRPr="00D32AD6" w:rsidRDefault="00FF5009" w:rsidP="000E5C03">
      <w:pPr>
        <w:pStyle w:val="Header"/>
        <w:numPr>
          <w:ilvl w:val="0"/>
          <w:numId w:val="13"/>
        </w:numPr>
        <w:tabs>
          <w:tab w:val="clear" w:pos="4153"/>
          <w:tab w:val="clear" w:pos="8306"/>
        </w:tabs>
        <w:rPr>
          <w:rFonts w:ascii="Arial" w:hAnsi="Arial"/>
        </w:rPr>
      </w:pPr>
      <w:r w:rsidRPr="00D32AD6">
        <w:rPr>
          <w:rFonts w:ascii="Arial" w:hAnsi="Arial"/>
        </w:rPr>
        <w:t>Visa requirements.</w:t>
      </w:r>
    </w:p>
    <w:p w14:paraId="41517089" w14:textId="77777777" w:rsidR="00FF5009" w:rsidRPr="00D32AD6" w:rsidRDefault="00FF5009" w:rsidP="000E5C03">
      <w:pPr>
        <w:pStyle w:val="Header"/>
        <w:numPr>
          <w:ilvl w:val="0"/>
          <w:numId w:val="13"/>
        </w:numPr>
        <w:tabs>
          <w:tab w:val="clear" w:pos="4153"/>
          <w:tab w:val="clear" w:pos="8306"/>
        </w:tabs>
        <w:rPr>
          <w:rFonts w:ascii="Arial" w:hAnsi="Arial"/>
        </w:rPr>
      </w:pPr>
      <w:r w:rsidRPr="00D32AD6">
        <w:rPr>
          <w:rFonts w:ascii="Arial" w:hAnsi="Arial"/>
        </w:rPr>
        <w:t>Official travel to the Indian Ocean Territories.</w:t>
      </w:r>
    </w:p>
    <w:p w14:paraId="6C5721A4" w14:textId="77777777" w:rsidR="00FF5009" w:rsidRPr="00D32AD6" w:rsidRDefault="00FF5009" w:rsidP="00D32AD6">
      <w:pPr>
        <w:pStyle w:val="Header"/>
        <w:tabs>
          <w:tab w:val="clear" w:pos="4153"/>
          <w:tab w:val="clear" w:pos="8306"/>
        </w:tabs>
        <w:rPr>
          <w:rFonts w:ascii="Arial" w:hAnsi="Arial"/>
        </w:rPr>
      </w:pPr>
    </w:p>
    <w:p w14:paraId="65B283AA" w14:textId="77777777" w:rsidR="00FF5009" w:rsidRPr="00D32AD6" w:rsidRDefault="00FF5009" w:rsidP="00D32AD6">
      <w:pPr>
        <w:pStyle w:val="Header"/>
        <w:tabs>
          <w:tab w:val="clear" w:pos="4153"/>
          <w:tab w:val="clear" w:pos="8306"/>
        </w:tabs>
        <w:rPr>
          <w:rFonts w:ascii="Arial" w:hAnsi="Arial"/>
        </w:rPr>
      </w:pPr>
      <w:r w:rsidRPr="00D32AD6">
        <w:rPr>
          <w:rFonts w:ascii="Arial" w:hAnsi="Arial"/>
        </w:rPr>
        <w:t>The Guidelines are attached.</w:t>
      </w:r>
    </w:p>
    <w:p w14:paraId="0C7210F7" w14:textId="77777777" w:rsidR="00FF5009" w:rsidRDefault="00FF5009" w:rsidP="00FF5009">
      <w:pPr>
        <w:pStyle w:val="BodyText"/>
        <w:rPr>
          <w:b/>
          <w:bCs/>
        </w:rPr>
      </w:pPr>
    </w:p>
    <w:p w14:paraId="0F017F0B" w14:textId="77777777" w:rsidR="00BC50B2" w:rsidRDefault="00BC50B2" w:rsidP="00FF5009">
      <w:pPr>
        <w:pStyle w:val="BodyText"/>
        <w:rPr>
          <w:b/>
          <w:bCs/>
        </w:rPr>
      </w:pPr>
    </w:p>
    <w:p w14:paraId="47737C06" w14:textId="77777777" w:rsidR="00FF5009" w:rsidRDefault="00FF5009" w:rsidP="00FF5009">
      <w:pPr>
        <w:pStyle w:val="BodyText"/>
        <w:rPr>
          <w:b/>
          <w:bCs/>
        </w:rPr>
      </w:pPr>
    </w:p>
    <w:p w14:paraId="3469C068" w14:textId="77777777" w:rsidR="00FF5009" w:rsidRDefault="00FF5009" w:rsidP="00FF5009">
      <w:pPr>
        <w:pStyle w:val="BodyText"/>
        <w:rPr>
          <w:b/>
          <w:bCs/>
        </w:rPr>
      </w:pPr>
    </w:p>
    <w:p w14:paraId="58072188" w14:textId="77777777" w:rsidR="00BC50B2" w:rsidRDefault="00BC50B2" w:rsidP="00FF5009">
      <w:pPr>
        <w:pStyle w:val="BodyText"/>
        <w:rPr>
          <w:b/>
          <w:bCs/>
        </w:rPr>
      </w:pPr>
    </w:p>
    <w:p w14:paraId="249E50C0" w14:textId="77777777" w:rsidR="00FF5009" w:rsidRDefault="00FF5009" w:rsidP="00FF5009">
      <w:pPr>
        <w:pStyle w:val="BodyText"/>
        <w:rPr>
          <w:b/>
          <w:bCs/>
        </w:rPr>
      </w:pPr>
    </w:p>
    <w:p w14:paraId="688C9044" w14:textId="77777777" w:rsidR="00FF5009" w:rsidRDefault="00FF5009" w:rsidP="00FF5009">
      <w:pPr>
        <w:pStyle w:val="BodyText"/>
        <w:rPr>
          <w:b/>
          <w:bCs/>
        </w:rPr>
      </w:pPr>
    </w:p>
    <w:p w14:paraId="73877B95" w14:textId="77777777" w:rsidR="00BC50B2" w:rsidRPr="00D32AD6" w:rsidRDefault="00BC50B2" w:rsidP="00FF5009">
      <w:pPr>
        <w:pStyle w:val="BodyText"/>
      </w:pPr>
    </w:p>
    <w:p w14:paraId="2F9CFF23" w14:textId="4D58A435" w:rsidR="00FF5009" w:rsidRDefault="00CA52A0" w:rsidP="00FF5009">
      <w:pPr>
        <w:pStyle w:val="BodyText"/>
        <w:rPr>
          <w:bCs/>
        </w:rPr>
      </w:pPr>
      <w:r>
        <w:rPr>
          <w:bCs/>
        </w:rPr>
        <w:t>Mark McGowan</w:t>
      </w:r>
      <w:r w:rsidR="00FF5009">
        <w:rPr>
          <w:bCs/>
        </w:rPr>
        <w:t xml:space="preserve"> MLA</w:t>
      </w:r>
    </w:p>
    <w:p w14:paraId="34F4ACDE" w14:textId="77777777" w:rsidR="00FF5009" w:rsidRDefault="00FF5009" w:rsidP="00FF5009">
      <w:pPr>
        <w:pStyle w:val="BodyText"/>
        <w:rPr>
          <w:b/>
          <w:bCs/>
        </w:rPr>
      </w:pPr>
      <w:r>
        <w:rPr>
          <w:b/>
          <w:bCs/>
        </w:rPr>
        <w:t>PREMIER</w:t>
      </w:r>
    </w:p>
    <w:p w14:paraId="2998A19B" w14:textId="77777777" w:rsidR="00FF5009" w:rsidRDefault="00FF5009" w:rsidP="00FF5009">
      <w:pPr>
        <w:pStyle w:val="Header"/>
        <w:tabs>
          <w:tab w:val="clear" w:pos="4153"/>
          <w:tab w:val="clear" w:pos="8306"/>
        </w:tabs>
        <w:rPr>
          <w:rFonts w:ascii="Arial" w:hAnsi="Arial"/>
        </w:rPr>
      </w:pPr>
    </w:p>
    <w:p w14:paraId="5F7C92CB" w14:textId="77777777" w:rsidR="00FF5009" w:rsidRDefault="00FF5009" w:rsidP="00FF5009">
      <w:pPr>
        <w:pStyle w:val="Header"/>
        <w:tabs>
          <w:tab w:val="clear" w:pos="4153"/>
          <w:tab w:val="clear" w:pos="8306"/>
        </w:tabs>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FF5009" w14:paraId="0CFF9AD8" w14:textId="77777777" w:rsidTr="00D32AD6">
        <w:trPr>
          <w:cantSplit/>
          <w:trHeight w:val="280"/>
        </w:trPr>
        <w:tc>
          <w:tcPr>
            <w:tcW w:w="8931" w:type="dxa"/>
          </w:tcPr>
          <w:p w14:paraId="49186DA2" w14:textId="142EDE84" w:rsidR="00FF5009" w:rsidRPr="00D32AD6" w:rsidRDefault="00FF5009" w:rsidP="00D32AD6">
            <w:pPr>
              <w:jc w:val="left"/>
              <w:rPr>
                <w:sz w:val="20"/>
              </w:rPr>
            </w:pPr>
            <w:r w:rsidRPr="00DF1005">
              <w:rPr>
                <w:sz w:val="20"/>
              </w:rPr>
              <w:t>For enquiries contact:</w:t>
            </w:r>
            <w:r w:rsidRPr="00DF1005">
              <w:rPr>
                <w:sz w:val="20"/>
              </w:rPr>
              <w:tab/>
            </w:r>
            <w:r w:rsidRPr="00DF1005">
              <w:rPr>
                <w:sz w:val="20"/>
              </w:rPr>
              <w:tab/>
            </w:r>
            <w:r w:rsidRPr="00DF1005">
              <w:rPr>
                <w:sz w:val="20"/>
              </w:rPr>
              <w:tab/>
            </w:r>
            <w:r w:rsidR="00F416DB">
              <w:rPr>
                <w:sz w:val="20"/>
              </w:rPr>
              <w:t>Jodie-Lee Johnson</w:t>
            </w:r>
            <w:r w:rsidR="00734D6B">
              <w:rPr>
                <w:sz w:val="20"/>
              </w:rPr>
              <w:t xml:space="preserve"> </w:t>
            </w:r>
            <w:r w:rsidR="00DF1005" w:rsidRPr="00D32AD6">
              <w:rPr>
                <w:sz w:val="20"/>
              </w:rPr>
              <w:t xml:space="preserve">6552 </w:t>
            </w:r>
            <w:r w:rsidR="00F416DB">
              <w:rPr>
                <w:sz w:val="20"/>
              </w:rPr>
              <w:t>5478</w:t>
            </w:r>
          </w:p>
          <w:p w14:paraId="4932AB4E" w14:textId="6031245A" w:rsidR="00734D6B" w:rsidRDefault="00734D6B" w:rsidP="00734D6B">
            <w:pPr>
              <w:jc w:val="left"/>
              <w:rPr>
                <w:sz w:val="20"/>
              </w:rPr>
            </w:pPr>
            <w:r>
              <w:rPr>
                <w:sz w:val="20"/>
              </w:rPr>
              <w:tab/>
            </w:r>
            <w:r>
              <w:rPr>
                <w:sz w:val="20"/>
              </w:rPr>
              <w:tab/>
            </w:r>
            <w:r>
              <w:rPr>
                <w:sz w:val="20"/>
              </w:rPr>
              <w:tab/>
            </w:r>
            <w:r>
              <w:rPr>
                <w:sz w:val="20"/>
              </w:rPr>
              <w:tab/>
            </w:r>
            <w:r w:rsidR="00FF5009">
              <w:rPr>
                <w:sz w:val="20"/>
              </w:rPr>
              <w:tab/>
            </w:r>
            <w:r w:rsidR="00C23FEF">
              <w:rPr>
                <w:sz w:val="20"/>
              </w:rPr>
              <w:t>Manager, Governance and Strategy</w:t>
            </w:r>
          </w:p>
          <w:p w14:paraId="37E2A5CE" w14:textId="77777777" w:rsidR="00FF5009" w:rsidRDefault="00734D6B" w:rsidP="00762C76">
            <w:pPr>
              <w:ind w:left="3578" w:hanging="3578"/>
              <w:jc w:val="left"/>
              <w:rPr>
                <w:sz w:val="20"/>
              </w:rPr>
            </w:pPr>
            <w:r>
              <w:rPr>
                <w:sz w:val="20"/>
              </w:rPr>
              <w:tab/>
            </w:r>
            <w:r w:rsidR="00FF5009">
              <w:rPr>
                <w:sz w:val="20"/>
              </w:rPr>
              <w:t>Department of the Premier and Cabinet</w:t>
            </w:r>
          </w:p>
        </w:tc>
      </w:tr>
      <w:tr w:rsidR="00FF5009" w14:paraId="7972985A" w14:textId="77777777" w:rsidTr="00D32AD6">
        <w:trPr>
          <w:cantSplit/>
          <w:trHeight w:val="280"/>
        </w:trPr>
        <w:tc>
          <w:tcPr>
            <w:tcW w:w="8931" w:type="dxa"/>
          </w:tcPr>
          <w:p w14:paraId="44E3FD20" w14:textId="77777777" w:rsidR="00FF5009" w:rsidRDefault="00FF5009" w:rsidP="00561808">
            <w:pPr>
              <w:pStyle w:val="Header"/>
              <w:tabs>
                <w:tab w:val="clear" w:pos="4153"/>
                <w:tab w:val="clear" w:pos="8306"/>
              </w:tabs>
              <w:rPr>
                <w:rFonts w:ascii="Arial" w:hAnsi="Arial"/>
                <w:sz w:val="20"/>
              </w:rPr>
            </w:pPr>
            <w:r>
              <w:rPr>
                <w:rFonts w:ascii="Arial" w:hAnsi="Arial"/>
                <w:sz w:val="20"/>
              </w:rPr>
              <w:t>Other relevant Circulars:</w:t>
            </w:r>
            <w:r>
              <w:rPr>
                <w:rFonts w:ascii="Arial" w:hAnsi="Arial"/>
                <w:sz w:val="20"/>
              </w:rPr>
              <w:tab/>
            </w:r>
            <w:r>
              <w:rPr>
                <w:rFonts w:ascii="Arial" w:hAnsi="Arial"/>
                <w:sz w:val="20"/>
              </w:rPr>
              <w:tab/>
            </w:r>
          </w:p>
        </w:tc>
      </w:tr>
      <w:tr w:rsidR="00FF5009" w14:paraId="3E0BDD06" w14:textId="77777777" w:rsidTr="00D32AD6">
        <w:trPr>
          <w:cantSplit/>
          <w:trHeight w:val="280"/>
        </w:trPr>
        <w:tc>
          <w:tcPr>
            <w:tcW w:w="8931" w:type="dxa"/>
          </w:tcPr>
          <w:p w14:paraId="3C4BABD5" w14:textId="748BF1B4" w:rsidR="00FF5009" w:rsidRDefault="00FF5009" w:rsidP="00495301">
            <w:pPr>
              <w:ind w:left="3578" w:hanging="3578"/>
              <w:rPr>
                <w:sz w:val="20"/>
              </w:rPr>
            </w:pPr>
            <w:r>
              <w:rPr>
                <w:sz w:val="20"/>
              </w:rPr>
              <w:t>Circular/s replaced by this Circular:</w:t>
            </w:r>
            <w:r>
              <w:rPr>
                <w:sz w:val="20"/>
              </w:rPr>
              <w:tab/>
            </w:r>
            <w:r w:rsidR="00734D6B">
              <w:rPr>
                <w:sz w:val="20"/>
                <w:lang w:val="en-US"/>
              </w:rPr>
              <w:t xml:space="preserve">2014/02, </w:t>
            </w:r>
            <w:r w:rsidR="00531871" w:rsidRPr="00D32AD6">
              <w:rPr>
                <w:sz w:val="20"/>
                <w:lang w:val="en-US"/>
              </w:rPr>
              <w:t xml:space="preserve">2012/03, </w:t>
            </w:r>
            <w:r w:rsidR="0012269B" w:rsidRPr="00D32AD6">
              <w:rPr>
                <w:sz w:val="20"/>
                <w:lang w:val="en-US"/>
              </w:rPr>
              <w:t xml:space="preserve">2009/04, </w:t>
            </w:r>
            <w:r w:rsidRPr="00D32AD6">
              <w:rPr>
                <w:sz w:val="20"/>
                <w:lang w:val="en-US"/>
              </w:rPr>
              <w:t>2007/01, 2006/10</w:t>
            </w:r>
            <w:r w:rsidR="00734D6B">
              <w:rPr>
                <w:sz w:val="20"/>
                <w:lang w:val="en-US"/>
              </w:rPr>
              <w:t xml:space="preserve">, </w:t>
            </w:r>
            <w:r w:rsidR="00734D6B" w:rsidRPr="000E2027">
              <w:rPr>
                <w:sz w:val="20"/>
                <w:lang w:val="en-US"/>
              </w:rPr>
              <w:t>2004/13</w:t>
            </w:r>
          </w:p>
        </w:tc>
      </w:tr>
    </w:tbl>
    <w:p w14:paraId="682B166E" w14:textId="77777777" w:rsidR="00FF5009" w:rsidRDefault="00FF5009">
      <w:pPr>
        <w:pStyle w:val="Header"/>
        <w:tabs>
          <w:tab w:val="clear" w:pos="4153"/>
          <w:tab w:val="clear" w:pos="8306"/>
        </w:tabs>
        <w:rPr>
          <w:rFonts w:ascii="Arial" w:hAnsi="Arial"/>
        </w:rPr>
        <w:sectPr w:rsidR="00FF5009" w:rsidSect="00840ECD">
          <w:headerReference w:type="default" r:id="rId11"/>
          <w:footerReference w:type="default" r:id="rId12"/>
          <w:pgSz w:w="11909" w:h="16834" w:code="9"/>
          <w:pgMar w:top="142" w:right="1440" w:bottom="1440" w:left="1440" w:header="709" w:footer="709" w:gutter="0"/>
          <w:cols w:space="720"/>
        </w:sectPr>
      </w:pPr>
    </w:p>
    <w:p w14:paraId="58085F56" w14:textId="77777777" w:rsidR="00D15D33" w:rsidRDefault="00D15D33">
      <w:pPr>
        <w:pStyle w:val="Title"/>
      </w:pPr>
      <w:r>
        <w:lastRenderedPageBreak/>
        <w:t>GUIDELINES FOR OFFICIAL AIR TRAVEL</w:t>
      </w:r>
    </w:p>
    <w:p w14:paraId="543E5D3A" w14:textId="77777777" w:rsidR="00D15D33" w:rsidRDefault="00D15D33">
      <w:pPr>
        <w:pStyle w:val="Title"/>
      </w:pPr>
      <w:r>
        <w:t xml:space="preserve">BY </w:t>
      </w:r>
      <w:r w:rsidR="00C43D5B">
        <w:t xml:space="preserve">MINISTERS, PARLIAMENTARY SECRETARIES AND </w:t>
      </w:r>
      <w:r>
        <w:t>GOVERNMENT OFFICERS</w:t>
      </w:r>
    </w:p>
    <w:p w14:paraId="778B64FD" w14:textId="77777777" w:rsidR="00D15D33" w:rsidRDefault="00D15D33"/>
    <w:p w14:paraId="39AE45D5" w14:textId="77777777" w:rsidR="00D15D33" w:rsidRPr="00D32AD6" w:rsidRDefault="00D15D33" w:rsidP="000E5C03">
      <w:pPr>
        <w:pStyle w:val="Heading1"/>
        <w:numPr>
          <w:ilvl w:val="0"/>
          <w:numId w:val="1"/>
        </w:numPr>
        <w:jc w:val="left"/>
        <w:rPr>
          <w:rFonts w:ascii="Arial" w:hAnsi="Arial"/>
          <w:sz w:val="28"/>
        </w:rPr>
      </w:pPr>
      <w:r w:rsidRPr="00D32AD6">
        <w:rPr>
          <w:rFonts w:ascii="Arial" w:hAnsi="Arial"/>
          <w:sz w:val="28"/>
        </w:rPr>
        <w:t>Interpretation</w:t>
      </w:r>
    </w:p>
    <w:p w14:paraId="6DB9C309" w14:textId="77777777" w:rsidR="009C00CD" w:rsidRDefault="009C00CD" w:rsidP="00D32AD6">
      <w:pPr>
        <w:pStyle w:val="Heading2"/>
        <w:tabs>
          <w:tab w:val="left" w:pos="794"/>
        </w:tabs>
      </w:pPr>
    </w:p>
    <w:tbl>
      <w:tblPr>
        <w:tblW w:w="0" w:type="auto"/>
        <w:tblInd w:w="392" w:type="dxa"/>
        <w:tblLook w:val="04A0" w:firstRow="1" w:lastRow="0" w:firstColumn="1" w:lastColumn="0" w:noHBand="0" w:noVBand="1"/>
      </w:tblPr>
      <w:tblGrid>
        <w:gridCol w:w="565"/>
        <w:gridCol w:w="850"/>
        <w:gridCol w:w="7117"/>
        <w:gridCol w:w="105"/>
      </w:tblGrid>
      <w:tr w:rsidR="009C00CD" w14:paraId="0E07B688" w14:textId="77777777" w:rsidTr="00D32AD6">
        <w:trPr>
          <w:gridAfter w:val="1"/>
          <w:wAfter w:w="108" w:type="dxa"/>
        </w:trPr>
        <w:tc>
          <w:tcPr>
            <w:tcW w:w="566" w:type="dxa"/>
          </w:tcPr>
          <w:p w14:paraId="0A7C1520" w14:textId="77777777" w:rsidR="009C00CD" w:rsidRDefault="009C00CD" w:rsidP="00D32AD6">
            <w:pPr>
              <w:jc w:val="left"/>
            </w:pPr>
            <w:r>
              <w:t>1.1</w:t>
            </w:r>
          </w:p>
        </w:tc>
        <w:tc>
          <w:tcPr>
            <w:tcW w:w="8071" w:type="dxa"/>
            <w:gridSpan w:val="2"/>
          </w:tcPr>
          <w:p w14:paraId="554332FB" w14:textId="77777777" w:rsidR="009C00CD" w:rsidRDefault="009C00CD" w:rsidP="00D32AD6">
            <w:pPr>
              <w:jc w:val="left"/>
            </w:pPr>
            <w:r>
              <w:t xml:space="preserve">“Official air travel” is any air travel by Ministers, Parliamentary Secretaries or Government officers </w:t>
            </w:r>
            <w:r w:rsidR="00C8402E" w:rsidRPr="00877364">
              <w:t xml:space="preserve">from the state of Western Australia </w:t>
            </w:r>
            <w:r>
              <w:t xml:space="preserve">pursuant to their duties as Ministers, Parliamentary Secretaries or officers, or where public monies are used to fund all or part of the travel.  It does not include private travel or travel undertaken by a Minister or Parliamentary Secretary as a Member of Parliament utilising the </w:t>
            </w:r>
            <w:r w:rsidR="00561808" w:rsidRPr="00295F8D">
              <w:t>Parliamentary Travel Allowance</w:t>
            </w:r>
            <w:r w:rsidRPr="00295F8D">
              <w:t xml:space="preserve">, </w:t>
            </w:r>
            <w:r>
              <w:t>which is subject to separate guidelines.</w:t>
            </w:r>
          </w:p>
        </w:tc>
      </w:tr>
      <w:tr w:rsidR="009C00CD" w14:paraId="449FFAE9" w14:textId="77777777" w:rsidTr="00D32AD6">
        <w:trPr>
          <w:gridAfter w:val="1"/>
          <w:wAfter w:w="108" w:type="dxa"/>
          <w:trHeight w:val="199"/>
        </w:trPr>
        <w:tc>
          <w:tcPr>
            <w:tcW w:w="566" w:type="dxa"/>
          </w:tcPr>
          <w:p w14:paraId="58F22FBC" w14:textId="77777777" w:rsidR="009C00CD" w:rsidRPr="00AB7E65" w:rsidRDefault="009C00CD" w:rsidP="00D32AD6">
            <w:pPr>
              <w:jc w:val="left"/>
              <w:rPr>
                <w:sz w:val="22"/>
                <w:szCs w:val="22"/>
              </w:rPr>
            </w:pPr>
          </w:p>
        </w:tc>
        <w:tc>
          <w:tcPr>
            <w:tcW w:w="8071" w:type="dxa"/>
            <w:gridSpan w:val="2"/>
          </w:tcPr>
          <w:p w14:paraId="5E1E1F34" w14:textId="77777777" w:rsidR="009C00CD" w:rsidRDefault="009C00CD" w:rsidP="00D32AD6">
            <w:pPr>
              <w:jc w:val="left"/>
            </w:pPr>
          </w:p>
        </w:tc>
      </w:tr>
      <w:tr w:rsidR="009C00CD" w14:paraId="29C80E2A" w14:textId="77777777" w:rsidTr="00D32AD6">
        <w:trPr>
          <w:gridAfter w:val="1"/>
          <w:wAfter w:w="108" w:type="dxa"/>
        </w:trPr>
        <w:tc>
          <w:tcPr>
            <w:tcW w:w="566" w:type="dxa"/>
          </w:tcPr>
          <w:p w14:paraId="4869A17F" w14:textId="77777777" w:rsidR="009C00CD" w:rsidRDefault="009C00CD" w:rsidP="00D32AD6">
            <w:pPr>
              <w:jc w:val="left"/>
            </w:pPr>
            <w:r>
              <w:t>1.2</w:t>
            </w:r>
          </w:p>
        </w:tc>
        <w:tc>
          <w:tcPr>
            <w:tcW w:w="8071" w:type="dxa"/>
            <w:gridSpan w:val="2"/>
          </w:tcPr>
          <w:p w14:paraId="176571B6" w14:textId="77777777" w:rsidR="009C00CD" w:rsidRDefault="009C00CD" w:rsidP="00D32AD6">
            <w:pPr>
              <w:jc w:val="left"/>
            </w:pPr>
            <w:r>
              <w:t>“Government officers” are:</w:t>
            </w:r>
          </w:p>
        </w:tc>
      </w:tr>
      <w:tr w:rsidR="009C00CD" w:rsidRPr="00762C76" w14:paraId="489FC133" w14:textId="77777777" w:rsidTr="00D32AD6">
        <w:trPr>
          <w:gridBefore w:val="1"/>
          <w:gridAfter w:val="1"/>
          <w:wBefore w:w="566" w:type="dxa"/>
          <w:wAfter w:w="108" w:type="dxa"/>
        </w:trPr>
        <w:tc>
          <w:tcPr>
            <w:tcW w:w="850" w:type="dxa"/>
          </w:tcPr>
          <w:p w14:paraId="7AD419D3" w14:textId="77777777" w:rsidR="009C00CD" w:rsidRPr="009C00CD" w:rsidRDefault="009C00CD" w:rsidP="00D32AD6">
            <w:pPr>
              <w:jc w:val="left"/>
            </w:pPr>
            <w:r w:rsidRPr="009C00CD">
              <w:t>1.</w:t>
            </w:r>
            <w:r w:rsidR="00547A66">
              <w:t>2</w:t>
            </w:r>
            <w:r w:rsidRPr="009C00CD">
              <w:t>.1</w:t>
            </w:r>
          </w:p>
        </w:tc>
        <w:tc>
          <w:tcPr>
            <w:tcW w:w="7221" w:type="dxa"/>
          </w:tcPr>
          <w:p w14:paraId="35EFB92D" w14:textId="77777777" w:rsidR="009C00CD" w:rsidRPr="009C00CD" w:rsidRDefault="009C00CD" w:rsidP="00D32AD6">
            <w:pPr>
              <w:jc w:val="left"/>
            </w:pPr>
            <w:r w:rsidRPr="00B91250">
              <w:rPr>
                <w:bCs/>
              </w:rPr>
              <w:t xml:space="preserve">Employees under the </w:t>
            </w:r>
            <w:r w:rsidRPr="00D32AD6">
              <w:rPr>
                <w:i/>
              </w:rPr>
              <w:t>Public Sector Management Act 1994</w:t>
            </w:r>
            <w:r w:rsidRPr="00B91250">
              <w:rPr>
                <w:bCs/>
              </w:rPr>
              <w:t>;</w:t>
            </w:r>
          </w:p>
        </w:tc>
      </w:tr>
      <w:tr w:rsidR="009C00CD" w:rsidRPr="00762C76" w14:paraId="68779D18" w14:textId="77777777" w:rsidTr="00D32AD6">
        <w:trPr>
          <w:gridBefore w:val="1"/>
          <w:gridAfter w:val="1"/>
          <w:wBefore w:w="566" w:type="dxa"/>
          <w:wAfter w:w="108" w:type="dxa"/>
        </w:trPr>
        <w:tc>
          <w:tcPr>
            <w:tcW w:w="850" w:type="dxa"/>
          </w:tcPr>
          <w:p w14:paraId="33C390CD" w14:textId="77777777" w:rsidR="009C00CD" w:rsidRPr="009C00CD" w:rsidRDefault="009C00CD" w:rsidP="00D32AD6">
            <w:pPr>
              <w:jc w:val="left"/>
            </w:pPr>
            <w:r w:rsidRPr="009C00CD">
              <w:t>1.</w:t>
            </w:r>
            <w:r w:rsidR="00547A66">
              <w:t>2</w:t>
            </w:r>
            <w:r w:rsidRPr="009C00CD">
              <w:t>.2</w:t>
            </w:r>
          </w:p>
        </w:tc>
        <w:tc>
          <w:tcPr>
            <w:tcW w:w="7221" w:type="dxa"/>
          </w:tcPr>
          <w:p w14:paraId="7096E90D" w14:textId="77777777" w:rsidR="009C00CD" w:rsidRPr="00B91250" w:rsidRDefault="009C00CD" w:rsidP="00D32AD6">
            <w:pPr>
              <w:jc w:val="left"/>
              <w:rPr>
                <w:bCs/>
              </w:rPr>
            </w:pPr>
            <w:r w:rsidRPr="00B91250">
              <w:rPr>
                <w:bCs/>
              </w:rPr>
              <w:t>Statutory office holders;</w:t>
            </w:r>
          </w:p>
        </w:tc>
      </w:tr>
      <w:tr w:rsidR="009C00CD" w:rsidRPr="00762C76" w14:paraId="071CF939" w14:textId="77777777" w:rsidTr="00D32AD6">
        <w:trPr>
          <w:gridBefore w:val="1"/>
          <w:gridAfter w:val="1"/>
          <w:wBefore w:w="566" w:type="dxa"/>
          <w:wAfter w:w="108" w:type="dxa"/>
        </w:trPr>
        <w:tc>
          <w:tcPr>
            <w:tcW w:w="850" w:type="dxa"/>
          </w:tcPr>
          <w:p w14:paraId="4FD287D8" w14:textId="77777777" w:rsidR="009C00CD" w:rsidRPr="009C00CD" w:rsidRDefault="009C00CD" w:rsidP="00D32AD6">
            <w:pPr>
              <w:jc w:val="left"/>
            </w:pPr>
            <w:r w:rsidRPr="009C00CD">
              <w:t>1.</w:t>
            </w:r>
            <w:r w:rsidR="00547A66">
              <w:t>2</w:t>
            </w:r>
            <w:r w:rsidRPr="009C00CD">
              <w:t>.3</w:t>
            </w:r>
          </w:p>
        </w:tc>
        <w:tc>
          <w:tcPr>
            <w:tcW w:w="7221" w:type="dxa"/>
          </w:tcPr>
          <w:p w14:paraId="5AB25969" w14:textId="77777777" w:rsidR="009C00CD" w:rsidRPr="00B91250" w:rsidRDefault="009C00CD" w:rsidP="00D32AD6">
            <w:pPr>
              <w:jc w:val="left"/>
              <w:rPr>
                <w:bCs/>
              </w:rPr>
            </w:pPr>
            <w:r w:rsidRPr="00B91250">
              <w:rPr>
                <w:bCs/>
              </w:rPr>
              <w:t>Members of Government Tribunals, Boards and Committees;</w:t>
            </w:r>
          </w:p>
        </w:tc>
      </w:tr>
      <w:tr w:rsidR="009C00CD" w:rsidRPr="00762C76" w14:paraId="01AA3920" w14:textId="77777777" w:rsidTr="00D32AD6">
        <w:trPr>
          <w:gridBefore w:val="1"/>
          <w:gridAfter w:val="1"/>
          <w:wBefore w:w="566" w:type="dxa"/>
          <w:wAfter w:w="108" w:type="dxa"/>
        </w:trPr>
        <w:tc>
          <w:tcPr>
            <w:tcW w:w="850" w:type="dxa"/>
          </w:tcPr>
          <w:p w14:paraId="7D91BEA5" w14:textId="77777777" w:rsidR="009C00CD" w:rsidRPr="009C00CD" w:rsidRDefault="009C00CD" w:rsidP="00D32AD6">
            <w:pPr>
              <w:jc w:val="left"/>
            </w:pPr>
            <w:r w:rsidRPr="009C00CD">
              <w:t>1.</w:t>
            </w:r>
            <w:r w:rsidR="00547A66">
              <w:t>2</w:t>
            </w:r>
            <w:r w:rsidRPr="009C00CD">
              <w:t>.4</w:t>
            </w:r>
          </w:p>
        </w:tc>
        <w:tc>
          <w:tcPr>
            <w:tcW w:w="7221" w:type="dxa"/>
          </w:tcPr>
          <w:p w14:paraId="5B4BAFF5" w14:textId="77777777" w:rsidR="009C00CD" w:rsidRPr="00762C76" w:rsidRDefault="009C00CD" w:rsidP="00D32AD6">
            <w:pPr>
              <w:jc w:val="left"/>
              <w:rPr>
                <w:bCs/>
              </w:rPr>
            </w:pPr>
            <w:r w:rsidRPr="00093D44">
              <w:rPr>
                <w:bCs/>
              </w:rPr>
              <w:t xml:space="preserve">Members of the Police Force within the meaning of the </w:t>
            </w:r>
            <w:r w:rsidRPr="00D32AD6">
              <w:rPr>
                <w:i/>
              </w:rPr>
              <w:t>Police Act 1892</w:t>
            </w:r>
            <w:r w:rsidRPr="00093D44">
              <w:rPr>
                <w:bCs/>
              </w:rPr>
              <w:t>; and</w:t>
            </w:r>
          </w:p>
        </w:tc>
      </w:tr>
      <w:tr w:rsidR="009C00CD" w:rsidRPr="00762C76" w14:paraId="1E31B405" w14:textId="77777777" w:rsidTr="00D32AD6">
        <w:trPr>
          <w:gridBefore w:val="1"/>
          <w:gridAfter w:val="1"/>
          <w:wBefore w:w="566" w:type="dxa"/>
          <w:wAfter w:w="108" w:type="dxa"/>
        </w:trPr>
        <w:tc>
          <w:tcPr>
            <w:tcW w:w="850" w:type="dxa"/>
          </w:tcPr>
          <w:p w14:paraId="7A5E4269" w14:textId="77777777" w:rsidR="009C00CD" w:rsidRPr="00762C76" w:rsidRDefault="009C00CD" w:rsidP="00D32AD6">
            <w:pPr>
              <w:jc w:val="left"/>
            </w:pPr>
            <w:r w:rsidRPr="00762C76">
              <w:t>1.</w:t>
            </w:r>
            <w:r w:rsidR="00547A66">
              <w:t>2</w:t>
            </w:r>
            <w:r w:rsidRPr="00762C76">
              <w:t>.5</w:t>
            </w:r>
          </w:p>
        </w:tc>
        <w:tc>
          <w:tcPr>
            <w:tcW w:w="7221" w:type="dxa"/>
          </w:tcPr>
          <w:p w14:paraId="0D26A26C" w14:textId="77777777" w:rsidR="009C00CD" w:rsidRPr="00762C76" w:rsidRDefault="009C00CD" w:rsidP="00D32AD6">
            <w:pPr>
              <w:jc w:val="left"/>
              <w:rPr>
                <w:bCs/>
              </w:rPr>
            </w:pPr>
            <w:r w:rsidRPr="00762C76">
              <w:rPr>
                <w:bCs/>
              </w:rPr>
              <w:t>Other persons remunerated by</w:t>
            </w:r>
            <w:r w:rsidR="00E47DA0" w:rsidRPr="00C433E1">
              <w:rPr>
                <w:bCs/>
              </w:rPr>
              <w:t>,</w:t>
            </w:r>
            <w:r w:rsidRPr="00762C76">
              <w:rPr>
                <w:bCs/>
              </w:rPr>
              <w:t xml:space="preserve"> and performing duties for or on behalf of</w:t>
            </w:r>
            <w:r w:rsidR="00E47DA0" w:rsidRPr="00C433E1">
              <w:rPr>
                <w:bCs/>
              </w:rPr>
              <w:t>,</w:t>
            </w:r>
            <w:r w:rsidRPr="00762C76">
              <w:rPr>
                <w:bCs/>
              </w:rPr>
              <w:t xml:space="preserve"> a public body under the direction of a Minister</w:t>
            </w:r>
            <w:r w:rsidR="00BA5C33" w:rsidRPr="00C433E1">
              <w:rPr>
                <w:bCs/>
              </w:rPr>
              <w:t xml:space="preserve"> or the Parliament of Western Australia</w:t>
            </w:r>
            <w:r w:rsidRPr="00762C76">
              <w:rPr>
                <w:bCs/>
              </w:rPr>
              <w:t>.</w:t>
            </w:r>
          </w:p>
        </w:tc>
      </w:tr>
      <w:tr w:rsidR="00AB7E65" w:rsidRPr="00762C76" w14:paraId="5C01C3B5" w14:textId="77777777" w:rsidTr="00D32AD6">
        <w:trPr>
          <w:gridAfter w:val="1"/>
          <w:wAfter w:w="108" w:type="dxa"/>
        </w:trPr>
        <w:tc>
          <w:tcPr>
            <w:tcW w:w="566" w:type="dxa"/>
          </w:tcPr>
          <w:p w14:paraId="73D3F2CA" w14:textId="77777777" w:rsidR="00AB7E65" w:rsidRDefault="00AB7E65" w:rsidP="00D32AD6">
            <w:pPr>
              <w:jc w:val="left"/>
            </w:pPr>
          </w:p>
        </w:tc>
        <w:tc>
          <w:tcPr>
            <w:tcW w:w="8071" w:type="dxa"/>
            <w:gridSpan w:val="2"/>
          </w:tcPr>
          <w:p w14:paraId="25161A75" w14:textId="77777777" w:rsidR="00AB7E65" w:rsidRDefault="00AB7E65" w:rsidP="00D32AD6">
            <w:pPr>
              <w:jc w:val="left"/>
            </w:pPr>
          </w:p>
        </w:tc>
      </w:tr>
      <w:tr w:rsidR="009C00CD" w:rsidRPr="00762C76" w14:paraId="5875944E" w14:textId="77777777" w:rsidTr="00D32AD6">
        <w:trPr>
          <w:gridAfter w:val="1"/>
          <w:wAfter w:w="108" w:type="dxa"/>
        </w:trPr>
        <w:tc>
          <w:tcPr>
            <w:tcW w:w="566" w:type="dxa"/>
          </w:tcPr>
          <w:p w14:paraId="4ABDE25A" w14:textId="77777777" w:rsidR="009C00CD" w:rsidRPr="009C00CD" w:rsidRDefault="009C00CD" w:rsidP="00D32AD6">
            <w:pPr>
              <w:jc w:val="left"/>
            </w:pPr>
            <w:r>
              <w:t>1.3</w:t>
            </w:r>
          </w:p>
        </w:tc>
        <w:tc>
          <w:tcPr>
            <w:tcW w:w="8071" w:type="dxa"/>
            <w:gridSpan w:val="2"/>
          </w:tcPr>
          <w:p w14:paraId="71A16A3D" w14:textId="77777777" w:rsidR="009C00CD" w:rsidRPr="00B91250" w:rsidRDefault="009C00CD" w:rsidP="00D32AD6">
            <w:pPr>
              <w:jc w:val="left"/>
              <w:rPr>
                <w:bCs/>
              </w:rPr>
            </w:pPr>
            <w:r>
              <w:t>“Judicial Officers and Commissioners” means Judges, Royal Commissioners, Corruption and Crime Commissioner, Parliamentary Inspector of the Corruption and Crime Commission, Commissioners of the Supreme Court or District Court, Masters of the Supreme Court, Coroners or Magistrates.</w:t>
            </w:r>
          </w:p>
        </w:tc>
      </w:tr>
      <w:tr w:rsidR="00AB7E65" w:rsidRPr="00762C76" w14:paraId="36CE7655" w14:textId="77777777" w:rsidTr="00D32AD6">
        <w:trPr>
          <w:gridAfter w:val="1"/>
          <w:wAfter w:w="108" w:type="dxa"/>
        </w:trPr>
        <w:tc>
          <w:tcPr>
            <w:tcW w:w="566" w:type="dxa"/>
          </w:tcPr>
          <w:p w14:paraId="31C74EC7" w14:textId="77777777" w:rsidR="00AB7E65" w:rsidRDefault="00AB7E65" w:rsidP="00D32AD6">
            <w:pPr>
              <w:jc w:val="left"/>
            </w:pPr>
          </w:p>
        </w:tc>
        <w:tc>
          <w:tcPr>
            <w:tcW w:w="8071" w:type="dxa"/>
            <w:gridSpan w:val="2"/>
          </w:tcPr>
          <w:p w14:paraId="4625E4FC" w14:textId="77777777" w:rsidR="00AB7E65" w:rsidRDefault="00AB7E65" w:rsidP="00D32AD6">
            <w:pPr>
              <w:jc w:val="left"/>
            </w:pPr>
          </w:p>
        </w:tc>
      </w:tr>
      <w:tr w:rsidR="009C00CD" w:rsidRPr="00762C76" w14:paraId="231077EB" w14:textId="77777777" w:rsidTr="00D32AD6">
        <w:trPr>
          <w:gridAfter w:val="1"/>
          <w:wAfter w:w="108" w:type="dxa"/>
        </w:trPr>
        <w:tc>
          <w:tcPr>
            <w:tcW w:w="566" w:type="dxa"/>
          </w:tcPr>
          <w:p w14:paraId="299E6C1A" w14:textId="77777777" w:rsidR="009C00CD" w:rsidRDefault="009C00CD" w:rsidP="00D32AD6">
            <w:pPr>
              <w:jc w:val="left"/>
            </w:pPr>
            <w:r>
              <w:t>1.4</w:t>
            </w:r>
          </w:p>
        </w:tc>
        <w:tc>
          <w:tcPr>
            <w:tcW w:w="8071" w:type="dxa"/>
            <w:gridSpan w:val="2"/>
          </w:tcPr>
          <w:p w14:paraId="3DA5F763" w14:textId="77777777" w:rsidR="009C00CD" w:rsidRDefault="009C00CD" w:rsidP="00D32AD6">
            <w:pPr>
              <w:jc w:val="left"/>
            </w:pPr>
            <w:r>
              <w:t>“Best Fare of the Day” means the lowest fare that exists in the marketplace at the time of booking and for which a seat is available, that meets the business requirements of the traveller</w:t>
            </w:r>
            <w:r w:rsidRPr="00B91250">
              <w:rPr>
                <w:bCs/>
                <w:iCs/>
              </w:rPr>
              <w:t xml:space="preserve"> (Refer to Travel </w:t>
            </w:r>
            <w:r w:rsidR="00595706">
              <w:t>Management</w:t>
            </w:r>
            <w:r w:rsidRPr="00B91250">
              <w:rPr>
                <w:bCs/>
                <w:iCs/>
              </w:rPr>
              <w:t xml:space="preserve"> Services Common Use </w:t>
            </w:r>
            <w:r w:rsidR="00CF2561">
              <w:rPr>
                <w:bCs/>
                <w:iCs/>
              </w:rPr>
              <w:t>Arrangement</w:t>
            </w:r>
            <w:r w:rsidRPr="00B91250">
              <w:rPr>
                <w:bCs/>
                <w:iCs/>
              </w:rPr>
              <w:t xml:space="preserve"> Buyers Guide at </w:t>
            </w:r>
            <w:hyperlink r:id="rId13" w:history="1">
              <w:r w:rsidR="00A87AB6" w:rsidRPr="00B0059A">
                <w:rPr>
                  <w:rStyle w:val="Hyperlink"/>
                </w:rPr>
                <w:t>www.contractswa.finance.wa.gov.au</w:t>
              </w:r>
            </w:hyperlink>
            <w:r w:rsidR="00734D6B" w:rsidRPr="00734D6B">
              <w:t>)</w:t>
            </w:r>
          </w:p>
        </w:tc>
      </w:tr>
      <w:tr w:rsidR="00AB7E65" w:rsidRPr="00762C76" w14:paraId="49E5151B" w14:textId="77777777" w:rsidTr="00D32AD6">
        <w:trPr>
          <w:gridAfter w:val="1"/>
          <w:wAfter w:w="108" w:type="dxa"/>
        </w:trPr>
        <w:tc>
          <w:tcPr>
            <w:tcW w:w="566" w:type="dxa"/>
          </w:tcPr>
          <w:p w14:paraId="49D53BE0" w14:textId="77777777" w:rsidR="00AB7E65" w:rsidRDefault="00AB7E65" w:rsidP="00D32AD6">
            <w:pPr>
              <w:jc w:val="left"/>
            </w:pPr>
          </w:p>
        </w:tc>
        <w:tc>
          <w:tcPr>
            <w:tcW w:w="8071" w:type="dxa"/>
            <w:gridSpan w:val="2"/>
          </w:tcPr>
          <w:p w14:paraId="1466E17C" w14:textId="77777777" w:rsidR="00AB7E65" w:rsidRDefault="00AB7E65" w:rsidP="00D32AD6">
            <w:pPr>
              <w:jc w:val="left"/>
            </w:pPr>
          </w:p>
        </w:tc>
      </w:tr>
      <w:tr w:rsidR="009A5CC4" w:rsidRPr="00762C76" w14:paraId="376A3178" w14:textId="77777777" w:rsidTr="00D32AD6">
        <w:trPr>
          <w:gridAfter w:val="1"/>
          <w:wAfter w:w="108" w:type="dxa"/>
        </w:trPr>
        <w:tc>
          <w:tcPr>
            <w:tcW w:w="566" w:type="dxa"/>
          </w:tcPr>
          <w:p w14:paraId="74679C73" w14:textId="77777777" w:rsidR="009A5CC4" w:rsidRDefault="009A5CC4" w:rsidP="00D32AD6">
            <w:pPr>
              <w:jc w:val="left"/>
            </w:pPr>
            <w:r>
              <w:t>1.5</w:t>
            </w:r>
          </w:p>
        </w:tc>
        <w:tc>
          <w:tcPr>
            <w:tcW w:w="8071" w:type="dxa"/>
            <w:gridSpan w:val="2"/>
          </w:tcPr>
          <w:p w14:paraId="45E9DA58" w14:textId="77777777" w:rsidR="009A5CC4" w:rsidRDefault="009A5CC4" w:rsidP="00D32AD6">
            <w:pPr>
              <w:jc w:val="left"/>
            </w:pPr>
            <w:r>
              <w:t>“Domestic air travel” includes travel within the state (intrastate) and travel between states (interstate).</w:t>
            </w:r>
          </w:p>
        </w:tc>
      </w:tr>
      <w:tr w:rsidR="00AB7E65" w:rsidRPr="00762C76" w14:paraId="2273E2BD" w14:textId="77777777" w:rsidTr="00D32AD6">
        <w:trPr>
          <w:gridAfter w:val="1"/>
          <w:wAfter w:w="108" w:type="dxa"/>
        </w:trPr>
        <w:tc>
          <w:tcPr>
            <w:tcW w:w="566" w:type="dxa"/>
          </w:tcPr>
          <w:p w14:paraId="7FF897B7" w14:textId="77777777" w:rsidR="00AB7E65" w:rsidRPr="00D32AD6" w:rsidRDefault="00AB7E65" w:rsidP="00D32AD6">
            <w:pPr>
              <w:jc w:val="left"/>
            </w:pPr>
          </w:p>
        </w:tc>
        <w:tc>
          <w:tcPr>
            <w:tcW w:w="8071" w:type="dxa"/>
            <w:gridSpan w:val="2"/>
          </w:tcPr>
          <w:p w14:paraId="7EE1407C" w14:textId="77777777" w:rsidR="00AB7E65" w:rsidRDefault="00AB7E65" w:rsidP="00D32AD6">
            <w:pPr>
              <w:jc w:val="left"/>
            </w:pPr>
          </w:p>
        </w:tc>
      </w:tr>
      <w:tr w:rsidR="009A5CC4" w:rsidRPr="00762C76" w14:paraId="0AC909C6" w14:textId="77777777" w:rsidTr="00D32AD6">
        <w:trPr>
          <w:gridAfter w:val="1"/>
          <w:wAfter w:w="108" w:type="dxa"/>
          <w:trHeight w:val="251"/>
        </w:trPr>
        <w:tc>
          <w:tcPr>
            <w:tcW w:w="566" w:type="dxa"/>
          </w:tcPr>
          <w:p w14:paraId="52CE32B8" w14:textId="77777777" w:rsidR="009A5CC4" w:rsidRPr="00D32AD6" w:rsidRDefault="009A5CC4" w:rsidP="006616C2">
            <w:pPr>
              <w:jc w:val="left"/>
              <w:rPr>
                <w:color w:val="FF0000"/>
              </w:rPr>
            </w:pPr>
            <w:r>
              <w:t>1.6</w:t>
            </w:r>
            <w:r w:rsidR="00FC3F73" w:rsidRPr="0042514A">
              <w:rPr>
                <w:szCs w:val="22"/>
              </w:rPr>
              <w:t xml:space="preserve"> </w:t>
            </w:r>
          </w:p>
        </w:tc>
        <w:tc>
          <w:tcPr>
            <w:tcW w:w="8071" w:type="dxa"/>
            <w:gridSpan w:val="2"/>
          </w:tcPr>
          <w:p w14:paraId="4B7C9050" w14:textId="77777777" w:rsidR="00AB7E65" w:rsidRDefault="00CD3D69" w:rsidP="0042514A">
            <w:pPr>
              <w:tabs>
                <w:tab w:val="left" w:pos="783"/>
              </w:tabs>
              <w:jc w:val="left"/>
            </w:pPr>
            <w:r w:rsidRPr="0042514A">
              <w:t xml:space="preserve">In the context of </w:t>
            </w:r>
            <w:r w:rsidR="006174FC" w:rsidRPr="0042514A">
              <w:t xml:space="preserve">official </w:t>
            </w:r>
            <w:r w:rsidR="00EE6332" w:rsidRPr="0042514A">
              <w:t xml:space="preserve">travel </w:t>
            </w:r>
            <w:r w:rsidR="006174FC" w:rsidRPr="0042514A">
              <w:t xml:space="preserve">undertaken </w:t>
            </w:r>
            <w:r w:rsidR="00EE6332" w:rsidRPr="0042514A">
              <w:t>by Government officers stationed in locations other than Western Australia,</w:t>
            </w:r>
            <w:r w:rsidRPr="0042514A">
              <w:t xml:space="preserve"> </w:t>
            </w:r>
            <w:r w:rsidR="00FC3F73" w:rsidRPr="0042514A">
              <w:t>“</w:t>
            </w:r>
            <w:r w:rsidRPr="0042514A">
              <w:t>c</w:t>
            </w:r>
            <w:r w:rsidR="00FC3F73" w:rsidRPr="0042514A">
              <w:t xml:space="preserve">lose proximity” </w:t>
            </w:r>
            <w:r w:rsidR="007F737B" w:rsidRPr="0042514A">
              <w:t xml:space="preserve">means </w:t>
            </w:r>
            <w:r w:rsidR="00EE6332" w:rsidRPr="0042514A">
              <w:t xml:space="preserve">within the </w:t>
            </w:r>
            <w:r w:rsidR="006660B1">
              <w:t>region</w:t>
            </w:r>
            <w:r w:rsidR="00EE6332" w:rsidRPr="0042514A">
              <w:t xml:space="preserve"> of the</w:t>
            </w:r>
            <w:r w:rsidRPr="0042514A">
              <w:t xml:space="preserve"> overseas office. </w:t>
            </w:r>
            <w:r w:rsidR="002A551A" w:rsidRPr="0042514A">
              <w:t>The s</w:t>
            </w:r>
            <w:r w:rsidR="00FC3F73" w:rsidRPr="0042514A">
              <w:t>pecified countries a</w:t>
            </w:r>
            <w:r w:rsidR="007F737B" w:rsidRPr="0042514A">
              <w:t>re as outlined:</w:t>
            </w:r>
          </w:p>
          <w:p w14:paraId="04B9343E" w14:textId="77777777" w:rsidR="00365D97" w:rsidRDefault="00365D97" w:rsidP="0042514A">
            <w:pPr>
              <w:tabs>
                <w:tab w:val="left" w:pos="783"/>
              </w:tabs>
              <w:jc w:val="left"/>
            </w:pPr>
          </w:p>
          <w:p w14:paraId="5015E692" w14:textId="77777777" w:rsidR="00365D97" w:rsidRDefault="00365D97" w:rsidP="0042514A">
            <w:pPr>
              <w:tabs>
                <w:tab w:val="left" w:pos="783"/>
              </w:tabs>
              <w:jc w:val="left"/>
            </w:pPr>
          </w:p>
          <w:p w14:paraId="733B43C8" w14:textId="77777777" w:rsidR="00611FB4" w:rsidRDefault="00611FB4" w:rsidP="0042514A">
            <w:pPr>
              <w:tabs>
                <w:tab w:val="left" w:pos="783"/>
              </w:tabs>
              <w:jc w:val="left"/>
            </w:pPr>
          </w:p>
          <w:p w14:paraId="43A43A34" w14:textId="77777777" w:rsidR="006616C2" w:rsidRDefault="006616C2" w:rsidP="0042514A">
            <w:pPr>
              <w:tabs>
                <w:tab w:val="left" w:pos="783"/>
              </w:tabs>
              <w:jc w:val="left"/>
            </w:pPr>
          </w:p>
          <w:p w14:paraId="0E59C21F" w14:textId="77777777" w:rsidR="006616C2" w:rsidRDefault="006616C2" w:rsidP="0042514A">
            <w:pPr>
              <w:tabs>
                <w:tab w:val="left" w:pos="783"/>
              </w:tabs>
              <w:jc w:val="left"/>
            </w:pPr>
          </w:p>
          <w:p w14:paraId="2478E1F3" w14:textId="77777777" w:rsidR="006616C2" w:rsidRDefault="006616C2" w:rsidP="0042514A">
            <w:pPr>
              <w:tabs>
                <w:tab w:val="left" w:pos="783"/>
              </w:tabs>
              <w:jc w:val="left"/>
            </w:pPr>
          </w:p>
          <w:p w14:paraId="4C80F414" w14:textId="77777777" w:rsidR="006616C2" w:rsidRDefault="006616C2" w:rsidP="0042514A">
            <w:pPr>
              <w:tabs>
                <w:tab w:val="left" w:pos="783"/>
              </w:tabs>
              <w:jc w:val="left"/>
            </w:pPr>
          </w:p>
          <w:p w14:paraId="0A208414" w14:textId="77777777" w:rsidR="0042514A" w:rsidRDefault="0042514A" w:rsidP="0042514A">
            <w:pPr>
              <w:tabs>
                <w:tab w:val="left" w:pos="783"/>
              </w:tabs>
              <w:jc w:val="left"/>
            </w:pPr>
          </w:p>
          <w:tbl>
            <w:tblPr>
              <w:tblW w:w="0" w:type="auto"/>
              <w:tblCellMar>
                <w:left w:w="113" w:type="dxa"/>
                <w:right w:w="113" w:type="dxa"/>
              </w:tblCellMar>
              <w:tblLook w:val="04A0" w:firstRow="1" w:lastRow="0" w:firstColumn="1" w:lastColumn="0" w:noHBand="0" w:noVBand="1"/>
            </w:tblPr>
            <w:tblGrid>
              <w:gridCol w:w="2567"/>
              <w:gridCol w:w="1461"/>
              <w:gridCol w:w="3702"/>
            </w:tblGrid>
            <w:tr w:rsidR="006660B1" w14:paraId="187E8C0F" w14:textId="77777777" w:rsidTr="006660B1">
              <w:trPr>
                <w:trHeight w:val="451"/>
              </w:trPr>
              <w:tc>
                <w:tcPr>
                  <w:tcW w:w="2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779A75" w14:textId="77777777" w:rsidR="006660B1" w:rsidRDefault="006660B1" w:rsidP="0042514A">
                  <w:pPr>
                    <w:jc w:val="left"/>
                    <w:rPr>
                      <w:rFonts w:ascii="Calibri" w:hAnsi="Calibri"/>
                      <w:b/>
                      <w:bCs/>
                      <w:sz w:val="22"/>
                    </w:rPr>
                  </w:pPr>
                  <w:r>
                    <w:rPr>
                      <w:b/>
                      <w:bCs/>
                    </w:rPr>
                    <w:lastRenderedPageBreak/>
                    <w:t>Market</w:t>
                  </w:r>
                </w:p>
              </w:tc>
              <w:tc>
                <w:tcPr>
                  <w:tcW w:w="1461" w:type="dxa"/>
                  <w:tcBorders>
                    <w:top w:val="single" w:sz="8" w:space="0" w:color="auto"/>
                    <w:left w:val="nil"/>
                    <w:bottom w:val="single" w:sz="8" w:space="0" w:color="auto"/>
                    <w:right w:val="single" w:sz="4" w:space="0" w:color="auto"/>
                  </w:tcBorders>
                </w:tcPr>
                <w:p w14:paraId="336D2DE8" w14:textId="77777777" w:rsidR="006660B1" w:rsidRDefault="006660B1" w:rsidP="0042514A">
                  <w:pPr>
                    <w:jc w:val="left"/>
                    <w:rPr>
                      <w:b/>
                      <w:bCs/>
                    </w:rPr>
                  </w:pPr>
                  <w:r>
                    <w:rPr>
                      <w:b/>
                      <w:bCs/>
                    </w:rPr>
                    <w:t>Office Location</w:t>
                  </w:r>
                </w:p>
              </w:tc>
              <w:tc>
                <w:tcPr>
                  <w:tcW w:w="370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E86E7FB" w14:textId="77777777" w:rsidR="006660B1" w:rsidRDefault="006660B1" w:rsidP="0042514A">
                  <w:pPr>
                    <w:jc w:val="left"/>
                    <w:rPr>
                      <w:b/>
                      <w:bCs/>
                    </w:rPr>
                  </w:pPr>
                  <w:r>
                    <w:rPr>
                      <w:b/>
                      <w:bCs/>
                    </w:rPr>
                    <w:t>Countries in ‘close proximity’</w:t>
                  </w:r>
                </w:p>
              </w:tc>
            </w:tr>
            <w:tr w:rsidR="006660B1" w14:paraId="2885BB13" w14:textId="77777777" w:rsidTr="006660B1">
              <w:trPr>
                <w:trHeight w:val="1687"/>
              </w:trPr>
              <w:tc>
                <w:tcPr>
                  <w:tcW w:w="2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FE94D" w14:textId="77777777" w:rsidR="006660B1" w:rsidRDefault="006660B1" w:rsidP="0042514A">
                  <w:pPr>
                    <w:jc w:val="left"/>
                  </w:pPr>
                  <w:r>
                    <w:t>China</w:t>
                  </w:r>
                </w:p>
              </w:tc>
              <w:tc>
                <w:tcPr>
                  <w:tcW w:w="1461" w:type="dxa"/>
                  <w:tcBorders>
                    <w:top w:val="single" w:sz="8" w:space="0" w:color="auto"/>
                    <w:left w:val="nil"/>
                    <w:bottom w:val="single" w:sz="8" w:space="0" w:color="auto"/>
                    <w:right w:val="single" w:sz="4" w:space="0" w:color="auto"/>
                  </w:tcBorders>
                </w:tcPr>
                <w:p w14:paraId="4835FE3F" w14:textId="77777777" w:rsidR="006660B1" w:rsidRDefault="00300974" w:rsidP="0042514A">
                  <w:pPr>
                    <w:jc w:val="left"/>
                  </w:pPr>
                  <w:r>
                    <w:t>Shanghai</w:t>
                  </w:r>
                </w:p>
              </w:tc>
              <w:tc>
                <w:tcPr>
                  <w:tcW w:w="370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A679778" w14:textId="77777777" w:rsidR="006660B1" w:rsidRDefault="00300974" w:rsidP="0042514A">
                  <w:pPr>
                    <w:jc w:val="left"/>
                  </w:pPr>
                  <w:r>
                    <w:t>Greater</w:t>
                  </w:r>
                  <w:r w:rsidR="006660B1">
                    <w:t xml:space="preserve"> China</w:t>
                  </w:r>
                  <w:r>
                    <w:t xml:space="preserve"> (China</w:t>
                  </w:r>
                  <w:r w:rsidR="006660B1">
                    <w:t xml:space="preserve">, Hong Kong and </w:t>
                  </w:r>
                  <w:proofErr w:type="gramStart"/>
                  <w:r w:rsidR="006660B1">
                    <w:t>Taiwan</w:t>
                  </w:r>
                  <w:r>
                    <w:t>)</w:t>
                  </w:r>
                  <w:r w:rsidR="006660B1">
                    <w:t>*</w:t>
                  </w:r>
                  <w:proofErr w:type="gramEnd"/>
                </w:p>
                <w:p w14:paraId="532AB59A" w14:textId="77777777" w:rsidR="006660B1" w:rsidRDefault="006660B1" w:rsidP="0042514A">
                  <w:pPr>
                    <w:jc w:val="left"/>
                  </w:pPr>
                  <w:r w:rsidRPr="0042514A">
                    <w:rPr>
                      <w:i/>
                      <w:iCs/>
                      <w:sz w:val="20"/>
                    </w:rPr>
                    <w:t>(*</w:t>
                  </w:r>
                  <w:r>
                    <w:rPr>
                      <w:i/>
                      <w:iCs/>
                      <w:sz w:val="20"/>
                    </w:rPr>
                    <w:t xml:space="preserve">The </w:t>
                  </w:r>
                  <w:r w:rsidRPr="0042514A">
                    <w:rPr>
                      <w:i/>
                      <w:iCs/>
                      <w:sz w:val="20"/>
                    </w:rPr>
                    <w:t>Aust</w:t>
                  </w:r>
                  <w:r>
                    <w:rPr>
                      <w:i/>
                      <w:iCs/>
                      <w:sz w:val="20"/>
                    </w:rPr>
                    <w:t>ralian</w:t>
                  </w:r>
                  <w:r w:rsidRPr="0042514A">
                    <w:rPr>
                      <w:i/>
                      <w:iCs/>
                      <w:sz w:val="20"/>
                    </w:rPr>
                    <w:t xml:space="preserve"> Gov</w:t>
                  </w:r>
                  <w:r>
                    <w:rPr>
                      <w:i/>
                      <w:iCs/>
                      <w:sz w:val="20"/>
                    </w:rPr>
                    <w:t>ernment</w:t>
                  </w:r>
                  <w:r w:rsidRPr="0042514A">
                    <w:rPr>
                      <w:i/>
                      <w:iCs/>
                      <w:sz w:val="20"/>
                    </w:rPr>
                    <w:t xml:space="preserve"> does not permit the use of official passports for travel to or from Taiwan, travel should be undertaken on an ordinary passport)</w:t>
                  </w:r>
                </w:p>
              </w:tc>
            </w:tr>
            <w:tr w:rsidR="006660B1" w14:paraId="5374D84F" w14:textId="77777777" w:rsidTr="006660B1">
              <w:trPr>
                <w:trHeight w:val="704"/>
              </w:trPr>
              <w:tc>
                <w:tcPr>
                  <w:tcW w:w="2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6917C" w14:textId="77777777" w:rsidR="006660B1" w:rsidRPr="00A81539" w:rsidRDefault="006660B1" w:rsidP="0042514A">
                  <w:pPr>
                    <w:jc w:val="left"/>
                  </w:pPr>
                  <w:r w:rsidRPr="00A81539">
                    <w:t>United Kingdom &amp; Europe</w:t>
                  </w:r>
                </w:p>
              </w:tc>
              <w:tc>
                <w:tcPr>
                  <w:tcW w:w="1461" w:type="dxa"/>
                  <w:tcBorders>
                    <w:top w:val="single" w:sz="8" w:space="0" w:color="auto"/>
                    <w:left w:val="nil"/>
                    <w:bottom w:val="single" w:sz="8" w:space="0" w:color="auto"/>
                    <w:right w:val="single" w:sz="4" w:space="0" w:color="auto"/>
                  </w:tcBorders>
                </w:tcPr>
                <w:p w14:paraId="627A46B1" w14:textId="77777777" w:rsidR="006660B1" w:rsidRPr="00A81539" w:rsidRDefault="00300974" w:rsidP="0042514A">
                  <w:pPr>
                    <w:jc w:val="left"/>
                  </w:pPr>
                  <w:r w:rsidRPr="00A81539">
                    <w:t>London</w:t>
                  </w:r>
                </w:p>
                <w:p w14:paraId="52E803C2" w14:textId="60EFEBA2" w:rsidR="00B84DA6" w:rsidRPr="00A81539" w:rsidRDefault="00B84DA6" w:rsidP="0042514A">
                  <w:pPr>
                    <w:jc w:val="left"/>
                  </w:pPr>
                  <w:r w:rsidRPr="00A81539">
                    <w:t>Frankfurt</w:t>
                  </w:r>
                </w:p>
              </w:tc>
              <w:tc>
                <w:tcPr>
                  <w:tcW w:w="370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9E50EC8" w14:textId="77777777" w:rsidR="006660B1" w:rsidRDefault="00300974" w:rsidP="0042514A">
                  <w:pPr>
                    <w:jc w:val="left"/>
                  </w:pPr>
                  <w:r w:rsidRPr="00300974">
                    <w:t>The United Kingdom, Continental Europe, (including the European Union: Austria, Belgium, Bulgaria, Croatia, Republic of Cyprus, Czech Republic, Denmark, Estonia, Finland, France, Germany, Greece, Hungary, Ireland, Italy, Latvia, Lithuania, Luxembourg, Malta, Netherlands, Poland, Portugal, Romania, Slovakia, Slovenia, Spain, Sweden), Israel</w:t>
                  </w:r>
                </w:p>
              </w:tc>
            </w:tr>
            <w:tr w:rsidR="006660B1" w14:paraId="2A5E02CA" w14:textId="77777777" w:rsidTr="006660B1">
              <w:trPr>
                <w:trHeight w:val="956"/>
              </w:trPr>
              <w:tc>
                <w:tcPr>
                  <w:tcW w:w="2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B3DBE" w14:textId="77777777" w:rsidR="006660B1" w:rsidRPr="00A81539" w:rsidRDefault="006660B1" w:rsidP="0042514A">
                  <w:pPr>
                    <w:jc w:val="left"/>
                  </w:pPr>
                  <w:r w:rsidRPr="00A81539">
                    <w:t>India</w:t>
                  </w:r>
                  <w:r w:rsidR="00300974" w:rsidRPr="00A81539">
                    <w:t>-Gulf</w:t>
                  </w:r>
                </w:p>
              </w:tc>
              <w:tc>
                <w:tcPr>
                  <w:tcW w:w="1461" w:type="dxa"/>
                  <w:tcBorders>
                    <w:top w:val="single" w:sz="8" w:space="0" w:color="auto"/>
                    <w:left w:val="nil"/>
                    <w:bottom w:val="single" w:sz="8" w:space="0" w:color="auto"/>
                    <w:right w:val="single" w:sz="4" w:space="0" w:color="auto"/>
                  </w:tcBorders>
                </w:tcPr>
                <w:p w14:paraId="756F0B77" w14:textId="77777777" w:rsidR="006660B1" w:rsidRPr="00A81539" w:rsidRDefault="00300974" w:rsidP="0042514A">
                  <w:pPr>
                    <w:jc w:val="left"/>
                  </w:pPr>
                  <w:r w:rsidRPr="00A81539">
                    <w:t>Mumbai, Dubai</w:t>
                  </w:r>
                </w:p>
                <w:p w14:paraId="129C8335" w14:textId="6D1EE941" w:rsidR="00B84DA6" w:rsidRPr="00A81539" w:rsidRDefault="00B84DA6" w:rsidP="0042514A">
                  <w:pPr>
                    <w:jc w:val="left"/>
                  </w:pPr>
                  <w:r w:rsidRPr="00A81539">
                    <w:t>Chennai</w:t>
                  </w:r>
                </w:p>
              </w:tc>
              <w:tc>
                <w:tcPr>
                  <w:tcW w:w="370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9625249" w14:textId="77777777" w:rsidR="00300974" w:rsidRDefault="00300974" w:rsidP="00300974">
                  <w:pPr>
                    <w:jc w:val="left"/>
                  </w:pPr>
                  <w:r>
                    <w:t>South Asia which consists of India, Pakistan, Sri Lanka, Bangladesh, Bhutan and Nepal</w:t>
                  </w:r>
                </w:p>
                <w:p w14:paraId="6BFB7FAD" w14:textId="77777777" w:rsidR="006660B1" w:rsidRDefault="00300974" w:rsidP="00300974">
                  <w:pPr>
                    <w:jc w:val="left"/>
                  </w:pPr>
                  <w:r>
                    <w:t xml:space="preserve">Gulf Cooperation Council Member States which </w:t>
                  </w:r>
                  <w:proofErr w:type="gramStart"/>
                  <w:r>
                    <w:t>consists</w:t>
                  </w:r>
                  <w:proofErr w:type="gramEnd"/>
                  <w:r>
                    <w:t xml:space="preserve"> of Saudi Arabia, Kuwait, the United Arab Emirates, Qatar, Bahrain, and Oman</w:t>
                  </w:r>
                </w:p>
              </w:tc>
            </w:tr>
            <w:tr w:rsidR="006660B1" w14:paraId="411E1C25" w14:textId="77777777" w:rsidTr="006660B1">
              <w:trPr>
                <w:trHeight w:val="423"/>
              </w:trPr>
              <w:tc>
                <w:tcPr>
                  <w:tcW w:w="2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DCB6F" w14:textId="77777777" w:rsidR="006660B1" w:rsidRPr="00A81539" w:rsidRDefault="00300974" w:rsidP="0042514A">
                  <w:pPr>
                    <w:jc w:val="left"/>
                  </w:pPr>
                  <w:proofErr w:type="gramStart"/>
                  <w:r w:rsidRPr="00A81539">
                    <w:t>North East</w:t>
                  </w:r>
                  <w:proofErr w:type="gramEnd"/>
                  <w:r w:rsidRPr="00A81539">
                    <w:t xml:space="preserve"> Asia</w:t>
                  </w:r>
                </w:p>
              </w:tc>
              <w:tc>
                <w:tcPr>
                  <w:tcW w:w="1461" w:type="dxa"/>
                  <w:tcBorders>
                    <w:top w:val="single" w:sz="8" w:space="0" w:color="auto"/>
                    <w:left w:val="nil"/>
                    <w:bottom w:val="single" w:sz="8" w:space="0" w:color="auto"/>
                    <w:right w:val="single" w:sz="4" w:space="0" w:color="auto"/>
                  </w:tcBorders>
                </w:tcPr>
                <w:p w14:paraId="0792492E" w14:textId="77777777" w:rsidR="00300974" w:rsidRPr="00A81539" w:rsidRDefault="00300974" w:rsidP="0042514A">
                  <w:pPr>
                    <w:jc w:val="left"/>
                  </w:pPr>
                  <w:r w:rsidRPr="00A81539">
                    <w:t>Seoul, Tokyo, Kobe</w:t>
                  </w:r>
                </w:p>
              </w:tc>
              <w:tc>
                <w:tcPr>
                  <w:tcW w:w="370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20E13E6" w14:textId="77777777" w:rsidR="006660B1" w:rsidRDefault="006660B1" w:rsidP="00300974">
                  <w:pPr>
                    <w:jc w:val="left"/>
                  </w:pPr>
                  <w:r w:rsidRPr="00365D97">
                    <w:t>Japan</w:t>
                  </w:r>
                  <w:r w:rsidR="00300974">
                    <w:t>, South Korea.</w:t>
                  </w:r>
                </w:p>
              </w:tc>
            </w:tr>
            <w:tr w:rsidR="006660B1" w14:paraId="66F3D21E" w14:textId="77777777" w:rsidTr="00966E32">
              <w:trPr>
                <w:trHeight w:val="1827"/>
              </w:trPr>
              <w:tc>
                <w:tcPr>
                  <w:tcW w:w="2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A9D1F" w14:textId="77777777" w:rsidR="006660B1" w:rsidRPr="00A81539" w:rsidRDefault="00300974" w:rsidP="0042514A">
                  <w:pPr>
                    <w:jc w:val="left"/>
                  </w:pPr>
                  <w:r w:rsidRPr="00A81539">
                    <w:t>ASEAN</w:t>
                  </w:r>
                </w:p>
              </w:tc>
              <w:tc>
                <w:tcPr>
                  <w:tcW w:w="1461" w:type="dxa"/>
                  <w:tcBorders>
                    <w:top w:val="single" w:sz="8" w:space="0" w:color="auto"/>
                    <w:left w:val="nil"/>
                    <w:bottom w:val="single" w:sz="8" w:space="0" w:color="auto"/>
                    <w:right w:val="single" w:sz="4" w:space="0" w:color="auto"/>
                  </w:tcBorders>
                </w:tcPr>
                <w:p w14:paraId="5103F79B" w14:textId="77777777" w:rsidR="006660B1" w:rsidRPr="00A81539" w:rsidRDefault="00300974" w:rsidP="0042514A">
                  <w:pPr>
                    <w:jc w:val="left"/>
                  </w:pPr>
                  <w:r w:rsidRPr="00A81539">
                    <w:t>Singapore, Jakarta</w:t>
                  </w:r>
                </w:p>
                <w:p w14:paraId="055210A3" w14:textId="77777777" w:rsidR="00B84DA6" w:rsidRPr="00A81539" w:rsidRDefault="00B84DA6" w:rsidP="0042514A">
                  <w:pPr>
                    <w:jc w:val="left"/>
                  </w:pPr>
                  <w:r w:rsidRPr="00A81539">
                    <w:t>Kuala Lumpur</w:t>
                  </w:r>
                </w:p>
                <w:p w14:paraId="14DBCD50" w14:textId="77777777" w:rsidR="00B84DA6" w:rsidRPr="00A81539" w:rsidRDefault="00B84DA6" w:rsidP="0042514A">
                  <w:pPr>
                    <w:jc w:val="left"/>
                  </w:pPr>
                  <w:r w:rsidRPr="00A81539">
                    <w:t>Hanoi</w:t>
                  </w:r>
                </w:p>
                <w:p w14:paraId="4487B99F" w14:textId="77777777" w:rsidR="00B84DA6" w:rsidRPr="00A81539" w:rsidRDefault="00B84DA6" w:rsidP="0042514A">
                  <w:pPr>
                    <w:jc w:val="left"/>
                  </w:pPr>
                  <w:r w:rsidRPr="00A81539">
                    <w:t>Ho Chi Minh City</w:t>
                  </w:r>
                </w:p>
                <w:p w14:paraId="6CDA7464" w14:textId="294BBF52" w:rsidR="00B84DA6" w:rsidRPr="00A81539" w:rsidRDefault="00B84DA6" w:rsidP="0042514A">
                  <w:pPr>
                    <w:jc w:val="left"/>
                  </w:pPr>
                  <w:r w:rsidRPr="00A81539">
                    <w:t>Manila</w:t>
                  </w:r>
                </w:p>
              </w:tc>
              <w:tc>
                <w:tcPr>
                  <w:tcW w:w="3702"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3B02122" w14:textId="77777777" w:rsidR="006660B1" w:rsidRDefault="00300974" w:rsidP="000E5C03">
                  <w:pPr>
                    <w:pStyle w:val="ListParagraph"/>
                    <w:numPr>
                      <w:ilvl w:val="0"/>
                      <w:numId w:val="15"/>
                    </w:numPr>
                    <w:jc w:val="left"/>
                  </w:pPr>
                  <w:r w:rsidRPr="00300974">
                    <w:t xml:space="preserve">The Association of </w:t>
                  </w:r>
                  <w:proofErr w:type="gramStart"/>
                  <w:r w:rsidRPr="00300974">
                    <w:t>South East</w:t>
                  </w:r>
                  <w:proofErr w:type="gramEnd"/>
                  <w:r w:rsidRPr="00300974">
                    <w:t xml:space="preserve"> Asian Nations (Brunei, Cambodia, Indonesia, Laos, Malaysia, Myanmar, the Philippines, Singapore, Thailand, and Vietnam).</w:t>
                  </w:r>
                </w:p>
              </w:tc>
            </w:tr>
            <w:tr w:rsidR="00966E32" w:rsidRPr="00A81539" w14:paraId="1F80A081" w14:textId="77777777" w:rsidTr="00966E32">
              <w:trPr>
                <w:trHeight w:val="1827"/>
              </w:trPr>
              <w:tc>
                <w:tcPr>
                  <w:tcW w:w="2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D8B99F" w14:textId="64FD310B" w:rsidR="00966E32" w:rsidRPr="00A81539" w:rsidRDefault="00966E32" w:rsidP="0042514A">
                  <w:pPr>
                    <w:jc w:val="left"/>
                  </w:pPr>
                  <w:r w:rsidRPr="00A81539">
                    <w:t>The Americas</w:t>
                  </w:r>
                </w:p>
              </w:tc>
              <w:tc>
                <w:tcPr>
                  <w:tcW w:w="1461" w:type="dxa"/>
                  <w:tcBorders>
                    <w:top w:val="single" w:sz="8" w:space="0" w:color="auto"/>
                    <w:left w:val="single" w:sz="8" w:space="0" w:color="auto"/>
                    <w:bottom w:val="single" w:sz="8" w:space="0" w:color="auto"/>
                    <w:right w:val="single" w:sz="8" w:space="0" w:color="auto"/>
                  </w:tcBorders>
                </w:tcPr>
                <w:p w14:paraId="3255DB42" w14:textId="0C21526F" w:rsidR="00966E32" w:rsidRPr="00A81539" w:rsidRDefault="00966E32" w:rsidP="0042514A">
                  <w:pPr>
                    <w:jc w:val="left"/>
                  </w:pPr>
                  <w:r w:rsidRPr="00A81539">
                    <w:t>Austin</w:t>
                  </w:r>
                </w:p>
              </w:tc>
              <w:tc>
                <w:tcPr>
                  <w:tcW w:w="37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C94C4B" w14:textId="53ABA374" w:rsidR="00966E32" w:rsidRPr="00A81539" w:rsidRDefault="00966E32" w:rsidP="00966E32">
                  <w:pPr>
                    <w:jc w:val="left"/>
                  </w:pPr>
                  <w:r w:rsidRPr="00A81539">
                    <w:t>The United States of America, Canada and Latin America (Antigua and Barbuda, Argentina, Bolivia, Brazil, Chile, Colombia, Costa Rica, Cuba, Dominican Republic, Ecuador, El Salvador, French Guiana, Guadeloupe, Guatemala, Haiti, Honduras, Martinique, Mexico, Nicaragua, Panama, Paraguay, Peru, Puerto Rico, Saint Barthélemy, Saint Lucia, Saint Martin, Uruguay, Venezuela)</w:t>
                  </w:r>
                </w:p>
              </w:tc>
            </w:tr>
          </w:tbl>
          <w:p w14:paraId="32D0AEA7" w14:textId="77777777" w:rsidR="009A5CC4" w:rsidRPr="00D32AD6" w:rsidRDefault="009A5CC4" w:rsidP="00D32AD6">
            <w:pPr>
              <w:jc w:val="left"/>
              <w:rPr>
                <w:color w:val="FF0000"/>
              </w:rPr>
            </w:pPr>
          </w:p>
        </w:tc>
      </w:tr>
      <w:tr w:rsidR="00AB7E65" w:rsidRPr="00762C76" w14:paraId="1A28F9AC" w14:textId="77777777" w:rsidTr="00D32AD6">
        <w:trPr>
          <w:gridAfter w:val="1"/>
          <w:wAfter w:w="108" w:type="dxa"/>
          <w:trHeight w:val="251"/>
        </w:trPr>
        <w:tc>
          <w:tcPr>
            <w:tcW w:w="566" w:type="dxa"/>
          </w:tcPr>
          <w:p w14:paraId="5D88A0E2" w14:textId="77777777" w:rsidR="00AB7E65" w:rsidRPr="00D32AD6" w:rsidRDefault="00AB7E65" w:rsidP="00D32AD6">
            <w:pPr>
              <w:jc w:val="left"/>
            </w:pPr>
          </w:p>
        </w:tc>
        <w:tc>
          <w:tcPr>
            <w:tcW w:w="8071" w:type="dxa"/>
            <w:gridSpan w:val="2"/>
          </w:tcPr>
          <w:p w14:paraId="5D90E188" w14:textId="77777777" w:rsidR="00AB7E65" w:rsidRDefault="00AB7E65" w:rsidP="00D32AD6">
            <w:pPr>
              <w:tabs>
                <w:tab w:val="left" w:pos="783"/>
              </w:tabs>
              <w:jc w:val="left"/>
            </w:pPr>
          </w:p>
        </w:tc>
      </w:tr>
      <w:tr w:rsidR="009A5CC4" w:rsidRPr="00762C76" w14:paraId="298240AF" w14:textId="77777777" w:rsidTr="0023698B">
        <w:tc>
          <w:tcPr>
            <w:tcW w:w="566" w:type="dxa"/>
          </w:tcPr>
          <w:p w14:paraId="30FEF81A" w14:textId="77777777" w:rsidR="009A5CC4" w:rsidRDefault="009A5CC4" w:rsidP="00FC3F73">
            <w:pPr>
              <w:jc w:val="left"/>
            </w:pPr>
            <w:r>
              <w:t>1.</w:t>
            </w:r>
            <w:r w:rsidR="00FC3F73">
              <w:t>7</w:t>
            </w:r>
          </w:p>
        </w:tc>
        <w:tc>
          <w:tcPr>
            <w:tcW w:w="8071" w:type="dxa"/>
            <w:gridSpan w:val="3"/>
          </w:tcPr>
          <w:p w14:paraId="4080D543" w14:textId="77777777" w:rsidR="00FC3F73" w:rsidRDefault="009A5CC4" w:rsidP="00736F64">
            <w:pPr>
              <w:jc w:val="left"/>
            </w:pPr>
            <w:r>
              <w:t xml:space="preserve">Although the approval procedures outlined in Sections 3 to 6 of these guidelines do not apply to government enterprises included in Schedule 1 of the </w:t>
            </w:r>
            <w:r w:rsidRPr="00B91250">
              <w:rPr>
                <w:i/>
                <w:iCs/>
              </w:rPr>
              <w:t>Public Sector Management Act 1994</w:t>
            </w:r>
            <w:r>
              <w:t>, such entities are encouraged to follow all other provisions of the guidelines and are requested to provide travel details for publication in accordance with Section 9 of these guidelines.</w:t>
            </w:r>
          </w:p>
        </w:tc>
      </w:tr>
      <w:tr w:rsidR="00AB7E65" w:rsidRPr="00762C76" w14:paraId="52CBB955" w14:textId="77777777" w:rsidTr="0023698B">
        <w:tc>
          <w:tcPr>
            <w:tcW w:w="566" w:type="dxa"/>
          </w:tcPr>
          <w:p w14:paraId="04F84F25" w14:textId="77777777" w:rsidR="00AB7E65" w:rsidRPr="00AB7E65" w:rsidRDefault="00AB7E65" w:rsidP="00736F64">
            <w:pPr>
              <w:jc w:val="left"/>
              <w:rPr>
                <w:sz w:val="22"/>
                <w:szCs w:val="22"/>
              </w:rPr>
            </w:pPr>
          </w:p>
        </w:tc>
        <w:tc>
          <w:tcPr>
            <w:tcW w:w="8071" w:type="dxa"/>
            <w:gridSpan w:val="3"/>
          </w:tcPr>
          <w:p w14:paraId="4501028D" w14:textId="77777777" w:rsidR="00CE4A16" w:rsidRDefault="00CE4A16" w:rsidP="00736F64">
            <w:pPr>
              <w:jc w:val="left"/>
            </w:pPr>
          </w:p>
        </w:tc>
      </w:tr>
      <w:tr w:rsidR="00F84850" w:rsidRPr="00762C76" w14:paraId="52524489" w14:textId="77777777" w:rsidTr="00D32AD6">
        <w:trPr>
          <w:gridAfter w:val="1"/>
          <w:wAfter w:w="108" w:type="dxa"/>
        </w:trPr>
        <w:tc>
          <w:tcPr>
            <w:tcW w:w="566" w:type="dxa"/>
          </w:tcPr>
          <w:p w14:paraId="6C91D11C" w14:textId="77777777" w:rsidR="00F84850" w:rsidRDefault="00F84850" w:rsidP="00D32AD6">
            <w:pPr>
              <w:jc w:val="left"/>
            </w:pPr>
            <w:r>
              <w:t>1.</w:t>
            </w:r>
            <w:r w:rsidR="00FC3F73">
              <w:t>8</w:t>
            </w:r>
          </w:p>
        </w:tc>
        <w:tc>
          <w:tcPr>
            <w:tcW w:w="8071" w:type="dxa"/>
            <w:gridSpan w:val="2"/>
          </w:tcPr>
          <w:p w14:paraId="31101A35" w14:textId="77777777" w:rsidR="001B164B" w:rsidRDefault="00F84850" w:rsidP="001B164B">
            <w:pPr>
              <w:jc w:val="left"/>
            </w:pPr>
            <w:r>
              <w:t>Government agencies that purchase air travel for non-Government travellers (</w:t>
            </w:r>
            <w:r w:rsidR="00F04769">
              <w:t>e.g</w:t>
            </w:r>
            <w:r>
              <w:t>. patients, students etc.) should follow similar guidelines to those presented here to ensure that the most economical travel arrangements are made.</w:t>
            </w:r>
          </w:p>
          <w:p w14:paraId="51CA209F" w14:textId="77777777" w:rsidR="00F84850" w:rsidRDefault="00F84850" w:rsidP="00D32AD6">
            <w:pPr>
              <w:jc w:val="left"/>
            </w:pPr>
          </w:p>
        </w:tc>
      </w:tr>
      <w:tr w:rsidR="001B164B" w:rsidRPr="00762C76" w14:paraId="24E144E6" w14:textId="77777777" w:rsidTr="0023698B">
        <w:tc>
          <w:tcPr>
            <w:tcW w:w="566" w:type="dxa"/>
          </w:tcPr>
          <w:p w14:paraId="391C0E44" w14:textId="77777777" w:rsidR="001B164B" w:rsidRPr="00EC09F4" w:rsidRDefault="001B164B" w:rsidP="00FC3F73">
            <w:pPr>
              <w:jc w:val="left"/>
            </w:pPr>
            <w:r w:rsidRPr="00EC09F4">
              <w:t>1.</w:t>
            </w:r>
            <w:r w:rsidR="00FC3F73">
              <w:t>9</w:t>
            </w:r>
          </w:p>
        </w:tc>
        <w:tc>
          <w:tcPr>
            <w:tcW w:w="8071" w:type="dxa"/>
            <w:gridSpan w:val="3"/>
          </w:tcPr>
          <w:p w14:paraId="045C2006" w14:textId="77777777" w:rsidR="00FC3F73" w:rsidRPr="00EC09F4" w:rsidRDefault="001B164B" w:rsidP="00863755">
            <w:pPr>
              <w:jc w:val="left"/>
            </w:pPr>
            <w:r w:rsidRPr="00EC09F4">
              <w:t xml:space="preserve">“Leave” includes all categories of recreational leave and days taken consecutively </w:t>
            </w:r>
            <w:r w:rsidR="0042760D" w:rsidRPr="00EC09F4">
              <w:t>and</w:t>
            </w:r>
            <w:r w:rsidR="00863755" w:rsidRPr="00EC09F4">
              <w:t>/or</w:t>
            </w:r>
            <w:r w:rsidR="0042760D" w:rsidRPr="00EC09F4">
              <w:t xml:space="preserve"> non-consecu</w:t>
            </w:r>
            <w:r w:rsidRPr="00EC09F4">
              <w:t>tively.</w:t>
            </w:r>
          </w:p>
          <w:p w14:paraId="5D452712" w14:textId="77777777" w:rsidR="0023698B" w:rsidRDefault="0023698B" w:rsidP="00863755">
            <w:pPr>
              <w:jc w:val="left"/>
            </w:pPr>
          </w:p>
          <w:p w14:paraId="40F8D3C7" w14:textId="77777777" w:rsidR="0023698B" w:rsidRPr="00EC09F4" w:rsidRDefault="0023698B" w:rsidP="00863755">
            <w:pPr>
              <w:jc w:val="left"/>
            </w:pPr>
          </w:p>
        </w:tc>
      </w:tr>
      <w:tr w:rsidR="0023698B" w:rsidRPr="00762C76" w14:paraId="41E8E4D0" w14:textId="77777777" w:rsidTr="0023698B">
        <w:tc>
          <w:tcPr>
            <w:tcW w:w="566" w:type="dxa"/>
          </w:tcPr>
          <w:p w14:paraId="711CE998" w14:textId="77777777" w:rsidR="0023698B" w:rsidRPr="00EC09F4" w:rsidRDefault="0023698B" w:rsidP="0023698B">
            <w:pPr>
              <w:jc w:val="left"/>
            </w:pPr>
            <w:r>
              <w:br w:type="page"/>
            </w:r>
          </w:p>
        </w:tc>
        <w:tc>
          <w:tcPr>
            <w:tcW w:w="8071" w:type="dxa"/>
            <w:gridSpan w:val="3"/>
          </w:tcPr>
          <w:p w14:paraId="7D3A5557" w14:textId="77777777" w:rsidR="0023698B" w:rsidRPr="00EC09F4" w:rsidRDefault="0023698B" w:rsidP="00863755">
            <w:pPr>
              <w:jc w:val="left"/>
            </w:pPr>
          </w:p>
        </w:tc>
      </w:tr>
    </w:tbl>
    <w:p w14:paraId="1E9EE34B" w14:textId="77777777" w:rsidR="00D15D33" w:rsidRPr="00D32AD6" w:rsidRDefault="00D15D33" w:rsidP="000E5C03">
      <w:pPr>
        <w:pStyle w:val="Heading1"/>
        <w:numPr>
          <w:ilvl w:val="0"/>
          <w:numId w:val="2"/>
        </w:numPr>
        <w:jc w:val="left"/>
        <w:rPr>
          <w:rFonts w:ascii="Arial" w:hAnsi="Arial"/>
          <w:sz w:val="28"/>
        </w:rPr>
      </w:pPr>
      <w:r w:rsidRPr="00D32AD6">
        <w:rPr>
          <w:rFonts w:ascii="Arial" w:hAnsi="Arial"/>
          <w:sz w:val="28"/>
        </w:rPr>
        <w:lastRenderedPageBreak/>
        <w:t>General Provisions</w:t>
      </w:r>
    </w:p>
    <w:p w14:paraId="50828505" w14:textId="77777777" w:rsidR="00D15D33" w:rsidRDefault="00D15D33">
      <w:pPr>
        <w:pStyle w:val="Heading2"/>
      </w:pPr>
    </w:p>
    <w:tbl>
      <w:tblPr>
        <w:tblW w:w="0" w:type="auto"/>
        <w:tblInd w:w="392" w:type="dxa"/>
        <w:tblLook w:val="04A0" w:firstRow="1" w:lastRow="0" w:firstColumn="1" w:lastColumn="0" w:noHBand="0" w:noVBand="1"/>
      </w:tblPr>
      <w:tblGrid>
        <w:gridCol w:w="566"/>
        <w:gridCol w:w="8071"/>
      </w:tblGrid>
      <w:tr w:rsidR="003F616B" w14:paraId="7CCB497E" w14:textId="77777777" w:rsidTr="00D32AD6">
        <w:tc>
          <w:tcPr>
            <w:tcW w:w="567" w:type="dxa"/>
          </w:tcPr>
          <w:p w14:paraId="3A35E350" w14:textId="77777777" w:rsidR="003F616B" w:rsidRDefault="003F616B" w:rsidP="00D32AD6">
            <w:pPr>
              <w:pStyle w:val="Heading2"/>
            </w:pPr>
            <w:r>
              <w:t>2.1</w:t>
            </w:r>
          </w:p>
        </w:tc>
        <w:tc>
          <w:tcPr>
            <w:tcW w:w="8286" w:type="dxa"/>
          </w:tcPr>
          <w:p w14:paraId="405E4D61" w14:textId="77777777" w:rsidR="003F616B" w:rsidRPr="00944552" w:rsidRDefault="003F616B" w:rsidP="00D32AD6">
            <w:pPr>
              <w:pStyle w:val="Heading2"/>
            </w:pPr>
            <w:r w:rsidRPr="00944552">
              <w:t xml:space="preserve">All </w:t>
            </w:r>
            <w:r w:rsidR="00D74A91">
              <w:t>departments</w:t>
            </w:r>
            <w:r w:rsidRPr="00944552">
              <w:t xml:space="preserve"> and </w:t>
            </w:r>
            <w:r w:rsidR="00D74A91">
              <w:t>a</w:t>
            </w:r>
            <w:r w:rsidRPr="00944552">
              <w:t xml:space="preserve">gencies are required to make every effort to </w:t>
            </w:r>
            <w:r w:rsidR="00792B3E" w:rsidRPr="00944552">
              <w:t xml:space="preserve">minimise </w:t>
            </w:r>
            <w:r w:rsidRPr="00944552">
              <w:t xml:space="preserve">the cost of travel and the number of officers travelling interstate or </w:t>
            </w:r>
            <w:r w:rsidR="00C433E1">
              <w:t>internationally</w:t>
            </w:r>
            <w:r w:rsidRPr="00944552">
              <w:t xml:space="preserve"> on official business.  As part of this, consideration should be given to </w:t>
            </w:r>
            <w:proofErr w:type="gramStart"/>
            <w:r w:rsidRPr="00944552">
              <w:t>whether or not</w:t>
            </w:r>
            <w:proofErr w:type="gramEnd"/>
            <w:r w:rsidRPr="00944552">
              <w:t xml:space="preserve"> attendance at meetings and conferences outs</w:t>
            </w:r>
            <w:r w:rsidR="006616C2">
              <w:t>ide of the State is necessary.</w:t>
            </w:r>
          </w:p>
        </w:tc>
      </w:tr>
      <w:tr w:rsidR="003F616B" w:rsidRPr="00B91250" w14:paraId="48A9B572" w14:textId="77777777" w:rsidTr="00D32AD6">
        <w:tc>
          <w:tcPr>
            <w:tcW w:w="567" w:type="dxa"/>
          </w:tcPr>
          <w:p w14:paraId="1DCF5D03" w14:textId="77777777" w:rsidR="003F616B" w:rsidRDefault="003F616B" w:rsidP="00D32AD6">
            <w:pPr>
              <w:pStyle w:val="Heading2"/>
            </w:pPr>
          </w:p>
        </w:tc>
        <w:tc>
          <w:tcPr>
            <w:tcW w:w="8286" w:type="dxa"/>
          </w:tcPr>
          <w:p w14:paraId="373007D8" w14:textId="77777777" w:rsidR="003F616B" w:rsidRPr="00944552" w:rsidRDefault="003F616B" w:rsidP="00D32AD6">
            <w:pPr>
              <w:pStyle w:val="Heading2"/>
            </w:pPr>
          </w:p>
        </w:tc>
      </w:tr>
      <w:tr w:rsidR="003F616B" w:rsidRPr="00B91250" w14:paraId="2E0ACEA2" w14:textId="77777777" w:rsidTr="00D32AD6">
        <w:tc>
          <w:tcPr>
            <w:tcW w:w="567" w:type="dxa"/>
          </w:tcPr>
          <w:p w14:paraId="31A2B74C" w14:textId="77777777" w:rsidR="003F616B" w:rsidRDefault="003F616B" w:rsidP="00D32AD6">
            <w:pPr>
              <w:pStyle w:val="Heading2"/>
            </w:pPr>
            <w:r>
              <w:t>2.2</w:t>
            </w:r>
          </w:p>
        </w:tc>
        <w:tc>
          <w:tcPr>
            <w:tcW w:w="8286" w:type="dxa"/>
          </w:tcPr>
          <w:p w14:paraId="4A5EB321" w14:textId="77777777" w:rsidR="003F616B" w:rsidRPr="00944552" w:rsidRDefault="003F616B" w:rsidP="00D32AD6">
            <w:pPr>
              <w:pStyle w:val="Heading2"/>
            </w:pPr>
            <w:r w:rsidRPr="00944552">
              <w:t xml:space="preserve">If Government officers or others are accompanying a Minister on official domestic or </w:t>
            </w:r>
            <w:r w:rsidR="00C433E1">
              <w:t>international</w:t>
            </w:r>
            <w:r w:rsidRPr="00944552">
              <w:t xml:space="preserve"> air travel to assist in the performance of the Minister’s duties, the number of such officers or others is to be kept to a minimum.</w:t>
            </w:r>
          </w:p>
        </w:tc>
      </w:tr>
      <w:tr w:rsidR="003F616B" w14:paraId="2D236E76" w14:textId="77777777" w:rsidTr="00D32AD6">
        <w:tc>
          <w:tcPr>
            <w:tcW w:w="567" w:type="dxa"/>
          </w:tcPr>
          <w:p w14:paraId="6FA5E7ED" w14:textId="77777777" w:rsidR="003F616B" w:rsidRDefault="003F616B" w:rsidP="00D32AD6">
            <w:pPr>
              <w:pStyle w:val="Heading2"/>
            </w:pPr>
          </w:p>
        </w:tc>
        <w:tc>
          <w:tcPr>
            <w:tcW w:w="8286" w:type="dxa"/>
          </w:tcPr>
          <w:p w14:paraId="4ABF6F73" w14:textId="77777777" w:rsidR="003F616B" w:rsidRPr="00944552" w:rsidRDefault="003F616B" w:rsidP="00D32AD6">
            <w:pPr>
              <w:pStyle w:val="Heading2"/>
            </w:pPr>
          </w:p>
        </w:tc>
      </w:tr>
      <w:tr w:rsidR="003F616B" w:rsidRPr="00B91250" w14:paraId="05142681" w14:textId="77777777" w:rsidTr="00D32AD6">
        <w:tc>
          <w:tcPr>
            <w:tcW w:w="567" w:type="dxa"/>
          </w:tcPr>
          <w:p w14:paraId="43517CFC" w14:textId="77777777" w:rsidR="003F616B" w:rsidRDefault="003F616B" w:rsidP="00D32AD6">
            <w:pPr>
              <w:pStyle w:val="Heading2"/>
            </w:pPr>
            <w:r>
              <w:t>2.3</w:t>
            </w:r>
          </w:p>
        </w:tc>
        <w:tc>
          <w:tcPr>
            <w:tcW w:w="8286" w:type="dxa"/>
          </w:tcPr>
          <w:p w14:paraId="28349A67" w14:textId="77777777" w:rsidR="003F616B" w:rsidRPr="00944552" w:rsidRDefault="003F616B" w:rsidP="00D32AD6">
            <w:pPr>
              <w:pStyle w:val="Heading2"/>
            </w:pPr>
            <w:r w:rsidRPr="00944552">
              <w:t>The number of Government officers travelling and the frequency of travel is to be minimised.</w:t>
            </w:r>
          </w:p>
        </w:tc>
      </w:tr>
      <w:tr w:rsidR="003F616B" w14:paraId="1BB12BBA" w14:textId="77777777" w:rsidTr="00D32AD6">
        <w:tc>
          <w:tcPr>
            <w:tcW w:w="567" w:type="dxa"/>
          </w:tcPr>
          <w:p w14:paraId="7115E878" w14:textId="77777777" w:rsidR="003F616B" w:rsidRDefault="003F616B" w:rsidP="00D32AD6">
            <w:pPr>
              <w:pStyle w:val="Heading2"/>
            </w:pPr>
          </w:p>
        </w:tc>
        <w:tc>
          <w:tcPr>
            <w:tcW w:w="8286" w:type="dxa"/>
          </w:tcPr>
          <w:p w14:paraId="708439FA" w14:textId="77777777" w:rsidR="003F616B" w:rsidRPr="00944552" w:rsidRDefault="003F616B" w:rsidP="00D32AD6">
            <w:pPr>
              <w:pStyle w:val="Heading2"/>
            </w:pPr>
          </w:p>
        </w:tc>
      </w:tr>
      <w:tr w:rsidR="003F616B" w:rsidRPr="00B91250" w14:paraId="013E5C12" w14:textId="77777777" w:rsidTr="00D32AD6">
        <w:tc>
          <w:tcPr>
            <w:tcW w:w="567" w:type="dxa"/>
          </w:tcPr>
          <w:p w14:paraId="76E73471" w14:textId="77777777" w:rsidR="003F616B" w:rsidRDefault="003F616B" w:rsidP="00D32AD6">
            <w:pPr>
              <w:pStyle w:val="Heading2"/>
            </w:pPr>
            <w:r>
              <w:t>2.4</w:t>
            </w:r>
          </w:p>
        </w:tc>
        <w:tc>
          <w:tcPr>
            <w:tcW w:w="8286" w:type="dxa"/>
          </w:tcPr>
          <w:p w14:paraId="1ED3C3E5" w14:textId="77777777" w:rsidR="00561808" w:rsidRDefault="003F616B" w:rsidP="00D32AD6">
            <w:pPr>
              <w:pStyle w:val="Heading2"/>
            </w:pPr>
            <w:r w:rsidRPr="00944552">
              <w:t xml:space="preserve">No </w:t>
            </w:r>
            <w:r w:rsidR="00C433E1">
              <w:t>international</w:t>
            </w:r>
            <w:r w:rsidRPr="00944552">
              <w:t xml:space="preserve"> air travel is to be undertaken by Government officers unless it is demonstrated that such a function could not be undertaken by existing Western Australian Government overseas offices.</w:t>
            </w:r>
          </w:p>
          <w:p w14:paraId="3D0EF0F3" w14:textId="77777777" w:rsidR="00561808" w:rsidRPr="00561808" w:rsidRDefault="00561808" w:rsidP="00D32AD6">
            <w:pPr>
              <w:jc w:val="left"/>
            </w:pPr>
          </w:p>
        </w:tc>
      </w:tr>
      <w:tr w:rsidR="003F616B" w14:paraId="59D2EBF4" w14:textId="77777777" w:rsidTr="00D32AD6">
        <w:tc>
          <w:tcPr>
            <w:tcW w:w="567" w:type="dxa"/>
          </w:tcPr>
          <w:p w14:paraId="505EBE15" w14:textId="77777777" w:rsidR="003F616B" w:rsidRDefault="00561808" w:rsidP="00D32AD6">
            <w:pPr>
              <w:pStyle w:val="Heading2"/>
            </w:pPr>
            <w:r>
              <w:t>2.5</w:t>
            </w:r>
          </w:p>
        </w:tc>
        <w:tc>
          <w:tcPr>
            <w:tcW w:w="8286" w:type="dxa"/>
          </w:tcPr>
          <w:p w14:paraId="5DAF1786" w14:textId="77777777" w:rsidR="00795696" w:rsidRPr="00295F8D" w:rsidRDefault="00561808" w:rsidP="00D32AD6">
            <w:pPr>
              <w:pStyle w:val="Heading2"/>
            </w:pPr>
            <w:r w:rsidRPr="00295F8D">
              <w:t xml:space="preserve">Any </w:t>
            </w:r>
            <w:r w:rsidR="00795696" w:rsidRPr="00295F8D">
              <w:t>leave</w:t>
            </w:r>
            <w:r w:rsidRPr="00295F8D">
              <w:t xml:space="preserve"> that </w:t>
            </w:r>
            <w:r w:rsidR="00795696" w:rsidRPr="00295F8D">
              <w:t>is taken immediately before</w:t>
            </w:r>
            <w:r w:rsidR="00C8780E" w:rsidRPr="00295F8D">
              <w:t xml:space="preserve">, during </w:t>
            </w:r>
            <w:r w:rsidR="00795696" w:rsidRPr="00295F8D">
              <w:t xml:space="preserve">or after </w:t>
            </w:r>
            <w:r w:rsidR="00CF499D" w:rsidRPr="00295F8D">
              <w:t xml:space="preserve">any official travel by Ministers, Parliamentary </w:t>
            </w:r>
            <w:r w:rsidR="00D52FAF" w:rsidRPr="00295F8D">
              <w:t>S</w:t>
            </w:r>
            <w:r w:rsidR="00CF499D" w:rsidRPr="00295F8D">
              <w:t xml:space="preserve">ecretaries and government officers </w:t>
            </w:r>
            <w:r w:rsidR="00795696" w:rsidRPr="00295F8D">
              <w:t xml:space="preserve">must be </w:t>
            </w:r>
            <w:r w:rsidR="002817E9" w:rsidRPr="00295F8D">
              <w:t xml:space="preserve">declared and </w:t>
            </w:r>
            <w:r w:rsidR="00AB38BD" w:rsidRPr="00295F8D">
              <w:t xml:space="preserve">included in </w:t>
            </w:r>
            <w:r w:rsidR="00736E1A">
              <w:t xml:space="preserve">the travel </w:t>
            </w:r>
            <w:r w:rsidR="00C01CE8">
              <w:t xml:space="preserve">proposal </w:t>
            </w:r>
            <w:r w:rsidR="00736E1A">
              <w:t xml:space="preserve">and </w:t>
            </w:r>
            <w:r w:rsidR="003A650F" w:rsidRPr="003A650F">
              <w:t xml:space="preserve">in the case of </w:t>
            </w:r>
            <w:r w:rsidR="00C433E1">
              <w:t>international</w:t>
            </w:r>
            <w:r w:rsidR="003A650F" w:rsidRPr="003A650F">
              <w:t xml:space="preserve"> travel </w:t>
            </w:r>
            <w:r w:rsidR="003A650F">
              <w:t xml:space="preserve">in </w:t>
            </w:r>
            <w:r w:rsidR="00AB38BD" w:rsidRPr="00295F8D">
              <w:t xml:space="preserve">the summary report to Parliament.  </w:t>
            </w:r>
            <w:r w:rsidR="00C8780E" w:rsidRPr="00295F8D">
              <w:t>I</w:t>
            </w:r>
            <w:r w:rsidR="00795696" w:rsidRPr="00295F8D">
              <w:t>f the leave exceeds f</w:t>
            </w:r>
            <w:r w:rsidR="00C8780E" w:rsidRPr="00295F8D">
              <w:t>our</w:t>
            </w:r>
            <w:r w:rsidR="00795696" w:rsidRPr="00295F8D">
              <w:t xml:space="preserve"> work</w:t>
            </w:r>
            <w:r w:rsidR="00CF499D" w:rsidRPr="00295F8D">
              <w:t>ing</w:t>
            </w:r>
            <w:r w:rsidR="00795696" w:rsidRPr="00295F8D">
              <w:t xml:space="preserve"> days </w:t>
            </w:r>
            <w:r w:rsidR="0032217B" w:rsidRPr="00295F8D">
              <w:t xml:space="preserve">in total, </w:t>
            </w:r>
            <w:r w:rsidR="00795696" w:rsidRPr="00295F8D">
              <w:t xml:space="preserve">then only a </w:t>
            </w:r>
            <w:proofErr w:type="gramStart"/>
            <w:r w:rsidR="00795696" w:rsidRPr="00295F8D">
              <w:t>one way</w:t>
            </w:r>
            <w:proofErr w:type="gramEnd"/>
            <w:r w:rsidR="00795696" w:rsidRPr="00295F8D">
              <w:t xml:space="preserve"> air fare is to be funded by the Government.</w:t>
            </w:r>
          </w:p>
          <w:p w14:paraId="21266A90" w14:textId="77777777" w:rsidR="003F616B" w:rsidRPr="00944552" w:rsidRDefault="003F616B" w:rsidP="00D32AD6">
            <w:pPr>
              <w:pStyle w:val="Heading2"/>
            </w:pPr>
          </w:p>
        </w:tc>
      </w:tr>
      <w:tr w:rsidR="003F616B" w:rsidRPr="00B91250" w14:paraId="6E5DD901" w14:textId="77777777" w:rsidTr="00D32AD6">
        <w:tc>
          <w:tcPr>
            <w:tcW w:w="567" w:type="dxa"/>
          </w:tcPr>
          <w:p w14:paraId="0BB2E116" w14:textId="77777777" w:rsidR="003F616B" w:rsidRDefault="003F616B" w:rsidP="00D32AD6">
            <w:pPr>
              <w:pStyle w:val="Heading2"/>
            </w:pPr>
            <w:r>
              <w:t>2.</w:t>
            </w:r>
            <w:r w:rsidR="00795696">
              <w:t>6</w:t>
            </w:r>
          </w:p>
        </w:tc>
        <w:tc>
          <w:tcPr>
            <w:tcW w:w="8286" w:type="dxa"/>
          </w:tcPr>
          <w:p w14:paraId="6871BC9E" w14:textId="77777777" w:rsidR="003F616B" w:rsidRPr="00944552" w:rsidRDefault="003F616B" w:rsidP="00D32AD6">
            <w:pPr>
              <w:pStyle w:val="Heading2"/>
            </w:pPr>
            <w:r w:rsidRPr="00944552">
              <w:t xml:space="preserve">Attendance at interstate and </w:t>
            </w:r>
            <w:r w:rsidR="00C433E1">
              <w:t>international</w:t>
            </w:r>
            <w:r w:rsidRPr="00944552">
              <w:t xml:space="preserve"> conferences and courses is not to be approved unless it is essential to the efficient performance of an officer’s functions and required to meet the agency’s outcomes.  </w:t>
            </w:r>
            <w:r w:rsidR="00792B3E" w:rsidRPr="00944552">
              <w:t xml:space="preserve">A business case setting out these details should accompany the travel proposal. </w:t>
            </w:r>
            <w:r w:rsidRPr="00944552">
              <w:t xml:space="preserve">Teleconferencing, videoconferencing and other advances in communications must be considered as an alternative to interstate or </w:t>
            </w:r>
            <w:r w:rsidR="00C433E1">
              <w:t>international</w:t>
            </w:r>
            <w:r w:rsidRPr="00944552">
              <w:t xml:space="preserve"> air travel.</w:t>
            </w:r>
          </w:p>
        </w:tc>
      </w:tr>
      <w:tr w:rsidR="00236DEC" w14:paraId="40480347" w14:textId="77777777" w:rsidTr="00D32AD6">
        <w:tc>
          <w:tcPr>
            <w:tcW w:w="567" w:type="dxa"/>
          </w:tcPr>
          <w:p w14:paraId="215AF2E0" w14:textId="77777777" w:rsidR="00236DEC" w:rsidRDefault="00236DEC" w:rsidP="00D32AD6">
            <w:pPr>
              <w:pStyle w:val="Heading2"/>
            </w:pPr>
          </w:p>
        </w:tc>
        <w:tc>
          <w:tcPr>
            <w:tcW w:w="8286" w:type="dxa"/>
          </w:tcPr>
          <w:p w14:paraId="39244A6D" w14:textId="77777777" w:rsidR="00236DEC" w:rsidRPr="00944552" w:rsidRDefault="00236DEC" w:rsidP="00D32AD6">
            <w:pPr>
              <w:pStyle w:val="Heading2"/>
            </w:pPr>
          </w:p>
        </w:tc>
      </w:tr>
      <w:tr w:rsidR="00236DEC" w:rsidRPr="00B91250" w14:paraId="2382F460" w14:textId="77777777" w:rsidTr="00D32AD6">
        <w:tc>
          <w:tcPr>
            <w:tcW w:w="567" w:type="dxa"/>
          </w:tcPr>
          <w:p w14:paraId="25B27FCE" w14:textId="77777777" w:rsidR="00236DEC" w:rsidRDefault="00236DEC" w:rsidP="00D32AD6">
            <w:pPr>
              <w:pStyle w:val="Heading2"/>
            </w:pPr>
            <w:r>
              <w:t>2.</w:t>
            </w:r>
            <w:r w:rsidR="00795696">
              <w:t>7</w:t>
            </w:r>
          </w:p>
        </w:tc>
        <w:tc>
          <w:tcPr>
            <w:tcW w:w="8286" w:type="dxa"/>
          </w:tcPr>
          <w:p w14:paraId="4BDDC07A" w14:textId="77777777" w:rsidR="00236DEC" w:rsidRPr="00944552" w:rsidRDefault="00236DEC" w:rsidP="00D32AD6">
            <w:pPr>
              <w:pStyle w:val="Heading2"/>
            </w:pPr>
            <w:r w:rsidRPr="00944552">
              <w:t>State Government common use arrangements are to be used for travel bookings and travel arrangements should be made in accordance with buyer’s guides associated with these arrangements.</w:t>
            </w:r>
          </w:p>
          <w:p w14:paraId="152DDC78" w14:textId="77777777" w:rsidR="00BF1B01" w:rsidRPr="00944552" w:rsidRDefault="00BF1B01" w:rsidP="00D32AD6">
            <w:pPr>
              <w:jc w:val="left"/>
            </w:pPr>
          </w:p>
          <w:p w14:paraId="1B6F9A66" w14:textId="77777777" w:rsidR="00BF1B01" w:rsidRPr="00944552" w:rsidRDefault="00BF1B01" w:rsidP="00D32AD6">
            <w:pPr>
              <w:jc w:val="left"/>
            </w:pPr>
          </w:p>
        </w:tc>
      </w:tr>
    </w:tbl>
    <w:p w14:paraId="71E5DEFD" w14:textId="77777777" w:rsidR="00D15D33" w:rsidRDefault="00D15D33" w:rsidP="00D32AD6">
      <w:pPr>
        <w:pStyle w:val="Heading2"/>
      </w:pPr>
    </w:p>
    <w:p w14:paraId="1AA88121" w14:textId="77777777" w:rsidR="00D15D33" w:rsidRPr="00225BC0" w:rsidRDefault="00D15D33" w:rsidP="001011F4">
      <w:pPr>
        <w:jc w:val="center"/>
        <w:rPr>
          <w:rFonts w:cs="Arial"/>
          <w:b/>
          <w:sz w:val="28"/>
          <w:szCs w:val="28"/>
        </w:rPr>
      </w:pPr>
      <w:r>
        <w:br w:type="page"/>
      </w:r>
      <w:r w:rsidRPr="00225BC0">
        <w:rPr>
          <w:rFonts w:cs="Arial"/>
          <w:b/>
          <w:sz w:val="28"/>
          <w:szCs w:val="28"/>
        </w:rPr>
        <w:lastRenderedPageBreak/>
        <w:t xml:space="preserve">PART I: </w:t>
      </w:r>
      <w:r w:rsidR="006001F4">
        <w:rPr>
          <w:rFonts w:cs="Arial"/>
          <w:b/>
          <w:sz w:val="28"/>
          <w:szCs w:val="28"/>
        </w:rPr>
        <w:t xml:space="preserve"> </w:t>
      </w:r>
      <w:r w:rsidRPr="00225BC0">
        <w:rPr>
          <w:rFonts w:cs="Arial"/>
          <w:b/>
          <w:sz w:val="28"/>
          <w:szCs w:val="28"/>
        </w:rPr>
        <w:t xml:space="preserve">APPROVAL AND REPORTING PROCESSES </w:t>
      </w:r>
      <w:r w:rsidRPr="00D32AD6">
        <w:rPr>
          <w:b/>
          <w:sz w:val="28"/>
        </w:rPr>
        <w:t>FOR OFFICIAL AIR TRAVEL</w:t>
      </w:r>
    </w:p>
    <w:p w14:paraId="4D6E9426" w14:textId="77777777" w:rsidR="00D15D33" w:rsidRDefault="00D15D33" w:rsidP="00D32AD6">
      <w:pPr>
        <w:pStyle w:val="Title"/>
        <w:jc w:val="left"/>
      </w:pPr>
    </w:p>
    <w:p w14:paraId="26364262" w14:textId="77777777" w:rsidR="00D15D33" w:rsidRPr="00D32AD6" w:rsidRDefault="00D15D33" w:rsidP="000E5C03">
      <w:pPr>
        <w:pStyle w:val="Heading1"/>
        <w:numPr>
          <w:ilvl w:val="0"/>
          <w:numId w:val="3"/>
        </w:numPr>
        <w:jc w:val="left"/>
        <w:rPr>
          <w:rFonts w:ascii="Arial" w:hAnsi="Arial"/>
          <w:sz w:val="28"/>
        </w:rPr>
      </w:pPr>
      <w:r w:rsidRPr="00D32AD6">
        <w:rPr>
          <w:rFonts w:ascii="Arial" w:hAnsi="Arial"/>
          <w:sz w:val="28"/>
        </w:rPr>
        <w:t>Air Travel</w:t>
      </w:r>
    </w:p>
    <w:p w14:paraId="0A9D7582" w14:textId="77777777" w:rsidR="00D15D33" w:rsidRDefault="00D15D33" w:rsidP="00D32AD6">
      <w:pPr>
        <w:jc w:val="left"/>
      </w:pPr>
    </w:p>
    <w:tbl>
      <w:tblPr>
        <w:tblW w:w="0" w:type="auto"/>
        <w:tblInd w:w="392" w:type="dxa"/>
        <w:tblLook w:val="04A0" w:firstRow="1" w:lastRow="0" w:firstColumn="1" w:lastColumn="0" w:noHBand="0" w:noVBand="1"/>
      </w:tblPr>
      <w:tblGrid>
        <w:gridCol w:w="566"/>
        <w:gridCol w:w="8071"/>
      </w:tblGrid>
      <w:tr w:rsidR="007169E2" w14:paraId="56A1CF17" w14:textId="77777777" w:rsidTr="00D32AD6">
        <w:tc>
          <w:tcPr>
            <w:tcW w:w="567" w:type="dxa"/>
          </w:tcPr>
          <w:p w14:paraId="55B1AFC7" w14:textId="77777777" w:rsidR="007169E2" w:rsidRDefault="007169E2" w:rsidP="00D32AD6">
            <w:pPr>
              <w:jc w:val="left"/>
            </w:pPr>
            <w:r>
              <w:t>3.1</w:t>
            </w:r>
          </w:p>
        </w:tc>
        <w:tc>
          <w:tcPr>
            <w:tcW w:w="8286" w:type="dxa"/>
          </w:tcPr>
          <w:p w14:paraId="1CB13DF0" w14:textId="77777777" w:rsidR="007169E2" w:rsidRDefault="007169E2" w:rsidP="00D32AD6">
            <w:pPr>
              <w:jc w:val="left"/>
            </w:pPr>
            <w:r>
              <w:t>The Department of Finance has established and manages a common use arrangement for the management of official air travel to domestic and international destinations:</w:t>
            </w:r>
          </w:p>
        </w:tc>
      </w:tr>
    </w:tbl>
    <w:p w14:paraId="18929A52" w14:textId="77777777" w:rsidR="007169E2" w:rsidRDefault="007169E2" w:rsidP="00D32AD6">
      <w:pPr>
        <w:jc w:val="left"/>
      </w:pPr>
    </w:p>
    <w:p w14:paraId="4B370405" w14:textId="77777777" w:rsidR="00D15D33" w:rsidRDefault="001D23C0" w:rsidP="00D32AD6">
      <w:pPr>
        <w:ind w:left="1134"/>
        <w:jc w:val="left"/>
      </w:pPr>
      <w:r>
        <w:rPr>
          <w:b/>
          <w:bCs/>
        </w:rPr>
        <w:t xml:space="preserve">Domestic Travel – </w:t>
      </w:r>
      <w:r w:rsidR="005A278B">
        <w:rPr>
          <w:b/>
          <w:bCs/>
        </w:rPr>
        <w:t>m</w:t>
      </w:r>
      <w:r w:rsidR="00D15D33">
        <w:rPr>
          <w:b/>
          <w:bCs/>
        </w:rPr>
        <w:t xml:space="preserve">andatory </w:t>
      </w:r>
      <w:r>
        <w:rPr>
          <w:b/>
          <w:bCs/>
        </w:rPr>
        <w:t>arrangement</w:t>
      </w:r>
      <w:r w:rsidR="00C41AD9">
        <w:rPr>
          <w:b/>
          <w:bCs/>
        </w:rPr>
        <w:t xml:space="preserve"> - </w:t>
      </w:r>
      <w:r w:rsidR="00D15D33">
        <w:t>In regional areas agencies</w:t>
      </w:r>
      <w:r w:rsidR="003571A8">
        <w:t xml:space="preserve"> </w:t>
      </w:r>
      <w:r w:rsidR="00D15D33">
        <w:t>have the discretion to apply the Buy Local Policy to procure travel</w:t>
      </w:r>
      <w:r w:rsidR="003571A8">
        <w:t xml:space="preserve"> </w:t>
      </w:r>
      <w:r w:rsidR="00D15D33">
        <w:t>management services.</w:t>
      </w:r>
    </w:p>
    <w:p w14:paraId="18A2118E" w14:textId="77777777" w:rsidR="00D15D33" w:rsidRDefault="00D15D33" w:rsidP="00D32AD6">
      <w:pPr>
        <w:tabs>
          <w:tab w:val="left" w:pos="2955"/>
        </w:tabs>
        <w:ind w:left="1134"/>
        <w:jc w:val="left"/>
      </w:pPr>
      <w:r>
        <w:tab/>
      </w:r>
    </w:p>
    <w:p w14:paraId="1C8830FB" w14:textId="77777777" w:rsidR="00D15D33" w:rsidRDefault="00D15D33" w:rsidP="00D32AD6">
      <w:pPr>
        <w:ind w:left="414" w:firstLine="720"/>
        <w:jc w:val="left"/>
        <w:rPr>
          <w:b/>
          <w:bCs/>
        </w:rPr>
      </w:pPr>
      <w:r>
        <w:rPr>
          <w:b/>
          <w:bCs/>
        </w:rPr>
        <w:t xml:space="preserve">International Travel – non-mandatory </w:t>
      </w:r>
      <w:r w:rsidR="001D23C0">
        <w:rPr>
          <w:b/>
          <w:bCs/>
        </w:rPr>
        <w:t>arrangement</w:t>
      </w:r>
    </w:p>
    <w:p w14:paraId="2FCBD019" w14:textId="77777777" w:rsidR="00D15D33" w:rsidRDefault="00D15D33" w:rsidP="00D32AD6">
      <w:pPr>
        <w:ind w:left="148"/>
        <w:jc w:val="left"/>
        <w:rPr>
          <w:bCs/>
        </w:rPr>
      </w:pPr>
    </w:p>
    <w:tbl>
      <w:tblPr>
        <w:tblW w:w="0" w:type="auto"/>
        <w:tblInd w:w="392" w:type="dxa"/>
        <w:tblLook w:val="04A0" w:firstRow="1" w:lastRow="0" w:firstColumn="1" w:lastColumn="0" w:noHBand="0" w:noVBand="1"/>
      </w:tblPr>
      <w:tblGrid>
        <w:gridCol w:w="567"/>
        <w:gridCol w:w="846"/>
        <w:gridCol w:w="7224"/>
      </w:tblGrid>
      <w:tr w:rsidR="007169E2" w:rsidRPr="00B91250" w14:paraId="525F90AC" w14:textId="77777777" w:rsidTr="00D32AD6">
        <w:tc>
          <w:tcPr>
            <w:tcW w:w="567" w:type="dxa"/>
          </w:tcPr>
          <w:p w14:paraId="38FB0A6D" w14:textId="77777777" w:rsidR="007169E2" w:rsidRPr="00B91250" w:rsidRDefault="007169E2" w:rsidP="00D32AD6">
            <w:pPr>
              <w:jc w:val="left"/>
              <w:rPr>
                <w:bCs/>
              </w:rPr>
            </w:pPr>
            <w:r w:rsidRPr="00B91250">
              <w:rPr>
                <w:bCs/>
              </w:rPr>
              <w:t>3.2</w:t>
            </w:r>
          </w:p>
        </w:tc>
        <w:tc>
          <w:tcPr>
            <w:tcW w:w="8286" w:type="dxa"/>
            <w:gridSpan w:val="2"/>
          </w:tcPr>
          <w:p w14:paraId="11CBCC0C" w14:textId="77777777" w:rsidR="007169E2" w:rsidRPr="007169E2" w:rsidRDefault="007169E2" w:rsidP="00D32AD6">
            <w:pPr>
              <w:jc w:val="left"/>
            </w:pPr>
            <w:r>
              <w:t>The Department of Finance has established agreements with airlines for the provision of special-to-government discounted airfares. These discounted airfares are delivered to customers only through the travel management services common use arrangement and are available in addition to normal public discount fares for official air travel.</w:t>
            </w:r>
          </w:p>
        </w:tc>
      </w:tr>
      <w:tr w:rsidR="007169E2" w:rsidRPr="00B91250" w14:paraId="31C1C892" w14:textId="77777777" w:rsidTr="00D32AD6">
        <w:tc>
          <w:tcPr>
            <w:tcW w:w="567" w:type="dxa"/>
          </w:tcPr>
          <w:p w14:paraId="373DE5AF" w14:textId="77777777" w:rsidR="007169E2" w:rsidRPr="00B91250" w:rsidRDefault="007169E2" w:rsidP="00D32AD6">
            <w:pPr>
              <w:jc w:val="left"/>
              <w:rPr>
                <w:bCs/>
              </w:rPr>
            </w:pPr>
          </w:p>
        </w:tc>
        <w:tc>
          <w:tcPr>
            <w:tcW w:w="8286" w:type="dxa"/>
            <w:gridSpan w:val="2"/>
          </w:tcPr>
          <w:p w14:paraId="5CA14430" w14:textId="77777777" w:rsidR="007169E2" w:rsidRDefault="007169E2" w:rsidP="00D32AD6">
            <w:pPr>
              <w:jc w:val="left"/>
            </w:pPr>
          </w:p>
        </w:tc>
      </w:tr>
      <w:tr w:rsidR="007169E2" w:rsidRPr="00B91250" w14:paraId="40E14935" w14:textId="77777777" w:rsidTr="00D32AD6">
        <w:tc>
          <w:tcPr>
            <w:tcW w:w="567" w:type="dxa"/>
          </w:tcPr>
          <w:p w14:paraId="7238486D" w14:textId="77777777" w:rsidR="007169E2" w:rsidRPr="00B91250" w:rsidRDefault="007169E2" w:rsidP="00D32AD6">
            <w:pPr>
              <w:jc w:val="left"/>
              <w:rPr>
                <w:bCs/>
              </w:rPr>
            </w:pPr>
            <w:r w:rsidRPr="00B91250">
              <w:rPr>
                <w:bCs/>
              </w:rPr>
              <w:t>3.3</w:t>
            </w:r>
          </w:p>
        </w:tc>
        <w:tc>
          <w:tcPr>
            <w:tcW w:w="8286" w:type="dxa"/>
            <w:gridSpan w:val="2"/>
          </w:tcPr>
          <w:p w14:paraId="743F710F" w14:textId="77777777" w:rsidR="007169E2" w:rsidRDefault="007169E2" w:rsidP="00D32AD6">
            <w:pPr>
              <w:jc w:val="left"/>
            </w:pPr>
            <w:r w:rsidRPr="00B91250">
              <w:rPr>
                <w:color w:val="000000"/>
              </w:rPr>
              <w:t>To achieve Government cost efficiencies, agencies shall adopt the</w:t>
            </w:r>
            <w:r w:rsidRPr="00B91250">
              <w:rPr>
                <w:color w:val="FF0000"/>
              </w:rPr>
              <w:t xml:space="preserve"> </w:t>
            </w:r>
            <w:r>
              <w:t>“Best Fare of the Day” principle when choosing fares for</w:t>
            </w:r>
            <w:r w:rsidRPr="00B91250">
              <w:rPr>
                <w:color w:val="000000"/>
              </w:rPr>
              <w:t xml:space="preserve"> official air travel</w:t>
            </w:r>
            <w:r w:rsidR="009D2CA8">
              <w:rPr>
                <w:color w:val="000000"/>
              </w:rPr>
              <w:t>,</w:t>
            </w:r>
            <w:r w:rsidR="009D2CA8">
              <w:t xml:space="preserve"> </w:t>
            </w:r>
            <w:proofErr w:type="gramStart"/>
            <w:r w:rsidR="009D2CA8">
              <w:t>provided that</w:t>
            </w:r>
            <w:proofErr w:type="gramEnd"/>
            <w:r w:rsidR="009D2CA8">
              <w:t xml:space="preserve"> it also meets the business requirements of the traveller.</w:t>
            </w:r>
          </w:p>
        </w:tc>
      </w:tr>
      <w:tr w:rsidR="007169E2" w:rsidRPr="00B91250" w14:paraId="76AB336C" w14:textId="77777777" w:rsidTr="00D32AD6">
        <w:tc>
          <w:tcPr>
            <w:tcW w:w="567" w:type="dxa"/>
          </w:tcPr>
          <w:p w14:paraId="1DC23A5E" w14:textId="77777777" w:rsidR="007169E2" w:rsidRPr="00B91250" w:rsidRDefault="007169E2" w:rsidP="00D32AD6">
            <w:pPr>
              <w:jc w:val="left"/>
              <w:rPr>
                <w:bCs/>
              </w:rPr>
            </w:pPr>
          </w:p>
        </w:tc>
        <w:tc>
          <w:tcPr>
            <w:tcW w:w="8286" w:type="dxa"/>
            <w:gridSpan w:val="2"/>
          </w:tcPr>
          <w:p w14:paraId="3F45DFE5" w14:textId="77777777" w:rsidR="007169E2" w:rsidRPr="00B91250" w:rsidRDefault="007169E2" w:rsidP="00D32AD6">
            <w:pPr>
              <w:jc w:val="left"/>
              <w:rPr>
                <w:color w:val="000000"/>
              </w:rPr>
            </w:pPr>
          </w:p>
        </w:tc>
      </w:tr>
      <w:tr w:rsidR="007169E2" w:rsidRPr="00B91250" w14:paraId="218FB019" w14:textId="77777777" w:rsidTr="00D32AD6">
        <w:tc>
          <w:tcPr>
            <w:tcW w:w="567" w:type="dxa"/>
          </w:tcPr>
          <w:p w14:paraId="20E0B145" w14:textId="77777777" w:rsidR="007169E2" w:rsidRPr="00B91250" w:rsidRDefault="007169E2" w:rsidP="00D32AD6">
            <w:pPr>
              <w:jc w:val="left"/>
              <w:rPr>
                <w:bCs/>
              </w:rPr>
            </w:pPr>
            <w:r w:rsidRPr="00B91250">
              <w:rPr>
                <w:bCs/>
              </w:rPr>
              <w:t>3.4</w:t>
            </w:r>
          </w:p>
        </w:tc>
        <w:tc>
          <w:tcPr>
            <w:tcW w:w="8286" w:type="dxa"/>
            <w:gridSpan w:val="2"/>
          </w:tcPr>
          <w:p w14:paraId="66FD616E" w14:textId="77777777" w:rsidR="007169E2" w:rsidRPr="00B91250" w:rsidRDefault="007169E2" w:rsidP="00D32AD6">
            <w:pPr>
              <w:jc w:val="left"/>
              <w:rPr>
                <w:color w:val="000000"/>
              </w:rPr>
            </w:pPr>
            <w:r>
              <w:t xml:space="preserve">The Government relies on effective </w:t>
            </w:r>
            <w:r w:rsidRPr="003B785D">
              <w:rPr>
                <w:color w:val="000000"/>
              </w:rPr>
              <w:t xml:space="preserve">application by agencies of </w:t>
            </w:r>
            <w:r>
              <w:t xml:space="preserve">its “Best Fare of the Day” principle to </w:t>
            </w:r>
            <w:r w:rsidRPr="003B785D">
              <w:rPr>
                <w:color w:val="000000"/>
              </w:rPr>
              <w:t>achieve equitable distribution of official air travel across domestic airlines thereby supporting the sustainability</w:t>
            </w:r>
            <w:r>
              <w:t xml:space="preserve"> of Western Australian air services</w:t>
            </w:r>
            <w:r w:rsidR="009D2CA8">
              <w:t>.</w:t>
            </w:r>
            <w:r w:rsidR="003B785D">
              <w:t xml:space="preserve"> </w:t>
            </w:r>
          </w:p>
        </w:tc>
      </w:tr>
      <w:tr w:rsidR="007169E2" w:rsidRPr="00B91250" w14:paraId="4D30C0E3" w14:textId="77777777" w:rsidTr="00D32AD6">
        <w:tc>
          <w:tcPr>
            <w:tcW w:w="567" w:type="dxa"/>
          </w:tcPr>
          <w:p w14:paraId="20638195" w14:textId="77777777" w:rsidR="007169E2" w:rsidRPr="00B91250" w:rsidRDefault="007169E2" w:rsidP="00D32AD6">
            <w:pPr>
              <w:jc w:val="left"/>
              <w:rPr>
                <w:bCs/>
              </w:rPr>
            </w:pPr>
          </w:p>
        </w:tc>
        <w:tc>
          <w:tcPr>
            <w:tcW w:w="8286" w:type="dxa"/>
            <w:gridSpan w:val="2"/>
          </w:tcPr>
          <w:p w14:paraId="246EE415" w14:textId="77777777" w:rsidR="007169E2" w:rsidRDefault="007169E2" w:rsidP="00D32AD6">
            <w:pPr>
              <w:jc w:val="left"/>
            </w:pPr>
          </w:p>
        </w:tc>
      </w:tr>
      <w:tr w:rsidR="007169E2" w:rsidRPr="00B91250" w14:paraId="37516AA9" w14:textId="77777777" w:rsidTr="00D32AD6">
        <w:tc>
          <w:tcPr>
            <w:tcW w:w="567" w:type="dxa"/>
          </w:tcPr>
          <w:p w14:paraId="62649456" w14:textId="77777777" w:rsidR="007169E2" w:rsidRPr="00B91250" w:rsidRDefault="007169E2" w:rsidP="00D32AD6">
            <w:pPr>
              <w:jc w:val="left"/>
              <w:rPr>
                <w:bCs/>
              </w:rPr>
            </w:pPr>
            <w:r w:rsidRPr="00B91250">
              <w:rPr>
                <w:bCs/>
              </w:rPr>
              <w:t>3.5</w:t>
            </w:r>
          </w:p>
        </w:tc>
        <w:tc>
          <w:tcPr>
            <w:tcW w:w="8286" w:type="dxa"/>
            <w:gridSpan w:val="2"/>
          </w:tcPr>
          <w:p w14:paraId="479B9935" w14:textId="77777777" w:rsidR="007169E2" w:rsidRDefault="00C43D5B" w:rsidP="00D32AD6">
            <w:pPr>
              <w:jc w:val="left"/>
            </w:pPr>
            <w:r>
              <w:t xml:space="preserve">Ministers’, Parliamentary Secretaries’ and </w:t>
            </w:r>
            <w:r w:rsidR="007169E2">
              <w:t>Government officers’ choice of airline for official air travel must be based on the “Best Fare of the Day” principle, not traveller preference. This will enable all domestic airlines to have equal opportunity to access Western Australian Government official air travel business.</w:t>
            </w:r>
          </w:p>
        </w:tc>
      </w:tr>
      <w:tr w:rsidR="007169E2" w:rsidRPr="00B91250" w14:paraId="22A708A9" w14:textId="77777777" w:rsidTr="00D32AD6">
        <w:tc>
          <w:tcPr>
            <w:tcW w:w="567" w:type="dxa"/>
          </w:tcPr>
          <w:p w14:paraId="49759828" w14:textId="77777777" w:rsidR="007169E2" w:rsidRPr="00B91250" w:rsidRDefault="007169E2" w:rsidP="00D32AD6">
            <w:pPr>
              <w:jc w:val="left"/>
              <w:rPr>
                <w:bCs/>
              </w:rPr>
            </w:pPr>
          </w:p>
        </w:tc>
        <w:tc>
          <w:tcPr>
            <w:tcW w:w="8286" w:type="dxa"/>
            <w:gridSpan w:val="2"/>
          </w:tcPr>
          <w:p w14:paraId="3F5B0A4D" w14:textId="77777777" w:rsidR="007169E2" w:rsidRDefault="007169E2" w:rsidP="00D32AD6">
            <w:pPr>
              <w:jc w:val="left"/>
            </w:pPr>
          </w:p>
        </w:tc>
      </w:tr>
      <w:tr w:rsidR="007169E2" w:rsidRPr="00B91250" w14:paraId="07BEC072" w14:textId="77777777" w:rsidTr="00D32AD6">
        <w:tc>
          <w:tcPr>
            <w:tcW w:w="567" w:type="dxa"/>
          </w:tcPr>
          <w:p w14:paraId="7D040951" w14:textId="77777777" w:rsidR="007169E2" w:rsidRPr="00B91250" w:rsidRDefault="007169E2" w:rsidP="00D32AD6">
            <w:pPr>
              <w:jc w:val="left"/>
              <w:rPr>
                <w:bCs/>
              </w:rPr>
            </w:pPr>
            <w:r w:rsidRPr="00B91250">
              <w:rPr>
                <w:bCs/>
              </w:rPr>
              <w:t>3.6</w:t>
            </w:r>
          </w:p>
        </w:tc>
        <w:tc>
          <w:tcPr>
            <w:tcW w:w="8286" w:type="dxa"/>
            <w:gridSpan w:val="2"/>
          </w:tcPr>
          <w:p w14:paraId="1EE66509" w14:textId="77777777" w:rsidR="007169E2" w:rsidRDefault="007169E2" w:rsidP="00D32AD6">
            <w:pPr>
              <w:jc w:val="left"/>
            </w:pPr>
            <w:r>
              <w:t xml:space="preserve">Economy Class is to be used for all official domestic and </w:t>
            </w:r>
            <w:r w:rsidR="00F81B96">
              <w:t>international</w:t>
            </w:r>
            <w:r>
              <w:t xml:space="preserve"> air travel, with the exceptions set out in 3.7.</w:t>
            </w:r>
          </w:p>
        </w:tc>
      </w:tr>
      <w:tr w:rsidR="007169E2" w:rsidRPr="00B91250" w14:paraId="504C6FA1" w14:textId="77777777" w:rsidTr="00D32AD6">
        <w:tc>
          <w:tcPr>
            <w:tcW w:w="567" w:type="dxa"/>
          </w:tcPr>
          <w:p w14:paraId="3BE99567" w14:textId="77777777" w:rsidR="007169E2" w:rsidRPr="00B91250" w:rsidRDefault="007169E2" w:rsidP="00D32AD6">
            <w:pPr>
              <w:jc w:val="left"/>
              <w:rPr>
                <w:bCs/>
              </w:rPr>
            </w:pPr>
          </w:p>
        </w:tc>
        <w:tc>
          <w:tcPr>
            <w:tcW w:w="8286" w:type="dxa"/>
            <w:gridSpan w:val="2"/>
          </w:tcPr>
          <w:p w14:paraId="0B156EE8" w14:textId="77777777" w:rsidR="007169E2" w:rsidRDefault="007169E2" w:rsidP="00D32AD6">
            <w:pPr>
              <w:jc w:val="left"/>
            </w:pPr>
          </w:p>
        </w:tc>
      </w:tr>
      <w:tr w:rsidR="007169E2" w:rsidRPr="00B91250" w14:paraId="7EC4C574" w14:textId="77777777" w:rsidTr="00D32AD6">
        <w:tc>
          <w:tcPr>
            <w:tcW w:w="567" w:type="dxa"/>
          </w:tcPr>
          <w:p w14:paraId="1F6359EB" w14:textId="77777777" w:rsidR="007169E2" w:rsidRPr="00B91250" w:rsidRDefault="007169E2" w:rsidP="00D32AD6">
            <w:pPr>
              <w:jc w:val="left"/>
              <w:rPr>
                <w:bCs/>
              </w:rPr>
            </w:pPr>
            <w:r w:rsidRPr="00B91250">
              <w:rPr>
                <w:bCs/>
              </w:rPr>
              <w:t>3.7</w:t>
            </w:r>
          </w:p>
        </w:tc>
        <w:tc>
          <w:tcPr>
            <w:tcW w:w="8286" w:type="dxa"/>
            <w:gridSpan w:val="2"/>
          </w:tcPr>
          <w:p w14:paraId="417D4B76" w14:textId="77777777" w:rsidR="007169E2" w:rsidRDefault="007169E2" w:rsidP="00D32AD6">
            <w:pPr>
              <w:jc w:val="left"/>
            </w:pPr>
            <w:r>
              <w:t>Business Class travel may be used for official air travel by:</w:t>
            </w:r>
          </w:p>
        </w:tc>
      </w:tr>
      <w:tr w:rsidR="007169E2" w:rsidRPr="00762C76" w14:paraId="3F48240D" w14:textId="77777777" w:rsidTr="00D32AD6">
        <w:trPr>
          <w:gridBefore w:val="1"/>
          <w:wBefore w:w="567" w:type="dxa"/>
        </w:trPr>
        <w:tc>
          <w:tcPr>
            <w:tcW w:w="850" w:type="dxa"/>
          </w:tcPr>
          <w:p w14:paraId="5DD8004E" w14:textId="77777777" w:rsidR="007169E2" w:rsidRPr="00B91250" w:rsidRDefault="007169E2" w:rsidP="00D32AD6">
            <w:pPr>
              <w:jc w:val="left"/>
              <w:rPr>
                <w:bCs/>
              </w:rPr>
            </w:pPr>
            <w:r w:rsidRPr="00B91250">
              <w:rPr>
                <w:bCs/>
              </w:rPr>
              <w:t>3.7.1</w:t>
            </w:r>
          </w:p>
        </w:tc>
        <w:tc>
          <w:tcPr>
            <w:tcW w:w="7436" w:type="dxa"/>
          </w:tcPr>
          <w:p w14:paraId="42909244" w14:textId="77777777" w:rsidR="007169E2" w:rsidRPr="005E7240" w:rsidRDefault="007169E2" w:rsidP="00D32AD6">
            <w:pPr>
              <w:jc w:val="left"/>
            </w:pPr>
            <w:r w:rsidRPr="00B91250">
              <w:rPr>
                <w:bCs/>
              </w:rPr>
              <w:t>Ministers and Parliamentary Secretaries;</w:t>
            </w:r>
          </w:p>
        </w:tc>
      </w:tr>
      <w:tr w:rsidR="005E7240" w:rsidRPr="00762C76" w14:paraId="7FE81449" w14:textId="77777777" w:rsidTr="00D32AD6">
        <w:trPr>
          <w:gridBefore w:val="1"/>
          <w:wBefore w:w="567" w:type="dxa"/>
        </w:trPr>
        <w:tc>
          <w:tcPr>
            <w:tcW w:w="850" w:type="dxa"/>
          </w:tcPr>
          <w:p w14:paraId="4D9BEF66" w14:textId="77777777" w:rsidR="005E7240" w:rsidRPr="00762C76" w:rsidRDefault="005E7240" w:rsidP="00D32AD6">
            <w:pPr>
              <w:jc w:val="left"/>
              <w:rPr>
                <w:bCs/>
              </w:rPr>
            </w:pPr>
            <w:r w:rsidRPr="00762C76">
              <w:rPr>
                <w:bCs/>
              </w:rPr>
              <w:t>3.7.2</w:t>
            </w:r>
          </w:p>
        </w:tc>
        <w:tc>
          <w:tcPr>
            <w:tcW w:w="7436" w:type="dxa"/>
          </w:tcPr>
          <w:p w14:paraId="723BEC60" w14:textId="77777777" w:rsidR="005E7240" w:rsidRPr="00762C76" w:rsidRDefault="005E7240" w:rsidP="00D32AD6">
            <w:pPr>
              <w:jc w:val="left"/>
              <w:rPr>
                <w:bCs/>
              </w:rPr>
            </w:pPr>
            <w:r w:rsidRPr="00762C76">
              <w:rPr>
                <w:bCs/>
              </w:rPr>
              <w:t>Chief Executive Officers;</w:t>
            </w:r>
          </w:p>
        </w:tc>
      </w:tr>
      <w:tr w:rsidR="005E7240" w:rsidRPr="00762C76" w14:paraId="4ED5A38E" w14:textId="77777777" w:rsidTr="00D32AD6">
        <w:trPr>
          <w:gridBefore w:val="1"/>
          <w:wBefore w:w="567" w:type="dxa"/>
        </w:trPr>
        <w:tc>
          <w:tcPr>
            <w:tcW w:w="850" w:type="dxa"/>
          </w:tcPr>
          <w:p w14:paraId="055F26A4" w14:textId="77777777" w:rsidR="005E7240" w:rsidRPr="00762C76" w:rsidRDefault="005E7240" w:rsidP="00D32AD6">
            <w:pPr>
              <w:jc w:val="left"/>
              <w:rPr>
                <w:bCs/>
              </w:rPr>
            </w:pPr>
            <w:r w:rsidRPr="00762C76">
              <w:rPr>
                <w:bCs/>
              </w:rPr>
              <w:t>3.7.3</w:t>
            </w:r>
          </w:p>
        </w:tc>
        <w:tc>
          <w:tcPr>
            <w:tcW w:w="7436" w:type="dxa"/>
          </w:tcPr>
          <w:p w14:paraId="2E5A0745" w14:textId="77777777" w:rsidR="005E7240" w:rsidRPr="00762C76" w:rsidRDefault="005E7240" w:rsidP="00D32AD6">
            <w:pPr>
              <w:jc w:val="left"/>
              <w:rPr>
                <w:bCs/>
              </w:rPr>
            </w:pPr>
            <w:r w:rsidRPr="00762C76">
              <w:rPr>
                <w:bCs/>
              </w:rPr>
              <w:t>Chairpersons of statutory bodies and Government boards and committees as approved by the responsible Minister;</w:t>
            </w:r>
          </w:p>
        </w:tc>
      </w:tr>
      <w:tr w:rsidR="005E7240" w:rsidRPr="00762C76" w14:paraId="6B7D553B" w14:textId="77777777" w:rsidTr="00D32AD6">
        <w:trPr>
          <w:gridBefore w:val="1"/>
          <w:wBefore w:w="567" w:type="dxa"/>
        </w:trPr>
        <w:tc>
          <w:tcPr>
            <w:tcW w:w="850" w:type="dxa"/>
          </w:tcPr>
          <w:p w14:paraId="74F04EFB" w14:textId="77777777" w:rsidR="005E7240" w:rsidRPr="00B91250" w:rsidRDefault="005E7240" w:rsidP="00D32AD6">
            <w:pPr>
              <w:jc w:val="left"/>
              <w:rPr>
                <w:bCs/>
              </w:rPr>
            </w:pPr>
            <w:r w:rsidRPr="00B91250">
              <w:rPr>
                <w:bCs/>
              </w:rPr>
              <w:t>3.7.4</w:t>
            </w:r>
          </w:p>
        </w:tc>
        <w:tc>
          <w:tcPr>
            <w:tcW w:w="7436" w:type="dxa"/>
          </w:tcPr>
          <w:p w14:paraId="4212EF91" w14:textId="77777777" w:rsidR="005E7240" w:rsidRPr="00B91250" w:rsidRDefault="005E7240" w:rsidP="00D32AD6">
            <w:pPr>
              <w:jc w:val="left"/>
              <w:rPr>
                <w:bCs/>
              </w:rPr>
            </w:pPr>
            <w:r w:rsidRPr="00B91250">
              <w:rPr>
                <w:bCs/>
              </w:rPr>
              <w:t>One additional Government officer accompanying a person listed in 3</w:t>
            </w:r>
            <w:r w:rsidRPr="005E7240">
              <w:t>.7.1 to 3.7.3</w:t>
            </w:r>
            <w:r w:rsidRPr="00B91250">
              <w:rPr>
                <w:bCs/>
              </w:rPr>
              <w:t xml:space="preserve"> where this will facilitate the performance of that person’s duties at the </w:t>
            </w:r>
            <w:proofErr w:type="gramStart"/>
            <w:r w:rsidRPr="00B91250">
              <w:rPr>
                <w:bCs/>
              </w:rPr>
              <w:t>destination;</w:t>
            </w:r>
            <w:proofErr w:type="gramEnd"/>
          </w:p>
        </w:tc>
      </w:tr>
      <w:tr w:rsidR="005E7240" w:rsidRPr="00762C76" w14:paraId="4594AF72" w14:textId="77777777" w:rsidTr="00D32AD6">
        <w:trPr>
          <w:gridBefore w:val="1"/>
          <w:wBefore w:w="567" w:type="dxa"/>
        </w:trPr>
        <w:tc>
          <w:tcPr>
            <w:tcW w:w="850" w:type="dxa"/>
          </w:tcPr>
          <w:p w14:paraId="423BA42E" w14:textId="77777777" w:rsidR="005E7240" w:rsidRPr="00762C76" w:rsidRDefault="005E7240" w:rsidP="00D32AD6">
            <w:pPr>
              <w:jc w:val="left"/>
              <w:rPr>
                <w:bCs/>
              </w:rPr>
            </w:pPr>
            <w:r w:rsidRPr="00762C76">
              <w:rPr>
                <w:bCs/>
              </w:rPr>
              <w:t>3.7.5</w:t>
            </w:r>
          </w:p>
        </w:tc>
        <w:tc>
          <w:tcPr>
            <w:tcW w:w="7436" w:type="dxa"/>
          </w:tcPr>
          <w:p w14:paraId="05165A59" w14:textId="77777777" w:rsidR="005E7240" w:rsidRPr="00762C76" w:rsidRDefault="005E7240" w:rsidP="00D32AD6">
            <w:pPr>
              <w:jc w:val="left"/>
              <w:rPr>
                <w:bCs/>
              </w:rPr>
            </w:pPr>
            <w:r w:rsidRPr="00762C76">
              <w:rPr>
                <w:bCs/>
              </w:rPr>
              <w:t>Government officers who have an entitlement to travel business class explicitly guaranteed by contractual obligation; and</w:t>
            </w:r>
          </w:p>
        </w:tc>
      </w:tr>
      <w:tr w:rsidR="005E7240" w:rsidRPr="00B91250" w14:paraId="443BED30" w14:textId="77777777" w:rsidTr="00D32AD6">
        <w:trPr>
          <w:gridBefore w:val="1"/>
          <w:wBefore w:w="567" w:type="dxa"/>
        </w:trPr>
        <w:tc>
          <w:tcPr>
            <w:tcW w:w="850" w:type="dxa"/>
          </w:tcPr>
          <w:p w14:paraId="741B7B35" w14:textId="77777777" w:rsidR="005E7240" w:rsidRPr="00B91250" w:rsidRDefault="005E7240" w:rsidP="00D32AD6">
            <w:pPr>
              <w:jc w:val="left"/>
              <w:rPr>
                <w:bCs/>
              </w:rPr>
            </w:pPr>
            <w:r w:rsidRPr="00B91250">
              <w:rPr>
                <w:bCs/>
              </w:rPr>
              <w:t>3.7.6</w:t>
            </w:r>
          </w:p>
        </w:tc>
        <w:tc>
          <w:tcPr>
            <w:tcW w:w="7436" w:type="dxa"/>
          </w:tcPr>
          <w:p w14:paraId="5D529571" w14:textId="77777777" w:rsidR="005E7240" w:rsidRPr="00B91250" w:rsidRDefault="005E7240" w:rsidP="00D32AD6">
            <w:pPr>
              <w:jc w:val="left"/>
              <w:rPr>
                <w:b/>
                <w:bCs/>
              </w:rPr>
            </w:pPr>
            <w:r>
              <w:t>Judicial Officers and Commissioners.</w:t>
            </w:r>
          </w:p>
        </w:tc>
      </w:tr>
      <w:tr w:rsidR="004F522E" w:rsidRPr="00B91250" w14:paraId="227E0214" w14:textId="77777777" w:rsidTr="00D32AD6">
        <w:trPr>
          <w:gridBefore w:val="1"/>
          <w:wBefore w:w="567" w:type="dxa"/>
        </w:trPr>
        <w:tc>
          <w:tcPr>
            <w:tcW w:w="850" w:type="dxa"/>
          </w:tcPr>
          <w:p w14:paraId="4A071BCF" w14:textId="77777777" w:rsidR="004F522E" w:rsidRDefault="004F522E" w:rsidP="00D32AD6">
            <w:pPr>
              <w:jc w:val="left"/>
              <w:rPr>
                <w:bCs/>
              </w:rPr>
            </w:pPr>
          </w:p>
          <w:p w14:paraId="0DC2B815" w14:textId="77777777" w:rsidR="004F522E" w:rsidRPr="00B91250" w:rsidRDefault="004F522E" w:rsidP="00D32AD6">
            <w:pPr>
              <w:jc w:val="left"/>
              <w:rPr>
                <w:bCs/>
              </w:rPr>
            </w:pPr>
          </w:p>
        </w:tc>
        <w:tc>
          <w:tcPr>
            <w:tcW w:w="7436" w:type="dxa"/>
          </w:tcPr>
          <w:p w14:paraId="021CB5FB" w14:textId="77777777" w:rsidR="004F522E" w:rsidRDefault="004F522E" w:rsidP="00D32AD6">
            <w:pPr>
              <w:jc w:val="left"/>
            </w:pPr>
          </w:p>
        </w:tc>
      </w:tr>
      <w:tr w:rsidR="00C918F9" w:rsidRPr="00B91250" w14:paraId="502BEA06" w14:textId="77777777" w:rsidTr="00D32AD6">
        <w:tc>
          <w:tcPr>
            <w:tcW w:w="567" w:type="dxa"/>
          </w:tcPr>
          <w:p w14:paraId="57226CF8" w14:textId="77777777" w:rsidR="00C918F9" w:rsidRPr="00B91250" w:rsidRDefault="00C918F9" w:rsidP="00D32AD6">
            <w:pPr>
              <w:jc w:val="left"/>
              <w:rPr>
                <w:bCs/>
              </w:rPr>
            </w:pPr>
            <w:r w:rsidRPr="00B91250">
              <w:rPr>
                <w:bCs/>
              </w:rPr>
              <w:lastRenderedPageBreak/>
              <w:t>3.8</w:t>
            </w:r>
          </w:p>
        </w:tc>
        <w:tc>
          <w:tcPr>
            <w:tcW w:w="8286" w:type="dxa"/>
            <w:gridSpan w:val="2"/>
          </w:tcPr>
          <w:p w14:paraId="5EBB3D4F" w14:textId="77777777" w:rsidR="00C918F9" w:rsidRDefault="00C918F9" w:rsidP="00D32AD6">
            <w:pPr>
              <w:jc w:val="left"/>
            </w:pPr>
            <w:r>
              <w:t xml:space="preserve">Any variation to the class of travel by a </w:t>
            </w:r>
            <w:proofErr w:type="gramStart"/>
            <w:r>
              <w:t>Government</w:t>
            </w:r>
            <w:proofErr w:type="gramEnd"/>
            <w:r>
              <w:t xml:space="preserve"> officer other than by way of 3.7 must be approved in writing by the Premier.</w:t>
            </w:r>
          </w:p>
        </w:tc>
      </w:tr>
      <w:tr w:rsidR="00C918F9" w:rsidRPr="00B91250" w14:paraId="434F37E7" w14:textId="77777777" w:rsidTr="00D32AD6">
        <w:tc>
          <w:tcPr>
            <w:tcW w:w="567" w:type="dxa"/>
          </w:tcPr>
          <w:p w14:paraId="3FBDB85A" w14:textId="77777777" w:rsidR="00C918F9" w:rsidRPr="00B91250" w:rsidRDefault="00C918F9" w:rsidP="00D32AD6">
            <w:pPr>
              <w:jc w:val="left"/>
              <w:rPr>
                <w:bCs/>
              </w:rPr>
            </w:pPr>
          </w:p>
        </w:tc>
        <w:tc>
          <w:tcPr>
            <w:tcW w:w="8286" w:type="dxa"/>
            <w:gridSpan w:val="2"/>
          </w:tcPr>
          <w:p w14:paraId="6C563C2B" w14:textId="77777777" w:rsidR="00C918F9" w:rsidRDefault="00C918F9" w:rsidP="00D32AD6">
            <w:pPr>
              <w:jc w:val="left"/>
            </w:pPr>
          </w:p>
        </w:tc>
      </w:tr>
      <w:tr w:rsidR="00C918F9" w:rsidRPr="00B91250" w14:paraId="636288B3" w14:textId="77777777" w:rsidTr="00D32AD6">
        <w:tc>
          <w:tcPr>
            <w:tcW w:w="567" w:type="dxa"/>
          </w:tcPr>
          <w:p w14:paraId="5120838A" w14:textId="77777777" w:rsidR="00C918F9" w:rsidRPr="00B91250" w:rsidRDefault="00C918F9" w:rsidP="00D32AD6">
            <w:pPr>
              <w:jc w:val="left"/>
              <w:rPr>
                <w:bCs/>
              </w:rPr>
            </w:pPr>
            <w:r w:rsidRPr="00B91250">
              <w:rPr>
                <w:bCs/>
              </w:rPr>
              <w:t>3.9</w:t>
            </w:r>
          </w:p>
        </w:tc>
        <w:tc>
          <w:tcPr>
            <w:tcW w:w="8286" w:type="dxa"/>
            <w:gridSpan w:val="2"/>
          </w:tcPr>
          <w:p w14:paraId="6763312D" w14:textId="77777777" w:rsidR="00C918F9" w:rsidRDefault="00C43D5B" w:rsidP="00D32AD6">
            <w:pPr>
              <w:jc w:val="left"/>
            </w:pPr>
            <w:r>
              <w:t>Ministers, Parliamentary Secretaries or those of</w:t>
            </w:r>
            <w:r w:rsidR="00C918F9">
              <w:t>ficers entitled to Business class travel may choose a less expensive equivalent to Business class, such as Premium Economy, if available.  Officers who are not entitled to Business class travel are not permitted to choose these alternatives.</w:t>
            </w:r>
          </w:p>
        </w:tc>
      </w:tr>
    </w:tbl>
    <w:p w14:paraId="562336CF" w14:textId="77777777" w:rsidR="00D15D33" w:rsidRDefault="00D15D33" w:rsidP="00D32AD6">
      <w:pPr>
        <w:pStyle w:val="BodyTextIndent3"/>
        <w:tabs>
          <w:tab w:val="left" w:pos="993"/>
        </w:tabs>
        <w:spacing w:after="0"/>
        <w:ind w:left="0" w:firstLine="0"/>
        <w:jc w:val="left"/>
        <w:rPr>
          <w:bCs/>
        </w:rPr>
      </w:pPr>
    </w:p>
    <w:p w14:paraId="1FFA7FBD" w14:textId="77777777" w:rsidR="00EA2C47" w:rsidRDefault="00F81B96" w:rsidP="000E5C03">
      <w:pPr>
        <w:pStyle w:val="Heading1"/>
        <w:numPr>
          <w:ilvl w:val="0"/>
          <w:numId w:val="4"/>
        </w:numPr>
        <w:jc w:val="left"/>
        <w:rPr>
          <w:rFonts w:ascii="Arial" w:hAnsi="Arial"/>
          <w:sz w:val="28"/>
        </w:rPr>
      </w:pPr>
      <w:r>
        <w:rPr>
          <w:rFonts w:ascii="Arial" w:hAnsi="Arial" w:cs="Arial"/>
          <w:sz w:val="28"/>
          <w:szCs w:val="28"/>
        </w:rPr>
        <w:t>International</w:t>
      </w:r>
      <w:r w:rsidR="00D15D33" w:rsidRPr="00D32AD6">
        <w:rPr>
          <w:rFonts w:ascii="Arial" w:hAnsi="Arial"/>
          <w:sz w:val="28"/>
        </w:rPr>
        <w:t xml:space="preserve"> Travel Approval</w:t>
      </w:r>
    </w:p>
    <w:p w14:paraId="680335A6" w14:textId="77777777" w:rsidR="00D15D33" w:rsidRDefault="00D15D33" w:rsidP="00D32AD6">
      <w:pPr>
        <w:pStyle w:val="Header"/>
        <w:tabs>
          <w:tab w:val="clear" w:pos="4153"/>
          <w:tab w:val="clear" w:pos="8306"/>
        </w:tabs>
        <w:jc w:val="left"/>
        <w:rPr>
          <w:rFonts w:ascii="Arial" w:hAnsi="Arial"/>
        </w:rPr>
      </w:pPr>
    </w:p>
    <w:tbl>
      <w:tblPr>
        <w:tblW w:w="0" w:type="auto"/>
        <w:tblInd w:w="392" w:type="dxa"/>
        <w:tblLook w:val="04A0" w:firstRow="1" w:lastRow="0" w:firstColumn="1" w:lastColumn="0" w:noHBand="0" w:noVBand="1"/>
      </w:tblPr>
      <w:tblGrid>
        <w:gridCol w:w="567"/>
        <w:gridCol w:w="846"/>
        <w:gridCol w:w="7224"/>
      </w:tblGrid>
      <w:tr w:rsidR="00470118" w:rsidRPr="00762C76" w14:paraId="0901B326" w14:textId="77777777" w:rsidTr="00D32AD6">
        <w:tc>
          <w:tcPr>
            <w:tcW w:w="567" w:type="dxa"/>
          </w:tcPr>
          <w:p w14:paraId="5E2DFFCA" w14:textId="77777777" w:rsidR="00470118" w:rsidRPr="00B91250" w:rsidRDefault="00470118" w:rsidP="00D32AD6">
            <w:pPr>
              <w:pStyle w:val="Header"/>
              <w:tabs>
                <w:tab w:val="clear" w:pos="4153"/>
                <w:tab w:val="clear" w:pos="8306"/>
              </w:tabs>
              <w:jc w:val="left"/>
              <w:rPr>
                <w:rFonts w:ascii="Arial" w:hAnsi="Arial" w:cs="Arial"/>
              </w:rPr>
            </w:pPr>
            <w:r w:rsidRPr="00B91250">
              <w:rPr>
                <w:rFonts w:ascii="Arial" w:hAnsi="Arial" w:cs="Arial"/>
              </w:rPr>
              <w:t>4.1</w:t>
            </w:r>
          </w:p>
        </w:tc>
        <w:tc>
          <w:tcPr>
            <w:tcW w:w="8286" w:type="dxa"/>
            <w:gridSpan w:val="2"/>
          </w:tcPr>
          <w:p w14:paraId="25BAC419" w14:textId="77777777" w:rsidR="00470118" w:rsidRPr="00B91250" w:rsidRDefault="00470118" w:rsidP="00D32AD6">
            <w:pPr>
              <w:pStyle w:val="Header"/>
              <w:tabs>
                <w:tab w:val="clear" w:pos="4153"/>
                <w:tab w:val="clear" w:pos="8306"/>
              </w:tabs>
              <w:jc w:val="left"/>
              <w:rPr>
                <w:rFonts w:ascii="Arial" w:hAnsi="Arial" w:cs="Arial"/>
              </w:rPr>
            </w:pPr>
            <w:r w:rsidRPr="00B91250">
              <w:rPr>
                <w:rFonts w:ascii="Arial" w:hAnsi="Arial" w:cs="Arial"/>
              </w:rPr>
              <w:t xml:space="preserve">All </w:t>
            </w:r>
            <w:r w:rsidR="00F81B96">
              <w:rPr>
                <w:rFonts w:ascii="Arial" w:hAnsi="Arial" w:cs="Arial"/>
              </w:rPr>
              <w:t>international</w:t>
            </w:r>
            <w:r w:rsidRPr="00B91250">
              <w:rPr>
                <w:rFonts w:ascii="Arial" w:hAnsi="Arial" w:cs="Arial"/>
              </w:rPr>
              <w:t xml:space="preserve"> air travel undertaken for the primary purpose of conducting official government business by Ministers and Parliamentary Secretaries (on the recommendation of the designated Minister) will be approved by the Premier.</w:t>
            </w:r>
          </w:p>
        </w:tc>
      </w:tr>
      <w:tr w:rsidR="00295F8D" w:rsidRPr="00295F8D" w14:paraId="263C761B" w14:textId="77777777" w:rsidTr="00D32AD6">
        <w:tc>
          <w:tcPr>
            <w:tcW w:w="567" w:type="dxa"/>
          </w:tcPr>
          <w:p w14:paraId="214277E6" w14:textId="77777777" w:rsidR="00470118" w:rsidRPr="00295F8D" w:rsidRDefault="00470118" w:rsidP="00D32AD6">
            <w:pPr>
              <w:pStyle w:val="Header"/>
              <w:tabs>
                <w:tab w:val="clear" w:pos="4153"/>
                <w:tab w:val="clear" w:pos="8306"/>
              </w:tabs>
              <w:jc w:val="left"/>
              <w:rPr>
                <w:rFonts w:ascii="Arial" w:hAnsi="Arial" w:cs="Arial"/>
              </w:rPr>
            </w:pPr>
          </w:p>
          <w:p w14:paraId="0DFE63C9" w14:textId="77777777" w:rsidR="00CF499D" w:rsidRPr="00295F8D" w:rsidRDefault="00CF499D" w:rsidP="00D32AD6">
            <w:pPr>
              <w:pStyle w:val="Header"/>
              <w:tabs>
                <w:tab w:val="clear" w:pos="4153"/>
                <w:tab w:val="clear" w:pos="8306"/>
              </w:tabs>
              <w:jc w:val="left"/>
              <w:rPr>
                <w:rFonts w:ascii="Arial" w:hAnsi="Arial" w:cs="Arial"/>
              </w:rPr>
            </w:pPr>
            <w:r w:rsidRPr="00295F8D">
              <w:rPr>
                <w:rFonts w:ascii="Arial" w:hAnsi="Arial" w:cs="Arial"/>
              </w:rPr>
              <w:t>4.2</w:t>
            </w:r>
          </w:p>
        </w:tc>
        <w:tc>
          <w:tcPr>
            <w:tcW w:w="8286" w:type="dxa"/>
            <w:gridSpan w:val="2"/>
          </w:tcPr>
          <w:p w14:paraId="7346D674" w14:textId="77777777" w:rsidR="00470118" w:rsidRPr="00295F8D" w:rsidRDefault="00470118" w:rsidP="00D32AD6">
            <w:pPr>
              <w:pStyle w:val="Header"/>
              <w:tabs>
                <w:tab w:val="clear" w:pos="4153"/>
                <w:tab w:val="clear" w:pos="8306"/>
              </w:tabs>
              <w:jc w:val="left"/>
              <w:rPr>
                <w:rFonts w:ascii="Arial" w:hAnsi="Arial" w:cs="Arial"/>
              </w:rPr>
            </w:pPr>
          </w:p>
          <w:p w14:paraId="7F9E286E" w14:textId="77777777" w:rsidR="00C8780E" w:rsidRPr="00295F8D" w:rsidRDefault="00C8780E" w:rsidP="00D32AD6">
            <w:pPr>
              <w:pStyle w:val="Heading2"/>
            </w:pPr>
            <w:r w:rsidRPr="00295F8D">
              <w:t xml:space="preserve">Any leave that is taken immediately before, during or after any official </w:t>
            </w:r>
            <w:r w:rsidR="00F81B96">
              <w:t>international</w:t>
            </w:r>
            <w:r w:rsidRPr="00295F8D">
              <w:t xml:space="preserve"> travel by Ministers, Parliamentary </w:t>
            </w:r>
            <w:r w:rsidR="00651EFA">
              <w:t>S</w:t>
            </w:r>
            <w:r w:rsidRPr="00295F8D">
              <w:t xml:space="preserve">ecretaries and government officers must be </w:t>
            </w:r>
            <w:r w:rsidR="002817E9" w:rsidRPr="00295F8D">
              <w:t>declared on the travel proposal/approval form.</w:t>
            </w:r>
            <w:r w:rsidRPr="00295F8D">
              <w:t xml:space="preserve">  If the leave exceeds four working days in total, then only a </w:t>
            </w:r>
            <w:proofErr w:type="gramStart"/>
            <w:r w:rsidRPr="00295F8D">
              <w:t>one way</w:t>
            </w:r>
            <w:proofErr w:type="gramEnd"/>
            <w:r w:rsidRPr="00295F8D">
              <w:t xml:space="preserve"> air fare is to be funded by the Government.</w:t>
            </w:r>
          </w:p>
          <w:p w14:paraId="718213BF" w14:textId="77777777" w:rsidR="00CF499D" w:rsidRPr="00295F8D" w:rsidRDefault="00CF499D" w:rsidP="00D32AD6">
            <w:pPr>
              <w:pStyle w:val="Header"/>
              <w:tabs>
                <w:tab w:val="clear" w:pos="4153"/>
                <w:tab w:val="clear" w:pos="8306"/>
              </w:tabs>
              <w:jc w:val="left"/>
              <w:rPr>
                <w:rFonts w:ascii="Arial" w:hAnsi="Arial" w:cs="Arial"/>
              </w:rPr>
            </w:pPr>
          </w:p>
        </w:tc>
      </w:tr>
      <w:tr w:rsidR="00470118" w:rsidRPr="00944552" w14:paraId="79A851FA" w14:textId="77777777" w:rsidTr="00D32AD6">
        <w:tc>
          <w:tcPr>
            <w:tcW w:w="567" w:type="dxa"/>
          </w:tcPr>
          <w:p w14:paraId="788BBD0D" w14:textId="77777777" w:rsidR="00470118" w:rsidRPr="00944552" w:rsidRDefault="00470118" w:rsidP="00D32AD6">
            <w:pPr>
              <w:pStyle w:val="Header"/>
              <w:tabs>
                <w:tab w:val="clear" w:pos="4153"/>
                <w:tab w:val="clear" w:pos="8306"/>
              </w:tabs>
              <w:jc w:val="left"/>
              <w:rPr>
                <w:rFonts w:ascii="Arial" w:hAnsi="Arial" w:cs="Arial"/>
              </w:rPr>
            </w:pPr>
            <w:r w:rsidRPr="00944552">
              <w:rPr>
                <w:rFonts w:ascii="Arial" w:hAnsi="Arial" w:cs="Arial"/>
              </w:rPr>
              <w:t>4.</w:t>
            </w:r>
            <w:r w:rsidR="00CF499D">
              <w:rPr>
                <w:rFonts w:ascii="Arial" w:hAnsi="Arial" w:cs="Arial"/>
              </w:rPr>
              <w:t>3</w:t>
            </w:r>
          </w:p>
        </w:tc>
        <w:tc>
          <w:tcPr>
            <w:tcW w:w="8286" w:type="dxa"/>
            <w:gridSpan w:val="2"/>
          </w:tcPr>
          <w:p w14:paraId="23E0945C" w14:textId="77777777" w:rsidR="00470118" w:rsidRPr="00944552" w:rsidRDefault="00470118" w:rsidP="00D32AD6">
            <w:pPr>
              <w:pStyle w:val="Header"/>
              <w:tabs>
                <w:tab w:val="clear" w:pos="4153"/>
                <w:tab w:val="clear" w:pos="8306"/>
              </w:tabs>
              <w:jc w:val="left"/>
              <w:rPr>
                <w:rFonts w:ascii="Arial" w:hAnsi="Arial" w:cs="Arial"/>
              </w:rPr>
            </w:pPr>
            <w:r w:rsidRPr="00944552">
              <w:rPr>
                <w:rFonts w:ascii="Arial" w:hAnsi="Arial" w:cs="Arial"/>
              </w:rPr>
              <w:t xml:space="preserve">All </w:t>
            </w:r>
            <w:r w:rsidR="00F81B96">
              <w:rPr>
                <w:rFonts w:ascii="Arial" w:hAnsi="Arial" w:cs="Arial"/>
              </w:rPr>
              <w:t>international</w:t>
            </w:r>
            <w:r w:rsidRPr="00944552">
              <w:rPr>
                <w:rFonts w:ascii="Arial" w:hAnsi="Arial" w:cs="Arial"/>
              </w:rPr>
              <w:t xml:space="preserve"> air travel by Government officers</w:t>
            </w:r>
            <w:r w:rsidR="00863755">
              <w:rPr>
                <w:rFonts w:ascii="Arial" w:hAnsi="Arial" w:cs="Arial"/>
              </w:rPr>
              <w:t xml:space="preserve">, or where public monies are used to fund </w:t>
            </w:r>
            <w:proofErr w:type="gramStart"/>
            <w:r w:rsidR="00863755">
              <w:rPr>
                <w:rFonts w:ascii="Arial" w:hAnsi="Arial" w:cs="Arial"/>
              </w:rPr>
              <w:t>all</w:t>
            </w:r>
            <w:proofErr w:type="gramEnd"/>
            <w:r w:rsidR="00863755">
              <w:rPr>
                <w:rFonts w:ascii="Arial" w:hAnsi="Arial" w:cs="Arial"/>
              </w:rPr>
              <w:t xml:space="preserve"> or part of the travel </w:t>
            </w:r>
            <w:r w:rsidR="009441A5">
              <w:rPr>
                <w:rFonts w:ascii="Arial" w:hAnsi="Arial" w:cs="Arial"/>
              </w:rPr>
              <w:t>is to</w:t>
            </w:r>
            <w:r w:rsidRPr="00944552">
              <w:rPr>
                <w:rFonts w:ascii="Arial" w:hAnsi="Arial" w:cs="Arial"/>
              </w:rPr>
              <w:t xml:space="preserve"> be approved by the responsible Minister</w:t>
            </w:r>
            <w:r w:rsidR="006D63AB" w:rsidRPr="00944552">
              <w:rPr>
                <w:rFonts w:ascii="Arial" w:hAnsi="Arial" w:cs="Arial"/>
              </w:rPr>
              <w:t xml:space="preserve"> and should be supported by a business case detailing the connection between the officer’s duties and the travel.</w:t>
            </w:r>
          </w:p>
        </w:tc>
      </w:tr>
      <w:tr w:rsidR="00470118" w:rsidRPr="00944552" w14:paraId="5EB95E10" w14:textId="77777777" w:rsidTr="00D32AD6">
        <w:tc>
          <w:tcPr>
            <w:tcW w:w="567" w:type="dxa"/>
          </w:tcPr>
          <w:p w14:paraId="495DEBBD" w14:textId="77777777" w:rsidR="00470118" w:rsidRPr="00944552" w:rsidRDefault="00470118" w:rsidP="00D32AD6">
            <w:pPr>
              <w:pStyle w:val="Header"/>
              <w:tabs>
                <w:tab w:val="clear" w:pos="4153"/>
                <w:tab w:val="clear" w:pos="8306"/>
              </w:tabs>
              <w:jc w:val="left"/>
              <w:rPr>
                <w:rFonts w:ascii="Arial" w:hAnsi="Arial" w:cs="Arial"/>
              </w:rPr>
            </w:pPr>
          </w:p>
        </w:tc>
        <w:tc>
          <w:tcPr>
            <w:tcW w:w="8286" w:type="dxa"/>
            <w:gridSpan w:val="2"/>
          </w:tcPr>
          <w:p w14:paraId="33299EAF" w14:textId="77777777" w:rsidR="00470118" w:rsidRPr="00944552" w:rsidRDefault="00470118" w:rsidP="00D32AD6">
            <w:pPr>
              <w:pStyle w:val="Header"/>
              <w:tabs>
                <w:tab w:val="clear" w:pos="4153"/>
                <w:tab w:val="clear" w:pos="8306"/>
              </w:tabs>
              <w:jc w:val="left"/>
              <w:rPr>
                <w:rFonts w:ascii="Arial" w:hAnsi="Arial" w:cs="Arial"/>
              </w:rPr>
            </w:pPr>
          </w:p>
        </w:tc>
      </w:tr>
      <w:tr w:rsidR="00470118" w:rsidRPr="00944552" w14:paraId="6D3710A9" w14:textId="77777777" w:rsidTr="00D32AD6">
        <w:tc>
          <w:tcPr>
            <w:tcW w:w="567" w:type="dxa"/>
          </w:tcPr>
          <w:p w14:paraId="085A7863" w14:textId="77777777" w:rsidR="00470118" w:rsidRPr="00944552" w:rsidRDefault="00470118" w:rsidP="00D32AD6">
            <w:pPr>
              <w:pStyle w:val="Header"/>
              <w:tabs>
                <w:tab w:val="clear" w:pos="4153"/>
                <w:tab w:val="clear" w:pos="8306"/>
              </w:tabs>
              <w:jc w:val="left"/>
              <w:rPr>
                <w:rFonts w:ascii="Arial" w:hAnsi="Arial" w:cs="Arial"/>
              </w:rPr>
            </w:pPr>
            <w:r w:rsidRPr="00944552">
              <w:rPr>
                <w:rFonts w:ascii="Arial" w:hAnsi="Arial" w:cs="Arial"/>
              </w:rPr>
              <w:t>4.</w:t>
            </w:r>
            <w:r w:rsidR="0032217B">
              <w:rPr>
                <w:rFonts w:ascii="Arial" w:hAnsi="Arial" w:cs="Arial"/>
              </w:rPr>
              <w:t>4</w:t>
            </w:r>
          </w:p>
        </w:tc>
        <w:tc>
          <w:tcPr>
            <w:tcW w:w="8286" w:type="dxa"/>
            <w:gridSpan w:val="2"/>
          </w:tcPr>
          <w:p w14:paraId="11C92903" w14:textId="77777777" w:rsidR="00470118" w:rsidRPr="00944552" w:rsidRDefault="00470118" w:rsidP="00D32AD6">
            <w:pPr>
              <w:pStyle w:val="Header"/>
              <w:tabs>
                <w:tab w:val="clear" w:pos="4153"/>
                <w:tab w:val="clear" w:pos="8306"/>
              </w:tabs>
              <w:jc w:val="left"/>
              <w:rPr>
                <w:rFonts w:ascii="Arial" w:hAnsi="Arial" w:cs="Arial"/>
              </w:rPr>
            </w:pPr>
            <w:r w:rsidRPr="00944552">
              <w:rPr>
                <w:rFonts w:ascii="Arial" w:hAnsi="Arial" w:cs="Arial"/>
              </w:rPr>
              <w:t xml:space="preserve">The responsible Minister may delegate in writing to a chief executive officer, approval for </w:t>
            </w:r>
            <w:r w:rsidR="00F81B96">
              <w:rPr>
                <w:rFonts w:ascii="Arial" w:hAnsi="Arial" w:cs="Arial"/>
              </w:rPr>
              <w:t>international</w:t>
            </w:r>
            <w:r w:rsidRPr="00944552">
              <w:rPr>
                <w:rFonts w:ascii="Arial" w:hAnsi="Arial" w:cs="Arial"/>
              </w:rPr>
              <w:t xml:space="preserve"> travel by Government officers stationed in locations other than Australia where those officers are required to travel to specified countries:</w:t>
            </w:r>
          </w:p>
        </w:tc>
      </w:tr>
      <w:tr w:rsidR="006B0886" w:rsidRPr="00944552" w14:paraId="2E17CB0A" w14:textId="77777777" w:rsidTr="00D32AD6">
        <w:trPr>
          <w:gridBefore w:val="1"/>
          <w:wBefore w:w="567" w:type="dxa"/>
        </w:trPr>
        <w:tc>
          <w:tcPr>
            <w:tcW w:w="850" w:type="dxa"/>
          </w:tcPr>
          <w:p w14:paraId="7487028D" w14:textId="77777777" w:rsidR="006B0886" w:rsidRPr="00944552" w:rsidRDefault="006B0886" w:rsidP="00D32AD6">
            <w:pPr>
              <w:jc w:val="left"/>
              <w:rPr>
                <w:rFonts w:cs="Arial"/>
              </w:rPr>
            </w:pPr>
            <w:r w:rsidRPr="00944552">
              <w:rPr>
                <w:rFonts w:cs="Arial"/>
              </w:rPr>
              <w:t>4.</w:t>
            </w:r>
            <w:r w:rsidR="00547A66">
              <w:rPr>
                <w:rFonts w:cs="Arial"/>
              </w:rPr>
              <w:t>4</w:t>
            </w:r>
            <w:r w:rsidRPr="00944552">
              <w:rPr>
                <w:rFonts w:cs="Arial"/>
              </w:rPr>
              <w:t>.1</w:t>
            </w:r>
          </w:p>
        </w:tc>
        <w:tc>
          <w:tcPr>
            <w:tcW w:w="7436" w:type="dxa"/>
          </w:tcPr>
          <w:p w14:paraId="7A79CF6F" w14:textId="77777777" w:rsidR="006B0886" w:rsidRPr="00944552" w:rsidRDefault="00DD2C92" w:rsidP="00D32AD6">
            <w:pPr>
              <w:jc w:val="left"/>
              <w:rPr>
                <w:rFonts w:cs="Arial"/>
              </w:rPr>
            </w:pPr>
            <w:r>
              <w:rPr>
                <w:rFonts w:cs="Arial"/>
                <w:bCs/>
              </w:rPr>
              <w:t>I</w:t>
            </w:r>
            <w:r w:rsidR="006B0886" w:rsidRPr="00944552">
              <w:rPr>
                <w:rFonts w:cs="Arial"/>
                <w:bCs/>
              </w:rPr>
              <w:t>n accordance with the officer’s contract of employment or contract for services; or</w:t>
            </w:r>
          </w:p>
        </w:tc>
      </w:tr>
      <w:tr w:rsidR="006B0886" w:rsidRPr="00944552" w14:paraId="4E456CBD" w14:textId="77777777" w:rsidTr="00D32AD6">
        <w:trPr>
          <w:gridBefore w:val="1"/>
          <w:wBefore w:w="567" w:type="dxa"/>
        </w:trPr>
        <w:tc>
          <w:tcPr>
            <w:tcW w:w="850" w:type="dxa"/>
          </w:tcPr>
          <w:p w14:paraId="61D4FFE5" w14:textId="77777777" w:rsidR="006B0886" w:rsidRPr="00944552" w:rsidRDefault="006B0886" w:rsidP="00D32AD6">
            <w:pPr>
              <w:jc w:val="left"/>
              <w:rPr>
                <w:rFonts w:cs="Arial"/>
              </w:rPr>
            </w:pPr>
            <w:r w:rsidRPr="00944552">
              <w:rPr>
                <w:rFonts w:cs="Arial"/>
              </w:rPr>
              <w:t>4.</w:t>
            </w:r>
            <w:r w:rsidR="00547A66">
              <w:rPr>
                <w:rFonts w:cs="Arial"/>
              </w:rPr>
              <w:t>4</w:t>
            </w:r>
            <w:r w:rsidRPr="00944552">
              <w:rPr>
                <w:rFonts w:cs="Arial"/>
              </w:rPr>
              <w:t>.2</w:t>
            </w:r>
          </w:p>
        </w:tc>
        <w:tc>
          <w:tcPr>
            <w:tcW w:w="7436" w:type="dxa"/>
          </w:tcPr>
          <w:p w14:paraId="4369D60C" w14:textId="77777777" w:rsidR="006B0886" w:rsidRPr="00944552" w:rsidRDefault="00DD2C92" w:rsidP="00D32AD6">
            <w:pPr>
              <w:jc w:val="left"/>
              <w:rPr>
                <w:rFonts w:cs="Arial"/>
                <w:bCs/>
              </w:rPr>
            </w:pPr>
            <w:r>
              <w:rPr>
                <w:rFonts w:cs="Arial"/>
                <w:bCs/>
              </w:rPr>
              <w:t>W</w:t>
            </w:r>
            <w:r w:rsidR="006B0886" w:rsidRPr="00944552">
              <w:rPr>
                <w:rFonts w:cs="Arial"/>
                <w:bCs/>
              </w:rPr>
              <w:t xml:space="preserve">ithin </w:t>
            </w:r>
            <w:proofErr w:type="gramStart"/>
            <w:r w:rsidR="006B0886" w:rsidRPr="00944552">
              <w:rPr>
                <w:rFonts w:cs="Arial"/>
                <w:bCs/>
              </w:rPr>
              <w:t>close proximity</w:t>
            </w:r>
            <w:proofErr w:type="gramEnd"/>
            <w:r w:rsidR="006B0886" w:rsidRPr="00944552">
              <w:rPr>
                <w:rFonts w:cs="Arial"/>
                <w:bCs/>
              </w:rPr>
              <w:t xml:space="preserve"> of the officer’s location and where the travel costs are less than A$</w:t>
            </w:r>
            <w:r w:rsidR="00F81B96">
              <w:rPr>
                <w:rFonts w:cs="Arial"/>
                <w:bCs/>
              </w:rPr>
              <w:t>4</w:t>
            </w:r>
            <w:r w:rsidR="006B0886" w:rsidRPr="00944552">
              <w:rPr>
                <w:rFonts w:cs="Arial"/>
                <w:bCs/>
              </w:rPr>
              <w:t>,000.</w:t>
            </w:r>
          </w:p>
        </w:tc>
      </w:tr>
      <w:tr w:rsidR="00005F74" w:rsidRPr="00944552" w14:paraId="05D4BFB7" w14:textId="77777777" w:rsidTr="00D32AD6">
        <w:trPr>
          <w:gridBefore w:val="1"/>
          <w:wBefore w:w="567" w:type="dxa"/>
        </w:trPr>
        <w:tc>
          <w:tcPr>
            <w:tcW w:w="850" w:type="dxa"/>
          </w:tcPr>
          <w:p w14:paraId="58697B74" w14:textId="77777777" w:rsidR="00005F74" w:rsidRPr="00944552" w:rsidRDefault="00005F74" w:rsidP="00D32AD6">
            <w:pPr>
              <w:jc w:val="left"/>
              <w:rPr>
                <w:rFonts w:cs="Arial"/>
              </w:rPr>
            </w:pPr>
          </w:p>
        </w:tc>
        <w:tc>
          <w:tcPr>
            <w:tcW w:w="7436" w:type="dxa"/>
          </w:tcPr>
          <w:p w14:paraId="61B20773" w14:textId="77777777" w:rsidR="00005F74" w:rsidRPr="00944552" w:rsidRDefault="00005F74" w:rsidP="00D32AD6">
            <w:pPr>
              <w:jc w:val="left"/>
              <w:rPr>
                <w:rFonts w:cs="Arial"/>
                <w:bCs/>
              </w:rPr>
            </w:pPr>
          </w:p>
        </w:tc>
      </w:tr>
      <w:tr w:rsidR="00005F74" w:rsidRPr="00944552" w14:paraId="33BFD2D6" w14:textId="77777777" w:rsidTr="00D32AD6">
        <w:tc>
          <w:tcPr>
            <w:tcW w:w="567" w:type="dxa"/>
          </w:tcPr>
          <w:p w14:paraId="4DCB8966" w14:textId="77777777" w:rsidR="00005F74" w:rsidRPr="00944552" w:rsidRDefault="00005F74" w:rsidP="00D32AD6">
            <w:pPr>
              <w:jc w:val="left"/>
              <w:rPr>
                <w:rFonts w:cs="Arial"/>
              </w:rPr>
            </w:pPr>
            <w:r w:rsidRPr="00944552">
              <w:rPr>
                <w:rFonts w:cs="Arial"/>
              </w:rPr>
              <w:t>4.</w:t>
            </w:r>
            <w:r w:rsidR="0032217B">
              <w:rPr>
                <w:rFonts w:cs="Arial"/>
              </w:rPr>
              <w:t>5</w:t>
            </w:r>
          </w:p>
        </w:tc>
        <w:tc>
          <w:tcPr>
            <w:tcW w:w="8286" w:type="dxa"/>
            <w:gridSpan w:val="2"/>
          </w:tcPr>
          <w:p w14:paraId="1462F78F" w14:textId="77777777" w:rsidR="006D63AB" w:rsidRPr="00944552" w:rsidRDefault="00005F74" w:rsidP="006616C2">
            <w:pPr>
              <w:pStyle w:val="Heading2"/>
            </w:pPr>
            <w:r w:rsidRPr="00944552">
              <w:t>Any delegation of approval under 4.</w:t>
            </w:r>
            <w:r w:rsidR="00CE4A16">
              <w:t>4</w:t>
            </w:r>
            <w:r w:rsidRPr="00944552">
              <w:t xml:space="preserve"> will not apply to travel undertaken by a Government officer in a higher class of travel than the officer is permitted un</w:t>
            </w:r>
            <w:r w:rsidR="00A777BD">
              <w:t xml:space="preserve">der </w:t>
            </w:r>
            <w:r w:rsidR="006616C2">
              <w:t>section</w:t>
            </w:r>
            <w:r w:rsidR="00A777BD">
              <w:t xml:space="preserve"> 3.</w:t>
            </w:r>
          </w:p>
        </w:tc>
      </w:tr>
      <w:tr w:rsidR="00A777BD" w:rsidRPr="00944552" w14:paraId="60D097C6" w14:textId="77777777" w:rsidTr="00D32AD6">
        <w:tc>
          <w:tcPr>
            <w:tcW w:w="567" w:type="dxa"/>
          </w:tcPr>
          <w:p w14:paraId="610823D2" w14:textId="77777777" w:rsidR="00A777BD" w:rsidRPr="00944552" w:rsidRDefault="00A777BD" w:rsidP="00D32AD6">
            <w:pPr>
              <w:jc w:val="left"/>
              <w:rPr>
                <w:rFonts w:cs="Arial"/>
              </w:rPr>
            </w:pPr>
          </w:p>
        </w:tc>
        <w:tc>
          <w:tcPr>
            <w:tcW w:w="8286" w:type="dxa"/>
            <w:gridSpan w:val="2"/>
          </w:tcPr>
          <w:p w14:paraId="10532574" w14:textId="77777777" w:rsidR="00A777BD" w:rsidRPr="00944552" w:rsidRDefault="00A777BD" w:rsidP="00D32AD6">
            <w:pPr>
              <w:pStyle w:val="Heading2"/>
            </w:pPr>
          </w:p>
        </w:tc>
      </w:tr>
      <w:tr w:rsidR="0032217B" w:rsidRPr="0032217B" w14:paraId="72E90B1E" w14:textId="77777777" w:rsidTr="00D32AD6">
        <w:tc>
          <w:tcPr>
            <w:tcW w:w="567" w:type="dxa"/>
          </w:tcPr>
          <w:p w14:paraId="3D5B6F75" w14:textId="77777777" w:rsidR="006D63AB" w:rsidRPr="0032217B" w:rsidRDefault="006D63AB" w:rsidP="00D32AD6">
            <w:pPr>
              <w:jc w:val="left"/>
              <w:rPr>
                <w:rFonts w:cs="Arial"/>
              </w:rPr>
            </w:pPr>
            <w:r w:rsidRPr="0032217B">
              <w:rPr>
                <w:rFonts w:cs="Arial"/>
              </w:rPr>
              <w:t>4.</w:t>
            </w:r>
            <w:r w:rsidR="0032217B" w:rsidRPr="0032217B">
              <w:rPr>
                <w:rFonts w:cs="Arial"/>
              </w:rPr>
              <w:t>6</w:t>
            </w:r>
          </w:p>
        </w:tc>
        <w:tc>
          <w:tcPr>
            <w:tcW w:w="8286" w:type="dxa"/>
            <w:gridSpan w:val="2"/>
          </w:tcPr>
          <w:p w14:paraId="77CF9DE3" w14:textId="77777777" w:rsidR="006D63AB" w:rsidRPr="0032217B" w:rsidRDefault="00F731C1" w:rsidP="00D32AD6">
            <w:pPr>
              <w:pStyle w:val="Heading2"/>
            </w:pPr>
            <w:r w:rsidRPr="00295F8D">
              <w:t>In addition to the summary report referred to in section 9.2, t</w:t>
            </w:r>
            <w:r w:rsidR="006D63AB" w:rsidRPr="00295F8D">
              <w:t xml:space="preserve">he </w:t>
            </w:r>
            <w:r w:rsidR="00A212A0" w:rsidRPr="00295F8D">
              <w:t>Premier</w:t>
            </w:r>
            <w:r w:rsidR="00CF499D" w:rsidRPr="00295F8D">
              <w:t xml:space="preserve">, in respect of Chief Executive Officers </w:t>
            </w:r>
            <w:r w:rsidR="00D84E39" w:rsidRPr="00295F8D">
              <w:t>within his portfolios</w:t>
            </w:r>
            <w:r w:rsidR="00A212A0" w:rsidRPr="00295F8D">
              <w:t xml:space="preserve"> </w:t>
            </w:r>
            <w:r w:rsidRPr="00295F8D">
              <w:t xml:space="preserve">or </w:t>
            </w:r>
            <w:r w:rsidR="006D63AB" w:rsidRPr="00295F8D">
              <w:t xml:space="preserve">Minister or CEO </w:t>
            </w:r>
            <w:r w:rsidR="002B774E" w:rsidRPr="00295F8D">
              <w:t>will</w:t>
            </w:r>
            <w:r w:rsidR="006D63AB" w:rsidRPr="00295F8D">
              <w:t xml:space="preserve"> </w:t>
            </w:r>
            <w:r w:rsidR="000F4DF3" w:rsidRPr="00295F8D">
              <w:t xml:space="preserve">indicate </w:t>
            </w:r>
            <w:r w:rsidR="009A0B5B" w:rsidRPr="00295F8D">
              <w:t xml:space="preserve">on the </w:t>
            </w:r>
            <w:r w:rsidR="00CF499D" w:rsidRPr="00295F8D">
              <w:t xml:space="preserve">travel </w:t>
            </w:r>
            <w:r w:rsidR="009A0B5B" w:rsidRPr="00295F8D">
              <w:t xml:space="preserve">proposal form </w:t>
            </w:r>
            <w:r w:rsidR="000F4DF3" w:rsidRPr="00295F8D">
              <w:t xml:space="preserve">whether </w:t>
            </w:r>
            <w:r w:rsidR="006D63AB" w:rsidRPr="00295F8D">
              <w:t xml:space="preserve">a report </w:t>
            </w:r>
            <w:r w:rsidR="000F4DF3" w:rsidRPr="00295F8D">
              <w:t xml:space="preserve">is required. The report is to be submitted within two months of the completion of trip and detail the benefits to the State arising from the travel. </w:t>
            </w:r>
            <w:r w:rsidR="00CF499D" w:rsidRPr="00295F8D">
              <w:t xml:space="preserve"> Report requirements for Ministers </w:t>
            </w:r>
            <w:r w:rsidR="00D84E39" w:rsidRPr="00295F8D">
              <w:t>are</w:t>
            </w:r>
            <w:r w:rsidR="00CF499D" w:rsidRPr="00295F8D">
              <w:t xml:space="preserve"> detailed </w:t>
            </w:r>
            <w:r w:rsidR="00C8780E" w:rsidRPr="00295F8D">
              <w:t xml:space="preserve">in </w:t>
            </w:r>
            <w:r w:rsidR="00CF499D" w:rsidRPr="00295F8D">
              <w:t xml:space="preserve">section 10. </w:t>
            </w:r>
          </w:p>
        </w:tc>
      </w:tr>
    </w:tbl>
    <w:p w14:paraId="715C6F43" w14:textId="77777777" w:rsidR="00D15D33" w:rsidRDefault="00D15D33" w:rsidP="00D32AD6">
      <w:pPr>
        <w:jc w:val="left"/>
      </w:pPr>
    </w:p>
    <w:p w14:paraId="022556CD" w14:textId="77777777" w:rsidR="0054428E" w:rsidRDefault="0054428E" w:rsidP="00D32AD6">
      <w:pPr>
        <w:jc w:val="left"/>
      </w:pPr>
    </w:p>
    <w:p w14:paraId="6D7FBAE1" w14:textId="77777777" w:rsidR="0054428E" w:rsidRDefault="0054428E" w:rsidP="00D32AD6">
      <w:pPr>
        <w:jc w:val="left"/>
      </w:pPr>
    </w:p>
    <w:p w14:paraId="583143B9" w14:textId="77777777" w:rsidR="0054428E" w:rsidRPr="0032217B" w:rsidRDefault="0054428E" w:rsidP="00D32AD6">
      <w:pPr>
        <w:jc w:val="left"/>
      </w:pPr>
    </w:p>
    <w:p w14:paraId="74FFF608" w14:textId="77777777" w:rsidR="00BF1C68" w:rsidRDefault="00BF1C68" w:rsidP="00736F64">
      <w:pPr>
        <w:jc w:val="left"/>
      </w:pPr>
    </w:p>
    <w:p w14:paraId="1A8E8B57" w14:textId="77777777" w:rsidR="00BF1C68" w:rsidRPr="0032217B" w:rsidRDefault="00BF1C68" w:rsidP="00736F64">
      <w:pPr>
        <w:jc w:val="left"/>
      </w:pPr>
    </w:p>
    <w:p w14:paraId="69845AF3" w14:textId="77777777" w:rsidR="00D15D33" w:rsidRPr="00D32AD6" w:rsidRDefault="00D15D33" w:rsidP="000E5C03">
      <w:pPr>
        <w:pStyle w:val="Heading1"/>
        <w:numPr>
          <w:ilvl w:val="0"/>
          <w:numId w:val="4"/>
        </w:numPr>
        <w:jc w:val="left"/>
        <w:rPr>
          <w:rFonts w:ascii="Arial" w:hAnsi="Arial"/>
          <w:sz w:val="28"/>
        </w:rPr>
      </w:pPr>
      <w:r w:rsidRPr="00D32AD6">
        <w:rPr>
          <w:rFonts w:ascii="Arial" w:hAnsi="Arial"/>
          <w:sz w:val="28"/>
        </w:rPr>
        <w:lastRenderedPageBreak/>
        <w:t>Domestic Air Travel Approval</w:t>
      </w:r>
    </w:p>
    <w:p w14:paraId="15A20E05" w14:textId="77777777" w:rsidR="00D15D33" w:rsidRPr="00944552" w:rsidRDefault="00D15D33" w:rsidP="00D32AD6">
      <w:pPr>
        <w:jc w:val="left"/>
      </w:pPr>
    </w:p>
    <w:tbl>
      <w:tblPr>
        <w:tblW w:w="0" w:type="auto"/>
        <w:tblInd w:w="392" w:type="dxa"/>
        <w:tblLook w:val="04A0" w:firstRow="1" w:lastRow="0" w:firstColumn="1" w:lastColumn="0" w:noHBand="0" w:noVBand="1"/>
      </w:tblPr>
      <w:tblGrid>
        <w:gridCol w:w="566"/>
        <w:gridCol w:w="8071"/>
      </w:tblGrid>
      <w:tr w:rsidR="004F4A0D" w:rsidRPr="00944552" w14:paraId="29706ADF" w14:textId="77777777" w:rsidTr="00D32AD6">
        <w:tc>
          <w:tcPr>
            <w:tcW w:w="567" w:type="dxa"/>
          </w:tcPr>
          <w:p w14:paraId="0500A552" w14:textId="77777777" w:rsidR="004F4A0D" w:rsidRPr="00944552" w:rsidRDefault="004F4A0D" w:rsidP="00D32AD6">
            <w:pPr>
              <w:jc w:val="left"/>
            </w:pPr>
            <w:r w:rsidRPr="00944552">
              <w:t>5.1</w:t>
            </w:r>
          </w:p>
        </w:tc>
        <w:tc>
          <w:tcPr>
            <w:tcW w:w="8286" w:type="dxa"/>
          </w:tcPr>
          <w:p w14:paraId="04D2E38E" w14:textId="77777777" w:rsidR="00C43D5B" w:rsidRPr="00944552" w:rsidRDefault="004F4A0D" w:rsidP="00D32AD6">
            <w:pPr>
              <w:jc w:val="left"/>
            </w:pPr>
            <w:r w:rsidRPr="00944552">
              <w:t>Ministers may undertake domestic air travel under their own authority.</w:t>
            </w:r>
          </w:p>
        </w:tc>
      </w:tr>
      <w:tr w:rsidR="004F4A0D" w:rsidRPr="00944552" w14:paraId="050DE273" w14:textId="77777777" w:rsidTr="00D32AD6">
        <w:tc>
          <w:tcPr>
            <w:tcW w:w="567" w:type="dxa"/>
          </w:tcPr>
          <w:p w14:paraId="58C0ADE6" w14:textId="77777777" w:rsidR="004F4A0D" w:rsidRPr="00944552" w:rsidRDefault="004F4A0D" w:rsidP="00D32AD6">
            <w:pPr>
              <w:jc w:val="left"/>
            </w:pPr>
          </w:p>
        </w:tc>
        <w:tc>
          <w:tcPr>
            <w:tcW w:w="8286" w:type="dxa"/>
          </w:tcPr>
          <w:p w14:paraId="72DC35EE" w14:textId="77777777" w:rsidR="00F731C1" w:rsidRPr="00944552" w:rsidRDefault="00F731C1" w:rsidP="00D32AD6">
            <w:pPr>
              <w:jc w:val="left"/>
            </w:pPr>
          </w:p>
        </w:tc>
      </w:tr>
      <w:tr w:rsidR="004F4A0D" w14:paraId="6F031CFB" w14:textId="77777777" w:rsidTr="00D32AD6">
        <w:tc>
          <w:tcPr>
            <w:tcW w:w="567" w:type="dxa"/>
          </w:tcPr>
          <w:p w14:paraId="00B51A57" w14:textId="77777777" w:rsidR="004F4A0D" w:rsidRDefault="004F4A0D" w:rsidP="00D32AD6">
            <w:pPr>
              <w:jc w:val="left"/>
            </w:pPr>
            <w:r>
              <w:t>5.2</w:t>
            </w:r>
          </w:p>
        </w:tc>
        <w:tc>
          <w:tcPr>
            <w:tcW w:w="8286" w:type="dxa"/>
          </w:tcPr>
          <w:p w14:paraId="3EC036CD" w14:textId="77777777" w:rsidR="004F4A0D" w:rsidRDefault="004F4A0D" w:rsidP="00D32AD6">
            <w:pPr>
              <w:jc w:val="left"/>
            </w:pPr>
            <w:r>
              <w:t>Parliamentary Secretaries may undertake domestic air travel for the primary purpose of conducting official government business under the authority of the designated Minister.</w:t>
            </w:r>
          </w:p>
        </w:tc>
      </w:tr>
      <w:tr w:rsidR="004F4A0D" w14:paraId="261B01FE" w14:textId="77777777" w:rsidTr="00D32AD6">
        <w:tc>
          <w:tcPr>
            <w:tcW w:w="567" w:type="dxa"/>
          </w:tcPr>
          <w:p w14:paraId="657BAB90" w14:textId="77777777" w:rsidR="004F4A0D" w:rsidRDefault="004F4A0D" w:rsidP="00D32AD6">
            <w:pPr>
              <w:jc w:val="left"/>
            </w:pPr>
          </w:p>
        </w:tc>
        <w:tc>
          <w:tcPr>
            <w:tcW w:w="8286" w:type="dxa"/>
          </w:tcPr>
          <w:p w14:paraId="5471A02F" w14:textId="77777777" w:rsidR="0032217B" w:rsidRDefault="0032217B" w:rsidP="00D32AD6">
            <w:pPr>
              <w:jc w:val="left"/>
            </w:pPr>
          </w:p>
        </w:tc>
      </w:tr>
      <w:tr w:rsidR="004F4A0D" w:rsidRPr="00944552" w14:paraId="34C8EC6A" w14:textId="77777777" w:rsidTr="00D32AD6">
        <w:tc>
          <w:tcPr>
            <w:tcW w:w="567" w:type="dxa"/>
          </w:tcPr>
          <w:p w14:paraId="75283BB8" w14:textId="77777777" w:rsidR="004F4A0D" w:rsidRPr="00944552" w:rsidRDefault="004F4A0D" w:rsidP="00D32AD6">
            <w:pPr>
              <w:jc w:val="left"/>
            </w:pPr>
            <w:r w:rsidRPr="00944552">
              <w:t>5.3</w:t>
            </w:r>
          </w:p>
        </w:tc>
        <w:tc>
          <w:tcPr>
            <w:tcW w:w="8286" w:type="dxa"/>
          </w:tcPr>
          <w:p w14:paraId="238808DE" w14:textId="77777777" w:rsidR="004F4A0D" w:rsidRPr="00944552" w:rsidRDefault="004F4A0D" w:rsidP="00D32AD6">
            <w:pPr>
              <w:jc w:val="left"/>
            </w:pPr>
            <w:r w:rsidRPr="00944552">
              <w:t>Chief Executive Officers may undertake domestic air travel under their own authority</w:t>
            </w:r>
            <w:r w:rsidR="001011F4" w:rsidRPr="00944552">
              <w:t xml:space="preserve"> having regard for the general principles contained in these guidelines including minimising costs and justifying the travel in the context of their public sector responsibilities.  </w:t>
            </w:r>
          </w:p>
        </w:tc>
      </w:tr>
      <w:tr w:rsidR="004F4A0D" w:rsidRPr="00944552" w14:paraId="2475FD7B" w14:textId="77777777" w:rsidTr="00D32AD6">
        <w:tc>
          <w:tcPr>
            <w:tcW w:w="567" w:type="dxa"/>
          </w:tcPr>
          <w:p w14:paraId="1B226817" w14:textId="77777777" w:rsidR="004F522E" w:rsidRPr="00944552" w:rsidRDefault="004F522E" w:rsidP="00D32AD6">
            <w:pPr>
              <w:jc w:val="left"/>
            </w:pPr>
          </w:p>
        </w:tc>
        <w:tc>
          <w:tcPr>
            <w:tcW w:w="8286" w:type="dxa"/>
          </w:tcPr>
          <w:p w14:paraId="11FFFC12" w14:textId="77777777" w:rsidR="004F4A0D" w:rsidRPr="00944552" w:rsidRDefault="004F4A0D" w:rsidP="00D32AD6">
            <w:pPr>
              <w:jc w:val="left"/>
            </w:pPr>
          </w:p>
        </w:tc>
      </w:tr>
      <w:tr w:rsidR="004F4A0D" w:rsidRPr="00944552" w14:paraId="537604B3" w14:textId="77777777" w:rsidTr="00D32AD6">
        <w:tc>
          <w:tcPr>
            <w:tcW w:w="567" w:type="dxa"/>
          </w:tcPr>
          <w:p w14:paraId="5D8A2156" w14:textId="77777777" w:rsidR="004F4A0D" w:rsidRPr="00944552" w:rsidRDefault="004F4A0D" w:rsidP="00D32AD6">
            <w:pPr>
              <w:jc w:val="left"/>
            </w:pPr>
            <w:r w:rsidRPr="00944552">
              <w:t>5.4</w:t>
            </w:r>
          </w:p>
        </w:tc>
        <w:tc>
          <w:tcPr>
            <w:tcW w:w="8286" w:type="dxa"/>
          </w:tcPr>
          <w:p w14:paraId="172DCF4A" w14:textId="77777777" w:rsidR="004F4A0D" w:rsidRPr="00944552" w:rsidRDefault="004F4A0D" w:rsidP="00D32AD6">
            <w:pPr>
              <w:jc w:val="left"/>
            </w:pPr>
            <w:r w:rsidRPr="00944552">
              <w:t>Domestic travel by Judicial Officers and Commissioners will be approved by the responsible Minister or delegate of the Minister.</w:t>
            </w:r>
          </w:p>
        </w:tc>
      </w:tr>
      <w:tr w:rsidR="004F4A0D" w:rsidRPr="00944552" w14:paraId="0B75C259" w14:textId="77777777" w:rsidTr="00D32AD6">
        <w:tc>
          <w:tcPr>
            <w:tcW w:w="567" w:type="dxa"/>
          </w:tcPr>
          <w:p w14:paraId="719F376B" w14:textId="77777777" w:rsidR="004F4A0D" w:rsidRPr="00944552" w:rsidRDefault="004F4A0D" w:rsidP="00D32AD6">
            <w:pPr>
              <w:jc w:val="left"/>
            </w:pPr>
          </w:p>
        </w:tc>
        <w:tc>
          <w:tcPr>
            <w:tcW w:w="8286" w:type="dxa"/>
          </w:tcPr>
          <w:p w14:paraId="041DEF66" w14:textId="77777777" w:rsidR="004F4A0D" w:rsidRPr="00944552" w:rsidRDefault="004F4A0D" w:rsidP="00D32AD6">
            <w:pPr>
              <w:jc w:val="left"/>
            </w:pPr>
          </w:p>
        </w:tc>
      </w:tr>
      <w:tr w:rsidR="004F4A0D" w:rsidRPr="00944552" w14:paraId="486E63C9" w14:textId="77777777" w:rsidTr="00D32AD6">
        <w:tc>
          <w:tcPr>
            <w:tcW w:w="567" w:type="dxa"/>
          </w:tcPr>
          <w:p w14:paraId="3FAD7CD7" w14:textId="77777777" w:rsidR="004F4A0D" w:rsidRPr="00944552" w:rsidRDefault="004F4A0D" w:rsidP="00D32AD6">
            <w:pPr>
              <w:jc w:val="left"/>
            </w:pPr>
            <w:r w:rsidRPr="00944552">
              <w:t>5.5</w:t>
            </w:r>
          </w:p>
        </w:tc>
        <w:tc>
          <w:tcPr>
            <w:tcW w:w="8286" w:type="dxa"/>
          </w:tcPr>
          <w:p w14:paraId="7D9B19E5" w14:textId="77777777" w:rsidR="004F4A0D" w:rsidRDefault="004F4A0D" w:rsidP="00D32AD6">
            <w:pPr>
              <w:jc w:val="left"/>
            </w:pPr>
            <w:r w:rsidRPr="00944552">
              <w:t>All domestic air travel by other Government officers will be approved by the Chief Executive Officer or a delegate of the Chief Executive Officer.</w:t>
            </w:r>
          </w:p>
          <w:p w14:paraId="423D6592" w14:textId="77777777" w:rsidR="002817E9" w:rsidRPr="00944552" w:rsidRDefault="002817E9" w:rsidP="00D32AD6">
            <w:pPr>
              <w:jc w:val="left"/>
            </w:pPr>
          </w:p>
        </w:tc>
      </w:tr>
      <w:tr w:rsidR="002817E9" w:rsidRPr="00944552" w14:paraId="68A70C89" w14:textId="77777777" w:rsidTr="00D32AD6">
        <w:tc>
          <w:tcPr>
            <w:tcW w:w="567" w:type="dxa"/>
          </w:tcPr>
          <w:p w14:paraId="4DF6F660" w14:textId="77777777" w:rsidR="002817E9" w:rsidRPr="00944552" w:rsidRDefault="002817E9" w:rsidP="00D32AD6">
            <w:pPr>
              <w:jc w:val="left"/>
            </w:pPr>
            <w:r>
              <w:t>5.6</w:t>
            </w:r>
          </w:p>
        </w:tc>
        <w:tc>
          <w:tcPr>
            <w:tcW w:w="8286" w:type="dxa"/>
          </w:tcPr>
          <w:p w14:paraId="1656B158" w14:textId="77777777" w:rsidR="002817E9" w:rsidRPr="00295F8D" w:rsidRDefault="002817E9" w:rsidP="00D32AD6">
            <w:pPr>
              <w:pStyle w:val="Heading2"/>
            </w:pPr>
            <w:r w:rsidRPr="00295F8D">
              <w:t xml:space="preserve">Any leave that is taken immediately before, during or after any official </w:t>
            </w:r>
            <w:r w:rsidR="00863755">
              <w:t>domestic</w:t>
            </w:r>
            <w:r w:rsidRPr="00295F8D">
              <w:t xml:space="preserve"> travel must be declared and </w:t>
            </w:r>
            <w:r w:rsidR="00AB38BD" w:rsidRPr="00295F8D">
              <w:t xml:space="preserve">included in the </w:t>
            </w:r>
            <w:r w:rsidR="00C01CE8">
              <w:t>travel proposal.</w:t>
            </w:r>
            <w:r w:rsidR="00AB38BD" w:rsidRPr="00295F8D">
              <w:t xml:space="preserve">  </w:t>
            </w:r>
            <w:r w:rsidRPr="00295F8D">
              <w:t xml:space="preserve">If the leave exceeds four working days in total, then only a </w:t>
            </w:r>
            <w:proofErr w:type="gramStart"/>
            <w:r w:rsidRPr="00295F8D">
              <w:t>one way</w:t>
            </w:r>
            <w:proofErr w:type="gramEnd"/>
            <w:r w:rsidRPr="00295F8D">
              <w:t xml:space="preserve"> air fare is to be funded by the Government.</w:t>
            </w:r>
          </w:p>
          <w:p w14:paraId="16DE4919" w14:textId="77777777" w:rsidR="002817E9" w:rsidRPr="00944552" w:rsidRDefault="002817E9" w:rsidP="00D32AD6">
            <w:pPr>
              <w:jc w:val="left"/>
            </w:pPr>
          </w:p>
        </w:tc>
      </w:tr>
    </w:tbl>
    <w:p w14:paraId="6B98D668" w14:textId="77777777" w:rsidR="00D15D33" w:rsidRPr="00D32AD6" w:rsidRDefault="00D15D33" w:rsidP="000E5C03">
      <w:pPr>
        <w:pStyle w:val="Heading1"/>
        <w:keepNext w:val="0"/>
        <w:widowControl w:val="0"/>
        <w:numPr>
          <w:ilvl w:val="0"/>
          <w:numId w:val="5"/>
        </w:numPr>
        <w:jc w:val="left"/>
        <w:rPr>
          <w:rFonts w:ascii="Arial" w:hAnsi="Arial"/>
          <w:sz w:val="28"/>
        </w:rPr>
      </w:pPr>
      <w:r w:rsidRPr="00D32AD6">
        <w:rPr>
          <w:rFonts w:ascii="Arial" w:hAnsi="Arial"/>
          <w:sz w:val="28"/>
        </w:rPr>
        <w:t>Approval Procedures</w:t>
      </w:r>
    </w:p>
    <w:p w14:paraId="61665089" w14:textId="77777777" w:rsidR="00D15D33" w:rsidRPr="00944552" w:rsidRDefault="00D15D33" w:rsidP="00D32AD6">
      <w:pPr>
        <w:widowControl w:val="0"/>
        <w:jc w:val="left"/>
      </w:pPr>
    </w:p>
    <w:tbl>
      <w:tblPr>
        <w:tblW w:w="0" w:type="auto"/>
        <w:tblInd w:w="392" w:type="dxa"/>
        <w:tblLook w:val="04A0" w:firstRow="1" w:lastRow="0" w:firstColumn="1" w:lastColumn="0" w:noHBand="0" w:noVBand="1"/>
      </w:tblPr>
      <w:tblGrid>
        <w:gridCol w:w="566"/>
        <w:gridCol w:w="750"/>
        <w:gridCol w:w="7321"/>
      </w:tblGrid>
      <w:tr w:rsidR="00303624" w:rsidRPr="00944552" w14:paraId="0E0DC017" w14:textId="77777777" w:rsidTr="00D32AD6">
        <w:tc>
          <w:tcPr>
            <w:tcW w:w="567" w:type="dxa"/>
          </w:tcPr>
          <w:p w14:paraId="2D2C823E" w14:textId="77777777" w:rsidR="00303624" w:rsidRPr="00944552" w:rsidRDefault="00303624" w:rsidP="00D32AD6">
            <w:pPr>
              <w:widowControl w:val="0"/>
              <w:jc w:val="left"/>
            </w:pPr>
            <w:r w:rsidRPr="00944552">
              <w:t>6.1</w:t>
            </w:r>
          </w:p>
        </w:tc>
        <w:tc>
          <w:tcPr>
            <w:tcW w:w="8286" w:type="dxa"/>
            <w:gridSpan w:val="2"/>
          </w:tcPr>
          <w:p w14:paraId="1F8D62A3" w14:textId="77777777" w:rsidR="00BF1B01" w:rsidRPr="00944552" w:rsidRDefault="00303624" w:rsidP="00D32AD6">
            <w:pPr>
              <w:widowControl w:val="0"/>
              <w:jc w:val="left"/>
            </w:pPr>
            <w:r w:rsidRPr="00944552">
              <w:t>Agencies shall apply timely and efficient travel approval procedures to take advantage wherever possible of advance purchase discounted fares.</w:t>
            </w:r>
          </w:p>
        </w:tc>
      </w:tr>
      <w:tr w:rsidR="00303624" w:rsidRPr="00944552" w14:paraId="6FA5B7A7" w14:textId="77777777" w:rsidTr="00D32AD6">
        <w:tc>
          <w:tcPr>
            <w:tcW w:w="567" w:type="dxa"/>
          </w:tcPr>
          <w:p w14:paraId="408EE0A9" w14:textId="77777777" w:rsidR="00303624" w:rsidRPr="00944552" w:rsidRDefault="00303624" w:rsidP="00D32AD6">
            <w:pPr>
              <w:widowControl w:val="0"/>
              <w:jc w:val="left"/>
            </w:pPr>
          </w:p>
        </w:tc>
        <w:tc>
          <w:tcPr>
            <w:tcW w:w="8286" w:type="dxa"/>
            <w:gridSpan w:val="2"/>
          </w:tcPr>
          <w:p w14:paraId="444D96F9" w14:textId="77777777" w:rsidR="00303624" w:rsidRPr="00944552" w:rsidRDefault="00303624" w:rsidP="00D32AD6">
            <w:pPr>
              <w:widowControl w:val="0"/>
              <w:jc w:val="left"/>
            </w:pPr>
          </w:p>
        </w:tc>
      </w:tr>
      <w:tr w:rsidR="00BF1B01" w:rsidRPr="00944552" w14:paraId="5AA7FE85" w14:textId="77777777" w:rsidTr="00D32AD6">
        <w:tc>
          <w:tcPr>
            <w:tcW w:w="567" w:type="dxa"/>
          </w:tcPr>
          <w:p w14:paraId="438382C5" w14:textId="77777777" w:rsidR="00BF1B01" w:rsidRPr="00944552" w:rsidRDefault="00BF1B01" w:rsidP="00D32AD6">
            <w:pPr>
              <w:widowControl w:val="0"/>
              <w:jc w:val="left"/>
            </w:pPr>
            <w:r w:rsidRPr="00944552">
              <w:t>6.2</w:t>
            </w:r>
          </w:p>
        </w:tc>
        <w:tc>
          <w:tcPr>
            <w:tcW w:w="8286" w:type="dxa"/>
            <w:gridSpan w:val="2"/>
          </w:tcPr>
          <w:p w14:paraId="273C9835" w14:textId="77777777" w:rsidR="00BF1B01" w:rsidRPr="00944552" w:rsidRDefault="00BF1B01" w:rsidP="00D32AD6">
            <w:pPr>
              <w:widowControl w:val="0"/>
              <w:jc w:val="left"/>
            </w:pPr>
            <w:r w:rsidRPr="00944552">
              <w:t>Any private travel must be declared and included</w:t>
            </w:r>
            <w:r w:rsidRPr="00944552">
              <w:rPr>
                <w:szCs w:val="24"/>
              </w:rPr>
              <w:t xml:space="preserve"> in the itinerary.</w:t>
            </w:r>
          </w:p>
        </w:tc>
      </w:tr>
      <w:tr w:rsidR="0032524B" w:rsidRPr="00944552" w14:paraId="4178EEB3" w14:textId="77777777" w:rsidTr="00D32AD6">
        <w:tc>
          <w:tcPr>
            <w:tcW w:w="567" w:type="dxa"/>
          </w:tcPr>
          <w:p w14:paraId="79DC2947" w14:textId="77777777" w:rsidR="0032524B" w:rsidRPr="00944552" w:rsidRDefault="0032524B" w:rsidP="00D32AD6">
            <w:pPr>
              <w:widowControl w:val="0"/>
              <w:jc w:val="left"/>
            </w:pPr>
          </w:p>
        </w:tc>
        <w:tc>
          <w:tcPr>
            <w:tcW w:w="8286" w:type="dxa"/>
            <w:gridSpan w:val="2"/>
          </w:tcPr>
          <w:p w14:paraId="0E287764" w14:textId="77777777" w:rsidR="0032524B" w:rsidRPr="00944552" w:rsidRDefault="0032524B" w:rsidP="00D32AD6">
            <w:pPr>
              <w:widowControl w:val="0"/>
              <w:jc w:val="left"/>
            </w:pPr>
          </w:p>
        </w:tc>
      </w:tr>
      <w:tr w:rsidR="00303624" w:rsidRPr="00944552" w14:paraId="23F0A211" w14:textId="77777777" w:rsidTr="00D32AD6">
        <w:tc>
          <w:tcPr>
            <w:tcW w:w="567" w:type="dxa"/>
          </w:tcPr>
          <w:p w14:paraId="576A2BC8" w14:textId="77777777" w:rsidR="00303624" w:rsidRPr="00944552" w:rsidRDefault="00303624" w:rsidP="00D32AD6">
            <w:pPr>
              <w:widowControl w:val="0"/>
              <w:jc w:val="left"/>
            </w:pPr>
            <w:r w:rsidRPr="00944552">
              <w:t>6.</w:t>
            </w:r>
            <w:r w:rsidR="00BF1B01" w:rsidRPr="00944552">
              <w:t>3</w:t>
            </w:r>
          </w:p>
        </w:tc>
        <w:tc>
          <w:tcPr>
            <w:tcW w:w="8286" w:type="dxa"/>
            <w:gridSpan w:val="2"/>
          </w:tcPr>
          <w:p w14:paraId="1F1E80EF" w14:textId="77777777" w:rsidR="00303624" w:rsidRDefault="00303624" w:rsidP="00D32AD6">
            <w:pPr>
              <w:widowControl w:val="0"/>
              <w:jc w:val="left"/>
            </w:pPr>
            <w:r w:rsidRPr="00944552">
              <w:t>The purchase of full economy (Y class) fares should only be made when:</w:t>
            </w:r>
          </w:p>
          <w:p w14:paraId="70450C2A" w14:textId="77777777" w:rsidR="0032217B" w:rsidRPr="00944552" w:rsidRDefault="0032217B" w:rsidP="00D32AD6">
            <w:pPr>
              <w:widowControl w:val="0"/>
              <w:jc w:val="left"/>
            </w:pPr>
          </w:p>
        </w:tc>
      </w:tr>
      <w:tr w:rsidR="00303624" w:rsidRPr="00944552" w14:paraId="1BC68C33" w14:textId="77777777" w:rsidTr="00D32AD6">
        <w:trPr>
          <w:gridBefore w:val="1"/>
          <w:wBefore w:w="567" w:type="dxa"/>
        </w:trPr>
        <w:tc>
          <w:tcPr>
            <w:tcW w:w="750" w:type="dxa"/>
          </w:tcPr>
          <w:p w14:paraId="618634EC" w14:textId="77777777" w:rsidR="00303624" w:rsidRPr="00944552" w:rsidRDefault="00303624" w:rsidP="00D32AD6">
            <w:pPr>
              <w:widowControl w:val="0"/>
              <w:jc w:val="left"/>
            </w:pPr>
            <w:r w:rsidRPr="00944552">
              <w:t>6.</w:t>
            </w:r>
            <w:r w:rsidR="00BF1B01" w:rsidRPr="00944552">
              <w:t>3</w:t>
            </w:r>
            <w:r w:rsidRPr="00944552">
              <w:t>.1</w:t>
            </w:r>
          </w:p>
        </w:tc>
        <w:tc>
          <w:tcPr>
            <w:tcW w:w="7536" w:type="dxa"/>
          </w:tcPr>
          <w:p w14:paraId="74A93E43" w14:textId="77777777" w:rsidR="00303624" w:rsidRPr="00944552" w:rsidRDefault="00303624" w:rsidP="00D32AD6">
            <w:pPr>
              <w:widowControl w:val="0"/>
              <w:jc w:val="left"/>
            </w:pPr>
            <w:r w:rsidRPr="00944552">
              <w:rPr>
                <w:bCs/>
              </w:rPr>
              <w:t>No discounted air tickets are available under the “Best Fare of the Day” principle (which includes a consideration of business requirements such as availability of discounts at the appropriate time of day); or</w:t>
            </w:r>
          </w:p>
        </w:tc>
      </w:tr>
      <w:tr w:rsidR="00303624" w:rsidRPr="00944552" w14:paraId="5787E472" w14:textId="77777777" w:rsidTr="00D32AD6">
        <w:trPr>
          <w:gridBefore w:val="1"/>
          <w:wBefore w:w="567" w:type="dxa"/>
        </w:trPr>
        <w:tc>
          <w:tcPr>
            <w:tcW w:w="750" w:type="dxa"/>
          </w:tcPr>
          <w:p w14:paraId="2AFD3DBF" w14:textId="77777777" w:rsidR="00303624" w:rsidRPr="00944552" w:rsidRDefault="00303624" w:rsidP="00D32AD6">
            <w:pPr>
              <w:widowControl w:val="0"/>
              <w:jc w:val="left"/>
            </w:pPr>
            <w:r w:rsidRPr="00944552">
              <w:t>6.</w:t>
            </w:r>
            <w:r w:rsidR="00BF1B01" w:rsidRPr="00944552">
              <w:t>3</w:t>
            </w:r>
            <w:r w:rsidRPr="00944552">
              <w:t>.2</w:t>
            </w:r>
          </w:p>
        </w:tc>
        <w:tc>
          <w:tcPr>
            <w:tcW w:w="7536" w:type="dxa"/>
          </w:tcPr>
          <w:p w14:paraId="50368B39" w14:textId="77777777" w:rsidR="00303624" w:rsidRPr="00944552" w:rsidRDefault="00303624" w:rsidP="00D32AD6">
            <w:pPr>
              <w:widowControl w:val="0"/>
              <w:jc w:val="left"/>
              <w:rPr>
                <w:bCs/>
              </w:rPr>
            </w:pPr>
            <w:r w:rsidRPr="00944552">
              <w:rPr>
                <w:bCs/>
              </w:rPr>
              <w:t xml:space="preserve">The traveller is unlikely to travel again on Government business within the ensuing </w:t>
            </w:r>
            <w:proofErr w:type="gramStart"/>
            <w:r w:rsidRPr="00944552">
              <w:rPr>
                <w:bCs/>
              </w:rPr>
              <w:t>12 month</w:t>
            </w:r>
            <w:proofErr w:type="gramEnd"/>
            <w:r w:rsidRPr="00944552">
              <w:rPr>
                <w:bCs/>
              </w:rPr>
              <w:t xml:space="preserve"> period and there is some likelihood that their trip may be </w:t>
            </w:r>
            <w:proofErr w:type="gramStart"/>
            <w:r w:rsidRPr="00944552">
              <w:rPr>
                <w:bCs/>
              </w:rPr>
              <w:t>cancelled</w:t>
            </w:r>
            <w:proofErr w:type="gramEnd"/>
            <w:r w:rsidRPr="00944552">
              <w:rPr>
                <w:bCs/>
              </w:rPr>
              <w:t xml:space="preserve"> and no transferable discounted air tickets are available on any airline.</w:t>
            </w:r>
          </w:p>
        </w:tc>
      </w:tr>
      <w:tr w:rsidR="00303624" w:rsidRPr="00944552" w14:paraId="7991CFC4" w14:textId="77777777" w:rsidTr="00D32AD6">
        <w:trPr>
          <w:gridBefore w:val="1"/>
          <w:wBefore w:w="567" w:type="dxa"/>
        </w:trPr>
        <w:tc>
          <w:tcPr>
            <w:tcW w:w="750" w:type="dxa"/>
          </w:tcPr>
          <w:p w14:paraId="1353C1FB" w14:textId="77777777" w:rsidR="00303624" w:rsidRPr="00944552" w:rsidRDefault="00303624" w:rsidP="00D32AD6">
            <w:pPr>
              <w:widowControl w:val="0"/>
              <w:jc w:val="left"/>
            </w:pPr>
          </w:p>
        </w:tc>
        <w:tc>
          <w:tcPr>
            <w:tcW w:w="7536" w:type="dxa"/>
          </w:tcPr>
          <w:p w14:paraId="0F45887D" w14:textId="77777777" w:rsidR="00303624" w:rsidRPr="00944552" w:rsidRDefault="00303624" w:rsidP="00D32AD6">
            <w:pPr>
              <w:widowControl w:val="0"/>
              <w:jc w:val="left"/>
              <w:rPr>
                <w:bCs/>
              </w:rPr>
            </w:pPr>
          </w:p>
        </w:tc>
      </w:tr>
      <w:tr w:rsidR="00303624" w:rsidRPr="00944552" w14:paraId="2DB1E2A5" w14:textId="77777777" w:rsidTr="00D32AD6">
        <w:tc>
          <w:tcPr>
            <w:tcW w:w="567" w:type="dxa"/>
          </w:tcPr>
          <w:p w14:paraId="69DC806C" w14:textId="77777777" w:rsidR="00303624" w:rsidRPr="00944552" w:rsidRDefault="00303624" w:rsidP="00D32AD6">
            <w:pPr>
              <w:widowControl w:val="0"/>
              <w:jc w:val="left"/>
            </w:pPr>
            <w:r w:rsidRPr="00944552">
              <w:t>6.</w:t>
            </w:r>
            <w:r w:rsidR="00BF1B01" w:rsidRPr="00944552">
              <w:t>4</w:t>
            </w:r>
          </w:p>
        </w:tc>
        <w:tc>
          <w:tcPr>
            <w:tcW w:w="8286" w:type="dxa"/>
            <w:gridSpan w:val="2"/>
          </w:tcPr>
          <w:p w14:paraId="4B379091" w14:textId="77777777" w:rsidR="00303624" w:rsidRPr="00944552" w:rsidRDefault="00303624" w:rsidP="00D32AD6">
            <w:pPr>
              <w:widowControl w:val="0"/>
              <w:jc w:val="left"/>
              <w:rPr>
                <w:bCs/>
              </w:rPr>
            </w:pPr>
            <w:r w:rsidRPr="00944552">
              <w:t>Requests seeking approval to travel are to be submitted in sufficient time to allow consideration and approval.  Appropriate arrangements should be established within agencies and with their respective Ministerial Office.</w:t>
            </w:r>
          </w:p>
        </w:tc>
      </w:tr>
      <w:tr w:rsidR="00303624" w:rsidRPr="00944552" w14:paraId="6B85FD1B" w14:textId="77777777" w:rsidTr="00D32AD6">
        <w:tc>
          <w:tcPr>
            <w:tcW w:w="567" w:type="dxa"/>
          </w:tcPr>
          <w:p w14:paraId="1C5090DC" w14:textId="77777777" w:rsidR="00303624" w:rsidRPr="00944552" w:rsidRDefault="00303624" w:rsidP="00D32AD6">
            <w:pPr>
              <w:widowControl w:val="0"/>
              <w:jc w:val="left"/>
            </w:pPr>
          </w:p>
        </w:tc>
        <w:tc>
          <w:tcPr>
            <w:tcW w:w="8286" w:type="dxa"/>
            <w:gridSpan w:val="2"/>
          </w:tcPr>
          <w:p w14:paraId="59D2153F" w14:textId="77777777" w:rsidR="00303624" w:rsidRPr="00944552" w:rsidRDefault="00303624" w:rsidP="00D32AD6">
            <w:pPr>
              <w:widowControl w:val="0"/>
              <w:jc w:val="left"/>
            </w:pPr>
          </w:p>
        </w:tc>
      </w:tr>
      <w:tr w:rsidR="00303624" w:rsidRPr="00944552" w14:paraId="0F709505" w14:textId="77777777" w:rsidTr="00D32AD6">
        <w:tc>
          <w:tcPr>
            <w:tcW w:w="567" w:type="dxa"/>
          </w:tcPr>
          <w:p w14:paraId="0E4BF23E" w14:textId="77777777" w:rsidR="00303624" w:rsidRPr="00944552" w:rsidRDefault="00303624" w:rsidP="00D32AD6">
            <w:pPr>
              <w:widowControl w:val="0"/>
              <w:jc w:val="left"/>
            </w:pPr>
            <w:r w:rsidRPr="00944552">
              <w:t>6.</w:t>
            </w:r>
            <w:r w:rsidR="00BF1B01" w:rsidRPr="00944552">
              <w:t>5</w:t>
            </w:r>
          </w:p>
        </w:tc>
        <w:tc>
          <w:tcPr>
            <w:tcW w:w="8286" w:type="dxa"/>
            <w:gridSpan w:val="2"/>
          </w:tcPr>
          <w:p w14:paraId="1298EAB3" w14:textId="77777777" w:rsidR="00303624" w:rsidRPr="00944552" w:rsidRDefault="00303624" w:rsidP="00D32AD6">
            <w:pPr>
              <w:widowControl w:val="0"/>
              <w:jc w:val="left"/>
            </w:pPr>
            <w:r w:rsidRPr="00944552">
              <w:t>There may be instances where the agreed notice of a request to travel is not possible and approval may still be granted at the discretion of the delegated authority depending on the circumstances of the request and the necessity of the travel.</w:t>
            </w:r>
          </w:p>
        </w:tc>
      </w:tr>
      <w:tr w:rsidR="00303624" w:rsidRPr="00944552" w14:paraId="3DAC25A3" w14:textId="77777777" w:rsidTr="00D32AD6">
        <w:tc>
          <w:tcPr>
            <w:tcW w:w="567" w:type="dxa"/>
          </w:tcPr>
          <w:p w14:paraId="6D1198EF" w14:textId="77777777" w:rsidR="00303624" w:rsidRPr="00944552" w:rsidRDefault="00303624" w:rsidP="00D32AD6">
            <w:pPr>
              <w:widowControl w:val="0"/>
              <w:jc w:val="left"/>
            </w:pPr>
          </w:p>
        </w:tc>
        <w:tc>
          <w:tcPr>
            <w:tcW w:w="8286" w:type="dxa"/>
            <w:gridSpan w:val="2"/>
          </w:tcPr>
          <w:p w14:paraId="57250AE6" w14:textId="77777777" w:rsidR="00303624" w:rsidRDefault="00303624" w:rsidP="00736F64">
            <w:pPr>
              <w:widowControl w:val="0"/>
              <w:jc w:val="left"/>
            </w:pPr>
          </w:p>
          <w:p w14:paraId="431FFFFB" w14:textId="77777777" w:rsidR="00303624" w:rsidRPr="00944552" w:rsidRDefault="00303624" w:rsidP="00D32AD6">
            <w:pPr>
              <w:widowControl w:val="0"/>
              <w:jc w:val="left"/>
            </w:pPr>
          </w:p>
        </w:tc>
      </w:tr>
      <w:tr w:rsidR="00303624" w:rsidRPr="00944552" w14:paraId="3904FD26" w14:textId="77777777" w:rsidTr="00D32AD6">
        <w:tc>
          <w:tcPr>
            <w:tcW w:w="567" w:type="dxa"/>
          </w:tcPr>
          <w:p w14:paraId="102CB5CF" w14:textId="77777777" w:rsidR="00303624" w:rsidRPr="00944552" w:rsidRDefault="00303624" w:rsidP="00D32AD6">
            <w:pPr>
              <w:widowControl w:val="0"/>
              <w:jc w:val="left"/>
            </w:pPr>
            <w:r w:rsidRPr="00944552">
              <w:lastRenderedPageBreak/>
              <w:t>6.</w:t>
            </w:r>
            <w:r w:rsidR="00BF1B01" w:rsidRPr="00944552">
              <w:t>6</w:t>
            </w:r>
          </w:p>
        </w:tc>
        <w:tc>
          <w:tcPr>
            <w:tcW w:w="8286" w:type="dxa"/>
            <w:gridSpan w:val="2"/>
          </w:tcPr>
          <w:p w14:paraId="1E4786A4" w14:textId="77777777" w:rsidR="00246212" w:rsidRPr="00944552" w:rsidRDefault="00303624" w:rsidP="00D32AD6">
            <w:pPr>
              <w:widowControl w:val="0"/>
              <w:jc w:val="left"/>
            </w:pPr>
            <w:r w:rsidRPr="00944552">
              <w:t xml:space="preserve">The </w:t>
            </w:r>
            <w:r w:rsidR="00225BC0" w:rsidRPr="00944552">
              <w:t>approval should indicate whether a report is required to be submitted when the officer returns.</w:t>
            </w:r>
          </w:p>
        </w:tc>
      </w:tr>
      <w:tr w:rsidR="00AB7E65" w:rsidRPr="00944552" w14:paraId="5974CAC5" w14:textId="77777777" w:rsidTr="00D32AD6">
        <w:tc>
          <w:tcPr>
            <w:tcW w:w="567" w:type="dxa"/>
          </w:tcPr>
          <w:p w14:paraId="0F705DCB" w14:textId="77777777" w:rsidR="00AB7E65" w:rsidRPr="00944552" w:rsidRDefault="00AB7E65" w:rsidP="00D32AD6">
            <w:pPr>
              <w:widowControl w:val="0"/>
              <w:jc w:val="left"/>
            </w:pPr>
          </w:p>
        </w:tc>
        <w:tc>
          <w:tcPr>
            <w:tcW w:w="8286" w:type="dxa"/>
            <w:gridSpan w:val="2"/>
          </w:tcPr>
          <w:p w14:paraId="64CAF70E" w14:textId="77777777" w:rsidR="00AB7E65" w:rsidRPr="00944552" w:rsidRDefault="00AB7E65" w:rsidP="00D32AD6">
            <w:pPr>
              <w:widowControl w:val="0"/>
              <w:jc w:val="left"/>
            </w:pPr>
          </w:p>
        </w:tc>
      </w:tr>
      <w:tr w:rsidR="00225BC0" w:rsidRPr="00944552" w14:paraId="7E9A4D10" w14:textId="77777777" w:rsidTr="00D32AD6">
        <w:tc>
          <w:tcPr>
            <w:tcW w:w="567" w:type="dxa"/>
          </w:tcPr>
          <w:p w14:paraId="7093DCFA" w14:textId="77777777" w:rsidR="00225BC0" w:rsidRPr="00944552" w:rsidRDefault="00225BC0" w:rsidP="00D32AD6">
            <w:pPr>
              <w:widowControl w:val="0"/>
              <w:jc w:val="left"/>
            </w:pPr>
            <w:r w:rsidRPr="00944552">
              <w:t>6.</w:t>
            </w:r>
            <w:r w:rsidR="00BF1B01" w:rsidRPr="00944552">
              <w:t>7</w:t>
            </w:r>
          </w:p>
        </w:tc>
        <w:tc>
          <w:tcPr>
            <w:tcW w:w="8286" w:type="dxa"/>
            <w:gridSpan w:val="2"/>
          </w:tcPr>
          <w:p w14:paraId="739154DC" w14:textId="77777777" w:rsidR="00225BC0" w:rsidRDefault="00225BC0" w:rsidP="00D32AD6">
            <w:pPr>
              <w:widowControl w:val="0"/>
              <w:jc w:val="left"/>
            </w:pPr>
            <w:r w:rsidRPr="00944552">
              <w:t>The format that should be used to seek approval to travel is included as Attachment 1.</w:t>
            </w:r>
          </w:p>
          <w:p w14:paraId="29716772" w14:textId="77777777" w:rsidR="00F731C1" w:rsidRPr="00944552" w:rsidRDefault="00F731C1" w:rsidP="00D32AD6">
            <w:pPr>
              <w:widowControl w:val="0"/>
              <w:jc w:val="left"/>
            </w:pPr>
          </w:p>
        </w:tc>
      </w:tr>
    </w:tbl>
    <w:p w14:paraId="008B580D" w14:textId="77777777" w:rsidR="00D15D33" w:rsidRPr="00D32AD6" w:rsidRDefault="00D15D33" w:rsidP="000E5C03">
      <w:pPr>
        <w:pStyle w:val="Heading1"/>
        <w:keepNext w:val="0"/>
        <w:widowControl w:val="0"/>
        <w:numPr>
          <w:ilvl w:val="0"/>
          <w:numId w:val="5"/>
        </w:numPr>
        <w:jc w:val="left"/>
        <w:rPr>
          <w:rFonts w:ascii="Arial" w:hAnsi="Arial"/>
          <w:sz w:val="28"/>
        </w:rPr>
      </w:pPr>
      <w:r w:rsidRPr="00D32AD6">
        <w:rPr>
          <w:rFonts w:ascii="Arial" w:hAnsi="Arial"/>
          <w:sz w:val="28"/>
        </w:rPr>
        <w:t>Membership of Travel Facilities and Schemes</w:t>
      </w:r>
    </w:p>
    <w:p w14:paraId="7CBD9A4C" w14:textId="77777777" w:rsidR="002F4179" w:rsidRPr="00944552" w:rsidRDefault="002F4179" w:rsidP="00D32AD6">
      <w:pPr>
        <w:jc w:val="left"/>
      </w:pPr>
    </w:p>
    <w:tbl>
      <w:tblPr>
        <w:tblW w:w="0" w:type="auto"/>
        <w:tblInd w:w="392" w:type="dxa"/>
        <w:tblLook w:val="04A0" w:firstRow="1" w:lastRow="0" w:firstColumn="1" w:lastColumn="0" w:noHBand="0" w:noVBand="1"/>
      </w:tblPr>
      <w:tblGrid>
        <w:gridCol w:w="566"/>
        <w:gridCol w:w="8071"/>
      </w:tblGrid>
      <w:tr w:rsidR="00B8699A" w:rsidRPr="00944552" w14:paraId="07BC8C24" w14:textId="77777777" w:rsidTr="00D32AD6">
        <w:tc>
          <w:tcPr>
            <w:tcW w:w="567" w:type="dxa"/>
          </w:tcPr>
          <w:p w14:paraId="10D562EE" w14:textId="77777777" w:rsidR="00B8699A" w:rsidRPr="00944552" w:rsidRDefault="00B8699A" w:rsidP="00D32AD6">
            <w:pPr>
              <w:jc w:val="left"/>
            </w:pPr>
            <w:r w:rsidRPr="00944552">
              <w:t>7.1</w:t>
            </w:r>
          </w:p>
        </w:tc>
        <w:tc>
          <w:tcPr>
            <w:tcW w:w="8286" w:type="dxa"/>
          </w:tcPr>
          <w:p w14:paraId="6540F324" w14:textId="77777777" w:rsidR="00B8699A" w:rsidRPr="00944552" w:rsidRDefault="00B8699A" w:rsidP="00D32AD6">
            <w:pPr>
              <w:jc w:val="left"/>
            </w:pPr>
            <w:r w:rsidRPr="00944552">
              <w:t>Access to airline lounge facilities, frequent flyer schemes or similar loyalty programs has the potential to influence the choice of airline for official travel and undermine the Best Fare of the Day principle.  These facilities and schemes should therefore be used with discretion.  Chief Executive Officers are responsible for determining whether to meet the cost of Government officers joining or maintaining these memberships.</w:t>
            </w:r>
          </w:p>
        </w:tc>
      </w:tr>
    </w:tbl>
    <w:p w14:paraId="6758EF4F" w14:textId="77777777" w:rsidR="00A777BD" w:rsidRDefault="00A777BD" w:rsidP="00D32AD6">
      <w:pPr>
        <w:pStyle w:val="Heading1"/>
        <w:keepNext w:val="0"/>
        <w:widowControl w:val="0"/>
        <w:jc w:val="left"/>
      </w:pPr>
    </w:p>
    <w:p w14:paraId="59E1864F" w14:textId="77777777" w:rsidR="00D15D33" w:rsidRPr="00D32AD6" w:rsidRDefault="00D15D33" w:rsidP="000E5C03">
      <w:pPr>
        <w:pStyle w:val="Heading1"/>
        <w:keepNext w:val="0"/>
        <w:widowControl w:val="0"/>
        <w:numPr>
          <w:ilvl w:val="0"/>
          <w:numId w:val="6"/>
        </w:numPr>
        <w:jc w:val="left"/>
        <w:rPr>
          <w:rFonts w:ascii="Arial" w:hAnsi="Arial"/>
          <w:sz w:val="28"/>
        </w:rPr>
      </w:pPr>
      <w:r w:rsidRPr="00D32AD6">
        <w:rPr>
          <w:rFonts w:ascii="Arial" w:hAnsi="Arial"/>
          <w:sz w:val="28"/>
        </w:rPr>
        <w:t>Frequent Flyer Points</w:t>
      </w:r>
    </w:p>
    <w:p w14:paraId="3BEA7205" w14:textId="77777777" w:rsidR="00D15D33" w:rsidRPr="00944552" w:rsidRDefault="00D15D33" w:rsidP="00D32AD6">
      <w:pPr>
        <w:pStyle w:val="Header"/>
        <w:widowControl w:val="0"/>
        <w:tabs>
          <w:tab w:val="clear" w:pos="4153"/>
          <w:tab w:val="clear" w:pos="8306"/>
        </w:tabs>
        <w:jc w:val="left"/>
        <w:rPr>
          <w:rFonts w:ascii="Arial" w:hAnsi="Arial"/>
        </w:rPr>
      </w:pPr>
    </w:p>
    <w:tbl>
      <w:tblPr>
        <w:tblW w:w="0" w:type="auto"/>
        <w:tblInd w:w="392" w:type="dxa"/>
        <w:tblLook w:val="04A0" w:firstRow="1" w:lastRow="0" w:firstColumn="1" w:lastColumn="0" w:noHBand="0" w:noVBand="1"/>
      </w:tblPr>
      <w:tblGrid>
        <w:gridCol w:w="566"/>
        <w:gridCol w:w="8071"/>
      </w:tblGrid>
      <w:tr w:rsidR="00295F8D" w:rsidRPr="00295F8D" w14:paraId="184FBF4E" w14:textId="77777777" w:rsidTr="00D32AD6">
        <w:tc>
          <w:tcPr>
            <w:tcW w:w="567" w:type="dxa"/>
          </w:tcPr>
          <w:p w14:paraId="2C25042E" w14:textId="77777777" w:rsidR="00B8699A" w:rsidRPr="00295F8D" w:rsidRDefault="00B8699A" w:rsidP="00D32AD6">
            <w:pPr>
              <w:jc w:val="left"/>
            </w:pPr>
            <w:r w:rsidRPr="00295F8D">
              <w:t>8.1</w:t>
            </w:r>
          </w:p>
        </w:tc>
        <w:tc>
          <w:tcPr>
            <w:tcW w:w="8286" w:type="dxa"/>
          </w:tcPr>
          <w:p w14:paraId="231E34CD" w14:textId="77777777" w:rsidR="00EA2C47" w:rsidRDefault="00B8699A" w:rsidP="00D32AD6">
            <w:pPr>
              <w:jc w:val="left"/>
            </w:pPr>
            <w:r w:rsidRPr="00295F8D">
              <w:t>Consistent with the principle</w:t>
            </w:r>
            <w:r w:rsidR="005C56B2" w:rsidRPr="00295F8D">
              <w:t xml:space="preserve">s of conduct by public sector bodies </w:t>
            </w:r>
            <w:r w:rsidRPr="00295F8D">
              <w:t xml:space="preserve">of not using public expenditure for private advantage, frequent flyer points or benefits under other incentive or loyalty schemes </w:t>
            </w:r>
            <w:r w:rsidR="00E057DB">
              <w:t xml:space="preserve">should not be </w:t>
            </w:r>
            <w:r w:rsidRPr="00295F8D">
              <w:t xml:space="preserve">accumulated </w:t>
            </w:r>
            <w:proofErr w:type="gramStart"/>
            <w:r w:rsidRPr="00295F8D">
              <w:t>in the course of</w:t>
            </w:r>
            <w:proofErr w:type="gramEnd"/>
            <w:r w:rsidRPr="00295F8D">
              <w:t xml:space="preserve"> official air travel</w:t>
            </w:r>
            <w:r w:rsidR="00E057DB">
              <w:t>.</w:t>
            </w:r>
          </w:p>
          <w:p w14:paraId="58DC5903" w14:textId="77777777" w:rsidR="0032217B" w:rsidRPr="00295F8D" w:rsidRDefault="0032217B" w:rsidP="00D32AD6">
            <w:pPr>
              <w:jc w:val="left"/>
            </w:pPr>
          </w:p>
        </w:tc>
      </w:tr>
      <w:tr w:rsidR="00295F8D" w:rsidRPr="00295F8D" w14:paraId="324224BC" w14:textId="77777777" w:rsidTr="00D32AD6">
        <w:tc>
          <w:tcPr>
            <w:tcW w:w="567" w:type="dxa"/>
          </w:tcPr>
          <w:p w14:paraId="466AC670" w14:textId="77777777" w:rsidR="0032217B" w:rsidRPr="00295F8D" w:rsidRDefault="0032217B" w:rsidP="00D32AD6">
            <w:pPr>
              <w:jc w:val="left"/>
            </w:pPr>
            <w:r w:rsidRPr="00295F8D">
              <w:t>8.2</w:t>
            </w:r>
          </w:p>
        </w:tc>
        <w:tc>
          <w:tcPr>
            <w:tcW w:w="8286" w:type="dxa"/>
          </w:tcPr>
          <w:p w14:paraId="094B8BE2" w14:textId="77777777" w:rsidR="0032217B" w:rsidRPr="00295F8D" w:rsidRDefault="0032217B" w:rsidP="00D32AD6">
            <w:pPr>
              <w:jc w:val="left"/>
            </w:pPr>
            <w:r w:rsidRPr="00295F8D">
              <w:t xml:space="preserve">Selection of an airline for official travel is not </w:t>
            </w:r>
            <w:r w:rsidR="0054428E" w:rsidRPr="00295F8D">
              <w:t xml:space="preserve">to </w:t>
            </w:r>
            <w:r w:rsidRPr="00295F8D">
              <w:t xml:space="preserve">be made </w:t>
            </w:r>
            <w:proofErr w:type="gramStart"/>
            <w:r w:rsidRPr="00295F8D">
              <w:t>on the basis of</w:t>
            </w:r>
            <w:proofErr w:type="gramEnd"/>
            <w:r w:rsidRPr="00295F8D">
              <w:t xml:space="preserve"> Frequent Flyer points or other incentive or loyalty schemes and must be based strictly on the best fare of the day principle.</w:t>
            </w:r>
          </w:p>
        </w:tc>
      </w:tr>
    </w:tbl>
    <w:p w14:paraId="2E880CA6" w14:textId="77777777" w:rsidR="00C03668" w:rsidRPr="00295F8D" w:rsidRDefault="00C03668" w:rsidP="00D32AD6">
      <w:pPr>
        <w:jc w:val="left"/>
      </w:pPr>
    </w:p>
    <w:p w14:paraId="345A19AB" w14:textId="77777777" w:rsidR="0010429D" w:rsidRPr="00D32AD6" w:rsidRDefault="00246212" w:rsidP="000E5C03">
      <w:pPr>
        <w:pStyle w:val="Heading1"/>
        <w:keepNext w:val="0"/>
        <w:widowControl w:val="0"/>
        <w:numPr>
          <w:ilvl w:val="0"/>
          <w:numId w:val="6"/>
        </w:numPr>
        <w:jc w:val="left"/>
        <w:rPr>
          <w:rFonts w:ascii="Arial" w:hAnsi="Arial"/>
          <w:sz w:val="28"/>
        </w:rPr>
      </w:pPr>
      <w:r w:rsidRPr="00D32AD6">
        <w:rPr>
          <w:rFonts w:ascii="Arial" w:hAnsi="Arial"/>
          <w:sz w:val="28"/>
        </w:rPr>
        <w:t xml:space="preserve">Reporting and </w:t>
      </w:r>
      <w:r w:rsidR="0010429D" w:rsidRPr="00D32AD6">
        <w:rPr>
          <w:rFonts w:ascii="Arial" w:hAnsi="Arial"/>
          <w:sz w:val="28"/>
        </w:rPr>
        <w:t>Monitoring of Travel</w:t>
      </w:r>
    </w:p>
    <w:p w14:paraId="7F977508" w14:textId="77777777" w:rsidR="0010429D" w:rsidRPr="00944552" w:rsidRDefault="0010429D" w:rsidP="00D32AD6">
      <w:pPr>
        <w:pStyle w:val="Header"/>
        <w:widowControl w:val="0"/>
        <w:tabs>
          <w:tab w:val="clear" w:pos="4153"/>
          <w:tab w:val="clear" w:pos="8306"/>
        </w:tabs>
        <w:jc w:val="left"/>
        <w:rPr>
          <w:rFonts w:ascii="Arial" w:hAnsi="Arial" w:cs="Arial"/>
        </w:rPr>
      </w:pPr>
    </w:p>
    <w:tbl>
      <w:tblPr>
        <w:tblW w:w="9110" w:type="dxa"/>
        <w:tblInd w:w="392" w:type="dxa"/>
        <w:tblLook w:val="04A0" w:firstRow="1" w:lastRow="0" w:firstColumn="1" w:lastColumn="0" w:noHBand="0" w:noVBand="1"/>
      </w:tblPr>
      <w:tblGrid>
        <w:gridCol w:w="718"/>
        <w:gridCol w:w="750"/>
        <w:gridCol w:w="7286"/>
        <w:gridCol w:w="356"/>
      </w:tblGrid>
      <w:tr w:rsidR="00EE233E" w:rsidRPr="00944552" w14:paraId="2370D053" w14:textId="77777777" w:rsidTr="006616C2">
        <w:trPr>
          <w:trHeight w:val="559"/>
        </w:trPr>
        <w:tc>
          <w:tcPr>
            <w:tcW w:w="718" w:type="dxa"/>
          </w:tcPr>
          <w:p w14:paraId="7071B1C8" w14:textId="77777777" w:rsidR="00EE233E" w:rsidRPr="00944552" w:rsidRDefault="00EE233E" w:rsidP="00DB65A0">
            <w:pPr>
              <w:pStyle w:val="Header"/>
              <w:widowControl w:val="0"/>
              <w:tabs>
                <w:tab w:val="clear" w:pos="4153"/>
                <w:tab w:val="clear" w:pos="8306"/>
              </w:tabs>
              <w:jc w:val="left"/>
              <w:rPr>
                <w:rFonts w:ascii="Arial" w:hAnsi="Arial" w:cs="Arial"/>
              </w:rPr>
            </w:pPr>
            <w:r w:rsidRPr="00944552">
              <w:rPr>
                <w:rFonts w:ascii="Arial" w:hAnsi="Arial" w:cs="Arial"/>
              </w:rPr>
              <w:t>9.1</w:t>
            </w:r>
          </w:p>
        </w:tc>
        <w:tc>
          <w:tcPr>
            <w:tcW w:w="8392" w:type="dxa"/>
            <w:gridSpan w:val="3"/>
          </w:tcPr>
          <w:p w14:paraId="54BE4BDA" w14:textId="77777777" w:rsidR="00EE233E" w:rsidRPr="00295F8D" w:rsidRDefault="005C56B2" w:rsidP="00D32AD6">
            <w:pPr>
              <w:pStyle w:val="Header"/>
              <w:widowControl w:val="0"/>
              <w:tabs>
                <w:tab w:val="clear" w:pos="4153"/>
                <w:tab w:val="clear" w:pos="8306"/>
              </w:tabs>
              <w:jc w:val="left"/>
              <w:rPr>
                <w:rFonts w:ascii="Arial" w:hAnsi="Arial" w:cs="Arial"/>
              </w:rPr>
            </w:pPr>
            <w:r w:rsidRPr="00295F8D">
              <w:rPr>
                <w:rFonts w:ascii="Arial" w:hAnsi="Arial" w:cs="Arial"/>
              </w:rPr>
              <w:t>Report</w:t>
            </w:r>
            <w:r w:rsidR="0054428E" w:rsidRPr="00295F8D">
              <w:rPr>
                <w:rFonts w:ascii="Arial" w:hAnsi="Arial" w:cs="Arial"/>
              </w:rPr>
              <w:t>ing</w:t>
            </w:r>
            <w:r w:rsidRPr="00295F8D">
              <w:rPr>
                <w:rFonts w:ascii="Arial" w:hAnsi="Arial" w:cs="Arial"/>
              </w:rPr>
              <w:t xml:space="preserve"> requirements for Ministers </w:t>
            </w:r>
            <w:r w:rsidR="00D84E39" w:rsidRPr="00295F8D">
              <w:rPr>
                <w:rFonts w:ascii="Arial" w:hAnsi="Arial" w:cs="Arial"/>
              </w:rPr>
              <w:t xml:space="preserve">are </w:t>
            </w:r>
            <w:r w:rsidRPr="00295F8D">
              <w:rPr>
                <w:rFonts w:ascii="Arial" w:hAnsi="Arial" w:cs="Arial"/>
              </w:rPr>
              <w:t xml:space="preserve">detailed in section 10. </w:t>
            </w:r>
          </w:p>
        </w:tc>
      </w:tr>
      <w:tr w:rsidR="00C8780E" w:rsidRPr="00944552" w14:paraId="3CD67908" w14:textId="77777777" w:rsidTr="006616C2">
        <w:trPr>
          <w:trHeight w:val="559"/>
        </w:trPr>
        <w:tc>
          <w:tcPr>
            <w:tcW w:w="718" w:type="dxa"/>
          </w:tcPr>
          <w:p w14:paraId="39F4C9BC" w14:textId="77777777" w:rsidR="00C8780E" w:rsidRPr="00944552" w:rsidRDefault="00C8780E" w:rsidP="00C8780E">
            <w:pPr>
              <w:pStyle w:val="Header"/>
              <w:widowControl w:val="0"/>
              <w:tabs>
                <w:tab w:val="clear" w:pos="4153"/>
                <w:tab w:val="clear" w:pos="8306"/>
              </w:tabs>
              <w:jc w:val="left"/>
              <w:rPr>
                <w:rFonts w:ascii="Arial" w:hAnsi="Arial" w:cs="Arial"/>
              </w:rPr>
            </w:pPr>
            <w:r w:rsidRPr="00944552">
              <w:rPr>
                <w:rFonts w:ascii="Arial" w:hAnsi="Arial" w:cs="Arial"/>
              </w:rPr>
              <w:t>9.</w:t>
            </w:r>
            <w:r>
              <w:rPr>
                <w:rFonts w:ascii="Arial" w:hAnsi="Arial" w:cs="Arial"/>
              </w:rPr>
              <w:t>2</w:t>
            </w:r>
          </w:p>
        </w:tc>
        <w:tc>
          <w:tcPr>
            <w:tcW w:w="8392" w:type="dxa"/>
            <w:gridSpan w:val="3"/>
          </w:tcPr>
          <w:p w14:paraId="7EEBF301" w14:textId="77777777" w:rsidR="00C8780E" w:rsidRPr="00944552" w:rsidRDefault="00C8780E" w:rsidP="00D32AD6">
            <w:pPr>
              <w:pStyle w:val="Header"/>
              <w:widowControl w:val="0"/>
              <w:tabs>
                <w:tab w:val="clear" w:pos="4153"/>
                <w:tab w:val="clear" w:pos="8306"/>
              </w:tabs>
              <w:jc w:val="left"/>
              <w:rPr>
                <w:rFonts w:ascii="Arial" w:hAnsi="Arial" w:cs="Arial"/>
              </w:rPr>
            </w:pPr>
            <w:r w:rsidRPr="00944552">
              <w:rPr>
                <w:rFonts w:ascii="Arial" w:hAnsi="Arial" w:cs="Arial"/>
              </w:rPr>
              <w:t xml:space="preserve">A summary of </w:t>
            </w:r>
            <w:r w:rsidR="00F81B96">
              <w:rPr>
                <w:rFonts w:ascii="Arial" w:hAnsi="Arial" w:cs="Arial"/>
              </w:rPr>
              <w:t>international</w:t>
            </w:r>
            <w:r w:rsidRPr="00944552">
              <w:rPr>
                <w:rFonts w:ascii="Arial" w:hAnsi="Arial" w:cs="Arial"/>
              </w:rPr>
              <w:t xml:space="preserve"> travel undertaken by each Minister</w:t>
            </w:r>
            <w:r w:rsidR="00D52FAF">
              <w:rPr>
                <w:rFonts w:ascii="Arial" w:hAnsi="Arial" w:cs="Arial"/>
              </w:rPr>
              <w:t>,</w:t>
            </w:r>
            <w:r w:rsidRPr="00944552">
              <w:rPr>
                <w:rFonts w:ascii="Arial" w:hAnsi="Arial" w:cs="Arial"/>
              </w:rPr>
              <w:t xml:space="preserve"> </w:t>
            </w:r>
            <w:r w:rsidR="00AB38BD">
              <w:rPr>
                <w:rFonts w:ascii="Arial" w:hAnsi="Arial" w:cs="Arial"/>
              </w:rPr>
              <w:t xml:space="preserve">Parliamentary Secretary </w:t>
            </w:r>
            <w:r w:rsidRPr="00944552">
              <w:rPr>
                <w:rFonts w:ascii="Arial" w:hAnsi="Arial" w:cs="Arial"/>
              </w:rPr>
              <w:t>and Government officer during each quarter of the year will be published</w:t>
            </w:r>
            <w:r w:rsidR="005C56B2">
              <w:rPr>
                <w:rFonts w:ascii="Arial" w:hAnsi="Arial" w:cs="Arial"/>
              </w:rPr>
              <w:t xml:space="preserve"> </w:t>
            </w:r>
            <w:r w:rsidR="005C56B2" w:rsidRPr="00295F8D">
              <w:rPr>
                <w:rFonts w:ascii="Arial" w:hAnsi="Arial" w:cs="Arial"/>
              </w:rPr>
              <w:t>and tabled in Parliament</w:t>
            </w:r>
            <w:r w:rsidRPr="00295F8D">
              <w:rPr>
                <w:rFonts w:ascii="Arial" w:hAnsi="Arial" w:cs="Arial"/>
              </w:rPr>
              <w:t>.</w:t>
            </w:r>
            <w:r w:rsidR="005C56B2" w:rsidRPr="00295F8D">
              <w:rPr>
                <w:rFonts w:ascii="Arial" w:hAnsi="Arial" w:cs="Arial"/>
              </w:rPr>
              <w:t xml:space="preserve"> </w:t>
            </w:r>
          </w:p>
        </w:tc>
      </w:tr>
      <w:tr w:rsidR="00541FDE" w:rsidRPr="00944552" w14:paraId="1F159675" w14:textId="77777777" w:rsidTr="006616C2">
        <w:trPr>
          <w:trHeight w:val="272"/>
        </w:trPr>
        <w:tc>
          <w:tcPr>
            <w:tcW w:w="718" w:type="dxa"/>
          </w:tcPr>
          <w:p w14:paraId="0AEDF190" w14:textId="77777777" w:rsidR="00541FDE" w:rsidRPr="00944552" w:rsidRDefault="00541FDE" w:rsidP="00DB65A0">
            <w:pPr>
              <w:pStyle w:val="Header"/>
              <w:widowControl w:val="0"/>
              <w:tabs>
                <w:tab w:val="clear" w:pos="4153"/>
                <w:tab w:val="clear" w:pos="8306"/>
              </w:tabs>
              <w:jc w:val="left"/>
              <w:rPr>
                <w:rFonts w:ascii="Arial" w:hAnsi="Arial" w:cs="Arial"/>
              </w:rPr>
            </w:pPr>
          </w:p>
        </w:tc>
        <w:tc>
          <w:tcPr>
            <w:tcW w:w="8392" w:type="dxa"/>
            <w:gridSpan w:val="3"/>
          </w:tcPr>
          <w:p w14:paraId="6558E9FE" w14:textId="77777777" w:rsidR="00541FDE" w:rsidRPr="00944552" w:rsidRDefault="00541FDE" w:rsidP="00D32AD6">
            <w:pPr>
              <w:pStyle w:val="Header"/>
              <w:widowControl w:val="0"/>
              <w:tabs>
                <w:tab w:val="clear" w:pos="4153"/>
                <w:tab w:val="clear" w:pos="8306"/>
              </w:tabs>
              <w:jc w:val="left"/>
              <w:rPr>
                <w:rFonts w:ascii="Arial" w:hAnsi="Arial" w:cs="Arial"/>
              </w:rPr>
            </w:pPr>
          </w:p>
        </w:tc>
      </w:tr>
      <w:tr w:rsidR="00541FDE" w:rsidRPr="00944552" w14:paraId="5D856309" w14:textId="77777777" w:rsidTr="006616C2">
        <w:trPr>
          <w:trHeight w:val="559"/>
        </w:trPr>
        <w:tc>
          <w:tcPr>
            <w:tcW w:w="718" w:type="dxa"/>
          </w:tcPr>
          <w:p w14:paraId="1A39D089" w14:textId="77777777" w:rsidR="00541FDE" w:rsidRPr="00944552" w:rsidRDefault="00541FDE" w:rsidP="00C8780E">
            <w:pPr>
              <w:pStyle w:val="Header"/>
              <w:widowControl w:val="0"/>
              <w:tabs>
                <w:tab w:val="clear" w:pos="4153"/>
                <w:tab w:val="clear" w:pos="8306"/>
              </w:tabs>
              <w:jc w:val="left"/>
              <w:rPr>
                <w:rFonts w:ascii="Arial" w:hAnsi="Arial" w:cs="Arial"/>
              </w:rPr>
            </w:pPr>
            <w:r w:rsidRPr="00944552">
              <w:rPr>
                <w:rFonts w:ascii="Arial" w:hAnsi="Arial" w:cs="Arial"/>
              </w:rPr>
              <w:t>9.</w:t>
            </w:r>
            <w:r w:rsidR="00C8780E">
              <w:rPr>
                <w:rFonts w:ascii="Arial" w:hAnsi="Arial" w:cs="Arial"/>
              </w:rPr>
              <w:t>3</w:t>
            </w:r>
          </w:p>
        </w:tc>
        <w:tc>
          <w:tcPr>
            <w:tcW w:w="8392" w:type="dxa"/>
            <w:gridSpan w:val="3"/>
          </w:tcPr>
          <w:p w14:paraId="3701DCEE" w14:textId="77777777" w:rsidR="00541FDE" w:rsidRPr="00944552" w:rsidRDefault="00541FDE" w:rsidP="00D32AD6">
            <w:pPr>
              <w:pStyle w:val="Header"/>
              <w:widowControl w:val="0"/>
              <w:tabs>
                <w:tab w:val="clear" w:pos="4153"/>
                <w:tab w:val="clear" w:pos="8306"/>
              </w:tabs>
              <w:jc w:val="left"/>
              <w:rPr>
                <w:rFonts w:ascii="Arial" w:hAnsi="Arial" w:cs="Arial"/>
              </w:rPr>
            </w:pPr>
            <w:r w:rsidRPr="00944552">
              <w:rPr>
                <w:rFonts w:ascii="Arial" w:hAnsi="Arial" w:cs="Arial"/>
              </w:rPr>
              <w:t>The information required to summarise travel by Ministers and their agencies is included as Attachment 2.</w:t>
            </w:r>
          </w:p>
        </w:tc>
      </w:tr>
      <w:tr w:rsidR="00F5053B" w:rsidRPr="00944552" w14:paraId="4D382137" w14:textId="77777777" w:rsidTr="006616C2">
        <w:trPr>
          <w:trHeight w:val="272"/>
        </w:trPr>
        <w:tc>
          <w:tcPr>
            <w:tcW w:w="718" w:type="dxa"/>
          </w:tcPr>
          <w:p w14:paraId="61354289" w14:textId="77777777" w:rsidR="00F5053B" w:rsidRPr="00944552" w:rsidRDefault="00F5053B" w:rsidP="00DB65A0">
            <w:pPr>
              <w:pStyle w:val="Header"/>
              <w:widowControl w:val="0"/>
              <w:tabs>
                <w:tab w:val="clear" w:pos="4153"/>
                <w:tab w:val="clear" w:pos="8306"/>
              </w:tabs>
              <w:jc w:val="left"/>
              <w:rPr>
                <w:rFonts w:ascii="Arial" w:hAnsi="Arial" w:cs="Arial"/>
              </w:rPr>
            </w:pPr>
          </w:p>
        </w:tc>
        <w:tc>
          <w:tcPr>
            <w:tcW w:w="8392" w:type="dxa"/>
            <w:gridSpan w:val="3"/>
          </w:tcPr>
          <w:p w14:paraId="53465BAF" w14:textId="77777777" w:rsidR="00F5053B" w:rsidRPr="00944552" w:rsidRDefault="00F5053B" w:rsidP="00D32AD6">
            <w:pPr>
              <w:pStyle w:val="Header"/>
              <w:widowControl w:val="0"/>
              <w:tabs>
                <w:tab w:val="clear" w:pos="4153"/>
                <w:tab w:val="clear" w:pos="8306"/>
              </w:tabs>
              <w:jc w:val="left"/>
              <w:rPr>
                <w:rFonts w:ascii="Arial" w:hAnsi="Arial" w:cs="Arial"/>
              </w:rPr>
            </w:pPr>
          </w:p>
        </w:tc>
      </w:tr>
      <w:tr w:rsidR="00F5053B" w:rsidRPr="00944552" w14:paraId="53C1B480" w14:textId="77777777" w:rsidTr="006616C2">
        <w:trPr>
          <w:trHeight w:val="559"/>
        </w:trPr>
        <w:tc>
          <w:tcPr>
            <w:tcW w:w="718" w:type="dxa"/>
          </w:tcPr>
          <w:p w14:paraId="7D5F103F" w14:textId="77777777" w:rsidR="00F5053B" w:rsidRPr="00944552" w:rsidRDefault="00F5053B" w:rsidP="00C8780E">
            <w:pPr>
              <w:pStyle w:val="Header"/>
              <w:widowControl w:val="0"/>
              <w:tabs>
                <w:tab w:val="clear" w:pos="4153"/>
                <w:tab w:val="clear" w:pos="8306"/>
              </w:tabs>
              <w:jc w:val="left"/>
              <w:rPr>
                <w:rFonts w:ascii="Arial" w:hAnsi="Arial" w:cs="Arial"/>
              </w:rPr>
            </w:pPr>
            <w:r w:rsidRPr="00944552">
              <w:rPr>
                <w:rFonts w:ascii="Arial" w:hAnsi="Arial" w:cs="Arial"/>
              </w:rPr>
              <w:t>9.</w:t>
            </w:r>
            <w:r w:rsidR="00C8780E">
              <w:rPr>
                <w:rFonts w:ascii="Arial" w:hAnsi="Arial" w:cs="Arial"/>
              </w:rPr>
              <w:t>4</w:t>
            </w:r>
          </w:p>
        </w:tc>
        <w:tc>
          <w:tcPr>
            <w:tcW w:w="8392" w:type="dxa"/>
            <w:gridSpan w:val="3"/>
          </w:tcPr>
          <w:p w14:paraId="42FF35DA" w14:textId="77777777" w:rsidR="00F5053B" w:rsidRPr="00944552" w:rsidRDefault="00F5053B" w:rsidP="00D32AD6">
            <w:pPr>
              <w:pStyle w:val="Header"/>
              <w:widowControl w:val="0"/>
              <w:tabs>
                <w:tab w:val="clear" w:pos="4153"/>
                <w:tab w:val="clear" w:pos="8306"/>
              </w:tabs>
              <w:jc w:val="left"/>
              <w:rPr>
                <w:rFonts w:ascii="Arial" w:hAnsi="Arial" w:cs="Arial"/>
              </w:rPr>
            </w:pPr>
            <w:r w:rsidRPr="00944552">
              <w:rPr>
                <w:rFonts w:ascii="Arial" w:hAnsi="Arial" w:cs="Arial"/>
              </w:rPr>
              <w:t xml:space="preserve">Where an agency has not undertaken </w:t>
            </w:r>
            <w:r w:rsidR="001D5CC5">
              <w:rPr>
                <w:rFonts w:ascii="Arial" w:hAnsi="Arial" w:cs="Arial"/>
              </w:rPr>
              <w:t>international</w:t>
            </w:r>
            <w:r w:rsidRPr="00944552">
              <w:rPr>
                <w:rFonts w:ascii="Arial" w:hAnsi="Arial" w:cs="Arial"/>
              </w:rPr>
              <w:t xml:space="preserve"> travel during any quarter, a nil return will be submitted.</w:t>
            </w:r>
          </w:p>
        </w:tc>
      </w:tr>
      <w:tr w:rsidR="00F5053B" w:rsidRPr="00944552" w14:paraId="7D56D253" w14:textId="77777777" w:rsidTr="006616C2">
        <w:trPr>
          <w:trHeight w:val="287"/>
        </w:trPr>
        <w:tc>
          <w:tcPr>
            <w:tcW w:w="718" w:type="dxa"/>
          </w:tcPr>
          <w:p w14:paraId="49367734" w14:textId="77777777" w:rsidR="00F5053B" w:rsidRPr="00944552" w:rsidRDefault="00F5053B" w:rsidP="00DB65A0">
            <w:pPr>
              <w:pStyle w:val="Header"/>
              <w:widowControl w:val="0"/>
              <w:tabs>
                <w:tab w:val="clear" w:pos="4153"/>
                <w:tab w:val="clear" w:pos="8306"/>
              </w:tabs>
              <w:jc w:val="left"/>
              <w:rPr>
                <w:rFonts w:ascii="Arial" w:hAnsi="Arial" w:cs="Arial"/>
              </w:rPr>
            </w:pPr>
          </w:p>
        </w:tc>
        <w:tc>
          <w:tcPr>
            <w:tcW w:w="8392" w:type="dxa"/>
            <w:gridSpan w:val="3"/>
          </w:tcPr>
          <w:p w14:paraId="4987E486" w14:textId="77777777" w:rsidR="00F5053B" w:rsidRPr="00944552" w:rsidRDefault="00F5053B" w:rsidP="00D32AD6">
            <w:pPr>
              <w:pStyle w:val="Header"/>
              <w:widowControl w:val="0"/>
              <w:tabs>
                <w:tab w:val="clear" w:pos="4153"/>
                <w:tab w:val="clear" w:pos="8306"/>
              </w:tabs>
              <w:jc w:val="left"/>
              <w:rPr>
                <w:rFonts w:ascii="Arial" w:hAnsi="Arial" w:cs="Arial"/>
              </w:rPr>
            </w:pPr>
          </w:p>
        </w:tc>
      </w:tr>
      <w:tr w:rsidR="00F5053B" w:rsidRPr="00944552" w14:paraId="585EEADA" w14:textId="77777777" w:rsidTr="006616C2">
        <w:trPr>
          <w:trHeight w:val="831"/>
        </w:trPr>
        <w:tc>
          <w:tcPr>
            <w:tcW w:w="718" w:type="dxa"/>
          </w:tcPr>
          <w:p w14:paraId="06CFBEB4" w14:textId="77777777" w:rsidR="00F5053B" w:rsidRPr="00944552" w:rsidRDefault="00F5053B" w:rsidP="005C56B2">
            <w:pPr>
              <w:pStyle w:val="Header"/>
              <w:widowControl w:val="0"/>
              <w:tabs>
                <w:tab w:val="clear" w:pos="4153"/>
                <w:tab w:val="clear" w:pos="8306"/>
              </w:tabs>
              <w:jc w:val="left"/>
              <w:rPr>
                <w:rFonts w:ascii="Arial" w:hAnsi="Arial" w:cs="Arial"/>
              </w:rPr>
            </w:pPr>
            <w:r w:rsidRPr="00944552">
              <w:rPr>
                <w:rFonts w:ascii="Arial" w:hAnsi="Arial" w:cs="Arial"/>
              </w:rPr>
              <w:t>9.</w:t>
            </w:r>
            <w:r w:rsidR="005C56B2">
              <w:rPr>
                <w:rFonts w:ascii="Arial" w:hAnsi="Arial" w:cs="Arial"/>
              </w:rPr>
              <w:t>5</w:t>
            </w:r>
          </w:p>
        </w:tc>
        <w:tc>
          <w:tcPr>
            <w:tcW w:w="8392" w:type="dxa"/>
            <w:gridSpan w:val="3"/>
          </w:tcPr>
          <w:p w14:paraId="6AD3BF4D" w14:textId="77777777" w:rsidR="00F5053B" w:rsidRPr="00944552" w:rsidRDefault="00F5053B" w:rsidP="00D32AD6">
            <w:pPr>
              <w:pStyle w:val="Header"/>
              <w:widowControl w:val="0"/>
              <w:tabs>
                <w:tab w:val="clear" w:pos="4153"/>
                <w:tab w:val="clear" w:pos="8306"/>
              </w:tabs>
              <w:jc w:val="left"/>
              <w:rPr>
                <w:rFonts w:ascii="Arial" w:hAnsi="Arial" w:cs="Arial"/>
              </w:rPr>
            </w:pPr>
            <w:r w:rsidRPr="00944552">
              <w:rPr>
                <w:rFonts w:ascii="Arial" w:hAnsi="Arial" w:cs="Arial"/>
              </w:rPr>
              <w:t>To ensure accuracy and accountability for the content of each agency’s summary, returns will be approved by the Chief Executive Officer prior to submission to the Minister’s Office.</w:t>
            </w:r>
          </w:p>
        </w:tc>
      </w:tr>
      <w:tr w:rsidR="00F5053B" w:rsidRPr="00944552" w14:paraId="6B2C4F31" w14:textId="77777777" w:rsidTr="006616C2">
        <w:trPr>
          <w:trHeight w:val="272"/>
        </w:trPr>
        <w:tc>
          <w:tcPr>
            <w:tcW w:w="718" w:type="dxa"/>
          </w:tcPr>
          <w:p w14:paraId="4C648D07" w14:textId="77777777" w:rsidR="00F5053B" w:rsidRPr="00944552" w:rsidRDefault="00F5053B" w:rsidP="00DB65A0">
            <w:pPr>
              <w:pStyle w:val="Header"/>
              <w:widowControl w:val="0"/>
              <w:tabs>
                <w:tab w:val="clear" w:pos="4153"/>
                <w:tab w:val="clear" w:pos="8306"/>
              </w:tabs>
              <w:jc w:val="left"/>
              <w:rPr>
                <w:rFonts w:ascii="Arial" w:hAnsi="Arial" w:cs="Arial"/>
              </w:rPr>
            </w:pPr>
          </w:p>
        </w:tc>
        <w:tc>
          <w:tcPr>
            <w:tcW w:w="8392" w:type="dxa"/>
            <w:gridSpan w:val="3"/>
          </w:tcPr>
          <w:p w14:paraId="48832B98" w14:textId="77777777" w:rsidR="00F5053B" w:rsidRPr="00944552" w:rsidRDefault="00F5053B" w:rsidP="00D32AD6">
            <w:pPr>
              <w:pStyle w:val="Header"/>
              <w:widowControl w:val="0"/>
              <w:tabs>
                <w:tab w:val="clear" w:pos="4153"/>
                <w:tab w:val="clear" w:pos="8306"/>
              </w:tabs>
              <w:jc w:val="left"/>
              <w:rPr>
                <w:rFonts w:ascii="Arial" w:hAnsi="Arial" w:cs="Arial"/>
              </w:rPr>
            </w:pPr>
          </w:p>
        </w:tc>
      </w:tr>
      <w:tr w:rsidR="00F5053B" w:rsidRPr="00944552" w14:paraId="1AAA7CDB" w14:textId="77777777" w:rsidTr="006616C2">
        <w:trPr>
          <w:trHeight w:val="1118"/>
        </w:trPr>
        <w:tc>
          <w:tcPr>
            <w:tcW w:w="718" w:type="dxa"/>
          </w:tcPr>
          <w:p w14:paraId="1DE6F700" w14:textId="77777777" w:rsidR="00F5053B" w:rsidRPr="00944552" w:rsidRDefault="00020B83" w:rsidP="005C56B2">
            <w:pPr>
              <w:pStyle w:val="Header"/>
              <w:widowControl w:val="0"/>
              <w:tabs>
                <w:tab w:val="clear" w:pos="4153"/>
                <w:tab w:val="clear" w:pos="8306"/>
              </w:tabs>
              <w:jc w:val="left"/>
              <w:rPr>
                <w:rFonts w:ascii="Arial" w:hAnsi="Arial" w:cs="Arial"/>
              </w:rPr>
            </w:pPr>
            <w:r w:rsidRPr="00944552">
              <w:rPr>
                <w:rFonts w:ascii="Arial" w:hAnsi="Arial" w:cs="Arial"/>
              </w:rPr>
              <w:t>9</w:t>
            </w:r>
            <w:r w:rsidR="00F5053B" w:rsidRPr="00944552">
              <w:rPr>
                <w:rFonts w:ascii="Arial" w:hAnsi="Arial" w:cs="Arial"/>
              </w:rPr>
              <w:t>.</w:t>
            </w:r>
            <w:r w:rsidR="005C56B2">
              <w:rPr>
                <w:rFonts w:ascii="Arial" w:hAnsi="Arial" w:cs="Arial"/>
              </w:rPr>
              <w:t>6</w:t>
            </w:r>
          </w:p>
        </w:tc>
        <w:tc>
          <w:tcPr>
            <w:tcW w:w="8392" w:type="dxa"/>
            <w:gridSpan w:val="3"/>
          </w:tcPr>
          <w:p w14:paraId="409E7991" w14:textId="77777777" w:rsidR="00F5053B" w:rsidRPr="00944552" w:rsidRDefault="00F5053B" w:rsidP="00D32AD6">
            <w:pPr>
              <w:pStyle w:val="Header"/>
              <w:widowControl w:val="0"/>
              <w:tabs>
                <w:tab w:val="clear" w:pos="4153"/>
                <w:tab w:val="clear" w:pos="8306"/>
              </w:tabs>
              <w:jc w:val="left"/>
              <w:rPr>
                <w:rFonts w:ascii="Arial" w:hAnsi="Arial" w:cs="Arial"/>
              </w:rPr>
            </w:pPr>
            <w:r w:rsidRPr="00944552">
              <w:rPr>
                <w:rFonts w:ascii="Arial" w:hAnsi="Arial" w:cs="Arial"/>
              </w:rPr>
              <w:t>Returns for each Minister and portfolio agency will be collated and scrutinised by the Minister’s Office prior to forwarding to the Director General of the Department of the Premier and Cabinet.  Responsibility for the accuracy and content of these returns lies with each Minister’s Office.</w:t>
            </w:r>
          </w:p>
        </w:tc>
      </w:tr>
      <w:tr w:rsidR="00B90866" w:rsidRPr="00944552" w14:paraId="715C18E8" w14:textId="77777777" w:rsidTr="006616C2">
        <w:trPr>
          <w:trHeight w:val="272"/>
        </w:trPr>
        <w:tc>
          <w:tcPr>
            <w:tcW w:w="718" w:type="dxa"/>
          </w:tcPr>
          <w:p w14:paraId="1984947C" w14:textId="77777777" w:rsidR="00B90866" w:rsidRPr="00944552" w:rsidRDefault="00B90866" w:rsidP="00DB65A0">
            <w:pPr>
              <w:pStyle w:val="Header"/>
              <w:widowControl w:val="0"/>
              <w:tabs>
                <w:tab w:val="clear" w:pos="4153"/>
                <w:tab w:val="clear" w:pos="8306"/>
              </w:tabs>
              <w:jc w:val="left"/>
              <w:rPr>
                <w:rFonts w:ascii="Arial" w:hAnsi="Arial" w:cs="Arial"/>
              </w:rPr>
            </w:pPr>
          </w:p>
        </w:tc>
        <w:tc>
          <w:tcPr>
            <w:tcW w:w="8392" w:type="dxa"/>
            <w:gridSpan w:val="3"/>
          </w:tcPr>
          <w:p w14:paraId="0E4111FF" w14:textId="77777777" w:rsidR="00B90866" w:rsidRPr="00944552" w:rsidRDefault="00B90866" w:rsidP="00D32AD6">
            <w:pPr>
              <w:pStyle w:val="Header"/>
              <w:widowControl w:val="0"/>
              <w:tabs>
                <w:tab w:val="clear" w:pos="4153"/>
                <w:tab w:val="clear" w:pos="8306"/>
              </w:tabs>
              <w:jc w:val="left"/>
              <w:rPr>
                <w:rFonts w:ascii="Arial" w:hAnsi="Arial" w:cs="Arial"/>
              </w:rPr>
            </w:pPr>
          </w:p>
        </w:tc>
      </w:tr>
      <w:tr w:rsidR="00B90866" w:rsidRPr="00944552" w14:paraId="5F93BCF4" w14:textId="77777777" w:rsidTr="006616C2">
        <w:trPr>
          <w:trHeight w:val="194"/>
        </w:trPr>
        <w:tc>
          <w:tcPr>
            <w:tcW w:w="718" w:type="dxa"/>
          </w:tcPr>
          <w:p w14:paraId="7534821A" w14:textId="77777777" w:rsidR="00B90866" w:rsidRPr="00944552" w:rsidRDefault="00B90866" w:rsidP="005C56B2">
            <w:pPr>
              <w:pStyle w:val="Header"/>
              <w:widowControl w:val="0"/>
              <w:tabs>
                <w:tab w:val="clear" w:pos="4153"/>
                <w:tab w:val="clear" w:pos="8306"/>
              </w:tabs>
              <w:jc w:val="left"/>
              <w:rPr>
                <w:rFonts w:ascii="Arial" w:hAnsi="Arial" w:cs="Arial"/>
              </w:rPr>
            </w:pPr>
            <w:r w:rsidRPr="00944552">
              <w:rPr>
                <w:rFonts w:ascii="Arial" w:hAnsi="Arial" w:cs="Arial"/>
              </w:rPr>
              <w:t>9.</w:t>
            </w:r>
            <w:r w:rsidR="005C56B2">
              <w:rPr>
                <w:rFonts w:ascii="Arial" w:hAnsi="Arial" w:cs="Arial"/>
              </w:rPr>
              <w:t>7</w:t>
            </w:r>
          </w:p>
        </w:tc>
        <w:tc>
          <w:tcPr>
            <w:tcW w:w="8392" w:type="dxa"/>
            <w:gridSpan w:val="3"/>
          </w:tcPr>
          <w:p w14:paraId="7A70092A" w14:textId="77777777" w:rsidR="002A4A41" w:rsidRDefault="00B90866" w:rsidP="00736F64">
            <w:pPr>
              <w:pStyle w:val="Header"/>
              <w:widowControl w:val="0"/>
              <w:tabs>
                <w:tab w:val="clear" w:pos="4153"/>
                <w:tab w:val="clear" w:pos="8306"/>
              </w:tabs>
              <w:jc w:val="left"/>
              <w:rPr>
                <w:rFonts w:ascii="Arial" w:hAnsi="Arial" w:cs="Arial"/>
              </w:rPr>
            </w:pPr>
            <w:r w:rsidRPr="00944552">
              <w:rPr>
                <w:rFonts w:ascii="Arial" w:hAnsi="Arial" w:cs="Arial"/>
              </w:rPr>
              <w:t xml:space="preserve">To allow adequate time for compilation of the report by the Department of the Premier and Cabinet, it is imperative that deadlines are met when </w:t>
            </w:r>
            <w:r w:rsidRPr="00944552">
              <w:rPr>
                <w:rFonts w:ascii="Arial" w:hAnsi="Arial" w:cs="Arial"/>
              </w:rPr>
              <w:lastRenderedPageBreak/>
              <w:t xml:space="preserve">forwarding </w:t>
            </w:r>
            <w:r w:rsidR="00226F78">
              <w:rPr>
                <w:rFonts w:ascii="Arial" w:hAnsi="Arial" w:cs="Arial"/>
              </w:rPr>
              <w:t>returns to the Director General</w:t>
            </w:r>
            <w:r w:rsidR="00823AA9">
              <w:rPr>
                <w:rFonts w:ascii="Arial" w:hAnsi="Arial" w:cs="Arial"/>
              </w:rPr>
              <w:t>.</w:t>
            </w:r>
          </w:p>
          <w:p w14:paraId="371C9BDA" w14:textId="77777777" w:rsidR="002A4A41" w:rsidRPr="00944552" w:rsidRDefault="002A4A41" w:rsidP="00D32AD6">
            <w:pPr>
              <w:pStyle w:val="Header"/>
              <w:widowControl w:val="0"/>
              <w:tabs>
                <w:tab w:val="clear" w:pos="4153"/>
                <w:tab w:val="clear" w:pos="8306"/>
              </w:tabs>
              <w:jc w:val="left"/>
              <w:rPr>
                <w:rFonts w:ascii="Arial" w:hAnsi="Arial" w:cs="Arial"/>
              </w:rPr>
            </w:pPr>
          </w:p>
        </w:tc>
      </w:tr>
      <w:tr w:rsidR="00295F8D" w:rsidRPr="00295F8D" w14:paraId="0670EB66" w14:textId="77777777" w:rsidTr="006616C2">
        <w:trPr>
          <w:trHeight w:val="293"/>
        </w:trPr>
        <w:tc>
          <w:tcPr>
            <w:tcW w:w="718" w:type="dxa"/>
          </w:tcPr>
          <w:p w14:paraId="41C4D6C6" w14:textId="77777777" w:rsidR="00AB7E65" w:rsidRPr="00295F8D" w:rsidRDefault="00AB7E65" w:rsidP="005C56B2">
            <w:pPr>
              <w:pStyle w:val="Header"/>
              <w:widowControl w:val="0"/>
              <w:tabs>
                <w:tab w:val="clear" w:pos="4153"/>
                <w:tab w:val="clear" w:pos="8306"/>
              </w:tabs>
              <w:jc w:val="left"/>
              <w:rPr>
                <w:rFonts w:ascii="Arial" w:hAnsi="Arial" w:cs="Arial"/>
              </w:rPr>
            </w:pPr>
            <w:r w:rsidRPr="00295F8D">
              <w:rPr>
                <w:rFonts w:ascii="Arial" w:hAnsi="Arial" w:cs="Arial"/>
              </w:rPr>
              <w:lastRenderedPageBreak/>
              <w:t>9.</w:t>
            </w:r>
            <w:r w:rsidR="005C56B2" w:rsidRPr="00295F8D">
              <w:rPr>
                <w:rFonts w:ascii="Arial" w:hAnsi="Arial" w:cs="Arial"/>
              </w:rPr>
              <w:t>8</w:t>
            </w:r>
          </w:p>
        </w:tc>
        <w:tc>
          <w:tcPr>
            <w:tcW w:w="8392" w:type="dxa"/>
            <w:gridSpan w:val="3"/>
          </w:tcPr>
          <w:p w14:paraId="3770469E" w14:textId="77777777" w:rsidR="00B33D4A" w:rsidRPr="00295F8D" w:rsidRDefault="00B33D4A" w:rsidP="00D32AD6">
            <w:pPr>
              <w:pStyle w:val="Heading2"/>
            </w:pPr>
            <w:r w:rsidRPr="00295F8D">
              <w:t xml:space="preserve">In addition to the summary report in </w:t>
            </w:r>
            <w:r w:rsidR="00F731C1" w:rsidRPr="00295F8D">
              <w:t xml:space="preserve">section </w:t>
            </w:r>
            <w:r w:rsidRPr="00295F8D">
              <w:t>9.</w:t>
            </w:r>
            <w:r w:rsidR="00F731C1" w:rsidRPr="00295F8D">
              <w:t>2</w:t>
            </w:r>
            <w:r w:rsidRPr="00295F8D">
              <w:t>, w</w:t>
            </w:r>
            <w:r w:rsidR="00AB7E65" w:rsidRPr="00295F8D">
              <w:t>here the Premier</w:t>
            </w:r>
            <w:r w:rsidRPr="00295F8D">
              <w:t xml:space="preserve">, in respect of Chief Executive Officers </w:t>
            </w:r>
            <w:r w:rsidR="002F4037" w:rsidRPr="00295F8D">
              <w:t>within his portfolios</w:t>
            </w:r>
            <w:r w:rsidR="00AB7E65" w:rsidRPr="00295F8D">
              <w:t xml:space="preserve">, </w:t>
            </w:r>
            <w:r w:rsidR="005C56B2" w:rsidRPr="00295F8D">
              <w:t xml:space="preserve">or </w:t>
            </w:r>
            <w:r w:rsidR="00AB7E65" w:rsidRPr="00295F8D">
              <w:t xml:space="preserve">Minister or CEO has required a report to be completed, this must be submitted </w:t>
            </w:r>
            <w:r w:rsidRPr="00295F8D">
              <w:t>to the Premier, Minister or CEO</w:t>
            </w:r>
            <w:r w:rsidR="005C56B2" w:rsidRPr="00295F8D">
              <w:t xml:space="preserve"> respectively</w:t>
            </w:r>
            <w:r w:rsidRPr="00295F8D">
              <w:t xml:space="preserve">, </w:t>
            </w:r>
            <w:r w:rsidR="00AB7E65" w:rsidRPr="00295F8D">
              <w:t>within two months after completion of each trip and detail the benefits to the S</w:t>
            </w:r>
            <w:r w:rsidR="00226F78" w:rsidRPr="00295F8D">
              <w:t>tate arising from the travel.</w:t>
            </w:r>
          </w:p>
          <w:p w14:paraId="6951E952" w14:textId="77777777" w:rsidR="00AB7E65" w:rsidRPr="00295F8D" w:rsidRDefault="00226F78" w:rsidP="00D32AD6">
            <w:pPr>
              <w:pStyle w:val="Heading2"/>
            </w:pPr>
            <w:r w:rsidRPr="00295F8D">
              <w:t xml:space="preserve">  </w:t>
            </w:r>
          </w:p>
        </w:tc>
      </w:tr>
      <w:tr w:rsidR="00950E2F" w:rsidRPr="00944552" w14:paraId="76234CD3" w14:textId="77777777" w:rsidTr="006616C2">
        <w:trPr>
          <w:gridBefore w:val="1"/>
          <w:gridAfter w:val="1"/>
          <w:wBefore w:w="718" w:type="dxa"/>
          <w:wAfter w:w="356" w:type="dxa"/>
        </w:trPr>
        <w:tc>
          <w:tcPr>
            <w:tcW w:w="750" w:type="dxa"/>
          </w:tcPr>
          <w:p w14:paraId="35035E27" w14:textId="77777777" w:rsidR="00950E2F" w:rsidRPr="00944552" w:rsidRDefault="00950E2F" w:rsidP="00D32AD6">
            <w:pPr>
              <w:jc w:val="left"/>
              <w:rPr>
                <w:rFonts w:cs="Arial"/>
              </w:rPr>
            </w:pPr>
            <w:r w:rsidRPr="00944552">
              <w:t>9.</w:t>
            </w:r>
            <w:r w:rsidR="005C56B2">
              <w:t>8</w:t>
            </w:r>
            <w:r w:rsidRPr="00944552">
              <w:t xml:space="preserve">.1  </w:t>
            </w:r>
          </w:p>
        </w:tc>
        <w:tc>
          <w:tcPr>
            <w:tcW w:w="7286" w:type="dxa"/>
          </w:tcPr>
          <w:p w14:paraId="5D3FDD8D" w14:textId="77777777" w:rsidR="00950E2F" w:rsidRPr="00944552" w:rsidRDefault="00950E2F" w:rsidP="00D32AD6">
            <w:pPr>
              <w:jc w:val="left"/>
              <w:rPr>
                <w:rFonts w:cs="Arial"/>
              </w:rPr>
            </w:pPr>
            <w:r w:rsidRPr="00944552">
              <w:t xml:space="preserve">Where the officer is a member of a multi-party delegation or multiple officers attend one event, only one report is required.  </w:t>
            </w:r>
          </w:p>
        </w:tc>
      </w:tr>
      <w:tr w:rsidR="00950E2F" w:rsidRPr="00944552" w14:paraId="0D1D9783" w14:textId="77777777" w:rsidTr="006616C2">
        <w:trPr>
          <w:gridBefore w:val="1"/>
          <w:gridAfter w:val="1"/>
          <w:wBefore w:w="718" w:type="dxa"/>
          <w:wAfter w:w="356" w:type="dxa"/>
        </w:trPr>
        <w:tc>
          <w:tcPr>
            <w:tcW w:w="750" w:type="dxa"/>
          </w:tcPr>
          <w:p w14:paraId="43473C5A" w14:textId="77777777" w:rsidR="00950E2F" w:rsidRPr="00944552" w:rsidRDefault="00950E2F" w:rsidP="00D32AD6">
            <w:pPr>
              <w:jc w:val="left"/>
              <w:rPr>
                <w:rFonts w:cs="Arial"/>
              </w:rPr>
            </w:pPr>
            <w:r w:rsidRPr="00944552">
              <w:t>9.</w:t>
            </w:r>
            <w:r w:rsidR="005C56B2">
              <w:t>8</w:t>
            </w:r>
            <w:r w:rsidRPr="00944552">
              <w:t xml:space="preserve">.2  </w:t>
            </w:r>
          </w:p>
        </w:tc>
        <w:tc>
          <w:tcPr>
            <w:tcW w:w="7286" w:type="dxa"/>
          </w:tcPr>
          <w:p w14:paraId="1EE332B9" w14:textId="77777777" w:rsidR="00950E2F" w:rsidRPr="00944552" w:rsidRDefault="00950E2F" w:rsidP="00D32AD6">
            <w:pPr>
              <w:jc w:val="left"/>
              <w:rPr>
                <w:rFonts w:cs="Arial"/>
                <w:bCs/>
              </w:rPr>
            </w:pPr>
            <w:r w:rsidRPr="00944552">
              <w:t>Officers are not required to disclose in a report</w:t>
            </w:r>
            <w:r w:rsidR="00547A66">
              <w:t>,</w:t>
            </w:r>
            <w:r w:rsidRPr="00944552">
              <w:t xml:space="preserve"> information gained </w:t>
            </w:r>
            <w:proofErr w:type="gramStart"/>
            <w:r w:rsidRPr="00944552">
              <w:t>in the course of</w:t>
            </w:r>
            <w:proofErr w:type="gramEnd"/>
            <w:r w:rsidRPr="00944552">
              <w:t xml:space="preserve"> travel that may have commercial or Cabinet in confidence implications.</w:t>
            </w:r>
          </w:p>
        </w:tc>
      </w:tr>
      <w:tr w:rsidR="00950E2F" w:rsidRPr="00944552" w14:paraId="3FFE5740" w14:textId="77777777" w:rsidTr="006616C2">
        <w:trPr>
          <w:gridBefore w:val="1"/>
          <w:gridAfter w:val="1"/>
          <w:wBefore w:w="718" w:type="dxa"/>
          <w:wAfter w:w="356" w:type="dxa"/>
        </w:trPr>
        <w:tc>
          <w:tcPr>
            <w:tcW w:w="750" w:type="dxa"/>
          </w:tcPr>
          <w:p w14:paraId="434A27D3" w14:textId="77777777" w:rsidR="00950E2F" w:rsidRPr="00944552" w:rsidRDefault="00950E2F" w:rsidP="00D32AD6">
            <w:pPr>
              <w:jc w:val="left"/>
            </w:pPr>
            <w:r w:rsidRPr="00944552">
              <w:t>9.</w:t>
            </w:r>
            <w:r w:rsidR="005C56B2">
              <w:t>8</w:t>
            </w:r>
            <w:r w:rsidRPr="00944552">
              <w:t xml:space="preserve">.3  </w:t>
            </w:r>
          </w:p>
        </w:tc>
        <w:tc>
          <w:tcPr>
            <w:tcW w:w="7286" w:type="dxa"/>
          </w:tcPr>
          <w:p w14:paraId="0EE69C14" w14:textId="77777777" w:rsidR="00950E2F" w:rsidRPr="00944552" w:rsidRDefault="00950E2F" w:rsidP="00D32AD6">
            <w:pPr>
              <w:jc w:val="left"/>
            </w:pPr>
            <w:r w:rsidRPr="00944552">
              <w:t xml:space="preserve">Officers engaged on official business involving legal or privacy concerns such as extraditions or witness transport are not required to submit reports.  </w:t>
            </w:r>
          </w:p>
        </w:tc>
      </w:tr>
      <w:tr w:rsidR="00950E2F" w:rsidRPr="00944552" w14:paraId="04F4310A" w14:textId="77777777" w:rsidTr="006616C2">
        <w:trPr>
          <w:gridBefore w:val="1"/>
          <w:gridAfter w:val="1"/>
          <w:wBefore w:w="718" w:type="dxa"/>
          <w:wAfter w:w="356" w:type="dxa"/>
          <w:trHeight w:val="906"/>
        </w:trPr>
        <w:tc>
          <w:tcPr>
            <w:tcW w:w="750" w:type="dxa"/>
          </w:tcPr>
          <w:p w14:paraId="1B65FDA1" w14:textId="77777777" w:rsidR="00950E2F" w:rsidRPr="00944552" w:rsidRDefault="00950E2F" w:rsidP="00D32AD6">
            <w:pPr>
              <w:jc w:val="left"/>
            </w:pPr>
            <w:r w:rsidRPr="00944552">
              <w:t>9.</w:t>
            </w:r>
            <w:r w:rsidR="005C56B2">
              <w:t>8.</w:t>
            </w:r>
            <w:r w:rsidRPr="00944552">
              <w:t xml:space="preserve">4  </w:t>
            </w:r>
          </w:p>
        </w:tc>
        <w:tc>
          <w:tcPr>
            <w:tcW w:w="7286" w:type="dxa"/>
          </w:tcPr>
          <w:p w14:paraId="32BFD8FD" w14:textId="77777777" w:rsidR="00950E2F" w:rsidRPr="00944552" w:rsidRDefault="00950E2F" w:rsidP="00D32AD6">
            <w:pPr>
              <w:jc w:val="left"/>
            </w:pPr>
            <w:r w:rsidRPr="00944552">
              <w:t xml:space="preserve">There is no requirement to </w:t>
            </w:r>
            <w:proofErr w:type="gramStart"/>
            <w:r w:rsidRPr="00944552">
              <w:t>publish</w:t>
            </w:r>
            <w:proofErr w:type="gramEnd"/>
            <w:r w:rsidRPr="00944552">
              <w:t xml:space="preserve"> or table reports in Parliament, although it should be noted that they may be published without reference to the agency/individual prov</w:t>
            </w:r>
            <w:r w:rsidR="00965E40">
              <w:t>iding the report.</w:t>
            </w:r>
          </w:p>
        </w:tc>
      </w:tr>
      <w:tr w:rsidR="00950E2F" w:rsidRPr="00944552" w14:paraId="253F995B" w14:textId="77777777" w:rsidTr="006616C2">
        <w:trPr>
          <w:gridBefore w:val="1"/>
          <w:gridAfter w:val="1"/>
          <w:wBefore w:w="718" w:type="dxa"/>
          <w:wAfter w:w="356" w:type="dxa"/>
        </w:trPr>
        <w:tc>
          <w:tcPr>
            <w:tcW w:w="750" w:type="dxa"/>
          </w:tcPr>
          <w:p w14:paraId="2709F8EB" w14:textId="77777777" w:rsidR="00950E2F" w:rsidRPr="00944552" w:rsidRDefault="00950E2F" w:rsidP="00D32AD6">
            <w:pPr>
              <w:jc w:val="left"/>
            </w:pPr>
            <w:r w:rsidRPr="00944552">
              <w:t>9.</w:t>
            </w:r>
            <w:r w:rsidR="005C56B2">
              <w:t>8</w:t>
            </w:r>
            <w:r w:rsidRPr="00944552">
              <w:t xml:space="preserve">.5  </w:t>
            </w:r>
          </w:p>
        </w:tc>
        <w:tc>
          <w:tcPr>
            <w:tcW w:w="7286" w:type="dxa"/>
          </w:tcPr>
          <w:p w14:paraId="449F1042" w14:textId="77777777" w:rsidR="00950E2F" w:rsidRPr="00944552" w:rsidRDefault="00950E2F" w:rsidP="00D32AD6">
            <w:pPr>
              <w:jc w:val="left"/>
            </w:pPr>
            <w:r w:rsidRPr="00944552">
              <w:t>Where an agency/individual considers that a report or parts of a report contains information that should not be made public, this should be noted in the report including the reasons why the report or parts of the report should not otherwise be published.</w:t>
            </w:r>
          </w:p>
        </w:tc>
      </w:tr>
    </w:tbl>
    <w:p w14:paraId="13EB08AF" w14:textId="77777777" w:rsidR="00965E40" w:rsidRPr="004F522E" w:rsidRDefault="00965E40" w:rsidP="00D32AD6">
      <w:pPr>
        <w:pStyle w:val="Heading1"/>
        <w:keepNext w:val="0"/>
        <w:widowControl w:val="0"/>
        <w:jc w:val="left"/>
        <w:rPr>
          <w:sz w:val="24"/>
          <w:szCs w:val="24"/>
        </w:rPr>
      </w:pPr>
    </w:p>
    <w:p w14:paraId="3AB8E622" w14:textId="77777777" w:rsidR="00EE233E" w:rsidRPr="00D32AD6" w:rsidRDefault="00303C9A" w:rsidP="000E5C03">
      <w:pPr>
        <w:pStyle w:val="Heading1"/>
        <w:keepNext w:val="0"/>
        <w:widowControl w:val="0"/>
        <w:numPr>
          <w:ilvl w:val="0"/>
          <w:numId w:val="6"/>
        </w:numPr>
        <w:jc w:val="left"/>
        <w:rPr>
          <w:rFonts w:ascii="Arial" w:hAnsi="Arial"/>
          <w:sz w:val="28"/>
        </w:rPr>
      </w:pPr>
      <w:r w:rsidRPr="00D32AD6">
        <w:rPr>
          <w:rFonts w:ascii="Arial" w:hAnsi="Arial"/>
          <w:sz w:val="28"/>
        </w:rPr>
        <w:t>M</w:t>
      </w:r>
      <w:r w:rsidR="00C03668" w:rsidRPr="00D32AD6">
        <w:rPr>
          <w:rFonts w:ascii="Arial" w:hAnsi="Arial"/>
          <w:sz w:val="28"/>
        </w:rPr>
        <w:t xml:space="preserve">inisterial </w:t>
      </w:r>
      <w:r w:rsidR="001D5CC5">
        <w:rPr>
          <w:rFonts w:ascii="Arial" w:hAnsi="Arial" w:cs="Arial"/>
          <w:sz w:val="28"/>
          <w:szCs w:val="28"/>
        </w:rPr>
        <w:t>International</w:t>
      </w:r>
      <w:r w:rsidR="00EE233E" w:rsidRPr="00D32AD6">
        <w:rPr>
          <w:rFonts w:ascii="Arial" w:hAnsi="Arial"/>
          <w:sz w:val="28"/>
        </w:rPr>
        <w:t xml:space="preserve"> Travel</w:t>
      </w:r>
      <w:r w:rsidR="00C03668" w:rsidRPr="00D32AD6">
        <w:rPr>
          <w:rFonts w:ascii="Arial" w:hAnsi="Arial"/>
          <w:sz w:val="28"/>
        </w:rPr>
        <w:t xml:space="preserve"> Report</w:t>
      </w:r>
      <w:r w:rsidR="0054428E" w:rsidRPr="00D32AD6">
        <w:rPr>
          <w:rFonts w:ascii="Arial" w:hAnsi="Arial"/>
          <w:sz w:val="28"/>
        </w:rPr>
        <w:t>ing to Parliament</w:t>
      </w:r>
    </w:p>
    <w:p w14:paraId="626187E8" w14:textId="77777777" w:rsidR="00EE233E" w:rsidRPr="00944552" w:rsidRDefault="00EE233E" w:rsidP="00D32AD6">
      <w:pPr>
        <w:pStyle w:val="Header"/>
        <w:widowControl w:val="0"/>
        <w:tabs>
          <w:tab w:val="clear" w:pos="4153"/>
          <w:tab w:val="clear" w:pos="8306"/>
        </w:tabs>
        <w:jc w:val="left"/>
        <w:rPr>
          <w:rFonts w:ascii="Arial" w:hAnsi="Arial"/>
        </w:rPr>
      </w:pPr>
    </w:p>
    <w:tbl>
      <w:tblPr>
        <w:tblW w:w="8930" w:type="dxa"/>
        <w:tblInd w:w="392" w:type="dxa"/>
        <w:tblLook w:val="04A0" w:firstRow="1" w:lastRow="0" w:firstColumn="1" w:lastColumn="0" w:noHBand="0" w:noVBand="1"/>
      </w:tblPr>
      <w:tblGrid>
        <w:gridCol w:w="750"/>
        <w:gridCol w:w="8180"/>
      </w:tblGrid>
      <w:tr w:rsidR="00295F8D" w:rsidRPr="00295F8D" w14:paraId="0DD854B6" w14:textId="77777777" w:rsidTr="00D32AD6">
        <w:tc>
          <w:tcPr>
            <w:tcW w:w="750" w:type="dxa"/>
          </w:tcPr>
          <w:p w14:paraId="52A7BC27" w14:textId="77777777" w:rsidR="00C03668" w:rsidRPr="00295F8D" w:rsidRDefault="00C03668" w:rsidP="00DB65A0">
            <w:pPr>
              <w:pStyle w:val="Header"/>
              <w:widowControl w:val="0"/>
              <w:tabs>
                <w:tab w:val="clear" w:pos="4153"/>
                <w:tab w:val="clear" w:pos="8306"/>
              </w:tabs>
              <w:jc w:val="left"/>
              <w:rPr>
                <w:rFonts w:ascii="Arial" w:hAnsi="Arial" w:cs="Arial"/>
              </w:rPr>
            </w:pPr>
            <w:r w:rsidRPr="00295F8D">
              <w:rPr>
                <w:rFonts w:ascii="Arial" w:hAnsi="Arial" w:cs="Arial"/>
              </w:rPr>
              <w:t>10.1</w:t>
            </w:r>
          </w:p>
        </w:tc>
        <w:tc>
          <w:tcPr>
            <w:tcW w:w="8180" w:type="dxa"/>
          </w:tcPr>
          <w:p w14:paraId="07E9FB17" w14:textId="77777777" w:rsidR="00C03668" w:rsidRPr="00295F8D" w:rsidRDefault="00F731C1" w:rsidP="00D32AD6">
            <w:pPr>
              <w:pStyle w:val="Header"/>
              <w:widowControl w:val="0"/>
              <w:tabs>
                <w:tab w:val="clear" w:pos="4153"/>
                <w:tab w:val="clear" w:pos="8306"/>
              </w:tabs>
              <w:jc w:val="left"/>
              <w:rPr>
                <w:rFonts w:ascii="Arial" w:hAnsi="Arial" w:cs="Arial"/>
              </w:rPr>
            </w:pPr>
            <w:r w:rsidRPr="00295F8D">
              <w:rPr>
                <w:rFonts w:ascii="Arial" w:hAnsi="Arial" w:cs="Arial"/>
              </w:rPr>
              <w:t xml:space="preserve">In addition to the summary report referred to in section 9.2, </w:t>
            </w:r>
            <w:r w:rsidR="00C03668" w:rsidRPr="00295F8D">
              <w:rPr>
                <w:rFonts w:ascii="Arial" w:hAnsi="Arial" w:cs="Arial"/>
              </w:rPr>
              <w:t xml:space="preserve">Ministers are required to </w:t>
            </w:r>
            <w:r w:rsidR="00547A66" w:rsidRPr="00295F8D">
              <w:rPr>
                <w:rFonts w:ascii="Arial" w:hAnsi="Arial" w:cs="Arial"/>
              </w:rPr>
              <w:t xml:space="preserve">make a Ministerial Statement to Parliament </w:t>
            </w:r>
            <w:r w:rsidR="00C03668" w:rsidRPr="00295F8D">
              <w:rPr>
                <w:rFonts w:ascii="Arial" w:hAnsi="Arial" w:cs="Arial"/>
              </w:rPr>
              <w:t>within two months of the completion of each trip.</w:t>
            </w:r>
            <w:r w:rsidR="00547A66" w:rsidRPr="00295F8D">
              <w:rPr>
                <w:rFonts w:ascii="Arial" w:hAnsi="Arial" w:cs="Arial"/>
              </w:rPr>
              <w:t xml:space="preserve">  If Parliament is not sitting within those two months, then at the first possible opportunity following the next resumption of Parliament.</w:t>
            </w:r>
            <w:r w:rsidR="007535B7" w:rsidRPr="00295F8D">
              <w:rPr>
                <w:rFonts w:ascii="Arial" w:hAnsi="Arial" w:cs="Arial"/>
              </w:rPr>
              <w:t xml:space="preserve">  Statements are also required for any attendance at </w:t>
            </w:r>
            <w:r w:rsidR="001D5CC5">
              <w:rPr>
                <w:rFonts w:ascii="Arial" w:hAnsi="Arial" w:cs="Arial"/>
              </w:rPr>
              <w:t>international</w:t>
            </w:r>
            <w:r w:rsidR="007535B7" w:rsidRPr="00295F8D">
              <w:rPr>
                <w:rFonts w:ascii="Arial" w:hAnsi="Arial" w:cs="Arial"/>
              </w:rPr>
              <w:t xml:space="preserve"> Ministerial Council meetings.</w:t>
            </w:r>
          </w:p>
          <w:p w14:paraId="36524971" w14:textId="77777777" w:rsidR="00547A66" w:rsidRPr="00295F8D" w:rsidRDefault="00547A66" w:rsidP="00D32AD6">
            <w:pPr>
              <w:pStyle w:val="Header"/>
              <w:widowControl w:val="0"/>
              <w:tabs>
                <w:tab w:val="clear" w:pos="4153"/>
                <w:tab w:val="clear" w:pos="8306"/>
              </w:tabs>
              <w:jc w:val="left"/>
              <w:rPr>
                <w:rFonts w:ascii="Arial" w:hAnsi="Arial" w:cs="Arial"/>
              </w:rPr>
            </w:pPr>
          </w:p>
        </w:tc>
      </w:tr>
      <w:tr w:rsidR="00295F8D" w:rsidRPr="00295F8D" w14:paraId="5EEF306A" w14:textId="77777777" w:rsidTr="00D32AD6">
        <w:tc>
          <w:tcPr>
            <w:tcW w:w="750" w:type="dxa"/>
          </w:tcPr>
          <w:p w14:paraId="3F3689BB" w14:textId="77777777" w:rsidR="00547A66" w:rsidRPr="00295F8D" w:rsidRDefault="00547A66" w:rsidP="00547A66">
            <w:pPr>
              <w:pStyle w:val="Header"/>
              <w:widowControl w:val="0"/>
              <w:tabs>
                <w:tab w:val="clear" w:pos="4153"/>
                <w:tab w:val="clear" w:pos="8306"/>
              </w:tabs>
              <w:jc w:val="left"/>
              <w:rPr>
                <w:rFonts w:ascii="Arial" w:hAnsi="Arial" w:cs="Arial"/>
              </w:rPr>
            </w:pPr>
            <w:r w:rsidRPr="00295F8D">
              <w:rPr>
                <w:rFonts w:ascii="Arial" w:hAnsi="Arial" w:cs="Arial"/>
              </w:rPr>
              <w:t>10.2</w:t>
            </w:r>
          </w:p>
        </w:tc>
        <w:tc>
          <w:tcPr>
            <w:tcW w:w="8180" w:type="dxa"/>
          </w:tcPr>
          <w:p w14:paraId="2A4EACF1" w14:textId="77777777" w:rsidR="00EA2C47" w:rsidRDefault="00547A66" w:rsidP="00D32AD6">
            <w:pPr>
              <w:pStyle w:val="Header"/>
              <w:widowControl w:val="0"/>
              <w:tabs>
                <w:tab w:val="clear" w:pos="4153"/>
                <w:tab w:val="clear" w:pos="8306"/>
              </w:tabs>
              <w:jc w:val="left"/>
              <w:rPr>
                <w:rFonts w:ascii="Arial" w:hAnsi="Arial" w:cs="Arial"/>
              </w:rPr>
            </w:pPr>
            <w:r w:rsidRPr="00295F8D">
              <w:rPr>
                <w:rFonts w:ascii="Arial" w:hAnsi="Arial" w:cs="Arial"/>
              </w:rPr>
              <w:t xml:space="preserve">The Statement is to </w:t>
            </w:r>
            <w:r w:rsidR="00C01CE8" w:rsidRPr="00C01CE8">
              <w:rPr>
                <w:rFonts w:ascii="Arial" w:hAnsi="Arial" w:cs="Arial"/>
              </w:rPr>
              <w:t xml:space="preserve">refer to the places visited and address the purpose of the </w:t>
            </w:r>
            <w:proofErr w:type="gramStart"/>
            <w:r w:rsidR="00C01CE8" w:rsidRPr="00C01CE8">
              <w:rPr>
                <w:rFonts w:ascii="Arial" w:hAnsi="Arial" w:cs="Arial"/>
              </w:rPr>
              <w:t>travel</w:t>
            </w:r>
            <w:proofErr w:type="gramEnd"/>
            <w:r w:rsidR="00C01CE8" w:rsidRPr="00C01CE8">
              <w:rPr>
                <w:rFonts w:ascii="Arial" w:hAnsi="Arial" w:cs="Arial"/>
              </w:rPr>
              <w:t xml:space="preserve"> and the benefits derived from it.  A detailed travel itinerary is also to be tabled, plus any other material deemed relevant.</w:t>
            </w:r>
          </w:p>
          <w:p w14:paraId="274D6382" w14:textId="77777777" w:rsidR="00DD2C92" w:rsidRPr="00295F8D" w:rsidRDefault="00DD2C92" w:rsidP="00D32AD6">
            <w:pPr>
              <w:pStyle w:val="Header"/>
              <w:widowControl w:val="0"/>
              <w:tabs>
                <w:tab w:val="clear" w:pos="4153"/>
                <w:tab w:val="clear" w:pos="8306"/>
              </w:tabs>
              <w:jc w:val="left"/>
              <w:rPr>
                <w:rFonts w:ascii="Arial" w:hAnsi="Arial" w:cs="Arial"/>
              </w:rPr>
            </w:pPr>
          </w:p>
        </w:tc>
      </w:tr>
      <w:tr w:rsidR="00295F8D" w:rsidRPr="00295F8D" w14:paraId="614A651C" w14:textId="77777777" w:rsidTr="00D32AD6">
        <w:tc>
          <w:tcPr>
            <w:tcW w:w="750" w:type="dxa"/>
          </w:tcPr>
          <w:p w14:paraId="19214992" w14:textId="77777777" w:rsidR="00DD2C92" w:rsidRPr="00295F8D" w:rsidRDefault="00DD2C92" w:rsidP="00DD2C92">
            <w:pPr>
              <w:pStyle w:val="Header"/>
              <w:widowControl w:val="0"/>
              <w:tabs>
                <w:tab w:val="clear" w:pos="4153"/>
                <w:tab w:val="clear" w:pos="8306"/>
              </w:tabs>
              <w:jc w:val="left"/>
              <w:rPr>
                <w:rFonts w:ascii="Arial" w:hAnsi="Arial" w:cs="Arial"/>
              </w:rPr>
            </w:pPr>
            <w:r w:rsidRPr="00295F8D">
              <w:rPr>
                <w:rFonts w:ascii="Arial" w:hAnsi="Arial" w:cs="Arial"/>
              </w:rPr>
              <w:t>10.3</w:t>
            </w:r>
          </w:p>
        </w:tc>
        <w:tc>
          <w:tcPr>
            <w:tcW w:w="8180" w:type="dxa"/>
          </w:tcPr>
          <w:p w14:paraId="2D103191" w14:textId="77777777" w:rsidR="00DD2C92" w:rsidRPr="00295F8D" w:rsidRDefault="00DD2C92" w:rsidP="00D32AD6">
            <w:pPr>
              <w:pStyle w:val="Header"/>
              <w:widowControl w:val="0"/>
              <w:tabs>
                <w:tab w:val="clear" w:pos="4153"/>
                <w:tab w:val="clear" w:pos="8306"/>
              </w:tabs>
              <w:jc w:val="left"/>
              <w:rPr>
                <w:rFonts w:ascii="Arial" w:hAnsi="Arial" w:cs="Arial"/>
              </w:rPr>
            </w:pPr>
            <w:r w:rsidRPr="00295F8D">
              <w:rPr>
                <w:rFonts w:ascii="Arial" w:hAnsi="Arial" w:cs="Arial"/>
              </w:rPr>
              <w:t xml:space="preserve">Ministers are not required to disclose information gained </w:t>
            </w:r>
            <w:proofErr w:type="gramStart"/>
            <w:r w:rsidRPr="00295F8D">
              <w:rPr>
                <w:rFonts w:ascii="Arial" w:hAnsi="Arial" w:cs="Arial"/>
              </w:rPr>
              <w:t>in the course of</w:t>
            </w:r>
            <w:proofErr w:type="gramEnd"/>
            <w:r w:rsidRPr="00295F8D">
              <w:rPr>
                <w:rFonts w:ascii="Arial" w:hAnsi="Arial" w:cs="Arial"/>
              </w:rPr>
              <w:t xml:space="preserve"> travel that may have commercial or Cabinet in confidence implications.</w:t>
            </w:r>
          </w:p>
        </w:tc>
      </w:tr>
    </w:tbl>
    <w:p w14:paraId="7E15D06A" w14:textId="77777777" w:rsidR="00F01F0B" w:rsidRPr="00295F8D" w:rsidRDefault="00F01F0B" w:rsidP="00D32AD6">
      <w:pPr>
        <w:jc w:val="left"/>
      </w:pPr>
    </w:p>
    <w:p w14:paraId="25E96C45" w14:textId="77777777" w:rsidR="00D15D33" w:rsidRDefault="00D15D33" w:rsidP="0010429D"/>
    <w:p w14:paraId="06EB4CFD" w14:textId="77777777" w:rsidR="00F731C1" w:rsidRPr="00944552" w:rsidRDefault="00F731C1" w:rsidP="0010429D"/>
    <w:p w14:paraId="0BF5490D" w14:textId="77777777" w:rsidR="00D15D33" w:rsidRPr="00D32AD6" w:rsidRDefault="00D15D33" w:rsidP="000E5C03">
      <w:pPr>
        <w:pStyle w:val="Heading1"/>
        <w:numPr>
          <w:ilvl w:val="0"/>
          <w:numId w:val="7"/>
        </w:numPr>
        <w:jc w:val="left"/>
        <w:rPr>
          <w:rFonts w:ascii="Arial" w:hAnsi="Arial"/>
          <w:sz w:val="28"/>
        </w:rPr>
      </w:pPr>
      <w:r w:rsidRPr="00D32AD6">
        <w:rPr>
          <w:rFonts w:ascii="Arial" w:hAnsi="Arial"/>
          <w:sz w:val="28"/>
        </w:rPr>
        <w:t>Promoting Western Australia</w:t>
      </w:r>
      <w:r w:rsidR="00FE0B76">
        <w:rPr>
          <w:rFonts w:ascii="Arial" w:hAnsi="Arial" w:cs="Arial"/>
          <w:sz w:val="28"/>
          <w:szCs w:val="28"/>
        </w:rPr>
        <w:t xml:space="preserve"> as a Conference and Meeting Destination</w:t>
      </w:r>
    </w:p>
    <w:p w14:paraId="5C00219B" w14:textId="77777777" w:rsidR="00D15D33" w:rsidRPr="00944552" w:rsidRDefault="00D15D33" w:rsidP="00D32AD6">
      <w:pPr>
        <w:jc w:val="left"/>
      </w:pPr>
    </w:p>
    <w:tbl>
      <w:tblPr>
        <w:tblW w:w="8930" w:type="dxa"/>
        <w:tblInd w:w="392" w:type="dxa"/>
        <w:tblLook w:val="04A0" w:firstRow="1" w:lastRow="0" w:firstColumn="1" w:lastColumn="0" w:noHBand="0" w:noVBand="1"/>
      </w:tblPr>
      <w:tblGrid>
        <w:gridCol w:w="750"/>
        <w:gridCol w:w="8180"/>
      </w:tblGrid>
      <w:tr w:rsidR="00C03668" w:rsidRPr="00944552" w14:paraId="1CCED1A5" w14:textId="77777777" w:rsidTr="00D32AD6">
        <w:tc>
          <w:tcPr>
            <w:tcW w:w="750" w:type="dxa"/>
          </w:tcPr>
          <w:p w14:paraId="0C1625C2" w14:textId="77777777" w:rsidR="00C03668" w:rsidRPr="00944552" w:rsidRDefault="00C03668" w:rsidP="00D91803">
            <w:pPr>
              <w:pStyle w:val="Header"/>
              <w:widowControl w:val="0"/>
              <w:tabs>
                <w:tab w:val="clear" w:pos="4153"/>
                <w:tab w:val="clear" w:pos="8306"/>
              </w:tabs>
              <w:jc w:val="left"/>
              <w:rPr>
                <w:rFonts w:ascii="Arial" w:hAnsi="Arial" w:cs="Arial"/>
              </w:rPr>
            </w:pPr>
            <w:r w:rsidRPr="00944552">
              <w:rPr>
                <w:rFonts w:ascii="Arial" w:hAnsi="Arial" w:cs="Arial"/>
              </w:rPr>
              <w:t>11.1</w:t>
            </w:r>
          </w:p>
        </w:tc>
        <w:tc>
          <w:tcPr>
            <w:tcW w:w="8180" w:type="dxa"/>
          </w:tcPr>
          <w:p w14:paraId="48B32CE9" w14:textId="77777777" w:rsidR="00C03668" w:rsidRPr="00944552" w:rsidRDefault="00C03668" w:rsidP="00D32AD6">
            <w:pPr>
              <w:pStyle w:val="Header"/>
              <w:widowControl w:val="0"/>
              <w:tabs>
                <w:tab w:val="clear" w:pos="4153"/>
                <w:tab w:val="clear" w:pos="8306"/>
              </w:tabs>
              <w:jc w:val="left"/>
              <w:rPr>
                <w:rFonts w:ascii="Arial" w:hAnsi="Arial" w:cs="Arial"/>
              </w:rPr>
            </w:pPr>
            <w:r w:rsidRPr="00944552">
              <w:rPr>
                <w:rFonts w:ascii="Arial" w:hAnsi="Arial" w:cs="Arial"/>
              </w:rPr>
              <w:t xml:space="preserve">Government officers undertaking travel </w:t>
            </w:r>
            <w:r w:rsidR="001D5CC5">
              <w:rPr>
                <w:rFonts w:ascii="Arial" w:hAnsi="Arial" w:cs="Arial"/>
              </w:rPr>
              <w:t>internationally</w:t>
            </w:r>
            <w:r w:rsidRPr="00944552">
              <w:rPr>
                <w:rFonts w:ascii="Arial" w:hAnsi="Arial" w:cs="Arial"/>
              </w:rPr>
              <w:t xml:space="preserve"> or interstate, which includes attending a meeting or conference as a delegate or speaker, are </w:t>
            </w:r>
            <w:proofErr w:type="gramStart"/>
            <w:r w:rsidRPr="00944552">
              <w:rPr>
                <w:rFonts w:ascii="Arial" w:hAnsi="Arial" w:cs="Arial"/>
              </w:rPr>
              <w:t>in a position</w:t>
            </w:r>
            <w:proofErr w:type="gramEnd"/>
            <w:r w:rsidRPr="00944552">
              <w:rPr>
                <w:rFonts w:ascii="Arial" w:hAnsi="Arial" w:cs="Arial"/>
              </w:rPr>
              <w:t xml:space="preserve"> to effectively promote Western Australia as a future destination for similar conferences or meetings.</w:t>
            </w:r>
          </w:p>
        </w:tc>
      </w:tr>
    </w:tbl>
    <w:p w14:paraId="454D691A" w14:textId="77777777" w:rsidR="00C03668" w:rsidRPr="00944552" w:rsidRDefault="00C03668" w:rsidP="00D32AD6">
      <w:pPr>
        <w:jc w:val="left"/>
      </w:pPr>
    </w:p>
    <w:tbl>
      <w:tblPr>
        <w:tblW w:w="8930" w:type="dxa"/>
        <w:tblInd w:w="392" w:type="dxa"/>
        <w:tblLook w:val="04A0" w:firstRow="1" w:lastRow="0" w:firstColumn="1" w:lastColumn="0" w:noHBand="0" w:noVBand="1"/>
      </w:tblPr>
      <w:tblGrid>
        <w:gridCol w:w="750"/>
        <w:gridCol w:w="8180"/>
      </w:tblGrid>
      <w:tr w:rsidR="00C03668" w:rsidRPr="00944552" w14:paraId="626477B9" w14:textId="77777777" w:rsidTr="00D32AD6">
        <w:tc>
          <w:tcPr>
            <w:tcW w:w="750" w:type="dxa"/>
          </w:tcPr>
          <w:p w14:paraId="45C5F332" w14:textId="77777777" w:rsidR="00C03668" w:rsidRPr="00944552" w:rsidRDefault="00C03668" w:rsidP="00D91803">
            <w:pPr>
              <w:pStyle w:val="Header"/>
              <w:widowControl w:val="0"/>
              <w:tabs>
                <w:tab w:val="clear" w:pos="4153"/>
                <w:tab w:val="clear" w:pos="8306"/>
              </w:tabs>
              <w:jc w:val="left"/>
              <w:rPr>
                <w:rFonts w:ascii="Arial" w:hAnsi="Arial" w:cs="Arial"/>
              </w:rPr>
            </w:pPr>
            <w:r w:rsidRPr="00944552">
              <w:rPr>
                <w:rFonts w:ascii="Arial" w:hAnsi="Arial" w:cs="Arial"/>
              </w:rPr>
              <w:t>11.2</w:t>
            </w:r>
          </w:p>
        </w:tc>
        <w:tc>
          <w:tcPr>
            <w:tcW w:w="8180" w:type="dxa"/>
          </w:tcPr>
          <w:p w14:paraId="560F9C74" w14:textId="77777777" w:rsidR="00EA2C47" w:rsidRDefault="00C03668" w:rsidP="00736F64">
            <w:pPr>
              <w:pStyle w:val="Header"/>
              <w:widowControl w:val="0"/>
              <w:tabs>
                <w:tab w:val="clear" w:pos="4153"/>
                <w:tab w:val="clear" w:pos="8306"/>
              </w:tabs>
              <w:jc w:val="left"/>
              <w:rPr>
                <w:rFonts w:ascii="Arial" w:hAnsi="Arial" w:cs="Arial"/>
              </w:rPr>
            </w:pPr>
            <w:r w:rsidRPr="00944552">
              <w:rPr>
                <w:rFonts w:ascii="Arial" w:hAnsi="Arial" w:cs="Arial"/>
              </w:rPr>
              <w:t xml:space="preserve">If a </w:t>
            </w:r>
            <w:proofErr w:type="gramStart"/>
            <w:r w:rsidRPr="00944552">
              <w:rPr>
                <w:rFonts w:ascii="Arial" w:hAnsi="Arial" w:cs="Arial"/>
              </w:rPr>
              <w:t>Government</w:t>
            </w:r>
            <w:proofErr w:type="gramEnd"/>
            <w:r w:rsidRPr="00944552">
              <w:rPr>
                <w:rFonts w:ascii="Arial" w:hAnsi="Arial" w:cs="Arial"/>
              </w:rPr>
              <w:t xml:space="preserve"> officer’s travel includes attending an </w:t>
            </w:r>
            <w:r w:rsidR="001D5CC5">
              <w:rPr>
                <w:rFonts w:ascii="Arial" w:hAnsi="Arial" w:cs="Arial"/>
              </w:rPr>
              <w:t>international</w:t>
            </w:r>
            <w:r w:rsidRPr="00944552">
              <w:rPr>
                <w:rFonts w:ascii="Arial" w:hAnsi="Arial" w:cs="Arial"/>
              </w:rPr>
              <w:t xml:space="preserve"> conference or meeting as a delegate or speaker, then </w:t>
            </w:r>
            <w:r w:rsidR="00C93D75">
              <w:rPr>
                <w:rFonts w:ascii="Arial" w:hAnsi="Arial" w:cs="Arial"/>
              </w:rPr>
              <w:t xml:space="preserve">Business Events </w:t>
            </w:r>
            <w:r w:rsidR="00C93D75">
              <w:rPr>
                <w:rFonts w:ascii="Arial" w:hAnsi="Arial" w:cs="Arial"/>
              </w:rPr>
              <w:lastRenderedPageBreak/>
              <w:t>Perth</w:t>
            </w:r>
            <w:r w:rsidRPr="00944552">
              <w:rPr>
                <w:rFonts w:ascii="Arial" w:hAnsi="Arial" w:cs="Arial"/>
              </w:rPr>
              <w:t xml:space="preserve"> must be contacted and provided with details prior to the travel being undertaken.</w:t>
            </w:r>
          </w:p>
          <w:p w14:paraId="2FF1FF6F" w14:textId="77777777" w:rsidR="006616C2" w:rsidRDefault="006616C2" w:rsidP="00736F64">
            <w:pPr>
              <w:pStyle w:val="Header"/>
              <w:widowControl w:val="0"/>
              <w:tabs>
                <w:tab w:val="clear" w:pos="4153"/>
                <w:tab w:val="clear" w:pos="8306"/>
              </w:tabs>
              <w:jc w:val="left"/>
              <w:rPr>
                <w:rFonts w:ascii="Arial" w:hAnsi="Arial" w:cs="Arial"/>
              </w:rPr>
            </w:pPr>
          </w:p>
          <w:p w14:paraId="71E11160" w14:textId="77777777" w:rsidR="00C03668" w:rsidRPr="00944552" w:rsidRDefault="00C03668" w:rsidP="00C93D75">
            <w:pPr>
              <w:pStyle w:val="Header"/>
              <w:widowControl w:val="0"/>
              <w:tabs>
                <w:tab w:val="clear" w:pos="4153"/>
                <w:tab w:val="clear" w:pos="8306"/>
              </w:tabs>
              <w:jc w:val="left"/>
              <w:rPr>
                <w:rFonts w:ascii="Arial" w:hAnsi="Arial" w:cs="Arial"/>
              </w:rPr>
            </w:pPr>
            <w:r w:rsidRPr="00944552">
              <w:rPr>
                <w:rFonts w:ascii="Arial" w:hAnsi="Arial" w:cs="Arial"/>
              </w:rPr>
              <w:t xml:space="preserve">This will enable </w:t>
            </w:r>
            <w:r w:rsidR="00C93D75">
              <w:rPr>
                <w:rFonts w:ascii="Arial" w:hAnsi="Arial" w:cs="Arial"/>
              </w:rPr>
              <w:t>Business Events Perth</w:t>
            </w:r>
            <w:r w:rsidRPr="00944552">
              <w:rPr>
                <w:rFonts w:ascii="Arial" w:hAnsi="Arial" w:cs="Arial"/>
              </w:rPr>
              <w:t xml:space="preserve"> to assess the potential to attract similar conferences or meetings to Western Australia in the future and if necessary to brief the officer on how the opportunity should be pursued.</w:t>
            </w:r>
          </w:p>
        </w:tc>
      </w:tr>
      <w:tr w:rsidR="00C03668" w:rsidRPr="00944552" w14:paraId="2FDAADE0" w14:textId="77777777" w:rsidTr="00D32AD6">
        <w:tc>
          <w:tcPr>
            <w:tcW w:w="750" w:type="dxa"/>
          </w:tcPr>
          <w:p w14:paraId="4351EB1E" w14:textId="77777777" w:rsidR="00C03668" w:rsidRPr="00944552" w:rsidRDefault="00C03668" w:rsidP="00DB65A0">
            <w:pPr>
              <w:pStyle w:val="Header"/>
              <w:widowControl w:val="0"/>
              <w:tabs>
                <w:tab w:val="clear" w:pos="4153"/>
                <w:tab w:val="clear" w:pos="8306"/>
              </w:tabs>
              <w:jc w:val="left"/>
              <w:rPr>
                <w:rFonts w:ascii="Arial" w:hAnsi="Arial" w:cs="Arial"/>
              </w:rPr>
            </w:pPr>
          </w:p>
        </w:tc>
        <w:tc>
          <w:tcPr>
            <w:tcW w:w="8180" w:type="dxa"/>
          </w:tcPr>
          <w:p w14:paraId="38B5C1DB" w14:textId="77777777" w:rsidR="00C03668" w:rsidRPr="00944552" w:rsidRDefault="00C03668" w:rsidP="00D32AD6">
            <w:pPr>
              <w:pStyle w:val="Header"/>
              <w:widowControl w:val="0"/>
              <w:tabs>
                <w:tab w:val="clear" w:pos="4153"/>
                <w:tab w:val="clear" w:pos="8306"/>
              </w:tabs>
              <w:jc w:val="left"/>
              <w:rPr>
                <w:rFonts w:ascii="Arial" w:hAnsi="Arial" w:cs="Arial"/>
              </w:rPr>
            </w:pPr>
          </w:p>
        </w:tc>
      </w:tr>
      <w:tr w:rsidR="00C03668" w:rsidRPr="00944552" w14:paraId="11FA2092" w14:textId="77777777" w:rsidTr="00D32AD6">
        <w:trPr>
          <w:trHeight w:val="1521"/>
        </w:trPr>
        <w:tc>
          <w:tcPr>
            <w:tcW w:w="750" w:type="dxa"/>
          </w:tcPr>
          <w:p w14:paraId="734D3081" w14:textId="77777777" w:rsidR="00C03668" w:rsidRPr="00944552" w:rsidRDefault="00C03668" w:rsidP="00D91803">
            <w:pPr>
              <w:pStyle w:val="Header"/>
              <w:widowControl w:val="0"/>
              <w:tabs>
                <w:tab w:val="clear" w:pos="4153"/>
                <w:tab w:val="clear" w:pos="8306"/>
              </w:tabs>
              <w:jc w:val="left"/>
              <w:rPr>
                <w:rFonts w:ascii="Arial" w:hAnsi="Arial" w:cs="Arial"/>
              </w:rPr>
            </w:pPr>
            <w:r w:rsidRPr="00944552">
              <w:rPr>
                <w:rFonts w:ascii="Arial" w:hAnsi="Arial" w:cs="Arial"/>
              </w:rPr>
              <w:t>11.3</w:t>
            </w:r>
          </w:p>
        </w:tc>
        <w:tc>
          <w:tcPr>
            <w:tcW w:w="8180" w:type="dxa"/>
          </w:tcPr>
          <w:p w14:paraId="734AC5AA" w14:textId="77777777" w:rsidR="000C3EC3" w:rsidRDefault="00C03668" w:rsidP="00736F64">
            <w:pPr>
              <w:pStyle w:val="Header"/>
              <w:widowControl w:val="0"/>
              <w:tabs>
                <w:tab w:val="clear" w:pos="4153"/>
                <w:tab w:val="clear" w:pos="8306"/>
              </w:tabs>
              <w:jc w:val="left"/>
              <w:rPr>
                <w:rFonts w:ascii="Arial" w:hAnsi="Arial" w:cs="Arial"/>
              </w:rPr>
            </w:pPr>
            <w:r w:rsidRPr="00944552">
              <w:rPr>
                <w:rFonts w:ascii="Arial" w:hAnsi="Arial" w:cs="Arial"/>
              </w:rPr>
              <w:t>For further information on these requirements contact</w:t>
            </w:r>
            <w:r w:rsidR="000C3EC3">
              <w:rPr>
                <w:rFonts w:ascii="Arial" w:hAnsi="Arial" w:cs="Arial"/>
              </w:rPr>
              <w:t>:</w:t>
            </w:r>
          </w:p>
          <w:p w14:paraId="168DEDE4" w14:textId="77777777" w:rsidR="00C03668" w:rsidRPr="00944552" w:rsidRDefault="00C93D75" w:rsidP="00D32AD6">
            <w:pPr>
              <w:pStyle w:val="Header"/>
              <w:widowControl w:val="0"/>
              <w:tabs>
                <w:tab w:val="clear" w:pos="4153"/>
                <w:tab w:val="clear" w:pos="8306"/>
              </w:tabs>
              <w:jc w:val="left"/>
              <w:rPr>
                <w:rFonts w:ascii="Arial" w:hAnsi="Arial" w:cs="Arial"/>
              </w:rPr>
            </w:pPr>
            <w:r>
              <w:rPr>
                <w:rFonts w:ascii="Arial" w:hAnsi="Arial" w:cs="Arial"/>
              </w:rPr>
              <w:t>Business Events Perth</w:t>
            </w:r>
          </w:p>
          <w:p w14:paraId="5DEC034A" w14:textId="77777777" w:rsidR="00C03668" w:rsidRPr="00944552" w:rsidRDefault="00C03668" w:rsidP="00DB65A0">
            <w:pPr>
              <w:pStyle w:val="Heading2"/>
              <w:jc w:val="both"/>
              <w:rPr>
                <w:rFonts w:cs="Arial"/>
              </w:rPr>
            </w:pPr>
            <w:r w:rsidRPr="00944552">
              <w:rPr>
                <w:rFonts w:cs="Arial"/>
              </w:rPr>
              <w:t xml:space="preserve">Gareth Martin, </w:t>
            </w:r>
            <w:r w:rsidR="00C93D75">
              <w:rPr>
                <w:rFonts w:cs="Arial"/>
              </w:rPr>
              <w:t>Chief Executive Officer</w:t>
            </w:r>
          </w:p>
          <w:p w14:paraId="42472851" w14:textId="77777777" w:rsidR="00C03668" w:rsidRPr="00944552" w:rsidRDefault="00C03668" w:rsidP="00D32AD6">
            <w:pPr>
              <w:jc w:val="left"/>
            </w:pPr>
            <w:r w:rsidRPr="00944552">
              <w:t>Tel: 9218 2912</w:t>
            </w:r>
          </w:p>
          <w:p w14:paraId="3EE27D9F" w14:textId="77777777" w:rsidR="00D91803" w:rsidRPr="00944552" w:rsidRDefault="00C03668" w:rsidP="00D32AD6">
            <w:pPr>
              <w:jc w:val="left"/>
            </w:pPr>
            <w:r w:rsidRPr="00944552">
              <w:t xml:space="preserve">Email: </w:t>
            </w:r>
            <w:r w:rsidR="00844DEE" w:rsidRPr="00944552">
              <w:t xml:space="preserve"> </w:t>
            </w:r>
            <w:hyperlink r:id="rId14" w:history="1"/>
            <w:hyperlink r:id="rId15" w:history="1"/>
            <w:hyperlink r:id="rId16" w:history="1">
              <w:r w:rsidR="00D91803" w:rsidRPr="00944552">
                <w:rPr>
                  <w:rStyle w:val="Hyperlink"/>
                  <w:color w:val="auto"/>
                </w:rPr>
                <w:t>gmartin@pcb.com.au</w:t>
              </w:r>
            </w:hyperlink>
            <w:r w:rsidR="00D91803" w:rsidRPr="00944552">
              <w:t xml:space="preserve"> </w:t>
            </w:r>
          </w:p>
        </w:tc>
      </w:tr>
    </w:tbl>
    <w:p w14:paraId="43C0326B" w14:textId="77777777" w:rsidR="00C03668" w:rsidRPr="00944552" w:rsidRDefault="00C03668" w:rsidP="00D32AD6">
      <w:pPr>
        <w:jc w:val="left"/>
      </w:pPr>
    </w:p>
    <w:p w14:paraId="3F5B013F" w14:textId="77777777" w:rsidR="00D15D33" w:rsidRPr="00944552" w:rsidRDefault="00D15D33" w:rsidP="00D32AD6">
      <w:pPr>
        <w:pStyle w:val="Title"/>
        <w:jc w:val="left"/>
      </w:pPr>
      <w:r w:rsidRPr="00944552">
        <w:br w:type="page"/>
      </w:r>
    </w:p>
    <w:p w14:paraId="214BA794" w14:textId="77777777" w:rsidR="00EA2C47" w:rsidRDefault="00D15D33">
      <w:pPr>
        <w:pStyle w:val="Title"/>
      </w:pPr>
      <w:r>
        <w:lastRenderedPageBreak/>
        <w:t>PART II</w:t>
      </w:r>
      <w:r w:rsidR="006001F4">
        <w:t xml:space="preserve">: </w:t>
      </w:r>
      <w:r>
        <w:t xml:space="preserve"> COORDINATION OF OFFICIAL TRAVEL</w:t>
      </w:r>
    </w:p>
    <w:p w14:paraId="6E689C80" w14:textId="77777777" w:rsidR="00D15D33" w:rsidRDefault="00D15D33">
      <w:pPr>
        <w:pStyle w:val="Title"/>
      </w:pPr>
      <w:r>
        <w:t xml:space="preserve">TO </w:t>
      </w:r>
      <w:r w:rsidR="00BF39E5">
        <w:t>INTERNATIONAL</w:t>
      </w:r>
      <w:r>
        <w:t xml:space="preserve"> DESTINATIONS</w:t>
      </w:r>
    </w:p>
    <w:p w14:paraId="3E48BC22" w14:textId="77777777" w:rsidR="00D15D33" w:rsidRDefault="00D15D33">
      <w:pPr>
        <w:pStyle w:val="Heading9"/>
        <w:ind w:left="2880"/>
      </w:pPr>
    </w:p>
    <w:p w14:paraId="076631E8" w14:textId="77777777" w:rsidR="00D15D33" w:rsidRDefault="00D15D33">
      <w:pPr>
        <w:autoSpaceDE w:val="0"/>
        <w:autoSpaceDN w:val="0"/>
        <w:adjustRightInd w:val="0"/>
        <w:jc w:val="left"/>
        <w:rPr>
          <w:rFonts w:cs="Arial"/>
          <w:color w:val="000000"/>
          <w:szCs w:val="24"/>
          <w:lang w:val="en-US"/>
        </w:rPr>
      </w:pPr>
    </w:p>
    <w:p w14:paraId="769544AE" w14:textId="77777777" w:rsidR="00D15D33" w:rsidRPr="00D32AD6" w:rsidRDefault="00D15D33" w:rsidP="000E5C03">
      <w:pPr>
        <w:pStyle w:val="Heading1"/>
        <w:numPr>
          <w:ilvl w:val="0"/>
          <w:numId w:val="7"/>
        </w:numPr>
        <w:jc w:val="left"/>
        <w:rPr>
          <w:rFonts w:ascii="Arial" w:hAnsi="Arial"/>
          <w:sz w:val="28"/>
        </w:rPr>
      </w:pPr>
      <w:r w:rsidRPr="00D32AD6">
        <w:rPr>
          <w:rFonts w:ascii="Arial" w:hAnsi="Arial"/>
          <w:sz w:val="28"/>
        </w:rPr>
        <w:t xml:space="preserve">Notification to the </w:t>
      </w:r>
      <w:r w:rsidR="00684CEE" w:rsidRPr="00D32AD6">
        <w:rPr>
          <w:rFonts w:ascii="Arial" w:hAnsi="Arial"/>
          <w:sz w:val="28"/>
        </w:rPr>
        <w:t xml:space="preserve">Department of </w:t>
      </w:r>
      <w:r w:rsidR="00FE0B76">
        <w:rPr>
          <w:rFonts w:ascii="Arial" w:hAnsi="Arial" w:cs="Arial"/>
          <w:sz w:val="28"/>
          <w:szCs w:val="28"/>
        </w:rPr>
        <w:t>Jobs, Tourism, Science</w:t>
      </w:r>
      <w:r w:rsidR="00684CEE" w:rsidRPr="00D32AD6">
        <w:rPr>
          <w:rFonts w:ascii="Arial" w:hAnsi="Arial"/>
          <w:sz w:val="28"/>
        </w:rPr>
        <w:t xml:space="preserve"> and </w:t>
      </w:r>
      <w:r w:rsidR="00FE0B76">
        <w:rPr>
          <w:rFonts w:ascii="Arial" w:hAnsi="Arial" w:cs="Arial"/>
          <w:sz w:val="28"/>
          <w:szCs w:val="28"/>
        </w:rPr>
        <w:t>Innovation (JTSI</w:t>
      </w:r>
      <w:r w:rsidRPr="00D32AD6">
        <w:rPr>
          <w:rFonts w:ascii="Arial" w:hAnsi="Arial"/>
          <w:sz w:val="28"/>
        </w:rPr>
        <w:t>)</w:t>
      </w:r>
    </w:p>
    <w:p w14:paraId="5778B847" w14:textId="77777777" w:rsidR="009B5F69" w:rsidRDefault="009B5F69" w:rsidP="00D32AD6">
      <w:pPr>
        <w:jc w:val="left"/>
        <w:rPr>
          <w:lang w:val="en-US"/>
        </w:rPr>
      </w:pPr>
    </w:p>
    <w:tbl>
      <w:tblPr>
        <w:tblW w:w="0" w:type="auto"/>
        <w:tblInd w:w="392" w:type="dxa"/>
        <w:tblLook w:val="04A0" w:firstRow="1" w:lastRow="0" w:firstColumn="1" w:lastColumn="0" w:noHBand="0" w:noVBand="1"/>
      </w:tblPr>
      <w:tblGrid>
        <w:gridCol w:w="748"/>
        <w:gridCol w:w="7889"/>
      </w:tblGrid>
      <w:tr w:rsidR="009B5F69" w:rsidRPr="00E03E01" w14:paraId="0FC1119B" w14:textId="77777777" w:rsidTr="00D32AD6">
        <w:tc>
          <w:tcPr>
            <w:tcW w:w="748" w:type="dxa"/>
          </w:tcPr>
          <w:p w14:paraId="4D425961" w14:textId="77777777" w:rsidR="009B5F69" w:rsidRPr="00E03E01" w:rsidRDefault="009B5F69" w:rsidP="00D32AD6">
            <w:pPr>
              <w:jc w:val="left"/>
              <w:rPr>
                <w:lang w:val="en-US"/>
              </w:rPr>
            </w:pPr>
            <w:r w:rsidRPr="00E03E01">
              <w:rPr>
                <w:lang w:val="en-US"/>
              </w:rPr>
              <w:t>12.1</w:t>
            </w:r>
          </w:p>
        </w:tc>
        <w:tc>
          <w:tcPr>
            <w:tcW w:w="7889" w:type="dxa"/>
          </w:tcPr>
          <w:p w14:paraId="056BB310" w14:textId="77777777" w:rsidR="009B5F69" w:rsidRPr="00E03E01" w:rsidRDefault="00772621" w:rsidP="00D32AD6">
            <w:pPr>
              <w:jc w:val="left"/>
              <w:rPr>
                <w:lang w:val="en-US"/>
              </w:rPr>
            </w:pPr>
            <w:r>
              <w:t xml:space="preserve">JTSI and the Government of Western Australia’s Overseas Offices it manages can provide information and assistance to Ministers and Government officers travelling </w:t>
            </w:r>
            <w:r w:rsidR="00BF39E5">
              <w:t>internationally,</w:t>
            </w:r>
            <w:r>
              <w:t xml:space="preserve"> </w:t>
            </w:r>
            <w:proofErr w:type="gramStart"/>
            <w:r>
              <w:t>including:</w:t>
            </w:r>
            <w:proofErr w:type="gramEnd"/>
            <w:r>
              <w:t xml:space="preserve"> country and market information from a Western Australian perspective; politico-economic assessments; cultural and diplomatic insights; statistical and economic analysis and industry profiles; as well as mission facilitation.</w:t>
            </w:r>
          </w:p>
        </w:tc>
      </w:tr>
      <w:tr w:rsidR="009B5F69" w:rsidRPr="00E03E01" w14:paraId="14BD4562" w14:textId="77777777" w:rsidTr="00D32AD6">
        <w:tc>
          <w:tcPr>
            <w:tcW w:w="748" w:type="dxa"/>
          </w:tcPr>
          <w:p w14:paraId="7CCD21E6" w14:textId="77777777" w:rsidR="009B5F69" w:rsidRPr="00E03E01" w:rsidRDefault="009B5F69" w:rsidP="00D32AD6">
            <w:pPr>
              <w:jc w:val="left"/>
              <w:rPr>
                <w:lang w:val="en-US"/>
              </w:rPr>
            </w:pPr>
          </w:p>
        </w:tc>
        <w:tc>
          <w:tcPr>
            <w:tcW w:w="7889" w:type="dxa"/>
          </w:tcPr>
          <w:p w14:paraId="649A7667" w14:textId="77777777" w:rsidR="009B5F69" w:rsidRDefault="009B5F69" w:rsidP="00D32AD6">
            <w:pPr>
              <w:jc w:val="left"/>
            </w:pPr>
          </w:p>
        </w:tc>
      </w:tr>
      <w:tr w:rsidR="009B5F69" w:rsidRPr="00E03E01" w14:paraId="25C68167" w14:textId="77777777" w:rsidTr="00D32AD6">
        <w:tc>
          <w:tcPr>
            <w:tcW w:w="748" w:type="dxa"/>
          </w:tcPr>
          <w:p w14:paraId="3C1B6CA9" w14:textId="77777777" w:rsidR="009B5F69" w:rsidRPr="00E03E01" w:rsidRDefault="009B5F69" w:rsidP="00D32AD6">
            <w:pPr>
              <w:jc w:val="left"/>
              <w:rPr>
                <w:lang w:val="en-US"/>
              </w:rPr>
            </w:pPr>
            <w:r w:rsidRPr="00E03E01">
              <w:rPr>
                <w:lang w:val="en-US"/>
              </w:rPr>
              <w:t>12.2</w:t>
            </w:r>
          </w:p>
        </w:tc>
        <w:tc>
          <w:tcPr>
            <w:tcW w:w="7889" w:type="dxa"/>
          </w:tcPr>
          <w:p w14:paraId="032461BF" w14:textId="77777777" w:rsidR="009B5F69" w:rsidRDefault="00772621" w:rsidP="00D32AD6">
            <w:pPr>
              <w:jc w:val="left"/>
            </w:pPr>
            <w:r>
              <w:rPr>
                <w:lang w:val="en-US"/>
              </w:rPr>
              <w:t xml:space="preserve">To ensure proper coordination of the State’s interests and activities </w:t>
            </w:r>
            <w:r w:rsidR="00BF39E5">
              <w:rPr>
                <w:lang w:val="en-US"/>
              </w:rPr>
              <w:t>internationally</w:t>
            </w:r>
            <w:r>
              <w:rPr>
                <w:lang w:val="en-US"/>
              </w:rPr>
              <w:t>, it is important that the relevant Government of Western Australia Overseas Offices be kept informed of activities being undertaken in their regions by Ministers, Parliamentary Secretaries or Government officers.</w:t>
            </w:r>
          </w:p>
        </w:tc>
      </w:tr>
      <w:tr w:rsidR="009B5F69" w:rsidRPr="00E03E01" w14:paraId="2983B415" w14:textId="77777777" w:rsidTr="00D32AD6">
        <w:tc>
          <w:tcPr>
            <w:tcW w:w="748" w:type="dxa"/>
          </w:tcPr>
          <w:p w14:paraId="4B5F1BEB" w14:textId="77777777" w:rsidR="009B5F69" w:rsidRPr="00E03E01" w:rsidRDefault="009B5F69" w:rsidP="00D32AD6">
            <w:pPr>
              <w:jc w:val="left"/>
              <w:rPr>
                <w:lang w:val="en-US"/>
              </w:rPr>
            </w:pPr>
          </w:p>
        </w:tc>
        <w:tc>
          <w:tcPr>
            <w:tcW w:w="7889" w:type="dxa"/>
          </w:tcPr>
          <w:p w14:paraId="1ABEEC80" w14:textId="77777777" w:rsidR="009B5F69" w:rsidRPr="00E03E01" w:rsidRDefault="009B5F69" w:rsidP="00D32AD6">
            <w:pPr>
              <w:jc w:val="left"/>
              <w:rPr>
                <w:lang w:val="en-US"/>
              </w:rPr>
            </w:pPr>
          </w:p>
        </w:tc>
      </w:tr>
      <w:tr w:rsidR="009B5F69" w:rsidRPr="00E03E01" w14:paraId="33290D4D" w14:textId="77777777" w:rsidTr="00D32AD6">
        <w:tc>
          <w:tcPr>
            <w:tcW w:w="748" w:type="dxa"/>
          </w:tcPr>
          <w:p w14:paraId="3CA04B57" w14:textId="77777777" w:rsidR="009B5F69" w:rsidRPr="00E03E01" w:rsidRDefault="009B5F69" w:rsidP="00D32AD6">
            <w:pPr>
              <w:jc w:val="left"/>
              <w:rPr>
                <w:lang w:val="en-US"/>
              </w:rPr>
            </w:pPr>
            <w:r w:rsidRPr="00E03E01">
              <w:rPr>
                <w:lang w:val="en-US"/>
              </w:rPr>
              <w:t>12.3</w:t>
            </w:r>
          </w:p>
        </w:tc>
        <w:tc>
          <w:tcPr>
            <w:tcW w:w="7889" w:type="dxa"/>
          </w:tcPr>
          <w:p w14:paraId="6C772DE8" w14:textId="77777777" w:rsidR="009B5F69" w:rsidRPr="00E03E01" w:rsidRDefault="00772621" w:rsidP="00D32AD6">
            <w:pPr>
              <w:jc w:val="left"/>
              <w:rPr>
                <w:lang w:val="en-US"/>
              </w:rPr>
            </w:pPr>
            <w:r>
              <w:rPr>
                <w:lang w:val="en-US"/>
              </w:rPr>
              <w:t xml:space="preserve">A designated and identified Ministerial Officer, Departmental or Agency representative must notify JTSI of details of all intended and approved </w:t>
            </w:r>
            <w:r w:rsidR="00BF39E5">
              <w:rPr>
                <w:lang w:val="en-US"/>
              </w:rPr>
              <w:t>international</w:t>
            </w:r>
            <w:r>
              <w:rPr>
                <w:lang w:val="en-US"/>
              </w:rPr>
              <w:t xml:space="preserve"> travel </w:t>
            </w:r>
            <w:r w:rsidRPr="008138A2">
              <w:rPr>
                <w:lang w:val="en-US"/>
              </w:rPr>
              <w:t>via</w:t>
            </w:r>
            <w:r w:rsidR="0016140E">
              <w:rPr>
                <w:lang w:val="en-US"/>
              </w:rPr>
              <w:t xml:space="preserve"> </w:t>
            </w:r>
            <w:hyperlink r:id="rId17" w:history="1">
              <w:r w:rsidR="0016140E" w:rsidRPr="0044573F">
                <w:rPr>
                  <w:rStyle w:val="Hyperlink"/>
                  <w:lang w:val="en-US"/>
                </w:rPr>
                <w:t>overseas.travel@jtsi.wa.gov.au</w:t>
              </w:r>
            </w:hyperlink>
            <w:r w:rsidRPr="008138A2">
              <w:rPr>
                <w:lang w:val="en-US"/>
              </w:rPr>
              <w:t xml:space="preserve">, </w:t>
            </w:r>
            <w:r>
              <w:rPr>
                <w:lang w:val="en-US"/>
              </w:rPr>
              <w:t xml:space="preserve">prior to that travel being undertaken. </w:t>
            </w:r>
          </w:p>
        </w:tc>
      </w:tr>
      <w:tr w:rsidR="00EA73E1" w:rsidRPr="00E03E01" w14:paraId="381A6D1E" w14:textId="77777777" w:rsidTr="00D32AD6">
        <w:tc>
          <w:tcPr>
            <w:tcW w:w="748" w:type="dxa"/>
          </w:tcPr>
          <w:p w14:paraId="48F00BBA" w14:textId="77777777" w:rsidR="00EA73E1" w:rsidRPr="00E03E01" w:rsidRDefault="00EA73E1" w:rsidP="00D32AD6">
            <w:pPr>
              <w:jc w:val="left"/>
              <w:rPr>
                <w:lang w:val="en-US"/>
              </w:rPr>
            </w:pPr>
          </w:p>
        </w:tc>
        <w:tc>
          <w:tcPr>
            <w:tcW w:w="7889" w:type="dxa"/>
          </w:tcPr>
          <w:p w14:paraId="3BFEC6B9" w14:textId="77777777" w:rsidR="00EA73E1" w:rsidRPr="00E03E01" w:rsidRDefault="00EA73E1" w:rsidP="00D32AD6">
            <w:pPr>
              <w:jc w:val="left"/>
              <w:rPr>
                <w:lang w:val="en-US"/>
              </w:rPr>
            </w:pPr>
          </w:p>
        </w:tc>
      </w:tr>
      <w:tr w:rsidR="00EA73E1" w:rsidRPr="00E03E01" w14:paraId="231BCAE7" w14:textId="77777777" w:rsidTr="00D32AD6">
        <w:tc>
          <w:tcPr>
            <w:tcW w:w="748" w:type="dxa"/>
          </w:tcPr>
          <w:p w14:paraId="68D8DD6E" w14:textId="77777777" w:rsidR="00EA73E1" w:rsidRPr="00E03E01" w:rsidRDefault="00EA73E1" w:rsidP="00D32AD6">
            <w:pPr>
              <w:jc w:val="left"/>
              <w:rPr>
                <w:lang w:val="en-US"/>
              </w:rPr>
            </w:pPr>
            <w:r w:rsidRPr="00E03E01">
              <w:rPr>
                <w:lang w:val="en-US"/>
              </w:rPr>
              <w:t>12.4</w:t>
            </w:r>
          </w:p>
        </w:tc>
        <w:tc>
          <w:tcPr>
            <w:tcW w:w="7889" w:type="dxa"/>
          </w:tcPr>
          <w:p w14:paraId="62B3B461" w14:textId="77777777" w:rsidR="00EA73E1" w:rsidRPr="00E03E01" w:rsidRDefault="00772621" w:rsidP="00D32AD6">
            <w:pPr>
              <w:jc w:val="left"/>
              <w:rPr>
                <w:lang w:val="en-US"/>
              </w:rPr>
            </w:pPr>
            <w:r>
              <w:rPr>
                <w:lang w:val="en-US"/>
              </w:rPr>
              <w:t xml:space="preserve">Where appropriate, JTSI will notify the relevant Overseas Office/s, after which the Ministerial Office or Agency may communicate directly with the Overseas Office. </w:t>
            </w:r>
          </w:p>
        </w:tc>
      </w:tr>
    </w:tbl>
    <w:p w14:paraId="7C43B557" w14:textId="77777777" w:rsidR="009B5F69" w:rsidRPr="009B5F69" w:rsidRDefault="009B5F69" w:rsidP="00D32AD6">
      <w:pPr>
        <w:jc w:val="left"/>
        <w:rPr>
          <w:lang w:val="en-US"/>
        </w:rPr>
      </w:pPr>
    </w:p>
    <w:p w14:paraId="4C90B800" w14:textId="77777777" w:rsidR="00D15D33" w:rsidRPr="006001F4" w:rsidRDefault="0027650A" w:rsidP="000E5C03">
      <w:pPr>
        <w:pStyle w:val="Heading1"/>
        <w:numPr>
          <w:ilvl w:val="0"/>
          <w:numId w:val="7"/>
        </w:numPr>
        <w:jc w:val="left"/>
        <w:rPr>
          <w:rFonts w:ascii="Arial" w:hAnsi="Arial" w:cs="Arial"/>
          <w:sz w:val="28"/>
          <w:szCs w:val="28"/>
        </w:rPr>
      </w:pPr>
      <w:r>
        <w:rPr>
          <w:rFonts w:ascii="Arial" w:hAnsi="Arial" w:cs="Arial"/>
          <w:sz w:val="28"/>
          <w:szCs w:val="28"/>
        </w:rPr>
        <w:t>Notification to the Department of Foreign Affairs and Trade (DFAT)</w:t>
      </w:r>
    </w:p>
    <w:p w14:paraId="66EFB954" w14:textId="77777777" w:rsidR="00D15D33" w:rsidRDefault="00D15D33">
      <w:pPr>
        <w:pStyle w:val="Heading2"/>
        <w:tabs>
          <w:tab w:val="left" w:pos="851"/>
        </w:tabs>
      </w:pPr>
    </w:p>
    <w:tbl>
      <w:tblPr>
        <w:tblW w:w="9072" w:type="dxa"/>
        <w:tblInd w:w="250" w:type="dxa"/>
        <w:tblLayout w:type="fixed"/>
        <w:tblLook w:val="04A0" w:firstRow="1" w:lastRow="0" w:firstColumn="1" w:lastColumn="0" w:noHBand="0" w:noVBand="1"/>
      </w:tblPr>
      <w:tblGrid>
        <w:gridCol w:w="709"/>
        <w:gridCol w:w="8363"/>
      </w:tblGrid>
      <w:tr w:rsidR="00CB0E8E" w14:paraId="0DD00114" w14:textId="77777777" w:rsidTr="00D32AD6">
        <w:tc>
          <w:tcPr>
            <w:tcW w:w="709" w:type="dxa"/>
          </w:tcPr>
          <w:p w14:paraId="15A5C9D9" w14:textId="77777777" w:rsidR="00CB0E8E" w:rsidRDefault="00CB0E8E" w:rsidP="00D32AD6">
            <w:pPr>
              <w:jc w:val="left"/>
            </w:pPr>
            <w:r>
              <w:t>13.1</w:t>
            </w:r>
          </w:p>
        </w:tc>
        <w:tc>
          <w:tcPr>
            <w:tcW w:w="8363" w:type="dxa"/>
          </w:tcPr>
          <w:p w14:paraId="143D46C0" w14:textId="77777777" w:rsidR="00CB0E8E" w:rsidRDefault="005C1437" w:rsidP="00D32AD6">
            <w:pPr>
              <w:jc w:val="left"/>
            </w:pPr>
            <w:r>
              <w:t xml:space="preserve">JTSI will forward </w:t>
            </w:r>
            <w:proofErr w:type="gramStart"/>
            <w:r>
              <w:t>international</w:t>
            </w:r>
            <w:proofErr w:type="gramEnd"/>
            <w:r w:rsidR="0027650A">
              <w:t xml:space="preserve"> travel notifications to the State Office of DFAT.</w:t>
            </w:r>
          </w:p>
        </w:tc>
      </w:tr>
      <w:tr w:rsidR="00CB0E8E" w14:paraId="468825D6" w14:textId="77777777" w:rsidTr="00D32AD6">
        <w:tc>
          <w:tcPr>
            <w:tcW w:w="709" w:type="dxa"/>
          </w:tcPr>
          <w:p w14:paraId="7FC6211F" w14:textId="77777777" w:rsidR="00CB0E8E" w:rsidRDefault="00CB0E8E" w:rsidP="00D32AD6">
            <w:pPr>
              <w:jc w:val="left"/>
            </w:pPr>
          </w:p>
        </w:tc>
        <w:tc>
          <w:tcPr>
            <w:tcW w:w="8363" w:type="dxa"/>
          </w:tcPr>
          <w:p w14:paraId="6EF19FB0" w14:textId="77777777" w:rsidR="00CB0E8E" w:rsidRDefault="00CB0E8E" w:rsidP="00D32AD6">
            <w:pPr>
              <w:jc w:val="left"/>
            </w:pPr>
          </w:p>
        </w:tc>
      </w:tr>
      <w:tr w:rsidR="00CB0E8E" w14:paraId="440CD451" w14:textId="77777777" w:rsidTr="00D32AD6">
        <w:tc>
          <w:tcPr>
            <w:tcW w:w="709" w:type="dxa"/>
          </w:tcPr>
          <w:p w14:paraId="7020692B" w14:textId="77777777" w:rsidR="00CB0E8E" w:rsidRDefault="00CB0E8E" w:rsidP="00D32AD6">
            <w:pPr>
              <w:jc w:val="left"/>
            </w:pPr>
            <w:r>
              <w:t>13.2</w:t>
            </w:r>
          </w:p>
        </w:tc>
        <w:tc>
          <w:tcPr>
            <w:tcW w:w="8363" w:type="dxa"/>
          </w:tcPr>
          <w:p w14:paraId="266F7C13" w14:textId="77777777" w:rsidR="00EA2C47" w:rsidRDefault="0027650A" w:rsidP="00736F64">
            <w:pPr>
              <w:jc w:val="left"/>
            </w:pPr>
            <w:r>
              <w:t xml:space="preserve">Travellers should consider security travel advice and visa information provided through DFAT’s Smart Traveller website: </w:t>
            </w:r>
            <w:hyperlink r:id="rId18" w:history="1">
              <w:r w:rsidR="007E6973" w:rsidRPr="0044573F">
                <w:rPr>
                  <w:rStyle w:val="Hyperlink"/>
                </w:rPr>
                <w:t>http://smarttraveller.gov.au</w:t>
              </w:r>
            </w:hyperlink>
            <w:r w:rsidRPr="004251E3">
              <w:t>.</w:t>
            </w:r>
          </w:p>
          <w:p w14:paraId="1DF7BCA5" w14:textId="77777777" w:rsidR="00CB0E8E" w:rsidRDefault="00CB0E8E" w:rsidP="00D32AD6">
            <w:pPr>
              <w:jc w:val="left"/>
            </w:pPr>
          </w:p>
        </w:tc>
      </w:tr>
    </w:tbl>
    <w:p w14:paraId="3B3A011E" w14:textId="77777777" w:rsidR="00D15D33" w:rsidRPr="00D32AD6" w:rsidRDefault="00D15D33" w:rsidP="000E5C03">
      <w:pPr>
        <w:pStyle w:val="Heading1"/>
        <w:numPr>
          <w:ilvl w:val="0"/>
          <w:numId w:val="11"/>
        </w:numPr>
        <w:jc w:val="left"/>
        <w:rPr>
          <w:rFonts w:ascii="Arial" w:hAnsi="Arial"/>
          <w:sz w:val="28"/>
        </w:rPr>
      </w:pPr>
      <w:r w:rsidRPr="00D32AD6">
        <w:rPr>
          <w:rFonts w:ascii="Arial" w:hAnsi="Arial"/>
          <w:sz w:val="28"/>
        </w:rPr>
        <w:t>Passports</w:t>
      </w:r>
    </w:p>
    <w:p w14:paraId="3B499FA2" w14:textId="77777777" w:rsidR="00D15D33" w:rsidRDefault="00D15D33" w:rsidP="00D32AD6">
      <w:pPr>
        <w:pStyle w:val="Heading2"/>
      </w:pPr>
    </w:p>
    <w:tbl>
      <w:tblPr>
        <w:tblW w:w="9072" w:type="dxa"/>
        <w:tblInd w:w="250" w:type="dxa"/>
        <w:tblLook w:val="04A0" w:firstRow="1" w:lastRow="0" w:firstColumn="1" w:lastColumn="0" w:noHBand="0" w:noVBand="1"/>
      </w:tblPr>
      <w:tblGrid>
        <w:gridCol w:w="750"/>
        <w:gridCol w:w="8322"/>
      </w:tblGrid>
      <w:tr w:rsidR="00CB0E8E" w14:paraId="6E700479" w14:textId="77777777" w:rsidTr="00D32AD6">
        <w:tc>
          <w:tcPr>
            <w:tcW w:w="750" w:type="dxa"/>
          </w:tcPr>
          <w:p w14:paraId="127DEB7C" w14:textId="77777777" w:rsidR="00CB0E8E" w:rsidRDefault="00CB0E8E" w:rsidP="00D32AD6">
            <w:pPr>
              <w:jc w:val="left"/>
            </w:pPr>
            <w:r>
              <w:t>14.1</w:t>
            </w:r>
          </w:p>
        </w:tc>
        <w:tc>
          <w:tcPr>
            <w:tcW w:w="8322" w:type="dxa"/>
          </w:tcPr>
          <w:p w14:paraId="03BFC187" w14:textId="77777777" w:rsidR="00CB0E8E" w:rsidRDefault="005C1437" w:rsidP="00D32AD6">
            <w:pPr>
              <w:jc w:val="left"/>
            </w:pPr>
            <w:r>
              <w:t xml:space="preserve">It is recommended </w:t>
            </w:r>
            <w:r w:rsidR="009122F9">
              <w:t xml:space="preserve">when </w:t>
            </w:r>
            <w:r w:rsidR="00CB0E8E">
              <w:t xml:space="preserve">State Government officers travelling </w:t>
            </w:r>
            <w:r w:rsidR="00C93D75">
              <w:t xml:space="preserve">internationally </w:t>
            </w:r>
            <w:r w:rsidR="00CB0E8E">
              <w:t xml:space="preserve">on official government business </w:t>
            </w:r>
            <w:r>
              <w:t>as a representative of a government agency, and where travel is officially funded by the agency, then travel should be undertaken on</w:t>
            </w:r>
            <w:r w:rsidR="00CB0E8E">
              <w:t xml:space="preserve"> an official passport. </w:t>
            </w:r>
          </w:p>
        </w:tc>
      </w:tr>
      <w:tr w:rsidR="00181D85" w14:paraId="0BF6EA24" w14:textId="77777777" w:rsidTr="00D32AD6">
        <w:tc>
          <w:tcPr>
            <w:tcW w:w="750" w:type="dxa"/>
          </w:tcPr>
          <w:p w14:paraId="5A688B25" w14:textId="77777777" w:rsidR="00181D85" w:rsidRDefault="00181D85" w:rsidP="00D32AD6">
            <w:pPr>
              <w:jc w:val="left"/>
            </w:pPr>
          </w:p>
        </w:tc>
        <w:tc>
          <w:tcPr>
            <w:tcW w:w="8322" w:type="dxa"/>
          </w:tcPr>
          <w:p w14:paraId="77AEE793" w14:textId="77777777" w:rsidR="00181D85" w:rsidRDefault="00181D85" w:rsidP="00D32AD6">
            <w:pPr>
              <w:jc w:val="left"/>
            </w:pPr>
          </w:p>
        </w:tc>
      </w:tr>
      <w:tr w:rsidR="00181D85" w14:paraId="21277D80" w14:textId="77777777" w:rsidTr="00D32AD6">
        <w:tc>
          <w:tcPr>
            <w:tcW w:w="750" w:type="dxa"/>
          </w:tcPr>
          <w:p w14:paraId="1A8124BF" w14:textId="77777777" w:rsidR="00181D85" w:rsidRDefault="00181D85" w:rsidP="00D32AD6">
            <w:pPr>
              <w:jc w:val="left"/>
            </w:pPr>
            <w:r>
              <w:t>14.2</w:t>
            </w:r>
          </w:p>
        </w:tc>
        <w:tc>
          <w:tcPr>
            <w:tcW w:w="8322" w:type="dxa"/>
          </w:tcPr>
          <w:p w14:paraId="676B79AB" w14:textId="77777777" w:rsidR="00181D85" w:rsidRDefault="00181D85" w:rsidP="00D32AD6">
            <w:pPr>
              <w:jc w:val="left"/>
            </w:pPr>
            <w:r>
              <w:t xml:space="preserve">If an official passport is required, applications should be made directly to Passports Australia, </w:t>
            </w:r>
            <w:r w:rsidR="005A2E8C">
              <w:t>DFAT</w:t>
            </w:r>
            <w:r>
              <w:t xml:space="preserve"> (see contact details below). </w:t>
            </w:r>
          </w:p>
        </w:tc>
      </w:tr>
      <w:tr w:rsidR="00181D85" w14:paraId="47395DBE" w14:textId="77777777" w:rsidTr="00D32AD6">
        <w:tc>
          <w:tcPr>
            <w:tcW w:w="750" w:type="dxa"/>
          </w:tcPr>
          <w:p w14:paraId="03064BF4" w14:textId="77777777" w:rsidR="00181D85" w:rsidRDefault="00181D85" w:rsidP="00D32AD6">
            <w:pPr>
              <w:jc w:val="left"/>
            </w:pPr>
          </w:p>
        </w:tc>
        <w:tc>
          <w:tcPr>
            <w:tcW w:w="8322" w:type="dxa"/>
          </w:tcPr>
          <w:p w14:paraId="239C88D0" w14:textId="77777777" w:rsidR="00181D85" w:rsidRDefault="00181D85" w:rsidP="00D32AD6">
            <w:pPr>
              <w:jc w:val="left"/>
            </w:pPr>
          </w:p>
        </w:tc>
      </w:tr>
      <w:tr w:rsidR="00181D85" w14:paraId="24CD58BF" w14:textId="77777777" w:rsidTr="00D32AD6">
        <w:tc>
          <w:tcPr>
            <w:tcW w:w="750" w:type="dxa"/>
          </w:tcPr>
          <w:p w14:paraId="7ECE2C1E" w14:textId="77777777" w:rsidR="00181D85" w:rsidRDefault="00181D85" w:rsidP="00D32AD6">
            <w:pPr>
              <w:jc w:val="left"/>
            </w:pPr>
            <w:r>
              <w:t>14.3</w:t>
            </w:r>
          </w:p>
        </w:tc>
        <w:tc>
          <w:tcPr>
            <w:tcW w:w="8322" w:type="dxa"/>
          </w:tcPr>
          <w:p w14:paraId="467F82E5" w14:textId="77777777" w:rsidR="00181D85" w:rsidRDefault="00181D85" w:rsidP="00D32AD6">
            <w:pPr>
              <w:jc w:val="left"/>
            </w:pPr>
            <w:r w:rsidRPr="00E03E01">
              <w:rPr>
                <w:lang w:val="en"/>
              </w:rPr>
              <w:t xml:space="preserve">Requests by officers for </w:t>
            </w:r>
            <w:proofErr w:type="spellStart"/>
            <w:r w:rsidRPr="00E03E01">
              <w:rPr>
                <w:lang w:val="en"/>
              </w:rPr>
              <w:t>authorisation</w:t>
            </w:r>
            <w:proofErr w:type="spellEnd"/>
            <w:r w:rsidRPr="00E03E01">
              <w:rPr>
                <w:lang w:val="en"/>
              </w:rPr>
              <w:t xml:space="preserve"> by Chief Executive Officers should be accompanied by a copy of the applicant’s travel proposal that has been approved by the Premier or relevant Minister.</w:t>
            </w:r>
          </w:p>
        </w:tc>
      </w:tr>
    </w:tbl>
    <w:p w14:paraId="74D24AC9" w14:textId="77777777" w:rsidR="00D15D33" w:rsidRDefault="00D15D33">
      <w:pPr>
        <w:pStyle w:val="Heading2"/>
      </w:pPr>
    </w:p>
    <w:tbl>
      <w:tblPr>
        <w:tblW w:w="9072" w:type="dxa"/>
        <w:tblInd w:w="250" w:type="dxa"/>
        <w:tblLook w:val="04A0" w:firstRow="1" w:lastRow="0" w:firstColumn="1" w:lastColumn="0" w:noHBand="0" w:noVBand="1"/>
      </w:tblPr>
      <w:tblGrid>
        <w:gridCol w:w="750"/>
        <w:gridCol w:w="8322"/>
      </w:tblGrid>
      <w:tr w:rsidR="00181D85" w14:paraId="75A2E995" w14:textId="77777777" w:rsidTr="00D32AD6">
        <w:tc>
          <w:tcPr>
            <w:tcW w:w="750" w:type="dxa"/>
          </w:tcPr>
          <w:p w14:paraId="428BF216" w14:textId="77777777" w:rsidR="00181D85" w:rsidRDefault="00181D85" w:rsidP="00D32AD6">
            <w:pPr>
              <w:jc w:val="left"/>
            </w:pPr>
            <w:r>
              <w:t>14.4</w:t>
            </w:r>
          </w:p>
        </w:tc>
        <w:tc>
          <w:tcPr>
            <w:tcW w:w="8322" w:type="dxa"/>
          </w:tcPr>
          <w:p w14:paraId="0DD31395" w14:textId="77777777" w:rsidR="00181D85" w:rsidRDefault="00181D85" w:rsidP="00D32AD6">
            <w:pPr>
              <w:jc w:val="left"/>
            </w:pPr>
            <w:r>
              <w:t>Departments and agencies are responsible for the control of access to official passports issued to their officers, and for ensuring that their use is restricted to official purposes.</w:t>
            </w:r>
          </w:p>
        </w:tc>
      </w:tr>
      <w:tr w:rsidR="00CA3C31" w14:paraId="7D8FDEE9" w14:textId="77777777" w:rsidTr="00D32AD6">
        <w:tc>
          <w:tcPr>
            <w:tcW w:w="750" w:type="dxa"/>
          </w:tcPr>
          <w:p w14:paraId="05E7EAA6" w14:textId="77777777" w:rsidR="00CA3C31" w:rsidRDefault="00CA3C31" w:rsidP="00D32AD6">
            <w:pPr>
              <w:jc w:val="left"/>
            </w:pPr>
          </w:p>
        </w:tc>
        <w:tc>
          <w:tcPr>
            <w:tcW w:w="8322" w:type="dxa"/>
          </w:tcPr>
          <w:p w14:paraId="2D219CFA" w14:textId="77777777" w:rsidR="00CA3C31" w:rsidRDefault="00CA3C31" w:rsidP="00D32AD6">
            <w:pPr>
              <w:jc w:val="left"/>
            </w:pPr>
          </w:p>
        </w:tc>
      </w:tr>
      <w:tr w:rsidR="00CA3C31" w14:paraId="5556B246" w14:textId="77777777" w:rsidTr="00D32AD6">
        <w:tc>
          <w:tcPr>
            <w:tcW w:w="750" w:type="dxa"/>
          </w:tcPr>
          <w:p w14:paraId="13678469" w14:textId="77777777" w:rsidR="00CA3C31" w:rsidRDefault="00CA3C31" w:rsidP="00D32AD6">
            <w:pPr>
              <w:jc w:val="left"/>
            </w:pPr>
            <w:r>
              <w:t>14.5</w:t>
            </w:r>
          </w:p>
        </w:tc>
        <w:tc>
          <w:tcPr>
            <w:tcW w:w="8322" w:type="dxa"/>
          </w:tcPr>
          <w:p w14:paraId="054F7C0D" w14:textId="77777777" w:rsidR="00CA3C31" w:rsidRDefault="00CA3C31" w:rsidP="00D32AD6">
            <w:pPr>
              <w:jc w:val="left"/>
            </w:pPr>
            <w:r>
              <w:t>Departments are required to ensure that the passports are held in secure locations when not in use but are still required for future use.  Departments must maintain registers detailing passports held, in use or returned to Passports Australia for cancellation when no longer required.</w:t>
            </w:r>
          </w:p>
        </w:tc>
      </w:tr>
      <w:tr w:rsidR="00CA3C31" w14:paraId="036BDEF4" w14:textId="77777777" w:rsidTr="00D32AD6">
        <w:tc>
          <w:tcPr>
            <w:tcW w:w="750" w:type="dxa"/>
          </w:tcPr>
          <w:p w14:paraId="7A020011" w14:textId="77777777" w:rsidR="00CA3C31" w:rsidRDefault="00CA3C31" w:rsidP="00D32AD6">
            <w:pPr>
              <w:jc w:val="left"/>
            </w:pPr>
          </w:p>
        </w:tc>
        <w:tc>
          <w:tcPr>
            <w:tcW w:w="8322" w:type="dxa"/>
          </w:tcPr>
          <w:p w14:paraId="39C987CF" w14:textId="77777777" w:rsidR="00CA3C31" w:rsidRDefault="00CA3C31" w:rsidP="00D32AD6">
            <w:pPr>
              <w:jc w:val="left"/>
            </w:pPr>
          </w:p>
        </w:tc>
      </w:tr>
      <w:tr w:rsidR="00CA3C31" w14:paraId="2C403FCA" w14:textId="77777777" w:rsidTr="00D32AD6">
        <w:tc>
          <w:tcPr>
            <w:tcW w:w="750" w:type="dxa"/>
          </w:tcPr>
          <w:p w14:paraId="5C54E672" w14:textId="77777777" w:rsidR="00CA3C31" w:rsidRDefault="00CA3C31" w:rsidP="00D32AD6">
            <w:pPr>
              <w:jc w:val="left"/>
            </w:pPr>
            <w:r>
              <w:t>14.6</w:t>
            </w:r>
          </w:p>
        </w:tc>
        <w:tc>
          <w:tcPr>
            <w:tcW w:w="8322" w:type="dxa"/>
          </w:tcPr>
          <w:p w14:paraId="401978E8" w14:textId="77777777" w:rsidR="00CA3C31" w:rsidRDefault="00CA3C31" w:rsidP="00D32AD6">
            <w:pPr>
              <w:jc w:val="left"/>
            </w:pPr>
            <w:r>
              <w:t xml:space="preserve">If a bearer is no longer required to undertake official travel or has left a department or an agency, and the passport is still valid, it should be returned to the </w:t>
            </w:r>
            <w:r w:rsidR="005B71F7">
              <w:t>DFAT</w:t>
            </w:r>
            <w:r>
              <w:t xml:space="preserve"> for cancellation.</w:t>
            </w:r>
          </w:p>
        </w:tc>
      </w:tr>
      <w:tr w:rsidR="00CA3C31" w14:paraId="16B7EC5E" w14:textId="77777777" w:rsidTr="00D32AD6">
        <w:tc>
          <w:tcPr>
            <w:tcW w:w="750" w:type="dxa"/>
          </w:tcPr>
          <w:p w14:paraId="37DBE440" w14:textId="77777777" w:rsidR="00CA3C31" w:rsidRDefault="00CA3C31" w:rsidP="00D32AD6">
            <w:pPr>
              <w:jc w:val="left"/>
            </w:pPr>
          </w:p>
        </w:tc>
        <w:tc>
          <w:tcPr>
            <w:tcW w:w="8322" w:type="dxa"/>
          </w:tcPr>
          <w:p w14:paraId="09D04A1D" w14:textId="77777777" w:rsidR="00CA3C31" w:rsidRDefault="00CA3C31" w:rsidP="00D32AD6">
            <w:pPr>
              <w:jc w:val="left"/>
            </w:pPr>
          </w:p>
        </w:tc>
      </w:tr>
      <w:tr w:rsidR="00CA3C31" w14:paraId="01A15534" w14:textId="77777777" w:rsidTr="00D32AD6">
        <w:tc>
          <w:tcPr>
            <w:tcW w:w="750" w:type="dxa"/>
          </w:tcPr>
          <w:p w14:paraId="28F37D9C" w14:textId="77777777" w:rsidR="00CA3C31" w:rsidRDefault="00CA3C31" w:rsidP="00D32AD6">
            <w:pPr>
              <w:jc w:val="left"/>
            </w:pPr>
            <w:r>
              <w:t>14.7</w:t>
            </w:r>
          </w:p>
        </w:tc>
        <w:tc>
          <w:tcPr>
            <w:tcW w:w="8322" w:type="dxa"/>
          </w:tcPr>
          <w:p w14:paraId="20268AA3" w14:textId="77777777" w:rsidR="00CA3C31" w:rsidRDefault="00034A54" w:rsidP="00D32AD6">
            <w:pPr>
              <w:pStyle w:val="Heading2"/>
            </w:pPr>
            <w:r w:rsidRPr="003571A8">
              <w:rPr>
                <w:szCs w:val="24"/>
              </w:rPr>
              <w:t xml:space="preserve">The </w:t>
            </w:r>
            <w:r w:rsidR="003C27B5">
              <w:rPr>
                <w:szCs w:val="24"/>
              </w:rPr>
              <w:t>Protocol and State</w:t>
            </w:r>
            <w:r w:rsidRPr="003571A8">
              <w:rPr>
                <w:szCs w:val="24"/>
              </w:rPr>
              <w:t xml:space="preserve"> Events </w:t>
            </w:r>
            <w:r w:rsidR="002D7B76">
              <w:rPr>
                <w:szCs w:val="24"/>
              </w:rPr>
              <w:t>branch</w:t>
            </w:r>
            <w:r w:rsidRPr="003571A8">
              <w:rPr>
                <w:szCs w:val="24"/>
              </w:rPr>
              <w:t xml:space="preserve"> within t</w:t>
            </w:r>
            <w:r w:rsidR="008C691C" w:rsidRPr="003571A8">
              <w:t xml:space="preserve">he Department of </w:t>
            </w:r>
            <w:r w:rsidR="00404273" w:rsidRPr="003571A8">
              <w:t xml:space="preserve">the </w:t>
            </w:r>
            <w:r w:rsidR="008C691C" w:rsidRPr="003571A8">
              <w:t>Premier and Cabinet is available to assist with advice on obtaining Diplomatic Passports (for Ministers) and Official Passports (for Ministerial Officers)</w:t>
            </w:r>
            <w:r w:rsidR="008911B9" w:rsidRPr="003571A8">
              <w:t xml:space="preserve"> and can be contacted on </w:t>
            </w:r>
            <w:r w:rsidR="00960CC8" w:rsidRPr="003571A8">
              <w:t xml:space="preserve">(08) </w:t>
            </w:r>
            <w:r w:rsidR="008911B9" w:rsidRPr="003571A8">
              <w:t>6552</w:t>
            </w:r>
            <w:r w:rsidR="00960CC8" w:rsidRPr="003571A8">
              <w:t xml:space="preserve"> </w:t>
            </w:r>
            <w:r w:rsidR="008911B9" w:rsidRPr="003571A8">
              <w:t>633</w:t>
            </w:r>
            <w:r w:rsidR="00C75CD0" w:rsidRPr="003571A8">
              <w:t>3</w:t>
            </w:r>
            <w:r w:rsidR="006F5D6D" w:rsidRPr="003571A8">
              <w:t xml:space="preserve"> or</w:t>
            </w:r>
            <w:r w:rsidR="006447B1">
              <w:t xml:space="preserve"> </w:t>
            </w:r>
            <w:hyperlink r:id="rId19" w:history="1">
              <w:r w:rsidR="006447B1" w:rsidRPr="0044573F">
                <w:rPr>
                  <w:rStyle w:val="Hyperlink"/>
                </w:rPr>
                <w:t>ProtocolBranch@dpc.wa.gov.au</w:t>
              </w:r>
            </w:hyperlink>
            <w:r w:rsidR="006F5D6D" w:rsidRPr="003571A8">
              <w:t>.</w:t>
            </w:r>
            <w:r w:rsidR="008C691C" w:rsidRPr="003571A8">
              <w:t xml:space="preserve">  </w:t>
            </w:r>
          </w:p>
        </w:tc>
      </w:tr>
      <w:tr w:rsidR="008C691C" w:rsidRPr="00E03E01" w14:paraId="4CF23EA4" w14:textId="77777777" w:rsidTr="00D32AD6">
        <w:tc>
          <w:tcPr>
            <w:tcW w:w="750" w:type="dxa"/>
          </w:tcPr>
          <w:p w14:paraId="254E5208" w14:textId="77777777" w:rsidR="008C691C" w:rsidRDefault="008C691C" w:rsidP="00D32AD6">
            <w:pPr>
              <w:jc w:val="left"/>
            </w:pPr>
          </w:p>
        </w:tc>
        <w:tc>
          <w:tcPr>
            <w:tcW w:w="8322" w:type="dxa"/>
          </w:tcPr>
          <w:p w14:paraId="48ADC1D7" w14:textId="77777777" w:rsidR="008C691C" w:rsidRDefault="008C691C" w:rsidP="00D32AD6">
            <w:pPr>
              <w:pStyle w:val="Heading2"/>
            </w:pPr>
          </w:p>
        </w:tc>
      </w:tr>
      <w:tr w:rsidR="00920629" w14:paraId="3F220DC1" w14:textId="77777777" w:rsidTr="00D32AD6">
        <w:tc>
          <w:tcPr>
            <w:tcW w:w="750" w:type="dxa"/>
          </w:tcPr>
          <w:p w14:paraId="045A0089" w14:textId="77777777" w:rsidR="00920629" w:rsidRDefault="00920629" w:rsidP="00D32AD6">
            <w:pPr>
              <w:jc w:val="left"/>
            </w:pPr>
            <w:r>
              <w:t>14.</w:t>
            </w:r>
            <w:r w:rsidR="00863755">
              <w:t>8</w:t>
            </w:r>
          </w:p>
        </w:tc>
        <w:tc>
          <w:tcPr>
            <w:tcW w:w="8322" w:type="dxa"/>
          </w:tcPr>
          <w:p w14:paraId="0BD32AEA" w14:textId="77777777" w:rsidR="00920629" w:rsidRPr="00762C76" w:rsidRDefault="00920629" w:rsidP="00D32AD6">
            <w:pPr>
              <w:pStyle w:val="Heading2"/>
              <w:rPr>
                <w:shd w:val="clear" w:color="auto" w:fill="FFFF00"/>
              </w:rPr>
            </w:pPr>
            <w:r>
              <w:t xml:space="preserve">Further information on the procedures for obtaining </w:t>
            </w:r>
            <w:r w:rsidRPr="00450B5D">
              <w:t xml:space="preserve">passports is available at </w:t>
            </w:r>
            <w:r w:rsidR="00960CC8">
              <w:t xml:space="preserve">the </w:t>
            </w:r>
            <w:hyperlink r:id="rId20" w:history="1">
              <w:r w:rsidR="00960CC8" w:rsidRPr="00960CC8">
                <w:rPr>
                  <w:rStyle w:val="Hyperlink"/>
                </w:rPr>
                <w:t>Australian Passport Office</w:t>
              </w:r>
            </w:hyperlink>
            <w:r w:rsidR="00960CC8">
              <w:t>.</w:t>
            </w:r>
            <w:r w:rsidR="0004730C" w:rsidRPr="00762C76">
              <w:t xml:space="preserve"> </w:t>
            </w:r>
            <w:r w:rsidRPr="00762C76">
              <w:rPr>
                <w:lang w:val="en"/>
              </w:rPr>
              <w:t>The Australian</w:t>
            </w:r>
            <w:r w:rsidRPr="00E03E01">
              <w:rPr>
                <w:lang w:val="en"/>
              </w:rPr>
              <w:t xml:space="preserve"> Passports Information Service can also be contacted on 131 232.</w:t>
            </w:r>
          </w:p>
        </w:tc>
      </w:tr>
    </w:tbl>
    <w:p w14:paraId="1876682D" w14:textId="77777777" w:rsidR="00181D85" w:rsidRPr="00181D85" w:rsidRDefault="00181D85" w:rsidP="00D32AD6">
      <w:pPr>
        <w:jc w:val="left"/>
      </w:pPr>
    </w:p>
    <w:p w14:paraId="11874FA1" w14:textId="77777777" w:rsidR="00D15D33" w:rsidRPr="00D32AD6" w:rsidRDefault="00D15D33" w:rsidP="000E5C03">
      <w:pPr>
        <w:pStyle w:val="Heading1"/>
        <w:numPr>
          <w:ilvl w:val="0"/>
          <w:numId w:val="8"/>
        </w:numPr>
        <w:jc w:val="left"/>
        <w:rPr>
          <w:rFonts w:ascii="Arial" w:hAnsi="Arial"/>
          <w:sz w:val="28"/>
        </w:rPr>
      </w:pPr>
      <w:r w:rsidRPr="00D32AD6">
        <w:rPr>
          <w:rFonts w:ascii="Arial" w:hAnsi="Arial"/>
          <w:sz w:val="28"/>
        </w:rPr>
        <w:t>Travel to Taiwan</w:t>
      </w:r>
      <w:r w:rsidR="00343E9C" w:rsidRPr="00D32AD6">
        <w:rPr>
          <w:rFonts w:ascii="Arial" w:hAnsi="Arial"/>
          <w:sz w:val="28"/>
        </w:rPr>
        <w:t xml:space="preserve"> &amp; Tibet</w:t>
      </w:r>
    </w:p>
    <w:p w14:paraId="0F069FB2" w14:textId="77777777" w:rsidR="00D15D33" w:rsidRDefault="00D15D33" w:rsidP="00D32AD6">
      <w:pPr>
        <w:pStyle w:val="Heading2"/>
      </w:pPr>
    </w:p>
    <w:tbl>
      <w:tblPr>
        <w:tblW w:w="0" w:type="auto"/>
        <w:tblInd w:w="250" w:type="dxa"/>
        <w:tblLook w:val="04A0" w:firstRow="1" w:lastRow="0" w:firstColumn="1" w:lastColumn="0" w:noHBand="0" w:noVBand="1"/>
      </w:tblPr>
      <w:tblGrid>
        <w:gridCol w:w="748"/>
        <w:gridCol w:w="8031"/>
      </w:tblGrid>
      <w:tr w:rsidR="00676720" w14:paraId="4CB33956" w14:textId="77777777" w:rsidTr="00D32AD6">
        <w:tc>
          <w:tcPr>
            <w:tcW w:w="750" w:type="dxa"/>
          </w:tcPr>
          <w:p w14:paraId="0C2918BA" w14:textId="77777777" w:rsidR="00676720" w:rsidRDefault="00676720" w:rsidP="00D32AD6">
            <w:pPr>
              <w:jc w:val="left"/>
            </w:pPr>
            <w:r>
              <w:t>15.1</w:t>
            </w:r>
          </w:p>
        </w:tc>
        <w:tc>
          <w:tcPr>
            <w:tcW w:w="8245" w:type="dxa"/>
          </w:tcPr>
          <w:p w14:paraId="1FA65FBB" w14:textId="77777777" w:rsidR="00676720" w:rsidRDefault="00676720" w:rsidP="00D32AD6">
            <w:pPr>
              <w:jc w:val="left"/>
            </w:pPr>
            <w:r>
              <w:t>The Australian Government does not permit the use of official passports for travel to or from Taiwan.  Should there be a need to visit Taiwan, it is to be undertaken in a private capacity only and an ordinary passport used for this purpose.</w:t>
            </w:r>
          </w:p>
        </w:tc>
      </w:tr>
      <w:tr w:rsidR="00676720" w14:paraId="0C319957" w14:textId="77777777" w:rsidTr="00D32AD6">
        <w:tc>
          <w:tcPr>
            <w:tcW w:w="750" w:type="dxa"/>
          </w:tcPr>
          <w:p w14:paraId="12AB7F1F" w14:textId="77777777" w:rsidR="00676720" w:rsidRDefault="00676720" w:rsidP="00D32AD6">
            <w:pPr>
              <w:jc w:val="left"/>
            </w:pPr>
          </w:p>
        </w:tc>
        <w:tc>
          <w:tcPr>
            <w:tcW w:w="8245" w:type="dxa"/>
          </w:tcPr>
          <w:p w14:paraId="58388ACC" w14:textId="77777777" w:rsidR="00676720" w:rsidRDefault="00676720" w:rsidP="00D32AD6">
            <w:pPr>
              <w:jc w:val="left"/>
            </w:pPr>
          </w:p>
        </w:tc>
      </w:tr>
      <w:tr w:rsidR="00676720" w14:paraId="22A3782B" w14:textId="77777777" w:rsidTr="00D32AD6">
        <w:tc>
          <w:tcPr>
            <w:tcW w:w="750" w:type="dxa"/>
          </w:tcPr>
          <w:p w14:paraId="65D4614A" w14:textId="77777777" w:rsidR="00676720" w:rsidRDefault="00676720" w:rsidP="00D32AD6">
            <w:pPr>
              <w:jc w:val="left"/>
            </w:pPr>
            <w:r>
              <w:t>15.2</w:t>
            </w:r>
          </w:p>
        </w:tc>
        <w:tc>
          <w:tcPr>
            <w:tcW w:w="8245" w:type="dxa"/>
          </w:tcPr>
          <w:p w14:paraId="1FA5470D" w14:textId="77777777" w:rsidR="00676720" w:rsidRDefault="00676720" w:rsidP="00D32AD6">
            <w:pPr>
              <w:jc w:val="left"/>
            </w:pPr>
            <w:r>
              <w:t xml:space="preserve">You should not attempt to travel to Tibet without permission from the Chinese authorities.  Government </w:t>
            </w:r>
            <w:r w:rsidR="005A2E8C">
              <w:t>o</w:t>
            </w:r>
            <w:r>
              <w:t>fficers wishing to travel to Tibet on official business must apply for a Tibet Entry Permit issued by the Tibet Tourism Bureau in Lhasa.</w:t>
            </w:r>
          </w:p>
        </w:tc>
      </w:tr>
    </w:tbl>
    <w:p w14:paraId="7445D72B" w14:textId="77777777" w:rsidR="0014064B" w:rsidRDefault="0014064B" w:rsidP="00D32AD6">
      <w:pPr>
        <w:jc w:val="left"/>
        <w:rPr>
          <w:b/>
          <w:bCs/>
        </w:rPr>
      </w:pPr>
    </w:p>
    <w:p w14:paraId="365C8CC0" w14:textId="77777777" w:rsidR="00D15D33" w:rsidRPr="00D32AD6" w:rsidRDefault="00D15D33" w:rsidP="000E5C03">
      <w:pPr>
        <w:pStyle w:val="Heading1"/>
        <w:numPr>
          <w:ilvl w:val="0"/>
          <w:numId w:val="9"/>
        </w:numPr>
        <w:jc w:val="left"/>
        <w:rPr>
          <w:rFonts w:ascii="Arial" w:hAnsi="Arial"/>
          <w:sz w:val="28"/>
        </w:rPr>
      </w:pPr>
      <w:r w:rsidRPr="00D32AD6">
        <w:rPr>
          <w:rFonts w:ascii="Arial" w:hAnsi="Arial"/>
          <w:sz w:val="28"/>
        </w:rPr>
        <w:t>Visas</w:t>
      </w:r>
    </w:p>
    <w:p w14:paraId="17906C9B" w14:textId="77777777" w:rsidR="00D15D33" w:rsidRDefault="00D15D33">
      <w:pPr>
        <w:pStyle w:val="Heading2"/>
      </w:pPr>
    </w:p>
    <w:tbl>
      <w:tblPr>
        <w:tblW w:w="9072" w:type="dxa"/>
        <w:tblInd w:w="250" w:type="dxa"/>
        <w:tblLook w:val="04A0" w:firstRow="1" w:lastRow="0" w:firstColumn="1" w:lastColumn="0" w:noHBand="0" w:noVBand="1"/>
      </w:tblPr>
      <w:tblGrid>
        <w:gridCol w:w="750"/>
        <w:gridCol w:w="8322"/>
      </w:tblGrid>
      <w:tr w:rsidR="00A7504F" w14:paraId="0A63F500" w14:textId="77777777" w:rsidTr="00D32AD6">
        <w:tc>
          <w:tcPr>
            <w:tcW w:w="750" w:type="dxa"/>
          </w:tcPr>
          <w:p w14:paraId="1AA33B65" w14:textId="77777777" w:rsidR="00A7504F" w:rsidRDefault="00A7504F" w:rsidP="00D32AD6">
            <w:pPr>
              <w:jc w:val="left"/>
            </w:pPr>
            <w:r>
              <w:t>16.1</w:t>
            </w:r>
          </w:p>
        </w:tc>
        <w:tc>
          <w:tcPr>
            <w:tcW w:w="8322" w:type="dxa"/>
          </w:tcPr>
          <w:p w14:paraId="032A574E" w14:textId="77777777" w:rsidR="00A7504F" w:rsidRDefault="00A7504F" w:rsidP="00C93D75">
            <w:pPr>
              <w:jc w:val="left"/>
            </w:pPr>
            <w:r>
              <w:t xml:space="preserve">Some countries require a visa for entry. </w:t>
            </w:r>
            <w:r w:rsidR="00360066">
              <w:t xml:space="preserve"> </w:t>
            </w:r>
            <w:r>
              <w:t>Applications for visas are normally obtained by directly</w:t>
            </w:r>
            <w:r w:rsidR="009A1D10">
              <w:t xml:space="preserve"> </w:t>
            </w:r>
            <w:r>
              <w:t xml:space="preserve">contacting the Embassy or Consulate of the country concerned or through the travel agent handling travel arrangements. </w:t>
            </w:r>
            <w:r w:rsidR="002A201D">
              <w:t>For further information please refer to</w:t>
            </w:r>
            <w:r w:rsidR="002862A0">
              <w:t>:</w:t>
            </w:r>
            <w:r w:rsidR="00C93D75">
              <w:t xml:space="preserve"> </w:t>
            </w:r>
            <w:hyperlink r:id="rId21" w:history="1">
              <w:r w:rsidR="002A201D" w:rsidRPr="002A201D">
                <w:rPr>
                  <w:rStyle w:val="Hyperlink"/>
                </w:rPr>
                <w:t>Consulates in Australia</w:t>
              </w:r>
            </w:hyperlink>
            <w:r w:rsidR="00AB4735">
              <w:t xml:space="preserve"> </w:t>
            </w:r>
            <w:r w:rsidR="002A201D">
              <w:t xml:space="preserve">or </w:t>
            </w:r>
            <w:hyperlink r:id="rId22" w:history="1">
              <w:r w:rsidR="002A201D" w:rsidRPr="00F93045">
                <w:rPr>
                  <w:rStyle w:val="Hyperlink"/>
                </w:rPr>
                <w:t>Foreign Embassies in Australia</w:t>
              </w:r>
            </w:hyperlink>
            <w:r w:rsidR="00AF3E41" w:rsidRPr="00D32AD6">
              <w:t>.</w:t>
            </w:r>
          </w:p>
        </w:tc>
      </w:tr>
      <w:tr w:rsidR="00A7504F" w14:paraId="4208C763" w14:textId="77777777" w:rsidTr="00D32AD6">
        <w:tc>
          <w:tcPr>
            <w:tcW w:w="750" w:type="dxa"/>
          </w:tcPr>
          <w:p w14:paraId="37BAB42E" w14:textId="77777777" w:rsidR="00A7504F" w:rsidRDefault="00A7504F" w:rsidP="00D32AD6">
            <w:pPr>
              <w:jc w:val="left"/>
            </w:pPr>
          </w:p>
        </w:tc>
        <w:tc>
          <w:tcPr>
            <w:tcW w:w="8322" w:type="dxa"/>
          </w:tcPr>
          <w:p w14:paraId="109F1582" w14:textId="77777777" w:rsidR="00A7504F" w:rsidRDefault="00A7504F" w:rsidP="00D32AD6">
            <w:pPr>
              <w:jc w:val="left"/>
            </w:pPr>
          </w:p>
        </w:tc>
      </w:tr>
      <w:tr w:rsidR="00A7504F" w14:paraId="35E3239C" w14:textId="77777777" w:rsidTr="00D32AD6">
        <w:tc>
          <w:tcPr>
            <w:tcW w:w="750" w:type="dxa"/>
          </w:tcPr>
          <w:p w14:paraId="65D5EC6A" w14:textId="77777777" w:rsidR="00A7504F" w:rsidRDefault="00A7504F" w:rsidP="00D32AD6">
            <w:pPr>
              <w:jc w:val="left"/>
            </w:pPr>
            <w:r>
              <w:t>16.2</w:t>
            </w:r>
          </w:p>
        </w:tc>
        <w:tc>
          <w:tcPr>
            <w:tcW w:w="8322" w:type="dxa"/>
          </w:tcPr>
          <w:p w14:paraId="5ADB9B56" w14:textId="77777777" w:rsidR="00A7504F" w:rsidRDefault="00A7504F" w:rsidP="00D32AD6">
            <w:pPr>
              <w:jc w:val="left"/>
            </w:pPr>
            <w:r>
              <w:t>Although in some instances visas may not be required when using an ordinary passport, they may nevertheless be required for travel on an official or diplomatic passport.</w:t>
            </w:r>
          </w:p>
        </w:tc>
      </w:tr>
      <w:tr w:rsidR="00A7504F" w14:paraId="41F63FAE" w14:textId="77777777" w:rsidTr="00D32AD6">
        <w:tc>
          <w:tcPr>
            <w:tcW w:w="750" w:type="dxa"/>
          </w:tcPr>
          <w:p w14:paraId="65D9EAB1" w14:textId="77777777" w:rsidR="00A7504F" w:rsidRDefault="00A7504F" w:rsidP="00D32AD6">
            <w:pPr>
              <w:jc w:val="left"/>
            </w:pPr>
          </w:p>
        </w:tc>
        <w:tc>
          <w:tcPr>
            <w:tcW w:w="8322" w:type="dxa"/>
          </w:tcPr>
          <w:p w14:paraId="740D6C07" w14:textId="77777777" w:rsidR="00A7504F" w:rsidRDefault="00A7504F" w:rsidP="00D32AD6">
            <w:pPr>
              <w:jc w:val="left"/>
            </w:pPr>
          </w:p>
        </w:tc>
      </w:tr>
      <w:tr w:rsidR="00A7504F" w14:paraId="3FB9CA94" w14:textId="77777777" w:rsidTr="00D32AD6">
        <w:tc>
          <w:tcPr>
            <w:tcW w:w="750" w:type="dxa"/>
          </w:tcPr>
          <w:p w14:paraId="1EF5C8DC" w14:textId="77777777" w:rsidR="00A7504F" w:rsidRDefault="00A7504F" w:rsidP="00D32AD6">
            <w:pPr>
              <w:jc w:val="left"/>
            </w:pPr>
            <w:r>
              <w:t>16.3</w:t>
            </w:r>
          </w:p>
        </w:tc>
        <w:tc>
          <w:tcPr>
            <w:tcW w:w="8322" w:type="dxa"/>
          </w:tcPr>
          <w:p w14:paraId="562760CF" w14:textId="77777777" w:rsidR="00A7504F" w:rsidRDefault="00A7504F" w:rsidP="00D32AD6">
            <w:pPr>
              <w:jc w:val="left"/>
            </w:pPr>
            <w:r>
              <w:t>Many countries require travellers to have at least 6 months validity remaining on their passports.</w:t>
            </w:r>
          </w:p>
        </w:tc>
      </w:tr>
    </w:tbl>
    <w:p w14:paraId="559D6063" w14:textId="77777777" w:rsidR="008911B9" w:rsidRPr="00A7504F" w:rsidRDefault="008911B9" w:rsidP="00D32AD6">
      <w:pPr>
        <w:jc w:val="left"/>
      </w:pPr>
    </w:p>
    <w:p w14:paraId="1187A0E4" w14:textId="77777777" w:rsidR="00D15D33" w:rsidRPr="00D32AD6" w:rsidRDefault="00D15D33" w:rsidP="00D32AD6">
      <w:pPr>
        <w:pStyle w:val="Heading1"/>
        <w:jc w:val="left"/>
        <w:rPr>
          <w:rFonts w:ascii="Arial" w:hAnsi="Arial"/>
          <w:sz w:val="28"/>
        </w:rPr>
      </w:pPr>
      <w:r w:rsidRPr="00D32AD6">
        <w:rPr>
          <w:rFonts w:ascii="Arial" w:hAnsi="Arial"/>
          <w:sz w:val="28"/>
        </w:rPr>
        <w:lastRenderedPageBreak/>
        <w:t>17. Indian Ocean Territories – Christmas and the Cocos (Keeling) Islands</w:t>
      </w:r>
    </w:p>
    <w:p w14:paraId="1B340606" w14:textId="77777777" w:rsidR="00D15D33" w:rsidRDefault="00D15D33">
      <w:pPr>
        <w:pStyle w:val="Heading2"/>
      </w:pPr>
    </w:p>
    <w:tbl>
      <w:tblPr>
        <w:tblW w:w="0" w:type="auto"/>
        <w:tblInd w:w="250" w:type="dxa"/>
        <w:tblLook w:val="04A0" w:firstRow="1" w:lastRow="0" w:firstColumn="1" w:lastColumn="0" w:noHBand="0" w:noVBand="1"/>
      </w:tblPr>
      <w:tblGrid>
        <w:gridCol w:w="748"/>
        <w:gridCol w:w="8031"/>
      </w:tblGrid>
      <w:tr w:rsidR="00847968" w14:paraId="12DC6803" w14:textId="77777777" w:rsidTr="00D32AD6">
        <w:tc>
          <w:tcPr>
            <w:tcW w:w="750" w:type="dxa"/>
          </w:tcPr>
          <w:p w14:paraId="35D7DAB0" w14:textId="77777777" w:rsidR="00847968" w:rsidRDefault="00847968" w:rsidP="00D32AD6">
            <w:pPr>
              <w:jc w:val="left"/>
            </w:pPr>
            <w:r>
              <w:t>17.1</w:t>
            </w:r>
          </w:p>
        </w:tc>
        <w:tc>
          <w:tcPr>
            <w:tcW w:w="8245" w:type="dxa"/>
          </w:tcPr>
          <w:p w14:paraId="34ED68DB" w14:textId="77777777" w:rsidR="00847968" w:rsidRDefault="00847968" w:rsidP="00D32AD6">
            <w:pPr>
              <w:jc w:val="left"/>
            </w:pPr>
            <w:r>
              <w:t xml:space="preserve">As travel to the Australian Territories of Christmas and the Cocos (Keeling) Islands is of an operational nature, it is treated as </w:t>
            </w:r>
            <w:r w:rsidR="00534C10">
              <w:t>domestic</w:t>
            </w:r>
            <w:r>
              <w:t xml:space="preserve"> travel and may be approved by heads of State Government agencies.  Travel to the Territories is generally undertaken to fulfil Service Delivery Arrangement obligations agreed between State agencies and the </w:t>
            </w:r>
            <w:proofErr w:type="gramStart"/>
            <w:r>
              <w:t>Commonwealth, and</w:t>
            </w:r>
            <w:proofErr w:type="gramEnd"/>
            <w:r>
              <w:t xml:space="preserve"> must be fully funded by the Commonwealth.  </w:t>
            </w:r>
            <w:proofErr w:type="gramStart"/>
            <w:r>
              <w:t>In the event that</w:t>
            </w:r>
            <w:proofErr w:type="gramEnd"/>
            <w:r>
              <w:t xml:space="preserve"> travel to the Territories is required where no Service Delivery Arrangement exists, advice must be sought from the Department of the Premier and Cabinet.</w:t>
            </w:r>
          </w:p>
        </w:tc>
      </w:tr>
      <w:tr w:rsidR="00847968" w14:paraId="5E658DC5" w14:textId="77777777" w:rsidTr="00D32AD6">
        <w:tc>
          <w:tcPr>
            <w:tcW w:w="750" w:type="dxa"/>
          </w:tcPr>
          <w:p w14:paraId="2C8EF563" w14:textId="77777777" w:rsidR="004F522E" w:rsidRDefault="004F522E" w:rsidP="00D32AD6">
            <w:pPr>
              <w:jc w:val="left"/>
            </w:pPr>
          </w:p>
        </w:tc>
        <w:tc>
          <w:tcPr>
            <w:tcW w:w="8245" w:type="dxa"/>
          </w:tcPr>
          <w:p w14:paraId="03689695" w14:textId="77777777" w:rsidR="00847968" w:rsidRDefault="00847968" w:rsidP="00D32AD6">
            <w:pPr>
              <w:jc w:val="left"/>
            </w:pPr>
          </w:p>
        </w:tc>
      </w:tr>
      <w:tr w:rsidR="00847968" w14:paraId="48C915E1" w14:textId="77777777" w:rsidTr="00D32AD6">
        <w:tc>
          <w:tcPr>
            <w:tcW w:w="750" w:type="dxa"/>
          </w:tcPr>
          <w:p w14:paraId="78FCAEE1" w14:textId="77777777" w:rsidR="00847968" w:rsidRDefault="00847968" w:rsidP="00D32AD6">
            <w:pPr>
              <w:jc w:val="left"/>
            </w:pPr>
            <w:r>
              <w:t>17.2</w:t>
            </w:r>
          </w:p>
        </w:tc>
        <w:tc>
          <w:tcPr>
            <w:tcW w:w="8245" w:type="dxa"/>
          </w:tcPr>
          <w:p w14:paraId="10CDF8A9" w14:textId="77777777" w:rsidR="00847968" w:rsidRDefault="00847968" w:rsidP="00D32AD6">
            <w:pPr>
              <w:jc w:val="left"/>
            </w:pPr>
            <w:r>
              <w:t xml:space="preserve">Travel to and from the Territories is treated as international travel by the travel industry and therefore bookings should be made in accordance with the Government’s arrangements for international travel.  Further information on </w:t>
            </w:r>
            <w:r w:rsidR="00F83453">
              <w:t>booking international</w:t>
            </w:r>
            <w:r>
              <w:t xml:space="preserve"> travel is available in the </w:t>
            </w:r>
            <w:hyperlink r:id="rId23" w:history="1">
              <w:r w:rsidR="00F83453" w:rsidRPr="00F83453">
                <w:rPr>
                  <w:rStyle w:val="Hyperlink"/>
                </w:rPr>
                <w:t>Travel Management Services</w:t>
              </w:r>
            </w:hyperlink>
            <w:r w:rsidR="00F83453" w:rsidRPr="00F83453">
              <w:t>,</w:t>
            </w:r>
            <w:r>
              <w:t xml:space="preserve"> Common Use </w:t>
            </w:r>
            <w:r w:rsidR="00A87AB6">
              <w:t xml:space="preserve">Arrangement </w:t>
            </w:r>
            <w:r w:rsidR="00F83453" w:rsidRPr="00F83453">
              <w:t xml:space="preserve">TMS2017 </w:t>
            </w:r>
            <w:r>
              <w:t>that is published by the Department of</w:t>
            </w:r>
            <w:r w:rsidR="00F83453" w:rsidRPr="00F83453">
              <w:t> </w:t>
            </w:r>
            <w:r>
              <w:t xml:space="preserve"> Finance</w:t>
            </w:r>
            <w:r w:rsidR="00F83453" w:rsidRPr="00F83453">
              <w:t>.</w:t>
            </w:r>
          </w:p>
        </w:tc>
      </w:tr>
    </w:tbl>
    <w:p w14:paraId="65593233" w14:textId="77777777" w:rsidR="00774DC6" w:rsidRDefault="00774DC6" w:rsidP="00D32AD6">
      <w:pPr>
        <w:ind w:left="993" w:hanging="636"/>
        <w:jc w:val="left"/>
      </w:pPr>
    </w:p>
    <w:tbl>
      <w:tblPr>
        <w:tblW w:w="0" w:type="auto"/>
        <w:tblInd w:w="250" w:type="dxa"/>
        <w:tblLook w:val="04A0" w:firstRow="1" w:lastRow="0" w:firstColumn="1" w:lastColumn="0" w:noHBand="0" w:noVBand="1"/>
      </w:tblPr>
      <w:tblGrid>
        <w:gridCol w:w="747"/>
        <w:gridCol w:w="8032"/>
      </w:tblGrid>
      <w:tr w:rsidR="00CC012D" w14:paraId="1CDBF0AF" w14:textId="77777777" w:rsidTr="00D32AD6">
        <w:tc>
          <w:tcPr>
            <w:tcW w:w="750" w:type="dxa"/>
          </w:tcPr>
          <w:p w14:paraId="29E7CA16" w14:textId="77777777" w:rsidR="00CC012D" w:rsidRDefault="00CC012D" w:rsidP="00D32AD6">
            <w:pPr>
              <w:jc w:val="left"/>
            </w:pPr>
            <w:r>
              <w:t>17.</w:t>
            </w:r>
            <w:r w:rsidR="003A650F">
              <w:t>3</w:t>
            </w:r>
          </w:p>
        </w:tc>
        <w:tc>
          <w:tcPr>
            <w:tcW w:w="8245" w:type="dxa"/>
          </w:tcPr>
          <w:p w14:paraId="3C4075A0" w14:textId="77777777" w:rsidR="00CC012D" w:rsidRDefault="00CC012D" w:rsidP="00736F64">
            <w:pPr>
              <w:jc w:val="left"/>
            </w:pPr>
            <w:r>
              <w:t xml:space="preserve">Direct flights to Christmas and the Cocos (Keeling) Islands are available from Perth.  However, depending on airflight schedules, from time to time there may be options that include linkages with </w:t>
            </w:r>
            <w:proofErr w:type="gramStart"/>
            <w:r>
              <w:t>South East</w:t>
            </w:r>
            <w:proofErr w:type="gramEnd"/>
            <w:r>
              <w:t xml:space="preserve"> Asian international cities.  If travel is required which necessitates a journey through an international city, the </w:t>
            </w:r>
            <w:r w:rsidR="006F5D6D">
              <w:t>Department of the Premier and Cabinet</w:t>
            </w:r>
            <w:r>
              <w:t xml:space="preserve"> must be notified in advance in writing.</w:t>
            </w:r>
          </w:p>
          <w:p w14:paraId="0FED477B" w14:textId="77777777" w:rsidR="00CC012D" w:rsidRDefault="00CC012D" w:rsidP="00D32AD6">
            <w:pPr>
              <w:jc w:val="left"/>
            </w:pPr>
          </w:p>
        </w:tc>
      </w:tr>
      <w:tr w:rsidR="00E44F00" w14:paraId="760DFD77" w14:textId="77777777" w:rsidTr="00D32AD6">
        <w:tc>
          <w:tcPr>
            <w:tcW w:w="750" w:type="dxa"/>
          </w:tcPr>
          <w:p w14:paraId="3CAD297D" w14:textId="77777777" w:rsidR="00E44F00" w:rsidRDefault="00E44F00" w:rsidP="003A650F">
            <w:r>
              <w:t>17.</w:t>
            </w:r>
            <w:r w:rsidR="003A650F">
              <w:t>4</w:t>
            </w:r>
          </w:p>
        </w:tc>
        <w:tc>
          <w:tcPr>
            <w:tcW w:w="8245" w:type="dxa"/>
            <w:shd w:val="clear" w:color="auto" w:fill="auto"/>
          </w:tcPr>
          <w:p w14:paraId="5A1D77ED" w14:textId="77777777" w:rsidR="00E44F00" w:rsidRDefault="00E44F00" w:rsidP="00DB65A0">
            <w:pPr>
              <w:pStyle w:val="Heading2"/>
              <w:jc w:val="both"/>
            </w:pPr>
            <w:r>
              <w:t>For further information please contact:</w:t>
            </w:r>
          </w:p>
          <w:p w14:paraId="378E9EEF" w14:textId="77777777" w:rsidR="00BE6E75" w:rsidRPr="00BE6E75" w:rsidRDefault="00E44F00" w:rsidP="00BE6E75">
            <w:r>
              <w:t>Indian Ocean Territories</w:t>
            </w:r>
            <w:r w:rsidR="00DE7D25">
              <w:t xml:space="preserve"> Branch</w:t>
            </w:r>
          </w:p>
          <w:p w14:paraId="7573F683" w14:textId="77777777" w:rsidR="00EA2C47" w:rsidRDefault="00E44F00" w:rsidP="00DB65A0">
            <w:pPr>
              <w:pStyle w:val="Heading2"/>
              <w:jc w:val="both"/>
            </w:pPr>
            <w:r>
              <w:t>Department of the Premier and Cabinet</w:t>
            </w:r>
          </w:p>
          <w:p w14:paraId="7CC4E890" w14:textId="77777777" w:rsidR="00EA2C47" w:rsidRDefault="00E44F00" w:rsidP="00CB1A24">
            <w:pPr>
              <w:pStyle w:val="Heading2"/>
              <w:jc w:val="both"/>
            </w:pPr>
            <w:r>
              <w:t xml:space="preserve">Tel: (08) </w:t>
            </w:r>
            <w:r w:rsidR="000D658D">
              <w:t>6552 5824</w:t>
            </w:r>
          </w:p>
          <w:p w14:paraId="291AC896" w14:textId="77777777" w:rsidR="003A0586" w:rsidRDefault="00E44F00" w:rsidP="00136C3B">
            <w:r>
              <w:t xml:space="preserve">Email: </w:t>
            </w:r>
            <w:hyperlink r:id="rId24" w:history="1">
              <w:r w:rsidR="00DE7D25" w:rsidRPr="009E0B34">
                <w:rPr>
                  <w:rStyle w:val="Hyperlink"/>
                </w:rPr>
                <w:t>iotsdpc@dpc.wa.gov.au</w:t>
              </w:r>
            </w:hyperlink>
            <w:r w:rsidR="00DE7D25">
              <w:t xml:space="preserve"> </w:t>
            </w:r>
            <w:hyperlink r:id="rId25" w:history="1"/>
          </w:p>
          <w:p w14:paraId="038DE81B" w14:textId="77777777" w:rsidR="00D45579" w:rsidRDefault="00D45579" w:rsidP="00D45579"/>
        </w:tc>
      </w:tr>
    </w:tbl>
    <w:p w14:paraId="11C1BE23" w14:textId="77777777" w:rsidR="00D15D33" w:rsidRDefault="00D15D33" w:rsidP="004546E9">
      <w:pPr>
        <w:autoSpaceDE w:val="0"/>
        <w:autoSpaceDN w:val="0"/>
        <w:adjustRightInd w:val="0"/>
      </w:pPr>
    </w:p>
    <w:p w14:paraId="50A7FA96" w14:textId="77777777" w:rsidR="00545982" w:rsidRDefault="00545982" w:rsidP="00D32AD6">
      <w:pPr>
        <w:pStyle w:val="Title"/>
        <w:jc w:val="left"/>
      </w:pPr>
      <w:r>
        <w:t>18. Gifts</w:t>
      </w:r>
    </w:p>
    <w:p w14:paraId="57453D55" w14:textId="77777777" w:rsidR="00545982" w:rsidRDefault="00545982" w:rsidP="00D32AD6">
      <w:pPr>
        <w:pStyle w:val="Title"/>
        <w:jc w:val="left"/>
        <w:rPr>
          <w:b w:val="0"/>
          <w:sz w:val="24"/>
          <w:szCs w:val="24"/>
        </w:rPr>
      </w:pPr>
    </w:p>
    <w:tbl>
      <w:tblPr>
        <w:tblW w:w="0" w:type="auto"/>
        <w:tblInd w:w="250" w:type="dxa"/>
        <w:tblLook w:val="04A0" w:firstRow="1" w:lastRow="0" w:firstColumn="1" w:lastColumn="0" w:noHBand="0" w:noVBand="1"/>
      </w:tblPr>
      <w:tblGrid>
        <w:gridCol w:w="747"/>
        <w:gridCol w:w="8032"/>
      </w:tblGrid>
      <w:tr w:rsidR="005C4007" w:rsidRPr="005C4007" w14:paraId="65EF19F9" w14:textId="77777777" w:rsidTr="00D32AD6">
        <w:tc>
          <w:tcPr>
            <w:tcW w:w="750" w:type="dxa"/>
          </w:tcPr>
          <w:p w14:paraId="164ED4DA" w14:textId="77777777" w:rsidR="005C4007" w:rsidRPr="005C4007" w:rsidRDefault="005C4007" w:rsidP="00D32AD6">
            <w:pPr>
              <w:jc w:val="left"/>
            </w:pPr>
            <w:r w:rsidRPr="005C4007">
              <w:t>18.1</w:t>
            </w:r>
          </w:p>
        </w:tc>
        <w:tc>
          <w:tcPr>
            <w:tcW w:w="8245" w:type="dxa"/>
          </w:tcPr>
          <w:p w14:paraId="6948630B" w14:textId="77777777" w:rsidR="00EA2C47" w:rsidRDefault="008911B9" w:rsidP="00736F64">
            <w:pPr>
              <w:jc w:val="left"/>
              <w:rPr>
                <w:szCs w:val="24"/>
              </w:rPr>
            </w:pPr>
            <w:r w:rsidRPr="00295F8D">
              <w:rPr>
                <w:szCs w:val="24"/>
              </w:rPr>
              <w:t xml:space="preserve">The </w:t>
            </w:r>
            <w:r w:rsidR="002D7B76">
              <w:rPr>
                <w:szCs w:val="24"/>
              </w:rPr>
              <w:t xml:space="preserve">Protocol and </w:t>
            </w:r>
            <w:r w:rsidRPr="00295F8D">
              <w:rPr>
                <w:szCs w:val="24"/>
              </w:rPr>
              <w:t xml:space="preserve">State Events </w:t>
            </w:r>
            <w:r w:rsidR="002D7B76">
              <w:rPr>
                <w:szCs w:val="24"/>
              </w:rPr>
              <w:t>branch</w:t>
            </w:r>
            <w:r w:rsidRPr="00295F8D">
              <w:rPr>
                <w:szCs w:val="24"/>
              </w:rPr>
              <w:t xml:space="preserve"> within the Department of the Premier and Cabinet </w:t>
            </w:r>
            <w:r w:rsidR="00034A54">
              <w:rPr>
                <w:szCs w:val="24"/>
              </w:rPr>
              <w:t xml:space="preserve">is available to </w:t>
            </w:r>
            <w:r w:rsidRPr="00295F8D">
              <w:rPr>
                <w:szCs w:val="24"/>
              </w:rPr>
              <w:t xml:space="preserve">assist Ministers in observing the correct protocols </w:t>
            </w:r>
            <w:r w:rsidR="00034A54">
              <w:rPr>
                <w:szCs w:val="24"/>
              </w:rPr>
              <w:t xml:space="preserve">with </w:t>
            </w:r>
            <w:r w:rsidRPr="00295F8D">
              <w:rPr>
                <w:szCs w:val="24"/>
              </w:rPr>
              <w:t>the acceptance and presentation of gifts</w:t>
            </w:r>
            <w:r w:rsidR="00FF2D4E">
              <w:rPr>
                <w:szCs w:val="24"/>
              </w:rPr>
              <w:t>.</w:t>
            </w:r>
            <w:r w:rsidR="002862A0" w:rsidRPr="003571A8">
              <w:rPr>
                <w:szCs w:val="24"/>
              </w:rPr>
              <w:t xml:space="preserve"> For further information please contact (08)</w:t>
            </w:r>
            <w:r w:rsidR="00034A54">
              <w:rPr>
                <w:szCs w:val="24"/>
              </w:rPr>
              <w:t xml:space="preserve"> 6552 6333</w:t>
            </w:r>
            <w:r w:rsidR="002862A0" w:rsidRPr="003571A8">
              <w:rPr>
                <w:szCs w:val="24"/>
              </w:rPr>
              <w:t xml:space="preserve"> or </w:t>
            </w:r>
            <w:hyperlink r:id="rId26" w:history="1">
              <w:r w:rsidR="007A2E0A" w:rsidRPr="0044573F">
                <w:rPr>
                  <w:rStyle w:val="Hyperlink"/>
                  <w:szCs w:val="24"/>
                </w:rPr>
                <w:t>ProtocolBranch@dpc.wa.gov.au</w:t>
              </w:r>
            </w:hyperlink>
            <w:r w:rsidR="007A2E0A">
              <w:rPr>
                <w:szCs w:val="24"/>
              </w:rPr>
              <w:t>.</w:t>
            </w:r>
          </w:p>
          <w:p w14:paraId="190C9183" w14:textId="77777777" w:rsidR="002862A0" w:rsidRPr="00EC09F4" w:rsidRDefault="002862A0" w:rsidP="00736F64">
            <w:pPr>
              <w:jc w:val="left"/>
              <w:rPr>
                <w:szCs w:val="24"/>
              </w:rPr>
            </w:pPr>
          </w:p>
          <w:p w14:paraId="12371361" w14:textId="77777777" w:rsidR="005C4007" w:rsidRPr="00295F8D" w:rsidRDefault="0018026B" w:rsidP="00D32AD6">
            <w:pPr>
              <w:jc w:val="left"/>
            </w:pPr>
            <w:r w:rsidRPr="00295F8D">
              <w:rPr>
                <w:szCs w:val="24"/>
              </w:rPr>
              <w:t xml:space="preserve">Further information regarding the presentation and receipt of gifts by Ministers is included in the </w:t>
            </w:r>
            <w:hyperlink r:id="rId27" w:history="1">
              <w:r w:rsidRPr="00EC09F4">
                <w:rPr>
                  <w:rStyle w:val="Hyperlink"/>
                  <w:szCs w:val="24"/>
                </w:rPr>
                <w:t>Ministerial Code of Conduct</w:t>
              </w:r>
            </w:hyperlink>
            <w:r w:rsidRPr="00EC09F4">
              <w:rPr>
                <w:i/>
                <w:szCs w:val="24"/>
              </w:rPr>
              <w:t>.</w:t>
            </w:r>
            <w:r w:rsidRPr="00295F8D">
              <w:rPr>
                <w:szCs w:val="24"/>
              </w:rPr>
              <w:t xml:space="preserve"> </w:t>
            </w:r>
          </w:p>
        </w:tc>
      </w:tr>
      <w:tr w:rsidR="005C4007" w:rsidRPr="005C4007" w14:paraId="7ED42BD0" w14:textId="77777777" w:rsidTr="00D32AD6">
        <w:tc>
          <w:tcPr>
            <w:tcW w:w="750" w:type="dxa"/>
          </w:tcPr>
          <w:p w14:paraId="20C445F8" w14:textId="77777777" w:rsidR="005C4007" w:rsidRPr="005C4007" w:rsidRDefault="005C4007" w:rsidP="00D32AD6">
            <w:pPr>
              <w:jc w:val="left"/>
            </w:pPr>
          </w:p>
        </w:tc>
        <w:tc>
          <w:tcPr>
            <w:tcW w:w="8245" w:type="dxa"/>
          </w:tcPr>
          <w:p w14:paraId="24BCECC6" w14:textId="77777777" w:rsidR="005C4007" w:rsidRPr="00295F8D" w:rsidRDefault="005C4007" w:rsidP="00D32AD6">
            <w:pPr>
              <w:jc w:val="left"/>
              <w:rPr>
                <w:szCs w:val="24"/>
              </w:rPr>
            </w:pPr>
          </w:p>
        </w:tc>
      </w:tr>
    </w:tbl>
    <w:p w14:paraId="2CA1BA22" w14:textId="77777777" w:rsidR="00EA2C47" w:rsidRDefault="00D15D33" w:rsidP="00D32AD6">
      <w:pPr>
        <w:pStyle w:val="Title"/>
        <w:jc w:val="left"/>
        <w:rPr>
          <w:sz w:val="20"/>
        </w:rPr>
      </w:pPr>
      <w:r>
        <w:br w:type="page"/>
      </w:r>
      <w:r w:rsidRPr="000A0F32">
        <w:rPr>
          <w:sz w:val="20"/>
        </w:rPr>
        <w:lastRenderedPageBreak/>
        <w:t>ATTACHMENT 1</w:t>
      </w:r>
    </w:p>
    <w:p w14:paraId="536E6FA9" w14:textId="77777777" w:rsidR="00D15D33" w:rsidRDefault="00D15D33">
      <w:pPr>
        <w:pStyle w:val="Title"/>
        <w:jc w:val="both"/>
        <w:rPr>
          <w:sz w:val="20"/>
        </w:rPr>
      </w:pPr>
    </w:p>
    <w:p w14:paraId="4EBE80E8" w14:textId="77777777" w:rsidR="00D15D33" w:rsidRDefault="00D15D33">
      <w:pPr>
        <w:pStyle w:val="Title"/>
        <w:jc w:val="both"/>
      </w:pPr>
    </w:p>
    <w:p w14:paraId="7D642E4D" w14:textId="77777777" w:rsidR="00D15D33" w:rsidRDefault="00D15D33">
      <w:pPr>
        <w:pStyle w:val="Title"/>
        <w:jc w:val="both"/>
      </w:pPr>
      <w:r>
        <w:t>TRAVEL PROPOSAL</w:t>
      </w:r>
    </w:p>
    <w:p w14:paraId="07514101" w14:textId="77777777" w:rsidR="00D15D33" w:rsidRDefault="00D15D33"/>
    <w:p w14:paraId="53376EBF" w14:textId="77777777" w:rsidR="00D15D33" w:rsidRDefault="00D15D33"/>
    <w:tbl>
      <w:tblPr>
        <w:tblW w:w="0" w:type="auto"/>
        <w:tblLayout w:type="fixed"/>
        <w:tblCellMar>
          <w:left w:w="56" w:type="dxa"/>
          <w:right w:w="56" w:type="dxa"/>
        </w:tblCellMar>
        <w:tblLook w:val="0000" w:firstRow="0" w:lastRow="0" w:firstColumn="0" w:lastColumn="0" w:noHBand="0" w:noVBand="0"/>
      </w:tblPr>
      <w:tblGrid>
        <w:gridCol w:w="851"/>
        <w:gridCol w:w="1757"/>
        <w:gridCol w:w="142"/>
        <w:gridCol w:w="567"/>
        <w:gridCol w:w="936"/>
        <w:gridCol w:w="851"/>
        <w:gridCol w:w="906"/>
        <w:gridCol w:w="3630"/>
      </w:tblGrid>
      <w:tr w:rsidR="00D15D33" w14:paraId="6E1DAFE6" w14:textId="77777777" w:rsidTr="00D32AD6">
        <w:trPr>
          <w:cantSplit/>
          <w:trHeight w:hRule="exact" w:val="615"/>
        </w:trPr>
        <w:tc>
          <w:tcPr>
            <w:tcW w:w="2750" w:type="dxa"/>
            <w:gridSpan w:val="3"/>
            <w:tcBorders>
              <w:top w:val="dotted" w:sz="4" w:space="0" w:color="auto"/>
              <w:left w:val="dotted" w:sz="4" w:space="0" w:color="auto"/>
              <w:bottom w:val="dotted" w:sz="4" w:space="0" w:color="auto"/>
              <w:right w:val="dotted" w:sz="4" w:space="0" w:color="auto"/>
            </w:tcBorders>
            <w:vAlign w:val="center"/>
          </w:tcPr>
          <w:p w14:paraId="10A075BF" w14:textId="77777777" w:rsidR="00D15D33" w:rsidRDefault="00D15D33">
            <w:r>
              <w:t>Portfolio/Agency:</w:t>
            </w:r>
          </w:p>
        </w:tc>
        <w:tc>
          <w:tcPr>
            <w:tcW w:w="6889" w:type="dxa"/>
            <w:gridSpan w:val="5"/>
            <w:tcBorders>
              <w:top w:val="dotted" w:sz="4" w:space="0" w:color="auto"/>
              <w:left w:val="dotted" w:sz="4" w:space="0" w:color="auto"/>
              <w:bottom w:val="dotted" w:sz="4" w:space="0" w:color="auto"/>
              <w:right w:val="dotted" w:sz="4" w:space="0" w:color="auto"/>
            </w:tcBorders>
            <w:vAlign w:val="center"/>
          </w:tcPr>
          <w:p w14:paraId="76D1EA7D" w14:textId="77777777" w:rsidR="00D15D33" w:rsidRDefault="00D15D33">
            <w:pPr>
              <w:rPr>
                <w:b/>
              </w:rPr>
            </w:pPr>
          </w:p>
        </w:tc>
      </w:tr>
      <w:tr w:rsidR="00D15D33" w14:paraId="01C1226F" w14:textId="77777777" w:rsidTr="00D32AD6">
        <w:trPr>
          <w:cantSplit/>
          <w:trHeight w:hRule="exact" w:val="660"/>
        </w:trPr>
        <w:tc>
          <w:tcPr>
            <w:tcW w:w="2750" w:type="dxa"/>
            <w:gridSpan w:val="3"/>
            <w:tcBorders>
              <w:top w:val="dotted" w:sz="4" w:space="0" w:color="auto"/>
              <w:left w:val="dotted" w:sz="4" w:space="0" w:color="auto"/>
              <w:bottom w:val="dotted" w:sz="4" w:space="0" w:color="auto"/>
              <w:right w:val="dotted" w:sz="4" w:space="0" w:color="auto"/>
            </w:tcBorders>
            <w:vAlign w:val="center"/>
          </w:tcPr>
          <w:p w14:paraId="03F1F961" w14:textId="77777777" w:rsidR="00D15D33" w:rsidRPr="00944552" w:rsidRDefault="00D15D33">
            <w:r w:rsidRPr="00944552">
              <w:t>Minister/Officer(s) Name:</w:t>
            </w:r>
          </w:p>
        </w:tc>
        <w:tc>
          <w:tcPr>
            <w:tcW w:w="6889" w:type="dxa"/>
            <w:gridSpan w:val="5"/>
            <w:tcBorders>
              <w:top w:val="dotted" w:sz="4" w:space="0" w:color="auto"/>
              <w:left w:val="dotted" w:sz="4" w:space="0" w:color="auto"/>
              <w:bottom w:val="dotted" w:sz="4" w:space="0" w:color="auto"/>
              <w:right w:val="dotted" w:sz="4" w:space="0" w:color="auto"/>
            </w:tcBorders>
            <w:vAlign w:val="center"/>
          </w:tcPr>
          <w:p w14:paraId="74F8A439" w14:textId="77777777" w:rsidR="00D15D33" w:rsidRPr="00944552" w:rsidRDefault="00D15D33">
            <w:pPr>
              <w:rPr>
                <w:b/>
              </w:rPr>
            </w:pPr>
          </w:p>
        </w:tc>
      </w:tr>
      <w:tr w:rsidR="00D15D33" w14:paraId="2DA0ECF8" w14:textId="77777777" w:rsidTr="00D32AD6">
        <w:trPr>
          <w:cantSplit/>
          <w:trHeight w:hRule="exact" w:val="660"/>
        </w:trPr>
        <w:tc>
          <w:tcPr>
            <w:tcW w:w="2750" w:type="dxa"/>
            <w:gridSpan w:val="3"/>
            <w:tcBorders>
              <w:top w:val="dotted" w:sz="4" w:space="0" w:color="auto"/>
              <w:left w:val="dotted" w:sz="4" w:space="0" w:color="auto"/>
              <w:bottom w:val="dotted" w:sz="4" w:space="0" w:color="auto"/>
              <w:right w:val="dotted" w:sz="4" w:space="0" w:color="auto"/>
            </w:tcBorders>
            <w:vAlign w:val="center"/>
          </w:tcPr>
          <w:p w14:paraId="6952BC63" w14:textId="77777777" w:rsidR="00D15D33" w:rsidRPr="00944552" w:rsidRDefault="00D15D33">
            <w:r w:rsidRPr="00944552">
              <w:t>Dates of Travel:</w:t>
            </w:r>
          </w:p>
          <w:p w14:paraId="2612076C" w14:textId="77777777" w:rsidR="00D15D33" w:rsidRPr="00944552" w:rsidRDefault="00D15D33">
            <w:r w:rsidRPr="00944552">
              <w:rPr>
                <w:i/>
                <w:sz w:val="20"/>
              </w:rPr>
              <w:t xml:space="preserve">* </w:t>
            </w:r>
            <w:proofErr w:type="gramStart"/>
            <w:r w:rsidRPr="00944552">
              <w:rPr>
                <w:i/>
                <w:sz w:val="20"/>
              </w:rPr>
              <w:t>indicate</w:t>
            </w:r>
            <w:proofErr w:type="gramEnd"/>
            <w:r w:rsidRPr="00944552">
              <w:rPr>
                <w:i/>
                <w:sz w:val="20"/>
              </w:rPr>
              <w:t xml:space="preserve"> same day travel</w:t>
            </w:r>
          </w:p>
        </w:tc>
        <w:tc>
          <w:tcPr>
            <w:tcW w:w="6889" w:type="dxa"/>
            <w:gridSpan w:val="5"/>
            <w:tcBorders>
              <w:top w:val="dotted" w:sz="4" w:space="0" w:color="auto"/>
              <w:left w:val="dotted" w:sz="4" w:space="0" w:color="auto"/>
              <w:bottom w:val="dotted" w:sz="4" w:space="0" w:color="auto"/>
              <w:right w:val="dotted" w:sz="4" w:space="0" w:color="auto"/>
            </w:tcBorders>
            <w:vAlign w:val="center"/>
          </w:tcPr>
          <w:p w14:paraId="1CB38278" w14:textId="77777777" w:rsidR="00D15D33" w:rsidRPr="00944552" w:rsidRDefault="002A4A41" w:rsidP="002A4A41">
            <w:pPr>
              <w:rPr>
                <w:bCs/>
                <w:i/>
                <w:iCs/>
              </w:rPr>
            </w:pPr>
            <w:r w:rsidRPr="00944552">
              <w:rPr>
                <w:bCs/>
                <w:i/>
                <w:iCs/>
              </w:rPr>
              <w:t>You are required to attach a complete itinerary and indicate any portion of private travel</w:t>
            </w:r>
            <w:r w:rsidR="00F75910">
              <w:rPr>
                <w:bCs/>
                <w:i/>
                <w:iCs/>
              </w:rPr>
              <w:t xml:space="preserve"> and leave taken</w:t>
            </w:r>
          </w:p>
        </w:tc>
      </w:tr>
      <w:tr w:rsidR="00D15D33" w14:paraId="52649395" w14:textId="77777777" w:rsidTr="00D32AD6">
        <w:trPr>
          <w:cantSplit/>
          <w:trHeight w:hRule="exact" w:val="800"/>
        </w:trPr>
        <w:tc>
          <w:tcPr>
            <w:tcW w:w="2750" w:type="dxa"/>
            <w:gridSpan w:val="3"/>
            <w:tcBorders>
              <w:top w:val="dotted" w:sz="4" w:space="0" w:color="auto"/>
              <w:left w:val="dotted" w:sz="4" w:space="0" w:color="auto"/>
              <w:bottom w:val="dotted" w:sz="4" w:space="0" w:color="auto"/>
              <w:right w:val="dotted" w:sz="4" w:space="0" w:color="auto"/>
            </w:tcBorders>
            <w:vAlign w:val="center"/>
          </w:tcPr>
          <w:p w14:paraId="11AFA27D" w14:textId="77777777" w:rsidR="00D15D33" w:rsidRPr="00944552" w:rsidRDefault="00D15D33">
            <w:r w:rsidRPr="00944552">
              <w:t>Destinations:</w:t>
            </w:r>
          </w:p>
          <w:p w14:paraId="19F95853" w14:textId="77777777" w:rsidR="00D15D33" w:rsidRPr="00944552" w:rsidRDefault="00D15D33">
            <w:r w:rsidRPr="00944552">
              <w:rPr>
                <w:i/>
                <w:sz w:val="20"/>
              </w:rPr>
              <w:t xml:space="preserve">* </w:t>
            </w:r>
            <w:proofErr w:type="gramStart"/>
            <w:r w:rsidRPr="00944552">
              <w:rPr>
                <w:i/>
                <w:sz w:val="20"/>
              </w:rPr>
              <w:t>indicate</w:t>
            </w:r>
            <w:proofErr w:type="gramEnd"/>
            <w:r w:rsidRPr="00944552">
              <w:rPr>
                <w:i/>
                <w:sz w:val="20"/>
              </w:rPr>
              <w:t xml:space="preserve"> Cities and States/Countries </w:t>
            </w:r>
          </w:p>
        </w:tc>
        <w:tc>
          <w:tcPr>
            <w:tcW w:w="6889" w:type="dxa"/>
            <w:gridSpan w:val="5"/>
            <w:tcBorders>
              <w:top w:val="dotted" w:sz="4" w:space="0" w:color="auto"/>
              <w:left w:val="dotted" w:sz="4" w:space="0" w:color="auto"/>
              <w:bottom w:val="dotted" w:sz="4" w:space="0" w:color="auto"/>
              <w:right w:val="dotted" w:sz="4" w:space="0" w:color="auto"/>
            </w:tcBorders>
            <w:vAlign w:val="center"/>
          </w:tcPr>
          <w:p w14:paraId="0DBE2380" w14:textId="77777777" w:rsidR="00D15D33" w:rsidRPr="00944552" w:rsidRDefault="00D15D33">
            <w:pPr>
              <w:rPr>
                <w:b/>
              </w:rPr>
            </w:pPr>
          </w:p>
        </w:tc>
      </w:tr>
      <w:tr w:rsidR="00D15D33" w14:paraId="6A3EF9F5" w14:textId="77777777" w:rsidTr="00D32AD6">
        <w:trPr>
          <w:cantSplit/>
          <w:trHeight w:hRule="exact" w:val="660"/>
        </w:trPr>
        <w:tc>
          <w:tcPr>
            <w:tcW w:w="2750" w:type="dxa"/>
            <w:gridSpan w:val="3"/>
            <w:tcBorders>
              <w:top w:val="dotted" w:sz="4" w:space="0" w:color="auto"/>
              <w:left w:val="dotted" w:sz="4" w:space="0" w:color="auto"/>
              <w:bottom w:val="dotted" w:sz="4" w:space="0" w:color="auto"/>
              <w:right w:val="dotted" w:sz="4" w:space="0" w:color="auto"/>
            </w:tcBorders>
            <w:vAlign w:val="center"/>
          </w:tcPr>
          <w:p w14:paraId="777E89CD" w14:textId="77777777" w:rsidR="00D15D33" w:rsidRDefault="00D15D33">
            <w:r>
              <w:t>Class of Travel:</w:t>
            </w:r>
          </w:p>
        </w:tc>
        <w:tc>
          <w:tcPr>
            <w:tcW w:w="6889" w:type="dxa"/>
            <w:gridSpan w:val="5"/>
            <w:tcBorders>
              <w:top w:val="dotted" w:sz="4" w:space="0" w:color="auto"/>
              <w:left w:val="dotted" w:sz="4" w:space="0" w:color="auto"/>
              <w:bottom w:val="dotted" w:sz="4" w:space="0" w:color="auto"/>
              <w:right w:val="dotted" w:sz="4" w:space="0" w:color="auto"/>
            </w:tcBorders>
            <w:vAlign w:val="center"/>
          </w:tcPr>
          <w:p w14:paraId="4C797309" w14:textId="77777777" w:rsidR="00D15D33" w:rsidRDefault="00D15D33">
            <w:r>
              <w:t xml:space="preserve">B=Business             </w:t>
            </w:r>
            <w:r>
              <w:rPr>
                <w:bCs/>
              </w:rPr>
              <w:t xml:space="preserve">  E=Economy </w:t>
            </w:r>
            <w:r>
              <w:t xml:space="preserve">               O=Other (</w:t>
            </w:r>
            <w:proofErr w:type="spellStart"/>
            <w:r>
              <w:t>eg</w:t>
            </w:r>
            <w:proofErr w:type="spellEnd"/>
            <w:r>
              <w:t>: charter)</w:t>
            </w:r>
          </w:p>
        </w:tc>
      </w:tr>
      <w:tr w:rsidR="00D15D33" w14:paraId="0A44C515" w14:textId="77777777" w:rsidTr="00D32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60"/>
        </w:trPr>
        <w:tc>
          <w:tcPr>
            <w:tcW w:w="9640" w:type="dxa"/>
            <w:gridSpan w:val="8"/>
            <w:tcBorders>
              <w:top w:val="dotted" w:sz="4" w:space="0" w:color="auto"/>
              <w:left w:val="dotted" w:sz="4" w:space="0" w:color="auto"/>
              <w:bottom w:val="dotted" w:sz="4" w:space="0" w:color="auto"/>
              <w:right w:val="dotted" w:sz="4" w:space="0" w:color="auto"/>
            </w:tcBorders>
            <w:vAlign w:val="center"/>
          </w:tcPr>
          <w:p w14:paraId="0D08161B" w14:textId="77777777" w:rsidR="00D15D33" w:rsidRDefault="00D15D33">
            <w:r>
              <w:t>Breakdown of Costs &amp; Funding Source</w:t>
            </w:r>
          </w:p>
        </w:tc>
      </w:tr>
      <w:tr w:rsidR="00D15D33" w14:paraId="0192B4AD" w14:textId="77777777" w:rsidTr="00D32A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60"/>
        </w:trPr>
        <w:tc>
          <w:tcPr>
            <w:tcW w:w="2608" w:type="dxa"/>
            <w:gridSpan w:val="2"/>
            <w:tcBorders>
              <w:top w:val="dotted" w:sz="4" w:space="0" w:color="auto"/>
              <w:left w:val="dotted" w:sz="4" w:space="0" w:color="auto"/>
              <w:bottom w:val="dotted" w:sz="4" w:space="0" w:color="auto"/>
              <w:right w:val="dotted" w:sz="4" w:space="0" w:color="auto"/>
            </w:tcBorders>
            <w:vAlign w:val="center"/>
          </w:tcPr>
          <w:p w14:paraId="0B495DBF" w14:textId="77777777" w:rsidR="00D15D33" w:rsidRDefault="00D15D33"/>
        </w:tc>
        <w:tc>
          <w:tcPr>
            <w:tcW w:w="3402" w:type="dxa"/>
            <w:gridSpan w:val="5"/>
            <w:tcBorders>
              <w:top w:val="dotted" w:sz="4" w:space="0" w:color="auto"/>
              <w:left w:val="dotted" w:sz="4" w:space="0" w:color="auto"/>
              <w:bottom w:val="dotted" w:sz="4" w:space="0" w:color="auto"/>
              <w:right w:val="dotted" w:sz="4" w:space="0" w:color="auto"/>
            </w:tcBorders>
            <w:vAlign w:val="center"/>
          </w:tcPr>
          <w:p w14:paraId="189E14D2" w14:textId="77777777" w:rsidR="00D15D33" w:rsidRDefault="00D15D33">
            <w:r>
              <w:t>COST</w:t>
            </w:r>
          </w:p>
        </w:tc>
        <w:tc>
          <w:tcPr>
            <w:tcW w:w="3630" w:type="dxa"/>
            <w:tcBorders>
              <w:top w:val="dotted" w:sz="4" w:space="0" w:color="auto"/>
              <w:left w:val="dotted" w:sz="4" w:space="0" w:color="auto"/>
              <w:bottom w:val="dotted" w:sz="4" w:space="0" w:color="auto"/>
              <w:right w:val="dotted" w:sz="4" w:space="0" w:color="auto"/>
            </w:tcBorders>
            <w:vAlign w:val="center"/>
          </w:tcPr>
          <w:p w14:paraId="03918B1E" w14:textId="77777777" w:rsidR="00D15D33" w:rsidRDefault="00D15D33">
            <w:r>
              <w:t>FUNDING SOURCE</w:t>
            </w:r>
          </w:p>
        </w:tc>
      </w:tr>
      <w:tr w:rsidR="00D15D33" w14:paraId="31E247D1" w14:textId="77777777" w:rsidTr="00D32AD6">
        <w:trPr>
          <w:cantSplit/>
          <w:trHeight w:hRule="exact" w:val="660"/>
        </w:trPr>
        <w:tc>
          <w:tcPr>
            <w:tcW w:w="2608" w:type="dxa"/>
            <w:gridSpan w:val="2"/>
            <w:tcBorders>
              <w:top w:val="dotted" w:sz="4" w:space="0" w:color="auto"/>
              <w:left w:val="dotted" w:sz="4" w:space="0" w:color="auto"/>
              <w:bottom w:val="dotted" w:sz="4" w:space="0" w:color="auto"/>
              <w:right w:val="dotted" w:sz="4" w:space="0" w:color="auto"/>
            </w:tcBorders>
            <w:vAlign w:val="center"/>
          </w:tcPr>
          <w:p w14:paraId="7429FBDB" w14:textId="77777777" w:rsidR="00D15D33" w:rsidRDefault="00D15D33">
            <w:r>
              <w:t>Airfare</w:t>
            </w:r>
          </w:p>
        </w:tc>
        <w:tc>
          <w:tcPr>
            <w:tcW w:w="709" w:type="dxa"/>
            <w:gridSpan w:val="2"/>
            <w:tcBorders>
              <w:top w:val="dotted" w:sz="4" w:space="0" w:color="auto"/>
              <w:left w:val="dotted" w:sz="4" w:space="0" w:color="auto"/>
              <w:bottom w:val="dotted" w:sz="4" w:space="0" w:color="auto"/>
              <w:right w:val="dotted" w:sz="4" w:space="0" w:color="auto"/>
            </w:tcBorders>
            <w:vAlign w:val="center"/>
          </w:tcPr>
          <w:p w14:paraId="09AFE471" w14:textId="77777777" w:rsidR="00D15D33" w:rsidRDefault="00D15D33">
            <w:pPr>
              <w:rPr>
                <w:b/>
              </w:rPr>
            </w:pPr>
            <w:r>
              <w:rPr>
                <w:b/>
              </w:rPr>
              <w:t>$A</w:t>
            </w:r>
          </w:p>
        </w:tc>
        <w:tc>
          <w:tcPr>
            <w:tcW w:w="2693" w:type="dxa"/>
            <w:gridSpan w:val="3"/>
            <w:tcBorders>
              <w:top w:val="dotted" w:sz="4" w:space="0" w:color="auto"/>
              <w:left w:val="dotted" w:sz="4" w:space="0" w:color="auto"/>
              <w:bottom w:val="dotted" w:sz="4" w:space="0" w:color="auto"/>
              <w:right w:val="dotted" w:sz="4" w:space="0" w:color="auto"/>
            </w:tcBorders>
            <w:vAlign w:val="center"/>
          </w:tcPr>
          <w:p w14:paraId="3BDB8703" w14:textId="77777777" w:rsidR="00D15D33" w:rsidRDefault="00D15D33"/>
        </w:tc>
        <w:tc>
          <w:tcPr>
            <w:tcW w:w="3630" w:type="dxa"/>
            <w:tcBorders>
              <w:top w:val="dotted" w:sz="4" w:space="0" w:color="auto"/>
              <w:left w:val="dotted" w:sz="4" w:space="0" w:color="auto"/>
              <w:bottom w:val="dotted" w:sz="4" w:space="0" w:color="auto"/>
              <w:right w:val="dotted" w:sz="4" w:space="0" w:color="auto"/>
            </w:tcBorders>
            <w:vAlign w:val="center"/>
          </w:tcPr>
          <w:p w14:paraId="6FD74E43" w14:textId="77777777" w:rsidR="00D15D33" w:rsidRDefault="00D15D33">
            <w:pPr>
              <w:rPr>
                <w:b/>
              </w:rPr>
            </w:pPr>
          </w:p>
        </w:tc>
      </w:tr>
      <w:tr w:rsidR="00D15D33" w14:paraId="671E0214" w14:textId="77777777" w:rsidTr="00D32AD6">
        <w:trPr>
          <w:cantSplit/>
          <w:trHeight w:hRule="exact" w:val="660"/>
        </w:trPr>
        <w:tc>
          <w:tcPr>
            <w:tcW w:w="2608" w:type="dxa"/>
            <w:gridSpan w:val="2"/>
            <w:tcBorders>
              <w:top w:val="dotted" w:sz="4" w:space="0" w:color="auto"/>
              <w:left w:val="dotted" w:sz="4" w:space="0" w:color="auto"/>
              <w:bottom w:val="dotted" w:sz="4" w:space="0" w:color="auto"/>
              <w:right w:val="dotted" w:sz="4" w:space="0" w:color="auto"/>
            </w:tcBorders>
            <w:vAlign w:val="center"/>
          </w:tcPr>
          <w:p w14:paraId="50E9F0EB" w14:textId="77777777" w:rsidR="00D15D33" w:rsidRDefault="00D15D33">
            <w:r>
              <w:t xml:space="preserve">Accommodation </w:t>
            </w:r>
          </w:p>
        </w:tc>
        <w:tc>
          <w:tcPr>
            <w:tcW w:w="709" w:type="dxa"/>
            <w:gridSpan w:val="2"/>
            <w:tcBorders>
              <w:top w:val="dotted" w:sz="4" w:space="0" w:color="auto"/>
              <w:left w:val="dotted" w:sz="4" w:space="0" w:color="auto"/>
              <w:bottom w:val="dotted" w:sz="4" w:space="0" w:color="auto"/>
              <w:right w:val="dotted" w:sz="4" w:space="0" w:color="auto"/>
            </w:tcBorders>
            <w:vAlign w:val="center"/>
          </w:tcPr>
          <w:p w14:paraId="39CC58F7" w14:textId="77777777" w:rsidR="00D15D33" w:rsidRDefault="00D15D33">
            <w:pPr>
              <w:rPr>
                <w:b/>
              </w:rPr>
            </w:pPr>
            <w:r>
              <w:rPr>
                <w:b/>
              </w:rPr>
              <w:t>$A</w:t>
            </w:r>
          </w:p>
        </w:tc>
        <w:tc>
          <w:tcPr>
            <w:tcW w:w="2693" w:type="dxa"/>
            <w:gridSpan w:val="3"/>
            <w:tcBorders>
              <w:top w:val="dotted" w:sz="4" w:space="0" w:color="auto"/>
              <w:left w:val="dotted" w:sz="4" w:space="0" w:color="auto"/>
              <w:bottom w:val="dotted" w:sz="4" w:space="0" w:color="auto"/>
              <w:right w:val="dotted" w:sz="4" w:space="0" w:color="auto"/>
            </w:tcBorders>
            <w:vAlign w:val="center"/>
          </w:tcPr>
          <w:p w14:paraId="6F7DBD4A" w14:textId="77777777" w:rsidR="00D15D33" w:rsidRDefault="00D15D33"/>
        </w:tc>
        <w:tc>
          <w:tcPr>
            <w:tcW w:w="3630" w:type="dxa"/>
            <w:tcBorders>
              <w:top w:val="dotted" w:sz="4" w:space="0" w:color="auto"/>
              <w:left w:val="dotted" w:sz="4" w:space="0" w:color="auto"/>
              <w:bottom w:val="dotted" w:sz="4" w:space="0" w:color="auto"/>
              <w:right w:val="dotted" w:sz="4" w:space="0" w:color="auto"/>
            </w:tcBorders>
            <w:vAlign w:val="center"/>
          </w:tcPr>
          <w:p w14:paraId="45D3BD9D" w14:textId="77777777" w:rsidR="00D15D33" w:rsidRDefault="00D15D33">
            <w:pPr>
              <w:rPr>
                <w:b/>
              </w:rPr>
            </w:pPr>
          </w:p>
        </w:tc>
      </w:tr>
      <w:tr w:rsidR="00D15D33" w14:paraId="10206B1D" w14:textId="77777777" w:rsidTr="00D32AD6">
        <w:trPr>
          <w:cantSplit/>
          <w:trHeight w:hRule="exact" w:val="660"/>
        </w:trPr>
        <w:tc>
          <w:tcPr>
            <w:tcW w:w="2608" w:type="dxa"/>
            <w:gridSpan w:val="2"/>
            <w:tcBorders>
              <w:top w:val="dotted" w:sz="4" w:space="0" w:color="auto"/>
              <w:left w:val="dotted" w:sz="4" w:space="0" w:color="auto"/>
              <w:bottom w:val="dotted" w:sz="4" w:space="0" w:color="auto"/>
              <w:right w:val="dotted" w:sz="4" w:space="0" w:color="auto"/>
            </w:tcBorders>
            <w:vAlign w:val="center"/>
          </w:tcPr>
          <w:p w14:paraId="0542B580" w14:textId="77777777" w:rsidR="00D15D33" w:rsidRDefault="00D15D33">
            <w:r>
              <w:t>Registration Fees</w:t>
            </w:r>
          </w:p>
        </w:tc>
        <w:tc>
          <w:tcPr>
            <w:tcW w:w="709" w:type="dxa"/>
            <w:gridSpan w:val="2"/>
            <w:tcBorders>
              <w:top w:val="dotted" w:sz="4" w:space="0" w:color="auto"/>
              <w:left w:val="dotted" w:sz="4" w:space="0" w:color="auto"/>
              <w:bottom w:val="dotted" w:sz="4" w:space="0" w:color="auto"/>
              <w:right w:val="dotted" w:sz="4" w:space="0" w:color="auto"/>
            </w:tcBorders>
            <w:vAlign w:val="center"/>
          </w:tcPr>
          <w:p w14:paraId="6B39A91E" w14:textId="77777777" w:rsidR="00D15D33" w:rsidRDefault="00D15D33">
            <w:pPr>
              <w:rPr>
                <w:b/>
              </w:rPr>
            </w:pPr>
            <w:r>
              <w:rPr>
                <w:b/>
              </w:rPr>
              <w:t>$A</w:t>
            </w:r>
          </w:p>
        </w:tc>
        <w:tc>
          <w:tcPr>
            <w:tcW w:w="2693" w:type="dxa"/>
            <w:gridSpan w:val="3"/>
            <w:tcBorders>
              <w:top w:val="dotted" w:sz="4" w:space="0" w:color="auto"/>
              <w:left w:val="dotted" w:sz="4" w:space="0" w:color="auto"/>
              <w:bottom w:val="dotted" w:sz="4" w:space="0" w:color="auto"/>
              <w:right w:val="dotted" w:sz="4" w:space="0" w:color="auto"/>
            </w:tcBorders>
            <w:vAlign w:val="center"/>
          </w:tcPr>
          <w:p w14:paraId="1E19D7E4" w14:textId="77777777" w:rsidR="00D15D33" w:rsidRDefault="00D15D33"/>
        </w:tc>
        <w:tc>
          <w:tcPr>
            <w:tcW w:w="3630" w:type="dxa"/>
            <w:tcBorders>
              <w:top w:val="dotted" w:sz="4" w:space="0" w:color="auto"/>
              <w:left w:val="dotted" w:sz="4" w:space="0" w:color="auto"/>
              <w:right w:val="dotted" w:sz="4" w:space="0" w:color="auto"/>
            </w:tcBorders>
            <w:vAlign w:val="center"/>
          </w:tcPr>
          <w:p w14:paraId="607C0032" w14:textId="77777777" w:rsidR="00D15D33" w:rsidRDefault="00D15D33">
            <w:pPr>
              <w:rPr>
                <w:b/>
              </w:rPr>
            </w:pPr>
          </w:p>
        </w:tc>
      </w:tr>
      <w:tr w:rsidR="00D15D33" w14:paraId="3B78CF13" w14:textId="77777777" w:rsidTr="00D32AD6">
        <w:trPr>
          <w:cantSplit/>
          <w:trHeight w:hRule="exact" w:val="660"/>
        </w:trPr>
        <w:tc>
          <w:tcPr>
            <w:tcW w:w="2608" w:type="dxa"/>
            <w:gridSpan w:val="2"/>
            <w:tcBorders>
              <w:top w:val="dotted" w:sz="4" w:space="0" w:color="auto"/>
              <w:left w:val="dotted" w:sz="4" w:space="0" w:color="auto"/>
              <w:bottom w:val="dotted" w:sz="4" w:space="0" w:color="auto"/>
              <w:right w:val="dotted" w:sz="4" w:space="0" w:color="auto"/>
            </w:tcBorders>
            <w:vAlign w:val="center"/>
          </w:tcPr>
          <w:p w14:paraId="46B9EF0F" w14:textId="77777777" w:rsidR="00D15D33" w:rsidRDefault="00D15D33">
            <w:r>
              <w:t>Associated Costs</w:t>
            </w:r>
          </w:p>
        </w:tc>
        <w:tc>
          <w:tcPr>
            <w:tcW w:w="709" w:type="dxa"/>
            <w:gridSpan w:val="2"/>
            <w:tcBorders>
              <w:top w:val="dotted" w:sz="4" w:space="0" w:color="auto"/>
              <w:left w:val="dotted" w:sz="4" w:space="0" w:color="auto"/>
              <w:right w:val="dotted" w:sz="4" w:space="0" w:color="auto"/>
            </w:tcBorders>
            <w:vAlign w:val="center"/>
          </w:tcPr>
          <w:p w14:paraId="6614DCC7" w14:textId="77777777" w:rsidR="00D15D33" w:rsidRDefault="00D15D33">
            <w:pPr>
              <w:rPr>
                <w:b/>
              </w:rPr>
            </w:pPr>
            <w:r>
              <w:rPr>
                <w:b/>
              </w:rPr>
              <w:t>$A</w:t>
            </w:r>
          </w:p>
        </w:tc>
        <w:tc>
          <w:tcPr>
            <w:tcW w:w="2693" w:type="dxa"/>
            <w:gridSpan w:val="3"/>
            <w:tcBorders>
              <w:top w:val="dotted" w:sz="4" w:space="0" w:color="auto"/>
              <w:left w:val="dotted" w:sz="4" w:space="0" w:color="auto"/>
              <w:right w:val="dotted" w:sz="4" w:space="0" w:color="auto"/>
            </w:tcBorders>
            <w:vAlign w:val="center"/>
          </w:tcPr>
          <w:p w14:paraId="49669F53" w14:textId="77777777" w:rsidR="00D15D33" w:rsidRDefault="00D15D33"/>
        </w:tc>
        <w:tc>
          <w:tcPr>
            <w:tcW w:w="3630" w:type="dxa"/>
            <w:tcBorders>
              <w:top w:val="dotted" w:sz="4" w:space="0" w:color="auto"/>
              <w:left w:val="dotted" w:sz="4" w:space="0" w:color="auto"/>
              <w:right w:val="dotted" w:sz="4" w:space="0" w:color="auto"/>
            </w:tcBorders>
            <w:vAlign w:val="center"/>
          </w:tcPr>
          <w:p w14:paraId="00FB159D" w14:textId="77777777" w:rsidR="00D15D33" w:rsidRDefault="00D15D33">
            <w:pPr>
              <w:rPr>
                <w:b/>
              </w:rPr>
            </w:pPr>
          </w:p>
        </w:tc>
      </w:tr>
      <w:tr w:rsidR="00D15D33" w14:paraId="42B605DB" w14:textId="77777777" w:rsidTr="00D32AD6">
        <w:trPr>
          <w:cantSplit/>
          <w:trHeight w:hRule="exact" w:val="796"/>
        </w:trPr>
        <w:tc>
          <w:tcPr>
            <w:tcW w:w="2608" w:type="dxa"/>
            <w:gridSpan w:val="2"/>
            <w:tcBorders>
              <w:top w:val="dotted" w:sz="4" w:space="0" w:color="auto"/>
              <w:left w:val="dotted" w:sz="4" w:space="0" w:color="auto"/>
              <w:bottom w:val="dotted" w:sz="4" w:space="0" w:color="auto"/>
              <w:right w:val="dotted" w:sz="4" w:space="0" w:color="auto"/>
            </w:tcBorders>
            <w:vAlign w:val="center"/>
          </w:tcPr>
          <w:p w14:paraId="24ACD7BC" w14:textId="77777777" w:rsidR="00EA2C47" w:rsidRDefault="00D15D33">
            <w:pPr>
              <w:pStyle w:val="Heading1"/>
            </w:pPr>
            <w:r>
              <w:t>Estimated Total Cost</w:t>
            </w:r>
          </w:p>
          <w:p w14:paraId="15DCFF59" w14:textId="77777777" w:rsidR="00D15D33" w:rsidRDefault="00D15D33">
            <w:pPr>
              <w:pStyle w:val="Heading1"/>
            </w:pPr>
            <w:r>
              <w:t>of Travel</w:t>
            </w:r>
          </w:p>
        </w:tc>
        <w:tc>
          <w:tcPr>
            <w:tcW w:w="709" w:type="dxa"/>
            <w:gridSpan w:val="2"/>
            <w:tcBorders>
              <w:top w:val="double" w:sz="4" w:space="0" w:color="auto"/>
              <w:left w:val="dotted" w:sz="4" w:space="0" w:color="auto"/>
              <w:bottom w:val="double" w:sz="4" w:space="0" w:color="auto"/>
              <w:right w:val="dotted" w:sz="4" w:space="0" w:color="auto"/>
            </w:tcBorders>
            <w:vAlign w:val="center"/>
          </w:tcPr>
          <w:p w14:paraId="5A3CA7B6" w14:textId="77777777" w:rsidR="00D15D33" w:rsidRDefault="00D15D33">
            <w:pPr>
              <w:pStyle w:val="Heading1"/>
            </w:pPr>
            <w:r>
              <w:t>$A</w:t>
            </w:r>
          </w:p>
        </w:tc>
        <w:tc>
          <w:tcPr>
            <w:tcW w:w="2693" w:type="dxa"/>
            <w:gridSpan w:val="3"/>
            <w:tcBorders>
              <w:top w:val="double" w:sz="4" w:space="0" w:color="auto"/>
              <w:left w:val="dotted" w:sz="4" w:space="0" w:color="auto"/>
              <w:bottom w:val="double" w:sz="4" w:space="0" w:color="auto"/>
              <w:right w:val="dotted" w:sz="4" w:space="0" w:color="auto"/>
            </w:tcBorders>
            <w:vAlign w:val="center"/>
          </w:tcPr>
          <w:p w14:paraId="63FADBAA" w14:textId="77777777" w:rsidR="00D15D33" w:rsidRDefault="00D15D33">
            <w:pPr>
              <w:rPr>
                <w:b/>
              </w:rPr>
            </w:pPr>
          </w:p>
        </w:tc>
        <w:tc>
          <w:tcPr>
            <w:tcW w:w="3630" w:type="dxa"/>
            <w:tcBorders>
              <w:top w:val="dotted" w:sz="4" w:space="0" w:color="auto"/>
              <w:left w:val="dotted" w:sz="4" w:space="0" w:color="auto"/>
              <w:bottom w:val="dotted" w:sz="4" w:space="0" w:color="auto"/>
              <w:right w:val="dotted" w:sz="4" w:space="0" w:color="auto"/>
            </w:tcBorders>
            <w:vAlign w:val="center"/>
          </w:tcPr>
          <w:p w14:paraId="29C9EDD6" w14:textId="77777777" w:rsidR="00D15D33" w:rsidRDefault="00D15D33">
            <w:pPr>
              <w:rPr>
                <w:b/>
              </w:rPr>
            </w:pPr>
          </w:p>
        </w:tc>
      </w:tr>
      <w:tr w:rsidR="00D15D33" w14:paraId="3EF82F01" w14:textId="77777777" w:rsidTr="00D32AD6">
        <w:trPr>
          <w:cantSplit/>
          <w:trHeight w:hRule="exact" w:val="660"/>
        </w:trPr>
        <w:tc>
          <w:tcPr>
            <w:tcW w:w="9639" w:type="dxa"/>
            <w:gridSpan w:val="8"/>
            <w:tcBorders>
              <w:top w:val="dotted" w:sz="4" w:space="0" w:color="auto"/>
              <w:left w:val="dotted" w:sz="4" w:space="0" w:color="auto"/>
              <w:bottom w:val="dotted" w:sz="4" w:space="0" w:color="auto"/>
              <w:right w:val="dotted" w:sz="4" w:space="0" w:color="auto"/>
            </w:tcBorders>
            <w:vAlign w:val="center"/>
          </w:tcPr>
          <w:p w14:paraId="5C0B779A" w14:textId="77777777" w:rsidR="00D15D33" w:rsidRDefault="00D15D33">
            <w:r>
              <w:t>Details of All Members of the Official Party:</w:t>
            </w:r>
          </w:p>
        </w:tc>
      </w:tr>
      <w:tr w:rsidR="00D15D33" w14:paraId="21D30453" w14:textId="77777777" w:rsidTr="00D32AD6">
        <w:trPr>
          <w:cantSplit/>
          <w:trHeight w:hRule="exact" w:val="660"/>
        </w:trPr>
        <w:tc>
          <w:tcPr>
            <w:tcW w:w="851" w:type="dxa"/>
            <w:tcBorders>
              <w:top w:val="dotted" w:sz="4" w:space="0" w:color="auto"/>
              <w:left w:val="dotted" w:sz="4" w:space="0" w:color="auto"/>
              <w:bottom w:val="dotted" w:sz="4" w:space="0" w:color="auto"/>
              <w:right w:val="dotted" w:sz="4" w:space="0" w:color="auto"/>
            </w:tcBorders>
            <w:vAlign w:val="center"/>
          </w:tcPr>
          <w:p w14:paraId="52300DF5" w14:textId="77777777" w:rsidR="00D15D33" w:rsidRDefault="00D15D33">
            <w:r>
              <w:t>No.</w:t>
            </w:r>
          </w:p>
        </w:tc>
        <w:tc>
          <w:tcPr>
            <w:tcW w:w="3402" w:type="dxa"/>
            <w:gridSpan w:val="4"/>
            <w:tcBorders>
              <w:top w:val="dotted" w:sz="4" w:space="0" w:color="auto"/>
              <w:left w:val="dotted" w:sz="4" w:space="0" w:color="auto"/>
              <w:bottom w:val="dotted" w:sz="4" w:space="0" w:color="auto"/>
              <w:right w:val="dotted" w:sz="4" w:space="0" w:color="auto"/>
            </w:tcBorders>
            <w:vAlign w:val="center"/>
          </w:tcPr>
          <w:p w14:paraId="18944C9E" w14:textId="77777777" w:rsidR="00D15D33" w:rsidRDefault="00D15D33">
            <w:r>
              <w:t>Name</w:t>
            </w:r>
          </w:p>
        </w:tc>
        <w:tc>
          <w:tcPr>
            <w:tcW w:w="851" w:type="dxa"/>
            <w:tcBorders>
              <w:top w:val="dotted" w:sz="4" w:space="0" w:color="auto"/>
              <w:left w:val="dotted" w:sz="4" w:space="0" w:color="auto"/>
              <w:bottom w:val="dotted" w:sz="4" w:space="0" w:color="auto"/>
              <w:right w:val="dotted" w:sz="4" w:space="0" w:color="auto"/>
            </w:tcBorders>
            <w:vAlign w:val="center"/>
          </w:tcPr>
          <w:p w14:paraId="0C4C105C" w14:textId="77777777" w:rsidR="00D15D33" w:rsidRDefault="00D15D33">
            <w:r>
              <w:t>Level</w:t>
            </w:r>
          </w:p>
        </w:tc>
        <w:tc>
          <w:tcPr>
            <w:tcW w:w="4536" w:type="dxa"/>
            <w:gridSpan w:val="2"/>
            <w:tcBorders>
              <w:top w:val="dotted" w:sz="4" w:space="0" w:color="auto"/>
              <w:left w:val="dotted" w:sz="4" w:space="0" w:color="auto"/>
              <w:bottom w:val="dotted" w:sz="4" w:space="0" w:color="auto"/>
              <w:right w:val="dotted" w:sz="4" w:space="0" w:color="auto"/>
            </w:tcBorders>
            <w:vAlign w:val="center"/>
          </w:tcPr>
          <w:p w14:paraId="5D1C4D6C" w14:textId="77777777" w:rsidR="00D15D33" w:rsidRDefault="00D15D33">
            <w:r>
              <w:t>Employer</w:t>
            </w:r>
          </w:p>
        </w:tc>
      </w:tr>
      <w:tr w:rsidR="00D15D33" w14:paraId="5B20ABC9" w14:textId="77777777" w:rsidTr="00D32AD6">
        <w:trPr>
          <w:cantSplit/>
          <w:trHeight w:hRule="exact" w:val="660"/>
        </w:trPr>
        <w:tc>
          <w:tcPr>
            <w:tcW w:w="851" w:type="dxa"/>
            <w:tcBorders>
              <w:top w:val="dotted" w:sz="4" w:space="0" w:color="auto"/>
              <w:left w:val="dotted" w:sz="4" w:space="0" w:color="auto"/>
              <w:bottom w:val="dotted" w:sz="4" w:space="0" w:color="auto"/>
              <w:right w:val="dotted" w:sz="4" w:space="0" w:color="auto"/>
            </w:tcBorders>
            <w:vAlign w:val="center"/>
          </w:tcPr>
          <w:p w14:paraId="3759A0B2" w14:textId="77777777" w:rsidR="00D15D33" w:rsidRDefault="00D15D33">
            <w:pPr>
              <w:pStyle w:val="Header"/>
            </w:pPr>
            <w:r>
              <w:t>1.</w:t>
            </w:r>
          </w:p>
        </w:tc>
        <w:tc>
          <w:tcPr>
            <w:tcW w:w="3402" w:type="dxa"/>
            <w:gridSpan w:val="4"/>
            <w:tcBorders>
              <w:top w:val="dotted" w:sz="4" w:space="0" w:color="auto"/>
              <w:left w:val="dotted" w:sz="4" w:space="0" w:color="auto"/>
              <w:bottom w:val="dotted" w:sz="4" w:space="0" w:color="auto"/>
              <w:right w:val="dotted" w:sz="4" w:space="0" w:color="auto"/>
            </w:tcBorders>
            <w:vAlign w:val="center"/>
          </w:tcPr>
          <w:p w14:paraId="04769D84" w14:textId="77777777" w:rsidR="00D15D33" w:rsidRDefault="00D15D33">
            <w:pPr>
              <w:rPr>
                <w:b/>
              </w:rPr>
            </w:pPr>
          </w:p>
        </w:tc>
        <w:tc>
          <w:tcPr>
            <w:tcW w:w="851" w:type="dxa"/>
            <w:tcBorders>
              <w:top w:val="dotted" w:sz="4" w:space="0" w:color="auto"/>
              <w:left w:val="dotted" w:sz="4" w:space="0" w:color="auto"/>
              <w:bottom w:val="dotted" w:sz="4" w:space="0" w:color="auto"/>
              <w:right w:val="dotted" w:sz="4" w:space="0" w:color="auto"/>
            </w:tcBorders>
            <w:vAlign w:val="center"/>
          </w:tcPr>
          <w:p w14:paraId="5585840E" w14:textId="77777777" w:rsidR="00D15D33" w:rsidRDefault="00D15D33">
            <w:pPr>
              <w:rPr>
                <w:b/>
              </w:rPr>
            </w:pPr>
          </w:p>
        </w:tc>
        <w:tc>
          <w:tcPr>
            <w:tcW w:w="4536" w:type="dxa"/>
            <w:gridSpan w:val="2"/>
            <w:tcBorders>
              <w:top w:val="dotted" w:sz="4" w:space="0" w:color="auto"/>
              <w:left w:val="dotted" w:sz="4" w:space="0" w:color="auto"/>
              <w:bottom w:val="dotted" w:sz="4" w:space="0" w:color="auto"/>
              <w:right w:val="dotted" w:sz="4" w:space="0" w:color="auto"/>
            </w:tcBorders>
            <w:vAlign w:val="center"/>
          </w:tcPr>
          <w:p w14:paraId="7E27E247" w14:textId="77777777" w:rsidR="00D15D33" w:rsidRDefault="00D15D33">
            <w:pPr>
              <w:pStyle w:val="Heading1"/>
            </w:pPr>
          </w:p>
        </w:tc>
      </w:tr>
      <w:tr w:rsidR="00D15D33" w14:paraId="6F739BD0" w14:textId="77777777" w:rsidTr="00D32AD6">
        <w:trPr>
          <w:cantSplit/>
          <w:trHeight w:hRule="exact" w:val="660"/>
        </w:trPr>
        <w:tc>
          <w:tcPr>
            <w:tcW w:w="851" w:type="dxa"/>
            <w:tcBorders>
              <w:top w:val="dotted" w:sz="4" w:space="0" w:color="auto"/>
              <w:left w:val="dotted" w:sz="4" w:space="0" w:color="auto"/>
              <w:bottom w:val="dotted" w:sz="4" w:space="0" w:color="auto"/>
              <w:right w:val="dotted" w:sz="4" w:space="0" w:color="auto"/>
            </w:tcBorders>
            <w:vAlign w:val="center"/>
          </w:tcPr>
          <w:p w14:paraId="0F6B30BD" w14:textId="77777777" w:rsidR="00D15D33" w:rsidRDefault="00D15D33">
            <w:r>
              <w:t>2.</w:t>
            </w:r>
          </w:p>
        </w:tc>
        <w:tc>
          <w:tcPr>
            <w:tcW w:w="3402" w:type="dxa"/>
            <w:gridSpan w:val="4"/>
            <w:tcBorders>
              <w:top w:val="dotted" w:sz="4" w:space="0" w:color="auto"/>
              <w:left w:val="dotted" w:sz="4" w:space="0" w:color="auto"/>
              <w:bottom w:val="dotted" w:sz="4" w:space="0" w:color="auto"/>
              <w:right w:val="dotted" w:sz="4" w:space="0" w:color="auto"/>
            </w:tcBorders>
            <w:vAlign w:val="center"/>
          </w:tcPr>
          <w:p w14:paraId="1E3979A9" w14:textId="77777777" w:rsidR="00D15D33" w:rsidRDefault="00D15D33">
            <w:pPr>
              <w:rPr>
                <w:b/>
              </w:rPr>
            </w:pPr>
          </w:p>
        </w:tc>
        <w:tc>
          <w:tcPr>
            <w:tcW w:w="851" w:type="dxa"/>
            <w:tcBorders>
              <w:top w:val="dotted" w:sz="4" w:space="0" w:color="auto"/>
              <w:left w:val="dotted" w:sz="4" w:space="0" w:color="auto"/>
              <w:bottom w:val="dotted" w:sz="4" w:space="0" w:color="auto"/>
              <w:right w:val="dotted" w:sz="4" w:space="0" w:color="auto"/>
            </w:tcBorders>
            <w:vAlign w:val="center"/>
          </w:tcPr>
          <w:p w14:paraId="1DFD0850" w14:textId="77777777" w:rsidR="00D15D33" w:rsidRDefault="00D15D33">
            <w:pPr>
              <w:rPr>
                <w:b/>
              </w:rPr>
            </w:pPr>
          </w:p>
        </w:tc>
        <w:tc>
          <w:tcPr>
            <w:tcW w:w="4536" w:type="dxa"/>
            <w:gridSpan w:val="2"/>
            <w:tcBorders>
              <w:top w:val="dotted" w:sz="4" w:space="0" w:color="auto"/>
              <w:left w:val="dotted" w:sz="4" w:space="0" w:color="auto"/>
              <w:bottom w:val="dotted" w:sz="4" w:space="0" w:color="auto"/>
              <w:right w:val="dotted" w:sz="4" w:space="0" w:color="auto"/>
            </w:tcBorders>
            <w:vAlign w:val="center"/>
          </w:tcPr>
          <w:p w14:paraId="0F349638" w14:textId="77777777" w:rsidR="00D15D33" w:rsidRDefault="00D15D33">
            <w:pPr>
              <w:rPr>
                <w:b/>
              </w:rPr>
            </w:pPr>
          </w:p>
        </w:tc>
      </w:tr>
      <w:tr w:rsidR="00D15D33" w14:paraId="3AAD6957" w14:textId="77777777" w:rsidTr="00D32AD6">
        <w:trPr>
          <w:cantSplit/>
          <w:trHeight w:hRule="exact" w:val="660"/>
        </w:trPr>
        <w:tc>
          <w:tcPr>
            <w:tcW w:w="851" w:type="dxa"/>
            <w:tcBorders>
              <w:top w:val="dotted" w:sz="4" w:space="0" w:color="auto"/>
              <w:left w:val="dotted" w:sz="4" w:space="0" w:color="auto"/>
              <w:bottom w:val="dotted" w:sz="4" w:space="0" w:color="auto"/>
              <w:right w:val="dotted" w:sz="4" w:space="0" w:color="auto"/>
            </w:tcBorders>
            <w:vAlign w:val="center"/>
          </w:tcPr>
          <w:p w14:paraId="412D609D" w14:textId="77777777" w:rsidR="00D15D33" w:rsidRDefault="00D15D33">
            <w:r>
              <w:t>3.</w:t>
            </w:r>
          </w:p>
        </w:tc>
        <w:tc>
          <w:tcPr>
            <w:tcW w:w="3402" w:type="dxa"/>
            <w:gridSpan w:val="4"/>
            <w:tcBorders>
              <w:top w:val="dotted" w:sz="4" w:space="0" w:color="auto"/>
              <w:left w:val="dotted" w:sz="4" w:space="0" w:color="auto"/>
              <w:bottom w:val="dotted" w:sz="4" w:space="0" w:color="auto"/>
              <w:right w:val="dotted" w:sz="4" w:space="0" w:color="auto"/>
            </w:tcBorders>
            <w:vAlign w:val="center"/>
          </w:tcPr>
          <w:p w14:paraId="04E0502A" w14:textId="77777777" w:rsidR="00D15D33" w:rsidRDefault="00D15D33">
            <w:pPr>
              <w:rPr>
                <w:b/>
              </w:rPr>
            </w:pPr>
          </w:p>
        </w:tc>
        <w:tc>
          <w:tcPr>
            <w:tcW w:w="851" w:type="dxa"/>
            <w:tcBorders>
              <w:top w:val="dotted" w:sz="4" w:space="0" w:color="auto"/>
              <w:left w:val="dotted" w:sz="4" w:space="0" w:color="auto"/>
              <w:bottom w:val="dotted" w:sz="4" w:space="0" w:color="auto"/>
              <w:right w:val="dotted" w:sz="4" w:space="0" w:color="auto"/>
            </w:tcBorders>
            <w:vAlign w:val="center"/>
          </w:tcPr>
          <w:p w14:paraId="2C7008AA" w14:textId="77777777" w:rsidR="00D15D33" w:rsidRDefault="00D15D33">
            <w:pPr>
              <w:rPr>
                <w:b/>
              </w:rPr>
            </w:pPr>
          </w:p>
        </w:tc>
        <w:tc>
          <w:tcPr>
            <w:tcW w:w="4536" w:type="dxa"/>
            <w:gridSpan w:val="2"/>
            <w:tcBorders>
              <w:top w:val="dotted" w:sz="4" w:space="0" w:color="auto"/>
              <w:left w:val="dotted" w:sz="4" w:space="0" w:color="auto"/>
              <w:bottom w:val="dotted" w:sz="4" w:space="0" w:color="auto"/>
              <w:right w:val="dotted" w:sz="4" w:space="0" w:color="auto"/>
            </w:tcBorders>
            <w:vAlign w:val="center"/>
          </w:tcPr>
          <w:p w14:paraId="61093E71" w14:textId="77777777" w:rsidR="00D15D33" w:rsidRDefault="00D15D33">
            <w:pPr>
              <w:rPr>
                <w:b/>
              </w:rPr>
            </w:pPr>
          </w:p>
        </w:tc>
      </w:tr>
    </w:tbl>
    <w:p w14:paraId="29AF04DA" w14:textId="77777777" w:rsidR="00D15D33" w:rsidRDefault="00D15D33"/>
    <w:p w14:paraId="3A59D54B" w14:textId="77777777" w:rsidR="00D15D33" w:rsidRDefault="00D15D33">
      <w:r>
        <w:br w:type="page"/>
      </w:r>
    </w:p>
    <w:tbl>
      <w:tblPr>
        <w:tblW w:w="96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6" w:type="dxa"/>
          <w:right w:w="56" w:type="dxa"/>
        </w:tblCellMar>
        <w:tblLook w:val="0000" w:firstRow="0" w:lastRow="0" w:firstColumn="0" w:lastColumn="0" w:noHBand="0" w:noVBand="0"/>
      </w:tblPr>
      <w:tblGrid>
        <w:gridCol w:w="3458"/>
        <w:gridCol w:w="3686"/>
        <w:gridCol w:w="709"/>
        <w:gridCol w:w="1786"/>
      </w:tblGrid>
      <w:tr w:rsidR="00D15D33" w14:paraId="14D86C19" w14:textId="77777777" w:rsidTr="00D32AD6">
        <w:trPr>
          <w:trHeight w:hRule="exact" w:val="345"/>
        </w:trPr>
        <w:tc>
          <w:tcPr>
            <w:tcW w:w="9639" w:type="dxa"/>
            <w:gridSpan w:val="4"/>
            <w:vAlign w:val="center"/>
          </w:tcPr>
          <w:p w14:paraId="23587DA2" w14:textId="77777777" w:rsidR="00D15D33" w:rsidRDefault="00D15D33">
            <w:r>
              <w:rPr>
                <w:b/>
              </w:rPr>
              <w:lastRenderedPageBreak/>
              <w:t>Statement of Purpose and Benefits to Western Australia of proposed visit:</w:t>
            </w:r>
          </w:p>
        </w:tc>
      </w:tr>
      <w:tr w:rsidR="00D15D33" w14:paraId="1AE9F30A" w14:textId="77777777" w:rsidTr="00D32AD6">
        <w:trPr>
          <w:trHeight w:hRule="exact" w:val="7096"/>
        </w:trPr>
        <w:tc>
          <w:tcPr>
            <w:tcW w:w="9639" w:type="dxa"/>
            <w:gridSpan w:val="4"/>
          </w:tcPr>
          <w:p w14:paraId="4DB7B00E" w14:textId="77777777" w:rsidR="00D15D33" w:rsidRDefault="00D15D33"/>
        </w:tc>
      </w:tr>
      <w:tr w:rsidR="00D15D33" w:rsidRPr="00944552" w14:paraId="1AEE6E95" w14:textId="77777777" w:rsidTr="00D32AD6">
        <w:trPr>
          <w:cantSplit/>
          <w:trHeight w:hRule="exact" w:val="988"/>
        </w:trPr>
        <w:tc>
          <w:tcPr>
            <w:tcW w:w="3458" w:type="dxa"/>
            <w:vAlign w:val="center"/>
          </w:tcPr>
          <w:p w14:paraId="1C1D73F8" w14:textId="77777777" w:rsidR="00D15D33" w:rsidRPr="00944552" w:rsidRDefault="00D15D33" w:rsidP="004F522E">
            <w:r w:rsidRPr="00944552">
              <w:t>Recommended for Approval:</w:t>
            </w:r>
          </w:p>
          <w:p w14:paraId="30F6A073" w14:textId="77777777" w:rsidR="00B34BA1" w:rsidRPr="00944552" w:rsidRDefault="00B34BA1" w:rsidP="004F522E"/>
          <w:p w14:paraId="00762DD4" w14:textId="77777777" w:rsidR="00D15D33" w:rsidRPr="00944552" w:rsidRDefault="00D15D33" w:rsidP="004F522E">
            <w:r w:rsidRPr="00944552">
              <w:t>Chief Executive Officer</w:t>
            </w:r>
          </w:p>
          <w:p w14:paraId="50C8CD85" w14:textId="77777777" w:rsidR="00225BC0" w:rsidRPr="00944552" w:rsidRDefault="00225BC0"/>
        </w:tc>
        <w:tc>
          <w:tcPr>
            <w:tcW w:w="3686" w:type="dxa"/>
            <w:vAlign w:val="center"/>
          </w:tcPr>
          <w:p w14:paraId="4281474D" w14:textId="77777777" w:rsidR="00D15D33" w:rsidRPr="00944552" w:rsidRDefault="00D15D33"/>
          <w:p w14:paraId="74992E0F" w14:textId="77777777" w:rsidR="00225BC0" w:rsidRPr="00944552" w:rsidRDefault="00225BC0"/>
          <w:p w14:paraId="3388F487" w14:textId="77777777" w:rsidR="00225BC0" w:rsidRPr="00944552" w:rsidRDefault="00225BC0"/>
          <w:p w14:paraId="2819BB48" w14:textId="77777777" w:rsidR="00225BC0" w:rsidRPr="00944552" w:rsidRDefault="00225BC0"/>
        </w:tc>
        <w:tc>
          <w:tcPr>
            <w:tcW w:w="709" w:type="dxa"/>
            <w:vAlign w:val="center"/>
          </w:tcPr>
          <w:p w14:paraId="7E3283A2" w14:textId="77777777" w:rsidR="00D15D33" w:rsidRPr="00944552" w:rsidRDefault="00D15D33">
            <w:r w:rsidRPr="00944552">
              <w:t>Date:</w:t>
            </w:r>
          </w:p>
        </w:tc>
        <w:tc>
          <w:tcPr>
            <w:tcW w:w="1786" w:type="dxa"/>
            <w:vAlign w:val="center"/>
          </w:tcPr>
          <w:p w14:paraId="72F0CCD1" w14:textId="77777777" w:rsidR="00D15D33" w:rsidRPr="00944552" w:rsidRDefault="004F522E" w:rsidP="00B34BA1">
            <w:r>
              <w:t>….../……../……</w:t>
            </w:r>
          </w:p>
        </w:tc>
      </w:tr>
      <w:tr w:rsidR="00B34BA1" w:rsidRPr="00944552" w14:paraId="596C8E83" w14:textId="77777777" w:rsidTr="00D32AD6">
        <w:trPr>
          <w:cantSplit/>
          <w:trHeight w:hRule="exact" w:val="568"/>
        </w:trPr>
        <w:tc>
          <w:tcPr>
            <w:tcW w:w="3458" w:type="dxa"/>
            <w:vAlign w:val="center"/>
          </w:tcPr>
          <w:p w14:paraId="4814F8F5" w14:textId="77777777" w:rsidR="00B34BA1" w:rsidRPr="00944552" w:rsidRDefault="00B34BA1" w:rsidP="004F522E">
            <w:r w:rsidRPr="00944552">
              <w:t>Report required</w:t>
            </w:r>
            <w:r w:rsidR="00736F64">
              <w:t xml:space="preserve"> (optional)</w:t>
            </w:r>
            <w:r w:rsidR="006F5D6D">
              <w:t xml:space="preserve"> *</w:t>
            </w:r>
          </w:p>
        </w:tc>
        <w:tc>
          <w:tcPr>
            <w:tcW w:w="3686" w:type="dxa"/>
            <w:vAlign w:val="center"/>
          </w:tcPr>
          <w:p w14:paraId="679FBCFF" w14:textId="77777777" w:rsidR="00B34BA1" w:rsidRPr="00944552" w:rsidRDefault="00B34BA1" w:rsidP="00303C9A">
            <w:r w:rsidRPr="00944552">
              <w:sym w:font="Wingdings" w:char="F0A8"/>
            </w:r>
            <w:r w:rsidRPr="00944552">
              <w:t xml:space="preserve"> Yes       </w:t>
            </w:r>
            <w:r w:rsidR="00736F64">
              <w:t xml:space="preserve">           </w:t>
            </w:r>
            <w:r w:rsidR="00736F64" w:rsidRPr="00944552">
              <w:sym w:font="Wingdings" w:char="F0A8"/>
            </w:r>
            <w:r w:rsidR="00736F64">
              <w:t xml:space="preserve"> No</w:t>
            </w:r>
          </w:p>
        </w:tc>
        <w:tc>
          <w:tcPr>
            <w:tcW w:w="709" w:type="dxa"/>
            <w:vAlign w:val="center"/>
          </w:tcPr>
          <w:p w14:paraId="76227559" w14:textId="77777777" w:rsidR="00B34BA1" w:rsidRPr="00944552" w:rsidRDefault="00B34BA1"/>
        </w:tc>
        <w:tc>
          <w:tcPr>
            <w:tcW w:w="1786" w:type="dxa"/>
            <w:vAlign w:val="center"/>
          </w:tcPr>
          <w:p w14:paraId="22FCDB0F" w14:textId="77777777" w:rsidR="00B34BA1" w:rsidRPr="00944552" w:rsidRDefault="00B34BA1"/>
        </w:tc>
      </w:tr>
      <w:tr w:rsidR="00D15D33" w:rsidRPr="00944552" w14:paraId="59B873ED" w14:textId="77777777" w:rsidTr="00D32AD6">
        <w:trPr>
          <w:cantSplit/>
          <w:trHeight w:hRule="exact" w:val="1138"/>
        </w:trPr>
        <w:tc>
          <w:tcPr>
            <w:tcW w:w="3458" w:type="dxa"/>
            <w:vAlign w:val="center"/>
          </w:tcPr>
          <w:p w14:paraId="34A41D0B" w14:textId="77777777" w:rsidR="00D15D33" w:rsidRDefault="00D15D33" w:rsidP="004F522E">
            <w:r w:rsidRPr="00944552">
              <w:t>Minister for</w:t>
            </w:r>
          </w:p>
          <w:p w14:paraId="16FB0697" w14:textId="77777777" w:rsidR="00E004BB" w:rsidRDefault="00E004BB" w:rsidP="004F522E"/>
          <w:p w14:paraId="37388F4B" w14:textId="77777777" w:rsidR="00E004BB" w:rsidRPr="00944552" w:rsidRDefault="00E004BB" w:rsidP="004F522E"/>
        </w:tc>
        <w:tc>
          <w:tcPr>
            <w:tcW w:w="3686" w:type="dxa"/>
            <w:vAlign w:val="center"/>
          </w:tcPr>
          <w:p w14:paraId="0FDE122E" w14:textId="77777777" w:rsidR="00D15D33" w:rsidRPr="00944552" w:rsidRDefault="00D15D33"/>
        </w:tc>
        <w:tc>
          <w:tcPr>
            <w:tcW w:w="709" w:type="dxa"/>
            <w:vAlign w:val="center"/>
          </w:tcPr>
          <w:p w14:paraId="556C31B2" w14:textId="77777777" w:rsidR="00D15D33" w:rsidRPr="00944552" w:rsidRDefault="00D15D33">
            <w:r w:rsidRPr="00944552">
              <w:t>Date:</w:t>
            </w:r>
          </w:p>
        </w:tc>
        <w:tc>
          <w:tcPr>
            <w:tcW w:w="1786" w:type="dxa"/>
            <w:vAlign w:val="center"/>
          </w:tcPr>
          <w:p w14:paraId="32BB6257" w14:textId="77777777" w:rsidR="00D15D33" w:rsidRPr="00944552" w:rsidRDefault="004F522E" w:rsidP="00B34BA1">
            <w:r>
              <w:t>….../……../……</w:t>
            </w:r>
          </w:p>
        </w:tc>
      </w:tr>
      <w:tr w:rsidR="00B34BA1" w:rsidRPr="00944552" w14:paraId="34089E6D" w14:textId="77777777" w:rsidTr="00D32AD6">
        <w:trPr>
          <w:cantSplit/>
          <w:trHeight w:hRule="exact" w:val="560"/>
        </w:trPr>
        <w:tc>
          <w:tcPr>
            <w:tcW w:w="3458" w:type="dxa"/>
            <w:vAlign w:val="center"/>
          </w:tcPr>
          <w:p w14:paraId="14444083" w14:textId="77777777" w:rsidR="00B34BA1" w:rsidRPr="00944552" w:rsidRDefault="00B34BA1" w:rsidP="001D56B3">
            <w:r w:rsidRPr="00944552">
              <w:t>Report required</w:t>
            </w:r>
            <w:r w:rsidR="00736F64">
              <w:t xml:space="preserve"> (optional)</w:t>
            </w:r>
            <w:r w:rsidR="006F5D6D">
              <w:t xml:space="preserve"> *</w:t>
            </w:r>
          </w:p>
        </w:tc>
        <w:tc>
          <w:tcPr>
            <w:tcW w:w="3686" w:type="dxa"/>
            <w:vAlign w:val="center"/>
          </w:tcPr>
          <w:p w14:paraId="196BAD45" w14:textId="77777777" w:rsidR="00B34BA1" w:rsidRPr="00944552" w:rsidRDefault="00B34BA1" w:rsidP="00303C9A">
            <w:r w:rsidRPr="00944552">
              <w:sym w:font="Wingdings" w:char="F0A8"/>
            </w:r>
            <w:r w:rsidRPr="00944552">
              <w:t xml:space="preserve"> Yes       </w:t>
            </w:r>
            <w:r w:rsidR="00736F64">
              <w:t xml:space="preserve">          </w:t>
            </w:r>
            <w:r w:rsidR="00736F64" w:rsidRPr="00944552">
              <w:sym w:font="Wingdings" w:char="F0A8"/>
            </w:r>
            <w:r w:rsidR="00736F64">
              <w:t xml:space="preserve"> No</w:t>
            </w:r>
          </w:p>
        </w:tc>
        <w:tc>
          <w:tcPr>
            <w:tcW w:w="709" w:type="dxa"/>
            <w:vAlign w:val="center"/>
          </w:tcPr>
          <w:p w14:paraId="52E2F513" w14:textId="77777777" w:rsidR="00B34BA1" w:rsidRPr="00944552" w:rsidRDefault="00B34BA1"/>
        </w:tc>
        <w:tc>
          <w:tcPr>
            <w:tcW w:w="1786" w:type="dxa"/>
            <w:vAlign w:val="center"/>
          </w:tcPr>
          <w:p w14:paraId="67E0BEE7" w14:textId="77777777" w:rsidR="00B34BA1" w:rsidRPr="00944552" w:rsidRDefault="00B34BA1" w:rsidP="00B34BA1"/>
        </w:tc>
      </w:tr>
      <w:tr w:rsidR="00B34BA1" w:rsidRPr="00944552" w14:paraId="4F98CCD0" w14:textId="77777777" w:rsidTr="00D32AD6">
        <w:trPr>
          <w:cantSplit/>
          <w:trHeight w:hRule="exact" w:val="980"/>
        </w:trPr>
        <w:tc>
          <w:tcPr>
            <w:tcW w:w="3458" w:type="dxa"/>
            <w:vAlign w:val="center"/>
          </w:tcPr>
          <w:p w14:paraId="49B294C3" w14:textId="77777777" w:rsidR="00B34BA1" w:rsidRPr="00944552" w:rsidRDefault="00B34BA1">
            <w:r w:rsidRPr="00944552">
              <w:t>Premier</w:t>
            </w:r>
          </w:p>
        </w:tc>
        <w:tc>
          <w:tcPr>
            <w:tcW w:w="3686" w:type="dxa"/>
            <w:vAlign w:val="center"/>
          </w:tcPr>
          <w:p w14:paraId="6301DC85" w14:textId="77777777" w:rsidR="00B34BA1" w:rsidRPr="00944552" w:rsidRDefault="00B34BA1"/>
        </w:tc>
        <w:tc>
          <w:tcPr>
            <w:tcW w:w="709" w:type="dxa"/>
            <w:vAlign w:val="center"/>
          </w:tcPr>
          <w:p w14:paraId="5975D8CB" w14:textId="77777777" w:rsidR="00B34BA1" w:rsidRPr="00944552" w:rsidRDefault="00B34BA1">
            <w:r w:rsidRPr="00944552">
              <w:t>Date:</w:t>
            </w:r>
          </w:p>
        </w:tc>
        <w:tc>
          <w:tcPr>
            <w:tcW w:w="1786" w:type="dxa"/>
            <w:vAlign w:val="center"/>
          </w:tcPr>
          <w:p w14:paraId="190AD4F7" w14:textId="77777777" w:rsidR="00B34BA1" w:rsidRPr="00944552" w:rsidRDefault="00B34BA1" w:rsidP="00B34BA1">
            <w:r w:rsidRPr="00944552">
              <w:t>…../……../…….</w:t>
            </w:r>
          </w:p>
        </w:tc>
      </w:tr>
      <w:tr w:rsidR="00C71E30" w:rsidRPr="00944552" w14:paraId="60219C15" w14:textId="77777777" w:rsidTr="00D32AD6">
        <w:trPr>
          <w:cantSplit/>
          <w:trHeight w:hRule="exact" w:val="569"/>
        </w:trPr>
        <w:tc>
          <w:tcPr>
            <w:tcW w:w="3458" w:type="dxa"/>
            <w:vAlign w:val="center"/>
          </w:tcPr>
          <w:p w14:paraId="33F63389" w14:textId="77777777" w:rsidR="00C71E30" w:rsidRPr="00944552" w:rsidRDefault="00C71E30" w:rsidP="00471CAB">
            <w:r w:rsidRPr="00944552">
              <w:t>Report required</w:t>
            </w:r>
            <w:r w:rsidR="00736F64">
              <w:t xml:space="preserve"> (optional)</w:t>
            </w:r>
            <w:r w:rsidR="006F5D6D">
              <w:t xml:space="preserve"> *</w:t>
            </w:r>
          </w:p>
        </w:tc>
        <w:tc>
          <w:tcPr>
            <w:tcW w:w="3686" w:type="dxa"/>
            <w:vAlign w:val="center"/>
          </w:tcPr>
          <w:p w14:paraId="0723DECC" w14:textId="77777777" w:rsidR="00C71E30" w:rsidRPr="00944552" w:rsidRDefault="00C71E30" w:rsidP="00303C9A">
            <w:r w:rsidRPr="00944552">
              <w:sym w:font="Wingdings" w:char="F0A8"/>
            </w:r>
            <w:r w:rsidRPr="00944552">
              <w:t xml:space="preserve"> Yes       </w:t>
            </w:r>
            <w:r w:rsidR="00736F64">
              <w:t xml:space="preserve">          </w:t>
            </w:r>
            <w:r w:rsidR="00736F64" w:rsidRPr="00944552">
              <w:sym w:font="Wingdings" w:char="F0A8"/>
            </w:r>
            <w:r w:rsidR="00736F64">
              <w:t xml:space="preserve"> No</w:t>
            </w:r>
          </w:p>
        </w:tc>
        <w:tc>
          <w:tcPr>
            <w:tcW w:w="709" w:type="dxa"/>
            <w:vAlign w:val="center"/>
          </w:tcPr>
          <w:p w14:paraId="0626EB4A" w14:textId="77777777" w:rsidR="00C71E30" w:rsidRPr="00944552" w:rsidRDefault="00C71E30"/>
        </w:tc>
        <w:tc>
          <w:tcPr>
            <w:tcW w:w="1786" w:type="dxa"/>
            <w:vAlign w:val="center"/>
          </w:tcPr>
          <w:p w14:paraId="1E1D2BAF" w14:textId="77777777" w:rsidR="00C71E30" w:rsidRPr="00944552" w:rsidRDefault="00C71E30" w:rsidP="00B34BA1"/>
        </w:tc>
      </w:tr>
    </w:tbl>
    <w:p w14:paraId="046DC4B9" w14:textId="77777777" w:rsidR="00D15D33" w:rsidRDefault="00D15D33">
      <w:r w:rsidRPr="00944552">
        <w:t>Note: If the travel itinerary includes attending a meeting or conference as a delegate or speaker, then the Perth Convention Bureau must be advised. Any potential benefits of attracting future such meetings and conferences to Western Australia must be identified in the above statement</w:t>
      </w:r>
      <w:r>
        <w:t>.</w:t>
      </w:r>
    </w:p>
    <w:p w14:paraId="0220A0B0" w14:textId="77777777" w:rsidR="006F5D6D" w:rsidRDefault="006F5D6D"/>
    <w:p w14:paraId="38C12B3F" w14:textId="77777777" w:rsidR="006F5D6D" w:rsidRDefault="006F5D6D">
      <w:r>
        <w:t xml:space="preserve">* As per section 9.8 </w:t>
      </w:r>
      <w:r w:rsidR="00073D03">
        <w:t xml:space="preserve">– </w:t>
      </w:r>
      <w:r>
        <w:t xml:space="preserve">in addition to the summary report tabled in Parliament </w:t>
      </w:r>
      <w:r w:rsidR="00073D03">
        <w:t xml:space="preserve">as </w:t>
      </w:r>
      <w:r w:rsidR="005911FC">
        <w:t>required in section 9.2,</w:t>
      </w:r>
      <w:r>
        <w:t xml:space="preserve"> an additional report may be requested.</w:t>
      </w:r>
    </w:p>
    <w:p w14:paraId="65A4E947" w14:textId="77777777" w:rsidR="005911FC" w:rsidRDefault="005911FC">
      <w:pPr>
        <w:pStyle w:val="Header"/>
        <w:tabs>
          <w:tab w:val="clear" w:pos="4153"/>
          <w:tab w:val="clear" w:pos="8306"/>
        </w:tabs>
        <w:rPr>
          <w:rFonts w:ascii="Arial" w:hAnsi="Arial"/>
        </w:rPr>
      </w:pPr>
    </w:p>
    <w:p w14:paraId="02962E06" w14:textId="77777777" w:rsidR="00D15D33" w:rsidRDefault="00D15D33">
      <w:pPr>
        <w:pStyle w:val="Header"/>
        <w:tabs>
          <w:tab w:val="clear" w:pos="4153"/>
          <w:tab w:val="clear" w:pos="8306"/>
        </w:tabs>
        <w:rPr>
          <w:rFonts w:ascii="Arial" w:hAnsi="Arial"/>
        </w:rPr>
        <w:sectPr w:rsidR="00D15D33" w:rsidSect="00D32AD6">
          <w:headerReference w:type="default" r:id="rId28"/>
          <w:footerReference w:type="default" r:id="rId29"/>
          <w:pgSz w:w="11909" w:h="16834" w:code="9"/>
          <w:pgMar w:top="142" w:right="1440" w:bottom="1135" w:left="1440" w:header="709" w:footer="709" w:gutter="0"/>
          <w:pgNumType w:start="1"/>
          <w:cols w:space="720"/>
        </w:sectPr>
      </w:pPr>
    </w:p>
    <w:p w14:paraId="56705EDD" w14:textId="77777777" w:rsidR="00D15D33" w:rsidRDefault="00D15D33">
      <w:pPr>
        <w:pStyle w:val="Header"/>
        <w:tabs>
          <w:tab w:val="clear" w:pos="4153"/>
          <w:tab w:val="clear" w:pos="8306"/>
        </w:tabs>
        <w:rPr>
          <w:rFonts w:ascii="Arial" w:hAnsi="Arial"/>
        </w:rPr>
      </w:pPr>
      <w:r>
        <w:rPr>
          <w:rFonts w:ascii="Arial" w:hAnsi="Arial"/>
        </w:rPr>
        <w:lastRenderedPageBreak/>
        <w:t>Attachment 2</w:t>
      </w:r>
    </w:p>
    <w:tbl>
      <w:tblPr>
        <w:tblW w:w="14849" w:type="dxa"/>
        <w:tblCellMar>
          <w:left w:w="0" w:type="dxa"/>
          <w:right w:w="0" w:type="dxa"/>
        </w:tblCellMar>
        <w:tblLook w:val="0000" w:firstRow="0" w:lastRow="0" w:firstColumn="0" w:lastColumn="0" w:noHBand="0" w:noVBand="0"/>
      </w:tblPr>
      <w:tblGrid>
        <w:gridCol w:w="9"/>
        <w:gridCol w:w="3744"/>
        <w:gridCol w:w="2987"/>
        <w:gridCol w:w="2685"/>
        <w:gridCol w:w="1529"/>
        <w:gridCol w:w="2900"/>
        <w:gridCol w:w="1900"/>
        <w:gridCol w:w="926"/>
        <w:gridCol w:w="926"/>
        <w:gridCol w:w="1780"/>
      </w:tblGrid>
      <w:tr w:rsidR="00D15D33" w14:paraId="2C24D53C" w14:textId="77777777">
        <w:trPr>
          <w:trHeight w:val="255"/>
        </w:trPr>
        <w:tc>
          <w:tcPr>
            <w:tcW w:w="6740" w:type="dxa"/>
            <w:gridSpan w:val="3"/>
            <w:tcBorders>
              <w:top w:val="nil"/>
              <w:left w:val="nil"/>
              <w:bottom w:val="nil"/>
              <w:right w:val="nil"/>
            </w:tcBorders>
            <w:noWrap/>
            <w:tcMar>
              <w:top w:w="20" w:type="dxa"/>
              <w:left w:w="20" w:type="dxa"/>
              <w:bottom w:w="0" w:type="dxa"/>
              <w:right w:w="20" w:type="dxa"/>
            </w:tcMar>
            <w:vAlign w:val="bottom"/>
          </w:tcPr>
          <w:p w14:paraId="2FF43774" w14:textId="77777777" w:rsidR="00D15D33" w:rsidRDefault="00D15D33" w:rsidP="00D70068">
            <w:pPr>
              <w:rPr>
                <w:rFonts w:cs="Arial"/>
                <w:b/>
                <w:bCs/>
                <w:sz w:val="20"/>
              </w:rPr>
            </w:pPr>
            <w:r>
              <w:rPr>
                <w:rFonts w:cs="Arial"/>
                <w:b/>
                <w:bCs/>
                <w:sz w:val="20"/>
              </w:rPr>
              <w:t xml:space="preserve">QUARTERLY RETURN </w:t>
            </w:r>
            <w:r w:rsidR="00094C7C">
              <w:rPr>
                <w:rFonts w:cs="Arial"/>
                <w:b/>
                <w:bCs/>
                <w:sz w:val="20"/>
              </w:rPr>
              <w:t>INTERNATIONAL</w:t>
            </w:r>
            <w:r>
              <w:rPr>
                <w:rFonts w:cs="Arial"/>
                <w:b/>
                <w:bCs/>
                <w:sz w:val="20"/>
              </w:rPr>
              <w:t xml:space="preserve"> TRAVEL</w:t>
            </w:r>
          </w:p>
        </w:tc>
        <w:tc>
          <w:tcPr>
            <w:tcW w:w="1529" w:type="dxa"/>
            <w:gridSpan w:val="2"/>
            <w:tcBorders>
              <w:top w:val="nil"/>
              <w:left w:val="nil"/>
              <w:bottom w:val="nil"/>
              <w:right w:val="nil"/>
            </w:tcBorders>
            <w:noWrap/>
            <w:tcMar>
              <w:top w:w="20" w:type="dxa"/>
              <w:left w:w="20" w:type="dxa"/>
              <w:bottom w:w="0" w:type="dxa"/>
              <w:right w:w="20" w:type="dxa"/>
            </w:tcMar>
            <w:vAlign w:val="bottom"/>
          </w:tcPr>
          <w:p w14:paraId="47002E96" w14:textId="77777777" w:rsidR="00D15D33" w:rsidRDefault="00D15D33">
            <w:pPr>
              <w:rPr>
                <w:rFonts w:cs="Arial"/>
                <w:b/>
                <w:bCs/>
                <w:sz w:val="20"/>
              </w:rPr>
            </w:pPr>
          </w:p>
        </w:tc>
        <w:tc>
          <w:tcPr>
            <w:tcW w:w="2900" w:type="dxa"/>
            <w:tcBorders>
              <w:top w:val="nil"/>
              <w:left w:val="nil"/>
              <w:bottom w:val="nil"/>
              <w:right w:val="nil"/>
            </w:tcBorders>
            <w:noWrap/>
            <w:tcMar>
              <w:top w:w="20" w:type="dxa"/>
              <w:left w:w="20" w:type="dxa"/>
              <w:bottom w:w="0" w:type="dxa"/>
              <w:right w:w="20" w:type="dxa"/>
            </w:tcMar>
            <w:vAlign w:val="bottom"/>
          </w:tcPr>
          <w:p w14:paraId="6D081B56" w14:textId="77777777" w:rsidR="00D15D33" w:rsidRDefault="00D15D33">
            <w:pPr>
              <w:rPr>
                <w:rFonts w:cs="Arial"/>
                <w:b/>
                <w:bCs/>
                <w:sz w:val="20"/>
              </w:rPr>
            </w:pPr>
            <w:r>
              <w:rPr>
                <w:rFonts w:cs="Arial"/>
                <w:b/>
                <w:bCs/>
                <w:sz w:val="20"/>
              </w:rPr>
              <w:t>PERIOD ENDING:</w:t>
            </w:r>
          </w:p>
        </w:tc>
        <w:tc>
          <w:tcPr>
            <w:tcW w:w="1900" w:type="dxa"/>
            <w:gridSpan w:val="2"/>
            <w:tcBorders>
              <w:top w:val="nil"/>
              <w:left w:val="nil"/>
              <w:bottom w:val="nil"/>
              <w:right w:val="nil"/>
            </w:tcBorders>
            <w:noWrap/>
            <w:tcMar>
              <w:top w:w="20" w:type="dxa"/>
              <w:left w:w="20" w:type="dxa"/>
              <w:bottom w:w="0" w:type="dxa"/>
              <w:right w:w="20" w:type="dxa"/>
            </w:tcMar>
            <w:vAlign w:val="bottom"/>
          </w:tcPr>
          <w:p w14:paraId="6B0DB331" w14:textId="77777777" w:rsidR="00D15D33" w:rsidRDefault="00D15D33">
            <w:pPr>
              <w:rPr>
                <w:rFonts w:cs="Arial"/>
                <w:b/>
                <w:bCs/>
                <w:sz w:val="20"/>
              </w:rPr>
            </w:pPr>
          </w:p>
        </w:tc>
        <w:tc>
          <w:tcPr>
            <w:tcW w:w="1780" w:type="dxa"/>
            <w:gridSpan w:val="2"/>
            <w:tcBorders>
              <w:top w:val="nil"/>
              <w:left w:val="nil"/>
              <w:bottom w:val="nil"/>
              <w:right w:val="nil"/>
            </w:tcBorders>
            <w:noWrap/>
            <w:tcMar>
              <w:top w:w="20" w:type="dxa"/>
              <w:left w:w="20" w:type="dxa"/>
              <w:bottom w:w="0" w:type="dxa"/>
              <w:right w:w="20" w:type="dxa"/>
            </w:tcMar>
            <w:vAlign w:val="bottom"/>
          </w:tcPr>
          <w:p w14:paraId="07A04FDF" w14:textId="77777777" w:rsidR="00D15D33" w:rsidRDefault="00D15D33">
            <w:pPr>
              <w:rPr>
                <w:rFonts w:cs="Arial"/>
                <w:b/>
                <w:bCs/>
                <w:sz w:val="20"/>
              </w:rPr>
            </w:pPr>
          </w:p>
        </w:tc>
      </w:tr>
      <w:tr w:rsidR="00D15D33" w14:paraId="23ECECB4" w14:textId="77777777" w:rsidTr="00D32AD6">
        <w:trPr>
          <w:gridBefore w:val="1"/>
          <w:trHeight w:val="255"/>
        </w:trPr>
        <w:tc>
          <w:tcPr>
            <w:tcW w:w="0" w:type="auto"/>
            <w:tcBorders>
              <w:top w:val="nil"/>
              <w:left w:val="nil"/>
              <w:bottom w:val="nil"/>
              <w:right w:val="nil"/>
            </w:tcBorders>
            <w:noWrap/>
            <w:tcMar>
              <w:top w:w="20" w:type="dxa"/>
              <w:left w:w="20" w:type="dxa"/>
              <w:bottom w:w="0" w:type="dxa"/>
              <w:right w:w="20" w:type="dxa"/>
            </w:tcMar>
            <w:vAlign w:val="bottom"/>
          </w:tcPr>
          <w:p w14:paraId="1C15339E" w14:textId="77777777" w:rsidR="00D15D33" w:rsidRDefault="00D15D33">
            <w:pPr>
              <w:rPr>
                <w:rFonts w:cs="Arial"/>
                <w:b/>
                <w:bCs/>
                <w:sz w:val="20"/>
              </w:rPr>
            </w:pPr>
            <w:r>
              <w:rPr>
                <w:rFonts w:cs="Arial"/>
                <w:b/>
                <w:bCs/>
                <w:sz w:val="20"/>
              </w:rPr>
              <w:t>MINISTER:</w:t>
            </w:r>
          </w:p>
        </w:tc>
        <w:tc>
          <w:tcPr>
            <w:tcW w:w="0" w:type="auto"/>
            <w:tcBorders>
              <w:top w:val="nil"/>
              <w:left w:val="nil"/>
              <w:bottom w:val="nil"/>
              <w:right w:val="nil"/>
            </w:tcBorders>
            <w:noWrap/>
            <w:tcMar>
              <w:top w:w="20" w:type="dxa"/>
              <w:left w:w="20" w:type="dxa"/>
              <w:bottom w:w="0" w:type="dxa"/>
              <w:right w:w="20" w:type="dxa"/>
            </w:tcMar>
            <w:vAlign w:val="bottom"/>
          </w:tcPr>
          <w:p w14:paraId="7469FF8C" w14:textId="77777777" w:rsidR="00D15D33" w:rsidRDefault="00D15D33">
            <w:pPr>
              <w:rPr>
                <w:rFonts w:cs="Arial"/>
                <w:b/>
                <w:bCs/>
                <w:sz w:val="20"/>
              </w:rPr>
            </w:pPr>
          </w:p>
        </w:tc>
        <w:tc>
          <w:tcPr>
            <w:tcW w:w="0" w:type="auto"/>
            <w:tcBorders>
              <w:top w:val="nil"/>
              <w:left w:val="nil"/>
              <w:bottom w:val="nil"/>
              <w:right w:val="nil"/>
            </w:tcBorders>
            <w:noWrap/>
            <w:tcMar>
              <w:top w:w="20" w:type="dxa"/>
              <w:left w:w="20" w:type="dxa"/>
              <w:bottom w:w="0" w:type="dxa"/>
              <w:right w:w="20" w:type="dxa"/>
            </w:tcMar>
            <w:vAlign w:val="bottom"/>
          </w:tcPr>
          <w:p w14:paraId="217DA52F" w14:textId="77777777" w:rsidR="00D15D33" w:rsidRDefault="00D15D33">
            <w:pPr>
              <w:rPr>
                <w:rFonts w:cs="Arial"/>
                <w:b/>
                <w:bCs/>
                <w:sz w:val="20"/>
              </w:rPr>
            </w:pPr>
          </w:p>
        </w:tc>
        <w:tc>
          <w:tcPr>
            <w:tcW w:w="0" w:type="auto"/>
            <w:tcBorders>
              <w:top w:val="nil"/>
              <w:left w:val="nil"/>
              <w:bottom w:val="nil"/>
              <w:right w:val="nil"/>
            </w:tcBorders>
            <w:noWrap/>
            <w:tcMar>
              <w:top w:w="20" w:type="dxa"/>
              <w:left w:w="20" w:type="dxa"/>
              <w:bottom w:w="0" w:type="dxa"/>
              <w:right w:w="20" w:type="dxa"/>
            </w:tcMar>
            <w:vAlign w:val="bottom"/>
          </w:tcPr>
          <w:p w14:paraId="6C36B159" w14:textId="77777777" w:rsidR="00D15D33" w:rsidRDefault="00D15D33">
            <w:pPr>
              <w:rPr>
                <w:rFonts w:cs="Arial"/>
                <w:b/>
                <w:bCs/>
                <w:sz w:val="20"/>
              </w:rPr>
            </w:pPr>
          </w:p>
        </w:tc>
        <w:tc>
          <w:tcPr>
            <w:tcW w:w="0" w:type="auto"/>
            <w:tcBorders>
              <w:top w:val="nil"/>
              <w:left w:val="nil"/>
              <w:bottom w:val="nil"/>
              <w:right w:val="nil"/>
            </w:tcBorders>
            <w:noWrap/>
            <w:tcMar>
              <w:top w:w="20" w:type="dxa"/>
              <w:left w:w="20" w:type="dxa"/>
              <w:bottom w:w="0" w:type="dxa"/>
              <w:right w:w="20" w:type="dxa"/>
            </w:tcMar>
            <w:vAlign w:val="bottom"/>
          </w:tcPr>
          <w:p w14:paraId="093E82CB" w14:textId="77777777" w:rsidR="00D15D33" w:rsidRDefault="00D15D33">
            <w:pPr>
              <w:rPr>
                <w:rFonts w:cs="Arial"/>
                <w:b/>
                <w:bCs/>
                <w:sz w:val="20"/>
              </w:rPr>
            </w:pPr>
          </w:p>
        </w:tc>
        <w:tc>
          <w:tcPr>
            <w:tcW w:w="0" w:type="auto"/>
            <w:tcBorders>
              <w:top w:val="nil"/>
              <w:left w:val="nil"/>
              <w:bottom w:val="nil"/>
              <w:right w:val="nil"/>
            </w:tcBorders>
            <w:noWrap/>
            <w:tcMar>
              <w:top w:w="20" w:type="dxa"/>
              <w:left w:w="20" w:type="dxa"/>
              <w:bottom w:w="0" w:type="dxa"/>
              <w:right w:w="20" w:type="dxa"/>
            </w:tcMar>
            <w:vAlign w:val="bottom"/>
          </w:tcPr>
          <w:p w14:paraId="3E2C691B" w14:textId="77777777" w:rsidR="00D15D33" w:rsidRDefault="00D15D33">
            <w:pPr>
              <w:rPr>
                <w:rFonts w:cs="Arial"/>
                <w:b/>
                <w:bCs/>
                <w:sz w:val="20"/>
              </w:rPr>
            </w:pPr>
          </w:p>
        </w:tc>
        <w:tc>
          <w:tcPr>
            <w:tcW w:w="0" w:type="auto"/>
            <w:gridSpan w:val="2"/>
            <w:tcBorders>
              <w:top w:val="nil"/>
              <w:left w:val="nil"/>
              <w:bottom w:val="nil"/>
              <w:right w:val="nil"/>
            </w:tcBorders>
            <w:noWrap/>
            <w:tcMar>
              <w:top w:w="20" w:type="dxa"/>
              <w:left w:w="20" w:type="dxa"/>
              <w:bottom w:w="0" w:type="dxa"/>
              <w:right w:w="20" w:type="dxa"/>
            </w:tcMar>
            <w:vAlign w:val="bottom"/>
          </w:tcPr>
          <w:p w14:paraId="48C915F6" w14:textId="77777777" w:rsidR="00D15D33" w:rsidRDefault="00D15D33">
            <w:pPr>
              <w:rPr>
                <w:rFonts w:cs="Arial"/>
                <w:b/>
                <w:bCs/>
                <w:sz w:val="20"/>
              </w:rPr>
            </w:pPr>
          </w:p>
        </w:tc>
        <w:tc>
          <w:tcPr>
            <w:tcW w:w="0" w:type="auto"/>
            <w:tcBorders>
              <w:top w:val="nil"/>
              <w:left w:val="nil"/>
              <w:bottom w:val="nil"/>
              <w:right w:val="nil"/>
            </w:tcBorders>
            <w:noWrap/>
            <w:tcMar>
              <w:top w:w="20" w:type="dxa"/>
              <w:left w:w="20" w:type="dxa"/>
              <w:bottom w:w="0" w:type="dxa"/>
              <w:right w:w="20" w:type="dxa"/>
            </w:tcMar>
            <w:vAlign w:val="bottom"/>
          </w:tcPr>
          <w:p w14:paraId="655C6072" w14:textId="77777777" w:rsidR="00D15D33" w:rsidRDefault="00D15D33">
            <w:pPr>
              <w:rPr>
                <w:rFonts w:cs="Arial"/>
                <w:b/>
                <w:bCs/>
                <w:sz w:val="20"/>
              </w:rPr>
            </w:pPr>
          </w:p>
        </w:tc>
      </w:tr>
      <w:tr w:rsidR="00D15D33" w14:paraId="31C61D41" w14:textId="77777777" w:rsidTr="00D32AD6">
        <w:trPr>
          <w:gridBefore w:val="1"/>
          <w:trHeight w:val="255"/>
        </w:trPr>
        <w:tc>
          <w:tcPr>
            <w:tcW w:w="0" w:type="auto"/>
            <w:tcBorders>
              <w:top w:val="nil"/>
              <w:left w:val="nil"/>
              <w:bottom w:val="nil"/>
              <w:right w:val="nil"/>
            </w:tcBorders>
            <w:noWrap/>
            <w:tcMar>
              <w:top w:w="20" w:type="dxa"/>
              <w:left w:w="20" w:type="dxa"/>
              <w:bottom w:w="0" w:type="dxa"/>
              <w:right w:w="20" w:type="dxa"/>
            </w:tcMar>
            <w:vAlign w:val="bottom"/>
          </w:tcPr>
          <w:p w14:paraId="53416F76" w14:textId="77777777" w:rsidR="00D15D33" w:rsidRDefault="00D15D33">
            <w:pPr>
              <w:rPr>
                <w:rFonts w:cs="Arial"/>
                <w:b/>
                <w:bCs/>
                <w:sz w:val="20"/>
              </w:rPr>
            </w:pPr>
          </w:p>
        </w:tc>
        <w:tc>
          <w:tcPr>
            <w:tcW w:w="0" w:type="auto"/>
            <w:tcBorders>
              <w:top w:val="nil"/>
              <w:left w:val="nil"/>
              <w:bottom w:val="nil"/>
              <w:right w:val="nil"/>
            </w:tcBorders>
            <w:noWrap/>
            <w:tcMar>
              <w:top w:w="20" w:type="dxa"/>
              <w:left w:w="20" w:type="dxa"/>
              <w:bottom w:w="0" w:type="dxa"/>
              <w:right w:w="20" w:type="dxa"/>
            </w:tcMar>
            <w:vAlign w:val="bottom"/>
          </w:tcPr>
          <w:p w14:paraId="105DD2F1" w14:textId="77777777" w:rsidR="00D15D33" w:rsidRDefault="00D15D33">
            <w:pPr>
              <w:rPr>
                <w:rFonts w:cs="Arial"/>
                <w:b/>
                <w:bCs/>
                <w:sz w:val="20"/>
              </w:rPr>
            </w:pPr>
          </w:p>
        </w:tc>
        <w:tc>
          <w:tcPr>
            <w:tcW w:w="0" w:type="auto"/>
            <w:tcBorders>
              <w:top w:val="nil"/>
              <w:left w:val="nil"/>
              <w:bottom w:val="nil"/>
              <w:right w:val="nil"/>
            </w:tcBorders>
            <w:noWrap/>
            <w:tcMar>
              <w:top w:w="20" w:type="dxa"/>
              <w:left w:w="20" w:type="dxa"/>
              <w:bottom w:w="0" w:type="dxa"/>
              <w:right w:w="20" w:type="dxa"/>
            </w:tcMar>
            <w:vAlign w:val="bottom"/>
          </w:tcPr>
          <w:p w14:paraId="7A722F8E" w14:textId="77777777" w:rsidR="00D15D33" w:rsidRDefault="00D15D33">
            <w:pPr>
              <w:rPr>
                <w:rFonts w:cs="Arial"/>
                <w:b/>
                <w:bCs/>
                <w:sz w:val="20"/>
              </w:rPr>
            </w:pPr>
          </w:p>
        </w:tc>
        <w:tc>
          <w:tcPr>
            <w:tcW w:w="0" w:type="auto"/>
            <w:tcBorders>
              <w:top w:val="nil"/>
              <w:left w:val="nil"/>
              <w:bottom w:val="nil"/>
              <w:right w:val="nil"/>
            </w:tcBorders>
            <w:noWrap/>
            <w:tcMar>
              <w:top w:w="20" w:type="dxa"/>
              <w:left w:w="20" w:type="dxa"/>
              <w:bottom w:w="0" w:type="dxa"/>
              <w:right w:w="20" w:type="dxa"/>
            </w:tcMar>
            <w:vAlign w:val="bottom"/>
          </w:tcPr>
          <w:p w14:paraId="099749C8" w14:textId="77777777" w:rsidR="00D15D33" w:rsidRDefault="00D15D33">
            <w:pPr>
              <w:rPr>
                <w:rFonts w:cs="Arial"/>
                <w:b/>
                <w:bCs/>
                <w:sz w:val="20"/>
              </w:rPr>
            </w:pPr>
          </w:p>
        </w:tc>
        <w:tc>
          <w:tcPr>
            <w:tcW w:w="0" w:type="auto"/>
            <w:tcBorders>
              <w:top w:val="nil"/>
              <w:left w:val="nil"/>
              <w:bottom w:val="nil"/>
              <w:right w:val="nil"/>
            </w:tcBorders>
            <w:noWrap/>
            <w:tcMar>
              <w:top w:w="20" w:type="dxa"/>
              <w:left w:w="20" w:type="dxa"/>
              <w:bottom w:w="0" w:type="dxa"/>
              <w:right w:w="20" w:type="dxa"/>
            </w:tcMar>
            <w:vAlign w:val="bottom"/>
          </w:tcPr>
          <w:p w14:paraId="0BF6466A" w14:textId="77777777" w:rsidR="00D15D33" w:rsidRDefault="00D15D33">
            <w:pPr>
              <w:rPr>
                <w:rFonts w:cs="Arial"/>
                <w:b/>
                <w:bCs/>
                <w:sz w:val="20"/>
              </w:rPr>
            </w:pPr>
          </w:p>
        </w:tc>
        <w:tc>
          <w:tcPr>
            <w:tcW w:w="0" w:type="auto"/>
            <w:tcBorders>
              <w:top w:val="nil"/>
              <w:left w:val="nil"/>
              <w:bottom w:val="nil"/>
              <w:right w:val="nil"/>
            </w:tcBorders>
            <w:noWrap/>
            <w:tcMar>
              <w:top w:w="20" w:type="dxa"/>
              <w:left w:w="20" w:type="dxa"/>
              <w:bottom w:w="0" w:type="dxa"/>
              <w:right w:w="20" w:type="dxa"/>
            </w:tcMar>
            <w:vAlign w:val="bottom"/>
          </w:tcPr>
          <w:p w14:paraId="01F8124D" w14:textId="77777777" w:rsidR="00D15D33" w:rsidRDefault="00D15D33">
            <w:pPr>
              <w:rPr>
                <w:rFonts w:cs="Arial"/>
                <w:b/>
                <w:bCs/>
                <w:sz w:val="20"/>
              </w:rPr>
            </w:pPr>
          </w:p>
        </w:tc>
        <w:tc>
          <w:tcPr>
            <w:tcW w:w="0" w:type="auto"/>
            <w:gridSpan w:val="2"/>
            <w:tcBorders>
              <w:top w:val="nil"/>
              <w:left w:val="nil"/>
              <w:bottom w:val="nil"/>
              <w:right w:val="nil"/>
            </w:tcBorders>
            <w:noWrap/>
            <w:tcMar>
              <w:top w:w="20" w:type="dxa"/>
              <w:left w:w="20" w:type="dxa"/>
              <w:bottom w:w="0" w:type="dxa"/>
              <w:right w:w="20" w:type="dxa"/>
            </w:tcMar>
            <w:vAlign w:val="bottom"/>
          </w:tcPr>
          <w:p w14:paraId="24E2B385" w14:textId="77777777" w:rsidR="00D15D33" w:rsidRDefault="00D15D33">
            <w:pPr>
              <w:rPr>
                <w:rFonts w:cs="Arial"/>
                <w:b/>
                <w:bCs/>
                <w:sz w:val="20"/>
              </w:rPr>
            </w:pPr>
          </w:p>
        </w:tc>
        <w:tc>
          <w:tcPr>
            <w:tcW w:w="0" w:type="auto"/>
            <w:tcBorders>
              <w:top w:val="nil"/>
              <w:left w:val="nil"/>
              <w:bottom w:val="nil"/>
              <w:right w:val="nil"/>
            </w:tcBorders>
            <w:noWrap/>
            <w:tcMar>
              <w:top w:w="20" w:type="dxa"/>
              <w:left w:w="20" w:type="dxa"/>
              <w:bottom w:w="0" w:type="dxa"/>
              <w:right w:w="20" w:type="dxa"/>
            </w:tcMar>
            <w:vAlign w:val="bottom"/>
          </w:tcPr>
          <w:p w14:paraId="280DBADB" w14:textId="77777777" w:rsidR="00D15D33" w:rsidRDefault="00D15D33">
            <w:pPr>
              <w:rPr>
                <w:rFonts w:cs="Arial"/>
                <w:b/>
                <w:bCs/>
                <w:sz w:val="20"/>
              </w:rPr>
            </w:pPr>
          </w:p>
        </w:tc>
      </w:tr>
      <w:tr w:rsidR="00D15D33" w14:paraId="5E4E5A4D" w14:textId="77777777" w:rsidTr="00D32AD6">
        <w:trPr>
          <w:gridBefore w:val="1"/>
          <w:trHeight w:val="255"/>
        </w:trPr>
        <w:tc>
          <w:tcPr>
            <w:tcW w:w="0" w:type="auto"/>
            <w:tcBorders>
              <w:top w:val="nil"/>
              <w:left w:val="nil"/>
              <w:bottom w:val="nil"/>
              <w:right w:val="nil"/>
            </w:tcBorders>
            <w:noWrap/>
            <w:tcMar>
              <w:top w:w="20" w:type="dxa"/>
              <w:left w:w="20" w:type="dxa"/>
              <w:bottom w:w="0" w:type="dxa"/>
              <w:right w:w="20" w:type="dxa"/>
            </w:tcMar>
            <w:vAlign w:val="bottom"/>
          </w:tcPr>
          <w:p w14:paraId="185D1B36" w14:textId="77777777" w:rsidR="00D15D33" w:rsidRDefault="00D15D33">
            <w:pPr>
              <w:rPr>
                <w:rFonts w:cs="Arial"/>
                <w:b/>
                <w:bCs/>
                <w:sz w:val="20"/>
              </w:rPr>
            </w:pPr>
            <w:r>
              <w:rPr>
                <w:rFonts w:cs="Arial"/>
                <w:b/>
                <w:bCs/>
                <w:sz w:val="20"/>
              </w:rPr>
              <w:t>PORTFOLIO:</w:t>
            </w:r>
          </w:p>
        </w:tc>
        <w:tc>
          <w:tcPr>
            <w:tcW w:w="0" w:type="auto"/>
            <w:tcBorders>
              <w:top w:val="nil"/>
              <w:left w:val="nil"/>
              <w:bottom w:val="nil"/>
              <w:right w:val="nil"/>
            </w:tcBorders>
            <w:noWrap/>
            <w:tcMar>
              <w:top w:w="20" w:type="dxa"/>
              <w:left w:w="20" w:type="dxa"/>
              <w:bottom w:w="0" w:type="dxa"/>
              <w:right w:w="20" w:type="dxa"/>
            </w:tcMar>
            <w:vAlign w:val="bottom"/>
          </w:tcPr>
          <w:p w14:paraId="46E99CDD" w14:textId="77777777" w:rsidR="00D15D33" w:rsidRDefault="00D15D33">
            <w:pPr>
              <w:rPr>
                <w:rFonts w:cs="Arial"/>
                <w:b/>
                <w:bCs/>
                <w:sz w:val="20"/>
              </w:rPr>
            </w:pPr>
          </w:p>
        </w:tc>
        <w:tc>
          <w:tcPr>
            <w:tcW w:w="0" w:type="auto"/>
            <w:tcBorders>
              <w:top w:val="nil"/>
              <w:left w:val="nil"/>
              <w:bottom w:val="nil"/>
              <w:right w:val="nil"/>
            </w:tcBorders>
            <w:noWrap/>
            <w:tcMar>
              <w:top w:w="20" w:type="dxa"/>
              <w:left w:w="20" w:type="dxa"/>
              <w:bottom w:w="0" w:type="dxa"/>
              <w:right w:w="20" w:type="dxa"/>
            </w:tcMar>
            <w:vAlign w:val="bottom"/>
          </w:tcPr>
          <w:p w14:paraId="0B33B79C" w14:textId="77777777" w:rsidR="00D15D33" w:rsidRDefault="00D15D33">
            <w:pPr>
              <w:rPr>
                <w:rFonts w:cs="Arial"/>
                <w:b/>
                <w:bCs/>
                <w:sz w:val="20"/>
              </w:rPr>
            </w:pPr>
          </w:p>
        </w:tc>
        <w:tc>
          <w:tcPr>
            <w:tcW w:w="0" w:type="auto"/>
            <w:tcBorders>
              <w:top w:val="nil"/>
              <w:left w:val="nil"/>
              <w:bottom w:val="nil"/>
              <w:right w:val="nil"/>
            </w:tcBorders>
            <w:noWrap/>
            <w:tcMar>
              <w:top w:w="20" w:type="dxa"/>
              <w:left w:w="20" w:type="dxa"/>
              <w:bottom w:w="0" w:type="dxa"/>
              <w:right w:w="20" w:type="dxa"/>
            </w:tcMar>
            <w:vAlign w:val="bottom"/>
          </w:tcPr>
          <w:p w14:paraId="5A178FAC" w14:textId="77777777" w:rsidR="00D15D33" w:rsidRDefault="00D15D33">
            <w:pPr>
              <w:rPr>
                <w:rFonts w:cs="Arial"/>
                <w:b/>
                <w:bCs/>
                <w:sz w:val="20"/>
              </w:rPr>
            </w:pPr>
          </w:p>
        </w:tc>
        <w:tc>
          <w:tcPr>
            <w:tcW w:w="0" w:type="auto"/>
            <w:gridSpan w:val="2"/>
            <w:tcBorders>
              <w:top w:val="nil"/>
              <w:left w:val="nil"/>
              <w:bottom w:val="nil"/>
              <w:right w:val="nil"/>
            </w:tcBorders>
            <w:noWrap/>
            <w:tcMar>
              <w:top w:w="20" w:type="dxa"/>
              <w:left w:w="20" w:type="dxa"/>
              <w:bottom w:w="0" w:type="dxa"/>
              <w:right w:w="20" w:type="dxa"/>
            </w:tcMar>
            <w:vAlign w:val="bottom"/>
          </w:tcPr>
          <w:p w14:paraId="54EF9592" w14:textId="77777777" w:rsidR="00D15D33" w:rsidRDefault="00D15D33">
            <w:pPr>
              <w:rPr>
                <w:rFonts w:cs="Arial"/>
                <w:b/>
                <w:bCs/>
                <w:sz w:val="20"/>
              </w:rPr>
            </w:pPr>
            <w:r>
              <w:rPr>
                <w:rFonts w:cs="Arial"/>
                <w:b/>
                <w:bCs/>
                <w:sz w:val="20"/>
              </w:rPr>
              <w:t>AGENCY TITLE:</w:t>
            </w:r>
          </w:p>
        </w:tc>
        <w:tc>
          <w:tcPr>
            <w:tcW w:w="0" w:type="auto"/>
            <w:gridSpan w:val="2"/>
            <w:tcBorders>
              <w:top w:val="nil"/>
              <w:left w:val="nil"/>
              <w:bottom w:val="nil"/>
              <w:right w:val="nil"/>
            </w:tcBorders>
            <w:noWrap/>
            <w:tcMar>
              <w:top w:w="20" w:type="dxa"/>
              <w:left w:w="20" w:type="dxa"/>
              <w:bottom w:w="0" w:type="dxa"/>
              <w:right w:w="20" w:type="dxa"/>
            </w:tcMar>
            <w:vAlign w:val="bottom"/>
          </w:tcPr>
          <w:p w14:paraId="0649E4F3" w14:textId="77777777" w:rsidR="00D15D33" w:rsidRDefault="00D15D33">
            <w:pPr>
              <w:rPr>
                <w:rFonts w:cs="Arial"/>
                <w:b/>
                <w:bCs/>
                <w:sz w:val="20"/>
              </w:rPr>
            </w:pPr>
          </w:p>
        </w:tc>
        <w:tc>
          <w:tcPr>
            <w:tcW w:w="0" w:type="auto"/>
            <w:tcBorders>
              <w:top w:val="nil"/>
              <w:left w:val="nil"/>
              <w:bottom w:val="nil"/>
              <w:right w:val="nil"/>
            </w:tcBorders>
            <w:noWrap/>
            <w:tcMar>
              <w:top w:w="20" w:type="dxa"/>
              <w:left w:w="20" w:type="dxa"/>
              <w:bottom w:w="0" w:type="dxa"/>
              <w:right w:w="20" w:type="dxa"/>
            </w:tcMar>
            <w:vAlign w:val="bottom"/>
          </w:tcPr>
          <w:p w14:paraId="5BE0E8C3" w14:textId="77777777" w:rsidR="00D15D33" w:rsidRDefault="00D15D33">
            <w:pPr>
              <w:rPr>
                <w:rFonts w:cs="Arial"/>
                <w:b/>
                <w:bCs/>
                <w:sz w:val="20"/>
              </w:rPr>
            </w:pPr>
          </w:p>
        </w:tc>
      </w:tr>
      <w:tr w:rsidR="00D15D33" w14:paraId="67B65844" w14:textId="77777777" w:rsidTr="00D32AD6">
        <w:trPr>
          <w:gridBefore w:val="1"/>
          <w:trHeight w:val="255"/>
        </w:trPr>
        <w:tc>
          <w:tcPr>
            <w:tcW w:w="0" w:type="auto"/>
            <w:tcBorders>
              <w:top w:val="nil"/>
              <w:left w:val="nil"/>
              <w:bottom w:val="nil"/>
              <w:right w:val="nil"/>
            </w:tcBorders>
            <w:noWrap/>
            <w:tcMar>
              <w:top w:w="20" w:type="dxa"/>
              <w:left w:w="20" w:type="dxa"/>
              <w:bottom w:w="0" w:type="dxa"/>
              <w:right w:w="20" w:type="dxa"/>
            </w:tcMar>
            <w:vAlign w:val="bottom"/>
          </w:tcPr>
          <w:p w14:paraId="7EEB3787" w14:textId="77777777" w:rsidR="00D15D33" w:rsidRDefault="00D15D33">
            <w:pPr>
              <w:rPr>
                <w:rFonts w:cs="Arial"/>
                <w:b/>
                <w:bCs/>
                <w:sz w:val="20"/>
              </w:rPr>
            </w:pPr>
          </w:p>
        </w:tc>
        <w:tc>
          <w:tcPr>
            <w:tcW w:w="0" w:type="auto"/>
            <w:tcBorders>
              <w:top w:val="nil"/>
              <w:left w:val="nil"/>
              <w:bottom w:val="nil"/>
              <w:right w:val="nil"/>
            </w:tcBorders>
            <w:noWrap/>
            <w:tcMar>
              <w:top w:w="20" w:type="dxa"/>
              <w:left w:w="20" w:type="dxa"/>
              <w:bottom w:w="0" w:type="dxa"/>
              <w:right w:w="20" w:type="dxa"/>
            </w:tcMar>
            <w:vAlign w:val="bottom"/>
          </w:tcPr>
          <w:p w14:paraId="20BE240A" w14:textId="77777777" w:rsidR="00D15D33" w:rsidRDefault="00D15D33">
            <w:pPr>
              <w:rPr>
                <w:rFonts w:cs="Arial"/>
                <w:b/>
                <w:bCs/>
                <w:sz w:val="20"/>
              </w:rPr>
            </w:pPr>
          </w:p>
        </w:tc>
        <w:tc>
          <w:tcPr>
            <w:tcW w:w="0" w:type="auto"/>
            <w:tcBorders>
              <w:top w:val="nil"/>
              <w:left w:val="nil"/>
              <w:bottom w:val="nil"/>
              <w:right w:val="nil"/>
            </w:tcBorders>
            <w:noWrap/>
            <w:tcMar>
              <w:top w:w="20" w:type="dxa"/>
              <w:left w:w="20" w:type="dxa"/>
              <w:bottom w:w="0" w:type="dxa"/>
              <w:right w:w="20" w:type="dxa"/>
            </w:tcMar>
            <w:vAlign w:val="bottom"/>
          </w:tcPr>
          <w:p w14:paraId="39795FFC" w14:textId="77777777" w:rsidR="00D15D33" w:rsidRDefault="00D15D33">
            <w:pPr>
              <w:rPr>
                <w:rFonts w:cs="Arial"/>
                <w:b/>
                <w:bCs/>
                <w:sz w:val="20"/>
              </w:rPr>
            </w:pPr>
          </w:p>
        </w:tc>
        <w:tc>
          <w:tcPr>
            <w:tcW w:w="0" w:type="auto"/>
            <w:tcBorders>
              <w:top w:val="nil"/>
              <w:left w:val="nil"/>
              <w:bottom w:val="nil"/>
              <w:right w:val="nil"/>
            </w:tcBorders>
            <w:noWrap/>
            <w:tcMar>
              <w:top w:w="20" w:type="dxa"/>
              <w:left w:w="20" w:type="dxa"/>
              <w:bottom w:w="0" w:type="dxa"/>
              <w:right w:w="20" w:type="dxa"/>
            </w:tcMar>
            <w:vAlign w:val="bottom"/>
          </w:tcPr>
          <w:p w14:paraId="006423E9" w14:textId="77777777" w:rsidR="00D15D33" w:rsidRDefault="00D15D33">
            <w:pPr>
              <w:rPr>
                <w:rFonts w:cs="Arial"/>
                <w:b/>
                <w:bCs/>
                <w:sz w:val="20"/>
              </w:rPr>
            </w:pPr>
          </w:p>
        </w:tc>
        <w:tc>
          <w:tcPr>
            <w:tcW w:w="0" w:type="auto"/>
            <w:tcBorders>
              <w:top w:val="nil"/>
              <w:left w:val="nil"/>
              <w:bottom w:val="nil"/>
              <w:right w:val="nil"/>
            </w:tcBorders>
            <w:noWrap/>
            <w:tcMar>
              <w:top w:w="20" w:type="dxa"/>
              <w:left w:w="20" w:type="dxa"/>
              <w:bottom w:w="0" w:type="dxa"/>
              <w:right w:w="20" w:type="dxa"/>
            </w:tcMar>
            <w:vAlign w:val="bottom"/>
          </w:tcPr>
          <w:p w14:paraId="1CC26190" w14:textId="77777777" w:rsidR="00D15D33" w:rsidRDefault="00D15D33">
            <w:pPr>
              <w:rPr>
                <w:rFonts w:cs="Arial"/>
                <w:b/>
                <w:bCs/>
                <w:sz w:val="20"/>
              </w:rPr>
            </w:pPr>
          </w:p>
        </w:tc>
        <w:tc>
          <w:tcPr>
            <w:tcW w:w="0" w:type="auto"/>
            <w:tcBorders>
              <w:top w:val="nil"/>
              <w:left w:val="nil"/>
              <w:bottom w:val="nil"/>
              <w:right w:val="nil"/>
            </w:tcBorders>
            <w:noWrap/>
            <w:tcMar>
              <w:top w:w="20" w:type="dxa"/>
              <w:left w:w="20" w:type="dxa"/>
              <w:bottom w:w="0" w:type="dxa"/>
              <w:right w:w="20" w:type="dxa"/>
            </w:tcMar>
            <w:vAlign w:val="bottom"/>
          </w:tcPr>
          <w:p w14:paraId="68258277" w14:textId="77777777" w:rsidR="00D15D33" w:rsidRDefault="00D15D33">
            <w:pPr>
              <w:rPr>
                <w:rFonts w:cs="Arial"/>
                <w:b/>
                <w:bCs/>
                <w:sz w:val="20"/>
              </w:rPr>
            </w:pPr>
          </w:p>
        </w:tc>
        <w:tc>
          <w:tcPr>
            <w:tcW w:w="0" w:type="auto"/>
            <w:gridSpan w:val="2"/>
            <w:tcBorders>
              <w:top w:val="nil"/>
              <w:left w:val="nil"/>
              <w:bottom w:val="nil"/>
              <w:right w:val="nil"/>
            </w:tcBorders>
            <w:noWrap/>
            <w:tcMar>
              <w:top w:w="20" w:type="dxa"/>
              <w:left w:w="20" w:type="dxa"/>
              <w:bottom w:w="0" w:type="dxa"/>
              <w:right w:w="20" w:type="dxa"/>
            </w:tcMar>
            <w:vAlign w:val="bottom"/>
          </w:tcPr>
          <w:p w14:paraId="020AFD74" w14:textId="77777777" w:rsidR="00D15D33" w:rsidRDefault="00D15D33">
            <w:pPr>
              <w:rPr>
                <w:rFonts w:cs="Arial"/>
                <w:b/>
                <w:bCs/>
                <w:sz w:val="20"/>
              </w:rPr>
            </w:pPr>
          </w:p>
        </w:tc>
        <w:tc>
          <w:tcPr>
            <w:tcW w:w="0" w:type="auto"/>
            <w:tcBorders>
              <w:top w:val="nil"/>
              <w:left w:val="nil"/>
              <w:bottom w:val="nil"/>
              <w:right w:val="nil"/>
            </w:tcBorders>
            <w:noWrap/>
            <w:tcMar>
              <w:top w:w="20" w:type="dxa"/>
              <w:left w:w="20" w:type="dxa"/>
              <w:bottom w:w="0" w:type="dxa"/>
              <w:right w:w="20" w:type="dxa"/>
            </w:tcMar>
            <w:vAlign w:val="bottom"/>
          </w:tcPr>
          <w:p w14:paraId="7AAA0608" w14:textId="77777777" w:rsidR="00D15D33" w:rsidRDefault="00D15D33">
            <w:pPr>
              <w:rPr>
                <w:rFonts w:cs="Arial"/>
                <w:b/>
                <w:bCs/>
                <w:sz w:val="20"/>
              </w:rPr>
            </w:pPr>
          </w:p>
        </w:tc>
      </w:tr>
      <w:tr w:rsidR="00D15D33" w14:paraId="0AD77F66" w14:textId="77777777" w:rsidTr="00D32AD6">
        <w:trPr>
          <w:gridBefore w:val="1"/>
          <w:trHeight w:val="255"/>
        </w:trPr>
        <w:tc>
          <w:tcPr>
            <w:tcW w:w="0" w:type="auto"/>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14:paraId="5965271B" w14:textId="77777777" w:rsidR="00D15D33" w:rsidRDefault="00D15D33">
            <w:pPr>
              <w:jc w:val="center"/>
              <w:rPr>
                <w:rFonts w:cs="Arial"/>
                <w:b/>
                <w:bCs/>
                <w:sz w:val="20"/>
              </w:rPr>
            </w:pPr>
            <w:r>
              <w:rPr>
                <w:rFonts w:cs="Arial"/>
                <w:b/>
                <w:bCs/>
                <w:sz w:val="20"/>
              </w:rPr>
              <w:t>MINISTER/OFFICER(S)</w:t>
            </w:r>
          </w:p>
        </w:tc>
        <w:tc>
          <w:tcPr>
            <w:tcW w:w="0" w:type="auto"/>
            <w:tcBorders>
              <w:top w:val="single" w:sz="4" w:space="0" w:color="auto"/>
              <w:left w:val="nil"/>
              <w:bottom w:val="nil"/>
              <w:right w:val="single" w:sz="4" w:space="0" w:color="auto"/>
            </w:tcBorders>
            <w:noWrap/>
            <w:tcMar>
              <w:top w:w="20" w:type="dxa"/>
              <w:left w:w="20" w:type="dxa"/>
              <w:bottom w:w="0" w:type="dxa"/>
              <w:right w:w="20" w:type="dxa"/>
            </w:tcMar>
            <w:vAlign w:val="bottom"/>
          </w:tcPr>
          <w:p w14:paraId="189A210F" w14:textId="77777777" w:rsidR="00D15D33" w:rsidRDefault="00D15D33">
            <w:pPr>
              <w:jc w:val="center"/>
              <w:rPr>
                <w:rFonts w:cs="Arial"/>
                <w:b/>
                <w:bCs/>
                <w:sz w:val="20"/>
              </w:rPr>
            </w:pPr>
            <w:r>
              <w:rPr>
                <w:rFonts w:cs="Arial"/>
                <w:b/>
                <w:bCs/>
                <w:sz w:val="20"/>
              </w:rPr>
              <w:t xml:space="preserve">DATES OF </w:t>
            </w:r>
          </w:p>
        </w:tc>
        <w:tc>
          <w:tcPr>
            <w:tcW w:w="0" w:type="auto"/>
            <w:tcBorders>
              <w:top w:val="single" w:sz="4" w:space="0" w:color="auto"/>
              <w:left w:val="nil"/>
              <w:bottom w:val="nil"/>
              <w:right w:val="single" w:sz="4" w:space="0" w:color="auto"/>
            </w:tcBorders>
            <w:noWrap/>
            <w:tcMar>
              <w:top w:w="20" w:type="dxa"/>
              <w:left w:w="20" w:type="dxa"/>
              <w:bottom w:w="0" w:type="dxa"/>
              <w:right w:w="20" w:type="dxa"/>
            </w:tcMar>
            <w:vAlign w:val="bottom"/>
          </w:tcPr>
          <w:p w14:paraId="6BF305A7" w14:textId="77777777" w:rsidR="00D15D33" w:rsidRDefault="00D15D33">
            <w:pPr>
              <w:jc w:val="center"/>
              <w:rPr>
                <w:rFonts w:cs="Arial"/>
                <w:b/>
                <w:bCs/>
                <w:sz w:val="20"/>
              </w:rPr>
            </w:pPr>
            <w:r>
              <w:rPr>
                <w:rFonts w:cs="Arial"/>
                <w:b/>
                <w:bCs/>
                <w:sz w:val="20"/>
              </w:rPr>
              <w:t>PURPOSE OF</w:t>
            </w:r>
          </w:p>
        </w:tc>
        <w:tc>
          <w:tcPr>
            <w:tcW w:w="0" w:type="auto"/>
            <w:tcBorders>
              <w:top w:val="single" w:sz="4" w:space="0" w:color="auto"/>
              <w:left w:val="nil"/>
              <w:bottom w:val="nil"/>
              <w:right w:val="single" w:sz="4" w:space="0" w:color="auto"/>
            </w:tcBorders>
            <w:noWrap/>
            <w:tcMar>
              <w:top w:w="20" w:type="dxa"/>
              <w:left w:w="20" w:type="dxa"/>
              <w:bottom w:w="0" w:type="dxa"/>
              <w:right w:w="20" w:type="dxa"/>
            </w:tcMar>
            <w:vAlign w:val="bottom"/>
          </w:tcPr>
          <w:p w14:paraId="652CC343" w14:textId="77777777" w:rsidR="00D15D33" w:rsidRDefault="00D15D33">
            <w:pPr>
              <w:rPr>
                <w:rFonts w:cs="Arial"/>
                <w:b/>
                <w:bCs/>
                <w:sz w:val="20"/>
              </w:rPr>
            </w:pPr>
            <w:r>
              <w:rPr>
                <w:rFonts w:cs="Arial"/>
                <w:b/>
                <w:bCs/>
                <w:sz w:val="20"/>
              </w:rPr>
              <w:t>DESTINATIONS</w:t>
            </w:r>
          </w:p>
        </w:tc>
        <w:tc>
          <w:tcPr>
            <w:tcW w:w="0" w:type="auto"/>
            <w:tcBorders>
              <w:top w:val="single" w:sz="4" w:space="0" w:color="auto"/>
              <w:left w:val="nil"/>
              <w:bottom w:val="nil"/>
              <w:right w:val="single" w:sz="4" w:space="0" w:color="auto"/>
            </w:tcBorders>
            <w:noWrap/>
            <w:tcMar>
              <w:top w:w="20" w:type="dxa"/>
              <w:left w:w="20" w:type="dxa"/>
              <w:bottom w:w="0" w:type="dxa"/>
              <w:right w:w="20" w:type="dxa"/>
            </w:tcMar>
            <w:vAlign w:val="bottom"/>
          </w:tcPr>
          <w:p w14:paraId="014BDB41" w14:textId="77777777" w:rsidR="00D15D33" w:rsidRDefault="00D15D33">
            <w:pPr>
              <w:rPr>
                <w:rFonts w:cs="Arial"/>
                <w:b/>
                <w:bCs/>
                <w:sz w:val="20"/>
              </w:rPr>
            </w:pPr>
            <w:r>
              <w:rPr>
                <w:rFonts w:cs="Arial"/>
                <w:b/>
                <w:bCs/>
                <w:sz w:val="20"/>
              </w:rPr>
              <w:t>CLASS OF</w:t>
            </w:r>
          </w:p>
        </w:tc>
        <w:tc>
          <w:tcPr>
            <w:tcW w:w="0" w:type="auto"/>
            <w:tcBorders>
              <w:top w:val="single" w:sz="4" w:space="0" w:color="auto"/>
              <w:left w:val="nil"/>
              <w:bottom w:val="nil"/>
              <w:right w:val="single" w:sz="4" w:space="0" w:color="auto"/>
            </w:tcBorders>
            <w:noWrap/>
            <w:tcMar>
              <w:top w:w="20" w:type="dxa"/>
              <w:left w:w="20" w:type="dxa"/>
              <w:bottom w:w="0" w:type="dxa"/>
              <w:right w:w="20" w:type="dxa"/>
            </w:tcMar>
            <w:vAlign w:val="bottom"/>
          </w:tcPr>
          <w:p w14:paraId="5626EE08" w14:textId="77777777" w:rsidR="00D15D33" w:rsidRDefault="00D15D33">
            <w:pPr>
              <w:jc w:val="center"/>
              <w:rPr>
                <w:rFonts w:cs="Arial"/>
                <w:b/>
                <w:bCs/>
                <w:sz w:val="20"/>
              </w:rPr>
            </w:pPr>
            <w:r>
              <w:rPr>
                <w:rFonts w:cs="Arial"/>
                <w:b/>
                <w:bCs/>
                <w:sz w:val="20"/>
              </w:rPr>
              <w:t xml:space="preserve">SOURCE OF </w:t>
            </w:r>
          </w:p>
        </w:tc>
        <w:tc>
          <w:tcPr>
            <w:tcW w:w="0" w:type="auto"/>
            <w:gridSpan w:val="2"/>
            <w:tcBorders>
              <w:top w:val="single" w:sz="4" w:space="0" w:color="auto"/>
              <w:left w:val="nil"/>
              <w:bottom w:val="nil"/>
              <w:right w:val="single" w:sz="4" w:space="0" w:color="auto"/>
            </w:tcBorders>
            <w:noWrap/>
            <w:tcMar>
              <w:top w:w="20" w:type="dxa"/>
              <w:left w:w="20" w:type="dxa"/>
              <w:bottom w:w="0" w:type="dxa"/>
              <w:right w:w="20" w:type="dxa"/>
            </w:tcMar>
            <w:vAlign w:val="bottom"/>
          </w:tcPr>
          <w:p w14:paraId="2E868333" w14:textId="77777777" w:rsidR="00D15D33" w:rsidRDefault="00D15D33">
            <w:pPr>
              <w:jc w:val="center"/>
              <w:rPr>
                <w:rFonts w:cs="Arial"/>
                <w:b/>
                <w:bCs/>
                <w:sz w:val="20"/>
              </w:rPr>
            </w:pPr>
            <w:r>
              <w:rPr>
                <w:rFonts w:cs="Arial"/>
                <w:b/>
                <w:bCs/>
                <w:sz w:val="20"/>
              </w:rPr>
              <w:t>BREAKDOWN</w:t>
            </w:r>
          </w:p>
        </w:tc>
        <w:tc>
          <w:tcPr>
            <w:tcW w:w="0" w:type="auto"/>
            <w:tcBorders>
              <w:top w:val="single" w:sz="4" w:space="0" w:color="auto"/>
              <w:left w:val="nil"/>
              <w:bottom w:val="nil"/>
              <w:right w:val="single" w:sz="4" w:space="0" w:color="auto"/>
            </w:tcBorders>
            <w:noWrap/>
            <w:tcMar>
              <w:top w:w="20" w:type="dxa"/>
              <w:left w:w="20" w:type="dxa"/>
              <w:bottom w:w="0" w:type="dxa"/>
              <w:right w:w="20" w:type="dxa"/>
            </w:tcMar>
            <w:vAlign w:val="bottom"/>
          </w:tcPr>
          <w:p w14:paraId="7963F5BE" w14:textId="77777777" w:rsidR="00D15D33" w:rsidRDefault="00D15D33">
            <w:pPr>
              <w:jc w:val="center"/>
              <w:rPr>
                <w:rFonts w:cs="Arial"/>
                <w:b/>
                <w:bCs/>
                <w:sz w:val="20"/>
              </w:rPr>
            </w:pPr>
            <w:r>
              <w:rPr>
                <w:rFonts w:cs="Arial"/>
                <w:b/>
                <w:bCs/>
                <w:sz w:val="20"/>
              </w:rPr>
              <w:t>TOTAL COST OF</w:t>
            </w:r>
          </w:p>
        </w:tc>
      </w:tr>
      <w:tr w:rsidR="00D15D33" w14:paraId="20D03C99" w14:textId="77777777" w:rsidTr="00D32AD6">
        <w:trPr>
          <w:gridBefore w:val="1"/>
          <w:trHeight w:val="255"/>
        </w:trPr>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14:paraId="083F2BD3" w14:textId="77777777" w:rsidR="00D15D33" w:rsidRDefault="00D15D33">
            <w:pPr>
              <w:rPr>
                <w:rFonts w:cs="Arial"/>
                <w:b/>
                <w:bCs/>
                <w:sz w:val="20"/>
              </w:rPr>
            </w:pPr>
            <w:r>
              <w:rPr>
                <w:rFonts w:cs="Arial"/>
                <w:b/>
                <w:bCs/>
                <w:sz w:val="20"/>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7A80E0DE" w14:textId="77777777" w:rsidR="00D15D33" w:rsidRDefault="00D15D33">
            <w:pPr>
              <w:jc w:val="center"/>
              <w:rPr>
                <w:rFonts w:cs="Arial"/>
                <w:b/>
                <w:bCs/>
                <w:sz w:val="20"/>
              </w:rPr>
            </w:pPr>
            <w:r>
              <w:rPr>
                <w:rFonts w:cs="Arial"/>
                <w:b/>
                <w:bCs/>
                <w:sz w:val="20"/>
              </w:rPr>
              <w:t xml:space="preserve">TRAVEL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3D3F8CB9" w14:textId="77777777" w:rsidR="00D15D33" w:rsidRDefault="00D15D33">
            <w:pPr>
              <w:jc w:val="center"/>
              <w:rPr>
                <w:rFonts w:cs="Arial"/>
                <w:b/>
                <w:bCs/>
                <w:sz w:val="20"/>
              </w:rPr>
            </w:pPr>
            <w:r>
              <w:rPr>
                <w:rFonts w:cs="Arial"/>
                <w:b/>
                <w:bCs/>
                <w:sz w:val="20"/>
              </w:rPr>
              <w:t xml:space="preserve"> TRAVEL</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4A067A96" w14:textId="77777777" w:rsidR="00D15D33" w:rsidRDefault="00D15D33">
            <w:pPr>
              <w:rPr>
                <w:rFonts w:cs="Arial"/>
                <w:b/>
                <w:bCs/>
                <w:sz w:val="20"/>
              </w:rPr>
            </w:pPr>
            <w:r>
              <w:rPr>
                <w:rFonts w:cs="Arial"/>
                <w:b/>
                <w:bCs/>
                <w:sz w:val="20"/>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75999D1D" w14:textId="77777777" w:rsidR="00D15D33" w:rsidRDefault="00D15D33">
            <w:pPr>
              <w:rPr>
                <w:rFonts w:cs="Arial"/>
                <w:b/>
                <w:bCs/>
                <w:sz w:val="20"/>
              </w:rPr>
            </w:pPr>
            <w:r>
              <w:rPr>
                <w:rFonts w:cs="Arial"/>
                <w:b/>
                <w:bCs/>
                <w:sz w:val="20"/>
              </w:rPr>
              <w:t xml:space="preserve"> TRAVEL</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212D4C76" w14:textId="77777777" w:rsidR="00D15D33" w:rsidRDefault="00D15D33">
            <w:pPr>
              <w:jc w:val="center"/>
              <w:rPr>
                <w:rFonts w:cs="Arial"/>
                <w:b/>
                <w:bCs/>
                <w:sz w:val="20"/>
              </w:rPr>
            </w:pPr>
            <w:r>
              <w:rPr>
                <w:rFonts w:cs="Arial"/>
                <w:b/>
                <w:bCs/>
                <w:sz w:val="20"/>
              </w:rPr>
              <w:t>FUNDING</w:t>
            </w:r>
            <w:r>
              <w:rPr>
                <w:rFonts w:cs="Arial"/>
                <w:b/>
                <w:bCs/>
                <w:sz w:val="20"/>
                <w:vertAlign w:val="superscript"/>
              </w:rPr>
              <w:t>1</w:t>
            </w:r>
          </w:p>
        </w:tc>
        <w:tc>
          <w:tcPr>
            <w:tcW w:w="0" w:type="auto"/>
            <w:gridSpan w:val="2"/>
            <w:tcBorders>
              <w:top w:val="nil"/>
              <w:left w:val="nil"/>
              <w:bottom w:val="nil"/>
              <w:right w:val="single" w:sz="4" w:space="0" w:color="auto"/>
            </w:tcBorders>
            <w:noWrap/>
            <w:tcMar>
              <w:top w:w="20" w:type="dxa"/>
              <w:left w:w="20" w:type="dxa"/>
              <w:bottom w:w="0" w:type="dxa"/>
              <w:right w:w="20" w:type="dxa"/>
            </w:tcMar>
            <w:vAlign w:val="bottom"/>
          </w:tcPr>
          <w:p w14:paraId="61DB0622" w14:textId="77777777" w:rsidR="00D15D33" w:rsidRDefault="00D15D33">
            <w:pPr>
              <w:jc w:val="center"/>
              <w:rPr>
                <w:rFonts w:cs="Arial"/>
                <w:b/>
                <w:bCs/>
                <w:sz w:val="20"/>
              </w:rPr>
            </w:pPr>
            <w:r>
              <w:rPr>
                <w:rFonts w:cs="Arial"/>
                <w:b/>
                <w:bCs/>
                <w:sz w:val="20"/>
              </w:rPr>
              <w:t>OF COSTS</w:t>
            </w:r>
            <w:r>
              <w:rPr>
                <w:rFonts w:cs="Arial"/>
                <w:b/>
                <w:bCs/>
                <w:sz w:val="20"/>
                <w:vertAlign w:val="superscript"/>
              </w:rPr>
              <w:t>2</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2A873A31" w14:textId="77777777" w:rsidR="00D15D33" w:rsidRDefault="00D15D33">
            <w:pPr>
              <w:jc w:val="center"/>
              <w:rPr>
                <w:rFonts w:cs="Arial"/>
                <w:b/>
                <w:bCs/>
                <w:sz w:val="20"/>
              </w:rPr>
            </w:pPr>
            <w:r>
              <w:rPr>
                <w:rFonts w:cs="Arial"/>
                <w:b/>
                <w:bCs/>
                <w:sz w:val="20"/>
              </w:rPr>
              <w:t xml:space="preserve">TRAVEL </w:t>
            </w:r>
            <w:r>
              <w:rPr>
                <w:rFonts w:cs="Arial"/>
                <w:b/>
                <w:bCs/>
                <w:sz w:val="20"/>
                <w:vertAlign w:val="superscript"/>
              </w:rPr>
              <w:t>2</w:t>
            </w:r>
            <w:r>
              <w:rPr>
                <w:rFonts w:cs="Arial"/>
                <w:b/>
                <w:bCs/>
                <w:sz w:val="20"/>
              </w:rPr>
              <w:t>$</w:t>
            </w:r>
          </w:p>
        </w:tc>
      </w:tr>
      <w:tr w:rsidR="00D15D33" w14:paraId="56B0B76C" w14:textId="77777777" w:rsidTr="00D32AD6">
        <w:trPr>
          <w:gridBefore w:val="1"/>
          <w:trHeight w:val="255"/>
        </w:trPr>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14:paraId="6FB18867" w14:textId="77777777" w:rsidR="00D15D33" w:rsidRDefault="00D15D33">
            <w:pPr>
              <w:jc w:val="center"/>
              <w:rPr>
                <w:rFonts w:cs="Arial"/>
                <w:b/>
                <w:bCs/>
                <w:sz w:val="20"/>
              </w:rPr>
            </w:pPr>
            <w:r>
              <w:rPr>
                <w:rFonts w:cs="Arial"/>
                <w:b/>
                <w:bCs/>
                <w:sz w:val="20"/>
              </w:rPr>
              <w:t xml:space="preserve">* Please indicate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08CADAEC" w14:textId="77777777" w:rsidR="00D15D33" w:rsidRDefault="00D15D33">
            <w:pPr>
              <w:rPr>
                <w:rFonts w:cs="Arial"/>
                <w:b/>
                <w:bCs/>
                <w:i/>
                <w:iCs/>
                <w:sz w:val="20"/>
              </w:rPr>
            </w:pPr>
            <w:r>
              <w:rPr>
                <w:rFonts w:cs="Arial"/>
                <w:b/>
                <w:bCs/>
                <w:i/>
                <w:iCs/>
                <w:sz w:val="20"/>
              </w:rPr>
              <w:t>* Indicate same</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693D3AD1" w14:textId="77777777" w:rsidR="00D15D33" w:rsidRDefault="00D15D33">
            <w:pPr>
              <w:rPr>
                <w:rFonts w:cs="Arial"/>
                <w:b/>
                <w:bCs/>
                <w:sz w:val="20"/>
              </w:rPr>
            </w:pPr>
            <w:r>
              <w:rPr>
                <w:rFonts w:cs="Arial"/>
                <w:b/>
                <w:bCs/>
                <w:sz w:val="20"/>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6D064EC5" w14:textId="77777777" w:rsidR="00D15D33" w:rsidRDefault="00D15D33" w:rsidP="00D03EFE">
            <w:pPr>
              <w:rPr>
                <w:rFonts w:cs="Arial"/>
                <w:b/>
                <w:bCs/>
                <w:i/>
                <w:iCs/>
                <w:sz w:val="20"/>
              </w:rPr>
            </w:pPr>
            <w:r>
              <w:rPr>
                <w:rFonts w:cs="Arial"/>
                <w:b/>
                <w:bCs/>
                <w:i/>
                <w:iCs/>
                <w:sz w:val="20"/>
              </w:rPr>
              <w:t>(</w:t>
            </w:r>
            <w:r w:rsidR="00D03EFE">
              <w:rPr>
                <w:rFonts w:cs="Arial"/>
                <w:b/>
                <w:bCs/>
                <w:i/>
                <w:iCs/>
                <w:sz w:val="20"/>
              </w:rPr>
              <w:t>Country)</w:t>
            </w:r>
            <w:r>
              <w:rPr>
                <w:rFonts w:cs="Arial"/>
                <w:b/>
                <w:bCs/>
                <w:i/>
                <w:iCs/>
                <w:sz w:val="20"/>
              </w:rPr>
              <w:t xml:space="preserve"> </w:t>
            </w:r>
          </w:p>
        </w:tc>
        <w:tc>
          <w:tcPr>
            <w:tcW w:w="0" w:type="auto"/>
            <w:tcBorders>
              <w:top w:val="nil"/>
              <w:left w:val="nil"/>
              <w:bottom w:val="nil"/>
              <w:right w:val="nil"/>
            </w:tcBorders>
            <w:noWrap/>
            <w:tcMar>
              <w:top w:w="20" w:type="dxa"/>
              <w:left w:w="20" w:type="dxa"/>
              <w:bottom w:w="0" w:type="dxa"/>
              <w:right w:w="20" w:type="dxa"/>
            </w:tcMar>
            <w:vAlign w:val="bottom"/>
          </w:tcPr>
          <w:p w14:paraId="2608DC85" w14:textId="77777777" w:rsidR="00D15D33" w:rsidRDefault="00D15D33">
            <w:pPr>
              <w:rPr>
                <w:rFonts w:cs="Arial"/>
                <w:b/>
                <w:bCs/>
                <w:sz w:val="20"/>
              </w:rPr>
            </w:pPr>
          </w:p>
        </w:tc>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14:paraId="3D00A505" w14:textId="77777777" w:rsidR="00D15D33" w:rsidRDefault="00D15D33">
            <w:pPr>
              <w:rPr>
                <w:rFonts w:cs="Arial"/>
                <w:b/>
                <w:bCs/>
                <w:sz w:val="20"/>
              </w:rPr>
            </w:pPr>
            <w:r>
              <w:rPr>
                <w:rFonts w:cs="Arial"/>
                <w:b/>
                <w:bCs/>
                <w:sz w:val="20"/>
              </w:rPr>
              <w:t> </w:t>
            </w:r>
          </w:p>
        </w:tc>
        <w:tc>
          <w:tcPr>
            <w:tcW w:w="0" w:type="auto"/>
            <w:gridSpan w:val="2"/>
            <w:tcBorders>
              <w:top w:val="nil"/>
              <w:left w:val="nil"/>
              <w:bottom w:val="nil"/>
              <w:right w:val="single" w:sz="4" w:space="0" w:color="auto"/>
            </w:tcBorders>
            <w:noWrap/>
            <w:tcMar>
              <w:top w:w="20" w:type="dxa"/>
              <w:left w:w="20" w:type="dxa"/>
              <w:bottom w:w="0" w:type="dxa"/>
              <w:right w:w="20" w:type="dxa"/>
            </w:tcMar>
            <w:vAlign w:val="bottom"/>
          </w:tcPr>
          <w:p w14:paraId="5CC78E53" w14:textId="77777777" w:rsidR="00D15D33" w:rsidRDefault="00D15D33">
            <w:pPr>
              <w:jc w:val="center"/>
              <w:rPr>
                <w:rFonts w:cs="Arial"/>
                <w:b/>
                <w:bCs/>
                <w:sz w:val="20"/>
              </w:rPr>
            </w:pPr>
            <w:r>
              <w:rPr>
                <w:rFonts w:cs="Arial"/>
                <w:b/>
                <w:bCs/>
                <w:sz w:val="20"/>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6EABFA5D" w14:textId="77777777" w:rsidR="00D15D33" w:rsidRDefault="00D15D33">
            <w:pPr>
              <w:rPr>
                <w:rFonts w:cs="Arial"/>
                <w:b/>
                <w:bCs/>
                <w:i/>
                <w:iCs/>
                <w:sz w:val="20"/>
              </w:rPr>
            </w:pPr>
            <w:r>
              <w:rPr>
                <w:rFonts w:cs="Arial"/>
                <w:b/>
                <w:bCs/>
                <w:i/>
                <w:iCs/>
                <w:sz w:val="20"/>
              </w:rPr>
              <w:t> </w:t>
            </w:r>
          </w:p>
        </w:tc>
      </w:tr>
      <w:tr w:rsidR="00D15D33" w14:paraId="0EE751A6" w14:textId="77777777" w:rsidTr="00D32AD6">
        <w:trPr>
          <w:gridBefore w:val="1"/>
          <w:trHeight w:val="255"/>
        </w:trPr>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14:paraId="54798AF7" w14:textId="77777777" w:rsidR="00D15D33" w:rsidRDefault="00D15D33">
            <w:pPr>
              <w:jc w:val="center"/>
              <w:rPr>
                <w:rFonts w:cs="Arial"/>
                <w:b/>
                <w:bCs/>
                <w:sz w:val="20"/>
              </w:rPr>
            </w:pPr>
            <w:r>
              <w:rPr>
                <w:rFonts w:cs="Arial"/>
                <w:b/>
                <w:bCs/>
                <w:sz w:val="20"/>
              </w:rPr>
              <w:t>if non-agency staff</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55D512AD" w14:textId="77777777" w:rsidR="00D15D33" w:rsidRDefault="00D15D33">
            <w:pPr>
              <w:rPr>
                <w:rFonts w:cs="Arial"/>
                <w:b/>
                <w:bCs/>
                <w:i/>
                <w:iCs/>
                <w:sz w:val="20"/>
              </w:rPr>
            </w:pPr>
            <w:r>
              <w:rPr>
                <w:rFonts w:cs="Arial"/>
                <w:b/>
                <w:bCs/>
                <w:i/>
                <w:iCs/>
                <w:sz w:val="20"/>
              </w:rPr>
              <w:t>day travel</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6A3A54BB" w14:textId="77777777" w:rsidR="00D15D33" w:rsidRDefault="00D15D33">
            <w:pPr>
              <w:rPr>
                <w:rFonts w:cs="Arial"/>
                <w:b/>
                <w:bCs/>
                <w:i/>
                <w:iCs/>
                <w:sz w:val="20"/>
              </w:rPr>
            </w:pPr>
            <w:r>
              <w:rPr>
                <w:rFonts w:cs="Arial"/>
                <w:b/>
                <w:bCs/>
                <w:i/>
                <w:iCs/>
                <w:sz w:val="20"/>
              </w:rPr>
              <w:t>(Brief description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5AD17AA0" w14:textId="77777777" w:rsidR="00D15D33" w:rsidRDefault="00D15D33">
            <w:pPr>
              <w:rPr>
                <w:rFonts w:cs="Arial"/>
                <w:b/>
                <w:bCs/>
                <w:i/>
                <w:iCs/>
                <w:sz w:val="20"/>
              </w:rPr>
            </w:pP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315A2D29" w14:textId="77777777" w:rsidR="00D15D33" w:rsidRDefault="00D15D33">
            <w:pPr>
              <w:rPr>
                <w:rFonts w:cs="Arial"/>
                <w:b/>
                <w:bCs/>
                <w:sz w:val="20"/>
              </w:rPr>
            </w:pPr>
            <w:r>
              <w:rPr>
                <w:rFonts w:cs="Arial"/>
                <w:b/>
                <w:bCs/>
                <w:sz w:val="20"/>
              </w:rPr>
              <w:t>B= Business</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6B8339FC" w14:textId="77777777" w:rsidR="00D15D33" w:rsidRDefault="00D15D33">
            <w:pPr>
              <w:jc w:val="center"/>
              <w:rPr>
                <w:rFonts w:cs="Arial"/>
                <w:b/>
                <w:bCs/>
                <w:sz w:val="20"/>
              </w:rPr>
            </w:pPr>
            <w:r>
              <w:rPr>
                <w:rFonts w:cs="Arial"/>
                <w:b/>
                <w:bCs/>
                <w:sz w:val="20"/>
              </w:rPr>
              <w:t xml:space="preserve">* Refer to </w:t>
            </w:r>
          </w:p>
        </w:tc>
        <w:tc>
          <w:tcPr>
            <w:tcW w:w="0" w:type="auto"/>
            <w:gridSpan w:val="2"/>
            <w:tcBorders>
              <w:top w:val="nil"/>
              <w:left w:val="nil"/>
              <w:bottom w:val="nil"/>
              <w:right w:val="nil"/>
            </w:tcBorders>
            <w:noWrap/>
            <w:tcMar>
              <w:top w:w="20" w:type="dxa"/>
              <w:left w:w="20" w:type="dxa"/>
              <w:bottom w:w="0" w:type="dxa"/>
              <w:right w:w="20" w:type="dxa"/>
            </w:tcMar>
            <w:vAlign w:val="bottom"/>
          </w:tcPr>
          <w:p w14:paraId="24546C50" w14:textId="77777777" w:rsidR="00D15D33" w:rsidRDefault="00D15D33">
            <w:pPr>
              <w:rPr>
                <w:rFonts w:cs="Arial"/>
                <w:b/>
                <w:bCs/>
                <w:i/>
                <w:iCs/>
                <w:sz w:val="20"/>
              </w:rPr>
            </w:pPr>
            <w:r>
              <w:rPr>
                <w:rFonts w:cs="Arial"/>
                <w:b/>
                <w:bCs/>
                <w:i/>
                <w:iCs/>
                <w:sz w:val="20"/>
              </w:rPr>
              <w:t>*  Airfare</w:t>
            </w:r>
          </w:p>
        </w:tc>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14:paraId="55CC04F7" w14:textId="77777777" w:rsidR="00D15D33" w:rsidRDefault="00D15D33">
            <w:pPr>
              <w:rPr>
                <w:rFonts w:cs="Arial"/>
                <w:b/>
                <w:bCs/>
                <w:i/>
                <w:iCs/>
                <w:sz w:val="20"/>
              </w:rPr>
            </w:pPr>
            <w:r>
              <w:rPr>
                <w:rFonts w:cs="Arial"/>
                <w:b/>
                <w:bCs/>
                <w:i/>
                <w:iCs/>
                <w:sz w:val="20"/>
              </w:rPr>
              <w:t> </w:t>
            </w:r>
          </w:p>
        </w:tc>
      </w:tr>
      <w:tr w:rsidR="00D15D33" w14:paraId="7128BFB7" w14:textId="77777777" w:rsidTr="00D32AD6">
        <w:trPr>
          <w:gridBefore w:val="1"/>
          <w:trHeight w:val="255"/>
        </w:trPr>
        <w:tc>
          <w:tcPr>
            <w:tcW w:w="0" w:type="auto"/>
            <w:tcBorders>
              <w:top w:val="nil"/>
              <w:left w:val="single" w:sz="4" w:space="0" w:color="auto"/>
              <w:bottom w:val="nil"/>
              <w:right w:val="nil"/>
            </w:tcBorders>
            <w:noWrap/>
            <w:tcMar>
              <w:top w:w="20" w:type="dxa"/>
              <w:left w:w="20" w:type="dxa"/>
              <w:bottom w:w="0" w:type="dxa"/>
              <w:right w:w="20" w:type="dxa"/>
            </w:tcMar>
            <w:vAlign w:val="bottom"/>
          </w:tcPr>
          <w:p w14:paraId="5B33FF95" w14:textId="77777777" w:rsidR="00D15D33" w:rsidRDefault="00D15D33">
            <w:pPr>
              <w:rPr>
                <w:rFonts w:cs="Arial"/>
                <w:b/>
                <w:bCs/>
                <w:sz w:val="20"/>
              </w:rPr>
            </w:pPr>
            <w:r>
              <w:rPr>
                <w:rFonts w:cs="Arial"/>
                <w:b/>
                <w:bCs/>
                <w:sz w:val="20"/>
              </w:rPr>
              <w:t> </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74E0CC65" w14:textId="77777777" w:rsidR="00F75910" w:rsidRDefault="00F75910" w:rsidP="006E1A5C">
            <w:pPr>
              <w:rPr>
                <w:rFonts w:cs="Arial"/>
                <w:b/>
                <w:bCs/>
                <w:i/>
                <w:iCs/>
                <w:sz w:val="20"/>
              </w:rPr>
            </w:pPr>
            <w:r>
              <w:rPr>
                <w:rFonts w:cs="Arial"/>
                <w:b/>
                <w:bCs/>
                <w:i/>
                <w:iCs/>
                <w:sz w:val="20"/>
              </w:rPr>
              <w:t xml:space="preserve"> </w:t>
            </w:r>
            <w:r w:rsidR="00B77997">
              <w:rPr>
                <w:rFonts w:cs="Arial"/>
                <w:b/>
                <w:bCs/>
                <w:i/>
                <w:iCs/>
                <w:sz w:val="20"/>
              </w:rPr>
              <w:t xml:space="preserve"> Include </w:t>
            </w:r>
            <w:r w:rsidR="006E1A5C">
              <w:rPr>
                <w:rFonts w:cs="Arial"/>
                <w:b/>
                <w:bCs/>
                <w:i/>
                <w:iCs/>
                <w:sz w:val="20"/>
              </w:rPr>
              <w:t xml:space="preserve">any </w:t>
            </w:r>
          </w:p>
        </w:tc>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14:paraId="6F0E33A7" w14:textId="77777777" w:rsidR="00D15D33" w:rsidRDefault="00D15D33">
            <w:pPr>
              <w:rPr>
                <w:rFonts w:cs="Arial"/>
                <w:b/>
                <w:bCs/>
                <w:i/>
                <w:iCs/>
                <w:sz w:val="20"/>
              </w:rPr>
            </w:pPr>
            <w:proofErr w:type="spellStart"/>
            <w:r>
              <w:rPr>
                <w:rFonts w:cs="Arial"/>
                <w:b/>
                <w:bCs/>
                <w:i/>
                <w:iCs/>
                <w:sz w:val="20"/>
              </w:rPr>
              <w:t>eg</w:t>
            </w:r>
            <w:proofErr w:type="spellEnd"/>
            <w:r>
              <w:rPr>
                <w:rFonts w:cs="Arial"/>
                <w:b/>
                <w:bCs/>
                <w:i/>
                <w:iCs/>
                <w:sz w:val="20"/>
              </w:rPr>
              <w:t xml:space="preserve"> International Conference</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0EE07C57" w14:textId="77777777" w:rsidR="00D15D33" w:rsidRDefault="00D15D33">
            <w:pPr>
              <w:rPr>
                <w:rFonts w:cs="Arial"/>
                <w:b/>
                <w:bCs/>
                <w:sz w:val="20"/>
              </w:rPr>
            </w:pPr>
            <w:r>
              <w:rPr>
                <w:rFonts w:cs="Arial"/>
                <w:b/>
                <w:bCs/>
                <w:sz w:val="20"/>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550ED405" w14:textId="77777777" w:rsidR="00D15D33" w:rsidRDefault="00D15D33">
            <w:pPr>
              <w:pStyle w:val="Heading8"/>
            </w:pPr>
            <w:r>
              <w:t>E= Economy</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34E8A96C" w14:textId="77777777" w:rsidR="00D15D33" w:rsidRDefault="00D15D33">
            <w:pPr>
              <w:jc w:val="center"/>
              <w:rPr>
                <w:rFonts w:cs="Arial"/>
                <w:b/>
                <w:bCs/>
                <w:sz w:val="20"/>
              </w:rPr>
            </w:pPr>
            <w:r>
              <w:rPr>
                <w:rFonts w:cs="Arial"/>
                <w:b/>
                <w:bCs/>
                <w:sz w:val="20"/>
              </w:rPr>
              <w:t>funding list</w:t>
            </w:r>
          </w:p>
        </w:tc>
        <w:tc>
          <w:tcPr>
            <w:tcW w:w="0" w:type="auto"/>
            <w:gridSpan w:val="2"/>
            <w:tcBorders>
              <w:top w:val="nil"/>
              <w:left w:val="nil"/>
              <w:bottom w:val="nil"/>
              <w:right w:val="nil"/>
            </w:tcBorders>
            <w:noWrap/>
            <w:tcMar>
              <w:top w:w="20" w:type="dxa"/>
              <w:left w:w="20" w:type="dxa"/>
              <w:bottom w:w="0" w:type="dxa"/>
              <w:right w:w="20" w:type="dxa"/>
            </w:tcMar>
            <w:vAlign w:val="bottom"/>
          </w:tcPr>
          <w:p w14:paraId="5CB85366" w14:textId="77777777" w:rsidR="00D15D33" w:rsidRDefault="00D15D33">
            <w:pPr>
              <w:rPr>
                <w:rFonts w:cs="Arial"/>
                <w:b/>
                <w:bCs/>
                <w:i/>
                <w:iCs/>
                <w:sz w:val="20"/>
              </w:rPr>
            </w:pPr>
            <w:r>
              <w:rPr>
                <w:rFonts w:cs="Arial"/>
                <w:b/>
                <w:bCs/>
                <w:i/>
                <w:iCs/>
                <w:sz w:val="20"/>
              </w:rPr>
              <w:t xml:space="preserve">*  Accommodation </w:t>
            </w:r>
          </w:p>
        </w:tc>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14:paraId="26644E9E" w14:textId="77777777" w:rsidR="00D15D33" w:rsidRDefault="00D15D33">
            <w:pPr>
              <w:rPr>
                <w:rFonts w:cs="Arial"/>
                <w:b/>
                <w:bCs/>
                <w:i/>
                <w:iCs/>
                <w:sz w:val="20"/>
              </w:rPr>
            </w:pPr>
            <w:r>
              <w:rPr>
                <w:rFonts w:cs="Arial"/>
                <w:b/>
                <w:bCs/>
                <w:i/>
                <w:iCs/>
                <w:sz w:val="20"/>
              </w:rPr>
              <w:t> </w:t>
            </w:r>
          </w:p>
        </w:tc>
      </w:tr>
      <w:tr w:rsidR="00D15D33" w14:paraId="0684E027" w14:textId="77777777" w:rsidTr="00D32AD6">
        <w:trPr>
          <w:gridBefore w:val="1"/>
          <w:trHeight w:val="255"/>
        </w:trPr>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14:paraId="434FB1C9" w14:textId="77777777" w:rsidR="00D15D33" w:rsidRDefault="00D15D33">
            <w:pPr>
              <w:rPr>
                <w:rFonts w:cs="Arial"/>
                <w:b/>
                <w:bCs/>
                <w:sz w:val="20"/>
              </w:rPr>
            </w:pPr>
            <w:r>
              <w:rPr>
                <w:rFonts w:cs="Arial"/>
                <w:b/>
                <w:bCs/>
                <w:sz w:val="20"/>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636451D8" w14:textId="77777777" w:rsidR="00D15D33" w:rsidRDefault="00D15D33" w:rsidP="006E1A5C">
            <w:pPr>
              <w:rPr>
                <w:rFonts w:cs="Arial"/>
                <w:b/>
                <w:bCs/>
                <w:i/>
                <w:iCs/>
                <w:sz w:val="20"/>
              </w:rPr>
            </w:pPr>
            <w:r>
              <w:rPr>
                <w:rFonts w:cs="Arial"/>
                <w:b/>
                <w:bCs/>
                <w:i/>
                <w:iCs/>
                <w:sz w:val="20"/>
              </w:rPr>
              <w:t> </w:t>
            </w:r>
            <w:r w:rsidR="006E1A5C">
              <w:rPr>
                <w:rFonts w:cs="Arial"/>
                <w:b/>
                <w:bCs/>
                <w:i/>
                <w:iCs/>
                <w:sz w:val="20"/>
              </w:rPr>
              <w:t xml:space="preserve">private </w:t>
            </w:r>
            <w:r w:rsidR="00B77997">
              <w:rPr>
                <w:rFonts w:cs="Arial"/>
                <w:b/>
                <w:bCs/>
                <w:i/>
                <w:iCs/>
                <w:sz w:val="20"/>
              </w:rPr>
              <w:t xml:space="preserve">travel and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1AA4C5E7" w14:textId="77777777" w:rsidR="00D15D33" w:rsidRDefault="00D15D33">
            <w:pPr>
              <w:rPr>
                <w:rFonts w:cs="Arial"/>
                <w:b/>
                <w:bCs/>
                <w:i/>
                <w:iCs/>
                <w:sz w:val="20"/>
              </w:rPr>
            </w:pPr>
            <w:r>
              <w:rPr>
                <w:rFonts w:cs="Arial"/>
                <w:b/>
                <w:bCs/>
                <w:i/>
                <w:iCs/>
                <w:sz w:val="20"/>
              </w:rPr>
              <w:t>on Primary Health Care)</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3E49011D" w14:textId="77777777" w:rsidR="00D15D33" w:rsidRDefault="00D15D33" w:rsidP="00D70068">
            <w:pPr>
              <w:rPr>
                <w:rFonts w:cs="Arial"/>
                <w:b/>
                <w:bCs/>
                <w:sz w:val="20"/>
              </w:rPr>
            </w:pPr>
            <w:r>
              <w:rPr>
                <w:rFonts w:cs="Arial"/>
                <w:b/>
                <w:bCs/>
                <w:sz w:val="20"/>
              </w:rPr>
              <w:t xml:space="preserve">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11BC9958" w14:textId="77777777" w:rsidR="00D15D33" w:rsidRDefault="00D15D33">
            <w:pPr>
              <w:rPr>
                <w:rFonts w:cs="Arial"/>
                <w:b/>
                <w:bCs/>
                <w:sz w:val="20"/>
              </w:rPr>
            </w:pPr>
            <w:r>
              <w:rPr>
                <w:rFonts w:cs="Arial"/>
                <w:b/>
                <w:bCs/>
                <w:sz w:val="20"/>
              </w:rPr>
              <w:t> </w:t>
            </w:r>
          </w:p>
        </w:tc>
        <w:tc>
          <w:tcPr>
            <w:tcW w:w="0" w:type="auto"/>
            <w:tcBorders>
              <w:top w:val="nil"/>
              <w:left w:val="nil"/>
              <w:bottom w:val="nil"/>
              <w:right w:val="single" w:sz="4" w:space="0" w:color="auto"/>
            </w:tcBorders>
            <w:noWrap/>
            <w:tcMar>
              <w:top w:w="20" w:type="dxa"/>
              <w:left w:w="20" w:type="dxa"/>
              <w:bottom w:w="0" w:type="dxa"/>
              <w:right w:w="20" w:type="dxa"/>
            </w:tcMar>
            <w:vAlign w:val="bottom"/>
          </w:tcPr>
          <w:p w14:paraId="0B53765A" w14:textId="77777777" w:rsidR="00D15D33" w:rsidRDefault="00D15D33">
            <w:pPr>
              <w:rPr>
                <w:rFonts w:cs="Arial"/>
                <w:b/>
                <w:bCs/>
                <w:i/>
                <w:iCs/>
                <w:sz w:val="20"/>
              </w:rPr>
            </w:pPr>
            <w:r>
              <w:rPr>
                <w:rFonts w:cs="Arial"/>
                <w:b/>
                <w:bCs/>
                <w:i/>
                <w:iCs/>
                <w:sz w:val="20"/>
              </w:rPr>
              <w:t> </w:t>
            </w:r>
          </w:p>
        </w:tc>
        <w:tc>
          <w:tcPr>
            <w:tcW w:w="0" w:type="auto"/>
            <w:gridSpan w:val="2"/>
            <w:tcBorders>
              <w:top w:val="nil"/>
              <w:left w:val="nil"/>
              <w:bottom w:val="nil"/>
              <w:right w:val="nil"/>
            </w:tcBorders>
            <w:noWrap/>
            <w:tcMar>
              <w:top w:w="20" w:type="dxa"/>
              <w:left w:w="20" w:type="dxa"/>
              <w:bottom w:w="0" w:type="dxa"/>
              <w:right w:w="20" w:type="dxa"/>
            </w:tcMar>
            <w:vAlign w:val="bottom"/>
          </w:tcPr>
          <w:p w14:paraId="1BF002B6" w14:textId="77777777" w:rsidR="00D15D33" w:rsidRDefault="00D15D33">
            <w:pPr>
              <w:rPr>
                <w:rFonts w:cs="Arial"/>
                <w:b/>
                <w:bCs/>
                <w:sz w:val="20"/>
              </w:rPr>
            </w:pPr>
            <w:r>
              <w:rPr>
                <w:rFonts w:cs="Arial"/>
                <w:b/>
                <w:bCs/>
                <w:sz w:val="20"/>
              </w:rPr>
              <w:t xml:space="preserve">* </w:t>
            </w:r>
            <w:r>
              <w:rPr>
                <w:rFonts w:cs="Arial"/>
                <w:b/>
                <w:bCs/>
                <w:i/>
                <w:iCs/>
                <w:sz w:val="20"/>
              </w:rPr>
              <w:t>Registration Fees</w:t>
            </w:r>
          </w:p>
        </w:tc>
        <w:tc>
          <w:tcPr>
            <w:tcW w:w="0" w:type="auto"/>
            <w:tcBorders>
              <w:top w:val="nil"/>
              <w:left w:val="single" w:sz="4" w:space="0" w:color="auto"/>
              <w:bottom w:val="nil"/>
              <w:right w:val="single" w:sz="4" w:space="0" w:color="auto"/>
            </w:tcBorders>
            <w:noWrap/>
            <w:tcMar>
              <w:top w:w="20" w:type="dxa"/>
              <w:left w:w="20" w:type="dxa"/>
              <w:bottom w:w="0" w:type="dxa"/>
              <w:right w:w="20" w:type="dxa"/>
            </w:tcMar>
            <w:vAlign w:val="bottom"/>
          </w:tcPr>
          <w:p w14:paraId="61A4B371" w14:textId="77777777" w:rsidR="00D15D33" w:rsidRDefault="00D15D33">
            <w:pPr>
              <w:rPr>
                <w:rFonts w:cs="Arial"/>
                <w:b/>
                <w:bCs/>
                <w:i/>
                <w:iCs/>
                <w:sz w:val="20"/>
              </w:rPr>
            </w:pPr>
            <w:r>
              <w:rPr>
                <w:rFonts w:cs="Arial"/>
                <w:b/>
                <w:bCs/>
                <w:i/>
                <w:iCs/>
                <w:sz w:val="20"/>
              </w:rPr>
              <w:t> </w:t>
            </w:r>
          </w:p>
        </w:tc>
      </w:tr>
      <w:tr w:rsidR="00D15D33" w14:paraId="18105E1A" w14:textId="77777777" w:rsidTr="00D32AD6">
        <w:trPr>
          <w:gridBefore w:val="1"/>
          <w:trHeight w:val="270"/>
        </w:trPr>
        <w:tc>
          <w:tcPr>
            <w:tcW w:w="0" w:type="auto"/>
            <w:tcBorders>
              <w:top w:val="nil"/>
              <w:left w:val="single" w:sz="4" w:space="0" w:color="auto"/>
              <w:bottom w:val="single" w:sz="8" w:space="0" w:color="auto"/>
              <w:right w:val="single" w:sz="4" w:space="0" w:color="auto"/>
            </w:tcBorders>
            <w:noWrap/>
            <w:tcMar>
              <w:top w:w="20" w:type="dxa"/>
              <w:left w:w="20" w:type="dxa"/>
              <w:bottom w:w="0" w:type="dxa"/>
              <w:right w:w="20" w:type="dxa"/>
            </w:tcMar>
            <w:vAlign w:val="bottom"/>
          </w:tcPr>
          <w:p w14:paraId="3297F370" w14:textId="77777777" w:rsidR="00D15D33" w:rsidRDefault="00D15D33">
            <w:pPr>
              <w:rPr>
                <w:rFonts w:cs="Arial"/>
                <w:b/>
                <w:bCs/>
                <w:sz w:val="20"/>
              </w:rPr>
            </w:pPr>
            <w:r>
              <w:rPr>
                <w:rFonts w:cs="Arial"/>
                <w:b/>
                <w:bCs/>
                <w:sz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14:paraId="0A62DD2B" w14:textId="77777777" w:rsidR="00D15D33" w:rsidRPr="006E1A5C" w:rsidRDefault="00D15D33" w:rsidP="006E1A5C">
            <w:pPr>
              <w:rPr>
                <w:rFonts w:cs="Arial"/>
                <w:b/>
                <w:bCs/>
                <w:i/>
                <w:sz w:val="20"/>
              </w:rPr>
            </w:pPr>
            <w:r>
              <w:rPr>
                <w:rFonts w:cs="Arial"/>
                <w:b/>
                <w:bCs/>
                <w:sz w:val="20"/>
              </w:rPr>
              <w:t> </w:t>
            </w:r>
            <w:r w:rsidR="006E1A5C" w:rsidRPr="006E1A5C">
              <w:rPr>
                <w:rFonts w:cs="Arial"/>
                <w:b/>
                <w:bCs/>
                <w:i/>
                <w:sz w:val="20"/>
              </w:rPr>
              <w:t>leave</w:t>
            </w:r>
            <w:r w:rsidR="006E1A5C">
              <w:rPr>
                <w:rFonts w:cs="Arial"/>
                <w:b/>
                <w:bCs/>
                <w:sz w:val="20"/>
              </w:rPr>
              <w:t xml:space="preserve"> </w:t>
            </w:r>
            <w:r w:rsidR="00B77997" w:rsidRPr="006E1A5C">
              <w:rPr>
                <w:rFonts w:cs="Arial"/>
                <w:b/>
                <w:bCs/>
                <w:i/>
                <w:sz w:val="20"/>
              </w:rPr>
              <w:t>taken</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14:paraId="0DCB670F" w14:textId="77777777" w:rsidR="00D15D33" w:rsidRDefault="00D15D33">
            <w:pPr>
              <w:rPr>
                <w:rFonts w:cs="Arial"/>
                <w:b/>
                <w:bCs/>
                <w:sz w:val="20"/>
              </w:rPr>
            </w:pPr>
            <w:r>
              <w:rPr>
                <w:rFonts w:cs="Arial"/>
                <w:b/>
                <w:bCs/>
                <w:sz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14:paraId="4F3D52E9" w14:textId="77777777" w:rsidR="00D15D33" w:rsidRDefault="00D15D33">
            <w:pPr>
              <w:rPr>
                <w:rFonts w:cs="Arial"/>
                <w:b/>
                <w:bCs/>
                <w:sz w:val="20"/>
              </w:rPr>
            </w:pPr>
            <w:r>
              <w:rPr>
                <w:rFonts w:cs="Arial"/>
                <w:b/>
                <w:bCs/>
                <w:sz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14:paraId="7EA291C7" w14:textId="77777777" w:rsidR="00D15D33" w:rsidRDefault="00D15D33">
            <w:pPr>
              <w:rPr>
                <w:rFonts w:cs="Arial"/>
                <w:b/>
                <w:bCs/>
                <w:sz w:val="20"/>
              </w:rPr>
            </w:pPr>
            <w:r>
              <w:rPr>
                <w:rFonts w:cs="Arial"/>
                <w:b/>
                <w:bCs/>
                <w:sz w:val="20"/>
              </w:rPr>
              <w:t> </w:t>
            </w:r>
          </w:p>
        </w:tc>
        <w:tc>
          <w:tcPr>
            <w:tcW w:w="0" w:type="auto"/>
            <w:tcBorders>
              <w:top w:val="nil"/>
              <w:left w:val="nil"/>
              <w:bottom w:val="single" w:sz="8" w:space="0" w:color="auto"/>
              <w:right w:val="single" w:sz="4" w:space="0" w:color="auto"/>
            </w:tcBorders>
            <w:noWrap/>
            <w:tcMar>
              <w:top w:w="20" w:type="dxa"/>
              <w:left w:w="20" w:type="dxa"/>
              <w:bottom w:w="0" w:type="dxa"/>
              <w:right w:w="20" w:type="dxa"/>
            </w:tcMar>
            <w:vAlign w:val="bottom"/>
          </w:tcPr>
          <w:p w14:paraId="3DBF7707" w14:textId="77777777" w:rsidR="00D15D33" w:rsidRDefault="00D15D33">
            <w:pPr>
              <w:rPr>
                <w:rFonts w:cs="Arial"/>
                <w:b/>
                <w:bCs/>
                <w:i/>
                <w:iCs/>
                <w:sz w:val="20"/>
              </w:rPr>
            </w:pPr>
            <w:r>
              <w:rPr>
                <w:rFonts w:cs="Arial"/>
                <w:b/>
                <w:bCs/>
                <w:i/>
                <w:iCs/>
                <w:sz w:val="20"/>
              </w:rPr>
              <w:t> </w:t>
            </w:r>
          </w:p>
        </w:tc>
        <w:tc>
          <w:tcPr>
            <w:tcW w:w="0" w:type="auto"/>
            <w:gridSpan w:val="2"/>
            <w:tcBorders>
              <w:top w:val="nil"/>
              <w:left w:val="nil"/>
              <w:bottom w:val="nil"/>
              <w:right w:val="nil"/>
            </w:tcBorders>
            <w:noWrap/>
            <w:tcMar>
              <w:top w:w="20" w:type="dxa"/>
              <w:left w:w="20" w:type="dxa"/>
              <w:bottom w:w="0" w:type="dxa"/>
              <w:right w:w="20" w:type="dxa"/>
            </w:tcMar>
            <w:vAlign w:val="bottom"/>
          </w:tcPr>
          <w:p w14:paraId="75462B92" w14:textId="77777777" w:rsidR="00D15D33" w:rsidRDefault="00D15D33">
            <w:pPr>
              <w:rPr>
                <w:rFonts w:cs="Arial"/>
                <w:b/>
                <w:bCs/>
                <w:i/>
                <w:iCs/>
                <w:sz w:val="20"/>
              </w:rPr>
            </w:pPr>
            <w:r>
              <w:rPr>
                <w:rFonts w:cs="Arial"/>
                <w:b/>
                <w:bCs/>
                <w:i/>
                <w:iCs/>
                <w:sz w:val="20"/>
              </w:rPr>
              <w:t>* Associated Costs</w:t>
            </w:r>
          </w:p>
        </w:tc>
        <w:tc>
          <w:tcPr>
            <w:tcW w:w="0" w:type="auto"/>
            <w:tcBorders>
              <w:top w:val="nil"/>
              <w:left w:val="single" w:sz="4" w:space="0" w:color="auto"/>
              <w:bottom w:val="single" w:sz="8" w:space="0" w:color="auto"/>
              <w:right w:val="single" w:sz="4" w:space="0" w:color="auto"/>
            </w:tcBorders>
            <w:noWrap/>
            <w:tcMar>
              <w:top w:w="20" w:type="dxa"/>
              <w:left w:w="20" w:type="dxa"/>
              <w:bottom w:w="0" w:type="dxa"/>
              <w:right w:w="20" w:type="dxa"/>
            </w:tcMar>
            <w:vAlign w:val="bottom"/>
          </w:tcPr>
          <w:p w14:paraId="20026CB0" w14:textId="77777777" w:rsidR="00D15D33" w:rsidRDefault="00D15D33">
            <w:pPr>
              <w:rPr>
                <w:rFonts w:cs="Arial"/>
                <w:b/>
                <w:bCs/>
                <w:sz w:val="20"/>
              </w:rPr>
            </w:pPr>
            <w:r>
              <w:rPr>
                <w:rFonts w:cs="Arial"/>
                <w:b/>
                <w:bCs/>
                <w:sz w:val="20"/>
              </w:rPr>
              <w:t> </w:t>
            </w:r>
          </w:p>
        </w:tc>
      </w:tr>
      <w:tr w:rsidR="00D15D33" w14:paraId="1CC62A3B" w14:textId="77777777" w:rsidTr="00D32AD6">
        <w:trPr>
          <w:gridBefore w:val="1"/>
          <w:trHeight w:val="600"/>
        </w:trPr>
        <w:tc>
          <w:tcPr>
            <w:tcW w:w="0" w:type="auto"/>
            <w:tcBorders>
              <w:top w:val="nil"/>
              <w:left w:val="single" w:sz="4" w:space="0" w:color="auto"/>
              <w:bottom w:val="single" w:sz="4" w:space="0" w:color="auto"/>
              <w:right w:val="nil"/>
            </w:tcBorders>
            <w:noWrap/>
            <w:tcMar>
              <w:top w:w="20" w:type="dxa"/>
              <w:left w:w="20" w:type="dxa"/>
              <w:bottom w:w="0" w:type="dxa"/>
              <w:right w:w="20" w:type="dxa"/>
            </w:tcMar>
            <w:vAlign w:val="bottom"/>
          </w:tcPr>
          <w:p w14:paraId="46F6CDD5" w14:textId="77777777" w:rsidR="00D15D33" w:rsidRDefault="00D15D33">
            <w:pPr>
              <w:rPr>
                <w:rFonts w:cs="Arial"/>
                <w:sz w:val="20"/>
              </w:rPr>
            </w:pPr>
            <w:r>
              <w:rPr>
                <w:rFonts w:cs="Arial"/>
                <w:sz w:val="20"/>
              </w:rPr>
              <w:t> </w:t>
            </w:r>
          </w:p>
        </w:tc>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5433BAD"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7F550069"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7AFDAE8F"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711E8BDF"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3BE8E7D1" w14:textId="77777777" w:rsidR="00D15D33" w:rsidRDefault="00D15D33">
            <w:pPr>
              <w:rPr>
                <w:rFonts w:cs="Arial"/>
                <w:sz w:val="20"/>
              </w:rPr>
            </w:pPr>
            <w:r>
              <w:rPr>
                <w:rFonts w:cs="Arial"/>
                <w:sz w:val="20"/>
              </w:rPr>
              <w:t> </w:t>
            </w:r>
          </w:p>
        </w:tc>
        <w:tc>
          <w:tcPr>
            <w:tcW w:w="0" w:type="auto"/>
            <w:gridSpan w:val="2"/>
            <w:tcBorders>
              <w:top w:val="single" w:sz="8" w:space="0" w:color="auto"/>
              <w:left w:val="nil"/>
              <w:bottom w:val="single" w:sz="4" w:space="0" w:color="auto"/>
              <w:right w:val="single" w:sz="4" w:space="0" w:color="auto"/>
            </w:tcBorders>
            <w:noWrap/>
            <w:tcMar>
              <w:top w:w="20" w:type="dxa"/>
              <w:left w:w="20" w:type="dxa"/>
              <w:bottom w:w="0" w:type="dxa"/>
              <w:right w:w="20" w:type="dxa"/>
            </w:tcMar>
            <w:vAlign w:val="bottom"/>
          </w:tcPr>
          <w:p w14:paraId="711215DD"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5DDDB06D" w14:textId="77777777" w:rsidR="00D15D33" w:rsidRDefault="00D15D33">
            <w:pPr>
              <w:rPr>
                <w:rFonts w:cs="Arial"/>
                <w:sz w:val="20"/>
              </w:rPr>
            </w:pPr>
            <w:r>
              <w:rPr>
                <w:rFonts w:cs="Arial"/>
                <w:sz w:val="20"/>
              </w:rPr>
              <w:t> </w:t>
            </w:r>
          </w:p>
        </w:tc>
      </w:tr>
      <w:tr w:rsidR="00D15D33" w14:paraId="3E9AC6C2" w14:textId="77777777" w:rsidTr="00D32AD6">
        <w:trPr>
          <w:gridBefore w:val="1"/>
          <w:trHeight w:val="600"/>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94ECABC"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5EC47C11"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32D87610"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35360E24"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75C95C1B"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48DF80A1" w14:textId="77777777" w:rsidR="00D15D33" w:rsidRDefault="00D15D33">
            <w:pPr>
              <w:rPr>
                <w:rFonts w:cs="Arial"/>
                <w:sz w:val="20"/>
              </w:rPr>
            </w:pPr>
            <w:r>
              <w:rPr>
                <w:rFonts w:cs="Arial"/>
                <w:sz w:val="20"/>
              </w:rPr>
              <w:t> </w:t>
            </w:r>
          </w:p>
        </w:tc>
        <w:tc>
          <w:tcPr>
            <w:tcW w:w="0" w:type="auto"/>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14:paraId="41566E0A"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2BC84F66" w14:textId="77777777" w:rsidR="00D15D33" w:rsidRDefault="00D15D33">
            <w:pPr>
              <w:rPr>
                <w:rFonts w:cs="Arial"/>
                <w:sz w:val="20"/>
              </w:rPr>
            </w:pPr>
            <w:r>
              <w:rPr>
                <w:rFonts w:cs="Arial"/>
                <w:sz w:val="20"/>
              </w:rPr>
              <w:t> </w:t>
            </w:r>
          </w:p>
        </w:tc>
      </w:tr>
      <w:tr w:rsidR="00D15D33" w14:paraId="7513F6EB" w14:textId="77777777" w:rsidTr="00D32AD6">
        <w:trPr>
          <w:gridBefore w:val="1"/>
          <w:trHeight w:val="600"/>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2C7DDFC"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589C00C2"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73D6081C"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7502211D"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6DBD5AFB"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14583C5B" w14:textId="77777777" w:rsidR="00D15D33" w:rsidRDefault="00D15D33">
            <w:pPr>
              <w:rPr>
                <w:rFonts w:cs="Arial"/>
                <w:sz w:val="20"/>
              </w:rPr>
            </w:pPr>
            <w:r>
              <w:rPr>
                <w:rFonts w:cs="Arial"/>
                <w:sz w:val="20"/>
              </w:rPr>
              <w:t> </w:t>
            </w:r>
          </w:p>
        </w:tc>
        <w:tc>
          <w:tcPr>
            <w:tcW w:w="0" w:type="auto"/>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14:paraId="18103B90"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41C9C83F" w14:textId="77777777" w:rsidR="00D15D33" w:rsidRDefault="00D15D33">
            <w:pPr>
              <w:rPr>
                <w:rFonts w:cs="Arial"/>
                <w:sz w:val="20"/>
              </w:rPr>
            </w:pPr>
            <w:r>
              <w:rPr>
                <w:rFonts w:cs="Arial"/>
                <w:sz w:val="20"/>
              </w:rPr>
              <w:t> </w:t>
            </w:r>
          </w:p>
        </w:tc>
      </w:tr>
      <w:tr w:rsidR="00D15D33" w14:paraId="70F2C7DA" w14:textId="77777777" w:rsidTr="00D32AD6">
        <w:trPr>
          <w:gridBefore w:val="1"/>
          <w:trHeight w:val="600"/>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9F49401"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56DE9CF0"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35379455"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30423EFF"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7877865D"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1C6A93CD" w14:textId="77777777" w:rsidR="00D15D33" w:rsidRDefault="00D15D33">
            <w:pPr>
              <w:rPr>
                <w:rFonts w:cs="Arial"/>
                <w:sz w:val="20"/>
              </w:rPr>
            </w:pPr>
            <w:r>
              <w:rPr>
                <w:rFonts w:cs="Arial"/>
                <w:sz w:val="20"/>
              </w:rPr>
              <w:t> </w:t>
            </w:r>
          </w:p>
        </w:tc>
        <w:tc>
          <w:tcPr>
            <w:tcW w:w="0" w:type="auto"/>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14:paraId="3FB4D63F"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178C0043" w14:textId="77777777" w:rsidR="00D15D33" w:rsidRDefault="00D15D33">
            <w:pPr>
              <w:rPr>
                <w:rFonts w:cs="Arial"/>
                <w:sz w:val="20"/>
              </w:rPr>
            </w:pPr>
            <w:r>
              <w:rPr>
                <w:rFonts w:cs="Arial"/>
                <w:sz w:val="20"/>
              </w:rPr>
              <w:t> </w:t>
            </w:r>
          </w:p>
        </w:tc>
      </w:tr>
      <w:tr w:rsidR="00D15D33" w14:paraId="4821236E" w14:textId="77777777" w:rsidTr="00D32AD6">
        <w:trPr>
          <w:gridBefore w:val="1"/>
          <w:trHeight w:val="600"/>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CE9FB45"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27595052"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286B33DB"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33B118C6"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2C1030F5"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0432F65B" w14:textId="77777777" w:rsidR="00D15D33" w:rsidRDefault="00D15D33">
            <w:pPr>
              <w:rPr>
                <w:rFonts w:cs="Arial"/>
                <w:sz w:val="20"/>
              </w:rPr>
            </w:pPr>
            <w:r>
              <w:rPr>
                <w:rFonts w:cs="Arial"/>
                <w:sz w:val="20"/>
              </w:rPr>
              <w:t> </w:t>
            </w:r>
          </w:p>
        </w:tc>
        <w:tc>
          <w:tcPr>
            <w:tcW w:w="0" w:type="auto"/>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14:paraId="3221C23F"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5425C5C6" w14:textId="77777777" w:rsidR="00D15D33" w:rsidRDefault="00D15D33">
            <w:pPr>
              <w:rPr>
                <w:rFonts w:cs="Arial"/>
                <w:sz w:val="20"/>
              </w:rPr>
            </w:pPr>
            <w:r>
              <w:rPr>
                <w:rFonts w:cs="Arial"/>
                <w:sz w:val="20"/>
              </w:rPr>
              <w:t> </w:t>
            </w:r>
          </w:p>
        </w:tc>
      </w:tr>
      <w:tr w:rsidR="00D15D33" w14:paraId="231C6737" w14:textId="77777777" w:rsidTr="00D32AD6">
        <w:trPr>
          <w:gridBefore w:val="1"/>
          <w:trHeight w:val="600"/>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A591F62"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0815C613"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465C87B7"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66CF55E3"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3B1EE093"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2A9A2B97" w14:textId="77777777" w:rsidR="00D15D33" w:rsidRDefault="00D15D33">
            <w:pPr>
              <w:rPr>
                <w:rFonts w:cs="Arial"/>
                <w:sz w:val="20"/>
              </w:rPr>
            </w:pPr>
            <w:r>
              <w:rPr>
                <w:rFonts w:cs="Arial"/>
                <w:sz w:val="20"/>
              </w:rPr>
              <w:t> </w:t>
            </w:r>
          </w:p>
        </w:tc>
        <w:tc>
          <w:tcPr>
            <w:tcW w:w="0" w:type="auto"/>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14:paraId="7786FE91"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10E10228" w14:textId="77777777" w:rsidR="00D15D33" w:rsidRDefault="00D15D33">
            <w:pPr>
              <w:rPr>
                <w:rFonts w:cs="Arial"/>
                <w:sz w:val="20"/>
              </w:rPr>
            </w:pPr>
            <w:r>
              <w:rPr>
                <w:rFonts w:cs="Arial"/>
                <w:sz w:val="20"/>
              </w:rPr>
              <w:t> </w:t>
            </w:r>
          </w:p>
        </w:tc>
      </w:tr>
      <w:tr w:rsidR="00D15D33" w14:paraId="53C3233A" w14:textId="77777777" w:rsidTr="00D32AD6">
        <w:trPr>
          <w:gridBefore w:val="1"/>
          <w:trHeight w:val="600"/>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3B062AE"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70C65B70"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04AEDAAB"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430772B7"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0FC8B0D9"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21352A8F" w14:textId="77777777" w:rsidR="00D15D33" w:rsidRDefault="00D15D33">
            <w:pPr>
              <w:rPr>
                <w:rFonts w:cs="Arial"/>
                <w:sz w:val="20"/>
              </w:rPr>
            </w:pPr>
            <w:r>
              <w:rPr>
                <w:rFonts w:cs="Arial"/>
                <w:sz w:val="20"/>
              </w:rPr>
              <w:t> </w:t>
            </w:r>
          </w:p>
        </w:tc>
        <w:tc>
          <w:tcPr>
            <w:tcW w:w="0" w:type="auto"/>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14:paraId="0FAE6C7F"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3184EE9F" w14:textId="77777777" w:rsidR="00D15D33" w:rsidRDefault="00D15D33">
            <w:pPr>
              <w:rPr>
                <w:rFonts w:cs="Arial"/>
                <w:sz w:val="20"/>
              </w:rPr>
            </w:pPr>
            <w:r>
              <w:rPr>
                <w:rFonts w:cs="Arial"/>
                <w:sz w:val="20"/>
              </w:rPr>
              <w:t> </w:t>
            </w:r>
          </w:p>
        </w:tc>
      </w:tr>
      <w:tr w:rsidR="00D15D33" w14:paraId="063ED305" w14:textId="77777777" w:rsidTr="00D32AD6">
        <w:trPr>
          <w:gridBefore w:val="1"/>
          <w:trHeight w:val="600"/>
        </w:trPr>
        <w:tc>
          <w:tcPr>
            <w:tcW w:w="0" w:type="auto"/>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02B3D45"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15DA2156"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6C3DAC98"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15132EF3"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1BFCE357"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4FAA49E2" w14:textId="77777777" w:rsidR="00D15D33" w:rsidRDefault="00D15D33">
            <w:pPr>
              <w:rPr>
                <w:rFonts w:cs="Arial"/>
                <w:sz w:val="20"/>
              </w:rPr>
            </w:pPr>
            <w:r>
              <w:rPr>
                <w:rFonts w:cs="Arial"/>
                <w:sz w:val="20"/>
              </w:rPr>
              <w:t> </w:t>
            </w:r>
          </w:p>
        </w:tc>
        <w:tc>
          <w:tcPr>
            <w:tcW w:w="0" w:type="auto"/>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14:paraId="52E155AB" w14:textId="77777777" w:rsidR="00D15D33" w:rsidRDefault="00D15D33">
            <w:pPr>
              <w:rPr>
                <w:rFonts w:cs="Arial"/>
                <w:sz w:val="20"/>
              </w:rPr>
            </w:pPr>
            <w:r>
              <w:rPr>
                <w:rFonts w:cs="Arial"/>
                <w:sz w:val="20"/>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14:paraId="29A0508C" w14:textId="77777777" w:rsidR="00D15D33" w:rsidRDefault="00D15D33">
            <w:pPr>
              <w:rPr>
                <w:rFonts w:cs="Arial"/>
                <w:sz w:val="20"/>
              </w:rPr>
            </w:pPr>
            <w:r>
              <w:rPr>
                <w:rFonts w:cs="Arial"/>
                <w:sz w:val="20"/>
              </w:rPr>
              <w:t> </w:t>
            </w:r>
          </w:p>
        </w:tc>
      </w:tr>
    </w:tbl>
    <w:p w14:paraId="33321739" w14:textId="77777777" w:rsidR="00D15D33" w:rsidRDefault="00D15D33">
      <w:pPr>
        <w:pStyle w:val="Footer"/>
        <w:tabs>
          <w:tab w:val="clear" w:pos="4153"/>
          <w:tab w:val="clear" w:pos="8306"/>
        </w:tabs>
        <w:rPr>
          <w:sz w:val="20"/>
        </w:rPr>
      </w:pPr>
      <w:r>
        <w:rPr>
          <w:sz w:val="20"/>
          <w:vertAlign w:val="superscript"/>
        </w:rPr>
        <w:t>1</w:t>
      </w:r>
      <w:r>
        <w:rPr>
          <w:sz w:val="20"/>
        </w:rPr>
        <w:t xml:space="preserve"> The attached list of acronyms is provided to assist in the preparation of returns. Acronyms used in returns that are not listed should be described in full.</w:t>
      </w:r>
    </w:p>
    <w:p w14:paraId="23B1A639" w14:textId="77777777" w:rsidR="00D15D33" w:rsidRDefault="00D15D33">
      <w:pPr>
        <w:jc w:val="left"/>
        <w:sectPr w:rsidR="00D15D33">
          <w:pgSz w:w="16834" w:h="11909" w:orient="landscape" w:code="9"/>
          <w:pgMar w:top="1440" w:right="1440" w:bottom="1276" w:left="1440" w:header="709" w:footer="709" w:gutter="0"/>
          <w:cols w:space="720"/>
        </w:sectPr>
      </w:pPr>
      <w:r>
        <w:rPr>
          <w:sz w:val="20"/>
          <w:vertAlign w:val="superscript"/>
        </w:rPr>
        <w:t>2</w:t>
      </w:r>
      <w:r>
        <w:rPr>
          <w:sz w:val="20"/>
        </w:rPr>
        <w:t xml:space="preserve"> All figures are to be inclusive of any applicable Goods and Services Tax (GST).</w:t>
      </w:r>
    </w:p>
    <w:p w14:paraId="71429B3E" w14:textId="77777777" w:rsidR="00D15D33" w:rsidRDefault="00D15D33"/>
    <w:tbl>
      <w:tblPr>
        <w:tblW w:w="0" w:type="auto"/>
        <w:tblInd w:w="-811" w:type="dxa"/>
        <w:tblLayout w:type="fixed"/>
        <w:tblCellMar>
          <w:left w:w="40" w:type="dxa"/>
          <w:right w:w="40" w:type="dxa"/>
        </w:tblCellMar>
        <w:tblLook w:val="0000" w:firstRow="0" w:lastRow="0" w:firstColumn="0" w:lastColumn="0" w:noHBand="0" w:noVBand="0"/>
      </w:tblPr>
      <w:tblGrid>
        <w:gridCol w:w="2127"/>
        <w:gridCol w:w="8865"/>
      </w:tblGrid>
      <w:tr w:rsidR="00D15D33" w14:paraId="5FA98925" w14:textId="77777777" w:rsidTr="00D32AD6">
        <w:trPr>
          <w:trHeight w:hRule="exact" w:val="270"/>
        </w:trPr>
        <w:tc>
          <w:tcPr>
            <w:tcW w:w="2127" w:type="dxa"/>
            <w:tcBorders>
              <w:top w:val="single" w:sz="6" w:space="0" w:color="000000"/>
              <w:left w:val="single" w:sz="6" w:space="0" w:color="000000"/>
              <w:bottom w:val="single" w:sz="6" w:space="0" w:color="000000"/>
              <w:right w:val="single" w:sz="6" w:space="0" w:color="000000"/>
            </w:tcBorders>
            <w:shd w:val="solid" w:color="C0C0C0" w:fill="auto"/>
          </w:tcPr>
          <w:p w14:paraId="234A7EC1" w14:textId="77777777" w:rsidR="00D15D33" w:rsidRDefault="00D15D33">
            <w:pPr>
              <w:rPr>
                <w:b/>
                <w:snapToGrid w:val="0"/>
                <w:color w:val="000000"/>
              </w:rPr>
            </w:pPr>
            <w:r>
              <w:rPr>
                <w:b/>
                <w:snapToGrid w:val="0"/>
                <w:color w:val="000000"/>
              </w:rPr>
              <w:t>FUNDING ID</w:t>
            </w:r>
          </w:p>
        </w:tc>
        <w:tc>
          <w:tcPr>
            <w:tcW w:w="8865" w:type="dxa"/>
            <w:tcBorders>
              <w:top w:val="single" w:sz="6" w:space="0" w:color="000000"/>
              <w:left w:val="single" w:sz="6" w:space="0" w:color="000000"/>
              <w:bottom w:val="single" w:sz="6" w:space="0" w:color="000000"/>
              <w:right w:val="single" w:sz="6" w:space="0" w:color="000000"/>
            </w:tcBorders>
            <w:shd w:val="solid" w:color="C0C0C0" w:fill="auto"/>
          </w:tcPr>
          <w:p w14:paraId="7BED74DF" w14:textId="77777777" w:rsidR="00D15D33" w:rsidRDefault="00D15D33">
            <w:pPr>
              <w:pStyle w:val="Heading1"/>
              <w:rPr>
                <w:rFonts w:ascii="Arial" w:hAnsi="Arial" w:cs="Arial"/>
                <w:sz w:val="24"/>
              </w:rPr>
            </w:pPr>
            <w:r>
              <w:rPr>
                <w:rFonts w:ascii="Arial" w:hAnsi="Arial" w:cs="Arial"/>
                <w:sz w:val="24"/>
              </w:rPr>
              <w:t>TYPE OF FUNDING</w:t>
            </w:r>
          </w:p>
        </w:tc>
      </w:tr>
      <w:tr w:rsidR="00D15D33" w14:paraId="1C1C7309"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05FF2D48" w14:textId="77777777" w:rsidR="00D15D33" w:rsidRDefault="00D15D33">
            <w:pPr>
              <w:rPr>
                <w:snapToGrid w:val="0"/>
                <w:color w:val="000000"/>
              </w:rPr>
            </w:pPr>
            <w:r>
              <w:rPr>
                <w:snapToGrid w:val="0"/>
                <w:color w:val="000000"/>
              </w:rPr>
              <w:t>ACROD</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2978D8A8" w14:textId="77777777" w:rsidR="00D15D33" w:rsidRDefault="00D15D33">
            <w:pPr>
              <w:rPr>
                <w:snapToGrid w:val="0"/>
                <w:color w:val="000000"/>
              </w:rPr>
            </w:pPr>
            <w:r>
              <w:rPr>
                <w:snapToGrid w:val="0"/>
                <w:color w:val="000000"/>
              </w:rPr>
              <w:t>AUSTRALIAN COUNCIL ON DISABILITY</w:t>
            </w:r>
          </w:p>
        </w:tc>
      </w:tr>
      <w:tr w:rsidR="00D15D33" w14:paraId="228D6DEC"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0A75D71F" w14:textId="77777777" w:rsidR="00D15D33" w:rsidRDefault="00D15D33">
            <w:pPr>
              <w:rPr>
                <w:snapToGrid w:val="0"/>
                <w:color w:val="000000"/>
              </w:rPr>
            </w:pPr>
            <w:r>
              <w:rPr>
                <w:snapToGrid w:val="0"/>
                <w:color w:val="000000"/>
              </w:rPr>
              <w:t>ADB</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65CA723D" w14:textId="77777777" w:rsidR="00D15D33" w:rsidRDefault="00D15D33">
            <w:pPr>
              <w:rPr>
                <w:snapToGrid w:val="0"/>
                <w:color w:val="000000"/>
              </w:rPr>
            </w:pPr>
            <w:r>
              <w:rPr>
                <w:snapToGrid w:val="0"/>
                <w:color w:val="000000"/>
              </w:rPr>
              <w:t>ASIAN DEVELOPMENT BANK FUNDS</w:t>
            </w:r>
          </w:p>
        </w:tc>
      </w:tr>
      <w:tr w:rsidR="00D15D33" w14:paraId="38BD039F"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26BEAF75" w14:textId="77777777" w:rsidR="00D15D33" w:rsidRDefault="00D15D33">
            <w:pPr>
              <w:rPr>
                <w:snapToGrid w:val="0"/>
                <w:color w:val="000000"/>
              </w:rPr>
            </w:pPr>
            <w:r>
              <w:rPr>
                <w:snapToGrid w:val="0"/>
                <w:color w:val="000000"/>
              </w:rPr>
              <w:t>CF</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7C5DE23C" w14:textId="77777777" w:rsidR="00D15D33" w:rsidRDefault="00D15D33">
            <w:pPr>
              <w:rPr>
                <w:snapToGrid w:val="0"/>
                <w:color w:val="000000"/>
              </w:rPr>
            </w:pPr>
            <w:r>
              <w:rPr>
                <w:snapToGrid w:val="0"/>
                <w:color w:val="000000"/>
              </w:rPr>
              <w:t>CONSOLIDATED FUND</w:t>
            </w:r>
          </w:p>
        </w:tc>
      </w:tr>
      <w:tr w:rsidR="00D15D33" w14:paraId="61CFE656"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4640ACEC" w14:textId="77777777" w:rsidR="00D15D33" w:rsidRDefault="00D15D33">
            <w:pPr>
              <w:rPr>
                <w:snapToGrid w:val="0"/>
                <w:color w:val="000000"/>
              </w:rPr>
            </w:pPr>
            <w:r>
              <w:rPr>
                <w:snapToGrid w:val="0"/>
                <w:color w:val="000000"/>
              </w:rPr>
              <w:t>CF/ADB</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3A36C27C" w14:textId="77777777" w:rsidR="00D15D33" w:rsidRDefault="00D15D33">
            <w:pPr>
              <w:rPr>
                <w:snapToGrid w:val="0"/>
                <w:color w:val="000000"/>
              </w:rPr>
            </w:pPr>
            <w:r>
              <w:rPr>
                <w:snapToGrid w:val="0"/>
                <w:color w:val="000000"/>
              </w:rPr>
              <w:t>CONSOLIDATED FUND AND ASIAN DEVELOPMENT BANK FUNDS</w:t>
            </w:r>
          </w:p>
        </w:tc>
      </w:tr>
      <w:tr w:rsidR="00D15D33" w14:paraId="54247937"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7FC46288" w14:textId="77777777" w:rsidR="00D15D33" w:rsidRDefault="00D15D33">
            <w:pPr>
              <w:rPr>
                <w:snapToGrid w:val="0"/>
                <w:color w:val="000000"/>
              </w:rPr>
            </w:pPr>
            <w:r>
              <w:rPr>
                <w:snapToGrid w:val="0"/>
                <w:color w:val="000000"/>
              </w:rPr>
              <w:t>CF/COMM</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2C04EDD3" w14:textId="77777777" w:rsidR="00D15D33" w:rsidRDefault="00D15D33">
            <w:pPr>
              <w:rPr>
                <w:snapToGrid w:val="0"/>
                <w:color w:val="000000"/>
              </w:rPr>
            </w:pPr>
            <w:r>
              <w:rPr>
                <w:snapToGrid w:val="0"/>
                <w:color w:val="000000"/>
              </w:rPr>
              <w:t>CONSOLIDATED FUND AND COMMONWEALTH FUNDS</w:t>
            </w:r>
          </w:p>
        </w:tc>
      </w:tr>
      <w:tr w:rsidR="00D15D33" w14:paraId="32D3015E"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164B0A5A" w14:textId="77777777" w:rsidR="00D15D33" w:rsidRDefault="00D15D33">
            <w:pPr>
              <w:rPr>
                <w:snapToGrid w:val="0"/>
                <w:color w:val="000000"/>
              </w:rPr>
            </w:pPr>
            <w:r>
              <w:rPr>
                <w:snapToGrid w:val="0"/>
                <w:color w:val="000000"/>
              </w:rPr>
              <w:t>CF/COMM/IND</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57D8CA3A" w14:textId="77777777" w:rsidR="00D15D33" w:rsidRDefault="00D15D33">
            <w:pPr>
              <w:rPr>
                <w:snapToGrid w:val="0"/>
                <w:color w:val="000000"/>
              </w:rPr>
            </w:pPr>
            <w:r>
              <w:rPr>
                <w:snapToGrid w:val="0"/>
                <w:color w:val="000000"/>
              </w:rPr>
              <w:t>CONSOLIDATED, COMMONWEALTH AND INDUSTRY FUNDS</w:t>
            </w:r>
          </w:p>
        </w:tc>
      </w:tr>
      <w:tr w:rsidR="00D15D33" w14:paraId="51CE6B81"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63E83502" w14:textId="77777777" w:rsidR="00D15D33" w:rsidRDefault="00D15D33">
            <w:pPr>
              <w:rPr>
                <w:snapToGrid w:val="0"/>
                <w:color w:val="000000"/>
              </w:rPr>
            </w:pPr>
            <w:r>
              <w:rPr>
                <w:snapToGrid w:val="0"/>
                <w:color w:val="000000"/>
              </w:rPr>
              <w:t>CF/COMM/PRIV</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5E4680F7" w14:textId="77777777" w:rsidR="00D15D33" w:rsidRDefault="00D15D33">
            <w:pPr>
              <w:rPr>
                <w:snapToGrid w:val="0"/>
                <w:color w:val="000000"/>
              </w:rPr>
            </w:pPr>
            <w:r>
              <w:rPr>
                <w:snapToGrid w:val="0"/>
                <w:color w:val="000000"/>
              </w:rPr>
              <w:t>CONSOLIDATED FUND, COMMONWEALTH FUNDS AND PRIVATE FUNDS</w:t>
            </w:r>
          </w:p>
        </w:tc>
      </w:tr>
      <w:tr w:rsidR="00D15D33" w14:paraId="0517653F"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76FF23A7" w14:textId="77777777" w:rsidR="00D15D33" w:rsidRDefault="00D15D33">
            <w:pPr>
              <w:rPr>
                <w:snapToGrid w:val="0"/>
                <w:color w:val="000000"/>
              </w:rPr>
            </w:pPr>
            <w:r>
              <w:rPr>
                <w:snapToGrid w:val="0"/>
                <w:color w:val="000000"/>
              </w:rPr>
              <w:t>CF/COMM/UN</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3507BE2C" w14:textId="77777777" w:rsidR="00D15D33" w:rsidRDefault="00D15D33">
            <w:pPr>
              <w:rPr>
                <w:snapToGrid w:val="0"/>
                <w:color w:val="000000"/>
              </w:rPr>
            </w:pPr>
            <w:r>
              <w:rPr>
                <w:snapToGrid w:val="0"/>
                <w:color w:val="000000"/>
              </w:rPr>
              <w:t>CONSOLIDATED FUNDS, COMMONWEALTH AND UN FUNDS</w:t>
            </w:r>
          </w:p>
        </w:tc>
      </w:tr>
      <w:tr w:rsidR="00D15D33" w14:paraId="3A3AB883"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6D93CB65" w14:textId="77777777" w:rsidR="00D15D33" w:rsidRDefault="00D15D33">
            <w:pPr>
              <w:rPr>
                <w:snapToGrid w:val="0"/>
                <w:color w:val="000000"/>
              </w:rPr>
            </w:pPr>
            <w:r>
              <w:rPr>
                <w:snapToGrid w:val="0"/>
                <w:color w:val="000000"/>
              </w:rPr>
              <w:t>CF/GOVTS</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59EED3A8" w14:textId="77777777" w:rsidR="00D15D33" w:rsidRDefault="00D15D33">
            <w:pPr>
              <w:rPr>
                <w:snapToGrid w:val="0"/>
                <w:color w:val="000000"/>
              </w:rPr>
            </w:pPr>
            <w:r>
              <w:rPr>
                <w:snapToGrid w:val="0"/>
                <w:color w:val="000000"/>
              </w:rPr>
              <w:t>CONSOLDIATED FUND AND OTHER GOVERNMENT FUNDS</w:t>
            </w:r>
          </w:p>
        </w:tc>
      </w:tr>
      <w:tr w:rsidR="00D15D33" w14:paraId="684A55D2"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79C54351" w14:textId="77777777" w:rsidR="00D15D33" w:rsidRDefault="00D15D33">
            <w:pPr>
              <w:rPr>
                <w:snapToGrid w:val="0"/>
                <w:color w:val="000000"/>
              </w:rPr>
            </w:pPr>
            <w:r>
              <w:rPr>
                <w:snapToGrid w:val="0"/>
                <w:color w:val="000000"/>
              </w:rPr>
              <w:t>CF/IND/PRIV</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1FB47071" w14:textId="77777777" w:rsidR="00D15D33" w:rsidRDefault="00D15D33">
            <w:pPr>
              <w:rPr>
                <w:snapToGrid w:val="0"/>
                <w:color w:val="000000"/>
              </w:rPr>
            </w:pPr>
            <w:r>
              <w:rPr>
                <w:snapToGrid w:val="0"/>
                <w:color w:val="000000"/>
              </w:rPr>
              <w:t>CONSOLIDATED FUNDS, INDUSTRY AND PRIVATE FUNDS</w:t>
            </w:r>
          </w:p>
        </w:tc>
      </w:tr>
      <w:tr w:rsidR="00D15D33" w14:paraId="5A7D1928"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06CB5107" w14:textId="77777777" w:rsidR="00D15D33" w:rsidRDefault="00D15D33">
            <w:pPr>
              <w:rPr>
                <w:snapToGrid w:val="0"/>
                <w:color w:val="000000"/>
              </w:rPr>
            </w:pPr>
            <w:r>
              <w:rPr>
                <w:snapToGrid w:val="0"/>
                <w:color w:val="000000"/>
              </w:rPr>
              <w:t>CF/IND/SELF</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40F0370F" w14:textId="77777777" w:rsidR="00D15D33" w:rsidRDefault="00D15D33">
            <w:pPr>
              <w:rPr>
                <w:snapToGrid w:val="0"/>
                <w:color w:val="000000"/>
              </w:rPr>
            </w:pPr>
            <w:r>
              <w:rPr>
                <w:snapToGrid w:val="0"/>
                <w:color w:val="000000"/>
              </w:rPr>
              <w:t>CONSOLIDATED FUNDS, INDUSTRY FUNDS AND SELF FUNDED</w:t>
            </w:r>
          </w:p>
        </w:tc>
      </w:tr>
      <w:tr w:rsidR="00D15D33" w14:paraId="59D6CE39"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0C3B0427" w14:textId="77777777" w:rsidR="00D15D33" w:rsidRDefault="00D15D33">
            <w:pPr>
              <w:rPr>
                <w:snapToGrid w:val="0"/>
                <w:color w:val="000000"/>
              </w:rPr>
            </w:pPr>
            <w:r>
              <w:rPr>
                <w:snapToGrid w:val="0"/>
                <w:color w:val="000000"/>
              </w:rPr>
              <w:t>CF/INDUST</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4F1AFFDE" w14:textId="77777777" w:rsidR="00D15D33" w:rsidRDefault="00D15D33">
            <w:pPr>
              <w:rPr>
                <w:snapToGrid w:val="0"/>
                <w:color w:val="000000"/>
              </w:rPr>
            </w:pPr>
            <w:r>
              <w:rPr>
                <w:snapToGrid w:val="0"/>
                <w:color w:val="000000"/>
              </w:rPr>
              <w:t>CONSOLIDATED FUND AND INDUSTRY FUNDS</w:t>
            </w:r>
          </w:p>
        </w:tc>
      </w:tr>
      <w:tr w:rsidR="00D15D33" w14:paraId="653CED83"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20B25419" w14:textId="77777777" w:rsidR="00D15D33" w:rsidRDefault="00D15D33">
            <w:pPr>
              <w:rPr>
                <w:snapToGrid w:val="0"/>
                <w:color w:val="000000"/>
              </w:rPr>
            </w:pPr>
            <w:r>
              <w:rPr>
                <w:snapToGrid w:val="0"/>
                <w:color w:val="000000"/>
              </w:rPr>
              <w:t>CF/JAPAN</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7451126E" w14:textId="77777777" w:rsidR="00D15D33" w:rsidRDefault="00D15D33">
            <w:pPr>
              <w:rPr>
                <w:snapToGrid w:val="0"/>
                <w:color w:val="000000"/>
              </w:rPr>
            </w:pPr>
            <w:r>
              <w:rPr>
                <w:snapToGrid w:val="0"/>
                <w:color w:val="000000"/>
              </w:rPr>
              <w:t>CONSOLIDATED FUND AND JAPANESE GOVT FUNDS</w:t>
            </w:r>
          </w:p>
        </w:tc>
      </w:tr>
      <w:tr w:rsidR="00D15D33" w14:paraId="2946EBA5"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6D7095A0" w14:textId="77777777" w:rsidR="00D15D33" w:rsidRDefault="00D15D33">
            <w:pPr>
              <w:rPr>
                <w:snapToGrid w:val="0"/>
                <w:color w:val="000000"/>
              </w:rPr>
            </w:pPr>
            <w:r>
              <w:rPr>
                <w:snapToGrid w:val="0"/>
                <w:color w:val="000000"/>
              </w:rPr>
              <w:t>CF/LOCAL</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13290F91" w14:textId="77777777" w:rsidR="00D15D33" w:rsidRDefault="00D15D33">
            <w:pPr>
              <w:rPr>
                <w:snapToGrid w:val="0"/>
                <w:color w:val="000000"/>
              </w:rPr>
            </w:pPr>
            <w:r>
              <w:rPr>
                <w:snapToGrid w:val="0"/>
                <w:color w:val="000000"/>
              </w:rPr>
              <w:t>CONSOLIDATED FUND AND LOCAL GOVT FUNDS</w:t>
            </w:r>
          </w:p>
        </w:tc>
      </w:tr>
      <w:tr w:rsidR="00D15D33" w14:paraId="3956F5C0"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20CAD4BD" w14:textId="77777777" w:rsidR="00D15D33" w:rsidRDefault="00D15D33">
            <w:pPr>
              <w:rPr>
                <w:snapToGrid w:val="0"/>
                <w:color w:val="000000"/>
              </w:rPr>
            </w:pPr>
            <w:r>
              <w:rPr>
                <w:snapToGrid w:val="0"/>
                <w:color w:val="000000"/>
              </w:rPr>
              <w:t>CF/MALAY</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20500831" w14:textId="77777777" w:rsidR="00D15D33" w:rsidRDefault="00D15D33">
            <w:pPr>
              <w:rPr>
                <w:snapToGrid w:val="0"/>
                <w:color w:val="000000"/>
              </w:rPr>
            </w:pPr>
            <w:r>
              <w:rPr>
                <w:snapToGrid w:val="0"/>
                <w:color w:val="000000"/>
              </w:rPr>
              <w:t>CONSOLIDATED FUND AND MALAYSIAN GOVT FUNDS</w:t>
            </w:r>
          </w:p>
        </w:tc>
      </w:tr>
      <w:tr w:rsidR="00D15D33" w14:paraId="274ACAAE"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581E9832" w14:textId="77777777" w:rsidR="00D15D33" w:rsidRDefault="00D15D33">
            <w:pPr>
              <w:rPr>
                <w:snapToGrid w:val="0"/>
                <w:color w:val="000000"/>
              </w:rPr>
            </w:pPr>
            <w:r>
              <w:rPr>
                <w:snapToGrid w:val="0"/>
                <w:color w:val="000000"/>
              </w:rPr>
              <w:t>CF/NCF/PRIV</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28C1A103" w14:textId="77777777" w:rsidR="00D15D33" w:rsidRDefault="00D15D33">
            <w:pPr>
              <w:rPr>
                <w:snapToGrid w:val="0"/>
                <w:color w:val="000000"/>
              </w:rPr>
            </w:pPr>
            <w:r>
              <w:rPr>
                <w:snapToGrid w:val="0"/>
                <w:color w:val="000000"/>
              </w:rPr>
              <w:t xml:space="preserve">CONSOLIDATED FUND, </w:t>
            </w:r>
            <w:proofErr w:type="gramStart"/>
            <w:r>
              <w:rPr>
                <w:snapToGrid w:val="0"/>
                <w:color w:val="000000"/>
              </w:rPr>
              <w:t>NON CONSOLIDATED</w:t>
            </w:r>
            <w:proofErr w:type="gramEnd"/>
            <w:r>
              <w:rPr>
                <w:snapToGrid w:val="0"/>
                <w:color w:val="000000"/>
              </w:rPr>
              <w:t xml:space="preserve"> FUND AND PRIVATE FUNDS</w:t>
            </w:r>
          </w:p>
        </w:tc>
      </w:tr>
      <w:tr w:rsidR="00D15D33" w14:paraId="408A3F5A"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7B4E3FD6" w14:textId="77777777" w:rsidR="00D15D33" w:rsidRDefault="00D15D33">
            <w:pPr>
              <w:rPr>
                <w:snapToGrid w:val="0"/>
                <w:color w:val="000000"/>
              </w:rPr>
            </w:pPr>
            <w:r>
              <w:rPr>
                <w:snapToGrid w:val="0"/>
                <w:color w:val="000000"/>
              </w:rPr>
              <w:t>CF/NONCF</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03F3F1A7" w14:textId="77777777" w:rsidR="00D15D33" w:rsidRDefault="00D15D33">
            <w:pPr>
              <w:rPr>
                <w:snapToGrid w:val="0"/>
                <w:color w:val="000000"/>
              </w:rPr>
            </w:pPr>
            <w:r>
              <w:rPr>
                <w:snapToGrid w:val="0"/>
                <w:color w:val="000000"/>
              </w:rPr>
              <w:t xml:space="preserve">CONSOLIDATED AND </w:t>
            </w:r>
            <w:proofErr w:type="gramStart"/>
            <w:r>
              <w:rPr>
                <w:snapToGrid w:val="0"/>
                <w:color w:val="000000"/>
              </w:rPr>
              <w:t>NON CONSOLIDATED</w:t>
            </w:r>
            <w:proofErr w:type="gramEnd"/>
            <w:r>
              <w:rPr>
                <w:snapToGrid w:val="0"/>
                <w:color w:val="000000"/>
              </w:rPr>
              <w:t xml:space="preserve"> FUND</w:t>
            </w:r>
          </w:p>
        </w:tc>
      </w:tr>
      <w:tr w:rsidR="00D15D33" w14:paraId="28F3F23D"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12AD3591" w14:textId="77777777" w:rsidR="00D15D33" w:rsidRDefault="00D15D33">
            <w:pPr>
              <w:rPr>
                <w:snapToGrid w:val="0"/>
                <w:color w:val="000000"/>
              </w:rPr>
            </w:pPr>
            <w:r>
              <w:rPr>
                <w:snapToGrid w:val="0"/>
                <w:color w:val="000000"/>
              </w:rPr>
              <w:t>CF/NSW</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19ECB54C" w14:textId="77777777" w:rsidR="00D15D33" w:rsidRDefault="00D15D33">
            <w:pPr>
              <w:rPr>
                <w:snapToGrid w:val="0"/>
                <w:color w:val="000000"/>
              </w:rPr>
            </w:pPr>
            <w:r>
              <w:rPr>
                <w:snapToGrid w:val="0"/>
                <w:color w:val="000000"/>
              </w:rPr>
              <w:t>CONSOLIDATED FUND AND NSW GOVT FUNDS</w:t>
            </w:r>
          </w:p>
        </w:tc>
      </w:tr>
      <w:tr w:rsidR="00D15D33" w14:paraId="44ECFACC"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31A0C888" w14:textId="77777777" w:rsidR="00D15D33" w:rsidRDefault="00D15D33">
            <w:pPr>
              <w:rPr>
                <w:snapToGrid w:val="0"/>
                <w:color w:val="000000"/>
              </w:rPr>
            </w:pPr>
            <w:r>
              <w:rPr>
                <w:snapToGrid w:val="0"/>
                <w:color w:val="000000"/>
              </w:rPr>
              <w:t>CF/NT</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0039CFFE" w14:textId="77777777" w:rsidR="00D15D33" w:rsidRDefault="00D15D33">
            <w:pPr>
              <w:rPr>
                <w:snapToGrid w:val="0"/>
                <w:color w:val="000000"/>
              </w:rPr>
            </w:pPr>
            <w:r>
              <w:rPr>
                <w:snapToGrid w:val="0"/>
                <w:color w:val="000000"/>
              </w:rPr>
              <w:t>CONSOLIDATED FUND AND NT GOVT FUNDS</w:t>
            </w:r>
          </w:p>
        </w:tc>
      </w:tr>
      <w:tr w:rsidR="00D15D33" w14:paraId="6414DF78"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525E2E70" w14:textId="77777777" w:rsidR="00D15D33" w:rsidRDefault="00D15D33">
            <w:pPr>
              <w:rPr>
                <w:snapToGrid w:val="0"/>
                <w:color w:val="000000"/>
              </w:rPr>
            </w:pPr>
            <w:r>
              <w:rPr>
                <w:snapToGrid w:val="0"/>
                <w:color w:val="000000"/>
              </w:rPr>
              <w:t>CF/NZ</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02286E1C" w14:textId="77777777" w:rsidR="00D15D33" w:rsidRDefault="00D15D33">
            <w:pPr>
              <w:rPr>
                <w:snapToGrid w:val="0"/>
                <w:color w:val="000000"/>
              </w:rPr>
            </w:pPr>
            <w:r>
              <w:rPr>
                <w:snapToGrid w:val="0"/>
                <w:color w:val="000000"/>
              </w:rPr>
              <w:t>CONSOLIDATED FUND AND NZ GOVT FUNDS</w:t>
            </w:r>
          </w:p>
        </w:tc>
      </w:tr>
      <w:tr w:rsidR="00D15D33" w14:paraId="13A7A87C"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0FCDDA63" w14:textId="77777777" w:rsidR="00D15D33" w:rsidRDefault="00D15D33">
            <w:pPr>
              <w:rPr>
                <w:snapToGrid w:val="0"/>
                <w:color w:val="000000"/>
              </w:rPr>
            </w:pPr>
            <w:r>
              <w:rPr>
                <w:snapToGrid w:val="0"/>
                <w:color w:val="000000"/>
              </w:rPr>
              <w:t>CF/OS</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673FBFA2" w14:textId="77777777" w:rsidR="00D15D33" w:rsidRDefault="00D15D33">
            <w:pPr>
              <w:rPr>
                <w:snapToGrid w:val="0"/>
                <w:color w:val="000000"/>
              </w:rPr>
            </w:pPr>
            <w:r>
              <w:rPr>
                <w:snapToGrid w:val="0"/>
                <w:color w:val="000000"/>
              </w:rPr>
              <w:t>CONSOLIDATED FUND AND OVERSEAS FUNDS</w:t>
            </w:r>
          </w:p>
        </w:tc>
      </w:tr>
      <w:tr w:rsidR="00D15D33" w14:paraId="4195E99E"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21F74F7A" w14:textId="77777777" w:rsidR="00D15D33" w:rsidRDefault="00D15D33">
            <w:pPr>
              <w:rPr>
                <w:snapToGrid w:val="0"/>
                <w:color w:val="000000"/>
              </w:rPr>
            </w:pPr>
            <w:r>
              <w:rPr>
                <w:snapToGrid w:val="0"/>
                <w:color w:val="000000"/>
              </w:rPr>
              <w:t>CF/PRIVATE</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27B0B82A" w14:textId="77777777" w:rsidR="00D15D33" w:rsidRDefault="00D15D33">
            <w:pPr>
              <w:rPr>
                <w:snapToGrid w:val="0"/>
                <w:color w:val="000000"/>
              </w:rPr>
            </w:pPr>
            <w:r>
              <w:rPr>
                <w:snapToGrid w:val="0"/>
                <w:color w:val="000000"/>
              </w:rPr>
              <w:t>CONSOLIDATED FUND AND PRIVATE FUNDS</w:t>
            </w:r>
          </w:p>
        </w:tc>
      </w:tr>
      <w:tr w:rsidR="00D15D33" w14:paraId="39F0405F"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2F301B61" w14:textId="77777777" w:rsidR="00D15D33" w:rsidRDefault="00D15D33">
            <w:pPr>
              <w:rPr>
                <w:snapToGrid w:val="0"/>
                <w:color w:val="000000"/>
              </w:rPr>
            </w:pPr>
            <w:r>
              <w:rPr>
                <w:snapToGrid w:val="0"/>
                <w:color w:val="000000"/>
              </w:rPr>
              <w:t>CF/QLD</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63972EEE" w14:textId="77777777" w:rsidR="00D15D33" w:rsidRDefault="00D15D33">
            <w:pPr>
              <w:rPr>
                <w:snapToGrid w:val="0"/>
                <w:color w:val="000000"/>
              </w:rPr>
            </w:pPr>
            <w:r>
              <w:rPr>
                <w:snapToGrid w:val="0"/>
                <w:color w:val="000000"/>
              </w:rPr>
              <w:t>CONSOLIDATED FUND AND QLD GOVT FUNDS</w:t>
            </w:r>
          </w:p>
        </w:tc>
      </w:tr>
      <w:tr w:rsidR="00D15D33" w14:paraId="5A06E787"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50E2432B" w14:textId="77777777" w:rsidR="00D15D33" w:rsidRDefault="00D15D33">
            <w:pPr>
              <w:rPr>
                <w:snapToGrid w:val="0"/>
                <w:color w:val="000000"/>
              </w:rPr>
            </w:pPr>
            <w:r>
              <w:rPr>
                <w:snapToGrid w:val="0"/>
                <w:color w:val="000000"/>
              </w:rPr>
              <w:t>CF/SA</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1337AD7A" w14:textId="77777777" w:rsidR="00D15D33" w:rsidRDefault="00D15D33">
            <w:pPr>
              <w:rPr>
                <w:snapToGrid w:val="0"/>
                <w:color w:val="000000"/>
              </w:rPr>
            </w:pPr>
            <w:r>
              <w:rPr>
                <w:snapToGrid w:val="0"/>
                <w:color w:val="000000"/>
              </w:rPr>
              <w:t>CONSOLIDATED FUND AND SA GOVT FUNDS</w:t>
            </w:r>
          </w:p>
        </w:tc>
      </w:tr>
      <w:tr w:rsidR="00D15D33" w14:paraId="1B391647"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55ED0773" w14:textId="77777777" w:rsidR="00D15D33" w:rsidRDefault="00D15D33">
            <w:pPr>
              <w:rPr>
                <w:snapToGrid w:val="0"/>
                <w:color w:val="000000"/>
              </w:rPr>
            </w:pPr>
            <w:r>
              <w:rPr>
                <w:snapToGrid w:val="0"/>
                <w:color w:val="000000"/>
              </w:rPr>
              <w:t>CF/SELF</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0143A5B7" w14:textId="77777777" w:rsidR="00D15D33" w:rsidRDefault="00D15D33">
            <w:pPr>
              <w:rPr>
                <w:snapToGrid w:val="0"/>
                <w:color w:val="000000"/>
              </w:rPr>
            </w:pPr>
            <w:r>
              <w:rPr>
                <w:snapToGrid w:val="0"/>
                <w:color w:val="000000"/>
              </w:rPr>
              <w:t>CONSOLIDATED FUND AND SELF FUNDED</w:t>
            </w:r>
          </w:p>
        </w:tc>
      </w:tr>
      <w:tr w:rsidR="00D15D33" w14:paraId="555C72F7"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78186F7E" w14:textId="77777777" w:rsidR="00D15D33" w:rsidRDefault="00D15D33">
            <w:pPr>
              <w:rPr>
                <w:snapToGrid w:val="0"/>
                <w:color w:val="000000"/>
              </w:rPr>
            </w:pPr>
            <w:r>
              <w:rPr>
                <w:snapToGrid w:val="0"/>
                <w:color w:val="000000"/>
              </w:rPr>
              <w:t>CF/TAS</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5C7A27F9" w14:textId="77777777" w:rsidR="00D15D33" w:rsidRDefault="00D15D33">
            <w:pPr>
              <w:rPr>
                <w:snapToGrid w:val="0"/>
                <w:color w:val="000000"/>
              </w:rPr>
            </w:pPr>
            <w:r>
              <w:rPr>
                <w:snapToGrid w:val="0"/>
                <w:color w:val="000000"/>
              </w:rPr>
              <w:t>CONSOLIDATED FUND AND TASMANIAN GOVT FUNDS</w:t>
            </w:r>
          </w:p>
        </w:tc>
      </w:tr>
      <w:tr w:rsidR="00D15D33" w14:paraId="1B4E5662"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56B36311" w14:textId="77777777" w:rsidR="00D15D33" w:rsidRDefault="00D15D33">
            <w:pPr>
              <w:rPr>
                <w:snapToGrid w:val="0"/>
                <w:color w:val="000000"/>
              </w:rPr>
            </w:pPr>
            <w:r>
              <w:rPr>
                <w:snapToGrid w:val="0"/>
                <w:color w:val="000000"/>
              </w:rPr>
              <w:t>CF/TR/SELF</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3AEC6E40" w14:textId="77777777" w:rsidR="00D15D33" w:rsidRDefault="00D15D33">
            <w:pPr>
              <w:rPr>
                <w:snapToGrid w:val="0"/>
                <w:color w:val="000000"/>
              </w:rPr>
            </w:pPr>
            <w:r>
              <w:rPr>
                <w:snapToGrid w:val="0"/>
                <w:color w:val="000000"/>
              </w:rPr>
              <w:t>CONSOLIDATED FUND, TRUST FUND AND SELF FUNDED</w:t>
            </w:r>
          </w:p>
        </w:tc>
      </w:tr>
      <w:tr w:rsidR="00D15D33" w14:paraId="4BBA59D5"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2754ABDE" w14:textId="77777777" w:rsidR="00D15D33" w:rsidRDefault="00D15D33">
            <w:pPr>
              <w:rPr>
                <w:snapToGrid w:val="0"/>
                <w:color w:val="000000"/>
              </w:rPr>
            </w:pPr>
            <w:r>
              <w:rPr>
                <w:snapToGrid w:val="0"/>
                <w:color w:val="000000"/>
              </w:rPr>
              <w:t>CF/TRUST</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76523B50" w14:textId="77777777" w:rsidR="00D15D33" w:rsidRDefault="00D15D33">
            <w:pPr>
              <w:rPr>
                <w:snapToGrid w:val="0"/>
                <w:color w:val="000000"/>
              </w:rPr>
            </w:pPr>
            <w:r>
              <w:rPr>
                <w:snapToGrid w:val="0"/>
                <w:color w:val="000000"/>
              </w:rPr>
              <w:t>CONSOLIDATED FUND AND TRUST FUNDS</w:t>
            </w:r>
          </w:p>
        </w:tc>
      </w:tr>
      <w:tr w:rsidR="00D15D33" w14:paraId="2463D0F1"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47151E44" w14:textId="77777777" w:rsidR="00D15D33" w:rsidRDefault="00D15D33">
            <w:pPr>
              <w:rPr>
                <w:snapToGrid w:val="0"/>
                <w:color w:val="000000"/>
              </w:rPr>
            </w:pPr>
            <w:r>
              <w:rPr>
                <w:snapToGrid w:val="0"/>
                <w:color w:val="000000"/>
              </w:rPr>
              <w:t>CF/UK</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1036E109" w14:textId="77777777" w:rsidR="00D15D33" w:rsidRDefault="00D15D33">
            <w:pPr>
              <w:rPr>
                <w:snapToGrid w:val="0"/>
                <w:color w:val="000000"/>
              </w:rPr>
            </w:pPr>
            <w:r>
              <w:rPr>
                <w:snapToGrid w:val="0"/>
                <w:color w:val="000000"/>
              </w:rPr>
              <w:t>CONSOLIDATED FUND AND UK GOVT FUNDS</w:t>
            </w:r>
          </w:p>
        </w:tc>
      </w:tr>
      <w:tr w:rsidR="00D15D33" w14:paraId="7AC877CB"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245369A5" w14:textId="77777777" w:rsidR="00D15D33" w:rsidRDefault="00D15D33">
            <w:pPr>
              <w:rPr>
                <w:snapToGrid w:val="0"/>
                <w:color w:val="000000"/>
              </w:rPr>
            </w:pPr>
            <w:r>
              <w:rPr>
                <w:snapToGrid w:val="0"/>
                <w:color w:val="000000"/>
              </w:rPr>
              <w:t>CF/UN</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2F08AC58" w14:textId="77777777" w:rsidR="00D15D33" w:rsidRDefault="00D15D33">
            <w:pPr>
              <w:rPr>
                <w:snapToGrid w:val="0"/>
                <w:color w:val="000000"/>
              </w:rPr>
            </w:pPr>
            <w:r>
              <w:rPr>
                <w:snapToGrid w:val="0"/>
                <w:color w:val="000000"/>
              </w:rPr>
              <w:t>CONSOLIDATED FUND AND UNITED NATIONS FUNDS</w:t>
            </w:r>
          </w:p>
        </w:tc>
      </w:tr>
      <w:tr w:rsidR="00D15D33" w14:paraId="7982DAAB"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77A8A00D" w14:textId="77777777" w:rsidR="00D15D33" w:rsidRDefault="00D15D33">
            <w:pPr>
              <w:rPr>
                <w:snapToGrid w:val="0"/>
                <w:color w:val="000000"/>
              </w:rPr>
            </w:pPr>
            <w:r>
              <w:rPr>
                <w:snapToGrid w:val="0"/>
                <w:color w:val="000000"/>
              </w:rPr>
              <w:t>CF/USA</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1B1115ED" w14:textId="77777777" w:rsidR="00D15D33" w:rsidRDefault="00D15D33">
            <w:pPr>
              <w:rPr>
                <w:snapToGrid w:val="0"/>
                <w:color w:val="000000"/>
              </w:rPr>
            </w:pPr>
            <w:r>
              <w:rPr>
                <w:snapToGrid w:val="0"/>
                <w:color w:val="000000"/>
              </w:rPr>
              <w:t>CONSOLIDATED FUND AND USA GOVT FUNDS</w:t>
            </w:r>
          </w:p>
        </w:tc>
      </w:tr>
      <w:tr w:rsidR="00D15D33" w14:paraId="3075D3E4"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2C0BCD74" w14:textId="77777777" w:rsidR="00D15D33" w:rsidRDefault="00D15D33">
            <w:pPr>
              <w:rPr>
                <w:snapToGrid w:val="0"/>
                <w:color w:val="000000"/>
              </w:rPr>
            </w:pPr>
            <w:r>
              <w:rPr>
                <w:snapToGrid w:val="0"/>
                <w:color w:val="000000"/>
              </w:rPr>
              <w:t>CF/VIC</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5BD5B461" w14:textId="77777777" w:rsidR="00D15D33" w:rsidRDefault="00D15D33">
            <w:pPr>
              <w:rPr>
                <w:snapToGrid w:val="0"/>
                <w:color w:val="000000"/>
              </w:rPr>
            </w:pPr>
            <w:r>
              <w:rPr>
                <w:snapToGrid w:val="0"/>
                <w:color w:val="000000"/>
              </w:rPr>
              <w:t>CONSOLIDATED FUND AND VIC GOVT FUNDS</w:t>
            </w:r>
          </w:p>
        </w:tc>
      </w:tr>
      <w:tr w:rsidR="00D15D33" w14:paraId="057751AB"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334EA5D3" w14:textId="77777777" w:rsidR="00D15D33" w:rsidRDefault="00D15D33">
            <w:pPr>
              <w:rPr>
                <w:snapToGrid w:val="0"/>
                <w:color w:val="000000"/>
              </w:rPr>
            </w:pPr>
            <w:r>
              <w:rPr>
                <w:snapToGrid w:val="0"/>
                <w:color w:val="000000"/>
              </w:rPr>
              <w:t>CF/VIC/PRIV</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6B3C5AE1" w14:textId="77777777" w:rsidR="00D15D33" w:rsidRDefault="00D15D33">
            <w:pPr>
              <w:rPr>
                <w:snapToGrid w:val="0"/>
                <w:color w:val="000000"/>
              </w:rPr>
            </w:pPr>
            <w:r>
              <w:rPr>
                <w:snapToGrid w:val="0"/>
                <w:color w:val="000000"/>
              </w:rPr>
              <w:t>CONSOLIDATED FUND, VIC GOVT FUNDS AND PRIVATE FUNDS</w:t>
            </w:r>
          </w:p>
        </w:tc>
      </w:tr>
      <w:tr w:rsidR="00D15D33" w14:paraId="1B9A7D81"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4D84BE33" w14:textId="77777777" w:rsidR="00D15D33" w:rsidRDefault="00D15D33">
            <w:pPr>
              <w:rPr>
                <w:snapToGrid w:val="0"/>
                <w:color w:val="000000"/>
              </w:rPr>
            </w:pPr>
            <w:r>
              <w:rPr>
                <w:snapToGrid w:val="0"/>
                <w:color w:val="000000"/>
              </w:rPr>
              <w:t>COMM</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78818364" w14:textId="77777777" w:rsidR="00D15D33" w:rsidRDefault="00D15D33">
            <w:pPr>
              <w:rPr>
                <w:snapToGrid w:val="0"/>
                <w:color w:val="000000"/>
              </w:rPr>
            </w:pPr>
            <w:r>
              <w:rPr>
                <w:snapToGrid w:val="0"/>
                <w:color w:val="000000"/>
              </w:rPr>
              <w:t>COMMONWEALTH FUNDS</w:t>
            </w:r>
          </w:p>
        </w:tc>
      </w:tr>
      <w:tr w:rsidR="00D15D33" w14:paraId="412EAB89"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10CD802E" w14:textId="77777777" w:rsidR="00D15D33" w:rsidRDefault="00D15D33">
            <w:pPr>
              <w:rPr>
                <w:snapToGrid w:val="0"/>
                <w:color w:val="000000"/>
              </w:rPr>
            </w:pPr>
            <w:r>
              <w:rPr>
                <w:snapToGrid w:val="0"/>
                <w:color w:val="000000"/>
              </w:rPr>
              <w:t>COMM/IND</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36BB0EAC" w14:textId="77777777" w:rsidR="00D15D33" w:rsidRDefault="00D15D33">
            <w:pPr>
              <w:rPr>
                <w:snapToGrid w:val="0"/>
                <w:color w:val="000000"/>
              </w:rPr>
            </w:pPr>
            <w:r>
              <w:rPr>
                <w:snapToGrid w:val="0"/>
                <w:color w:val="000000"/>
              </w:rPr>
              <w:t>COMMONWEALTH FUNDS AND INDUSTRY FUNDS</w:t>
            </w:r>
          </w:p>
        </w:tc>
      </w:tr>
      <w:tr w:rsidR="00D15D33" w14:paraId="6A038605"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36777273" w14:textId="77777777" w:rsidR="00D15D33" w:rsidRDefault="00D15D33">
            <w:pPr>
              <w:rPr>
                <w:snapToGrid w:val="0"/>
                <w:color w:val="000000"/>
              </w:rPr>
            </w:pPr>
            <w:r>
              <w:rPr>
                <w:snapToGrid w:val="0"/>
                <w:color w:val="000000"/>
              </w:rPr>
              <w:t>COMM/OS</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1F6E6ACA" w14:textId="77777777" w:rsidR="00D15D33" w:rsidRDefault="00D15D33">
            <w:pPr>
              <w:rPr>
                <w:snapToGrid w:val="0"/>
                <w:color w:val="000000"/>
              </w:rPr>
            </w:pPr>
            <w:r>
              <w:rPr>
                <w:snapToGrid w:val="0"/>
                <w:color w:val="000000"/>
              </w:rPr>
              <w:t>COMMONWEALTH FUNDS AND OVERSEAS FUNDS</w:t>
            </w:r>
          </w:p>
        </w:tc>
      </w:tr>
      <w:tr w:rsidR="00D15D33" w14:paraId="1EF9301D"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24396854" w14:textId="77777777" w:rsidR="00D15D33" w:rsidRDefault="00D15D33">
            <w:pPr>
              <w:rPr>
                <w:snapToGrid w:val="0"/>
                <w:color w:val="000000"/>
              </w:rPr>
            </w:pPr>
            <w:r>
              <w:rPr>
                <w:snapToGrid w:val="0"/>
                <w:color w:val="000000"/>
              </w:rPr>
              <w:t>COMM/PRIV</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49641151" w14:textId="77777777" w:rsidR="00D15D33" w:rsidRDefault="00D15D33">
            <w:pPr>
              <w:rPr>
                <w:snapToGrid w:val="0"/>
                <w:color w:val="000000"/>
              </w:rPr>
            </w:pPr>
            <w:r>
              <w:rPr>
                <w:snapToGrid w:val="0"/>
                <w:color w:val="000000"/>
              </w:rPr>
              <w:t>COMMONWEALTH FUNDS AND PRIVATE FUNDS</w:t>
            </w:r>
          </w:p>
        </w:tc>
      </w:tr>
      <w:tr w:rsidR="00D15D33" w14:paraId="215C9EBF"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58B77A49" w14:textId="77777777" w:rsidR="00D15D33" w:rsidRDefault="00D15D33">
            <w:pPr>
              <w:rPr>
                <w:snapToGrid w:val="0"/>
                <w:color w:val="000000"/>
              </w:rPr>
            </w:pPr>
            <w:r>
              <w:rPr>
                <w:snapToGrid w:val="0"/>
                <w:color w:val="000000"/>
              </w:rPr>
              <w:t>COMM/QLD</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11DB33BD" w14:textId="77777777" w:rsidR="00D15D33" w:rsidRDefault="00D15D33">
            <w:pPr>
              <w:rPr>
                <w:snapToGrid w:val="0"/>
                <w:color w:val="000000"/>
              </w:rPr>
            </w:pPr>
            <w:r>
              <w:rPr>
                <w:snapToGrid w:val="0"/>
                <w:color w:val="000000"/>
              </w:rPr>
              <w:t>COMMONWEALTH FUNDS AND QLD GOVT FUNDS</w:t>
            </w:r>
          </w:p>
        </w:tc>
      </w:tr>
      <w:tr w:rsidR="00D15D33" w14:paraId="4A25F4EF"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7942CAFE" w14:textId="77777777" w:rsidR="00D15D33" w:rsidRDefault="00D15D33">
            <w:pPr>
              <w:rPr>
                <w:snapToGrid w:val="0"/>
                <w:color w:val="000000"/>
              </w:rPr>
            </w:pPr>
            <w:r>
              <w:rPr>
                <w:snapToGrid w:val="0"/>
                <w:color w:val="000000"/>
              </w:rPr>
              <w:t>COMM/SELF</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127268AA" w14:textId="77777777" w:rsidR="00D15D33" w:rsidRDefault="00D15D33">
            <w:pPr>
              <w:rPr>
                <w:snapToGrid w:val="0"/>
                <w:color w:val="000000"/>
              </w:rPr>
            </w:pPr>
            <w:r>
              <w:rPr>
                <w:snapToGrid w:val="0"/>
                <w:color w:val="000000"/>
              </w:rPr>
              <w:t>COMMONWEALTH FUNDS AND SELF FUNDED</w:t>
            </w:r>
          </w:p>
        </w:tc>
      </w:tr>
      <w:tr w:rsidR="00D15D33" w14:paraId="53C4A4F6"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2D3250FD" w14:textId="77777777" w:rsidR="00D15D33" w:rsidRDefault="00D15D33">
            <w:pPr>
              <w:rPr>
                <w:snapToGrid w:val="0"/>
                <w:color w:val="000000"/>
              </w:rPr>
            </w:pPr>
            <w:r>
              <w:rPr>
                <w:snapToGrid w:val="0"/>
                <w:color w:val="000000"/>
              </w:rPr>
              <w:t>COMM/VIC</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7E59BD6B" w14:textId="77777777" w:rsidR="00D15D33" w:rsidRDefault="00D15D33">
            <w:pPr>
              <w:rPr>
                <w:snapToGrid w:val="0"/>
                <w:color w:val="000000"/>
              </w:rPr>
            </w:pPr>
            <w:r>
              <w:rPr>
                <w:snapToGrid w:val="0"/>
                <w:color w:val="000000"/>
              </w:rPr>
              <w:t>COMMONWEALTH FUNDS AND VICT GOVT FUNDS</w:t>
            </w:r>
          </w:p>
        </w:tc>
      </w:tr>
      <w:tr w:rsidR="00D15D33" w14:paraId="0CA1BA7E"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39F94B35" w14:textId="77777777" w:rsidR="00D15D33" w:rsidRDefault="00D15D33">
            <w:pPr>
              <w:rPr>
                <w:snapToGrid w:val="0"/>
                <w:color w:val="000000"/>
              </w:rPr>
            </w:pPr>
            <w:r>
              <w:rPr>
                <w:snapToGrid w:val="0"/>
                <w:color w:val="000000"/>
              </w:rPr>
              <w:t>GOVTS</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2BC701ED" w14:textId="77777777" w:rsidR="00D15D33" w:rsidRDefault="00D15D33">
            <w:pPr>
              <w:rPr>
                <w:snapToGrid w:val="0"/>
                <w:color w:val="000000"/>
              </w:rPr>
            </w:pPr>
            <w:r>
              <w:rPr>
                <w:snapToGrid w:val="0"/>
                <w:color w:val="000000"/>
              </w:rPr>
              <w:t>COMBINED STATE GOVERNMENT FUNDS (EXCLUDING WA)</w:t>
            </w:r>
          </w:p>
        </w:tc>
      </w:tr>
      <w:tr w:rsidR="00D15D33" w14:paraId="2F678113"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337C1BA3" w14:textId="77777777" w:rsidR="00D15D33" w:rsidRDefault="00D15D33">
            <w:pPr>
              <w:rPr>
                <w:snapToGrid w:val="0"/>
                <w:color w:val="000000"/>
              </w:rPr>
            </w:pPr>
            <w:r>
              <w:rPr>
                <w:snapToGrid w:val="0"/>
                <w:color w:val="000000"/>
              </w:rPr>
              <w:t>HK GOVT</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3B3D07F8" w14:textId="77777777" w:rsidR="00D15D33" w:rsidRDefault="00D15D33">
            <w:pPr>
              <w:rPr>
                <w:snapToGrid w:val="0"/>
                <w:color w:val="000000"/>
              </w:rPr>
            </w:pPr>
            <w:r>
              <w:rPr>
                <w:snapToGrid w:val="0"/>
                <w:color w:val="000000"/>
              </w:rPr>
              <w:t>HONG KONG GOVERNMENT</w:t>
            </w:r>
          </w:p>
        </w:tc>
      </w:tr>
      <w:tr w:rsidR="00D15D33" w14:paraId="4BB4C8C2"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30CF706C" w14:textId="77777777" w:rsidR="00D15D33" w:rsidRDefault="00D15D33">
            <w:pPr>
              <w:rPr>
                <w:snapToGrid w:val="0"/>
                <w:color w:val="000000"/>
              </w:rPr>
            </w:pPr>
            <w:r>
              <w:rPr>
                <w:snapToGrid w:val="0"/>
                <w:color w:val="000000"/>
              </w:rPr>
              <w:t>IMPREST</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2118B3C1" w14:textId="77777777" w:rsidR="00D15D33" w:rsidRDefault="00D15D33">
            <w:pPr>
              <w:rPr>
                <w:snapToGrid w:val="0"/>
                <w:color w:val="000000"/>
              </w:rPr>
            </w:pPr>
            <w:r>
              <w:rPr>
                <w:snapToGrid w:val="0"/>
                <w:color w:val="000000"/>
              </w:rPr>
              <w:t>IMPREST</w:t>
            </w:r>
          </w:p>
        </w:tc>
      </w:tr>
      <w:tr w:rsidR="00D15D33" w14:paraId="353E5116"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7186858D" w14:textId="77777777" w:rsidR="00D15D33" w:rsidRDefault="00D15D33">
            <w:pPr>
              <w:rPr>
                <w:snapToGrid w:val="0"/>
                <w:color w:val="000000"/>
              </w:rPr>
            </w:pPr>
            <w:r>
              <w:rPr>
                <w:snapToGrid w:val="0"/>
                <w:color w:val="000000"/>
              </w:rPr>
              <w:t>IND/PRIV</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50BE7293" w14:textId="77777777" w:rsidR="00D15D33" w:rsidRDefault="00D15D33">
            <w:pPr>
              <w:rPr>
                <w:snapToGrid w:val="0"/>
                <w:color w:val="000000"/>
              </w:rPr>
            </w:pPr>
            <w:r>
              <w:rPr>
                <w:snapToGrid w:val="0"/>
                <w:color w:val="000000"/>
              </w:rPr>
              <w:t>INDUSTRY FUNDS AND PRIVATE FUNDS</w:t>
            </w:r>
          </w:p>
        </w:tc>
      </w:tr>
      <w:tr w:rsidR="00D15D33" w14:paraId="788793A0"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32B9911C" w14:textId="77777777" w:rsidR="00D15D33" w:rsidRDefault="00D15D33">
            <w:pPr>
              <w:rPr>
                <w:snapToGrid w:val="0"/>
                <w:color w:val="000000"/>
              </w:rPr>
            </w:pPr>
            <w:r>
              <w:rPr>
                <w:snapToGrid w:val="0"/>
                <w:color w:val="000000"/>
              </w:rPr>
              <w:t>IND/SELF</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1400AA07" w14:textId="77777777" w:rsidR="00D15D33" w:rsidRDefault="00D15D33">
            <w:pPr>
              <w:rPr>
                <w:snapToGrid w:val="0"/>
                <w:color w:val="000000"/>
              </w:rPr>
            </w:pPr>
            <w:r>
              <w:rPr>
                <w:snapToGrid w:val="0"/>
                <w:color w:val="000000"/>
              </w:rPr>
              <w:t>INDUSTRY FUNDS AND SELF FUNDED</w:t>
            </w:r>
          </w:p>
        </w:tc>
      </w:tr>
      <w:tr w:rsidR="00D15D33" w14:paraId="7B962D37"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04374D1A" w14:textId="77777777" w:rsidR="00D15D33" w:rsidRDefault="00D15D33">
            <w:pPr>
              <w:rPr>
                <w:snapToGrid w:val="0"/>
                <w:color w:val="000000"/>
              </w:rPr>
            </w:pPr>
            <w:r>
              <w:rPr>
                <w:snapToGrid w:val="0"/>
                <w:color w:val="000000"/>
              </w:rPr>
              <w:t>INDON GOVT</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5895882E" w14:textId="77777777" w:rsidR="00D15D33" w:rsidRDefault="00D15D33">
            <w:pPr>
              <w:rPr>
                <w:snapToGrid w:val="0"/>
                <w:color w:val="000000"/>
              </w:rPr>
            </w:pPr>
            <w:r>
              <w:rPr>
                <w:snapToGrid w:val="0"/>
                <w:color w:val="000000"/>
              </w:rPr>
              <w:t>INDONESIAN GOVT FUNDS</w:t>
            </w:r>
          </w:p>
        </w:tc>
      </w:tr>
      <w:tr w:rsidR="00D15D33" w14:paraId="15FBE646"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4B519562" w14:textId="77777777" w:rsidR="00D15D33" w:rsidRDefault="00D15D33">
            <w:pPr>
              <w:rPr>
                <w:snapToGrid w:val="0"/>
                <w:color w:val="000000"/>
              </w:rPr>
            </w:pPr>
            <w:r>
              <w:rPr>
                <w:snapToGrid w:val="0"/>
                <w:color w:val="000000"/>
              </w:rPr>
              <w:t>INDUSTRY</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13DCBAEE" w14:textId="77777777" w:rsidR="00D15D33" w:rsidRDefault="00D15D33">
            <w:pPr>
              <w:rPr>
                <w:snapToGrid w:val="0"/>
                <w:color w:val="000000"/>
              </w:rPr>
            </w:pPr>
            <w:r>
              <w:rPr>
                <w:snapToGrid w:val="0"/>
                <w:color w:val="000000"/>
              </w:rPr>
              <w:t>INDUSTRY FUNDS</w:t>
            </w:r>
          </w:p>
        </w:tc>
      </w:tr>
      <w:tr w:rsidR="00D15D33" w14:paraId="70E80121" w14:textId="77777777" w:rsidTr="00D32AD6">
        <w:trPr>
          <w:trHeight w:hRule="exact" w:val="270"/>
        </w:trPr>
        <w:tc>
          <w:tcPr>
            <w:tcW w:w="2127" w:type="dxa"/>
            <w:tcBorders>
              <w:top w:val="single" w:sz="6" w:space="0" w:color="C0C0C0"/>
              <w:left w:val="single" w:sz="6" w:space="0" w:color="C0C0C0"/>
              <w:right w:val="single" w:sz="6" w:space="0" w:color="C0C0C0"/>
            </w:tcBorders>
            <w:shd w:val="solid" w:color="FFFFFF" w:fill="auto"/>
          </w:tcPr>
          <w:p w14:paraId="7BBDCC8A" w14:textId="77777777" w:rsidR="00D15D33" w:rsidRDefault="00D15D33">
            <w:pPr>
              <w:rPr>
                <w:snapToGrid w:val="0"/>
                <w:color w:val="000000"/>
              </w:rPr>
            </w:pPr>
            <w:r>
              <w:rPr>
                <w:snapToGrid w:val="0"/>
                <w:color w:val="000000"/>
              </w:rPr>
              <w:t>JAP GOVT</w:t>
            </w:r>
          </w:p>
        </w:tc>
        <w:tc>
          <w:tcPr>
            <w:tcW w:w="8865" w:type="dxa"/>
            <w:tcBorders>
              <w:top w:val="single" w:sz="6" w:space="0" w:color="C0C0C0"/>
              <w:left w:val="single" w:sz="6" w:space="0" w:color="C0C0C0"/>
              <w:right w:val="single" w:sz="6" w:space="0" w:color="C0C0C0"/>
            </w:tcBorders>
            <w:shd w:val="solid" w:color="FFFFFF" w:fill="auto"/>
          </w:tcPr>
          <w:p w14:paraId="3B5CC46B" w14:textId="77777777" w:rsidR="00D15D33" w:rsidRDefault="00D15D33">
            <w:pPr>
              <w:rPr>
                <w:snapToGrid w:val="0"/>
                <w:color w:val="000000"/>
              </w:rPr>
            </w:pPr>
            <w:r>
              <w:rPr>
                <w:snapToGrid w:val="0"/>
                <w:color w:val="000000"/>
              </w:rPr>
              <w:t>JAPANESE GOVT FUNDS</w:t>
            </w:r>
          </w:p>
        </w:tc>
      </w:tr>
      <w:tr w:rsidR="00D15D33" w14:paraId="66A1627F" w14:textId="77777777" w:rsidTr="00D32AD6">
        <w:trPr>
          <w:trHeight w:hRule="exact" w:val="270"/>
        </w:trPr>
        <w:tc>
          <w:tcPr>
            <w:tcW w:w="2127" w:type="dxa"/>
            <w:tcBorders>
              <w:top w:val="single" w:sz="6" w:space="0" w:color="C0C0C0"/>
              <w:left w:val="single" w:sz="6" w:space="0" w:color="C0C0C0"/>
              <w:bottom w:val="single" w:sz="4" w:space="0" w:color="auto"/>
              <w:right w:val="single" w:sz="6" w:space="0" w:color="C0C0C0"/>
            </w:tcBorders>
            <w:shd w:val="solid" w:color="FFFFFF" w:fill="auto"/>
          </w:tcPr>
          <w:p w14:paraId="0F803B0A" w14:textId="77777777" w:rsidR="00D15D33" w:rsidRDefault="00D15D33">
            <w:pPr>
              <w:rPr>
                <w:snapToGrid w:val="0"/>
                <w:color w:val="000000"/>
              </w:rPr>
            </w:pPr>
            <w:r>
              <w:rPr>
                <w:snapToGrid w:val="0"/>
                <w:color w:val="000000"/>
              </w:rPr>
              <w:t>LOCAL</w:t>
            </w:r>
          </w:p>
        </w:tc>
        <w:tc>
          <w:tcPr>
            <w:tcW w:w="8865" w:type="dxa"/>
            <w:tcBorders>
              <w:top w:val="single" w:sz="6" w:space="0" w:color="C0C0C0"/>
              <w:left w:val="single" w:sz="6" w:space="0" w:color="C0C0C0"/>
              <w:bottom w:val="single" w:sz="4" w:space="0" w:color="auto"/>
              <w:right w:val="single" w:sz="6" w:space="0" w:color="C0C0C0"/>
            </w:tcBorders>
            <w:shd w:val="solid" w:color="FFFFFF" w:fill="auto"/>
          </w:tcPr>
          <w:p w14:paraId="45659F69" w14:textId="77777777" w:rsidR="00D15D33" w:rsidRDefault="00D15D33">
            <w:pPr>
              <w:rPr>
                <w:snapToGrid w:val="0"/>
                <w:color w:val="000000"/>
              </w:rPr>
            </w:pPr>
            <w:r>
              <w:rPr>
                <w:snapToGrid w:val="0"/>
                <w:color w:val="000000"/>
              </w:rPr>
              <w:t>LOCAL GOVT FUNDS</w:t>
            </w:r>
          </w:p>
        </w:tc>
      </w:tr>
      <w:tr w:rsidR="00D15D33" w14:paraId="2F68A246" w14:textId="77777777" w:rsidTr="00D32AD6">
        <w:trPr>
          <w:trHeight w:hRule="exact" w:val="270"/>
        </w:trPr>
        <w:tc>
          <w:tcPr>
            <w:tcW w:w="2127" w:type="dxa"/>
            <w:tcBorders>
              <w:left w:val="single" w:sz="6" w:space="0" w:color="C0C0C0"/>
              <w:bottom w:val="single" w:sz="6" w:space="0" w:color="C0C0C0"/>
              <w:right w:val="single" w:sz="6" w:space="0" w:color="C0C0C0"/>
            </w:tcBorders>
            <w:shd w:val="solid" w:color="FFFFFF" w:fill="auto"/>
          </w:tcPr>
          <w:p w14:paraId="584C9CCB" w14:textId="77777777" w:rsidR="00D15D33" w:rsidRDefault="00D15D33">
            <w:pPr>
              <w:rPr>
                <w:snapToGrid w:val="0"/>
                <w:color w:val="000000"/>
              </w:rPr>
            </w:pPr>
            <w:r>
              <w:rPr>
                <w:snapToGrid w:val="0"/>
                <w:color w:val="000000"/>
              </w:rPr>
              <w:lastRenderedPageBreak/>
              <w:t>MALAY GOVT</w:t>
            </w:r>
          </w:p>
        </w:tc>
        <w:tc>
          <w:tcPr>
            <w:tcW w:w="8865" w:type="dxa"/>
            <w:tcBorders>
              <w:left w:val="single" w:sz="6" w:space="0" w:color="C0C0C0"/>
              <w:bottom w:val="single" w:sz="6" w:space="0" w:color="C0C0C0"/>
              <w:right w:val="single" w:sz="6" w:space="0" w:color="C0C0C0"/>
            </w:tcBorders>
            <w:shd w:val="solid" w:color="FFFFFF" w:fill="auto"/>
          </w:tcPr>
          <w:p w14:paraId="0E27FEDA" w14:textId="77777777" w:rsidR="00D15D33" w:rsidRDefault="00D15D33">
            <w:pPr>
              <w:rPr>
                <w:snapToGrid w:val="0"/>
                <w:color w:val="000000"/>
              </w:rPr>
            </w:pPr>
            <w:r>
              <w:rPr>
                <w:snapToGrid w:val="0"/>
                <w:color w:val="000000"/>
              </w:rPr>
              <w:t>MALAYSIAN GOVT FUNDS</w:t>
            </w:r>
          </w:p>
        </w:tc>
      </w:tr>
      <w:tr w:rsidR="00D15D33" w14:paraId="6418CC78"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5C26304B" w14:textId="77777777" w:rsidR="00D15D33" w:rsidRDefault="00D15D33">
            <w:pPr>
              <w:rPr>
                <w:snapToGrid w:val="0"/>
                <w:color w:val="000000"/>
              </w:rPr>
            </w:pPr>
            <w:r>
              <w:rPr>
                <w:snapToGrid w:val="0"/>
                <w:color w:val="000000"/>
              </w:rPr>
              <w:t>NCF/COMM</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4017976B" w14:textId="77777777" w:rsidR="00D15D33" w:rsidRDefault="00D15D33">
            <w:pPr>
              <w:rPr>
                <w:snapToGrid w:val="0"/>
                <w:color w:val="000000"/>
              </w:rPr>
            </w:pPr>
            <w:proofErr w:type="gramStart"/>
            <w:r>
              <w:rPr>
                <w:snapToGrid w:val="0"/>
                <w:color w:val="000000"/>
              </w:rPr>
              <w:t>NON CONSOLIDATED</w:t>
            </w:r>
            <w:proofErr w:type="gramEnd"/>
            <w:r>
              <w:rPr>
                <w:snapToGrid w:val="0"/>
                <w:color w:val="000000"/>
              </w:rPr>
              <w:t xml:space="preserve"> FUND AND COMMONWEALTH FUNDS</w:t>
            </w:r>
          </w:p>
        </w:tc>
      </w:tr>
      <w:tr w:rsidR="00D15D33" w14:paraId="0D9AD81A"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26690750" w14:textId="77777777" w:rsidR="00D15D33" w:rsidRDefault="00D15D33">
            <w:pPr>
              <w:rPr>
                <w:snapToGrid w:val="0"/>
                <w:color w:val="000000"/>
              </w:rPr>
            </w:pPr>
            <w:r>
              <w:rPr>
                <w:snapToGrid w:val="0"/>
                <w:color w:val="000000"/>
              </w:rPr>
              <w:t>NCF/IND</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264A5B3C" w14:textId="77777777" w:rsidR="00D15D33" w:rsidRDefault="00D15D33">
            <w:pPr>
              <w:rPr>
                <w:snapToGrid w:val="0"/>
                <w:color w:val="000000"/>
              </w:rPr>
            </w:pPr>
            <w:proofErr w:type="gramStart"/>
            <w:r>
              <w:rPr>
                <w:snapToGrid w:val="0"/>
                <w:color w:val="000000"/>
              </w:rPr>
              <w:t>NON CONSOLIDATED</w:t>
            </w:r>
            <w:proofErr w:type="gramEnd"/>
            <w:r>
              <w:rPr>
                <w:snapToGrid w:val="0"/>
                <w:color w:val="000000"/>
              </w:rPr>
              <w:t xml:space="preserve"> FUND AND INDUSTRY FUNDS</w:t>
            </w:r>
          </w:p>
        </w:tc>
      </w:tr>
      <w:tr w:rsidR="00D15D33" w14:paraId="5AE74D72"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086125FB" w14:textId="77777777" w:rsidR="00D15D33" w:rsidRDefault="00D15D33">
            <w:pPr>
              <w:rPr>
                <w:snapToGrid w:val="0"/>
                <w:color w:val="000000"/>
              </w:rPr>
            </w:pPr>
            <w:r>
              <w:rPr>
                <w:snapToGrid w:val="0"/>
                <w:color w:val="000000"/>
              </w:rPr>
              <w:t>NCF/IND/PRIV</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11FABB12" w14:textId="77777777" w:rsidR="00D15D33" w:rsidRDefault="00D15D33">
            <w:pPr>
              <w:rPr>
                <w:snapToGrid w:val="0"/>
                <w:color w:val="000000"/>
              </w:rPr>
            </w:pPr>
            <w:proofErr w:type="gramStart"/>
            <w:r>
              <w:rPr>
                <w:snapToGrid w:val="0"/>
                <w:color w:val="000000"/>
              </w:rPr>
              <w:t>NON CONSOLIDATED</w:t>
            </w:r>
            <w:proofErr w:type="gramEnd"/>
            <w:r>
              <w:rPr>
                <w:snapToGrid w:val="0"/>
                <w:color w:val="000000"/>
              </w:rPr>
              <w:t xml:space="preserve"> FUND, INDUSTRY FUND AND PRIVATE FUNDS</w:t>
            </w:r>
          </w:p>
        </w:tc>
      </w:tr>
      <w:tr w:rsidR="00D15D33" w14:paraId="4C4D6033"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7692F92F" w14:textId="77777777" w:rsidR="00D15D33" w:rsidRDefault="00D15D33">
            <w:pPr>
              <w:rPr>
                <w:snapToGrid w:val="0"/>
                <w:color w:val="000000"/>
              </w:rPr>
            </w:pPr>
            <w:r>
              <w:rPr>
                <w:snapToGrid w:val="0"/>
                <w:color w:val="000000"/>
              </w:rPr>
              <w:t>NCF/IND/SELF</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7F6E7A0E" w14:textId="77777777" w:rsidR="00D15D33" w:rsidRDefault="00D15D33">
            <w:pPr>
              <w:rPr>
                <w:snapToGrid w:val="0"/>
                <w:color w:val="000000"/>
              </w:rPr>
            </w:pPr>
            <w:proofErr w:type="gramStart"/>
            <w:r>
              <w:rPr>
                <w:snapToGrid w:val="0"/>
                <w:color w:val="000000"/>
              </w:rPr>
              <w:t>NON CONSOLIDATED</w:t>
            </w:r>
            <w:proofErr w:type="gramEnd"/>
            <w:r>
              <w:rPr>
                <w:snapToGrid w:val="0"/>
                <w:color w:val="000000"/>
              </w:rPr>
              <w:t xml:space="preserve"> FUND, INDUSTRY AND SELF FUNDED</w:t>
            </w:r>
          </w:p>
        </w:tc>
      </w:tr>
      <w:tr w:rsidR="00D15D33" w14:paraId="3BA82FED"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4F705AC5" w14:textId="77777777" w:rsidR="00D15D33" w:rsidRDefault="00D15D33">
            <w:pPr>
              <w:rPr>
                <w:snapToGrid w:val="0"/>
                <w:color w:val="000000"/>
              </w:rPr>
            </w:pPr>
            <w:r>
              <w:rPr>
                <w:snapToGrid w:val="0"/>
                <w:color w:val="000000"/>
              </w:rPr>
              <w:t>NCF/JAPAN</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24571408" w14:textId="77777777" w:rsidR="00D15D33" w:rsidRDefault="00D15D33">
            <w:pPr>
              <w:rPr>
                <w:snapToGrid w:val="0"/>
                <w:color w:val="000000"/>
              </w:rPr>
            </w:pPr>
            <w:proofErr w:type="gramStart"/>
            <w:r>
              <w:rPr>
                <w:snapToGrid w:val="0"/>
                <w:color w:val="000000"/>
              </w:rPr>
              <w:t>NON CONSOLIDATED</w:t>
            </w:r>
            <w:proofErr w:type="gramEnd"/>
            <w:r>
              <w:rPr>
                <w:snapToGrid w:val="0"/>
                <w:color w:val="000000"/>
              </w:rPr>
              <w:t xml:space="preserve"> FUNDS AND JAPANESE GOVT FUNDS</w:t>
            </w:r>
          </w:p>
        </w:tc>
      </w:tr>
      <w:tr w:rsidR="00D15D33" w14:paraId="5C67CE84"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3E4379B4" w14:textId="77777777" w:rsidR="00D15D33" w:rsidRDefault="00D15D33">
            <w:pPr>
              <w:rPr>
                <w:snapToGrid w:val="0"/>
                <w:color w:val="000000"/>
              </w:rPr>
            </w:pPr>
            <w:r>
              <w:rPr>
                <w:snapToGrid w:val="0"/>
                <w:color w:val="000000"/>
              </w:rPr>
              <w:t>NCF/OS</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3DA0C9BB" w14:textId="77777777" w:rsidR="00D15D33" w:rsidRDefault="00D15D33">
            <w:pPr>
              <w:rPr>
                <w:snapToGrid w:val="0"/>
                <w:color w:val="000000"/>
              </w:rPr>
            </w:pPr>
            <w:proofErr w:type="gramStart"/>
            <w:r>
              <w:rPr>
                <w:snapToGrid w:val="0"/>
                <w:color w:val="000000"/>
              </w:rPr>
              <w:t>NON CONSOLIDATED</w:t>
            </w:r>
            <w:proofErr w:type="gramEnd"/>
            <w:r>
              <w:rPr>
                <w:snapToGrid w:val="0"/>
                <w:color w:val="000000"/>
              </w:rPr>
              <w:t xml:space="preserve"> FUND AND OVERSEAS FUNDS</w:t>
            </w:r>
          </w:p>
        </w:tc>
      </w:tr>
      <w:tr w:rsidR="00D15D33" w14:paraId="5298573F"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156A9804" w14:textId="77777777" w:rsidR="00D15D33" w:rsidRDefault="00D15D33">
            <w:pPr>
              <w:rPr>
                <w:snapToGrid w:val="0"/>
                <w:color w:val="000000"/>
              </w:rPr>
            </w:pPr>
            <w:r>
              <w:rPr>
                <w:snapToGrid w:val="0"/>
                <w:color w:val="000000"/>
              </w:rPr>
              <w:t>NCF/PRIV</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355680CF" w14:textId="77777777" w:rsidR="00D15D33" w:rsidRDefault="00D15D33">
            <w:pPr>
              <w:rPr>
                <w:snapToGrid w:val="0"/>
                <w:color w:val="000000"/>
              </w:rPr>
            </w:pPr>
            <w:proofErr w:type="gramStart"/>
            <w:r>
              <w:rPr>
                <w:snapToGrid w:val="0"/>
                <w:color w:val="000000"/>
              </w:rPr>
              <w:t>NON CONSOLIDATED</w:t>
            </w:r>
            <w:proofErr w:type="gramEnd"/>
            <w:r>
              <w:rPr>
                <w:snapToGrid w:val="0"/>
                <w:color w:val="000000"/>
              </w:rPr>
              <w:t xml:space="preserve"> FUND AND PRIVATE FUNDS</w:t>
            </w:r>
          </w:p>
        </w:tc>
      </w:tr>
      <w:tr w:rsidR="00D15D33" w14:paraId="73A451B4"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3957E1C1" w14:textId="77777777" w:rsidR="00D15D33" w:rsidRDefault="00D15D33">
            <w:pPr>
              <w:rPr>
                <w:snapToGrid w:val="0"/>
                <w:color w:val="000000"/>
              </w:rPr>
            </w:pPr>
            <w:r>
              <w:rPr>
                <w:snapToGrid w:val="0"/>
                <w:color w:val="000000"/>
              </w:rPr>
              <w:t>NCF/PRIV/SELF</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7B7C8918" w14:textId="77777777" w:rsidR="00D15D33" w:rsidRDefault="00D15D33">
            <w:pPr>
              <w:rPr>
                <w:snapToGrid w:val="0"/>
                <w:color w:val="000000"/>
              </w:rPr>
            </w:pPr>
            <w:proofErr w:type="gramStart"/>
            <w:r>
              <w:rPr>
                <w:snapToGrid w:val="0"/>
                <w:color w:val="000000"/>
              </w:rPr>
              <w:t>NON CONSOLIDATED</w:t>
            </w:r>
            <w:proofErr w:type="gramEnd"/>
            <w:r>
              <w:rPr>
                <w:snapToGrid w:val="0"/>
                <w:color w:val="000000"/>
              </w:rPr>
              <w:t xml:space="preserve"> FUNDS, PRIVATE FUNDS AND SELF FUNDED</w:t>
            </w:r>
          </w:p>
        </w:tc>
      </w:tr>
      <w:tr w:rsidR="00D15D33" w14:paraId="61B34008"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01DF6D7E" w14:textId="77777777" w:rsidR="00D15D33" w:rsidRDefault="00D15D33">
            <w:pPr>
              <w:rPr>
                <w:snapToGrid w:val="0"/>
                <w:color w:val="000000"/>
              </w:rPr>
            </w:pPr>
            <w:r>
              <w:rPr>
                <w:snapToGrid w:val="0"/>
                <w:color w:val="000000"/>
              </w:rPr>
              <w:t>NCF/SA</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73781B11" w14:textId="77777777" w:rsidR="00D15D33" w:rsidRDefault="00D15D33">
            <w:pPr>
              <w:rPr>
                <w:snapToGrid w:val="0"/>
                <w:color w:val="000000"/>
              </w:rPr>
            </w:pPr>
            <w:proofErr w:type="gramStart"/>
            <w:r>
              <w:rPr>
                <w:snapToGrid w:val="0"/>
                <w:color w:val="000000"/>
              </w:rPr>
              <w:t>NON CONSOLIDATED</w:t>
            </w:r>
            <w:proofErr w:type="gramEnd"/>
            <w:r>
              <w:rPr>
                <w:snapToGrid w:val="0"/>
                <w:color w:val="000000"/>
              </w:rPr>
              <w:t xml:space="preserve"> FUND AND SA GOVT FUNDS</w:t>
            </w:r>
          </w:p>
        </w:tc>
      </w:tr>
      <w:tr w:rsidR="00D15D33" w14:paraId="33EDD8CF"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34AC5031" w14:textId="77777777" w:rsidR="00D15D33" w:rsidRDefault="00D15D33">
            <w:pPr>
              <w:rPr>
                <w:snapToGrid w:val="0"/>
                <w:color w:val="000000"/>
              </w:rPr>
            </w:pPr>
            <w:r>
              <w:rPr>
                <w:snapToGrid w:val="0"/>
                <w:color w:val="000000"/>
              </w:rPr>
              <w:t>NCF/SELF</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518D471C" w14:textId="77777777" w:rsidR="00D15D33" w:rsidRDefault="00D15D33">
            <w:pPr>
              <w:rPr>
                <w:snapToGrid w:val="0"/>
                <w:color w:val="000000"/>
              </w:rPr>
            </w:pPr>
            <w:proofErr w:type="gramStart"/>
            <w:r>
              <w:rPr>
                <w:snapToGrid w:val="0"/>
                <w:color w:val="000000"/>
              </w:rPr>
              <w:t>NON CONSOLIDATED</w:t>
            </w:r>
            <w:proofErr w:type="gramEnd"/>
            <w:r>
              <w:rPr>
                <w:snapToGrid w:val="0"/>
                <w:color w:val="000000"/>
              </w:rPr>
              <w:t xml:space="preserve"> FUND AND SELF FUNDED</w:t>
            </w:r>
          </w:p>
        </w:tc>
      </w:tr>
      <w:tr w:rsidR="00D15D33" w14:paraId="546D4B86"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46A35CA8" w14:textId="77777777" w:rsidR="00D15D33" w:rsidRDefault="00D15D33">
            <w:pPr>
              <w:rPr>
                <w:snapToGrid w:val="0"/>
                <w:color w:val="000000"/>
              </w:rPr>
            </w:pPr>
            <w:r>
              <w:rPr>
                <w:snapToGrid w:val="0"/>
                <w:color w:val="000000"/>
              </w:rPr>
              <w:t>NCF/TR/SELF</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0426829C" w14:textId="77777777" w:rsidR="00D15D33" w:rsidRDefault="00D15D33">
            <w:pPr>
              <w:rPr>
                <w:snapToGrid w:val="0"/>
                <w:color w:val="000000"/>
              </w:rPr>
            </w:pPr>
            <w:proofErr w:type="gramStart"/>
            <w:r>
              <w:rPr>
                <w:snapToGrid w:val="0"/>
                <w:color w:val="000000"/>
              </w:rPr>
              <w:t>NON CONSOLIDATED</w:t>
            </w:r>
            <w:proofErr w:type="gramEnd"/>
            <w:r>
              <w:rPr>
                <w:snapToGrid w:val="0"/>
                <w:color w:val="000000"/>
              </w:rPr>
              <w:t xml:space="preserve"> FUND, TRUST FUNDS AND SELF FUNDED</w:t>
            </w:r>
          </w:p>
        </w:tc>
      </w:tr>
      <w:tr w:rsidR="00D15D33" w14:paraId="1F407B66"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7FF73E00" w14:textId="77777777" w:rsidR="00D15D33" w:rsidRDefault="00D15D33">
            <w:pPr>
              <w:rPr>
                <w:snapToGrid w:val="0"/>
                <w:color w:val="000000"/>
              </w:rPr>
            </w:pPr>
            <w:proofErr w:type="gramStart"/>
            <w:r>
              <w:rPr>
                <w:snapToGrid w:val="0"/>
                <w:color w:val="000000"/>
              </w:rPr>
              <w:t>NON CF</w:t>
            </w:r>
            <w:proofErr w:type="gramEnd"/>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4B127C89" w14:textId="77777777" w:rsidR="00D15D33" w:rsidRDefault="00D15D33">
            <w:pPr>
              <w:rPr>
                <w:snapToGrid w:val="0"/>
                <w:color w:val="000000"/>
              </w:rPr>
            </w:pPr>
            <w:proofErr w:type="gramStart"/>
            <w:r>
              <w:rPr>
                <w:snapToGrid w:val="0"/>
                <w:color w:val="000000"/>
              </w:rPr>
              <w:t>NON CONSOLIDATED</w:t>
            </w:r>
            <w:proofErr w:type="gramEnd"/>
            <w:r>
              <w:rPr>
                <w:snapToGrid w:val="0"/>
                <w:color w:val="000000"/>
              </w:rPr>
              <w:t xml:space="preserve"> FUND</w:t>
            </w:r>
          </w:p>
        </w:tc>
      </w:tr>
      <w:tr w:rsidR="00D15D33" w14:paraId="4E7EE4F5"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07CAB38D" w14:textId="77777777" w:rsidR="00D15D33" w:rsidRDefault="00D15D33">
            <w:pPr>
              <w:rPr>
                <w:snapToGrid w:val="0"/>
                <w:color w:val="000000"/>
              </w:rPr>
            </w:pPr>
            <w:r>
              <w:rPr>
                <w:snapToGrid w:val="0"/>
                <w:color w:val="000000"/>
              </w:rPr>
              <w:t>NSW GOVT</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0656E43E" w14:textId="77777777" w:rsidR="00D15D33" w:rsidRDefault="00D15D33">
            <w:pPr>
              <w:rPr>
                <w:snapToGrid w:val="0"/>
                <w:color w:val="000000"/>
              </w:rPr>
            </w:pPr>
            <w:r>
              <w:rPr>
                <w:snapToGrid w:val="0"/>
                <w:color w:val="000000"/>
              </w:rPr>
              <w:t>NSW GOVT FUNDS</w:t>
            </w:r>
          </w:p>
        </w:tc>
      </w:tr>
      <w:tr w:rsidR="00D15D33" w14:paraId="4B22990D"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75225AF3" w14:textId="77777777" w:rsidR="00D15D33" w:rsidRDefault="00D15D33">
            <w:pPr>
              <w:rPr>
                <w:snapToGrid w:val="0"/>
                <w:color w:val="000000"/>
              </w:rPr>
            </w:pPr>
            <w:r>
              <w:rPr>
                <w:snapToGrid w:val="0"/>
                <w:color w:val="000000"/>
              </w:rPr>
              <w:t>NT GOVT</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42081536" w14:textId="77777777" w:rsidR="00D15D33" w:rsidRDefault="00D15D33">
            <w:pPr>
              <w:rPr>
                <w:snapToGrid w:val="0"/>
                <w:color w:val="000000"/>
              </w:rPr>
            </w:pPr>
            <w:r>
              <w:rPr>
                <w:snapToGrid w:val="0"/>
                <w:color w:val="000000"/>
              </w:rPr>
              <w:t>NT GOVT FUNDS</w:t>
            </w:r>
          </w:p>
        </w:tc>
      </w:tr>
      <w:tr w:rsidR="00D15D33" w14:paraId="24F011BB"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095658CC" w14:textId="77777777" w:rsidR="00D15D33" w:rsidRDefault="00D15D33">
            <w:pPr>
              <w:rPr>
                <w:snapToGrid w:val="0"/>
                <w:color w:val="000000"/>
              </w:rPr>
            </w:pPr>
            <w:r>
              <w:rPr>
                <w:snapToGrid w:val="0"/>
                <w:color w:val="000000"/>
              </w:rPr>
              <w:t>NT/SELF</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5099521D" w14:textId="77777777" w:rsidR="00D15D33" w:rsidRDefault="00D15D33">
            <w:pPr>
              <w:rPr>
                <w:snapToGrid w:val="0"/>
                <w:color w:val="000000"/>
              </w:rPr>
            </w:pPr>
            <w:r>
              <w:rPr>
                <w:snapToGrid w:val="0"/>
                <w:color w:val="000000"/>
              </w:rPr>
              <w:t>NT GOVT FUNDS AND SELF FUNDED</w:t>
            </w:r>
          </w:p>
        </w:tc>
      </w:tr>
      <w:tr w:rsidR="00D15D33" w14:paraId="3B1D7344"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28E4FBB1" w14:textId="77777777" w:rsidR="00D15D33" w:rsidRDefault="00D15D33">
            <w:pPr>
              <w:rPr>
                <w:snapToGrid w:val="0"/>
                <w:color w:val="000000"/>
              </w:rPr>
            </w:pPr>
            <w:r>
              <w:rPr>
                <w:snapToGrid w:val="0"/>
                <w:color w:val="000000"/>
              </w:rPr>
              <w:t>NZ GOVT</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73987716" w14:textId="77777777" w:rsidR="00D15D33" w:rsidRDefault="00D15D33">
            <w:pPr>
              <w:rPr>
                <w:snapToGrid w:val="0"/>
                <w:color w:val="000000"/>
              </w:rPr>
            </w:pPr>
            <w:r>
              <w:rPr>
                <w:snapToGrid w:val="0"/>
                <w:color w:val="000000"/>
              </w:rPr>
              <w:t>NEW ZEALAND GOVT FUNDS</w:t>
            </w:r>
          </w:p>
        </w:tc>
      </w:tr>
      <w:tr w:rsidR="00D15D33" w14:paraId="56910388"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73DBBD4F" w14:textId="77777777" w:rsidR="00D15D33" w:rsidRDefault="00D15D33">
            <w:pPr>
              <w:rPr>
                <w:snapToGrid w:val="0"/>
                <w:color w:val="000000"/>
              </w:rPr>
            </w:pPr>
            <w:r>
              <w:rPr>
                <w:snapToGrid w:val="0"/>
                <w:color w:val="000000"/>
              </w:rPr>
              <w:t>NZ/SELF</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4FFA7616" w14:textId="77777777" w:rsidR="00D15D33" w:rsidRDefault="00D15D33">
            <w:pPr>
              <w:rPr>
                <w:snapToGrid w:val="0"/>
                <w:color w:val="000000"/>
              </w:rPr>
            </w:pPr>
            <w:r>
              <w:rPr>
                <w:snapToGrid w:val="0"/>
                <w:color w:val="000000"/>
              </w:rPr>
              <w:t>NEW ZEALAND GOVT FUNDS AND SELF FUNDED</w:t>
            </w:r>
          </w:p>
        </w:tc>
      </w:tr>
      <w:tr w:rsidR="00D15D33" w14:paraId="695E75F2"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14415492" w14:textId="77777777" w:rsidR="00D15D33" w:rsidRDefault="00D15D33">
            <w:pPr>
              <w:rPr>
                <w:snapToGrid w:val="0"/>
                <w:color w:val="000000"/>
              </w:rPr>
            </w:pPr>
            <w:r>
              <w:rPr>
                <w:snapToGrid w:val="0"/>
                <w:color w:val="000000"/>
              </w:rPr>
              <w:t>O/S</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2956288D" w14:textId="77777777" w:rsidR="00D15D33" w:rsidRDefault="00D15D33">
            <w:pPr>
              <w:rPr>
                <w:snapToGrid w:val="0"/>
                <w:color w:val="000000"/>
              </w:rPr>
            </w:pPr>
            <w:r>
              <w:rPr>
                <w:snapToGrid w:val="0"/>
                <w:color w:val="000000"/>
              </w:rPr>
              <w:t>OVERSEAS FUNDS</w:t>
            </w:r>
          </w:p>
        </w:tc>
      </w:tr>
      <w:tr w:rsidR="00D15D33" w14:paraId="406F776E"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67DFC51D" w14:textId="77777777" w:rsidR="00D15D33" w:rsidRDefault="00D15D33">
            <w:pPr>
              <w:rPr>
                <w:snapToGrid w:val="0"/>
                <w:color w:val="000000"/>
              </w:rPr>
            </w:pPr>
            <w:r>
              <w:rPr>
                <w:snapToGrid w:val="0"/>
                <w:color w:val="000000"/>
              </w:rPr>
              <w:t>O/S FEES</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0E99E193" w14:textId="77777777" w:rsidR="00D15D33" w:rsidRDefault="00D15D33">
            <w:pPr>
              <w:rPr>
                <w:snapToGrid w:val="0"/>
                <w:color w:val="000000"/>
              </w:rPr>
            </w:pPr>
            <w:r>
              <w:rPr>
                <w:snapToGrid w:val="0"/>
                <w:color w:val="000000"/>
              </w:rPr>
              <w:t>OVERSEAS STUDENT FEES</w:t>
            </w:r>
          </w:p>
        </w:tc>
      </w:tr>
      <w:tr w:rsidR="00D15D33" w14:paraId="74AB79C6"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0F458530" w14:textId="77777777" w:rsidR="00D15D33" w:rsidRDefault="00D15D33">
            <w:pPr>
              <w:rPr>
                <w:snapToGrid w:val="0"/>
                <w:color w:val="000000"/>
              </w:rPr>
            </w:pPr>
            <w:r>
              <w:rPr>
                <w:snapToGrid w:val="0"/>
                <w:color w:val="000000"/>
              </w:rPr>
              <w:t>PRIVATE</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79134E30" w14:textId="77777777" w:rsidR="00D15D33" w:rsidRDefault="00D15D33">
            <w:pPr>
              <w:rPr>
                <w:snapToGrid w:val="0"/>
                <w:color w:val="000000"/>
              </w:rPr>
            </w:pPr>
            <w:r>
              <w:rPr>
                <w:snapToGrid w:val="0"/>
                <w:color w:val="000000"/>
              </w:rPr>
              <w:t>PRIVATE FUNDS</w:t>
            </w:r>
          </w:p>
        </w:tc>
      </w:tr>
      <w:tr w:rsidR="00D15D33" w14:paraId="1614C005"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716BA853" w14:textId="77777777" w:rsidR="00D15D33" w:rsidRDefault="00D15D33">
            <w:pPr>
              <w:rPr>
                <w:snapToGrid w:val="0"/>
                <w:color w:val="000000"/>
              </w:rPr>
            </w:pPr>
            <w:r>
              <w:rPr>
                <w:snapToGrid w:val="0"/>
                <w:color w:val="000000"/>
              </w:rPr>
              <w:t>QLD GOVT</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4A255AAF" w14:textId="77777777" w:rsidR="00D15D33" w:rsidRDefault="00D15D33">
            <w:pPr>
              <w:rPr>
                <w:snapToGrid w:val="0"/>
                <w:color w:val="000000"/>
              </w:rPr>
            </w:pPr>
            <w:r>
              <w:rPr>
                <w:snapToGrid w:val="0"/>
                <w:color w:val="000000"/>
              </w:rPr>
              <w:t>QLD GOVT FUNDS</w:t>
            </w:r>
          </w:p>
        </w:tc>
      </w:tr>
      <w:tr w:rsidR="00D15D33" w14:paraId="3FB75812"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35174E7E" w14:textId="77777777" w:rsidR="00D15D33" w:rsidRDefault="00D15D33">
            <w:pPr>
              <w:rPr>
                <w:snapToGrid w:val="0"/>
                <w:color w:val="000000"/>
              </w:rPr>
            </w:pPr>
            <w:r>
              <w:rPr>
                <w:snapToGrid w:val="0"/>
                <w:color w:val="000000"/>
              </w:rPr>
              <w:t>SA GOVT</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5A2B06F9" w14:textId="77777777" w:rsidR="00D15D33" w:rsidRDefault="00D15D33">
            <w:pPr>
              <w:rPr>
                <w:snapToGrid w:val="0"/>
                <w:color w:val="000000"/>
              </w:rPr>
            </w:pPr>
            <w:r>
              <w:rPr>
                <w:snapToGrid w:val="0"/>
                <w:color w:val="000000"/>
              </w:rPr>
              <w:t>SOUTH AUST GOVT FUNDS</w:t>
            </w:r>
          </w:p>
        </w:tc>
      </w:tr>
      <w:tr w:rsidR="00D15D33" w14:paraId="1E7C64A1"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77BA8DAB" w14:textId="77777777" w:rsidR="00D15D33" w:rsidRDefault="00D15D33">
            <w:pPr>
              <w:rPr>
                <w:snapToGrid w:val="0"/>
                <w:color w:val="000000"/>
              </w:rPr>
            </w:pPr>
            <w:r>
              <w:rPr>
                <w:snapToGrid w:val="0"/>
                <w:color w:val="000000"/>
              </w:rPr>
              <w:t>SELF</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4AD9BEE0" w14:textId="77777777" w:rsidR="00D15D33" w:rsidRDefault="00D15D33">
            <w:pPr>
              <w:rPr>
                <w:snapToGrid w:val="0"/>
                <w:color w:val="000000"/>
              </w:rPr>
            </w:pPr>
            <w:r>
              <w:rPr>
                <w:snapToGrid w:val="0"/>
                <w:color w:val="000000"/>
              </w:rPr>
              <w:t>SELF FUNDED</w:t>
            </w:r>
          </w:p>
        </w:tc>
      </w:tr>
      <w:tr w:rsidR="00D15D33" w14:paraId="614EC79C"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252D3262" w14:textId="77777777" w:rsidR="00D15D33" w:rsidRDefault="00D15D33">
            <w:pPr>
              <w:rPr>
                <w:snapToGrid w:val="0"/>
                <w:color w:val="000000"/>
              </w:rPr>
            </w:pPr>
            <w:r>
              <w:rPr>
                <w:snapToGrid w:val="0"/>
                <w:color w:val="000000"/>
              </w:rPr>
              <w:t>TAS GOVT</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51F28E6D" w14:textId="77777777" w:rsidR="00D15D33" w:rsidRDefault="00D15D33">
            <w:pPr>
              <w:rPr>
                <w:snapToGrid w:val="0"/>
                <w:color w:val="000000"/>
              </w:rPr>
            </w:pPr>
            <w:r>
              <w:rPr>
                <w:snapToGrid w:val="0"/>
                <w:color w:val="000000"/>
              </w:rPr>
              <w:t>TASMANIAN GOVT FUNDS</w:t>
            </w:r>
          </w:p>
        </w:tc>
      </w:tr>
      <w:tr w:rsidR="00D15D33" w14:paraId="21EBACAC"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264C879C" w14:textId="77777777" w:rsidR="00D15D33" w:rsidRDefault="00D15D33">
            <w:pPr>
              <w:rPr>
                <w:snapToGrid w:val="0"/>
                <w:color w:val="000000"/>
              </w:rPr>
            </w:pPr>
            <w:r>
              <w:rPr>
                <w:snapToGrid w:val="0"/>
                <w:color w:val="000000"/>
              </w:rPr>
              <w:t>THAI GOVT</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60FB40A4" w14:textId="77777777" w:rsidR="00D15D33" w:rsidRDefault="00D15D33">
            <w:pPr>
              <w:rPr>
                <w:snapToGrid w:val="0"/>
                <w:color w:val="000000"/>
              </w:rPr>
            </w:pPr>
            <w:r>
              <w:rPr>
                <w:snapToGrid w:val="0"/>
                <w:color w:val="000000"/>
              </w:rPr>
              <w:t>THAILAND GOVT FUNDS</w:t>
            </w:r>
          </w:p>
        </w:tc>
      </w:tr>
      <w:tr w:rsidR="00D15D33" w14:paraId="717914A9"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694BF4D6" w14:textId="77777777" w:rsidR="00D15D33" w:rsidRDefault="00D15D33">
            <w:pPr>
              <w:rPr>
                <w:snapToGrid w:val="0"/>
                <w:color w:val="000000"/>
              </w:rPr>
            </w:pPr>
            <w:r>
              <w:rPr>
                <w:snapToGrid w:val="0"/>
                <w:color w:val="000000"/>
              </w:rPr>
              <w:t>TRUST</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21FC91FB" w14:textId="77777777" w:rsidR="00D15D33" w:rsidRDefault="00D15D33">
            <w:pPr>
              <w:rPr>
                <w:snapToGrid w:val="0"/>
                <w:color w:val="000000"/>
              </w:rPr>
            </w:pPr>
            <w:r>
              <w:rPr>
                <w:snapToGrid w:val="0"/>
                <w:color w:val="000000"/>
              </w:rPr>
              <w:t>TRUST FUNDS</w:t>
            </w:r>
          </w:p>
        </w:tc>
      </w:tr>
      <w:tr w:rsidR="00D15D33" w14:paraId="06884606"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4D1A865D" w14:textId="77777777" w:rsidR="00D15D33" w:rsidRDefault="00D15D33">
            <w:pPr>
              <w:rPr>
                <w:snapToGrid w:val="0"/>
                <w:color w:val="000000"/>
              </w:rPr>
            </w:pPr>
            <w:r>
              <w:rPr>
                <w:snapToGrid w:val="0"/>
                <w:color w:val="000000"/>
              </w:rPr>
              <w:t>TRUST/COMM</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0DA17814" w14:textId="77777777" w:rsidR="00D15D33" w:rsidRDefault="00D15D33">
            <w:pPr>
              <w:rPr>
                <w:snapToGrid w:val="0"/>
                <w:color w:val="000000"/>
              </w:rPr>
            </w:pPr>
            <w:r>
              <w:rPr>
                <w:snapToGrid w:val="0"/>
                <w:color w:val="000000"/>
              </w:rPr>
              <w:t>TRUST FUNDS AND COMMONWEALTH FUNDS</w:t>
            </w:r>
          </w:p>
        </w:tc>
      </w:tr>
      <w:tr w:rsidR="00D15D33" w14:paraId="240D648A"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34F314D8" w14:textId="77777777" w:rsidR="00D15D33" w:rsidRDefault="00D15D33">
            <w:pPr>
              <w:rPr>
                <w:snapToGrid w:val="0"/>
                <w:color w:val="000000"/>
              </w:rPr>
            </w:pPr>
            <w:r>
              <w:rPr>
                <w:snapToGrid w:val="0"/>
                <w:color w:val="000000"/>
              </w:rPr>
              <w:t>TRUST/IND</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6C7372F0" w14:textId="77777777" w:rsidR="00D15D33" w:rsidRDefault="00D15D33">
            <w:pPr>
              <w:rPr>
                <w:snapToGrid w:val="0"/>
                <w:color w:val="000000"/>
              </w:rPr>
            </w:pPr>
            <w:r>
              <w:rPr>
                <w:snapToGrid w:val="0"/>
                <w:color w:val="000000"/>
              </w:rPr>
              <w:t>TRUST FUNDS AND INDUSTRY FUNDS</w:t>
            </w:r>
          </w:p>
        </w:tc>
      </w:tr>
      <w:tr w:rsidR="00D15D33" w14:paraId="6CBDD4F5"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30D6C5A5" w14:textId="77777777" w:rsidR="00D15D33" w:rsidRDefault="00D15D33">
            <w:pPr>
              <w:rPr>
                <w:snapToGrid w:val="0"/>
                <w:color w:val="000000"/>
              </w:rPr>
            </w:pPr>
            <w:r>
              <w:rPr>
                <w:snapToGrid w:val="0"/>
                <w:color w:val="000000"/>
              </w:rPr>
              <w:t>TRUST/NONCF</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3A6917AB" w14:textId="77777777" w:rsidR="00D15D33" w:rsidRDefault="00D15D33">
            <w:pPr>
              <w:rPr>
                <w:snapToGrid w:val="0"/>
                <w:color w:val="000000"/>
              </w:rPr>
            </w:pPr>
            <w:r>
              <w:rPr>
                <w:snapToGrid w:val="0"/>
                <w:color w:val="000000"/>
              </w:rPr>
              <w:t xml:space="preserve">TRUST FUNDS AND </w:t>
            </w:r>
            <w:proofErr w:type="gramStart"/>
            <w:r>
              <w:rPr>
                <w:snapToGrid w:val="0"/>
                <w:color w:val="000000"/>
              </w:rPr>
              <w:t>NON CONSOLIDATED</w:t>
            </w:r>
            <w:proofErr w:type="gramEnd"/>
            <w:r>
              <w:rPr>
                <w:snapToGrid w:val="0"/>
                <w:color w:val="000000"/>
              </w:rPr>
              <w:t xml:space="preserve"> FUNDS</w:t>
            </w:r>
          </w:p>
        </w:tc>
      </w:tr>
      <w:tr w:rsidR="00D15D33" w14:paraId="530A5425"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499FB30A" w14:textId="77777777" w:rsidR="00D15D33" w:rsidRDefault="00D15D33">
            <w:pPr>
              <w:rPr>
                <w:snapToGrid w:val="0"/>
                <w:color w:val="000000"/>
              </w:rPr>
            </w:pPr>
            <w:r>
              <w:rPr>
                <w:snapToGrid w:val="0"/>
                <w:color w:val="000000"/>
              </w:rPr>
              <w:t>TRUST/PRIV</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0EA4602D" w14:textId="77777777" w:rsidR="00D15D33" w:rsidRDefault="00D15D33">
            <w:pPr>
              <w:rPr>
                <w:snapToGrid w:val="0"/>
                <w:color w:val="000000"/>
              </w:rPr>
            </w:pPr>
            <w:r>
              <w:rPr>
                <w:snapToGrid w:val="0"/>
                <w:color w:val="000000"/>
              </w:rPr>
              <w:t>TRUST FUNDS AND PRIVATE FUNDS</w:t>
            </w:r>
          </w:p>
        </w:tc>
      </w:tr>
      <w:tr w:rsidR="00D15D33" w14:paraId="40746302"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4E4AF951" w14:textId="77777777" w:rsidR="00D15D33" w:rsidRDefault="00D15D33">
            <w:pPr>
              <w:rPr>
                <w:snapToGrid w:val="0"/>
                <w:color w:val="000000"/>
              </w:rPr>
            </w:pPr>
            <w:r>
              <w:rPr>
                <w:snapToGrid w:val="0"/>
                <w:color w:val="000000"/>
              </w:rPr>
              <w:t>TRUST/QLD</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2D4B6527" w14:textId="77777777" w:rsidR="00D15D33" w:rsidRDefault="00D15D33">
            <w:pPr>
              <w:rPr>
                <w:snapToGrid w:val="0"/>
                <w:color w:val="000000"/>
              </w:rPr>
            </w:pPr>
            <w:r>
              <w:rPr>
                <w:snapToGrid w:val="0"/>
                <w:color w:val="000000"/>
              </w:rPr>
              <w:t>TRUST FUNDS AND QUEENSLAND GOVT FUNDS</w:t>
            </w:r>
          </w:p>
        </w:tc>
      </w:tr>
      <w:tr w:rsidR="00D15D33" w14:paraId="3872BAA4"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4C071566" w14:textId="77777777" w:rsidR="00D15D33" w:rsidRDefault="00D15D33">
            <w:pPr>
              <w:rPr>
                <w:snapToGrid w:val="0"/>
                <w:color w:val="000000"/>
              </w:rPr>
            </w:pPr>
            <w:r>
              <w:rPr>
                <w:snapToGrid w:val="0"/>
                <w:color w:val="000000"/>
              </w:rPr>
              <w:t>TRUST/SELF</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46CCC372" w14:textId="77777777" w:rsidR="00D15D33" w:rsidRDefault="00D15D33">
            <w:pPr>
              <w:rPr>
                <w:snapToGrid w:val="0"/>
                <w:color w:val="000000"/>
              </w:rPr>
            </w:pPr>
            <w:r>
              <w:rPr>
                <w:snapToGrid w:val="0"/>
                <w:color w:val="000000"/>
              </w:rPr>
              <w:t>TRUST FUNDS AND SELF FUNDED</w:t>
            </w:r>
          </w:p>
        </w:tc>
      </w:tr>
      <w:tr w:rsidR="00D15D33" w14:paraId="0FAC5372"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246EF155" w14:textId="77777777" w:rsidR="00D15D33" w:rsidRDefault="00D15D33">
            <w:pPr>
              <w:rPr>
                <w:snapToGrid w:val="0"/>
                <w:color w:val="000000"/>
              </w:rPr>
            </w:pPr>
            <w:r>
              <w:rPr>
                <w:snapToGrid w:val="0"/>
                <w:color w:val="000000"/>
              </w:rPr>
              <w:t>TRUST/VIC</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4F2D15DB" w14:textId="77777777" w:rsidR="00D15D33" w:rsidRDefault="00D15D33">
            <w:pPr>
              <w:rPr>
                <w:snapToGrid w:val="0"/>
                <w:color w:val="000000"/>
              </w:rPr>
            </w:pPr>
            <w:r>
              <w:rPr>
                <w:snapToGrid w:val="0"/>
                <w:color w:val="000000"/>
              </w:rPr>
              <w:t>TRUST FUNDS AND VIC GOVT FUNDS</w:t>
            </w:r>
          </w:p>
        </w:tc>
      </w:tr>
      <w:tr w:rsidR="00D15D33" w14:paraId="3651DCA7"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6109EA91" w14:textId="77777777" w:rsidR="00D15D33" w:rsidRDefault="00D15D33">
            <w:pPr>
              <w:rPr>
                <w:snapToGrid w:val="0"/>
                <w:color w:val="000000"/>
              </w:rPr>
            </w:pPr>
            <w:r>
              <w:rPr>
                <w:snapToGrid w:val="0"/>
                <w:color w:val="000000"/>
              </w:rPr>
              <w:t>UK GOVT</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5478B8AE" w14:textId="77777777" w:rsidR="00D15D33" w:rsidRDefault="00D15D33">
            <w:pPr>
              <w:rPr>
                <w:snapToGrid w:val="0"/>
                <w:color w:val="000000"/>
              </w:rPr>
            </w:pPr>
            <w:r>
              <w:rPr>
                <w:snapToGrid w:val="0"/>
                <w:color w:val="000000"/>
              </w:rPr>
              <w:t>UNITED KINGDOM GOVT FUNDS</w:t>
            </w:r>
          </w:p>
        </w:tc>
      </w:tr>
      <w:tr w:rsidR="00D15D33" w14:paraId="5C55ECB9"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7D8ACCA7" w14:textId="77777777" w:rsidR="00D15D33" w:rsidRDefault="00D15D33">
            <w:pPr>
              <w:rPr>
                <w:snapToGrid w:val="0"/>
                <w:color w:val="000000"/>
              </w:rPr>
            </w:pPr>
            <w:r>
              <w:rPr>
                <w:snapToGrid w:val="0"/>
                <w:color w:val="000000"/>
              </w:rPr>
              <w:t>UN</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50DA28A4" w14:textId="77777777" w:rsidR="00D15D33" w:rsidRDefault="00D15D33">
            <w:pPr>
              <w:rPr>
                <w:snapToGrid w:val="0"/>
                <w:color w:val="000000"/>
              </w:rPr>
            </w:pPr>
            <w:r>
              <w:rPr>
                <w:snapToGrid w:val="0"/>
                <w:color w:val="000000"/>
              </w:rPr>
              <w:t>UNITED NATIONS FUNDS</w:t>
            </w:r>
          </w:p>
        </w:tc>
      </w:tr>
      <w:tr w:rsidR="00D15D33" w14:paraId="1833472C"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67676A8B" w14:textId="77777777" w:rsidR="00D15D33" w:rsidRDefault="00D15D33">
            <w:pPr>
              <w:rPr>
                <w:snapToGrid w:val="0"/>
                <w:color w:val="000000"/>
              </w:rPr>
            </w:pPr>
            <w:r>
              <w:rPr>
                <w:snapToGrid w:val="0"/>
                <w:color w:val="000000"/>
              </w:rPr>
              <w:t>USA GOVT</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056F4193" w14:textId="77777777" w:rsidR="00D15D33" w:rsidRDefault="00D15D33">
            <w:pPr>
              <w:rPr>
                <w:snapToGrid w:val="0"/>
                <w:color w:val="000000"/>
              </w:rPr>
            </w:pPr>
            <w:r>
              <w:rPr>
                <w:snapToGrid w:val="0"/>
                <w:color w:val="000000"/>
              </w:rPr>
              <w:t>UNITED STATES OF AMERICA GOVT FUNDS</w:t>
            </w:r>
          </w:p>
        </w:tc>
      </w:tr>
      <w:tr w:rsidR="00D15D33" w14:paraId="06CEDDC9"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023E2141" w14:textId="77777777" w:rsidR="00D15D33" w:rsidRDefault="00D15D33">
            <w:pPr>
              <w:rPr>
                <w:snapToGrid w:val="0"/>
                <w:color w:val="000000"/>
              </w:rPr>
            </w:pPr>
            <w:r>
              <w:rPr>
                <w:snapToGrid w:val="0"/>
                <w:color w:val="000000"/>
              </w:rPr>
              <w:t>VIC GOVT</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248E6BEB" w14:textId="77777777" w:rsidR="00D15D33" w:rsidRDefault="00D15D33">
            <w:pPr>
              <w:rPr>
                <w:snapToGrid w:val="0"/>
                <w:color w:val="000000"/>
              </w:rPr>
            </w:pPr>
            <w:r>
              <w:rPr>
                <w:snapToGrid w:val="0"/>
                <w:color w:val="000000"/>
              </w:rPr>
              <w:t>VIC GOVT FUNDS</w:t>
            </w:r>
          </w:p>
        </w:tc>
      </w:tr>
      <w:tr w:rsidR="00D15D33" w14:paraId="3B800735"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491F101B" w14:textId="77777777" w:rsidR="00D15D33" w:rsidRDefault="00D15D33">
            <w:pPr>
              <w:rPr>
                <w:snapToGrid w:val="0"/>
                <w:color w:val="000000"/>
              </w:rPr>
            </w:pPr>
            <w:r>
              <w:rPr>
                <w:snapToGrid w:val="0"/>
                <w:color w:val="000000"/>
              </w:rPr>
              <w:t>VIC/PRIVATE</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47B9BC77" w14:textId="77777777" w:rsidR="00D15D33" w:rsidRDefault="00D15D33">
            <w:pPr>
              <w:rPr>
                <w:snapToGrid w:val="0"/>
                <w:color w:val="000000"/>
              </w:rPr>
            </w:pPr>
            <w:r>
              <w:rPr>
                <w:snapToGrid w:val="0"/>
                <w:color w:val="000000"/>
              </w:rPr>
              <w:t>VIC GOVT FUNDS AND PRIVATE FUNDS</w:t>
            </w:r>
          </w:p>
        </w:tc>
      </w:tr>
      <w:tr w:rsidR="00D15D33" w14:paraId="59F3F3CC"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39A15E43" w14:textId="77777777" w:rsidR="00D15D33" w:rsidRDefault="00D15D33">
            <w:pPr>
              <w:rPr>
                <w:snapToGrid w:val="0"/>
                <w:color w:val="000000"/>
              </w:rPr>
            </w:pPr>
            <w:r>
              <w:rPr>
                <w:snapToGrid w:val="0"/>
                <w:color w:val="000000"/>
              </w:rPr>
              <w:t>VIC/SELF</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7EA9FA4A" w14:textId="77777777" w:rsidR="00D15D33" w:rsidRDefault="00D15D33">
            <w:pPr>
              <w:rPr>
                <w:snapToGrid w:val="0"/>
                <w:color w:val="000000"/>
              </w:rPr>
            </w:pPr>
            <w:r>
              <w:rPr>
                <w:snapToGrid w:val="0"/>
                <w:color w:val="000000"/>
              </w:rPr>
              <w:t>VIC GOVT FUNDS AND SELF FUNDED</w:t>
            </w:r>
          </w:p>
        </w:tc>
      </w:tr>
      <w:tr w:rsidR="00D15D33" w14:paraId="7F5999F4" w14:textId="77777777" w:rsidTr="00D32AD6">
        <w:trPr>
          <w:trHeight w:hRule="exact" w:val="270"/>
        </w:trPr>
        <w:tc>
          <w:tcPr>
            <w:tcW w:w="2127" w:type="dxa"/>
            <w:tcBorders>
              <w:top w:val="single" w:sz="6" w:space="0" w:color="C0C0C0"/>
              <w:left w:val="single" w:sz="6" w:space="0" w:color="C0C0C0"/>
              <w:bottom w:val="single" w:sz="6" w:space="0" w:color="C0C0C0"/>
              <w:right w:val="single" w:sz="6" w:space="0" w:color="C0C0C0"/>
            </w:tcBorders>
            <w:shd w:val="solid" w:color="FFFFFF" w:fill="auto"/>
          </w:tcPr>
          <w:p w14:paraId="7EDCD051" w14:textId="77777777" w:rsidR="00D15D33" w:rsidRDefault="00D15D33">
            <w:pPr>
              <w:rPr>
                <w:snapToGrid w:val="0"/>
                <w:color w:val="000000"/>
              </w:rPr>
            </w:pPr>
            <w:r>
              <w:rPr>
                <w:snapToGrid w:val="0"/>
                <w:color w:val="000000"/>
              </w:rPr>
              <w:t>WBF</w:t>
            </w:r>
          </w:p>
        </w:tc>
        <w:tc>
          <w:tcPr>
            <w:tcW w:w="8865" w:type="dxa"/>
            <w:tcBorders>
              <w:top w:val="single" w:sz="6" w:space="0" w:color="C0C0C0"/>
              <w:left w:val="single" w:sz="6" w:space="0" w:color="C0C0C0"/>
              <w:bottom w:val="single" w:sz="6" w:space="0" w:color="C0C0C0"/>
              <w:right w:val="single" w:sz="6" w:space="0" w:color="C0C0C0"/>
            </w:tcBorders>
            <w:shd w:val="solid" w:color="FFFFFF" w:fill="auto"/>
          </w:tcPr>
          <w:p w14:paraId="7830B340" w14:textId="77777777" w:rsidR="00D15D33" w:rsidRDefault="00D15D33">
            <w:pPr>
              <w:rPr>
                <w:snapToGrid w:val="0"/>
                <w:color w:val="000000"/>
              </w:rPr>
            </w:pPr>
            <w:r>
              <w:rPr>
                <w:snapToGrid w:val="0"/>
                <w:color w:val="000000"/>
              </w:rPr>
              <w:t>WORLD BANK FUNDING</w:t>
            </w:r>
          </w:p>
        </w:tc>
      </w:tr>
    </w:tbl>
    <w:p w14:paraId="2B7421A6" w14:textId="77777777" w:rsidR="00D15D33" w:rsidRDefault="00D15D33"/>
    <w:sectPr w:rsidR="00D15D33">
      <w:type w:val="oddPage"/>
      <w:pgSz w:w="11909" w:h="16834" w:code="9"/>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40851" w14:textId="77777777" w:rsidR="00633B34" w:rsidRDefault="00633B34">
      <w:r>
        <w:separator/>
      </w:r>
    </w:p>
  </w:endnote>
  <w:endnote w:type="continuationSeparator" w:id="0">
    <w:p w14:paraId="489C4717" w14:textId="77777777" w:rsidR="00633B34" w:rsidRDefault="00633B34">
      <w:r>
        <w:continuationSeparator/>
      </w:r>
    </w:p>
  </w:endnote>
  <w:endnote w:type="continuationNotice" w:id="1">
    <w:p w14:paraId="36279931" w14:textId="77777777" w:rsidR="00633B34" w:rsidRDefault="00633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4FD4" w14:textId="77777777" w:rsidR="006660B1" w:rsidRDefault="006660B1">
    <w:pPr>
      <w:pStyle w:val="Footer"/>
      <w:jc w:val="center"/>
    </w:pPr>
  </w:p>
  <w:p w14:paraId="4B274065" w14:textId="77777777" w:rsidR="006660B1" w:rsidRDefault="006660B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3A83" w14:textId="77777777" w:rsidR="006660B1" w:rsidRPr="00D32AD6" w:rsidRDefault="006660B1" w:rsidP="00D32AD6">
    <w:pPr>
      <w:pStyle w:val="Footer"/>
      <w:pBdr>
        <w:top w:val="single" w:sz="4" w:space="1" w:color="auto"/>
      </w:pBdr>
      <w:rPr>
        <w:rFonts w:asciiTheme="majorHAnsi" w:hAnsiTheme="majorHAnsi"/>
      </w:rPr>
    </w:pPr>
    <w:r w:rsidRPr="00736F64">
      <w:rPr>
        <w:rFonts w:eastAsiaTheme="majorEastAsia" w:cs="Arial"/>
        <w:sz w:val="16"/>
        <w:szCs w:val="16"/>
      </w:rPr>
      <w:t>Guidelines – Official Air Travel by Ministers, Parliamentary Secretaries and Government Officers</w:t>
    </w:r>
    <w:r w:rsidRPr="00736F64">
      <w:rPr>
        <w:rFonts w:eastAsiaTheme="majorEastAsia" w:cs="Arial"/>
        <w:sz w:val="16"/>
        <w:szCs w:val="16"/>
      </w:rPr>
      <w:ptab w:relativeTo="margin" w:alignment="right" w:leader="none"/>
    </w:r>
    <w:r w:rsidRPr="00736F64">
      <w:rPr>
        <w:rFonts w:eastAsiaTheme="majorEastAsia" w:cs="Arial"/>
        <w:sz w:val="16"/>
        <w:szCs w:val="16"/>
      </w:rPr>
      <w:t xml:space="preserve">Page </w:t>
    </w:r>
    <w:r w:rsidRPr="00D32AD6">
      <w:rPr>
        <w:rFonts w:asciiTheme="minorHAnsi" w:hAnsiTheme="minorHAnsi"/>
        <w:sz w:val="16"/>
      </w:rPr>
      <w:fldChar w:fldCharType="begin"/>
    </w:r>
    <w:r>
      <w:instrText xml:space="preserve"> PAGE   \* MERGEFORMAT </w:instrText>
    </w:r>
    <w:r w:rsidRPr="00D32AD6">
      <w:rPr>
        <w:rFonts w:asciiTheme="minorHAnsi" w:hAnsiTheme="minorHAnsi"/>
        <w:sz w:val="16"/>
      </w:rPr>
      <w:fldChar w:fldCharType="separate"/>
    </w:r>
    <w:r w:rsidR="002F3317">
      <w:rPr>
        <w:noProof/>
      </w:rPr>
      <w:t>18</w:t>
    </w:r>
    <w:r w:rsidRPr="00D32AD6">
      <w:rPr>
        <w:rFonts w:asciiTheme="majorHAnsi" w:hAnsiTheme="majorHAnsi"/>
        <w:sz w:val="16"/>
      </w:rPr>
      <w:fldChar w:fldCharType="end"/>
    </w:r>
  </w:p>
  <w:p w14:paraId="29A6AB8D" w14:textId="77777777" w:rsidR="006660B1" w:rsidRDefault="006660B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D50B" w14:textId="77777777" w:rsidR="00633B34" w:rsidRDefault="00633B34">
      <w:r>
        <w:separator/>
      </w:r>
    </w:p>
  </w:footnote>
  <w:footnote w:type="continuationSeparator" w:id="0">
    <w:p w14:paraId="6E5B64B5" w14:textId="77777777" w:rsidR="00633B34" w:rsidRDefault="00633B34">
      <w:r>
        <w:continuationSeparator/>
      </w:r>
    </w:p>
  </w:footnote>
  <w:footnote w:type="continuationNotice" w:id="1">
    <w:p w14:paraId="25AFA9E0" w14:textId="77777777" w:rsidR="00633B34" w:rsidRDefault="00633B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FB4D" w14:textId="77777777" w:rsidR="006660B1" w:rsidRDefault="006660B1" w:rsidP="00840ECD">
    <w:pPr>
      <w:pStyle w:val="Header"/>
      <w:tabs>
        <w:tab w:val="right" w:pos="9029"/>
      </w:tabs>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204C" w14:textId="77777777" w:rsidR="006660B1" w:rsidRDefault="006660B1">
    <w:pPr>
      <w:pStyle w:val="Header"/>
      <w:jc w:val="right"/>
      <w:rPr>
        <w:rFonts w:ascii="Arial" w:hAnsi="Arial" w:cs="Arial"/>
        <w:sz w:val="20"/>
      </w:rPr>
    </w:pPr>
    <w:r>
      <w:rPr>
        <w:rFonts w:ascii="Arial" w:hAnsi="Arial"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EE6"/>
    <w:multiLevelType w:val="multilevel"/>
    <w:tmpl w:val="2EFE4C8A"/>
    <w:lvl w:ilvl="0">
      <w:start w:val="11"/>
      <w:numFmt w:val="none"/>
      <w:suff w:val="space"/>
      <w:lvlText w:val="14."/>
      <w:lvlJc w:val="left"/>
      <w:pPr>
        <w:ind w:left="0" w:firstLine="0"/>
      </w:pPr>
      <w:rPr>
        <w:rFonts w:hint="default"/>
      </w:rPr>
    </w:lvl>
    <w:lvl w:ilvl="1">
      <w:start w:val="1"/>
      <w:numFmt w:val="decimal"/>
      <w:lvlRestart w:val="0"/>
      <w:suff w:val="space"/>
      <w:lvlText w:val="13.%2."/>
      <w:lvlJc w:val="left"/>
      <w:pPr>
        <w:ind w:left="794" w:hanging="437"/>
      </w:pPr>
      <w:rPr>
        <w:rFonts w:hint="default"/>
      </w:rPr>
    </w:lvl>
    <w:lvl w:ilvl="2">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DB63F1C"/>
    <w:multiLevelType w:val="multilevel"/>
    <w:tmpl w:val="F656020E"/>
    <w:lvl w:ilvl="0">
      <w:start w:val="15"/>
      <w:numFmt w:val="none"/>
      <w:suff w:val="space"/>
      <w:lvlText w:val="15."/>
      <w:lvlJc w:val="left"/>
      <w:pPr>
        <w:ind w:left="0" w:firstLine="0"/>
      </w:pPr>
      <w:rPr>
        <w:rFonts w:hint="default"/>
      </w:rPr>
    </w:lvl>
    <w:lvl w:ilvl="1">
      <w:start w:val="1"/>
      <w:numFmt w:val="decimal"/>
      <w:lvlRestart w:val="0"/>
      <w:suff w:val="space"/>
      <w:lvlText w:val="14.%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4AA00CB"/>
    <w:multiLevelType w:val="multilevel"/>
    <w:tmpl w:val="61766F60"/>
    <w:lvl w:ilvl="0">
      <w:start w:val="2"/>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lvlText w:val="%1.%2.%3."/>
      <w:lvlJc w:val="left"/>
      <w:pPr>
        <w:tabs>
          <w:tab w:val="num" w:pos="1854"/>
        </w:tabs>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56D3A69"/>
    <w:multiLevelType w:val="hybridMultilevel"/>
    <w:tmpl w:val="6352BFC4"/>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876717A"/>
    <w:multiLevelType w:val="hybridMultilevel"/>
    <w:tmpl w:val="383238B6"/>
    <w:lvl w:ilvl="0" w:tplc="CECAB1B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C42F31"/>
    <w:multiLevelType w:val="hybridMultilevel"/>
    <w:tmpl w:val="66147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6A37A5"/>
    <w:multiLevelType w:val="multilevel"/>
    <w:tmpl w:val="C9E4AF44"/>
    <w:lvl w:ilvl="0">
      <w:start w:val="3"/>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3171970"/>
    <w:multiLevelType w:val="hybridMultilevel"/>
    <w:tmpl w:val="393AE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EA0865"/>
    <w:multiLevelType w:val="hybridMultilevel"/>
    <w:tmpl w:val="9C54B4C0"/>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ACC2D69"/>
    <w:multiLevelType w:val="multilevel"/>
    <w:tmpl w:val="102CB6D8"/>
    <w:lvl w:ilvl="0">
      <w:start w:val="1"/>
      <w:numFmt w:val="decimal"/>
      <w:suff w:val="space"/>
      <w:lvlText w:val="%1."/>
      <w:lvlJc w:val="left"/>
      <w:pPr>
        <w:ind w:left="0" w:firstLine="0"/>
      </w:pPr>
      <w:rPr>
        <w:rFonts w:hint="default"/>
      </w:rPr>
    </w:lvl>
    <w:lvl w:ilvl="1">
      <w:start w:val="1"/>
      <w:numFmt w:val="decimal"/>
      <w:lvlText w:val="%1.%2."/>
      <w:lvlJc w:val="left"/>
      <w:pPr>
        <w:tabs>
          <w:tab w:val="num" w:pos="794"/>
        </w:tabs>
        <w:ind w:left="794" w:hanging="437"/>
      </w:pPr>
      <w:rPr>
        <w:rFonts w:hint="default"/>
      </w:rPr>
    </w:lvl>
    <w:lvl w:ilvl="2">
      <w:start w:val="1"/>
      <w:numFmt w:val="decimal"/>
      <w:lvlRestart w:val="0"/>
      <w:lvlText w:val="%1.%2.%3."/>
      <w:lvlJc w:val="left"/>
      <w:pPr>
        <w:tabs>
          <w:tab w:val="num" w:pos="1854"/>
        </w:tabs>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69A0DB3"/>
    <w:multiLevelType w:val="multilevel"/>
    <w:tmpl w:val="4E1E34FE"/>
    <w:lvl w:ilvl="0">
      <w:start w:val="16"/>
      <w:numFmt w:val="none"/>
      <w:suff w:val="space"/>
      <w:lvlText w:val="16."/>
      <w:lvlJc w:val="left"/>
      <w:pPr>
        <w:ind w:left="0" w:firstLine="0"/>
      </w:pPr>
      <w:rPr>
        <w:rFonts w:hint="default"/>
      </w:rPr>
    </w:lvl>
    <w:lvl w:ilvl="1">
      <w:start w:val="1"/>
      <w:numFmt w:val="decimal"/>
      <w:lvlRestart w:val="0"/>
      <w:suff w:val="space"/>
      <w:lvlText w:val="15.%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C3A584C"/>
    <w:multiLevelType w:val="multilevel"/>
    <w:tmpl w:val="BDA8690E"/>
    <w:lvl w:ilvl="0">
      <w:start w:val="6"/>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DE9586D"/>
    <w:multiLevelType w:val="multilevel"/>
    <w:tmpl w:val="016C0694"/>
    <w:lvl w:ilvl="0">
      <w:start w:val="4"/>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EE46A5C"/>
    <w:multiLevelType w:val="multilevel"/>
    <w:tmpl w:val="680060A4"/>
    <w:lvl w:ilvl="0">
      <w:start w:val="8"/>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082701"/>
    <w:multiLevelType w:val="multilevel"/>
    <w:tmpl w:val="FD5A19D2"/>
    <w:lvl w:ilvl="0">
      <w:start w:val="11"/>
      <w:numFmt w:val="decimal"/>
      <w:suff w:val="space"/>
      <w:lvlText w:val="%1."/>
      <w:lvlJc w:val="left"/>
      <w:pPr>
        <w:ind w:left="0" w:firstLine="0"/>
      </w:pPr>
      <w:rPr>
        <w:rFonts w:hint="default"/>
      </w:rPr>
    </w:lvl>
    <w:lvl w:ilvl="1">
      <w:start w:val="1"/>
      <w:numFmt w:val="decimal"/>
      <w:lvlRestart w:val="0"/>
      <w:suff w:val="space"/>
      <w:lvlText w:val="%1.%2."/>
      <w:lvlJc w:val="left"/>
      <w:pPr>
        <w:ind w:left="794" w:hanging="437"/>
      </w:pPr>
      <w:rPr>
        <w:rFonts w:hint="default"/>
      </w:rPr>
    </w:lvl>
    <w:lvl w:ilvl="2">
      <w:start w:val="1"/>
      <w:numFmt w:val="decimal"/>
      <w:lvlRestart w:val="0"/>
      <w:suff w:val="space"/>
      <w:lvlText w:val="%1.%2.%3."/>
      <w:lvlJc w:val="left"/>
      <w:pPr>
        <w:ind w:left="1134"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38590042">
    <w:abstractNumId w:val="9"/>
  </w:num>
  <w:num w:numId="2" w16cid:durableId="1565145855">
    <w:abstractNumId w:val="2"/>
  </w:num>
  <w:num w:numId="3" w16cid:durableId="1968123424">
    <w:abstractNumId w:val="6"/>
  </w:num>
  <w:num w:numId="4" w16cid:durableId="704405623">
    <w:abstractNumId w:val="12"/>
  </w:num>
  <w:num w:numId="5" w16cid:durableId="1646811558">
    <w:abstractNumId w:val="11"/>
  </w:num>
  <w:num w:numId="6" w16cid:durableId="1660689183">
    <w:abstractNumId w:val="13"/>
  </w:num>
  <w:num w:numId="7" w16cid:durableId="1616674394">
    <w:abstractNumId w:val="14"/>
  </w:num>
  <w:num w:numId="8" w16cid:durableId="1490361695">
    <w:abstractNumId w:val="1"/>
  </w:num>
  <w:num w:numId="9" w16cid:durableId="1151289810">
    <w:abstractNumId w:val="10"/>
  </w:num>
  <w:num w:numId="10" w16cid:durableId="1361976117">
    <w:abstractNumId w:val="4"/>
  </w:num>
  <w:num w:numId="11" w16cid:durableId="1795169150">
    <w:abstractNumId w:val="0"/>
  </w:num>
  <w:num w:numId="12" w16cid:durableId="230625422">
    <w:abstractNumId w:val="7"/>
  </w:num>
  <w:num w:numId="13" w16cid:durableId="1098718628">
    <w:abstractNumId w:val="5"/>
  </w:num>
  <w:num w:numId="14" w16cid:durableId="224415800">
    <w:abstractNumId w:val="8"/>
  </w:num>
  <w:num w:numId="15" w16cid:durableId="94715733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BBA"/>
    <w:rsid w:val="0000338C"/>
    <w:rsid w:val="00005F74"/>
    <w:rsid w:val="00007176"/>
    <w:rsid w:val="00020B83"/>
    <w:rsid w:val="00034A54"/>
    <w:rsid w:val="0004730C"/>
    <w:rsid w:val="000617D6"/>
    <w:rsid w:val="00070C84"/>
    <w:rsid w:val="0007354D"/>
    <w:rsid w:val="00073D03"/>
    <w:rsid w:val="00074018"/>
    <w:rsid w:val="000749C2"/>
    <w:rsid w:val="00083482"/>
    <w:rsid w:val="000865B8"/>
    <w:rsid w:val="00090091"/>
    <w:rsid w:val="00093D44"/>
    <w:rsid w:val="00094C7C"/>
    <w:rsid w:val="000A0F32"/>
    <w:rsid w:val="000B64BB"/>
    <w:rsid w:val="000C2558"/>
    <w:rsid w:val="000C2819"/>
    <w:rsid w:val="000C3EC3"/>
    <w:rsid w:val="000D658D"/>
    <w:rsid w:val="000D6806"/>
    <w:rsid w:val="000E5C03"/>
    <w:rsid w:val="000F0923"/>
    <w:rsid w:val="000F395E"/>
    <w:rsid w:val="000F4DF3"/>
    <w:rsid w:val="000F5D7B"/>
    <w:rsid w:val="000F7F7D"/>
    <w:rsid w:val="001011F4"/>
    <w:rsid w:val="00102B6E"/>
    <w:rsid w:val="0010429D"/>
    <w:rsid w:val="00120A8B"/>
    <w:rsid w:val="0012269B"/>
    <w:rsid w:val="00132D52"/>
    <w:rsid w:val="00136C3B"/>
    <w:rsid w:val="00137A52"/>
    <w:rsid w:val="0014064B"/>
    <w:rsid w:val="001439E3"/>
    <w:rsid w:val="0016140E"/>
    <w:rsid w:val="00175942"/>
    <w:rsid w:val="0018026B"/>
    <w:rsid w:val="00181D85"/>
    <w:rsid w:val="00185AF7"/>
    <w:rsid w:val="0019029C"/>
    <w:rsid w:val="00193E00"/>
    <w:rsid w:val="001A1B63"/>
    <w:rsid w:val="001A2E9F"/>
    <w:rsid w:val="001B164B"/>
    <w:rsid w:val="001C1CF2"/>
    <w:rsid w:val="001C3D05"/>
    <w:rsid w:val="001D23C0"/>
    <w:rsid w:val="001D56B3"/>
    <w:rsid w:val="001D5CC5"/>
    <w:rsid w:val="001D6331"/>
    <w:rsid w:val="001E546F"/>
    <w:rsid w:val="001E662D"/>
    <w:rsid w:val="001F2955"/>
    <w:rsid w:val="002234E9"/>
    <w:rsid w:val="002247EC"/>
    <w:rsid w:val="00225BC0"/>
    <w:rsid w:val="00226F78"/>
    <w:rsid w:val="0023698B"/>
    <w:rsid w:val="00236DEC"/>
    <w:rsid w:val="00246212"/>
    <w:rsid w:val="002657B4"/>
    <w:rsid w:val="002679B6"/>
    <w:rsid w:val="0027650A"/>
    <w:rsid w:val="0027770E"/>
    <w:rsid w:val="002817E9"/>
    <w:rsid w:val="002832AB"/>
    <w:rsid w:val="002862A0"/>
    <w:rsid w:val="00287C75"/>
    <w:rsid w:val="00295F8D"/>
    <w:rsid w:val="002A0C41"/>
    <w:rsid w:val="002A201D"/>
    <w:rsid w:val="002A4A41"/>
    <w:rsid w:val="002A50A8"/>
    <w:rsid w:val="002A551A"/>
    <w:rsid w:val="002A7D61"/>
    <w:rsid w:val="002B54D3"/>
    <w:rsid w:val="002B6630"/>
    <w:rsid w:val="002B774E"/>
    <w:rsid w:val="002C3625"/>
    <w:rsid w:val="002D6D01"/>
    <w:rsid w:val="002D7B76"/>
    <w:rsid w:val="002F3317"/>
    <w:rsid w:val="002F4037"/>
    <w:rsid w:val="002F4179"/>
    <w:rsid w:val="00300974"/>
    <w:rsid w:val="00300D14"/>
    <w:rsid w:val="00303624"/>
    <w:rsid w:val="00303C9A"/>
    <w:rsid w:val="00310EF2"/>
    <w:rsid w:val="003216CC"/>
    <w:rsid w:val="0032217B"/>
    <w:rsid w:val="00323AFB"/>
    <w:rsid w:val="00324667"/>
    <w:rsid w:val="0032524B"/>
    <w:rsid w:val="003325C8"/>
    <w:rsid w:val="003326D5"/>
    <w:rsid w:val="00343BE0"/>
    <w:rsid w:val="00343E9C"/>
    <w:rsid w:val="003571A8"/>
    <w:rsid w:val="00360066"/>
    <w:rsid w:val="003647EB"/>
    <w:rsid w:val="00365D97"/>
    <w:rsid w:val="00366503"/>
    <w:rsid w:val="00371E43"/>
    <w:rsid w:val="00382764"/>
    <w:rsid w:val="003A0586"/>
    <w:rsid w:val="003A32B3"/>
    <w:rsid w:val="003A650F"/>
    <w:rsid w:val="003B1093"/>
    <w:rsid w:val="003B63D7"/>
    <w:rsid w:val="003B785D"/>
    <w:rsid w:val="003C27B5"/>
    <w:rsid w:val="003C66E7"/>
    <w:rsid w:val="003D6703"/>
    <w:rsid w:val="003E03AB"/>
    <w:rsid w:val="003F2D07"/>
    <w:rsid w:val="003F616B"/>
    <w:rsid w:val="00404273"/>
    <w:rsid w:val="00407782"/>
    <w:rsid w:val="00414045"/>
    <w:rsid w:val="0041691C"/>
    <w:rsid w:val="0042514A"/>
    <w:rsid w:val="004251E3"/>
    <w:rsid w:val="0042760D"/>
    <w:rsid w:val="00450B5D"/>
    <w:rsid w:val="004546E9"/>
    <w:rsid w:val="00470118"/>
    <w:rsid w:val="00471CAB"/>
    <w:rsid w:val="00473E15"/>
    <w:rsid w:val="00475C54"/>
    <w:rsid w:val="0048129A"/>
    <w:rsid w:val="00495301"/>
    <w:rsid w:val="004A591A"/>
    <w:rsid w:val="004B316A"/>
    <w:rsid w:val="004C3ACF"/>
    <w:rsid w:val="004D48E8"/>
    <w:rsid w:val="004F0E3C"/>
    <w:rsid w:val="004F37D0"/>
    <w:rsid w:val="004F4A0D"/>
    <w:rsid w:val="004F5054"/>
    <w:rsid w:val="004F522E"/>
    <w:rsid w:val="00502E0F"/>
    <w:rsid w:val="00511E1F"/>
    <w:rsid w:val="0052153A"/>
    <w:rsid w:val="0053001A"/>
    <w:rsid w:val="00531871"/>
    <w:rsid w:val="00534C10"/>
    <w:rsid w:val="00541FDE"/>
    <w:rsid w:val="0054428E"/>
    <w:rsid w:val="00544C48"/>
    <w:rsid w:val="00545982"/>
    <w:rsid w:val="00547A66"/>
    <w:rsid w:val="00561808"/>
    <w:rsid w:val="00584AD1"/>
    <w:rsid w:val="005911FC"/>
    <w:rsid w:val="00593D26"/>
    <w:rsid w:val="00595706"/>
    <w:rsid w:val="00597F4D"/>
    <w:rsid w:val="005A278B"/>
    <w:rsid w:val="005A2E8C"/>
    <w:rsid w:val="005A6FEE"/>
    <w:rsid w:val="005B71F7"/>
    <w:rsid w:val="005C0046"/>
    <w:rsid w:val="005C1437"/>
    <w:rsid w:val="005C4007"/>
    <w:rsid w:val="005C56B2"/>
    <w:rsid w:val="005D6E14"/>
    <w:rsid w:val="005E1121"/>
    <w:rsid w:val="005E38B5"/>
    <w:rsid w:val="005E7240"/>
    <w:rsid w:val="005F616F"/>
    <w:rsid w:val="006001F4"/>
    <w:rsid w:val="00611FB4"/>
    <w:rsid w:val="00613A40"/>
    <w:rsid w:val="006174FC"/>
    <w:rsid w:val="00632029"/>
    <w:rsid w:val="00633B34"/>
    <w:rsid w:val="00633B44"/>
    <w:rsid w:val="006351D6"/>
    <w:rsid w:val="006378C8"/>
    <w:rsid w:val="006447B1"/>
    <w:rsid w:val="00651EFA"/>
    <w:rsid w:val="006526EC"/>
    <w:rsid w:val="00654F4D"/>
    <w:rsid w:val="006616C2"/>
    <w:rsid w:val="006644FF"/>
    <w:rsid w:val="006660B1"/>
    <w:rsid w:val="006735DA"/>
    <w:rsid w:val="00675BFE"/>
    <w:rsid w:val="00676720"/>
    <w:rsid w:val="00684CEE"/>
    <w:rsid w:val="00696660"/>
    <w:rsid w:val="006A3EE4"/>
    <w:rsid w:val="006A7471"/>
    <w:rsid w:val="006B07DF"/>
    <w:rsid w:val="006B0886"/>
    <w:rsid w:val="006B11C3"/>
    <w:rsid w:val="006B402C"/>
    <w:rsid w:val="006C0A8B"/>
    <w:rsid w:val="006C6132"/>
    <w:rsid w:val="006D432A"/>
    <w:rsid w:val="006D63AB"/>
    <w:rsid w:val="006E1A5C"/>
    <w:rsid w:val="006F5D6D"/>
    <w:rsid w:val="006F626B"/>
    <w:rsid w:val="00703CBA"/>
    <w:rsid w:val="00707098"/>
    <w:rsid w:val="0070781E"/>
    <w:rsid w:val="007169E2"/>
    <w:rsid w:val="00722635"/>
    <w:rsid w:val="00722A68"/>
    <w:rsid w:val="00732484"/>
    <w:rsid w:val="00734D6B"/>
    <w:rsid w:val="00736E1A"/>
    <w:rsid w:val="00736F64"/>
    <w:rsid w:val="00743139"/>
    <w:rsid w:val="007447EF"/>
    <w:rsid w:val="007462F2"/>
    <w:rsid w:val="00752D12"/>
    <w:rsid w:val="007535B7"/>
    <w:rsid w:val="00760D46"/>
    <w:rsid w:val="00762C76"/>
    <w:rsid w:val="00772621"/>
    <w:rsid w:val="00774DC6"/>
    <w:rsid w:val="00775F06"/>
    <w:rsid w:val="00791839"/>
    <w:rsid w:val="00792B3E"/>
    <w:rsid w:val="00795696"/>
    <w:rsid w:val="007A2E0A"/>
    <w:rsid w:val="007A3C7D"/>
    <w:rsid w:val="007A67D4"/>
    <w:rsid w:val="007B02FB"/>
    <w:rsid w:val="007D237E"/>
    <w:rsid w:val="007D492A"/>
    <w:rsid w:val="007D7DD7"/>
    <w:rsid w:val="007E6973"/>
    <w:rsid w:val="007E6D47"/>
    <w:rsid w:val="007F2DD5"/>
    <w:rsid w:val="007F3C0D"/>
    <w:rsid w:val="007F4CD5"/>
    <w:rsid w:val="007F737B"/>
    <w:rsid w:val="00801343"/>
    <w:rsid w:val="008138A2"/>
    <w:rsid w:val="00822587"/>
    <w:rsid w:val="00823AA9"/>
    <w:rsid w:val="00832F7A"/>
    <w:rsid w:val="00840ECD"/>
    <w:rsid w:val="00842767"/>
    <w:rsid w:val="00844DEE"/>
    <w:rsid w:val="0084605A"/>
    <w:rsid w:val="00847968"/>
    <w:rsid w:val="008524E3"/>
    <w:rsid w:val="0086261F"/>
    <w:rsid w:val="00862960"/>
    <w:rsid w:val="00863755"/>
    <w:rsid w:val="008641D5"/>
    <w:rsid w:val="00864953"/>
    <w:rsid w:val="00874AA2"/>
    <w:rsid w:val="00877364"/>
    <w:rsid w:val="0088300D"/>
    <w:rsid w:val="00884596"/>
    <w:rsid w:val="0088582B"/>
    <w:rsid w:val="00886811"/>
    <w:rsid w:val="008911B9"/>
    <w:rsid w:val="008C35ED"/>
    <w:rsid w:val="008C4A1C"/>
    <w:rsid w:val="008C507F"/>
    <w:rsid w:val="008C691C"/>
    <w:rsid w:val="008C7167"/>
    <w:rsid w:val="008D1BBA"/>
    <w:rsid w:val="008D38CE"/>
    <w:rsid w:val="008E32F8"/>
    <w:rsid w:val="008F45CF"/>
    <w:rsid w:val="008F7802"/>
    <w:rsid w:val="009001E8"/>
    <w:rsid w:val="00900E05"/>
    <w:rsid w:val="00904762"/>
    <w:rsid w:val="009122F9"/>
    <w:rsid w:val="00920629"/>
    <w:rsid w:val="00920B92"/>
    <w:rsid w:val="00925A2E"/>
    <w:rsid w:val="009347A7"/>
    <w:rsid w:val="009371F8"/>
    <w:rsid w:val="009441A5"/>
    <w:rsid w:val="0094431C"/>
    <w:rsid w:val="00944552"/>
    <w:rsid w:val="00950E2F"/>
    <w:rsid w:val="00960CC8"/>
    <w:rsid w:val="00965993"/>
    <w:rsid w:val="00965E40"/>
    <w:rsid w:val="00966E32"/>
    <w:rsid w:val="009A0B5B"/>
    <w:rsid w:val="009A178B"/>
    <w:rsid w:val="009A1D10"/>
    <w:rsid w:val="009A5CC4"/>
    <w:rsid w:val="009A7C69"/>
    <w:rsid w:val="009B1C15"/>
    <w:rsid w:val="009B5F69"/>
    <w:rsid w:val="009B62ED"/>
    <w:rsid w:val="009C00CD"/>
    <w:rsid w:val="009D125A"/>
    <w:rsid w:val="009D2CA8"/>
    <w:rsid w:val="009E451D"/>
    <w:rsid w:val="009E5CC6"/>
    <w:rsid w:val="009F128A"/>
    <w:rsid w:val="009F207B"/>
    <w:rsid w:val="009F343D"/>
    <w:rsid w:val="00A00F86"/>
    <w:rsid w:val="00A10405"/>
    <w:rsid w:val="00A11E90"/>
    <w:rsid w:val="00A12AA3"/>
    <w:rsid w:val="00A13BF5"/>
    <w:rsid w:val="00A212A0"/>
    <w:rsid w:val="00A24872"/>
    <w:rsid w:val="00A25EE5"/>
    <w:rsid w:val="00A26FE8"/>
    <w:rsid w:val="00A3450C"/>
    <w:rsid w:val="00A375FA"/>
    <w:rsid w:val="00A51003"/>
    <w:rsid w:val="00A56591"/>
    <w:rsid w:val="00A629FC"/>
    <w:rsid w:val="00A67713"/>
    <w:rsid w:val="00A7504F"/>
    <w:rsid w:val="00A777BD"/>
    <w:rsid w:val="00A81539"/>
    <w:rsid w:val="00A87AB6"/>
    <w:rsid w:val="00A9499D"/>
    <w:rsid w:val="00AA539B"/>
    <w:rsid w:val="00AB2E28"/>
    <w:rsid w:val="00AB38BD"/>
    <w:rsid w:val="00AB4735"/>
    <w:rsid w:val="00AB5B56"/>
    <w:rsid w:val="00AB5C5C"/>
    <w:rsid w:val="00AB7E65"/>
    <w:rsid w:val="00AC3FC3"/>
    <w:rsid w:val="00AF3E41"/>
    <w:rsid w:val="00B12177"/>
    <w:rsid w:val="00B22477"/>
    <w:rsid w:val="00B23509"/>
    <w:rsid w:val="00B33D4A"/>
    <w:rsid w:val="00B349C4"/>
    <w:rsid w:val="00B34BA1"/>
    <w:rsid w:val="00B46FF3"/>
    <w:rsid w:val="00B77997"/>
    <w:rsid w:val="00B84DA6"/>
    <w:rsid w:val="00B8699A"/>
    <w:rsid w:val="00B90866"/>
    <w:rsid w:val="00B910B5"/>
    <w:rsid w:val="00B91250"/>
    <w:rsid w:val="00B924D5"/>
    <w:rsid w:val="00BA5C33"/>
    <w:rsid w:val="00BC1095"/>
    <w:rsid w:val="00BC1AB0"/>
    <w:rsid w:val="00BC50B2"/>
    <w:rsid w:val="00BD0CFA"/>
    <w:rsid w:val="00BD6868"/>
    <w:rsid w:val="00BE00CB"/>
    <w:rsid w:val="00BE171B"/>
    <w:rsid w:val="00BE6E75"/>
    <w:rsid w:val="00BF1B01"/>
    <w:rsid w:val="00BF1C68"/>
    <w:rsid w:val="00BF23E5"/>
    <w:rsid w:val="00BF39E5"/>
    <w:rsid w:val="00BF3AE5"/>
    <w:rsid w:val="00C01CE8"/>
    <w:rsid w:val="00C03668"/>
    <w:rsid w:val="00C04EF4"/>
    <w:rsid w:val="00C10CEA"/>
    <w:rsid w:val="00C23FEF"/>
    <w:rsid w:val="00C2481B"/>
    <w:rsid w:val="00C31141"/>
    <w:rsid w:val="00C326C2"/>
    <w:rsid w:val="00C3424E"/>
    <w:rsid w:val="00C41AD9"/>
    <w:rsid w:val="00C433E1"/>
    <w:rsid w:val="00C43523"/>
    <w:rsid w:val="00C43D5B"/>
    <w:rsid w:val="00C45D09"/>
    <w:rsid w:val="00C55DBA"/>
    <w:rsid w:val="00C655F7"/>
    <w:rsid w:val="00C71E30"/>
    <w:rsid w:val="00C75CD0"/>
    <w:rsid w:val="00C75D2A"/>
    <w:rsid w:val="00C8402E"/>
    <w:rsid w:val="00C8780E"/>
    <w:rsid w:val="00C918F9"/>
    <w:rsid w:val="00C930FE"/>
    <w:rsid w:val="00C93D75"/>
    <w:rsid w:val="00CA3C31"/>
    <w:rsid w:val="00CA52A0"/>
    <w:rsid w:val="00CA7C70"/>
    <w:rsid w:val="00CB0E8E"/>
    <w:rsid w:val="00CB1A24"/>
    <w:rsid w:val="00CC012D"/>
    <w:rsid w:val="00CC13F3"/>
    <w:rsid w:val="00CC4007"/>
    <w:rsid w:val="00CD2FCD"/>
    <w:rsid w:val="00CD3D69"/>
    <w:rsid w:val="00CE0869"/>
    <w:rsid w:val="00CE4A16"/>
    <w:rsid w:val="00CF2561"/>
    <w:rsid w:val="00CF499D"/>
    <w:rsid w:val="00D03EFE"/>
    <w:rsid w:val="00D1135D"/>
    <w:rsid w:val="00D15D33"/>
    <w:rsid w:val="00D22D17"/>
    <w:rsid w:val="00D317B3"/>
    <w:rsid w:val="00D32AD6"/>
    <w:rsid w:val="00D4306E"/>
    <w:rsid w:val="00D45579"/>
    <w:rsid w:val="00D52FAF"/>
    <w:rsid w:val="00D56B60"/>
    <w:rsid w:val="00D67398"/>
    <w:rsid w:val="00D70068"/>
    <w:rsid w:val="00D74A91"/>
    <w:rsid w:val="00D753AF"/>
    <w:rsid w:val="00D814B4"/>
    <w:rsid w:val="00D84E39"/>
    <w:rsid w:val="00D90183"/>
    <w:rsid w:val="00D908FD"/>
    <w:rsid w:val="00D91803"/>
    <w:rsid w:val="00D94B56"/>
    <w:rsid w:val="00DA12F5"/>
    <w:rsid w:val="00DA2AC9"/>
    <w:rsid w:val="00DA5BE5"/>
    <w:rsid w:val="00DB4B70"/>
    <w:rsid w:val="00DB65A0"/>
    <w:rsid w:val="00DB752C"/>
    <w:rsid w:val="00DC4B59"/>
    <w:rsid w:val="00DC7049"/>
    <w:rsid w:val="00DD2C92"/>
    <w:rsid w:val="00DE58DD"/>
    <w:rsid w:val="00DE7D25"/>
    <w:rsid w:val="00DF085C"/>
    <w:rsid w:val="00DF1005"/>
    <w:rsid w:val="00E004BB"/>
    <w:rsid w:val="00E02802"/>
    <w:rsid w:val="00E03E01"/>
    <w:rsid w:val="00E057DB"/>
    <w:rsid w:val="00E1721A"/>
    <w:rsid w:val="00E24264"/>
    <w:rsid w:val="00E44F00"/>
    <w:rsid w:val="00E47DA0"/>
    <w:rsid w:val="00E54FCC"/>
    <w:rsid w:val="00E553B7"/>
    <w:rsid w:val="00E6716E"/>
    <w:rsid w:val="00E7097E"/>
    <w:rsid w:val="00E73B9E"/>
    <w:rsid w:val="00E7711F"/>
    <w:rsid w:val="00E83DBB"/>
    <w:rsid w:val="00E970E5"/>
    <w:rsid w:val="00E97F82"/>
    <w:rsid w:val="00EA2C47"/>
    <w:rsid w:val="00EA2E00"/>
    <w:rsid w:val="00EA73E1"/>
    <w:rsid w:val="00EB30E2"/>
    <w:rsid w:val="00EB6FA5"/>
    <w:rsid w:val="00EC09F4"/>
    <w:rsid w:val="00EE233E"/>
    <w:rsid w:val="00EE6332"/>
    <w:rsid w:val="00EF118F"/>
    <w:rsid w:val="00EF25EB"/>
    <w:rsid w:val="00F01F0B"/>
    <w:rsid w:val="00F01F0C"/>
    <w:rsid w:val="00F04769"/>
    <w:rsid w:val="00F063B4"/>
    <w:rsid w:val="00F14FF2"/>
    <w:rsid w:val="00F16663"/>
    <w:rsid w:val="00F2757B"/>
    <w:rsid w:val="00F403E7"/>
    <w:rsid w:val="00F416DB"/>
    <w:rsid w:val="00F41A41"/>
    <w:rsid w:val="00F5053B"/>
    <w:rsid w:val="00F53B2B"/>
    <w:rsid w:val="00F62917"/>
    <w:rsid w:val="00F62F44"/>
    <w:rsid w:val="00F731C1"/>
    <w:rsid w:val="00F751B7"/>
    <w:rsid w:val="00F755B9"/>
    <w:rsid w:val="00F75910"/>
    <w:rsid w:val="00F81B96"/>
    <w:rsid w:val="00F83453"/>
    <w:rsid w:val="00F84850"/>
    <w:rsid w:val="00F902AC"/>
    <w:rsid w:val="00F93045"/>
    <w:rsid w:val="00FA2B67"/>
    <w:rsid w:val="00FA2BD9"/>
    <w:rsid w:val="00FC067F"/>
    <w:rsid w:val="00FC2D3F"/>
    <w:rsid w:val="00FC3F73"/>
    <w:rsid w:val="00FD1C0C"/>
    <w:rsid w:val="00FD3BF1"/>
    <w:rsid w:val="00FE0B76"/>
    <w:rsid w:val="00FF2D4E"/>
    <w:rsid w:val="00FF50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38A0B"/>
  <w15:docId w15:val="{EA4F5156-469E-4CE8-9DBF-62CA97BB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4"/>
      <w:lang w:eastAsia="en-US"/>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pPr>
      <w:keepNext/>
      <w:jc w:val="left"/>
      <w:outlineLvl w:val="1"/>
    </w:pPr>
    <w:rPr>
      <w:bCs/>
      <w:iCs/>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left"/>
      <w:outlineLvl w:val="3"/>
    </w:pPr>
    <w:rPr>
      <w:b/>
      <w:bCs/>
    </w:rPr>
  </w:style>
  <w:style w:type="paragraph" w:styleId="Heading5">
    <w:name w:val="heading 5"/>
    <w:basedOn w:val="Normal"/>
    <w:next w:val="Normal"/>
    <w:qFormat/>
    <w:pPr>
      <w:keepNext/>
      <w:outlineLvl w:val="4"/>
    </w:pPr>
    <w:rPr>
      <w:b/>
      <w:i/>
      <w:sz w:val="40"/>
    </w:rPr>
  </w:style>
  <w:style w:type="paragraph" w:styleId="Heading6">
    <w:name w:val="heading 6"/>
    <w:basedOn w:val="Normal"/>
    <w:next w:val="Normal"/>
    <w:qFormat/>
    <w:pPr>
      <w:keepNext/>
      <w:outlineLvl w:val="5"/>
    </w:pPr>
    <w:rPr>
      <w:b/>
      <w:bCs/>
      <w:i/>
      <w:iCs/>
    </w:rPr>
  </w:style>
  <w:style w:type="paragraph" w:styleId="Heading7">
    <w:name w:val="heading 7"/>
    <w:basedOn w:val="Normal"/>
    <w:next w:val="Normal"/>
    <w:qFormat/>
    <w:pPr>
      <w:keepNext/>
      <w:autoSpaceDE w:val="0"/>
      <w:autoSpaceDN w:val="0"/>
      <w:adjustRightInd w:val="0"/>
      <w:jc w:val="center"/>
      <w:outlineLvl w:val="6"/>
    </w:pPr>
    <w:rPr>
      <w:rFonts w:ascii="Times New Roman" w:hAnsi="Times New Roman"/>
      <w:b/>
      <w:bCs/>
      <w:color w:val="000000"/>
      <w:sz w:val="30"/>
      <w:szCs w:val="30"/>
      <w:lang w:val="en-US"/>
    </w:rPr>
  </w:style>
  <w:style w:type="paragraph" w:styleId="Heading8">
    <w:name w:val="heading 8"/>
    <w:basedOn w:val="Normal"/>
    <w:next w:val="Normal"/>
    <w:qFormat/>
    <w:pPr>
      <w:keepNext/>
      <w:outlineLvl w:val="7"/>
    </w:pPr>
    <w:rPr>
      <w:rFonts w:cs="Arial"/>
      <w:b/>
      <w:bCs/>
      <w:sz w:val="20"/>
    </w:rPr>
  </w:style>
  <w:style w:type="paragraph" w:styleId="Heading9">
    <w:name w:val="heading 9"/>
    <w:basedOn w:val="Normal"/>
    <w:next w:val="Normal"/>
    <w:qFormat/>
    <w:pPr>
      <w:keepNext/>
      <w:autoSpaceDE w:val="0"/>
      <w:autoSpaceDN w:val="0"/>
      <w:adjustRightInd w:val="0"/>
      <w:jc w:val="left"/>
      <w:outlineLvl w:val="8"/>
    </w:pPr>
    <w:rPr>
      <w:rFonts w:cs="Arial"/>
      <w:b/>
      <w:bCs/>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Times New Roman" w:hAnsi="Times New Roman"/>
    </w:rPr>
  </w:style>
  <w:style w:type="paragraph" w:styleId="BodyText2">
    <w:name w:val="Body Text 2"/>
    <w:basedOn w:val="Normal"/>
    <w:semiHidden/>
    <w:rPr>
      <w:i/>
    </w:rPr>
  </w:style>
  <w:style w:type="paragraph" w:styleId="BodyTextIndent">
    <w:name w:val="Body Text Indent"/>
    <w:basedOn w:val="Normal"/>
    <w:semiHidden/>
    <w:pPr>
      <w:ind w:left="993" w:hanging="709"/>
    </w:pPr>
  </w:style>
  <w:style w:type="paragraph" w:styleId="BodyTextIndent2">
    <w:name w:val="Body Text Indent 2"/>
    <w:basedOn w:val="Normal"/>
    <w:semiHidden/>
    <w:pPr>
      <w:spacing w:after="120"/>
      <w:ind w:left="2127" w:hanging="1134"/>
    </w:pPr>
  </w:style>
  <w:style w:type="paragraph" w:styleId="BodyTextIndent3">
    <w:name w:val="Body Text Indent 3"/>
    <w:basedOn w:val="Normal"/>
    <w:semiHidden/>
    <w:pPr>
      <w:spacing w:after="120"/>
      <w:ind w:left="1985" w:hanging="992"/>
    </w:pPr>
  </w:style>
  <w:style w:type="paragraph" w:styleId="Footer">
    <w:name w:val="footer"/>
    <w:basedOn w:val="Normal"/>
    <w:link w:val="FooterChar"/>
    <w:uiPriority w:val="99"/>
    <w:pPr>
      <w:tabs>
        <w:tab w:val="center" w:pos="4153"/>
        <w:tab w:val="right" w:pos="8306"/>
      </w:tabs>
      <w:jc w:val="left"/>
    </w:pPr>
  </w:style>
  <w:style w:type="character" w:styleId="Hyperlink">
    <w:name w:val="Hyperlink"/>
    <w:semiHidden/>
    <w:rPr>
      <w:color w:val="0000FF"/>
      <w:u w:val="single"/>
    </w:rPr>
  </w:style>
  <w:style w:type="paragraph" w:styleId="BodyText">
    <w:name w:val="Body Text"/>
    <w:basedOn w:val="Normal"/>
    <w:semiHidden/>
    <w:pPr>
      <w:jc w:val="left"/>
    </w:pPr>
  </w:style>
  <w:style w:type="paragraph" w:styleId="BodyText3">
    <w:name w:val="Body Text 3"/>
    <w:basedOn w:val="Normal"/>
    <w:semiHidden/>
    <w:rPr>
      <w:b/>
      <w:bCs/>
      <w:color w:val="FF0000"/>
    </w:rPr>
  </w:style>
  <w:style w:type="paragraph" w:styleId="Title">
    <w:name w:val="Title"/>
    <w:basedOn w:val="Normal"/>
    <w:qFormat/>
    <w:pPr>
      <w:jc w:val="center"/>
    </w:pPr>
    <w:rPr>
      <w:b/>
      <w:sz w:val="28"/>
      <w:lang w:val="en-GB"/>
    </w:rPr>
  </w:style>
  <w:style w:type="character" w:styleId="FollowedHyperlink">
    <w:name w:val="FollowedHyperlink"/>
    <w:semiHidden/>
    <w:rPr>
      <w:color w:val="800080"/>
      <w:u w:val="single"/>
    </w:rPr>
  </w:style>
  <w:style w:type="character" w:styleId="PageNumber">
    <w:name w:val="page number"/>
    <w:basedOn w:val="DefaultParagraphFont"/>
    <w:semiHidden/>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NormalWeb">
    <w:name w:val="Normal (Web)"/>
    <w:basedOn w:val="Normal"/>
    <w:semiHidden/>
    <w:pPr>
      <w:spacing w:before="100" w:beforeAutospacing="1" w:after="100" w:afterAutospacing="1"/>
      <w:jc w:val="left"/>
    </w:pPr>
    <w:rPr>
      <w:rFonts w:ascii="Arial Unicode MS" w:hAnsi="Arial Unicode MS"/>
      <w:szCs w:val="24"/>
    </w:rPr>
  </w:style>
  <w:style w:type="character" w:styleId="Strong">
    <w:name w:val="Strong"/>
    <w:qFormat/>
    <w:rPr>
      <w:b/>
      <w:bCs/>
    </w:rPr>
  </w:style>
  <w:style w:type="paragraph" w:styleId="BalloonText">
    <w:name w:val="Balloon Text"/>
    <w:basedOn w:val="Normal"/>
    <w:link w:val="BalloonTextChar"/>
    <w:uiPriority w:val="99"/>
    <w:semiHidden/>
    <w:unhideWhenUsed/>
    <w:rsid w:val="008D1BBA"/>
    <w:rPr>
      <w:rFonts w:ascii="Tahoma" w:hAnsi="Tahoma" w:cs="Tahoma"/>
      <w:sz w:val="16"/>
      <w:szCs w:val="16"/>
    </w:rPr>
  </w:style>
  <w:style w:type="character" w:customStyle="1" w:styleId="BalloonTextChar">
    <w:name w:val="Balloon Text Char"/>
    <w:link w:val="BalloonText"/>
    <w:uiPriority w:val="99"/>
    <w:semiHidden/>
    <w:rsid w:val="008D1BBA"/>
    <w:rPr>
      <w:rFonts w:ascii="Tahoma" w:hAnsi="Tahoma" w:cs="Tahoma"/>
      <w:sz w:val="16"/>
      <w:szCs w:val="16"/>
      <w:lang w:eastAsia="en-US"/>
    </w:rPr>
  </w:style>
  <w:style w:type="paragraph" w:styleId="ListParagraph">
    <w:name w:val="List Paragraph"/>
    <w:basedOn w:val="Normal"/>
    <w:uiPriority w:val="34"/>
    <w:qFormat/>
    <w:rsid w:val="000A0F32"/>
    <w:pPr>
      <w:ind w:left="720"/>
    </w:pPr>
  </w:style>
  <w:style w:type="character" w:customStyle="1" w:styleId="FooterChar">
    <w:name w:val="Footer Char"/>
    <w:link w:val="Footer"/>
    <w:uiPriority w:val="99"/>
    <w:rsid w:val="00FF5009"/>
    <w:rPr>
      <w:rFonts w:ascii="Arial" w:hAnsi="Arial"/>
      <w:sz w:val="24"/>
      <w:lang w:eastAsia="en-US"/>
    </w:rPr>
  </w:style>
  <w:style w:type="table" w:styleId="TableGrid">
    <w:name w:val="Table Grid"/>
    <w:basedOn w:val="TableNormal"/>
    <w:uiPriority w:val="59"/>
    <w:rsid w:val="009B5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2AD6"/>
    <w:rPr>
      <w:sz w:val="16"/>
      <w:szCs w:val="16"/>
    </w:rPr>
  </w:style>
  <w:style w:type="paragraph" w:styleId="CommentText">
    <w:name w:val="annotation text"/>
    <w:basedOn w:val="Normal"/>
    <w:link w:val="CommentTextChar"/>
    <w:uiPriority w:val="99"/>
    <w:semiHidden/>
    <w:unhideWhenUsed/>
    <w:rsid w:val="00D32AD6"/>
    <w:rPr>
      <w:sz w:val="20"/>
    </w:rPr>
  </w:style>
  <w:style w:type="character" w:customStyle="1" w:styleId="CommentTextChar">
    <w:name w:val="Comment Text Char"/>
    <w:basedOn w:val="DefaultParagraphFont"/>
    <w:link w:val="CommentText"/>
    <w:uiPriority w:val="99"/>
    <w:semiHidden/>
    <w:rsid w:val="00D32AD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32AD6"/>
    <w:rPr>
      <w:b/>
      <w:bCs/>
    </w:rPr>
  </w:style>
  <w:style w:type="character" w:customStyle="1" w:styleId="CommentSubjectChar">
    <w:name w:val="Comment Subject Char"/>
    <w:basedOn w:val="CommentTextChar"/>
    <w:link w:val="CommentSubject"/>
    <w:uiPriority w:val="99"/>
    <w:semiHidden/>
    <w:rsid w:val="00D32AD6"/>
    <w:rPr>
      <w:rFonts w:ascii="Arial" w:hAnsi="Arial"/>
      <w:b/>
      <w:bCs/>
      <w:lang w:eastAsia="en-US"/>
    </w:rPr>
  </w:style>
  <w:style w:type="paragraph" w:styleId="Revision">
    <w:name w:val="Revision"/>
    <w:hidden/>
    <w:uiPriority w:val="99"/>
    <w:semiHidden/>
    <w:rsid w:val="00D32AD6"/>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060741">
      <w:bodyDiv w:val="1"/>
      <w:marLeft w:val="0"/>
      <w:marRight w:val="0"/>
      <w:marTop w:val="0"/>
      <w:marBottom w:val="0"/>
      <w:divBdr>
        <w:top w:val="none" w:sz="0" w:space="0" w:color="auto"/>
        <w:left w:val="none" w:sz="0" w:space="0" w:color="auto"/>
        <w:bottom w:val="none" w:sz="0" w:space="0" w:color="auto"/>
        <w:right w:val="none" w:sz="0" w:space="0" w:color="auto"/>
      </w:divBdr>
    </w:div>
    <w:div w:id="1389259190">
      <w:bodyDiv w:val="1"/>
      <w:marLeft w:val="0"/>
      <w:marRight w:val="0"/>
      <w:marTop w:val="0"/>
      <w:marBottom w:val="0"/>
      <w:divBdr>
        <w:top w:val="none" w:sz="0" w:space="0" w:color="auto"/>
        <w:left w:val="none" w:sz="0" w:space="0" w:color="auto"/>
        <w:bottom w:val="none" w:sz="0" w:space="0" w:color="auto"/>
        <w:right w:val="none" w:sz="0" w:space="0" w:color="auto"/>
      </w:divBdr>
      <w:divsChild>
        <w:div w:id="2099709075">
          <w:marLeft w:val="0"/>
          <w:marRight w:val="0"/>
          <w:marTop w:val="0"/>
          <w:marBottom w:val="0"/>
          <w:divBdr>
            <w:top w:val="none" w:sz="0" w:space="0" w:color="auto"/>
            <w:left w:val="none" w:sz="0" w:space="0" w:color="auto"/>
            <w:bottom w:val="none" w:sz="0" w:space="0" w:color="auto"/>
            <w:right w:val="none" w:sz="0" w:space="0" w:color="auto"/>
          </w:divBdr>
          <w:divsChild>
            <w:div w:id="1743018060">
              <w:marLeft w:val="0"/>
              <w:marRight w:val="0"/>
              <w:marTop w:val="0"/>
              <w:marBottom w:val="0"/>
              <w:divBdr>
                <w:top w:val="none" w:sz="0" w:space="0" w:color="auto"/>
                <w:left w:val="none" w:sz="0" w:space="0" w:color="auto"/>
                <w:bottom w:val="none" w:sz="0" w:space="0" w:color="auto"/>
                <w:right w:val="none" w:sz="0" w:space="0" w:color="auto"/>
              </w:divBdr>
              <w:divsChild>
                <w:div w:id="752047763">
                  <w:marLeft w:val="0"/>
                  <w:marRight w:val="0"/>
                  <w:marTop w:val="0"/>
                  <w:marBottom w:val="0"/>
                  <w:divBdr>
                    <w:top w:val="none" w:sz="0" w:space="0" w:color="auto"/>
                    <w:left w:val="none" w:sz="0" w:space="0" w:color="auto"/>
                    <w:bottom w:val="none" w:sz="0" w:space="0" w:color="auto"/>
                    <w:right w:val="none" w:sz="0" w:space="0" w:color="auto"/>
                  </w:divBdr>
                  <w:divsChild>
                    <w:div w:id="148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4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tractswa.finance.wa.gov.au" TargetMode="External"/><Relationship Id="rId18" Type="http://schemas.openxmlformats.org/officeDocument/2006/relationships/hyperlink" Target="http://smarttraveller.gov.au" TargetMode="External"/><Relationship Id="rId26" Type="http://schemas.openxmlformats.org/officeDocument/2006/relationships/hyperlink" Target="mailto:ProtocolBranch@dpc.wa.gov.au" TargetMode="External"/><Relationship Id="rId3" Type="http://schemas.openxmlformats.org/officeDocument/2006/relationships/styles" Target="styles.xml"/><Relationship Id="rId21" Type="http://schemas.openxmlformats.org/officeDocument/2006/relationships/hyperlink" Target="http://protocol.dfat.gov.au/Consulate/list.rails"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overseas.travel@jtsi.wa.gov.au" TargetMode="External"/><Relationship Id="rId25" Type="http://schemas.openxmlformats.org/officeDocument/2006/relationships/hyperlink" Target="mailto:vmiller@dpc.wa.gov.au"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mailto:gmartin@pcb.com.au" TargetMode="External"/><Relationship Id="rId20" Type="http://schemas.openxmlformats.org/officeDocument/2006/relationships/hyperlink" Target="https://www.passports.gov.au/Pages/home.asp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iotsdpc@dpc.wa.gov.au"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mmckeague@pcb.com.au" TargetMode="External"/><Relationship Id="rId23" Type="http://schemas.openxmlformats.org/officeDocument/2006/relationships/hyperlink" Target="https://www.contractswa.finance.wa.gov.au/group.jsp?groupID=TRA&amp;STMP=191031093845006" TargetMode="External"/><Relationship Id="rId28" Type="http://schemas.openxmlformats.org/officeDocument/2006/relationships/header" Target="header2.xml"/><Relationship Id="rId10" Type="http://schemas.openxmlformats.org/officeDocument/2006/relationships/hyperlink" Target="http://smarttraveller.gov.au" TargetMode="External"/><Relationship Id="rId19" Type="http://schemas.openxmlformats.org/officeDocument/2006/relationships/hyperlink" Target="mailto:ProtocolBranch@dpc.wa.gov.a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verseas.travel@jtsi.wa.gov.au" TargetMode="External"/><Relationship Id="rId14" Type="http://schemas.openxmlformats.org/officeDocument/2006/relationships/hyperlink" Target="mailto:" TargetMode="External"/><Relationship Id="rId22" Type="http://schemas.openxmlformats.org/officeDocument/2006/relationships/hyperlink" Target="http://protocol.dfat.gov.au/Mission/list.rails" TargetMode="External"/><Relationship Id="rId27" Type="http://schemas.openxmlformats.org/officeDocument/2006/relationships/hyperlink" Target="https://www.dpc.wa.gov.au/RoleOfGovernment/Pages/MinisterialCodeofConduct.aspx" TargetMode="External"/><Relationship Id="rId30"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95E4B3CC107949914281882C540850" ma:contentTypeVersion="15" ma:contentTypeDescription="Create a new document." ma:contentTypeScope="" ma:versionID="8e7243cb2f219c07a3cdcfcab73f4741">
  <xsd:schema xmlns:xsd="http://www.w3.org/2001/XMLSchema" xmlns:xs="http://www.w3.org/2001/XMLSchema" xmlns:p="http://schemas.microsoft.com/office/2006/metadata/properties" xmlns:ns2="61a9b932-67e4-4cd3-a5fb-a9b7cbda205a" xmlns:ns3="612de49e-c92e-4f84-99d1-deb55683ac0e" targetNamespace="http://schemas.microsoft.com/office/2006/metadata/properties" ma:root="true" ma:fieldsID="a337876cee9d00f5b7714359b74606a4" ns2:_="" ns3:_="">
    <xsd:import namespace="61a9b932-67e4-4cd3-a5fb-a9b7cbda205a"/>
    <xsd:import namespace="612de49e-c92e-4f84-99d1-deb55683ac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9b932-67e4-4cd3-a5fb-a9b7cbda2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Date Reviewed by SCU" ma:format="Dropdown" ma:internalName="Sign_x002d_off_x0020_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de49e-c92e-4f84-99d1-deb55683ac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599dfc-0938-45aa-92d3-569c136db39c}" ma:internalName="TaxCatchAll" ma:showField="CatchAllData" ma:web="612de49e-c92e-4f84-99d1-deb55683a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9b932-67e4-4cd3-a5fb-a9b7cbda205a">
      <Terms xmlns="http://schemas.microsoft.com/office/infopath/2007/PartnerControls"/>
    </lcf76f155ced4ddcb4097134ff3c332f>
    <TaxCatchAll xmlns="612de49e-c92e-4f84-99d1-deb55683ac0e" xsi:nil="true"/>
    <_Flow_SignoffStatus xmlns="61a9b932-67e4-4cd3-a5fb-a9b7cbda205a" xsi:nil="true"/>
  </documentManagement>
</p:properties>
</file>

<file path=customXml/itemProps1.xml><?xml version="1.0" encoding="utf-8"?>
<ds:datastoreItem xmlns:ds="http://schemas.openxmlformats.org/officeDocument/2006/customXml" ds:itemID="{FF8F5FE6-EAF9-4F29-9888-9A95107B9267}">
  <ds:schemaRefs>
    <ds:schemaRef ds:uri="http://schemas.openxmlformats.org/officeDocument/2006/bibliography"/>
  </ds:schemaRefs>
</ds:datastoreItem>
</file>

<file path=customXml/itemProps2.xml><?xml version="1.0" encoding="utf-8"?>
<ds:datastoreItem xmlns:ds="http://schemas.openxmlformats.org/officeDocument/2006/customXml" ds:itemID="{C95EA15B-A49D-487F-93C3-C8DBAEADFFC0}"/>
</file>

<file path=customXml/itemProps3.xml><?xml version="1.0" encoding="utf-8"?>
<ds:datastoreItem xmlns:ds="http://schemas.openxmlformats.org/officeDocument/2006/customXml" ds:itemID="{B404DBB3-3F61-40CC-A846-4BD2F5ECC0F6}"/>
</file>

<file path=customXml/itemProps4.xml><?xml version="1.0" encoding="utf-8"?>
<ds:datastoreItem xmlns:ds="http://schemas.openxmlformats.org/officeDocument/2006/customXml" ds:itemID="{44A3CE35-22D5-4C0A-80D1-310546668339}"/>
</file>

<file path=docProps/app.xml><?xml version="1.0" encoding="utf-8"?>
<Properties xmlns="http://schemas.openxmlformats.org/officeDocument/2006/extended-properties" xmlns:vt="http://schemas.openxmlformats.org/officeDocument/2006/docPropsVTypes">
  <Template>Normal.dotm</Template>
  <TotalTime>2</TotalTime>
  <Pages>20</Pages>
  <Words>5437</Words>
  <Characters>30995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Premier’s Circular [Arial 18; Italics]</vt:lpstr>
    </vt:vector>
  </TitlesOfParts>
  <Company>Department of Premier &amp; Cabinet</Company>
  <LinksUpToDate>false</LinksUpToDate>
  <CharactersWithSpaces>36360</CharactersWithSpaces>
  <SharedDoc>false</SharedDoc>
  <HLinks>
    <vt:vector size="60" baseType="variant">
      <vt:variant>
        <vt:i4>2359371</vt:i4>
      </vt:variant>
      <vt:variant>
        <vt:i4>27</vt:i4>
      </vt:variant>
      <vt:variant>
        <vt:i4>0</vt:i4>
      </vt:variant>
      <vt:variant>
        <vt:i4>5</vt:i4>
      </vt:variant>
      <vt:variant>
        <vt:lpwstr>mailto:lesley.walker@dpc.wa.gov.au</vt:lpwstr>
      </vt:variant>
      <vt:variant>
        <vt:lpwstr/>
      </vt:variant>
      <vt:variant>
        <vt:i4>589857</vt:i4>
      </vt:variant>
      <vt:variant>
        <vt:i4>24</vt:i4>
      </vt:variant>
      <vt:variant>
        <vt:i4>0</vt:i4>
      </vt:variant>
      <vt:variant>
        <vt:i4>5</vt:i4>
      </vt:variant>
      <vt:variant>
        <vt:lpwstr>mailto:vmiller@dpc.wa.gov.au</vt:lpwstr>
      </vt:variant>
      <vt:variant>
        <vt:lpwstr/>
      </vt:variant>
      <vt:variant>
        <vt:i4>7864378</vt:i4>
      </vt:variant>
      <vt:variant>
        <vt:i4>21</vt:i4>
      </vt:variant>
      <vt:variant>
        <vt:i4>0</vt:i4>
      </vt:variant>
      <vt:variant>
        <vt:i4>5</vt:i4>
      </vt:variant>
      <vt:variant>
        <vt:lpwstr>http://protocol.dfat.gov.au/Mission/list.rails</vt:lpwstr>
      </vt:variant>
      <vt:variant>
        <vt:lpwstr/>
      </vt:variant>
      <vt:variant>
        <vt:i4>589919</vt:i4>
      </vt:variant>
      <vt:variant>
        <vt:i4>18</vt:i4>
      </vt:variant>
      <vt:variant>
        <vt:i4>0</vt:i4>
      </vt:variant>
      <vt:variant>
        <vt:i4>5</vt:i4>
      </vt:variant>
      <vt:variant>
        <vt:lpwstr>http://protocol.dfat.gov.au/Consulate/list.rails</vt:lpwstr>
      </vt:variant>
      <vt:variant>
        <vt:lpwstr/>
      </vt:variant>
      <vt:variant>
        <vt:i4>2752625</vt:i4>
      </vt:variant>
      <vt:variant>
        <vt:i4>15</vt:i4>
      </vt:variant>
      <vt:variant>
        <vt:i4>0</vt:i4>
      </vt:variant>
      <vt:variant>
        <vt:i4>5</vt:i4>
      </vt:variant>
      <vt:variant>
        <vt:lpwstr>https://www.passports.gov.au/Web/index.aspx</vt:lpwstr>
      </vt:variant>
      <vt:variant>
        <vt:lpwstr/>
      </vt:variant>
      <vt:variant>
        <vt:i4>7143466</vt:i4>
      </vt:variant>
      <vt:variant>
        <vt:i4>12</vt:i4>
      </vt:variant>
      <vt:variant>
        <vt:i4>0</vt:i4>
      </vt:variant>
      <vt:variant>
        <vt:i4>5</vt:i4>
      </vt:variant>
      <vt:variant>
        <vt:lpwstr>http://www.dsd.wa.gov.au/6880.aspx</vt:lpwstr>
      </vt:variant>
      <vt:variant>
        <vt:lpwstr/>
      </vt:variant>
      <vt:variant>
        <vt:i4>196720</vt:i4>
      </vt:variant>
      <vt:variant>
        <vt:i4>9</vt:i4>
      </vt:variant>
      <vt:variant>
        <vt:i4>0</vt:i4>
      </vt:variant>
      <vt:variant>
        <vt:i4>5</vt:i4>
      </vt:variant>
      <vt:variant>
        <vt:lpwstr>mailto:gmartin@pcb.com.au</vt:lpwstr>
      </vt:variant>
      <vt:variant>
        <vt:lpwstr/>
      </vt:variant>
      <vt:variant>
        <vt:i4>7733268</vt:i4>
      </vt:variant>
      <vt:variant>
        <vt:i4>6</vt:i4>
      </vt:variant>
      <vt:variant>
        <vt:i4>0</vt:i4>
      </vt:variant>
      <vt:variant>
        <vt:i4>5</vt:i4>
      </vt:variant>
      <vt:variant>
        <vt:lpwstr>mailto:mmckeague@pcb.com.au</vt:lpwstr>
      </vt:variant>
      <vt:variant>
        <vt:lpwstr/>
      </vt:variant>
      <vt:variant>
        <vt:i4>6422640</vt:i4>
      </vt:variant>
      <vt:variant>
        <vt:i4>3</vt:i4>
      </vt:variant>
      <vt:variant>
        <vt:i4>0</vt:i4>
      </vt:variant>
      <vt:variant>
        <vt:i4>5</vt:i4>
      </vt:variant>
      <vt:variant>
        <vt:lpwstr>mailto:</vt:lpwstr>
      </vt:variant>
      <vt:variant>
        <vt:lpwstr/>
      </vt:variant>
      <vt:variant>
        <vt:i4>4915283</vt:i4>
      </vt:variant>
      <vt:variant>
        <vt:i4>0</vt:i4>
      </vt:variant>
      <vt:variant>
        <vt:i4>0</vt:i4>
      </vt:variant>
      <vt:variant>
        <vt:i4>5</vt:i4>
      </vt:variant>
      <vt:variant>
        <vt:lpwstr>http://www.contractswa.finance.wa.gov.au/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Circular [Arial 18; Italics]</dc:title>
  <dc:creator>DPC</dc:creator>
  <cp:lastModifiedBy>Currie, Teneale</cp:lastModifiedBy>
  <cp:revision>2</cp:revision>
  <cp:lastPrinted>2021-06-30T08:09:00Z</cp:lastPrinted>
  <dcterms:created xsi:type="dcterms:W3CDTF">2025-07-01T04:07:00Z</dcterms:created>
  <dcterms:modified xsi:type="dcterms:W3CDTF">2025-07-01T04:07:00Z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16cf7cf-4bad-475a-a557-f71d08d59046_Enabled">
    <vt:lpwstr>true</vt:lpwstr>
  </property>
  <property fmtid="{D5CDD505-2E9C-101B-9397-08002B2CF9AE}" pid="4" name="MSIP_Label_116cf7cf-4bad-475a-a557-f71d08d59046_SetDate">
    <vt:lpwstr>2024-10-22T06:42:11Z</vt:lpwstr>
  </property>
  <property fmtid="{D5CDD505-2E9C-101B-9397-08002B2CF9AE}" pid="5" name="MSIP_Label_116cf7cf-4bad-475a-a557-f71d08d59046_Method">
    <vt:lpwstr>Standard</vt:lpwstr>
  </property>
  <property fmtid="{D5CDD505-2E9C-101B-9397-08002B2CF9AE}" pid="6" name="MSIP_Label_116cf7cf-4bad-475a-a557-f71d08d59046_Name">
    <vt:lpwstr>OFFICIAL [ Office ]</vt:lpwstr>
  </property>
  <property fmtid="{D5CDD505-2E9C-101B-9397-08002B2CF9AE}" pid="7" name="MSIP_Label_116cf7cf-4bad-475a-a557-f71d08d59046_SiteId">
    <vt:lpwstr>d48144b5-571f-4b68-9721-e41bc0071e17</vt:lpwstr>
  </property>
  <property fmtid="{D5CDD505-2E9C-101B-9397-08002B2CF9AE}" pid="8" name="MSIP_Label_116cf7cf-4bad-475a-a557-f71d08d59046_ActionId">
    <vt:lpwstr>04af4e60-3481-4470-9e97-07370fc375a1</vt:lpwstr>
  </property>
  <property fmtid="{D5CDD505-2E9C-101B-9397-08002B2CF9AE}" pid="9" name="MSIP_Label_116cf7cf-4bad-475a-a557-f71d08d59046_ContentBits">
    <vt:lpwstr>0</vt:lpwstr>
  </property>
  <property fmtid="{D5CDD505-2E9C-101B-9397-08002B2CF9AE}" pid="10" name="_AdHocReviewCycleID">
    <vt:i4>771191449</vt:i4>
  </property>
  <property fmtid="{D5CDD505-2E9C-101B-9397-08002B2CF9AE}" pid="11" name="_EmailSubject">
    <vt:lpwstr>Premier's Circular 2021/02</vt:lpwstr>
  </property>
  <property fmtid="{D5CDD505-2E9C-101B-9397-08002B2CF9AE}" pid="12" name="_AuthorEmail">
    <vt:lpwstr>Teneale.A.Currie@dpc.wa.gov.au</vt:lpwstr>
  </property>
  <property fmtid="{D5CDD505-2E9C-101B-9397-08002B2CF9AE}" pid="13" name="_AuthorEmailDisplayName">
    <vt:lpwstr>Currie, Teneale</vt:lpwstr>
  </property>
  <property fmtid="{D5CDD505-2E9C-101B-9397-08002B2CF9AE}" pid="14" name="_ReviewingToolsShownOnce">
    <vt:lpwstr/>
  </property>
  <property fmtid="{D5CDD505-2E9C-101B-9397-08002B2CF9AE}" pid="15" name="ContentTypeId">
    <vt:lpwstr>0x0101004F95E4B3CC107949914281882C540850</vt:lpwstr>
  </property>
</Properties>
</file>