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513B77D3"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737BB6" w:rsidRPr="000C0D2C">
        <w:rPr>
          <w:sz w:val="28"/>
        </w:rPr>
        <w:t>November</w:t>
      </w:r>
      <w:r w:rsidR="658410F9" w:rsidRPr="000C0D2C">
        <w:rPr>
          <w:sz w:val="28"/>
        </w:rPr>
        <w:t xml:space="preserve"> </w:t>
      </w:r>
      <w:r w:rsidRPr="380E47D5">
        <w:rPr>
          <w:sz w:val="28"/>
        </w:rPr>
        <w:t>2025</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457997F4" w:rsidR="00C0330E" w:rsidRPr="0055412C" w:rsidRDefault="00C0330E" w:rsidP="380E47D5">
      <w:pPr>
        <w:spacing w:after="120"/>
        <w:ind w:right="227"/>
        <w:jc w:val="both"/>
        <w:rPr>
          <w:rFonts w:ascii="Arial" w:hAnsi="Arial" w:cs="Arial"/>
          <w:color w:val="000000" w:themeColor="text1"/>
          <w:sz w:val="20"/>
          <w:szCs w:val="20"/>
        </w:rPr>
      </w:pPr>
      <w:bookmarkStart w:id="1" w:name="_Hlk197087024"/>
      <w:r w:rsidRPr="0055412C">
        <w:rPr>
          <w:rFonts w:ascii="Arial" w:hAnsi="Arial" w:cs="Arial"/>
          <w:color w:val="000000" w:themeColor="text1"/>
          <w:sz w:val="20"/>
          <w:szCs w:val="20"/>
        </w:rPr>
        <w:t xml:space="preserve">The main updates in </w:t>
      </w:r>
      <w:r w:rsidR="008A031F" w:rsidRPr="0055412C">
        <w:rPr>
          <w:rFonts w:ascii="Arial" w:hAnsi="Arial" w:cs="Arial"/>
          <w:color w:val="000000" w:themeColor="text1"/>
          <w:sz w:val="20"/>
          <w:szCs w:val="20"/>
        </w:rPr>
        <w:t>this month’s</w:t>
      </w:r>
      <w:r w:rsidRPr="0055412C">
        <w:rPr>
          <w:rFonts w:ascii="Arial" w:hAnsi="Arial" w:cs="Arial"/>
          <w:color w:val="000000" w:themeColor="text1"/>
          <w:sz w:val="20"/>
          <w:szCs w:val="20"/>
        </w:rPr>
        <w:t xml:space="preserve"> Economic Profile relate to </w:t>
      </w:r>
      <w:r w:rsidRPr="0055412C" w:rsidDel="0000157E">
        <w:rPr>
          <w:rFonts w:ascii="Arial" w:hAnsi="Arial" w:cs="Arial"/>
          <w:color w:val="000000" w:themeColor="text1"/>
          <w:sz w:val="20"/>
          <w:szCs w:val="20"/>
        </w:rPr>
        <w:t xml:space="preserve">the </w:t>
      </w:r>
      <w:r w:rsidRPr="0055412C">
        <w:rPr>
          <w:rFonts w:ascii="Arial" w:hAnsi="Arial" w:cs="Arial"/>
          <w:color w:val="000000" w:themeColor="text1"/>
          <w:sz w:val="20"/>
          <w:szCs w:val="20"/>
        </w:rPr>
        <w:t xml:space="preserve">release of </w:t>
      </w:r>
      <w:r w:rsidR="00FC66D7" w:rsidRPr="0055412C">
        <w:rPr>
          <w:rFonts w:ascii="Arial" w:hAnsi="Arial" w:cs="Arial"/>
          <w:color w:val="000000" w:themeColor="text1"/>
          <w:sz w:val="20"/>
          <w:szCs w:val="20"/>
        </w:rPr>
        <w:t xml:space="preserve">the </w:t>
      </w:r>
      <w:r w:rsidR="00BE6451" w:rsidRPr="0055412C">
        <w:rPr>
          <w:rFonts w:ascii="Arial" w:hAnsi="Arial" w:cs="Arial"/>
          <w:color w:val="000000" w:themeColor="text1"/>
          <w:sz w:val="20"/>
          <w:szCs w:val="20"/>
        </w:rPr>
        <w:t>20</w:t>
      </w:r>
      <w:r w:rsidR="00135BF7" w:rsidRPr="0055412C">
        <w:rPr>
          <w:rFonts w:ascii="Arial" w:hAnsi="Arial" w:cs="Arial"/>
          <w:color w:val="000000" w:themeColor="text1"/>
          <w:sz w:val="20"/>
          <w:szCs w:val="20"/>
        </w:rPr>
        <w:t>2</w:t>
      </w:r>
      <w:r w:rsidR="00BE6451" w:rsidRPr="0055412C">
        <w:rPr>
          <w:rFonts w:ascii="Arial" w:hAnsi="Arial" w:cs="Arial"/>
          <w:color w:val="000000" w:themeColor="text1"/>
          <w:sz w:val="20"/>
          <w:szCs w:val="20"/>
        </w:rPr>
        <w:t>4</w:t>
      </w:r>
      <w:r w:rsidR="00BE6451" w:rsidRPr="0055412C">
        <w:rPr>
          <w:rFonts w:ascii="Arial" w:hAnsi="Arial" w:cs="Arial"/>
          <w:color w:val="000000" w:themeColor="text1"/>
          <w:sz w:val="20"/>
          <w:szCs w:val="20"/>
        </w:rPr>
        <w:noBreakHyphen/>
        <w:t>25 State Accounts</w:t>
      </w:r>
      <w:r w:rsidR="00AC2220" w:rsidRPr="0055412C">
        <w:rPr>
          <w:rFonts w:ascii="Arial" w:hAnsi="Arial" w:cs="Arial"/>
          <w:color w:val="000000" w:themeColor="text1"/>
          <w:sz w:val="20"/>
          <w:szCs w:val="20"/>
        </w:rPr>
        <w:t xml:space="preserve"> and </w:t>
      </w:r>
      <w:r w:rsidR="009E0C9E" w:rsidRPr="0055412C">
        <w:rPr>
          <w:rFonts w:ascii="Arial" w:hAnsi="Arial" w:cs="Arial"/>
          <w:color w:val="000000" w:themeColor="text1"/>
          <w:sz w:val="20"/>
          <w:szCs w:val="20"/>
        </w:rPr>
        <w:t>recent data for the wage price index and the consumer price index</w:t>
      </w:r>
      <w:r w:rsidR="00CD5C15" w:rsidRPr="0055412C" w:rsidDel="00962ED3">
        <w:rPr>
          <w:rFonts w:ascii="Arial" w:hAnsi="Arial" w:cs="Arial"/>
          <w:color w:val="000000" w:themeColor="text1"/>
          <w:sz w:val="20"/>
          <w:szCs w:val="20"/>
        </w:rPr>
        <w:t>.</w:t>
      </w:r>
    </w:p>
    <w:p w14:paraId="08FC72C9" w14:textId="41E56BB4" w:rsidR="002B2C27" w:rsidRPr="0012702A" w:rsidRDefault="0055412C" w:rsidP="380E47D5">
      <w:pPr>
        <w:spacing w:after="120" w:line="259" w:lineRule="auto"/>
        <w:jc w:val="both"/>
        <w:rPr>
          <w:rFonts w:ascii="Arial" w:hAnsi="Arial" w:cs="Arial"/>
          <w:b/>
          <w:color w:val="FF0000"/>
          <w:sz w:val="20"/>
          <w:szCs w:val="20"/>
        </w:rPr>
      </w:pPr>
      <w:r>
        <w:rPr>
          <w:b/>
          <w:bCs/>
          <w:color w:val="004C3D"/>
          <w:sz w:val="20"/>
          <w:szCs w:val="20"/>
        </w:rPr>
        <w:t>State Accounts</w:t>
      </w:r>
    </w:p>
    <w:p w14:paraId="01152BC6" w14:textId="7A7784B0" w:rsidR="006F6CD1" w:rsidRPr="00DD0642" w:rsidRDefault="007D0BA7" w:rsidP="008E6089">
      <w:pPr>
        <w:spacing w:after="120"/>
        <w:ind w:right="227"/>
        <w:jc w:val="both"/>
        <w:rPr>
          <w:rFonts w:ascii="Arial" w:hAnsi="Arial" w:cs="Arial"/>
          <w:sz w:val="20"/>
          <w:szCs w:val="20"/>
        </w:rPr>
      </w:pPr>
      <w:r w:rsidRPr="00DD0642">
        <w:rPr>
          <w:rFonts w:ascii="Arial" w:hAnsi="Arial" w:cs="Arial"/>
          <w:sz w:val="20"/>
          <w:szCs w:val="20"/>
        </w:rPr>
        <w:t xml:space="preserve">The State Accounts showed that Western Australia’s gross state product </w:t>
      </w:r>
      <w:r w:rsidR="00C35410" w:rsidRPr="00DD0642">
        <w:rPr>
          <w:rFonts w:ascii="Arial" w:hAnsi="Arial" w:cs="Arial"/>
          <w:sz w:val="20"/>
          <w:szCs w:val="20"/>
        </w:rPr>
        <w:t xml:space="preserve">(GSP) </w:t>
      </w:r>
      <w:r w:rsidRPr="00DD0642">
        <w:rPr>
          <w:rFonts w:ascii="Arial" w:hAnsi="Arial" w:cs="Arial"/>
          <w:sz w:val="20"/>
          <w:szCs w:val="20"/>
        </w:rPr>
        <w:t xml:space="preserve">grew in real terms by </w:t>
      </w:r>
      <w:r w:rsidR="00600F24" w:rsidRPr="00DD0642">
        <w:rPr>
          <w:rFonts w:ascii="Arial" w:hAnsi="Arial" w:cs="Arial"/>
          <w:sz w:val="20"/>
          <w:szCs w:val="20"/>
        </w:rPr>
        <w:t xml:space="preserve">1.3 per cent in </w:t>
      </w:r>
      <w:r w:rsidR="009F48C2" w:rsidRPr="00DD0642">
        <w:rPr>
          <w:rFonts w:ascii="Arial" w:hAnsi="Arial" w:cs="Arial"/>
          <w:sz w:val="20"/>
          <w:szCs w:val="20"/>
        </w:rPr>
        <w:t>2024</w:t>
      </w:r>
      <w:r w:rsidR="009F48C2" w:rsidRPr="00DD0642">
        <w:rPr>
          <w:rFonts w:ascii="Arial" w:hAnsi="Arial" w:cs="Arial"/>
          <w:sz w:val="20"/>
          <w:szCs w:val="20"/>
        </w:rPr>
        <w:noBreakHyphen/>
        <w:t xml:space="preserve">25. </w:t>
      </w:r>
      <w:r w:rsidR="00BF4B7D" w:rsidRPr="00DD0642">
        <w:rPr>
          <w:rFonts w:ascii="Arial" w:hAnsi="Arial" w:cs="Arial"/>
          <w:sz w:val="20"/>
          <w:szCs w:val="20"/>
        </w:rPr>
        <w:t xml:space="preserve">This was slightly lower than </w:t>
      </w:r>
      <w:r w:rsidR="00C35410" w:rsidRPr="00DD0642">
        <w:rPr>
          <w:rFonts w:ascii="Arial" w:hAnsi="Arial" w:cs="Arial"/>
          <w:sz w:val="20"/>
          <w:szCs w:val="20"/>
        </w:rPr>
        <w:t xml:space="preserve">growth in Australia’s gross domestic product (1.4 per cent) but </w:t>
      </w:r>
      <w:r w:rsidR="00C91CA4" w:rsidRPr="00DD0642">
        <w:rPr>
          <w:rFonts w:ascii="Arial" w:hAnsi="Arial" w:cs="Arial"/>
          <w:sz w:val="20"/>
          <w:szCs w:val="20"/>
        </w:rPr>
        <w:t xml:space="preserve">was </w:t>
      </w:r>
      <w:r w:rsidR="00C35410" w:rsidRPr="00DD0642">
        <w:rPr>
          <w:rFonts w:ascii="Arial" w:hAnsi="Arial" w:cs="Arial"/>
          <w:sz w:val="20"/>
          <w:szCs w:val="20"/>
        </w:rPr>
        <w:t xml:space="preserve">the </w:t>
      </w:r>
      <w:r w:rsidR="00C91CA4" w:rsidRPr="00DD0642">
        <w:rPr>
          <w:rFonts w:ascii="Arial" w:hAnsi="Arial" w:cs="Arial"/>
          <w:sz w:val="20"/>
          <w:szCs w:val="20"/>
        </w:rPr>
        <w:t>third</w:t>
      </w:r>
      <w:r w:rsidR="00C35410" w:rsidRPr="00DD0642">
        <w:rPr>
          <w:rFonts w:ascii="Arial" w:hAnsi="Arial" w:cs="Arial"/>
          <w:sz w:val="20"/>
          <w:szCs w:val="20"/>
        </w:rPr>
        <w:t xml:space="preserve"> highest of all </w:t>
      </w:r>
      <w:r w:rsidR="00AD684C" w:rsidRPr="00DD0642">
        <w:rPr>
          <w:rFonts w:ascii="Arial" w:hAnsi="Arial" w:cs="Arial"/>
          <w:sz w:val="20"/>
          <w:szCs w:val="20"/>
        </w:rPr>
        <w:t>states and territories for 2024</w:t>
      </w:r>
      <w:r w:rsidR="00AD684C" w:rsidRPr="00DD0642">
        <w:rPr>
          <w:rFonts w:ascii="Arial" w:hAnsi="Arial" w:cs="Arial"/>
          <w:sz w:val="20"/>
          <w:szCs w:val="20"/>
        </w:rPr>
        <w:noBreakHyphen/>
        <w:t>25</w:t>
      </w:r>
      <w:r w:rsidR="00A22AD4" w:rsidRPr="00DD0642">
        <w:rPr>
          <w:rFonts w:ascii="Arial" w:hAnsi="Arial" w:cs="Arial"/>
          <w:sz w:val="20"/>
          <w:szCs w:val="20"/>
        </w:rPr>
        <w:t xml:space="preserve"> behind</w:t>
      </w:r>
      <w:r w:rsidR="00AD684C" w:rsidRPr="00DD0642">
        <w:rPr>
          <w:rFonts w:ascii="Arial" w:hAnsi="Arial" w:cs="Arial"/>
          <w:sz w:val="20"/>
          <w:szCs w:val="20"/>
        </w:rPr>
        <w:t xml:space="preserve"> </w:t>
      </w:r>
      <w:r w:rsidR="009D4AD0" w:rsidRPr="00DD0642">
        <w:rPr>
          <w:rFonts w:ascii="Arial" w:hAnsi="Arial" w:cs="Arial"/>
          <w:sz w:val="20"/>
          <w:szCs w:val="20"/>
        </w:rPr>
        <w:t>the Australian Capital Territory (</w:t>
      </w:r>
      <w:r w:rsidR="003C53A4" w:rsidRPr="00DD0642">
        <w:rPr>
          <w:rFonts w:ascii="Arial" w:hAnsi="Arial" w:cs="Arial"/>
          <w:sz w:val="20"/>
          <w:szCs w:val="20"/>
        </w:rPr>
        <w:t xml:space="preserve">3.5 per cent) and </w:t>
      </w:r>
      <w:r w:rsidR="00AD684C" w:rsidRPr="00DD0642">
        <w:rPr>
          <w:rFonts w:ascii="Arial" w:hAnsi="Arial" w:cs="Arial"/>
          <w:sz w:val="20"/>
          <w:szCs w:val="20"/>
        </w:rPr>
        <w:t xml:space="preserve">Queensland </w:t>
      </w:r>
      <w:r w:rsidR="003C53A4" w:rsidRPr="00DD0642">
        <w:rPr>
          <w:rFonts w:ascii="Arial" w:hAnsi="Arial" w:cs="Arial"/>
          <w:sz w:val="20"/>
          <w:szCs w:val="20"/>
        </w:rPr>
        <w:t>(</w:t>
      </w:r>
      <w:r w:rsidR="008A0207" w:rsidRPr="00DD0642">
        <w:rPr>
          <w:rFonts w:ascii="Arial" w:hAnsi="Arial" w:cs="Arial"/>
          <w:sz w:val="20"/>
          <w:szCs w:val="20"/>
        </w:rPr>
        <w:t>2.2 per cent</w:t>
      </w:r>
      <w:r w:rsidR="003C53A4" w:rsidRPr="00DD0642">
        <w:rPr>
          <w:rFonts w:ascii="Arial" w:hAnsi="Arial" w:cs="Arial"/>
          <w:sz w:val="20"/>
          <w:szCs w:val="20"/>
        </w:rPr>
        <w:t>)</w:t>
      </w:r>
      <w:r w:rsidR="00A22AD4" w:rsidRPr="00DD0642">
        <w:rPr>
          <w:rFonts w:ascii="Arial" w:hAnsi="Arial" w:cs="Arial"/>
          <w:sz w:val="20"/>
          <w:szCs w:val="20"/>
        </w:rPr>
        <w:t>.</w:t>
      </w:r>
    </w:p>
    <w:p w14:paraId="5C176943" w14:textId="5BD29049" w:rsidR="00135BF7" w:rsidRPr="00DD0642" w:rsidRDefault="00E619E9" w:rsidP="008E6089">
      <w:pPr>
        <w:spacing w:after="120"/>
        <w:ind w:right="227"/>
        <w:jc w:val="both"/>
        <w:rPr>
          <w:rFonts w:ascii="Arial" w:hAnsi="Arial" w:cs="Arial"/>
          <w:sz w:val="20"/>
          <w:szCs w:val="20"/>
        </w:rPr>
      </w:pPr>
      <w:r w:rsidRPr="00DD0642">
        <w:rPr>
          <w:rFonts w:ascii="Arial" w:hAnsi="Arial" w:cs="Arial"/>
          <w:sz w:val="20"/>
          <w:szCs w:val="20"/>
        </w:rPr>
        <w:t xml:space="preserve">There are a few different ways to </w:t>
      </w:r>
      <w:r w:rsidR="0019255D" w:rsidRPr="00DD0642">
        <w:rPr>
          <w:rFonts w:ascii="Arial" w:hAnsi="Arial" w:cs="Arial"/>
          <w:sz w:val="20"/>
          <w:szCs w:val="20"/>
        </w:rPr>
        <w:t xml:space="preserve">analyse the </w:t>
      </w:r>
      <w:r w:rsidR="000908A0" w:rsidRPr="00DD0642">
        <w:rPr>
          <w:rFonts w:ascii="Arial" w:hAnsi="Arial" w:cs="Arial"/>
          <w:sz w:val="20"/>
          <w:szCs w:val="20"/>
        </w:rPr>
        <w:t xml:space="preserve">GSP result. </w:t>
      </w:r>
      <w:r w:rsidR="00DD727C" w:rsidRPr="00DD0642">
        <w:rPr>
          <w:rFonts w:ascii="Arial" w:hAnsi="Arial" w:cs="Arial"/>
          <w:sz w:val="20"/>
          <w:szCs w:val="20"/>
        </w:rPr>
        <w:t>On an expenditure basis</w:t>
      </w:r>
      <w:r w:rsidR="004463C5" w:rsidRPr="00DD0642">
        <w:rPr>
          <w:rFonts w:ascii="Arial" w:hAnsi="Arial" w:cs="Arial"/>
          <w:sz w:val="20"/>
          <w:szCs w:val="20"/>
        </w:rPr>
        <w:t xml:space="preserve">, Western Australia’s growth </w:t>
      </w:r>
      <w:r w:rsidR="001B1FAD" w:rsidRPr="00DD0642">
        <w:rPr>
          <w:rFonts w:ascii="Arial" w:hAnsi="Arial" w:cs="Arial"/>
          <w:sz w:val="20"/>
          <w:szCs w:val="20"/>
        </w:rPr>
        <w:t>in 2024</w:t>
      </w:r>
      <w:r w:rsidR="001B1FAD" w:rsidRPr="00DD0642">
        <w:rPr>
          <w:rFonts w:ascii="Arial" w:hAnsi="Arial" w:cs="Arial"/>
          <w:sz w:val="20"/>
          <w:szCs w:val="20"/>
        </w:rPr>
        <w:noBreakHyphen/>
        <w:t xml:space="preserve">25 </w:t>
      </w:r>
      <w:r w:rsidR="004463C5" w:rsidRPr="00DD0642">
        <w:rPr>
          <w:rFonts w:ascii="Arial" w:hAnsi="Arial" w:cs="Arial"/>
          <w:sz w:val="20"/>
          <w:szCs w:val="20"/>
        </w:rPr>
        <w:t>was driven by state final demand</w:t>
      </w:r>
      <w:r w:rsidR="00FC43C8" w:rsidRPr="00DD0642">
        <w:rPr>
          <w:rFonts w:ascii="Arial" w:hAnsi="Arial" w:cs="Arial"/>
          <w:sz w:val="20"/>
          <w:szCs w:val="20"/>
        </w:rPr>
        <w:t>, which grew by 3</w:t>
      </w:r>
      <w:r w:rsidR="00C77A96" w:rsidRPr="00DD0642">
        <w:rPr>
          <w:rFonts w:ascii="Arial" w:hAnsi="Arial" w:cs="Arial"/>
          <w:sz w:val="20"/>
          <w:szCs w:val="20"/>
        </w:rPr>
        <w:t>.0 per cent</w:t>
      </w:r>
      <w:r w:rsidR="00E333C1" w:rsidRPr="00DD0642">
        <w:rPr>
          <w:rFonts w:ascii="Arial" w:hAnsi="Arial" w:cs="Arial"/>
          <w:sz w:val="20"/>
          <w:szCs w:val="20"/>
        </w:rPr>
        <w:t>, whereas net exports fell by 6.5 per cent</w:t>
      </w:r>
      <w:r w:rsidR="007F2AF6" w:rsidRPr="00DD0642">
        <w:rPr>
          <w:rFonts w:ascii="Arial" w:hAnsi="Arial" w:cs="Arial"/>
          <w:sz w:val="20"/>
          <w:szCs w:val="20"/>
        </w:rPr>
        <w:t xml:space="preserve"> </w:t>
      </w:r>
      <w:r w:rsidR="001B1FAD" w:rsidRPr="00DD0642">
        <w:rPr>
          <w:rFonts w:ascii="Arial" w:hAnsi="Arial" w:cs="Arial"/>
          <w:sz w:val="20"/>
          <w:szCs w:val="20"/>
        </w:rPr>
        <w:t xml:space="preserve">as there were falls in </w:t>
      </w:r>
      <w:r w:rsidR="00683A0F" w:rsidRPr="00DD0642">
        <w:rPr>
          <w:rFonts w:ascii="Arial" w:hAnsi="Arial" w:cs="Arial"/>
          <w:sz w:val="20"/>
          <w:szCs w:val="20"/>
        </w:rPr>
        <w:t xml:space="preserve">exports of goods (down 4.3 per cent) and services (down </w:t>
      </w:r>
      <w:r w:rsidR="00A536BE" w:rsidRPr="00DD0642">
        <w:rPr>
          <w:rFonts w:ascii="Arial" w:hAnsi="Arial" w:cs="Arial"/>
          <w:sz w:val="20"/>
          <w:szCs w:val="20"/>
        </w:rPr>
        <w:t xml:space="preserve">7.9 per cent) and </w:t>
      </w:r>
      <w:r w:rsidR="00B67412" w:rsidRPr="00DD0642">
        <w:rPr>
          <w:rFonts w:ascii="Arial" w:hAnsi="Arial" w:cs="Arial"/>
          <w:sz w:val="20"/>
          <w:szCs w:val="20"/>
        </w:rPr>
        <w:t xml:space="preserve">an increase in services imports (up </w:t>
      </w:r>
      <w:r w:rsidR="00B26741" w:rsidRPr="00DD0642">
        <w:rPr>
          <w:rFonts w:ascii="Arial" w:hAnsi="Arial" w:cs="Arial"/>
          <w:sz w:val="20"/>
          <w:szCs w:val="20"/>
        </w:rPr>
        <w:t xml:space="preserve">6.2 per cent). </w:t>
      </w:r>
      <w:r w:rsidR="00CF6F5E" w:rsidRPr="00DD0642">
        <w:rPr>
          <w:rFonts w:ascii="Arial" w:hAnsi="Arial" w:cs="Arial"/>
          <w:sz w:val="20"/>
          <w:szCs w:val="20"/>
        </w:rPr>
        <w:t xml:space="preserve">With Western Australia’s goods exports dominated by </w:t>
      </w:r>
      <w:r w:rsidR="004F5EE0" w:rsidRPr="00DD0642">
        <w:rPr>
          <w:rFonts w:ascii="Arial" w:hAnsi="Arial" w:cs="Arial"/>
          <w:sz w:val="20"/>
          <w:szCs w:val="20"/>
        </w:rPr>
        <w:t xml:space="preserve">resources commodities, it </w:t>
      </w:r>
      <w:r w:rsidR="005B4D8F" w:rsidRPr="00DD0642">
        <w:rPr>
          <w:rFonts w:ascii="Arial" w:hAnsi="Arial" w:cs="Arial"/>
          <w:sz w:val="20"/>
          <w:szCs w:val="20"/>
        </w:rPr>
        <w:t xml:space="preserve">follows that on an industry basis, the mining industry </w:t>
      </w:r>
      <w:r w:rsidR="00712E82" w:rsidRPr="00DD0642">
        <w:rPr>
          <w:rFonts w:ascii="Arial" w:hAnsi="Arial" w:cs="Arial"/>
          <w:sz w:val="20"/>
          <w:szCs w:val="20"/>
        </w:rPr>
        <w:t>was the main detractor from growth in 2024</w:t>
      </w:r>
      <w:r w:rsidR="00712E82" w:rsidRPr="00DD0642">
        <w:rPr>
          <w:rFonts w:ascii="Arial" w:hAnsi="Arial" w:cs="Arial"/>
          <w:sz w:val="20"/>
          <w:szCs w:val="20"/>
        </w:rPr>
        <w:noBreakHyphen/>
        <w:t xml:space="preserve">25, with </w:t>
      </w:r>
      <w:r w:rsidR="00771D12" w:rsidRPr="00DD0642">
        <w:rPr>
          <w:rFonts w:ascii="Arial" w:hAnsi="Arial" w:cs="Arial"/>
          <w:sz w:val="20"/>
          <w:szCs w:val="20"/>
        </w:rPr>
        <w:t xml:space="preserve">the volume of </w:t>
      </w:r>
      <w:r w:rsidR="00977449" w:rsidRPr="00DD0642">
        <w:rPr>
          <w:rFonts w:ascii="Arial" w:hAnsi="Arial" w:cs="Arial"/>
          <w:sz w:val="20"/>
          <w:szCs w:val="20"/>
        </w:rPr>
        <w:t xml:space="preserve">petroleum production </w:t>
      </w:r>
      <w:r w:rsidR="00771D12" w:rsidRPr="00DD0642">
        <w:rPr>
          <w:rFonts w:ascii="Arial" w:hAnsi="Arial" w:cs="Arial"/>
          <w:sz w:val="20"/>
          <w:szCs w:val="20"/>
        </w:rPr>
        <w:t xml:space="preserve">down due to </w:t>
      </w:r>
      <w:r w:rsidR="00EF0F95" w:rsidRPr="00DD0642">
        <w:rPr>
          <w:rFonts w:ascii="Arial" w:hAnsi="Arial" w:cs="Arial"/>
          <w:sz w:val="20"/>
          <w:szCs w:val="20"/>
        </w:rPr>
        <w:t>maintenance activities and some weather</w:t>
      </w:r>
      <w:r w:rsidR="00EF0F95" w:rsidRPr="00DD0642">
        <w:rPr>
          <w:rFonts w:ascii="Arial" w:hAnsi="Arial" w:cs="Arial"/>
          <w:sz w:val="20"/>
          <w:szCs w:val="20"/>
        </w:rPr>
        <w:noBreakHyphen/>
        <w:t>related disruptions.</w:t>
      </w:r>
      <w:r w:rsidR="0001132A" w:rsidRPr="00DD0642">
        <w:rPr>
          <w:rFonts w:ascii="Arial" w:hAnsi="Arial" w:cs="Arial"/>
          <w:sz w:val="20"/>
          <w:szCs w:val="20"/>
        </w:rPr>
        <w:t xml:space="preserve"> </w:t>
      </w:r>
      <w:r w:rsidR="004A4409" w:rsidRPr="00DD0642">
        <w:rPr>
          <w:rFonts w:ascii="Arial" w:hAnsi="Arial" w:cs="Arial"/>
          <w:sz w:val="20"/>
          <w:szCs w:val="20"/>
        </w:rPr>
        <w:t>G</w:t>
      </w:r>
      <w:r w:rsidR="004873CA" w:rsidRPr="00DD0642">
        <w:rPr>
          <w:rFonts w:ascii="Arial" w:hAnsi="Arial" w:cs="Arial"/>
          <w:sz w:val="20"/>
          <w:szCs w:val="20"/>
        </w:rPr>
        <w:t xml:space="preserve">ross value added of all other Western Australian industries grew in real terms </w:t>
      </w:r>
      <w:r w:rsidR="003A3105" w:rsidRPr="00DD0642">
        <w:rPr>
          <w:rFonts w:ascii="Arial" w:hAnsi="Arial" w:cs="Arial"/>
          <w:sz w:val="20"/>
          <w:szCs w:val="20"/>
        </w:rPr>
        <w:t>in 2024</w:t>
      </w:r>
      <w:r w:rsidR="003A3105" w:rsidRPr="00DD0642">
        <w:rPr>
          <w:rFonts w:ascii="Arial" w:hAnsi="Arial" w:cs="Arial"/>
          <w:sz w:val="20"/>
          <w:szCs w:val="20"/>
        </w:rPr>
        <w:noBreakHyphen/>
        <w:t>25</w:t>
      </w:r>
      <w:r w:rsidR="004A4409" w:rsidRPr="00DD0642">
        <w:rPr>
          <w:rFonts w:ascii="Arial" w:hAnsi="Arial" w:cs="Arial"/>
          <w:sz w:val="20"/>
          <w:szCs w:val="20"/>
        </w:rPr>
        <w:t xml:space="preserve">, </w:t>
      </w:r>
      <w:proofErr w:type="gramStart"/>
      <w:r w:rsidR="004A4409" w:rsidRPr="00DD0642">
        <w:rPr>
          <w:rFonts w:ascii="Arial" w:hAnsi="Arial" w:cs="Arial"/>
          <w:sz w:val="20"/>
          <w:szCs w:val="20"/>
        </w:rPr>
        <w:t>with the exception of</w:t>
      </w:r>
      <w:proofErr w:type="gramEnd"/>
      <w:r w:rsidR="004A4409" w:rsidRPr="00DD0642">
        <w:rPr>
          <w:rFonts w:ascii="Arial" w:hAnsi="Arial" w:cs="Arial"/>
          <w:sz w:val="20"/>
          <w:szCs w:val="20"/>
        </w:rPr>
        <w:t xml:space="preserve"> the manufacturing industry </w:t>
      </w:r>
      <w:r w:rsidR="00B459EE" w:rsidRPr="00DD0642">
        <w:rPr>
          <w:rFonts w:ascii="Arial" w:hAnsi="Arial" w:cs="Arial"/>
          <w:sz w:val="20"/>
          <w:szCs w:val="20"/>
        </w:rPr>
        <w:t>which had a small fall</w:t>
      </w:r>
      <w:r w:rsidR="003A3105" w:rsidRPr="00DD0642">
        <w:rPr>
          <w:rFonts w:ascii="Arial" w:hAnsi="Arial" w:cs="Arial"/>
          <w:sz w:val="20"/>
          <w:szCs w:val="20"/>
        </w:rPr>
        <w:t>.</w:t>
      </w:r>
    </w:p>
    <w:p w14:paraId="27242801" w14:textId="4476AEF2" w:rsidR="003A3105" w:rsidRPr="00DD0642" w:rsidRDefault="002512A8" w:rsidP="008E6089">
      <w:pPr>
        <w:spacing w:after="120"/>
        <w:ind w:right="227"/>
        <w:jc w:val="both"/>
        <w:rPr>
          <w:rFonts w:ascii="Arial" w:hAnsi="Arial" w:cs="Arial"/>
          <w:sz w:val="20"/>
          <w:szCs w:val="20"/>
        </w:rPr>
      </w:pPr>
      <w:r w:rsidRPr="00DD0642">
        <w:rPr>
          <w:rFonts w:ascii="Arial" w:hAnsi="Arial" w:cs="Arial"/>
          <w:sz w:val="20"/>
          <w:szCs w:val="20"/>
        </w:rPr>
        <w:t xml:space="preserve">Another way to </w:t>
      </w:r>
      <w:r w:rsidR="00404F13" w:rsidRPr="00DD0642">
        <w:rPr>
          <w:rFonts w:ascii="Arial" w:hAnsi="Arial" w:cs="Arial"/>
          <w:sz w:val="20"/>
          <w:szCs w:val="20"/>
        </w:rPr>
        <w:t>deconstruct</w:t>
      </w:r>
      <w:r w:rsidR="000D2ED9" w:rsidRPr="00DD0642">
        <w:rPr>
          <w:rFonts w:ascii="Arial" w:hAnsi="Arial" w:cs="Arial"/>
          <w:sz w:val="20"/>
          <w:szCs w:val="20"/>
        </w:rPr>
        <w:t xml:space="preserve"> </w:t>
      </w:r>
      <w:r w:rsidR="003E67FA" w:rsidRPr="00DD0642">
        <w:rPr>
          <w:rFonts w:ascii="Arial" w:hAnsi="Arial" w:cs="Arial"/>
          <w:sz w:val="20"/>
          <w:szCs w:val="20"/>
        </w:rPr>
        <w:t xml:space="preserve">real </w:t>
      </w:r>
      <w:r w:rsidR="000D2ED9" w:rsidRPr="00DD0642">
        <w:rPr>
          <w:rFonts w:ascii="Arial" w:hAnsi="Arial" w:cs="Arial"/>
          <w:sz w:val="20"/>
          <w:szCs w:val="20"/>
        </w:rPr>
        <w:t xml:space="preserve">growth is </w:t>
      </w:r>
      <w:r w:rsidR="006465B5" w:rsidRPr="00DD0642">
        <w:rPr>
          <w:rFonts w:ascii="Arial" w:hAnsi="Arial" w:cs="Arial"/>
          <w:sz w:val="20"/>
          <w:szCs w:val="20"/>
        </w:rPr>
        <w:t xml:space="preserve">using the 3Ps framework: population, participation and productivity. </w:t>
      </w:r>
      <w:r w:rsidR="00D147A3" w:rsidRPr="00DD0642">
        <w:rPr>
          <w:rFonts w:ascii="Arial" w:hAnsi="Arial" w:cs="Arial"/>
          <w:sz w:val="20"/>
          <w:szCs w:val="20"/>
        </w:rPr>
        <w:t>In 2024</w:t>
      </w:r>
      <w:r w:rsidR="00D147A3" w:rsidRPr="00DD0642">
        <w:rPr>
          <w:rFonts w:ascii="Arial" w:hAnsi="Arial" w:cs="Arial"/>
          <w:sz w:val="20"/>
          <w:szCs w:val="20"/>
        </w:rPr>
        <w:noBreakHyphen/>
        <w:t xml:space="preserve">25, Western Australia’s </w:t>
      </w:r>
      <w:r w:rsidR="0036048C" w:rsidRPr="00DD0642">
        <w:rPr>
          <w:rFonts w:ascii="Arial" w:hAnsi="Arial" w:cs="Arial"/>
          <w:sz w:val="20"/>
          <w:szCs w:val="20"/>
        </w:rPr>
        <w:t xml:space="preserve">population grew at a faster rate than its </w:t>
      </w:r>
      <w:r w:rsidR="00D63AA5" w:rsidRPr="00DD0642">
        <w:rPr>
          <w:rFonts w:ascii="Arial" w:hAnsi="Arial" w:cs="Arial"/>
          <w:sz w:val="20"/>
          <w:szCs w:val="20"/>
        </w:rPr>
        <w:t xml:space="preserve">real </w:t>
      </w:r>
      <w:r w:rsidR="0036048C" w:rsidRPr="00DD0642">
        <w:rPr>
          <w:rFonts w:ascii="Arial" w:hAnsi="Arial" w:cs="Arial"/>
          <w:sz w:val="20"/>
          <w:szCs w:val="20"/>
        </w:rPr>
        <w:t xml:space="preserve">GSP, while </w:t>
      </w:r>
      <w:r w:rsidR="005C5039" w:rsidRPr="00DD0642">
        <w:rPr>
          <w:rFonts w:ascii="Arial" w:hAnsi="Arial" w:cs="Arial"/>
          <w:sz w:val="20"/>
          <w:szCs w:val="20"/>
        </w:rPr>
        <w:t xml:space="preserve">the number of hours worked </w:t>
      </w:r>
      <w:r w:rsidR="005219D9" w:rsidRPr="00DD0642">
        <w:rPr>
          <w:rFonts w:ascii="Arial" w:hAnsi="Arial" w:cs="Arial"/>
          <w:sz w:val="20"/>
          <w:szCs w:val="20"/>
        </w:rPr>
        <w:t xml:space="preserve">per person </w:t>
      </w:r>
      <w:r w:rsidR="00972CBC" w:rsidRPr="00DD0642">
        <w:rPr>
          <w:rFonts w:ascii="Arial" w:hAnsi="Arial" w:cs="Arial"/>
          <w:sz w:val="20"/>
          <w:szCs w:val="20"/>
        </w:rPr>
        <w:t xml:space="preserve">grew at </w:t>
      </w:r>
      <w:r w:rsidR="00683CAD" w:rsidRPr="00DD0642">
        <w:rPr>
          <w:rFonts w:ascii="Arial" w:hAnsi="Arial" w:cs="Arial"/>
          <w:sz w:val="20"/>
          <w:szCs w:val="20"/>
        </w:rPr>
        <w:t xml:space="preserve">around </w:t>
      </w:r>
      <w:r w:rsidR="00972CBC" w:rsidRPr="00DD0642">
        <w:rPr>
          <w:rFonts w:ascii="Arial" w:hAnsi="Arial" w:cs="Arial"/>
          <w:sz w:val="20"/>
          <w:szCs w:val="20"/>
        </w:rPr>
        <w:t xml:space="preserve">the same rate as </w:t>
      </w:r>
      <w:r w:rsidR="00D63AA5" w:rsidRPr="00DD0642">
        <w:rPr>
          <w:rFonts w:ascii="Arial" w:hAnsi="Arial" w:cs="Arial"/>
          <w:sz w:val="20"/>
          <w:szCs w:val="20"/>
        </w:rPr>
        <w:t xml:space="preserve">real </w:t>
      </w:r>
      <w:r w:rsidR="00972CBC" w:rsidRPr="00DD0642">
        <w:rPr>
          <w:rFonts w:ascii="Arial" w:hAnsi="Arial" w:cs="Arial"/>
          <w:sz w:val="20"/>
          <w:szCs w:val="20"/>
        </w:rPr>
        <w:t xml:space="preserve">GSP. </w:t>
      </w:r>
      <w:r w:rsidR="004C4C6B" w:rsidRPr="00DD0642">
        <w:rPr>
          <w:rFonts w:ascii="Arial" w:hAnsi="Arial" w:cs="Arial"/>
          <w:sz w:val="20"/>
          <w:szCs w:val="20"/>
        </w:rPr>
        <w:t xml:space="preserve">This means that there was a </w:t>
      </w:r>
      <w:r w:rsidR="00DC4257" w:rsidRPr="00DD0642">
        <w:rPr>
          <w:rFonts w:ascii="Arial" w:hAnsi="Arial" w:cs="Arial"/>
          <w:sz w:val="20"/>
          <w:szCs w:val="20"/>
        </w:rPr>
        <w:t>fall</w:t>
      </w:r>
      <w:r w:rsidR="004C4C6B" w:rsidRPr="00DD0642">
        <w:rPr>
          <w:rFonts w:ascii="Arial" w:hAnsi="Arial" w:cs="Arial"/>
          <w:sz w:val="20"/>
          <w:szCs w:val="20"/>
        </w:rPr>
        <w:t xml:space="preserve"> in </w:t>
      </w:r>
      <w:r w:rsidR="00A3026A" w:rsidRPr="00DD0642">
        <w:rPr>
          <w:rFonts w:ascii="Arial" w:hAnsi="Arial" w:cs="Arial"/>
          <w:sz w:val="20"/>
          <w:szCs w:val="20"/>
        </w:rPr>
        <w:t xml:space="preserve">Western Australia’s </w:t>
      </w:r>
      <w:r w:rsidR="004C4C6B" w:rsidRPr="00DD0642">
        <w:rPr>
          <w:rFonts w:ascii="Arial" w:hAnsi="Arial" w:cs="Arial"/>
          <w:sz w:val="20"/>
          <w:szCs w:val="20"/>
        </w:rPr>
        <w:t xml:space="preserve">real GSP in per capita terms </w:t>
      </w:r>
      <w:r w:rsidR="007858F0" w:rsidRPr="00DD0642">
        <w:rPr>
          <w:rFonts w:ascii="Arial" w:hAnsi="Arial" w:cs="Arial"/>
          <w:sz w:val="20"/>
          <w:szCs w:val="20"/>
        </w:rPr>
        <w:t xml:space="preserve">– </w:t>
      </w:r>
      <w:r w:rsidR="00BD5918" w:rsidRPr="00DD0642">
        <w:rPr>
          <w:rFonts w:ascii="Arial" w:hAnsi="Arial" w:cs="Arial"/>
          <w:sz w:val="20"/>
          <w:szCs w:val="20"/>
        </w:rPr>
        <w:t>by 1.1 per cent</w:t>
      </w:r>
      <w:r w:rsidR="00D37751" w:rsidRPr="00DD0642">
        <w:rPr>
          <w:rFonts w:ascii="Arial" w:hAnsi="Arial" w:cs="Arial"/>
          <w:sz w:val="20"/>
          <w:szCs w:val="20"/>
        </w:rPr>
        <w:t>, compared to the fall at the national level of 0.3 per cent</w:t>
      </w:r>
      <w:r w:rsidR="00A15F80" w:rsidRPr="00DD0642">
        <w:rPr>
          <w:rFonts w:ascii="Arial" w:hAnsi="Arial" w:cs="Arial"/>
          <w:sz w:val="20"/>
          <w:szCs w:val="20"/>
        </w:rPr>
        <w:t xml:space="preserve"> – </w:t>
      </w:r>
      <w:r w:rsidR="00A850D2" w:rsidRPr="00DD0642">
        <w:rPr>
          <w:rFonts w:ascii="Arial" w:hAnsi="Arial" w:cs="Arial"/>
          <w:sz w:val="20"/>
          <w:szCs w:val="20"/>
        </w:rPr>
        <w:t>because of</w:t>
      </w:r>
      <w:r w:rsidR="007966E5" w:rsidRPr="00DD0642">
        <w:rPr>
          <w:rFonts w:ascii="Arial" w:hAnsi="Arial" w:cs="Arial"/>
          <w:sz w:val="20"/>
          <w:szCs w:val="20"/>
        </w:rPr>
        <w:t xml:space="preserve"> a fall in</w:t>
      </w:r>
      <w:r w:rsidR="00AA1FA3" w:rsidRPr="00DD0642">
        <w:rPr>
          <w:rFonts w:ascii="Arial" w:hAnsi="Arial" w:cs="Arial"/>
          <w:sz w:val="20"/>
          <w:szCs w:val="20"/>
        </w:rPr>
        <w:t xml:space="preserve"> productivity</w:t>
      </w:r>
      <w:r w:rsidR="00A15F80" w:rsidRPr="00DD0642">
        <w:rPr>
          <w:rFonts w:ascii="Arial" w:hAnsi="Arial" w:cs="Arial"/>
          <w:sz w:val="20"/>
          <w:szCs w:val="20"/>
        </w:rPr>
        <w:t>.</w:t>
      </w:r>
      <w:r w:rsidR="00342B67" w:rsidRPr="00DD0642">
        <w:rPr>
          <w:rFonts w:ascii="Arial" w:hAnsi="Arial" w:cs="Arial"/>
          <w:sz w:val="20"/>
          <w:szCs w:val="20"/>
        </w:rPr>
        <w:t xml:space="preserve"> While </w:t>
      </w:r>
      <w:r w:rsidR="00136E27" w:rsidRPr="00DD0642">
        <w:rPr>
          <w:rFonts w:ascii="Arial" w:hAnsi="Arial" w:cs="Arial"/>
          <w:sz w:val="20"/>
          <w:szCs w:val="20"/>
        </w:rPr>
        <w:t>the</w:t>
      </w:r>
      <w:r w:rsidR="00342B67" w:rsidRPr="00DD0642">
        <w:rPr>
          <w:rFonts w:ascii="Arial" w:hAnsi="Arial" w:cs="Arial"/>
          <w:sz w:val="20"/>
          <w:szCs w:val="20"/>
        </w:rPr>
        <w:t xml:space="preserve"> </w:t>
      </w:r>
      <w:r w:rsidR="00D250A3" w:rsidRPr="00DD0642">
        <w:rPr>
          <w:rFonts w:ascii="Arial" w:hAnsi="Arial" w:cs="Arial"/>
          <w:sz w:val="20"/>
          <w:szCs w:val="20"/>
        </w:rPr>
        <w:t xml:space="preserve">fall in productivity </w:t>
      </w:r>
      <w:r w:rsidR="00136E27" w:rsidRPr="00DD0642">
        <w:rPr>
          <w:rFonts w:ascii="Arial" w:hAnsi="Arial" w:cs="Arial"/>
          <w:sz w:val="20"/>
          <w:szCs w:val="20"/>
        </w:rPr>
        <w:t>2024</w:t>
      </w:r>
      <w:r w:rsidR="00136E27" w:rsidRPr="00DD0642">
        <w:rPr>
          <w:rFonts w:ascii="Arial" w:hAnsi="Arial" w:cs="Arial"/>
          <w:sz w:val="20"/>
          <w:szCs w:val="20"/>
        </w:rPr>
        <w:noBreakHyphen/>
        <w:t>25 was in part due</w:t>
      </w:r>
      <w:r w:rsidR="0093325B" w:rsidRPr="00DD0642">
        <w:rPr>
          <w:rFonts w:ascii="Arial" w:hAnsi="Arial" w:cs="Arial"/>
          <w:sz w:val="20"/>
          <w:szCs w:val="20"/>
        </w:rPr>
        <w:t xml:space="preserve"> </w:t>
      </w:r>
      <w:r w:rsidR="00A850D2" w:rsidRPr="00DD0642">
        <w:rPr>
          <w:rFonts w:ascii="Arial" w:hAnsi="Arial" w:cs="Arial"/>
          <w:sz w:val="20"/>
          <w:szCs w:val="20"/>
        </w:rPr>
        <w:t xml:space="preserve">to </w:t>
      </w:r>
      <w:r w:rsidR="009621FF" w:rsidRPr="00DD0642">
        <w:rPr>
          <w:rFonts w:ascii="Arial" w:hAnsi="Arial" w:cs="Arial"/>
          <w:sz w:val="20"/>
          <w:szCs w:val="20"/>
        </w:rPr>
        <w:t>the disruption in</w:t>
      </w:r>
      <w:r w:rsidR="00A850D2" w:rsidRPr="00DD0642">
        <w:rPr>
          <w:rFonts w:ascii="Arial" w:hAnsi="Arial" w:cs="Arial"/>
          <w:sz w:val="20"/>
          <w:szCs w:val="20"/>
        </w:rPr>
        <w:t xml:space="preserve"> output from the mining industry</w:t>
      </w:r>
      <w:r w:rsidR="009D3804" w:rsidRPr="00DD0642">
        <w:rPr>
          <w:rFonts w:ascii="Arial" w:hAnsi="Arial" w:cs="Arial"/>
          <w:sz w:val="20"/>
          <w:szCs w:val="20"/>
        </w:rPr>
        <w:t xml:space="preserve"> (the </w:t>
      </w:r>
      <w:r w:rsidR="00021A7B" w:rsidRPr="00DD0642">
        <w:rPr>
          <w:rFonts w:ascii="Arial" w:hAnsi="Arial" w:cs="Arial"/>
          <w:sz w:val="20"/>
          <w:szCs w:val="20"/>
        </w:rPr>
        <w:t xml:space="preserve">industry with the highest </w:t>
      </w:r>
      <w:r w:rsidR="00D224B2" w:rsidRPr="00DD0642">
        <w:rPr>
          <w:rFonts w:ascii="Arial" w:hAnsi="Arial" w:cs="Arial"/>
          <w:sz w:val="20"/>
          <w:szCs w:val="20"/>
        </w:rPr>
        <w:t>level of GSP per hour worked</w:t>
      </w:r>
      <w:r w:rsidR="00021A7B" w:rsidRPr="00DD0642">
        <w:rPr>
          <w:rFonts w:ascii="Arial" w:hAnsi="Arial" w:cs="Arial"/>
          <w:sz w:val="20"/>
          <w:szCs w:val="20"/>
        </w:rPr>
        <w:t>)</w:t>
      </w:r>
      <w:r w:rsidR="00FC5675" w:rsidRPr="00DD0642">
        <w:rPr>
          <w:rFonts w:ascii="Arial" w:hAnsi="Arial" w:cs="Arial"/>
          <w:sz w:val="20"/>
          <w:szCs w:val="20"/>
        </w:rPr>
        <w:t>,</w:t>
      </w:r>
      <w:r w:rsidR="00A850D2" w:rsidRPr="00DD0642">
        <w:rPr>
          <w:rFonts w:ascii="Arial" w:hAnsi="Arial" w:cs="Arial"/>
          <w:sz w:val="20"/>
          <w:szCs w:val="20"/>
        </w:rPr>
        <w:t xml:space="preserve"> </w:t>
      </w:r>
      <w:r w:rsidR="00FC5675" w:rsidRPr="00DD0642">
        <w:rPr>
          <w:rFonts w:ascii="Arial" w:hAnsi="Arial" w:cs="Arial"/>
          <w:sz w:val="20"/>
          <w:szCs w:val="20"/>
        </w:rPr>
        <w:t>it</w:t>
      </w:r>
      <w:r w:rsidR="00BE748E" w:rsidRPr="00DD0642">
        <w:rPr>
          <w:rFonts w:ascii="Arial" w:hAnsi="Arial" w:cs="Arial"/>
          <w:sz w:val="20"/>
          <w:szCs w:val="20"/>
        </w:rPr>
        <w:t xml:space="preserve"> is noteworthy that</w:t>
      </w:r>
      <w:r w:rsidR="00AA1FA3" w:rsidRPr="00DD0642">
        <w:rPr>
          <w:rFonts w:ascii="Arial" w:hAnsi="Arial" w:cs="Arial"/>
          <w:sz w:val="20"/>
          <w:szCs w:val="20"/>
        </w:rPr>
        <w:t xml:space="preserve"> </w:t>
      </w:r>
      <w:r w:rsidR="0093325B" w:rsidRPr="00DD0642">
        <w:rPr>
          <w:rFonts w:ascii="Arial" w:hAnsi="Arial" w:cs="Arial"/>
          <w:sz w:val="20"/>
          <w:szCs w:val="20"/>
        </w:rPr>
        <w:t xml:space="preserve">Western Australia’s real </w:t>
      </w:r>
      <w:r w:rsidR="00060014" w:rsidRPr="00DD0642">
        <w:rPr>
          <w:rFonts w:ascii="Arial" w:hAnsi="Arial" w:cs="Arial"/>
          <w:sz w:val="20"/>
          <w:szCs w:val="20"/>
        </w:rPr>
        <w:t>GSP per hour worked</w:t>
      </w:r>
      <w:r w:rsidR="0093325B" w:rsidRPr="00DD0642">
        <w:rPr>
          <w:rFonts w:ascii="Arial" w:hAnsi="Arial" w:cs="Arial"/>
          <w:sz w:val="20"/>
          <w:szCs w:val="20"/>
        </w:rPr>
        <w:t xml:space="preserve"> </w:t>
      </w:r>
      <w:r w:rsidR="00D47B63" w:rsidRPr="00DD0642">
        <w:rPr>
          <w:rFonts w:ascii="Arial" w:hAnsi="Arial" w:cs="Arial"/>
          <w:sz w:val="20"/>
          <w:szCs w:val="20"/>
        </w:rPr>
        <w:t>in 2024</w:t>
      </w:r>
      <w:r w:rsidR="00D47B63" w:rsidRPr="00DD0642">
        <w:rPr>
          <w:rFonts w:ascii="Arial" w:hAnsi="Arial" w:cs="Arial"/>
          <w:sz w:val="20"/>
          <w:szCs w:val="20"/>
        </w:rPr>
        <w:noBreakHyphen/>
        <w:t xml:space="preserve">25 </w:t>
      </w:r>
      <w:r w:rsidR="00BE748E" w:rsidRPr="00DD0642">
        <w:rPr>
          <w:rFonts w:ascii="Arial" w:hAnsi="Arial" w:cs="Arial"/>
          <w:sz w:val="20"/>
          <w:szCs w:val="20"/>
        </w:rPr>
        <w:t xml:space="preserve">was </w:t>
      </w:r>
      <w:r w:rsidR="00D47B63" w:rsidRPr="00DD0642">
        <w:rPr>
          <w:rFonts w:ascii="Arial" w:hAnsi="Arial" w:cs="Arial"/>
          <w:sz w:val="20"/>
          <w:szCs w:val="20"/>
        </w:rPr>
        <w:t xml:space="preserve">lower than it was </w:t>
      </w:r>
      <w:r w:rsidR="0045429E" w:rsidRPr="00DD0642">
        <w:rPr>
          <w:rFonts w:ascii="Arial" w:hAnsi="Arial" w:cs="Arial"/>
          <w:sz w:val="20"/>
          <w:szCs w:val="20"/>
        </w:rPr>
        <w:t>ten years ago</w:t>
      </w:r>
      <w:r w:rsidR="007966E5" w:rsidRPr="00DD0642">
        <w:rPr>
          <w:rFonts w:ascii="Arial" w:hAnsi="Arial" w:cs="Arial"/>
          <w:sz w:val="20"/>
          <w:szCs w:val="20"/>
        </w:rPr>
        <w:t>.</w:t>
      </w:r>
    </w:p>
    <w:p w14:paraId="166F8A6F" w14:textId="3CE3319A" w:rsidR="00233755" w:rsidRPr="00254047" w:rsidRDefault="0055412C" w:rsidP="380E47D5">
      <w:pPr>
        <w:spacing w:after="120"/>
        <w:ind w:right="227"/>
        <w:jc w:val="both"/>
        <w:rPr>
          <w:rFonts w:ascii="Arial" w:hAnsi="Arial" w:cs="Arial"/>
          <w:b/>
          <w:color w:val="FF0000"/>
          <w:sz w:val="20"/>
          <w:szCs w:val="20"/>
        </w:rPr>
      </w:pPr>
      <w:r>
        <w:rPr>
          <w:b/>
          <w:bCs/>
          <w:color w:val="004C3D"/>
          <w:sz w:val="20"/>
          <w:szCs w:val="20"/>
        </w:rPr>
        <w:t xml:space="preserve">Wage price index and consumer price index </w:t>
      </w:r>
    </w:p>
    <w:p w14:paraId="742C0DAA" w14:textId="665F5B4F" w:rsidR="005950A9" w:rsidRPr="00DD0642" w:rsidRDefault="00062048" w:rsidP="380E47D5">
      <w:pPr>
        <w:spacing w:after="120"/>
        <w:ind w:right="227"/>
        <w:jc w:val="both"/>
        <w:rPr>
          <w:rFonts w:ascii="Arial" w:hAnsi="Arial" w:cs="Arial"/>
          <w:sz w:val="20"/>
          <w:szCs w:val="20"/>
        </w:rPr>
      </w:pPr>
      <w:r w:rsidRPr="00DD0642">
        <w:rPr>
          <w:rFonts w:ascii="Arial" w:hAnsi="Arial" w:cs="Arial"/>
          <w:sz w:val="20"/>
          <w:szCs w:val="20"/>
        </w:rPr>
        <w:t>Wage growth in Western Australia, as measured by the year</w:t>
      </w:r>
      <w:r w:rsidRPr="00DD0642">
        <w:rPr>
          <w:rFonts w:ascii="Arial" w:hAnsi="Arial" w:cs="Arial"/>
          <w:sz w:val="20"/>
          <w:szCs w:val="20"/>
        </w:rPr>
        <w:noBreakHyphen/>
        <w:t>on</w:t>
      </w:r>
      <w:r w:rsidRPr="00DD0642">
        <w:rPr>
          <w:rFonts w:ascii="Arial" w:hAnsi="Arial" w:cs="Arial"/>
          <w:sz w:val="20"/>
          <w:szCs w:val="20"/>
        </w:rPr>
        <w:noBreakHyphen/>
        <w:t xml:space="preserve">year change in the wage price index, </w:t>
      </w:r>
      <w:r w:rsidR="00F63962" w:rsidRPr="00DD0642">
        <w:rPr>
          <w:rFonts w:ascii="Arial" w:hAnsi="Arial" w:cs="Arial"/>
          <w:sz w:val="20"/>
          <w:szCs w:val="20"/>
        </w:rPr>
        <w:t>was 4.0 per cent in the September quarter 2025, up from 3.7 per cent in the</w:t>
      </w:r>
      <w:r w:rsidRPr="00DD0642">
        <w:rPr>
          <w:rFonts w:ascii="Arial" w:hAnsi="Arial" w:cs="Arial"/>
          <w:sz w:val="20"/>
          <w:szCs w:val="20"/>
        </w:rPr>
        <w:t xml:space="preserve"> </w:t>
      </w:r>
      <w:r w:rsidR="00816261" w:rsidRPr="00DD0642">
        <w:rPr>
          <w:rFonts w:ascii="Arial" w:hAnsi="Arial" w:cs="Arial"/>
          <w:sz w:val="20"/>
          <w:szCs w:val="20"/>
        </w:rPr>
        <w:t>June quarter 2025.</w:t>
      </w:r>
      <w:r w:rsidR="00DE5765" w:rsidRPr="00DD0642">
        <w:rPr>
          <w:rFonts w:ascii="Arial" w:hAnsi="Arial" w:cs="Arial"/>
          <w:sz w:val="20"/>
          <w:szCs w:val="20"/>
        </w:rPr>
        <w:t xml:space="preserve"> </w:t>
      </w:r>
      <w:r w:rsidR="00B76279" w:rsidRPr="00DD0642">
        <w:rPr>
          <w:rFonts w:ascii="Arial" w:hAnsi="Arial" w:cs="Arial"/>
          <w:sz w:val="20"/>
          <w:szCs w:val="20"/>
        </w:rPr>
        <w:t>Western Australia’s wage growth in the September quarter</w:t>
      </w:r>
      <w:r w:rsidR="00DE5765" w:rsidRPr="00DD0642">
        <w:rPr>
          <w:rFonts w:ascii="Arial" w:hAnsi="Arial" w:cs="Arial"/>
          <w:sz w:val="20"/>
          <w:szCs w:val="20"/>
        </w:rPr>
        <w:t xml:space="preserve"> was </w:t>
      </w:r>
      <w:r w:rsidR="00207AD9" w:rsidRPr="00DD0642">
        <w:rPr>
          <w:rFonts w:ascii="Arial" w:hAnsi="Arial" w:cs="Arial"/>
          <w:sz w:val="20"/>
          <w:szCs w:val="20"/>
        </w:rPr>
        <w:t xml:space="preserve">above </w:t>
      </w:r>
      <w:r w:rsidR="00DE5765" w:rsidRPr="00DD0642">
        <w:rPr>
          <w:rFonts w:ascii="Arial" w:hAnsi="Arial" w:cs="Arial"/>
          <w:sz w:val="20"/>
          <w:szCs w:val="20"/>
        </w:rPr>
        <w:t>the</w:t>
      </w:r>
      <w:r w:rsidR="00207AD9" w:rsidRPr="00DD0642">
        <w:rPr>
          <w:rFonts w:ascii="Arial" w:hAnsi="Arial" w:cs="Arial"/>
          <w:sz w:val="20"/>
          <w:szCs w:val="20"/>
        </w:rPr>
        <w:t xml:space="preserve"> national</w:t>
      </w:r>
      <w:r w:rsidR="00B157DB" w:rsidRPr="00DD0642">
        <w:rPr>
          <w:rFonts w:ascii="Arial" w:hAnsi="Arial" w:cs="Arial"/>
          <w:sz w:val="20"/>
          <w:szCs w:val="20"/>
        </w:rPr>
        <w:t xml:space="preserve"> rate (3.4 per cent) and </w:t>
      </w:r>
      <w:r w:rsidR="00DE5765" w:rsidRPr="00DD0642">
        <w:rPr>
          <w:rFonts w:ascii="Arial" w:hAnsi="Arial" w:cs="Arial"/>
          <w:sz w:val="20"/>
          <w:szCs w:val="20"/>
        </w:rPr>
        <w:t xml:space="preserve">the highest rate of growth </w:t>
      </w:r>
      <w:r w:rsidR="00066EF9" w:rsidRPr="00DD0642">
        <w:rPr>
          <w:rFonts w:ascii="Arial" w:hAnsi="Arial" w:cs="Arial"/>
          <w:sz w:val="20"/>
          <w:szCs w:val="20"/>
        </w:rPr>
        <w:t>of all Australian states and territories.</w:t>
      </w:r>
      <w:r w:rsidR="00A213F2" w:rsidRPr="00DD0642">
        <w:rPr>
          <w:rFonts w:ascii="Arial" w:hAnsi="Arial" w:cs="Arial"/>
          <w:sz w:val="20"/>
          <w:szCs w:val="20"/>
        </w:rPr>
        <w:t xml:space="preserve"> </w:t>
      </w:r>
      <w:r w:rsidR="00E76DBB" w:rsidRPr="00DD0642">
        <w:rPr>
          <w:rFonts w:ascii="Arial" w:hAnsi="Arial" w:cs="Arial"/>
          <w:sz w:val="20"/>
          <w:szCs w:val="20"/>
        </w:rPr>
        <w:t xml:space="preserve">However, inflation in Perth also continues to be higher than the national average, meaning that </w:t>
      </w:r>
      <w:r w:rsidR="00A213F2" w:rsidRPr="00DD0642">
        <w:rPr>
          <w:rFonts w:ascii="Arial" w:hAnsi="Arial" w:cs="Arial"/>
          <w:sz w:val="20"/>
          <w:szCs w:val="20"/>
        </w:rPr>
        <w:t>there was a fall in real wages in Western Australia in the September quarter.</w:t>
      </w:r>
    </w:p>
    <w:bookmarkEnd w:id="1"/>
    <w:p w14:paraId="2B2B4349" w14:textId="24FD199F" w:rsidR="00135BF7" w:rsidRPr="00DD0642" w:rsidRDefault="00026435" w:rsidP="380E47D5">
      <w:pPr>
        <w:spacing w:after="120"/>
        <w:ind w:right="227"/>
        <w:jc w:val="both"/>
        <w:rPr>
          <w:rFonts w:ascii="Arial" w:hAnsi="Arial" w:cs="Arial"/>
          <w:sz w:val="20"/>
          <w:szCs w:val="20"/>
        </w:rPr>
      </w:pPr>
      <w:r w:rsidRPr="00DD0642">
        <w:rPr>
          <w:rFonts w:ascii="Arial" w:hAnsi="Arial" w:cs="Arial"/>
          <w:sz w:val="20"/>
          <w:szCs w:val="20"/>
        </w:rPr>
        <w:t xml:space="preserve">The ABS </w:t>
      </w:r>
      <w:r w:rsidR="00BE4CC9" w:rsidRPr="00DD0642">
        <w:rPr>
          <w:rFonts w:ascii="Arial" w:hAnsi="Arial" w:cs="Arial"/>
          <w:sz w:val="20"/>
          <w:szCs w:val="20"/>
        </w:rPr>
        <w:t>has now moved to</w:t>
      </w:r>
      <w:r w:rsidRPr="00DD0642">
        <w:rPr>
          <w:rFonts w:ascii="Arial" w:hAnsi="Arial" w:cs="Arial"/>
          <w:sz w:val="20"/>
          <w:szCs w:val="20"/>
        </w:rPr>
        <w:t xml:space="preserve"> </w:t>
      </w:r>
      <w:r w:rsidR="00BE4CC9" w:rsidRPr="00DD0642">
        <w:rPr>
          <w:rFonts w:ascii="Arial" w:hAnsi="Arial" w:cs="Arial"/>
          <w:sz w:val="20"/>
          <w:szCs w:val="20"/>
        </w:rPr>
        <w:t>a</w:t>
      </w:r>
      <w:r w:rsidRPr="00DD0642">
        <w:rPr>
          <w:rFonts w:ascii="Arial" w:hAnsi="Arial" w:cs="Arial"/>
          <w:sz w:val="20"/>
          <w:szCs w:val="20"/>
        </w:rPr>
        <w:t xml:space="preserve"> monthly consumer price index</w:t>
      </w:r>
      <w:r w:rsidR="004040F6" w:rsidRPr="00DD0642">
        <w:rPr>
          <w:rFonts w:ascii="Arial" w:hAnsi="Arial" w:cs="Arial"/>
          <w:sz w:val="20"/>
          <w:szCs w:val="20"/>
        </w:rPr>
        <w:t xml:space="preserve"> (CPI)</w:t>
      </w:r>
      <w:r w:rsidR="006B287F" w:rsidRPr="00DD0642">
        <w:rPr>
          <w:rFonts w:ascii="Arial" w:hAnsi="Arial" w:cs="Arial"/>
          <w:sz w:val="20"/>
          <w:szCs w:val="20"/>
        </w:rPr>
        <w:t>, with the initial release showing that the year</w:t>
      </w:r>
      <w:r w:rsidR="006B287F" w:rsidRPr="00DD0642">
        <w:rPr>
          <w:rFonts w:ascii="Arial" w:hAnsi="Arial" w:cs="Arial"/>
          <w:sz w:val="20"/>
          <w:szCs w:val="20"/>
        </w:rPr>
        <w:noBreakHyphen/>
        <w:t>on</w:t>
      </w:r>
      <w:r w:rsidR="006B287F" w:rsidRPr="00DD0642">
        <w:rPr>
          <w:rFonts w:ascii="Arial" w:hAnsi="Arial" w:cs="Arial"/>
          <w:sz w:val="20"/>
          <w:szCs w:val="20"/>
        </w:rPr>
        <w:noBreakHyphen/>
        <w:t xml:space="preserve">year change in Perth’s </w:t>
      </w:r>
      <w:r w:rsidR="004040F6" w:rsidRPr="00DD0642">
        <w:rPr>
          <w:rFonts w:ascii="Arial" w:hAnsi="Arial" w:cs="Arial"/>
          <w:sz w:val="20"/>
          <w:szCs w:val="20"/>
        </w:rPr>
        <w:t>CPI</w:t>
      </w:r>
      <w:r w:rsidR="006B287F" w:rsidRPr="00DD0642">
        <w:rPr>
          <w:rFonts w:ascii="Arial" w:hAnsi="Arial" w:cs="Arial"/>
          <w:sz w:val="20"/>
          <w:szCs w:val="20"/>
        </w:rPr>
        <w:t xml:space="preserve"> </w:t>
      </w:r>
      <w:r w:rsidR="00C87961" w:rsidRPr="00DD0642">
        <w:rPr>
          <w:rFonts w:ascii="Arial" w:hAnsi="Arial" w:cs="Arial"/>
          <w:sz w:val="20"/>
          <w:szCs w:val="20"/>
        </w:rPr>
        <w:t>in</w:t>
      </w:r>
      <w:r w:rsidR="00F91F04" w:rsidRPr="00DD0642">
        <w:rPr>
          <w:rFonts w:ascii="Arial" w:hAnsi="Arial" w:cs="Arial"/>
          <w:sz w:val="20"/>
          <w:szCs w:val="20"/>
        </w:rPr>
        <w:t xml:space="preserve"> October 2025 </w:t>
      </w:r>
      <w:r w:rsidR="006B287F" w:rsidRPr="00DD0642">
        <w:rPr>
          <w:rFonts w:ascii="Arial" w:hAnsi="Arial" w:cs="Arial"/>
          <w:sz w:val="20"/>
          <w:szCs w:val="20"/>
        </w:rPr>
        <w:t xml:space="preserve">was </w:t>
      </w:r>
      <w:r w:rsidR="00C87961" w:rsidRPr="00DD0642">
        <w:rPr>
          <w:rFonts w:ascii="Arial" w:hAnsi="Arial" w:cs="Arial"/>
          <w:sz w:val="20"/>
          <w:szCs w:val="20"/>
        </w:rPr>
        <w:t>4.</w:t>
      </w:r>
      <w:r w:rsidR="00F91F04" w:rsidRPr="00DD0642">
        <w:rPr>
          <w:rFonts w:ascii="Arial" w:hAnsi="Arial" w:cs="Arial"/>
          <w:sz w:val="20"/>
          <w:szCs w:val="20"/>
        </w:rPr>
        <w:t xml:space="preserve">3 per cent, compared to the national rate of 3.8 per cent. </w:t>
      </w:r>
      <w:r w:rsidR="004040F6" w:rsidRPr="00DD0642">
        <w:rPr>
          <w:rFonts w:ascii="Arial" w:hAnsi="Arial" w:cs="Arial"/>
          <w:sz w:val="20"/>
          <w:szCs w:val="20"/>
        </w:rPr>
        <w:t xml:space="preserve">While the monthly CPI will provide more timely </w:t>
      </w:r>
      <w:r w:rsidR="008461A5" w:rsidRPr="00DD0642">
        <w:rPr>
          <w:rFonts w:ascii="Arial" w:hAnsi="Arial" w:cs="Arial"/>
          <w:sz w:val="20"/>
          <w:szCs w:val="20"/>
        </w:rPr>
        <w:t xml:space="preserve">inflation </w:t>
      </w:r>
      <w:r w:rsidR="004040F6" w:rsidRPr="00DD0642">
        <w:rPr>
          <w:rFonts w:ascii="Arial" w:hAnsi="Arial" w:cs="Arial"/>
          <w:sz w:val="20"/>
          <w:szCs w:val="20"/>
        </w:rPr>
        <w:t xml:space="preserve">data, it </w:t>
      </w:r>
      <w:r w:rsidR="00F80197" w:rsidRPr="00DD0642">
        <w:rPr>
          <w:rFonts w:ascii="Arial" w:hAnsi="Arial" w:cs="Arial"/>
          <w:sz w:val="20"/>
          <w:szCs w:val="20"/>
        </w:rPr>
        <w:t xml:space="preserve">is also likely to </w:t>
      </w:r>
      <w:r w:rsidR="009E7599" w:rsidRPr="00DD0642">
        <w:rPr>
          <w:rFonts w:ascii="Arial" w:hAnsi="Arial" w:cs="Arial"/>
          <w:sz w:val="20"/>
          <w:szCs w:val="20"/>
        </w:rPr>
        <w:t xml:space="preserve">be </w:t>
      </w:r>
      <w:r w:rsidR="00FB5849" w:rsidRPr="00DD0642">
        <w:rPr>
          <w:rFonts w:ascii="Arial" w:hAnsi="Arial" w:cs="Arial"/>
          <w:sz w:val="20"/>
          <w:szCs w:val="20"/>
        </w:rPr>
        <w:t xml:space="preserve">a </w:t>
      </w:r>
      <w:r w:rsidR="009E7599" w:rsidRPr="00DD0642">
        <w:rPr>
          <w:rFonts w:ascii="Arial" w:hAnsi="Arial" w:cs="Arial"/>
          <w:sz w:val="20"/>
          <w:szCs w:val="20"/>
        </w:rPr>
        <w:t xml:space="preserve">more volatile </w:t>
      </w:r>
      <w:r w:rsidR="00FB5849" w:rsidRPr="00DD0642">
        <w:rPr>
          <w:rFonts w:ascii="Arial" w:hAnsi="Arial" w:cs="Arial"/>
          <w:sz w:val="20"/>
          <w:szCs w:val="20"/>
        </w:rPr>
        <w:t xml:space="preserve">time series compared to the </w:t>
      </w:r>
      <w:r w:rsidR="00A22AF1" w:rsidRPr="00DD0642">
        <w:rPr>
          <w:rFonts w:ascii="Arial" w:hAnsi="Arial" w:cs="Arial"/>
          <w:sz w:val="20"/>
          <w:szCs w:val="20"/>
        </w:rPr>
        <w:t xml:space="preserve">quarterly data </w:t>
      </w:r>
      <w:r w:rsidR="006C2914" w:rsidRPr="00DD0642">
        <w:rPr>
          <w:rFonts w:ascii="Arial" w:hAnsi="Arial" w:cs="Arial"/>
          <w:sz w:val="20"/>
          <w:szCs w:val="20"/>
        </w:rPr>
        <w:t>which was ab</w:t>
      </w:r>
      <w:r w:rsidR="004929FC" w:rsidRPr="00DD0642">
        <w:rPr>
          <w:rFonts w:ascii="Arial" w:hAnsi="Arial" w:cs="Arial"/>
          <w:sz w:val="20"/>
          <w:szCs w:val="20"/>
        </w:rPr>
        <w:t>le to smooth out</w:t>
      </w:r>
      <w:r w:rsidR="00902218" w:rsidRPr="00DD0642">
        <w:rPr>
          <w:rFonts w:ascii="Arial" w:hAnsi="Arial" w:cs="Arial"/>
          <w:sz w:val="20"/>
          <w:szCs w:val="20"/>
        </w:rPr>
        <w:t xml:space="preserve"> </w:t>
      </w:r>
      <w:r w:rsidR="008461A5" w:rsidRPr="00DD0642">
        <w:rPr>
          <w:rFonts w:ascii="Arial" w:hAnsi="Arial" w:cs="Arial"/>
          <w:sz w:val="20"/>
          <w:szCs w:val="20"/>
        </w:rPr>
        <w:t>monthly fluctuations.</w:t>
      </w:r>
    </w:p>
    <w:p w14:paraId="61924D2A" w14:textId="77777777" w:rsidR="00A80BA1" w:rsidRPr="00254047" w:rsidRDefault="00A80BA1" w:rsidP="380E47D5">
      <w:pPr>
        <w:spacing w:after="120"/>
        <w:ind w:right="227"/>
        <w:jc w:val="both"/>
        <w:rPr>
          <w:rFonts w:ascii="Arial" w:hAnsi="Arial" w:cs="Arial"/>
          <w:color w:val="FF0000"/>
          <w:sz w:val="20"/>
          <w:szCs w:val="20"/>
        </w:rPr>
      </w:pPr>
    </w:p>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A80BA1" w:rsidRDefault="00076F55" w:rsidP="00233755">
      <w:pPr>
        <w:spacing w:after="120"/>
        <w:rPr>
          <w:rStyle w:val="Hyperlink"/>
          <w:b/>
          <w:bCs/>
          <w:sz w:val="20"/>
          <w:szCs w:val="20"/>
        </w:rPr>
      </w:pPr>
      <w:hyperlink w:anchor="_Domestic_economy_-" w:history="1">
        <w:r w:rsidRPr="00A80BA1">
          <w:rPr>
            <w:rStyle w:val="Hyperlink"/>
            <w:b/>
            <w:bCs/>
            <w:sz w:val="20"/>
            <w:szCs w:val="20"/>
          </w:rPr>
          <w:t>State final demand</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77777777" w:rsidR="00233755" w:rsidRPr="00A80BA1" w:rsidRDefault="00233755" w:rsidP="00233755">
      <w:pPr>
        <w:spacing w:after="120"/>
        <w:rPr>
          <w:rStyle w:val="Hyperlink"/>
          <w:b/>
          <w:bCs/>
          <w:sz w:val="20"/>
          <w:szCs w:val="20"/>
        </w:rPr>
      </w:pPr>
      <w:hyperlink w:anchor="_Commodity_prices_and"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7777777" w:rsidR="00233755" w:rsidRPr="00A80BA1" w:rsidRDefault="00233755" w:rsidP="00ED6FF3">
      <w:pPr>
        <w:spacing w:after="120"/>
        <w:rPr>
          <w:sz w:val="20"/>
          <w:szCs w:val="20"/>
        </w:rPr>
      </w:pPr>
    </w:p>
    <w:p w14:paraId="40CB5218" w14:textId="77777777" w:rsidR="00233755" w:rsidRPr="00A80BA1"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53192DB9" w14:textId="77777777" w:rsidR="00233755" w:rsidRPr="00A80BA1" w:rsidRDefault="00233755" w:rsidP="00233755">
      <w:pPr>
        <w:spacing w:after="120"/>
        <w:rPr>
          <w:b/>
          <w:bCs/>
          <w:sz w:val="20"/>
          <w:szCs w:val="20"/>
        </w:rPr>
      </w:pPr>
      <w:r w:rsidRPr="00AC781A">
        <w:rPr>
          <w:b/>
          <w:bCs/>
          <w:sz w:val="20"/>
          <w:szCs w:val="20"/>
        </w:rPr>
        <w:br w:type="column"/>
      </w:r>
      <w:hyperlink w:anchor="_Labour_market_–_2" w:history="1">
        <w:r w:rsidRPr="00A80BA1">
          <w:rPr>
            <w:rStyle w:val="Hyperlink"/>
            <w:b/>
            <w:bCs/>
            <w:sz w:val="20"/>
            <w:szCs w:val="20"/>
          </w:rPr>
          <w:t>Labour market – wages</w:t>
        </w:r>
      </w:hyperlink>
    </w:p>
    <w:p w14:paraId="07FBE53B" w14:textId="77777777" w:rsidR="00233755" w:rsidRPr="00A80BA1" w:rsidRDefault="00233755" w:rsidP="00233755">
      <w:pPr>
        <w:spacing w:after="120"/>
        <w:rPr>
          <w:b/>
          <w:bCs/>
          <w:sz w:val="20"/>
          <w:szCs w:val="20"/>
        </w:rPr>
      </w:pP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p>
    <w:p w14:paraId="6DE68C5C" w14:textId="77777777"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40A39571" w14:textId="30E617CA" w:rsidR="00C62D14" w:rsidRPr="00C83366" w:rsidRDefault="00C62D14" w:rsidP="00C62D14">
      <w:pPr>
        <w:pStyle w:val="Heading4"/>
        <w:spacing w:before="0"/>
        <w:rPr>
          <w:i w:val="0"/>
          <w:iCs w:val="0"/>
          <w:color w:val="00997A"/>
          <w:sz w:val="20"/>
          <w:szCs w:val="20"/>
        </w:rPr>
        <w:sectPr w:rsidR="00C62D14" w:rsidRPr="00C83366" w:rsidSect="00C62D14">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and domestic final demand (</w:t>
      </w:r>
      <w:r w:rsidR="002D4377" w:rsidRPr="00C83366">
        <w:rPr>
          <w:i w:val="0"/>
          <w:iCs w:val="0"/>
          <w:color w:val="00997A"/>
          <w:sz w:val="20"/>
          <w:szCs w:val="20"/>
        </w:rPr>
        <w:t>index</w:t>
      </w:r>
      <w:r w:rsidRPr="00C83366">
        <w:rPr>
          <w:i w:val="0"/>
          <w:iCs w:val="0"/>
          <w:color w:val="00997A"/>
          <w:sz w:val="20"/>
          <w:szCs w:val="20"/>
        </w:rPr>
        <w:t>)</w:t>
      </w:r>
    </w:p>
    <w:p w14:paraId="0E923EFD" w14:textId="445C905F" w:rsidR="00C62D14" w:rsidRPr="000633F0" w:rsidRDefault="008F1D47" w:rsidP="003C6DDF">
      <w:pPr>
        <w:jc w:val="both"/>
        <w:rPr>
          <w:color w:val="000000" w:themeColor="text1"/>
          <w:sz w:val="10"/>
          <w:szCs w:val="10"/>
        </w:rPr>
      </w:pPr>
      <w:r>
        <w:rPr>
          <w:noProof/>
          <w:color w:val="000000" w:themeColor="text1"/>
          <w:sz w:val="10"/>
          <w:szCs w:val="10"/>
        </w:rPr>
        <w:drawing>
          <wp:inline distT="0" distB="0" distL="0" distR="0" wp14:anchorId="2F7865D5" wp14:editId="42E3F516">
            <wp:extent cx="3420000" cy="2107010"/>
            <wp:effectExtent l="0" t="0" r="9525" b="7620"/>
            <wp:docPr id="89832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6F3C44" w:rsidRPr="00EE6D51">
        <w:rPr>
          <w:sz w:val="10"/>
          <w:szCs w:val="10"/>
        </w:rPr>
        <w:t>September</w:t>
      </w:r>
      <w:r w:rsidR="002D4377" w:rsidRPr="00EE6D51">
        <w:rPr>
          <w:sz w:val="10"/>
          <w:szCs w:val="10"/>
        </w:rPr>
        <w:t xml:space="preserve"> </w:t>
      </w:r>
      <w:r w:rsidR="002D4377" w:rsidRPr="380E47D5">
        <w:rPr>
          <w:color w:val="000000" w:themeColor="text1"/>
          <w:sz w:val="10"/>
          <w:szCs w:val="10"/>
        </w:rPr>
        <w:t>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1EB526A5"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633F0">
        <w:rPr>
          <w:sz w:val="16"/>
          <w:szCs w:val="16"/>
        </w:rPr>
        <w:t>State final demand (SFD) measures total consumption and investment by the private and public sectors. Domestic final demand (DFD) is the national equivalent to SFD.</w:t>
      </w:r>
    </w:p>
    <w:p w14:paraId="05962DB6" w14:textId="521B8BD5" w:rsidR="00C62D14" w:rsidRPr="00EE6D51" w:rsidRDefault="00C62D14" w:rsidP="006058E8">
      <w:pPr>
        <w:pStyle w:val="ListParagraph"/>
        <w:numPr>
          <w:ilvl w:val="0"/>
          <w:numId w:val="9"/>
        </w:numPr>
        <w:spacing w:before="40" w:after="40"/>
        <w:ind w:left="357" w:right="227" w:hanging="357"/>
        <w:contextualSpacing w:val="0"/>
        <w:jc w:val="both"/>
        <w:rPr>
          <w:sz w:val="16"/>
          <w:szCs w:val="16"/>
        </w:rPr>
      </w:pPr>
      <w:r w:rsidRPr="000633F0">
        <w:rPr>
          <w:sz w:val="16"/>
          <w:szCs w:val="16"/>
        </w:rPr>
        <w:t xml:space="preserve">SFD accounts for most of Western Australia’s GSP – </w:t>
      </w:r>
      <w:r w:rsidR="00A7038D" w:rsidRPr="00EE6D51">
        <w:rPr>
          <w:sz w:val="16"/>
          <w:szCs w:val="16"/>
        </w:rPr>
        <w:t>72</w:t>
      </w:r>
      <w:r w:rsidRPr="00EE6D51">
        <w:rPr>
          <w:sz w:val="16"/>
          <w:szCs w:val="16"/>
        </w:rPr>
        <w:t>% ($</w:t>
      </w:r>
      <w:r w:rsidR="007B1076" w:rsidRPr="00EE6D51">
        <w:rPr>
          <w:sz w:val="16"/>
          <w:szCs w:val="16"/>
        </w:rPr>
        <w:t>3</w:t>
      </w:r>
      <w:r w:rsidR="002E4302" w:rsidRPr="00EE6D51">
        <w:rPr>
          <w:sz w:val="16"/>
          <w:szCs w:val="16"/>
        </w:rPr>
        <w:t>28.1</w:t>
      </w:r>
      <w:r w:rsidRPr="00EE6D51">
        <w:rPr>
          <w:sz w:val="16"/>
          <w:szCs w:val="16"/>
        </w:rPr>
        <w:t xml:space="preserve"> billion) in </w:t>
      </w:r>
      <w:r w:rsidR="007B1076" w:rsidRPr="00EE6D51">
        <w:rPr>
          <w:sz w:val="16"/>
          <w:szCs w:val="16"/>
        </w:rPr>
        <w:t>202</w:t>
      </w:r>
      <w:r w:rsidR="00A7038D" w:rsidRPr="00EE6D51">
        <w:rPr>
          <w:sz w:val="16"/>
          <w:szCs w:val="16"/>
        </w:rPr>
        <w:t>4</w:t>
      </w:r>
      <w:r w:rsidR="007B1076" w:rsidRPr="00EE6D51">
        <w:rPr>
          <w:sz w:val="16"/>
          <w:szCs w:val="16"/>
        </w:rPr>
        <w:t>-2</w:t>
      </w:r>
      <w:r w:rsidR="00A7038D" w:rsidRPr="00EE6D51">
        <w:rPr>
          <w:sz w:val="16"/>
          <w:szCs w:val="16"/>
        </w:rPr>
        <w:t>5</w:t>
      </w:r>
      <w:r w:rsidRPr="00EE6D51">
        <w:rPr>
          <w:sz w:val="16"/>
          <w:szCs w:val="16"/>
        </w:rPr>
        <w:t xml:space="preserve"> – although this share is low compared to other states and territories due to net exports being particularly high for Western Australia.</w:t>
      </w:r>
    </w:p>
    <w:p w14:paraId="6D645669" w14:textId="2785E467" w:rsidR="00C62D14" w:rsidRPr="00EE6D51" w:rsidRDefault="00C62D14" w:rsidP="380E47D5">
      <w:pPr>
        <w:pStyle w:val="ListParagraph"/>
        <w:numPr>
          <w:ilvl w:val="0"/>
          <w:numId w:val="9"/>
        </w:numPr>
        <w:spacing w:before="40" w:after="40"/>
        <w:ind w:left="357" w:right="227" w:hanging="357"/>
        <w:jc w:val="both"/>
        <w:rPr>
          <w:sz w:val="16"/>
          <w:szCs w:val="16"/>
        </w:rPr>
      </w:pPr>
      <w:r w:rsidRPr="00EE6D51">
        <w:rPr>
          <w:sz w:val="16"/>
          <w:szCs w:val="16"/>
        </w:rPr>
        <w:t xml:space="preserve">Western Australia’s SFD </w:t>
      </w:r>
      <w:r w:rsidR="00CB7FCD" w:rsidRPr="00EE6D51">
        <w:rPr>
          <w:sz w:val="16"/>
          <w:szCs w:val="16"/>
        </w:rPr>
        <w:t xml:space="preserve">growth has outpaced </w:t>
      </w:r>
      <w:r w:rsidRPr="00EE6D51">
        <w:rPr>
          <w:sz w:val="16"/>
          <w:szCs w:val="16"/>
        </w:rPr>
        <w:t>Australia’s DFD</w:t>
      </w:r>
      <w:r w:rsidR="00CB7FCD" w:rsidRPr="00EE6D51">
        <w:rPr>
          <w:sz w:val="16"/>
          <w:szCs w:val="16"/>
        </w:rPr>
        <w:t xml:space="preserve"> </w:t>
      </w:r>
      <w:r w:rsidR="00D30A66" w:rsidRPr="00EE6D51">
        <w:rPr>
          <w:sz w:val="16"/>
          <w:szCs w:val="16"/>
        </w:rPr>
        <w:t xml:space="preserve">growth </w:t>
      </w:r>
      <w:r w:rsidR="00CB7FCD" w:rsidRPr="00EE6D51">
        <w:rPr>
          <w:sz w:val="16"/>
          <w:szCs w:val="16"/>
        </w:rPr>
        <w:t xml:space="preserve">since the </w:t>
      </w:r>
      <w:r w:rsidR="000E0341" w:rsidRPr="00EE6D51">
        <w:rPr>
          <w:sz w:val="16"/>
          <w:szCs w:val="16"/>
        </w:rPr>
        <w:t xml:space="preserve">onset of the </w:t>
      </w:r>
      <w:r w:rsidR="00CB7FCD" w:rsidRPr="00EE6D51">
        <w:rPr>
          <w:sz w:val="16"/>
          <w:szCs w:val="16"/>
        </w:rPr>
        <w:t xml:space="preserve">COVID-19 pandemic in </w:t>
      </w:r>
      <w:r w:rsidR="000E0341" w:rsidRPr="00EE6D51">
        <w:rPr>
          <w:sz w:val="16"/>
          <w:szCs w:val="16"/>
        </w:rPr>
        <w:t xml:space="preserve">early </w:t>
      </w:r>
      <w:r w:rsidR="00CB7FCD" w:rsidRPr="00EE6D51">
        <w:rPr>
          <w:sz w:val="16"/>
          <w:szCs w:val="16"/>
        </w:rPr>
        <w:t>2020</w:t>
      </w:r>
      <w:r w:rsidRPr="00EE6D51">
        <w:rPr>
          <w:sz w:val="16"/>
          <w:szCs w:val="16"/>
        </w:rPr>
        <w:t>.</w:t>
      </w:r>
      <w:r w:rsidR="00DD7C4E" w:rsidRPr="00EE6D51">
        <w:rPr>
          <w:sz w:val="16"/>
          <w:szCs w:val="16"/>
        </w:rPr>
        <w:t xml:space="preserve"> In the </w:t>
      </w:r>
      <w:r w:rsidR="000379A4" w:rsidRPr="00EE6D51">
        <w:rPr>
          <w:sz w:val="16"/>
          <w:szCs w:val="16"/>
        </w:rPr>
        <w:t>September</w:t>
      </w:r>
      <w:r w:rsidR="00DD7C4E" w:rsidRPr="00EE6D51">
        <w:rPr>
          <w:sz w:val="16"/>
          <w:szCs w:val="16"/>
        </w:rPr>
        <w:t xml:space="preserve"> quarter 2025, Western Australia’s SFD was </w:t>
      </w:r>
      <w:r w:rsidR="001D02B1" w:rsidRPr="00EE6D51">
        <w:rPr>
          <w:sz w:val="16"/>
          <w:szCs w:val="16"/>
        </w:rPr>
        <w:t>3</w:t>
      </w:r>
      <w:r w:rsidR="009B6A64" w:rsidRPr="00EE6D51">
        <w:rPr>
          <w:sz w:val="16"/>
          <w:szCs w:val="16"/>
        </w:rPr>
        <w:t>4.0</w:t>
      </w:r>
      <w:r w:rsidR="00DD7C4E" w:rsidRPr="00EE6D51">
        <w:rPr>
          <w:sz w:val="16"/>
          <w:szCs w:val="16"/>
        </w:rPr>
        <w:t xml:space="preserve">% higher than it was in the </w:t>
      </w:r>
      <w:r w:rsidR="001D02B1" w:rsidRPr="00EE6D51">
        <w:rPr>
          <w:sz w:val="16"/>
          <w:szCs w:val="16"/>
        </w:rPr>
        <w:t>June</w:t>
      </w:r>
      <w:r w:rsidR="00DD7C4E" w:rsidRPr="00EE6D51">
        <w:rPr>
          <w:sz w:val="16"/>
          <w:szCs w:val="16"/>
        </w:rPr>
        <w:t xml:space="preserve"> quarter 2020, while Australia’s DFD was </w:t>
      </w:r>
      <w:r w:rsidR="009B6A64" w:rsidRPr="00EE6D51">
        <w:rPr>
          <w:sz w:val="16"/>
          <w:szCs w:val="16"/>
        </w:rPr>
        <w:t>28.2</w:t>
      </w:r>
      <w:r w:rsidR="00DD7C4E" w:rsidRPr="00EE6D51">
        <w:rPr>
          <w:sz w:val="16"/>
          <w:szCs w:val="16"/>
        </w:rPr>
        <w:t>% higher.</w:t>
      </w:r>
    </w:p>
    <w:p w14:paraId="7302447D" w14:textId="7F729860" w:rsidR="00233755" w:rsidRPr="000633F0" w:rsidRDefault="001F6F3C" w:rsidP="006058E8">
      <w:pPr>
        <w:pStyle w:val="ListParagraph"/>
        <w:numPr>
          <w:ilvl w:val="0"/>
          <w:numId w:val="9"/>
        </w:numPr>
        <w:spacing w:before="40" w:after="40"/>
        <w:ind w:left="357" w:right="159" w:hanging="357"/>
        <w:jc w:val="both"/>
        <w:rPr>
          <w:sz w:val="16"/>
          <w:szCs w:val="16"/>
        </w:rPr>
      </w:pPr>
      <w:r w:rsidRPr="00EE6D51">
        <w:rPr>
          <w:sz w:val="16"/>
          <w:szCs w:val="16"/>
        </w:rPr>
        <w:t xml:space="preserve">Western Australia’s real SFD rose </w:t>
      </w:r>
      <w:r w:rsidR="0087063F" w:rsidRPr="00EE6D51">
        <w:rPr>
          <w:sz w:val="16"/>
          <w:szCs w:val="16"/>
        </w:rPr>
        <w:t>3.0</w:t>
      </w:r>
      <w:r w:rsidRPr="00EE6D51">
        <w:rPr>
          <w:sz w:val="16"/>
          <w:szCs w:val="16"/>
        </w:rPr>
        <w:t>% in 202</w:t>
      </w:r>
      <w:r w:rsidR="007E6D76" w:rsidRPr="00EE6D51">
        <w:rPr>
          <w:sz w:val="16"/>
          <w:szCs w:val="16"/>
        </w:rPr>
        <w:t>4</w:t>
      </w:r>
      <w:r w:rsidR="00296BEE" w:rsidRPr="00EE6D51">
        <w:rPr>
          <w:sz w:val="16"/>
          <w:szCs w:val="16"/>
        </w:rPr>
        <w:noBreakHyphen/>
      </w:r>
      <w:r w:rsidRPr="00EE6D51">
        <w:rPr>
          <w:sz w:val="16"/>
          <w:szCs w:val="16"/>
        </w:rPr>
        <w:t>2</w:t>
      </w:r>
      <w:r w:rsidR="007E6D76" w:rsidRPr="00EE6D51">
        <w:rPr>
          <w:sz w:val="16"/>
          <w:szCs w:val="16"/>
        </w:rPr>
        <w:t>5</w:t>
      </w:r>
      <w:r w:rsidRPr="00EE6D51">
        <w:rPr>
          <w:sz w:val="16"/>
          <w:szCs w:val="16"/>
        </w:rPr>
        <w:t xml:space="preserve">. </w:t>
      </w:r>
      <w:r w:rsidR="00C62D14" w:rsidRPr="00EE6D51">
        <w:rPr>
          <w:sz w:val="16"/>
          <w:szCs w:val="16"/>
        </w:rPr>
        <w:t xml:space="preserve">The </w:t>
      </w:r>
      <w:r w:rsidR="00C62D14" w:rsidRPr="380E47D5">
        <w:rPr>
          <w:color w:val="000000" w:themeColor="text1"/>
          <w:sz w:val="16"/>
          <w:szCs w:val="16"/>
        </w:rPr>
        <w:t>WA Sta</w:t>
      </w:r>
      <w:r w:rsidR="00C62D14" w:rsidRPr="380E47D5">
        <w:rPr>
          <w:sz w:val="16"/>
          <w:szCs w:val="16"/>
        </w:rPr>
        <w:t>te Budget 2025</w:t>
      </w:r>
      <w:r w:rsidR="00296BEE">
        <w:rPr>
          <w:sz w:val="16"/>
          <w:szCs w:val="16"/>
        </w:rPr>
        <w:noBreakHyphen/>
      </w:r>
      <w:r w:rsidR="00C62D14" w:rsidRPr="380E47D5">
        <w:rPr>
          <w:sz w:val="16"/>
          <w:szCs w:val="16"/>
        </w:rPr>
        <w:t xml:space="preserve">26 </w:t>
      </w:r>
      <w:r w:rsidR="00D44F16" w:rsidRPr="380E47D5">
        <w:rPr>
          <w:sz w:val="16"/>
          <w:szCs w:val="16"/>
        </w:rPr>
        <w:t>forecasts</w:t>
      </w:r>
      <w:r w:rsidR="00C62D14" w:rsidRPr="380E47D5">
        <w:rPr>
          <w:sz w:val="16"/>
          <w:szCs w:val="16"/>
        </w:rPr>
        <w:t xml:space="preserve"> that Western Australia’s real SFD growth will </w:t>
      </w:r>
      <w:r w:rsidR="00DD7C4E" w:rsidRPr="380E47D5">
        <w:rPr>
          <w:sz w:val="16"/>
          <w:szCs w:val="16"/>
        </w:rPr>
        <w:t>be</w:t>
      </w:r>
      <w:r w:rsidR="00C62D14" w:rsidRPr="380E47D5">
        <w:rPr>
          <w:sz w:val="16"/>
          <w:szCs w:val="16"/>
        </w:rPr>
        <w:t xml:space="preserve"> 2.5% in both 2025</w:t>
      </w:r>
      <w:r w:rsidR="00296BEE">
        <w:rPr>
          <w:sz w:val="16"/>
          <w:szCs w:val="16"/>
        </w:rPr>
        <w:noBreakHyphen/>
      </w:r>
      <w:r w:rsidR="00C62D14" w:rsidRPr="380E47D5">
        <w:rPr>
          <w:sz w:val="16"/>
          <w:szCs w:val="16"/>
        </w:rPr>
        <w:t>26 and 2026-27.</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77300421" w14:textId="2CC86B81" w:rsidR="00233755" w:rsidRPr="007B1AE5" w:rsidRDefault="006F3C44" w:rsidP="00233755">
      <w:r>
        <w:rPr>
          <w:noProof/>
        </w:rPr>
        <w:drawing>
          <wp:inline distT="0" distB="0" distL="0" distR="0" wp14:anchorId="32028274" wp14:editId="318446AD">
            <wp:extent cx="3420000" cy="2112121"/>
            <wp:effectExtent l="0" t="0" r="9525" b="2540"/>
            <wp:docPr id="201836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4CCF0E62" w:rsidR="00C62D14" w:rsidRPr="00EE6D51"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00C62D14" w:rsidRPr="00EE6D51">
        <w:rPr>
          <w:sz w:val="16"/>
          <w:szCs w:val="16"/>
        </w:rPr>
        <w:t xml:space="preserve">Western Australia’s real SFD rose </w:t>
      </w:r>
      <w:r w:rsidR="00E74DE0" w:rsidRPr="00EE6D51">
        <w:rPr>
          <w:sz w:val="16"/>
          <w:szCs w:val="16"/>
        </w:rPr>
        <w:t>1.0</w:t>
      </w:r>
      <w:r w:rsidR="00C62D14" w:rsidRPr="00EE6D51">
        <w:rPr>
          <w:sz w:val="16"/>
          <w:szCs w:val="16"/>
        </w:rPr>
        <w:t xml:space="preserve">% in the </w:t>
      </w:r>
      <w:r w:rsidR="00E74DE0" w:rsidRPr="00EE6D51">
        <w:rPr>
          <w:sz w:val="16"/>
          <w:szCs w:val="16"/>
        </w:rPr>
        <w:t>September</w:t>
      </w:r>
      <w:r w:rsidR="00C62D14" w:rsidRPr="00EE6D51">
        <w:rPr>
          <w:sz w:val="16"/>
          <w:szCs w:val="16"/>
        </w:rPr>
        <w:t xml:space="preserve"> quarter 2025, following a </w:t>
      </w:r>
      <w:r w:rsidR="007D6231" w:rsidRPr="00EE6D51">
        <w:rPr>
          <w:sz w:val="16"/>
          <w:szCs w:val="16"/>
        </w:rPr>
        <w:t>0.</w:t>
      </w:r>
      <w:r w:rsidR="00E74DE0" w:rsidRPr="00EE6D51">
        <w:rPr>
          <w:sz w:val="16"/>
          <w:szCs w:val="16"/>
        </w:rPr>
        <w:t>5</w:t>
      </w:r>
      <w:r w:rsidR="00C62D14" w:rsidRPr="00EE6D51">
        <w:rPr>
          <w:sz w:val="16"/>
          <w:szCs w:val="16"/>
        </w:rPr>
        <w:t xml:space="preserve">% rise in the </w:t>
      </w:r>
      <w:r w:rsidR="00E74DE0" w:rsidRPr="00EE6D51">
        <w:rPr>
          <w:sz w:val="16"/>
          <w:szCs w:val="16"/>
        </w:rPr>
        <w:t xml:space="preserve">June </w:t>
      </w:r>
      <w:r w:rsidR="00C62D14" w:rsidRPr="00EE6D51">
        <w:rPr>
          <w:sz w:val="16"/>
          <w:szCs w:val="16"/>
        </w:rPr>
        <w:t>quarter 202</w:t>
      </w:r>
      <w:r w:rsidR="007D6231" w:rsidRPr="00EE6D51">
        <w:rPr>
          <w:sz w:val="16"/>
          <w:szCs w:val="16"/>
        </w:rPr>
        <w:t>5</w:t>
      </w:r>
      <w:r w:rsidR="00C62D14" w:rsidRPr="00EE6D51">
        <w:rPr>
          <w:sz w:val="16"/>
          <w:szCs w:val="16"/>
        </w:rPr>
        <w:t>.</w:t>
      </w:r>
    </w:p>
    <w:p w14:paraId="4ECF2702" w14:textId="6B5C6A55" w:rsidR="00C62D14" w:rsidRPr="00EE6D51" w:rsidRDefault="00F14A0E" w:rsidP="380E47D5">
      <w:pPr>
        <w:pStyle w:val="ListParagraph"/>
        <w:numPr>
          <w:ilvl w:val="0"/>
          <w:numId w:val="9"/>
        </w:numPr>
        <w:spacing w:before="40" w:after="40"/>
        <w:ind w:left="357" w:right="227" w:hanging="357"/>
        <w:contextualSpacing w:val="0"/>
        <w:jc w:val="both"/>
        <w:rPr>
          <w:sz w:val="16"/>
          <w:szCs w:val="16"/>
        </w:rPr>
      </w:pPr>
      <w:r w:rsidRPr="00EE6D51">
        <w:rPr>
          <w:sz w:val="16"/>
          <w:szCs w:val="16"/>
        </w:rPr>
        <w:t xml:space="preserve">The </w:t>
      </w:r>
      <w:r w:rsidR="00552B29" w:rsidRPr="00EE6D51">
        <w:rPr>
          <w:sz w:val="16"/>
          <w:szCs w:val="16"/>
        </w:rPr>
        <w:t>higher growth</w:t>
      </w:r>
      <w:r w:rsidRPr="00EE6D51">
        <w:rPr>
          <w:sz w:val="16"/>
          <w:szCs w:val="16"/>
        </w:rPr>
        <w:t xml:space="preserve"> in </w:t>
      </w:r>
      <w:r w:rsidR="00C62D14" w:rsidRPr="00EE6D51">
        <w:rPr>
          <w:sz w:val="16"/>
          <w:szCs w:val="16"/>
        </w:rPr>
        <w:t xml:space="preserve">Western Australia’s real SFD growth in the </w:t>
      </w:r>
      <w:r w:rsidR="00552B29" w:rsidRPr="00EE6D51">
        <w:rPr>
          <w:sz w:val="16"/>
          <w:szCs w:val="16"/>
        </w:rPr>
        <w:t xml:space="preserve">September </w:t>
      </w:r>
      <w:r w:rsidR="00C62D14" w:rsidRPr="00EE6D51">
        <w:rPr>
          <w:sz w:val="16"/>
          <w:szCs w:val="16"/>
        </w:rPr>
        <w:t>quarter 202</w:t>
      </w:r>
      <w:r w:rsidR="00857EED" w:rsidRPr="00EE6D51">
        <w:rPr>
          <w:sz w:val="16"/>
          <w:szCs w:val="16"/>
        </w:rPr>
        <w:t>5</w:t>
      </w:r>
      <w:r w:rsidR="00C62D14" w:rsidRPr="00EE6D51">
        <w:rPr>
          <w:sz w:val="16"/>
          <w:szCs w:val="16"/>
        </w:rPr>
        <w:t xml:space="preserve"> was driven by:</w:t>
      </w:r>
    </w:p>
    <w:p w14:paraId="566B631C" w14:textId="4D84D821" w:rsidR="003A2C56" w:rsidRPr="00EE6D51" w:rsidRDefault="003A2C56" w:rsidP="003A2C56">
      <w:pPr>
        <w:pStyle w:val="ListParagraph"/>
        <w:numPr>
          <w:ilvl w:val="0"/>
          <w:numId w:val="10"/>
        </w:numPr>
        <w:spacing w:before="40" w:after="40"/>
        <w:ind w:right="227" w:hanging="357"/>
        <w:contextualSpacing w:val="0"/>
        <w:jc w:val="both"/>
        <w:rPr>
          <w:sz w:val="16"/>
          <w:szCs w:val="16"/>
        </w:rPr>
      </w:pPr>
      <w:r w:rsidRPr="00EE6D51">
        <w:rPr>
          <w:sz w:val="16"/>
          <w:szCs w:val="16"/>
        </w:rPr>
        <w:t xml:space="preserve">private investment </w:t>
      </w:r>
      <w:r w:rsidR="00CE01CA" w:rsidRPr="00EE6D51">
        <w:rPr>
          <w:sz w:val="16"/>
          <w:szCs w:val="16"/>
        </w:rPr>
        <w:t>increasing</w:t>
      </w:r>
      <w:r w:rsidRPr="00EE6D51">
        <w:rPr>
          <w:sz w:val="16"/>
          <w:szCs w:val="16"/>
        </w:rPr>
        <w:t xml:space="preserve"> 1.7% following a </w:t>
      </w:r>
      <w:r w:rsidR="00412EF6" w:rsidRPr="00EE6D51">
        <w:rPr>
          <w:sz w:val="16"/>
          <w:szCs w:val="16"/>
        </w:rPr>
        <w:t>0.1</w:t>
      </w:r>
      <w:r w:rsidRPr="00EE6D51">
        <w:rPr>
          <w:sz w:val="16"/>
          <w:szCs w:val="16"/>
        </w:rPr>
        <w:t>% rise in the previous quarter</w:t>
      </w:r>
    </w:p>
    <w:p w14:paraId="5698D024" w14:textId="77D41497" w:rsidR="00F14A0E" w:rsidRPr="00EE6D51" w:rsidRDefault="00D74556" w:rsidP="380E47D5">
      <w:pPr>
        <w:pStyle w:val="ListParagraph"/>
        <w:numPr>
          <w:ilvl w:val="0"/>
          <w:numId w:val="10"/>
        </w:numPr>
        <w:spacing w:before="40" w:after="40"/>
        <w:ind w:right="227" w:hanging="357"/>
        <w:contextualSpacing w:val="0"/>
        <w:jc w:val="both"/>
        <w:rPr>
          <w:sz w:val="16"/>
          <w:szCs w:val="16"/>
        </w:rPr>
      </w:pPr>
      <w:r w:rsidRPr="00EE6D51">
        <w:rPr>
          <w:sz w:val="16"/>
          <w:szCs w:val="16"/>
        </w:rPr>
        <w:t>p</w:t>
      </w:r>
      <w:r w:rsidR="00F14A0E" w:rsidRPr="00EE6D51">
        <w:rPr>
          <w:sz w:val="16"/>
          <w:szCs w:val="16"/>
        </w:rPr>
        <w:t xml:space="preserve">ublic final demand </w:t>
      </w:r>
      <w:r w:rsidR="00CE01CA" w:rsidRPr="00EE6D51">
        <w:rPr>
          <w:sz w:val="16"/>
          <w:szCs w:val="16"/>
        </w:rPr>
        <w:t>increasing</w:t>
      </w:r>
      <w:r w:rsidR="00F14A0E" w:rsidRPr="00EE6D51">
        <w:rPr>
          <w:sz w:val="16"/>
          <w:szCs w:val="16"/>
        </w:rPr>
        <w:t xml:space="preserve"> </w:t>
      </w:r>
      <w:r w:rsidR="00412EF6" w:rsidRPr="00EE6D51">
        <w:rPr>
          <w:sz w:val="16"/>
          <w:szCs w:val="16"/>
        </w:rPr>
        <w:t>1.2</w:t>
      </w:r>
      <w:r w:rsidR="00F14A0E" w:rsidRPr="00EE6D51">
        <w:rPr>
          <w:sz w:val="16"/>
          <w:szCs w:val="16"/>
        </w:rPr>
        <w:t xml:space="preserve">% following a </w:t>
      </w:r>
      <w:r w:rsidR="00FA307F" w:rsidRPr="00EE6D51">
        <w:rPr>
          <w:sz w:val="16"/>
          <w:szCs w:val="16"/>
        </w:rPr>
        <w:t>fall</w:t>
      </w:r>
      <w:r w:rsidR="00F14A0E" w:rsidRPr="00EE6D51">
        <w:rPr>
          <w:sz w:val="16"/>
          <w:szCs w:val="16"/>
        </w:rPr>
        <w:t xml:space="preserve"> of </w:t>
      </w:r>
      <w:r w:rsidR="00412EF6" w:rsidRPr="00EE6D51">
        <w:rPr>
          <w:sz w:val="16"/>
          <w:szCs w:val="16"/>
        </w:rPr>
        <w:t>1.5</w:t>
      </w:r>
      <w:r w:rsidR="00F14A0E" w:rsidRPr="00EE6D51">
        <w:rPr>
          <w:sz w:val="16"/>
          <w:szCs w:val="16"/>
        </w:rPr>
        <w:t>% in the previous quarter</w:t>
      </w:r>
      <w:r w:rsidR="00412EF6" w:rsidRPr="00EE6D51">
        <w:rPr>
          <w:sz w:val="16"/>
          <w:szCs w:val="16"/>
        </w:rPr>
        <w:t>.</w:t>
      </w:r>
    </w:p>
    <w:p w14:paraId="3EB5E0BF" w14:textId="22C59FA9" w:rsidR="00233755" w:rsidRPr="00F24D5B" w:rsidRDefault="0026648B" w:rsidP="380E47D5">
      <w:pPr>
        <w:pStyle w:val="ListParagraph"/>
        <w:numPr>
          <w:ilvl w:val="0"/>
          <w:numId w:val="9"/>
        </w:numPr>
        <w:spacing w:before="40" w:after="40"/>
        <w:ind w:left="357" w:right="227" w:hanging="357"/>
        <w:contextualSpacing w:val="0"/>
        <w:jc w:val="both"/>
        <w:rPr>
          <w:color w:val="000000" w:themeColor="text1"/>
          <w:sz w:val="16"/>
          <w:szCs w:val="16"/>
        </w:rPr>
      </w:pPr>
      <w:r w:rsidRPr="00EE6D51">
        <w:rPr>
          <w:sz w:val="16"/>
          <w:szCs w:val="16"/>
        </w:rPr>
        <w:t>The contribution of h</w:t>
      </w:r>
      <w:r w:rsidR="00E41CE3" w:rsidRPr="00EE6D51">
        <w:rPr>
          <w:sz w:val="16"/>
          <w:szCs w:val="16"/>
        </w:rPr>
        <w:t xml:space="preserve">ousehold consumption </w:t>
      </w:r>
      <w:r w:rsidR="00F14A0E" w:rsidRPr="00EE6D51">
        <w:rPr>
          <w:sz w:val="16"/>
          <w:szCs w:val="16"/>
        </w:rPr>
        <w:t xml:space="preserve">to Western Australia’s real SFD growth </w:t>
      </w:r>
      <w:r w:rsidRPr="00EE6D51">
        <w:rPr>
          <w:sz w:val="16"/>
          <w:szCs w:val="16"/>
        </w:rPr>
        <w:t xml:space="preserve">was lower </w:t>
      </w:r>
      <w:r w:rsidR="00F14A0E" w:rsidRPr="00EE6D51">
        <w:rPr>
          <w:sz w:val="16"/>
          <w:szCs w:val="16"/>
        </w:rPr>
        <w:t xml:space="preserve">in the </w:t>
      </w:r>
      <w:r w:rsidRPr="00EE6D51">
        <w:rPr>
          <w:sz w:val="16"/>
          <w:szCs w:val="16"/>
        </w:rPr>
        <w:t>September</w:t>
      </w:r>
      <w:r w:rsidR="00F14A0E" w:rsidRPr="00EE6D51">
        <w:rPr>
          <w:sz w:val="16"/>
          <w:szCs w:val="16"/>
        </w:rPr>
        <w:t xml:space="preserve"> quarter 2025</w:t>
      </w:r>
      <w:r w:rsidRPr="00EE6D51">
        <w:rPr>
          <w:sz w:val="16"/>
          <w:szCs w:val="16"/>
        </w:rPr>
        <w:t xml:space="preserve"> compared to the </w:t>
      </w:r>
      <w:r w:rsidR="00135BE1" w:rsidRPr="00EE6D51">
        <w:rPr>
          <w:sz w:val="16"/>
          <w:szCs w:val="16"/>
        </w:rPr>
        <w:t>June</w:t>
      </w:r>
      <w:r w:rsidRPr="00EE6D51">
        <w:rPr>
          <w:sz w:val="16"/>
          <w:szCs w:val="16"/>
        </w:rPr>
        <w:t xml:space="preserve"> quarter</w:t>
      </w:r>
      <w:r w:rsidR="00135BE1" w:rsidRPr="00EE6D51">
        <w:rPr>
          <w:sz w:val="16"/>
          <w:szCs w:val="16"/>
        </w:rPr>
        <w:t xml:space="preserve"> 2025</w:t>
      </w:r>
      <w:r w:rsidRPr="00EE6D51">
        <w:rPr>
          <w:sz w:val="16"/>
          <w:szCs w:val="16"/>
        </w:rPr>
        <w:t>.</w:t>
      </w:r>
      <w:r w:rsidR="00F14A0E" w:rsidRPr="00EE6D51">
        <w:rPr>
          <w:sz w:val="16"/>
          <w:szCs w:val="16"/>
        </w:rPr>
        <w:t xml:space="preserve"> </w:t>
      </w:r>
      <w:r w:rsidR="00D3385A" w:rsidRPr="00EE6D51">
        <w:rPr>
          <w:sz w:val="16"/>
          <w:szCs w:val="16"/>
        </w:rPr>
        <w:t xml:space="preserve">In the September quarter 2025, </w:t>
      </w:r>
      <w:r w:rsidR="00A87276" w:rsidRPr="00EE6D51">
        <w:rPr>
          <w:sz w:val="16"/>
          <w:szCs w:val="16"/>
        </w:rPr>
        <w:t xml:space="preserve">household consumption </w:t>
      </w:r>
      <w:r w:rsidR="00A47E34" w:rsidRPr="00EE6D51">
        <w:rPr>
          <w:sz w:val="16"/>
          <w:szCs w:val="16"/>
        </w:rPr>
        <w:t>increas</w:t>
      </w:r>
      <w:r w:rsidR="00CE01CA" w:rsidRPr="00EE6D51">
        <w:rPr>
          <w:sz w:val="16"/>
          <w:szCs w:val="16"/>
        </w:rPr>
        <w:t>ed</w:t>
      </w:r>
      <w:r w:rsidR="00755FE7" w:rsidRPr="00EE6D51">
        <w:rPr>
          <w:sz w:val="16"/>
          <w:szCs w:val="16"/>
        </w:rPr>
        <w:t xml:space="preserve"> </w:t>
      </w:r>
      <w:r w:rsidR="00CE01CA" w:rsidRPr="00EE6D51">
        <w:rPr>
          <w:sz w:val="16"/>
          <w:szCs w:val="16"/>
        </w:rPr>
        <w:t>by</w:t>
      </w:r>
      <w:r w:rsidR="00986038" w:rsidRPr="00EE6D51">
        <w:rPr>
          <w:sz w:val="16"/>
          <w:szCs w:val="16"/>
        </w:rPr>
        <w:t xml:space="preserve"> </w:t>
      </w:r>
      <w:r w:rsidR="00135BE1" w:rsidRPr="00EE6D51">
        <w:rPr>
          <w:sz w:val="16"/>
          <w:szCs w:val="16"/>
        </w:rPr>
        <w:t>0.5</w:t>
      </w:r>
      <w:r w:rsidR="00C62D14" w:rsidRPr="00EE6D51">
        <w:rPr>
          <w:sz w:val="16"/>
          <w:szCs w:val="16"/>
        </w:rPr>
        <w:t>%</w:t>
      </w:r>
      <w:r w:rsidR="00986038" w:rsidRPr="00EE6D51">
        <w:rPr>
          <w:sz w:val="16"/>
          <w:szCs w:val="16"/>
        </w:rPr>
        <w:t xml:space="preserve"> </w:t>
      </w:r>
      <w:r w:rsidR="00755FE7" w:rsidRPr="00EE6D51">
        <w:rPr>
          <w:sz w:val="16"/>
          <w:szCs w:val="16"/>
        </w:rPr>
        <w:t xml:space="preserve">following </w:t>
      </w:r>
      <w:r w:rsidR="00C62D14" w:rsidRPr="00EE6D51">
        <w:rPr>
          <w:sz w:val="16"/>
          <w:szCs w:val="16"/>
        </w:rPr>
        <w:t xml:space="preserve">a </w:t>
      </w:r>
      <w:r w:rsidR="00857EED" w:rsidRPr="00EE6D51">
        <w:rPr>
          <w:sz w:val="16"/>
          <w:szCs w:val="16"/>
        </w:rPr>
        <w:t>rise</w:t>
      </w:r>
      <w:r w:rsidR="00C62D14" w:rsidRPr="00EE6D51">
        <w:rPr>
          <w:sz w:val="16"/>
          <w:szCs w:val="16"/>
        </w:rPr>
        <w:t xml:space="preserve"> </w:t>
      </w:r>
      <w:r w:rsidR="00857EED" w:rsidRPr="00EE6D51">
        <w:rPr>
          <w:sz w:val="16"/>
          <w:szCs w:val="16"/>
        </w:rPr>
        <w:t xml:space="preserve">of </w:t>
      </w:r>
      <w:r w:rsidR="00135BE1" w:rsidRPr="00EE6D51">
        <w:rPr>
          <w:sz w:val="16"/>
          <w:szCs w:val="16"/>
        </w:rPr>
        <w:t>1.7</w:t>
      </w:r>
      <w:r w:rsidR="00C62D14" w:rsidRPr="00EE6D51">
        <w:rPr>
          <w:sz w:val="16"/>
          <w:szCs w:val="16"/>
        </w:rPr>
        <w:t>% in the previous quarter</w:t>
      </w:r>
      <w:r w:rsidR="00233755" w:rsidRPr="00135BE1">
        <w:rPr>
          <w:color w:val="FF0000"/>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096F3BEC" w:rsidR="00233755" w:rsidRPr="00C83366" w:rsidRDefault="00233755" w:rsidP="380E47D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0085187D">
        <w:rPr>
          <w:i w:val="0"/>
          <w:color w:val="00997A"/>
          <w:sz w:val="20"/>
          <w:szCs w:val="20"/>
        </w:rPr>
        <w:t>September qu</w:t>
      </w:r>
      <w:r w:rsidRPr="004F2122">
        <w:rPr>
          <w:i w:val="0"/>
          <w:color w:val="00997A"/>
          <w:sz w:val="20"/>
          <w:szCs w:val="20"/>
        </w:rPr>
        <w:t>arter</w:t>
      </w:r>
      <w:r w:rsidRPr="380E47D5">
        <w:rPr>
          <w:i w:val="0"/>
          <w:iCs w:val="0"/>
          <w:color w:val="00B050"/>
          <w:sz w:val="20"/>
          <w:szCs w:val="20"/>
        </w:rPr>
        <w:t xml:space="preserve"> </w:t>
      </w:r>
      <w:r w:rsidRPr="380E47D5">
        <w:rPr>
          <w:i w:val="0"/>
          <w:iCs w:val="0"/>
          <w:color w:val="00997A"/>
          <w:sz w:val="20"/>
          <w:szCs w:val="20"/>
        </w:rPr>
        <w:t>202</w:t>
      </w:r>
      <w:r w:rsidR="005B333F" w:rsidRPr="380E47D5">
        <w:rPr>
          <w:i w:val="0"/>
          <w:iCs w:val="0"/>
          <w:color w:val="00997A"/>
          <w:sz w:val="20"/>
          <w:szCs w:val="20"/>
        </w:rPr>
        <w:t>5</w:t>
      </w:r>
    </w:p>
    <w:p w14:paraId="65DDFBED" w14:textId="46B902A3" w:rsidR="00233755" w:rsidRPr="007B1AE5" w:rsidRDefault="000D2470" w:rsidP="00233755">
      <w:r>
        <w:rPr>
          <w:noProof/>
        </w:rPr>
        <w:drawing>
          <wp:inline distT="0" distB="0" distL="0" distR="0" wp14:anchorId="0A5CEDB5" wp14:editId="1C1D64F0">
            <wp:extent cx="3420000" cy="2100731"/>
            <wp:effectExtent l="0" t="0" r="9525" b="0"/>
            <wp:docPr id="64380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064804BF" w:rsidR="00233755" w:rsidRPr="00EE6D51" w:rsidRDefault="00233755" w:rsidP="380E47D5">
      <w:pPr>
        <w:pStyle w:val="ListParagraph"/>
        <w:numPr>
          <w:ilvl w:val="0"/>
          <w:numId w:val="9"/>
        </w:numPr>
        <w:tabs>
          <w:tab w:val="left" w:pos="5103"/>
        </w:tabs>
        <w:spacing w:before="40" w:after="40"/>
        <w:ind w:left="357" w:right="227" w:hanging="357"/>
        <w:contextualSpacing w:val="0"/>
        <w:jc w:val="both"/>
        <w:rPr>
          <w:sz w:val="16"/>
          <w:szCs w:val="16"/>
        </w:rPr>
      </w:pPr>
      <w:r>
        <w:br w:type="column"/>
      </w:r>
      <w:bookmarkStart w:id="7" w:name="_Hlk194503052"/>
      <w:r w:rsidRPr="00EE6D51">
        <w:rPr>
          <w:sz w:val="16"/>
          <w:szCs w:val="16"/>
        </w:rPr>
        <w:t xml:space="preserve">Western Australia’s real SFD grew </w:t>
      </w:r>
      <w:r w:rsidR="000D2470" w:rsidRPr="00EE6D51">
        <w:rPr>
          <w:sz w:val="16"/>
          <w:szCs w:val="16"/>
        </w:rPr>
        <w:t>3.0</w:t>
      </w:r>
      <w:r w:rsidRPr="00EE6D51">
        <w:rPr>
          <w:sz w:val="16"/>
          <w:szCs w:val="16"/>
        </w:rPr>
        <w:t xml:space="preserve">% in the year to the </w:t>
      </w:r>
      <w:r w:rsidR="000D2470" w:rsidRPr="00EE6D51">
        <w:rPr>
          <w:sz w:val="16"/>
          <w:szCs w:val="16"/>
        </w:rPr>
        <w:t xml:space="preserve">September </w:t>
      </w:r>
      <w:r w:rsidRPr="00EE6D51">
        <w:rPr>
          <w:sz w:val="16"/>
          <w:szCs w:val="16"/>
        </w:rPr>
        <w:t>quarter 202</w:t>
      </w:r>
      <w:r w:rsidR="005B333F" w:rsidRPr="00EE6D51">
        <w:rPr>
          <w:sz w:val="16"/>
          <w:szCs w:val="16"/>
        </w:rPr>
        <w:t>5</w:t>
      </w:r>
      <w:r w:rsidRPr="00EE6D51">
        <w:rPr>
          <w:sz w:val="16"/>
          <w:szCs w:val="16"/>
        </w:rPr>
        <w:t xml:space="preserve">. This was the </w:t>
      </w:r>
      <w:r w:rsidR="004549EB" w:rsidRPr="00EE6D51">
        <w:rPr>
          <w:sz w:val="16"/>
          <w:szCs w:val="16"/>
        </w:rPr>
        <w:t>third</w:t>
      </w:r>
      <w:r w:rsidRPr="00EE6D51">
        <w:rPr>
          <w:sz w:val="16"/>
          <w:szCs w:val="16"/>
        </w:rPr>
        <w:t xml:space="preserve"> highest growth rate of all </w:t>
      </w:r>
      <w:r w:rsidR="00D44F16" w:rsidRPr="00EE6D51">
        <w:rPr>
          <w:sz w:val="16"/>
          <w:szCs w:val="16"/>
        </w:rPr>
        <w:t xml:space="preserve">the </w:t>
      </w:r>
      <w:r w:rsidRPr="00EE6D51">
        <w:rPr>
          <w:sz w:val="16"/>
          <w:szCs w:val="16"/>
        </w:rPr>
        <w:t xml:space="preserve">states and territories, behind </w:t>
      </w:r>
      <w:r w:rsidR="00F56408" w:rsidRPr="00EE6D51">
        <w:rPr>
          <w:sz w:val="16"/>
          <w:szCs w:val="16"/>
        </w:rPr>
        <w:t>South Australia</w:t>
      </w:r>
      <w:r w:rsidR="004549EB" w:rsidRPr="00EE6D51">
        <w:rPr>
          <w:sz w:val="16"/>
          <w:szCs w:val="16"/>
        </w:rPr>
        <w:t xml:space="preserve"> (</w:t>
      </w:r>
      <w:r w:rsidR="004F04D4" w:rsidRPr="00EE6D51">
        <w:rPr>
          <w:sz w:val="16"/>
          <w:szCs w:val="16"/>
        </w:rPr>
        <w:t>3.4</w:t>
      </w:r>
      <w:r w:rsidR="004549EB" w:rsidRPr="00EE6D51">
        <w:rPr>
          <w:sz w:val="16"/>
          <w:szCs w:val="16"/>
        </w:rPr>
        <w:t>%)</w:t>
      </w:r>
      <w:r w:rsidR="00F56408" w:rsidRPr="00EE6D51">
        <w:rPr>
          <w:sz w:val="16"/>
          <w:szCs w:val="16"/>
        </w:rPr>
        <w:t xml:space="preserve"> </w:t>
      </w:r>
      <w:r w:rsidR="004549EB" w:rsidRPr="00EE6D51">
        <w:rPr>
          <w:sz w:val="16"/>
          <w:szCs w:val="16"/>
        </w:rPr>
        <w:t xml:space="preserve">and </w:t>
      </w:r>
      <w:r w:rsidR="004F04D4" w:rsidRPr="00EE6D51">
        <w:rPr>
          <w:sz w:val="16"/>
          <w:szCs w:val="16"/>
        </w:rPr>
        <w:t>the Australian Capital Territory</w:t>
      </w:r>
      <w:r w:rsidRPr="00EE6D51">
        <w:rPr>
          <w:sz w:val="16"/>
          <w:szCs w:val="16"/>
        </w:rPr>
        <w:t xml:space="preserve"> (</w:t>
      </w:r>
      <w:r w:rsidR="00AA6E52" w:rsidRPr="00EE6D51">
        <w:rPr>
          <w:sz w:val="16"/>
          <w:szCs w:val="16"/>
        </w:rPr>
        <w:t>3.</w:t>
      </w:r>
      <w:r w:rsidR="004F04D4" w:rsidRPr="00EE6D51">
        <w:rPr>
          <w:sz w:val="16"/>
          <w:szCs w:val="16"/>
        </w:rPr>
        <w:t>3</w:t>
      </w:r>
      <w:r w:rsidRPr="00EE6D51">
        <w:rPr>
          <w:sz w:val="16"/>
          <w:szCs w:val="16"/>
        </w:rPr>
        <w:t>%)</w:t>
      </w:r>
      <w:r w:rsidR="00AA6E52" w:rsidRPr="00EE6D51">
        <w:rPr>
          <w:sz w:val="16"/>
          <w:szCs w:val="16"/>
        </w:rPr>
        <w:t>.</w:t>
      </w:r>
    </w:p>
    <w:p w14:paraId="3456AC1F" w14:textId="6BCBE2F8" w:rsidR="00233755" w:rsidRPr="00EE6D51" w:rsidRDefault="00233755" w:rsidP="380E47D5">
      <w:pPr>
        <w:pStyle w:val="ListParagraph"/>
        <w:numPr>
          <w:ilvl w:val="0"/>
          <w:numId w:val="9"/>
        </w:numPr>
        <w:tabs>
          <w:tab w:val="left" w:pos="5103"/>
        </w:tabs>
        <w:spacing w:before="40" w:after="40"/>
        <w:ind w:left="357" w:right="227" w:hanging="357"/>
        <w:contextualSpacing w:val="0"/>
        <w:jc w:val="both"/>
        <w:rPr>
          <w:sz w:val="16"/>
          <w:szCs w:val="16"/>
        </w:rPr>
      </w:pPr>
      <w:r w:rsidRPr="00EE6D51">
        <w:rPr>
          <w:sz w:val="16"/>
          <w:szCs w:val="16"/>
        </w:rPr>
        <w:t xml:space="preserve">In the year to the </w:t>
      </w:r>
      <w:r w:rsidR="004F04D4" w:rsidRPr="00EE6D51">
        <w:rPr>
          <w:sz w:val="16"/>
          <w:szCs w:val="16"/>
        </w:rPr>
        <w:t>September</w:t>
      </w:r>
      <w:r w:rsidRPr="00EE6D51">
        <w:rPr>
          <w:sz w:val="16"/>
          <w:szCs w:val="16"/>
        </w:rPr>
        <w:t xml:space="preserve"> quarter 202</w:t>
      </w:r>
      <w:r w:rsidR="005B333F" w:rsidRPr="00EE6D51">
        <w:rPr>
          <w:sz w:val="16"/>
          <w:szCs w:val="16"/>
        </w:rPr>
        <w:t>5</w:t>
      </w:r>
      <w:r w:rsidRPr="00EE6D51">
        <w:rPr>
          <w:sz w:val="16"/>
          <w:szCs w:val="16"/>
        </w:rPr>
        <w:t>, contributions to Western Australia’s real SFD growth were:</w:t>
      </w:r>
    </w:p>
    <w:p w14:paraId="4F588527" w14:textId="76941ECC" w:rsidR="00AF2F7E" w:rsidRPr="00EE6D51" w:rsidRDefault="00AF2F7E" w:rsidP="00AF2F7E">
      <w:pPr>
        <w:pStyle w:val="ListParagraph"/>
        <w:numPr>
          <w:ilvl w:val="0"/>
          <w:numId w:val="10"/>
        </w:numPr>
        <w:spacing w:before="40" w:after="40"/>
        <w:ind w:right="227" w:hanging="357"/>
        <w:contextualSpacing w:val="0"/>
        <w:jc w:val="both"/>
        <w:rPr>
          <w:sz w:val="16"/>
          <w:szCs w:val="16"/>
        </w:rPr>
      </w:pPr>
      <w:r w:rsidRPr="00EE6D51">
        <w:rPr>
          <w:sz w:val="16"/>
          <w:szCs w:val="16"/>
        </w:rPr>
        <w:t>household consumption: 1.3 percentage points</w:t>
      </w:r>
    </w:p>
    <w:p w14:paraId="7C160390" w14:textId="638C35A4" w:rsidR="00233755" w:rsidRPr="00EE6D51" w:rsidRDefault="00AE3E60" w:rsidP="380E47D5">
      <w:pPr>
        <w:pStyle w:val="ListParagraph"/>
        <w:numPr>
          <w:ilvl w:val="0"/>
          <w:numId w:val="10"/>
        </w:numPr>
        <w:spacing w:before="40" w:after="40"/>
        <w:ind w:right="227" w:hanging="357"/>
        <w:contextualSpacing w:val="0"/>
        <w:jc w:val="both"/>
        <w:rPr>
          <w:sz w:val="16"/>
          <w:szCs w:val="16"/>
        </w:rPr>
      </w:pPr>
      <w:r w:rsidRPr="00EE6D51">
        <w:rPr>
          <w:sz w:val="16"/>
          <w:szCs w:val="16"/>
        </w:rPr>
        <w:t>p</w:t>
      </w:r>
      <w:r w:rsidR="00233755" w:rsidRPr="00EE6D51">
        <w:rPr>
          <w:sz w:val="16"/>
          <w:szCs w:val="16"/>
        </w:rPr>
        <w:t xml:space="preserve">ublic final demand: </w:t>
      </w:r>
      <w:r w:rsidR="001B495E" w:rsidRPr="00EE6D51">
        <w:rPr>
          <w:sz w:val="16"/>
          <w:szCs w:val="16"/>
        </w:rPr>
        <w:t>1.</w:t>
      </w:r>
      <w:r w:rsidR="008A4F49" w:rsidRPr="00EE6D51">
        <w:rPr>
          <w:sz w:val="16"/>
          <w:szCs w:val="16"/>
        </w:rPr>
        <w:t>0</w:t>
      </w:r>
      <w:r w:rsidR="00233755" w:rsidRPr="00EE6D51">
        <w:rPr>
          <w:sz w:val="16"/>
          <w:szCs w:val="16"/>
        </w:rPr>
        <w:t> percentage points</w:t>
      </w:r>
    </w:p>
    <w:p w14:paraId="04F3A403" w14:textId="41054369" w:rsidR="00233755" w:rsidRPr="00EE6D51" w:rsidRDefault="00AE3E60" w:rsidP="380E47D5">
      <w:pPr>
        <w:pStyle w:val="ListParagraph"/>
        <w:numPr>
          <w:ilvl w:val="0"/>
          <w:numId w:val="10"/>
        </w:numPr>
        <w:spacing w:before="40" w:after="40"/>
        <w:ind w:right="227" w:hanging="357"/>
        <w:contextualSpacing w:val="0"/>
        <w:jc w:val="both"/>
        <w:rPr>
          <w:sz w:val="16"/>
          <w:szCs w:val="16"/>
        </w:rPr>
      </w:pPr>
      <w:r w:rsidRPr="00EE6D51">
        <w:rPr>
          <w:sz w:val="16"/>
          <w:szCs w:val="16"/>
        </w:rPr>
        <w:t>p</w:t>
      </w:r>
      <w:r w:rsidR="00233755" w:rsidRPr="00EE6D51">
        <w:rPr>
          <w:sz w:val="16"/>
          <w:szCs w:val="16"/>
        </w:rPr>
        <w:t>rivate investment: 0.</w:t>
      </w:r>
      <w:r w:rsidR="008A4F49" w:rsidRPr="00EE6D51">
        <w:rPr>
          <w:sz w:val="16"/>
          <w:szCs w:val="16"/>
        </w:rPr>
        <w:t>7</w:t>
      </w:r>
      <w:r w:rsidR="00233755" w:rsidRPr="00EE6D51">
        <w:rPr>
          <w:sz w:val="16"/>
          <w:szCs w:val="16"/>
        </w:rPr>
        <w:t> percentage points.</w:t>
      </w:r>
    </w:p>
    <w:p w14:paraId="3095A6D0" w14:textId="63289C18" w:rsidR="00233755" w:rsidRPr="00EE6D51" w:rsidRDefault="00233755" w:rsidP="006A203F">
      <w:pPr>
        <w:pStyle w:val="ListParagraph"/>
        <w:numPr>
          <w:ilvl w:val="0"/>
          <w:numId w:val="9"/>
        </w:numPr>
        <w:spacing w:before="40" w:after="40"/>
        <w:ind w:left="357" w:right="227" w:hanging="357"/>
        <w:contextualSpacing w:val="0"/>
        <w:jc w:val="both"/>
        <w:rPr>
          <w:sz w:val="16"/>
          <w:szCs w:val="16"/>
        </w:rPr>
      </w:pPr>
      <w:r w:rsidRPr="00EE6D51">
        <w:rPr>
          <w:sz w:val="16"/>
          <w:szCs w:val="16"/>
        </w:rPr>
        <w:t xml:space="preserve">In the year to the </w:t>
      </w:r>
      <w:r w:rsidR="008A4F49" w:rsidRPr="00EE6D51">
        <w:rPr>
          <w:sz w:val="16"/>
          <w:szCs w:val="16"/>
        </w:rPr>
        <w:t>September</w:t>
      </w:r>
      <w:r w:rsidRPr="00EE6D51">
        <w:rPr>
          <w:sz w:val="16"/>
          <w:szCs w:val="16"/>
        </w:rPr>
        <w:t xml:space="preserve"> quarter 202</w:t>
      </w:r>
      <w:r w:rsidR="005B333F" w:rsidRPr="00EE6D51">
        <w:rPr>
          <w:sz w:val="16"/>
          <w:szCs w:val="16"/>
        </w:rPr>
        <w:t>5</w:t>
      </w:r>
      <w:r w:rsidRPr="00EE6D51">
        <w:rPr>
          <w:sz w:val="16"/>
          <w:szCs w:val="16"/>
        </w:rPr>
        <w:t>, the contribution to real SFD growth of</w:t>
      </w:r>
      <w:r w:rsidR="00174BFC" w:rsidRPr="00EE6D51">
        <w:rPr>
          <w:sz w:val="16"/>
          <w:szCs w:val="16"/>
        </w:rPr>
        <w:t xml:space="preserve"> public final demand was </w:t>
      </w:r>
      <w:r w:rsidR="001A4EB9" w:rsidRPr="00EE6D51">
        <w:rPr>
          <w:sz w:val="16"/>
          <w:szCs w:val="16"/>
        </w:rPr>
        <w:t>relatively low in Western Australia compared to other states and territories.</w:t>
      </w:r>
      <w:r w:rsidR="00F876EE" w:rsidRPr="00EE6D51">
        <w:rPr>
          <w:sz w:val="16"/>
          <w:szCs w:val="16"/>
        </w:rPr>
        <w:t xml:space="preserve"> Western Australia</w:t>
      </w:r>
      <w:r w:rsidR="006A203F" w:rsidRPr="00EE6D51">
        <w:rPr>
          <w:sz w:val="16"/>
          <w:szCs w:val="16"/>
        </w:rPr>
        <w:t xml:space="preserve"> has the highest rate of growth in real private domestic final demand (SFD minus public final demand).</w:t>
      </w:r>
    </w:p>
    <w:bookmarkEnd w:id="7"/>
    <w:p w14:paraId="782D5220" w14:textId="483E0B81"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3A1C9B05"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B81701">
        <w:rPr>
          <w:i w:val="0"/>
          <w:iCs w:val="0"/>
          <w:color w:val="00997A"/>
          <w:sz w:val="20"/>
          <w:szCs w:val="20"/>
        </w:rPr>
        <w:t>September q</w:t>
      </w:r>
      <w:r w:rsidRPr="380E47D5">
        <w:rPr>
          <w:i w:val="0"/>
          <w:iCs w:val="0"/>
          <w:color w:val="00997A"/>
          <w:sz w:val="20"/>
          <w:szCs w:val="20"/>
        </w:rPr>
        <w:t>uarter 202</w:t>
      </w:r>
      <w:r w:rsidR="00FB0866" w:rsidRPr="380E47D5">
        <w:rPr>
          <w:i w:val="0"/>
          <w:iCs w:val="0"/>
          <w:color w:val="00997A"/>
          <w:sz w:val="20"/>
          <w:szCs w:val="20"/>
        </w:rPr>
        <w:t>5</w:t>
      </w:r>
    </w:p>
    <w:p w14:paraId="3FDED347" w14:textId="67ADA928" w:rsidR="00233755" w:rsidRPr="007B1AE5" w:rsidRDefault="002C6E1B" w:rsidP="00233755">
      <w:r>
        <w:rPr>
          <w:noProof/>
        </w:rPr>
        <w:drawing>
          <wp:inline distT="0" distB="0" distL="0" distR="0" wp14:anchorId="4ED25765" wp14:editId="08612893">
            <wp:extent cx="3420000" cy="2105827"/>
            <wp:effectExtent l="0" t="0" r="9525" b="8890"/>
            <wp:docPr id="537341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715EAD9F" w:rsidR="00233755" w:rsidRPr="00B81701" w:rsidRDefault="00233755" w:rsidP="380E47D5">
      <w:pPr>
        <w:pStyle w:val="ListParagraph"/>
        <w:numPr>
          <w:ilvl w:val="0"/>
          <w:numId w:val="9"/>
        </w:numPr>
        <w:spacing w:before="40" w:after="40"/>
        <w:ind w:right="227" w:hanging="357"/>
        <w:contextualSpacing w:val="0"/>
        <w:jc w:val="both"/>
        <w:rPr>
          <w:color w:val="000000" w:themeColor="text1"/>
          <w:sz w:val="16"/>
          <w:szCs w:val="16"/>
        </w:rPr>
      </w:pPr>
      <w:r>
        <w:br w:type="column"/>
      </w:r>
      <w:r w:rsidRPr="00B81701">
        <w:rPr>
          <w:color w:val="000000" w:themeColor="text1"/>
          <w:sz w:val="16"/>
          <w:szCs w:val="16"/>
        </w:rPr>
        <w:t xml:space="preserve">Household consumption in Western Australia increased </w:t>
      </w:r>
      <w:r w:rsidR="0092486F" w:rsidRPr="00B81701">
        <w:rPr>
          <w:color w:val="000000" w:themeColor="text1"/>
          <w:sz w:val="16"/>
          <w:szCs w:val="16"/>
        </w:rPr>
        <w:t>2</w:t>
      </w:r>
      <w:r w:rsidR="00053EF7" w:rsidRPr="00B81701">
        <w:rPr>
          <w:color w:val="000000" w:themeColor="text1"/>
          <w:sz w:val="16"/>
          <w:szCs w:val="16"/>
        </w:rPr>
        <w:t>.</w:t>
      </w:r>
      <w:r w:rsidR="0080607E" w:rsidRPr="00B81701">
        <w:rPr>
          <w:color w:val="000000" w:themeColor="text1"/>
          <w:sz w:val="16"/>
          <w:szCs w:val="16"/>
        </w:rPr>
        <w:t>7</w:t>
      </w:r>
      <w:r w:rsidRPr="00B81701">
        <w:rPr>
          <w:color w:val="000000" w:themeColor="text1"/>
          <w:sz w:val="16"/>
          <w:szCs w:val="16"/>
        </w:rPr>
        <w:t xml:space="preserve">% in the year to the </w:t>
      </w:r>
      <w:r w:rsidR="0080607E" w:rsidRPr="00B81701">
        <w:rPr>
          <w:color w:val="000000" w:themeColor="text1"/>
          <w:sz w:val="16"/>
          <w:szCs w:val="16"/>
        </w:rPr>
        <w:t xml:space="preserve">September </w:t>
      </w:r>
      <w:r w:rsidRPr="00B81701">
        <w:rPr>
          <w:color w:val="000000" w:themeColor="text1"/>
          <w:sz w:val="16"/>
          <w:szCs w:val="16"/>
        </w:rPr>
        <w:t>quarter 202</w:t>
      </w:r>
      <w:r w:rsidR="00FB0866" w:rsidRPr="00B81701">
        <w:rPr>
          <w:color w:val="000000" w:themeColor="text1"/>
          <w:sz w:val="16"/>
          <w:szCs w:val="16"/>
        </w:rPr>
        <w:t>5</w:t>
      </w:r>
      <w:r w:rsidRPr="00B81701">
        <w:rPr>
          <w:color w:val="000000" w:themeColor="text1"/>
          <w:sz w:val="16"/>
          <w:szCs w:val="16"/>
        </w:rPr>
        <w:t>.</w:t>
      </w:r>
    </w:p>
    <w:p w14:paraId="5E09E0B3" w14:textId="0BD1D4A4" w:rsidR="00233755" w:rsidRPr="00B81701" w:rsidRDefault="00233755" w:rsidP="380E47D5">
      <w:pPr>
        <w:pStyle w:val="ListParagraph"/>
        <w:numPr>
          <w:ilvl w:val="0"/>
          <w:numId w:val="9"/>
        </w:numPr>
        <w:spacing w:before="40" w:after="40"/>
        <w:ind w:right="227" w:hanging="357"/>
        <w:contextualSpacing w:val="0"/>
        <w:jc w:val="both"/>
        <w:rPr>
          <w:color w:val="000000" w:themeColor="text1"/>
          <w:sz w:val="16"/>
          <w:szCs w:val="16"/>
        </w:rPr>
      </w:pPr>
      <w:r w:rsidRPr="00B81701">
        <w:rPr>
          <w:color w:val="000000" w:themeColor="text1"/>
          <w:sz w:val="16"/>
          <w:szCs w:val="16"/>
        </w:rPr>
        <w:t>Spending on rent and other dwelling services (up 2.</w:t>
      </w:r>
      <w:r w:rsidR="00366A20" w:rsidRPr="00B81701">
        <w:rPr>
          <w:color w:val="000000" w:themeColor="text1"/>
          <w:sz w:val="16"/>
          <w:szCs w:val="16"/>
        </w:rPr>
        <w:t>2</w:t>
      </w:r>
      <w:r w:rsidRPr="00B81701">
        <w:rPr>
          <w:color w:val="000000" w:themeColor="text1"/>
          <w:sz w:val="16"/>
          <w:szCs w:val="16"/>
        </w:rPr>
        <w:t xml:space="preserve">%) contributed the most to growth in Western Australia’s household consumption in the year to the </w:t>
      </w:r>
      <w:r w:rsidR="00366A20" w:rsidRPr="00B81701">
        <w:rPr>
          <w:color w:val="000000" w:themeColor="text1"/>
          <w:sz w:val="16"/>
          <w:szCs w:val="16"/>
        </w:rPr>
        <w:t>September</w:t>
      </w:r>
      <w:r w:rsidRPr="00B81701">
        <w:rPr>
          <w:color w:val="000000" w:themeColor="text1"/>
          <w:sz w:val="16"/>
          <w:szCs w:val="16"/>
        </w:rPr>
        <w:t xml:space="preserve"> quarter 202</w:t>
      </w:r>
      <w:r w:rsidR="00FB0866" w:rsidRPr="00B81701">
        <w:rPr>
          <w:color w:val="000000" w:themeColor="text1"/>
          <w:sz w:val="16"/>
          <w:szCs w:val="16"/>
        </w:rPr>
        <w:t>5</w:t>
      </w:r>
      <w:r w:rsidRPr="00B81701">
        <w:rPr>
          <w:color w:val="000000" w:themeColor="text1"/>
          <w:sz w:val="16"/>
          <w:szCs w:val="16"/>
        </w:rPr>
        <w:t>. Other leading contributors to growth in household consumption over this period were:</w:t>
      </w:r>
    </w:p>
    <w:p w14:paraId="53C84278" w14:textId="3B5A8D7D" w:rsidR="00713053" w:rsidRPr="00B81701" w:rsidRDefault="00713053" w:rsidP="380E47D5">
      <w:pPr>
        <w:pStyle w:val="ListParagraph"/>
        <w:numPr>
          <w:ilvl w:val="0"/>
          <w:numId w:val="10"/>
        </w:numPr>
        <w:spacing w:before="40" w:after="40"/>
        <w:ind w:right="227" w:hanging="357"/>
        <w:contextualSpacing w:val="0"/>
        <w:jc w:val="both"/>
        <w:rPr>
          <w:color w:val="000000" w:themeColor="text1"/>
          <w:sz w:val="16"/>
          <w:szCs w:val="16"/>
        </w:rPr>
      </w:pPr>
      <w:r w:rsidRPr="00B81701">
        <w:rPr>
          <w:color w:val="000000" w:themeColor="text1"/>
          <w:sz w:val="16"/>
          <w:szCs w:val="16"/>
        </w:rPr>
        <w:t xml:space="preserve">recreation and culture (up </w:t>
      </w:r>
      <w:r w:rsidR="008A0371" w:rsidRPr="00B81701">
        <w:rPr>
          <w:color w:val="000000" w:themeColor="text1"/>
          <w:sz w:val="16"/>
          <w:szCs w:val="16"/>
        </w:rPr>
        <w:t>4.</w:t>
      </w:r>
      <w:r w:rsidR="00347878" w:rsidRPr="00B81701">
        <w:rPr>
          <w:color w:val="000000" w:themeColor="text1"/>
          <w:sz w:val="16"/>
          <w:szCs w:val="16"/>
        </w:rPr>
        <w:t>2</w:t>
      </w:r>
      <w:r w:rsidRPr="00B81701">
        <w:rPr>
          <w:color w:val="000000" w:themeColor="text1"/>
          <w:sz w:val="16"/>
          <w:szCs w:val="16"/>
        </w:rPr>
        <w:t>%)</w:t>
      </w:r>
    </w:p>
    <w:p w14:paraId="4BEAF561" w14:textId="08A73A7E" w:rsidR="00347878" w:rsidRPr="00B81701" w:rsidRDefault="00347878" w:rsidP="380E47D5">
      <w:pPr>
        <w:pStyle w:val="ListParagraph"/>
        <w:numPr>
          <w:ilvl w:val="0"/>
          <w:numId w:val="10"/>
        </w:numPr>
        <w:spacing w:before="40" w:after="40"/>
        <w:ind w:right="227" w:hanging="357"/>
        <w:contextualSpacing w:val="0"/>
        <w:jc w:val="both"/>
        <w:rPr>
          <w:color w:val="000000" w:themeColor="text1"/>
          <w:sz w:val="16"/>
          <w:szCs w:val="16"/>
        </w:rPr>
      </w:pPr>
      <w:r w:rsidRPr="00B81701">
        <w:rPr>
          <w:color w:val="000000" w:themeColor="text1"/>
          <w:sz w:val="16"/>
          <w:szCs w:val="16"/>
        </w:rPr>
        <w:t xml:space="preserve">insurance and other financial services </w:t>
      </w:r>
      <w:r w:rsidR="00C3780A" w:rsidRPr="00B81701">
        <w:rPr>
          <w:color w:val="000000" w:themeColor="text1"/>
          <w:sz w:val="16"/>
          <w:szCs w:val="16"/>
        </w:rPr>
        <w:t>(up 4.9%)</w:t>
      </w:r>
    </w:p>
    <w:p w14:paraId="20036700" w14:textId="1D4154A4" w:rsidR="00233755" w:rsidRPr="00B81701" w:rsidRDefault="009B4A3A" w:rsidP="009B4A3A">
      <w:pPr>
        <w:pStyle w:val="ListParagraph"/>
        <w:numPr>
          <w:ilvl w:val="0"/>
          <w:numId w:val="10"/>
        </w:numPr>
        <w:spacing w:before="40" w:after="40"/>
        <w:ind w:right="227" w:hanging="357"/>
        <w:contextualSpacing w:val="0"/>
        <w:jc w:val="both"/>
        <w:rPr>
          <w:color w:val="000000" w:themeColor="text1"/>
          <w:sz w:val="16"/>
          <w:szCs w:val="16"/>
        </w:rPr>
      </w:pPr>
      <w:r w:rsidRPr="00B81701">
        <w:rPr>
          <w:color w:val="000000" w:themeColor="text1"/>
          <w:sz w:val="16"/>
          <w:szCs w:val="16"/>
        </w:rPr>
        <w:t>health</w:t>
      </w:r>
      <w:r w:rsidR="00FB0866" w:rsidRPr="00B81701">
        <w:rPr>
          <w:color w:val="000000" w:themeColor="text1"/>
          <w:sz w:val="16"/>
          <w:szCs w:val="16"/>
        </w:rPr>
        <w:t xml:space="preserve"> </w:t>
      </w:r>
      <w:r w:rsidR="00233755" w:rsidRPr="00B81701">
        <w:rPr>
          <w:color w:val="000000" w:themeColor="text1"/>
          <w:sz w:val="16"/>
          <w:szCs w:val="16"/>
        </w:rPr>
        <w:t xml:space="preserve">(up </w:t>
      </w:r>
      <w:r w:rsidRPr="00B81701">
        <w:rPr>
          <w:color w:val="000000" w:themeColor="text1"/>
          <w:sz w:val="16"/>
          <w:szCs w:val="16"/>
        </w:rPr>
        <w:t>3.7</w:t>
      </w:r>
      <w:r w:rsidR="00233755" w:rsidRPr="00B81701">
        <w:rPr>
          <w:color w:val="000000" w:themeColor="text1"/>
          <w:sz w:val="16"/>
          <w:szCs w:val="16"/>
        </w:rPr>
        <w:t>%)</w:t>
      </w:r>
      <w:r w:rsidRPr="00B81701">
        <w:rPr>
          <w:color w:val="000000" w:themeColor="text1"/>
          <w:sz w:val="16"/>
          <w:szCs w:val="16"/>
        </w:rPr>
        <w:t>.</w:t>
      </w:r>
    </w:p>
    <w:p w14:paraId="5007DFDD" w14:textId="2FC0EFB9" w:rsidR="00233755" w:rsidRPr="001A2F93" w:rsidRDefault="00233755" w:rsidP="380E47D5">
      <w:pPr>
        <w:pStyle w:val="ListParagraph"/>
        <w:numPr>
          <w:ilvl w:val="0"/>
          <w:numId w:val="9"/>
        </w:numPr>
        <w:spacing w:before="40" w:after="40"/>
        <w:ind w:right="227" w:hanging="357"/>
        <w:contextualSpacing w:val="0"/>
        <w:jc w:val="both"/>
        <w:rPr>
          <w:color w:val="000000" w:themeColor="text1"/>
          <w:sz w:val="16"/>
          <w:szCs w:val="16"/>
        </w:rPr>
      </w:pPr>
      <w:r w:rsidRPr="001A2F93">
        <w:rPr>
          <w:color w:val="000000" w:themeColor="text1"/>
          <w:sz w:val="16"/>
          <w:szCs w:val="16"/>
        </w:rPr>
        <w:t xml:space="preserve">Spending on </w:t>
      </w:r>
      <w:r w:rsidR="00874BDE" w:rsidRPr="001A2F93">
        <w:rPr>
          <w:color w:val="000000" w:themeColor="text1"/>
          <w:sz w:val="16"/>
          <w:szCs w:val="16"/>
        </w:rPr>
        <w:t>cigarettes and tobacco</w:t>
      </w:r>
      <w:r w:rsidR="00FA0DCB" w:rsidRPr="001A2F93">
        <w:rPr>
          <w:color w:val="000000" w:themeColor="text1"/>
          <w:sz w:val="16"/>
          <w:szCs w:val="16"/>
        </w:rPr>
        <w:t xml:space="preserve"> </w:t>
      </w:r>
      <w:r w:rsidRPr="001A2F93">
        <w:rPr>
          <w:color w:val="000000" w:themeColor="text1"/>
          <w:sz w:val="16"/>
          <w:szCs w:val="16"/>
        </w:rPr>
        <w:t xml:space="preserve">(down </w:t>
      </w:r>
      <w:r w:rsidR="00983B43" w:rsidRPr="001A2F93">
        <w:rPr>
          <w:color w:val="000000" w:themeColor="text1"/>
          <w:sz w:val="16"/>
          <w:szCs w:val="16"/>
        </w:rPr>
        <w:t>1</w:t>
      </w:r>
      <w:r w:rsidR="003B5E0B" w:rsidRPr="001A2F93">
        <w:rPr>
          <w:color w:val="000000" w:themeColor="text1"/>
          <w:sz w:val="16"/>
          <w:szCs w:val="16"/>
        </w:rPr>
        <w:t>8</w:t>
      </w:r>
      <w:r w:rsidR="00983B43" w:rsidRPr="001A2F93">
        <w:rPr>
          <w:color w:val="000000" w:themeColor="text1"/>
          <w:sz w:val="16"/>
          <w:szCs w:val="16"/>
        </w:rPr>
        <w:t>.6</w:t>
      </w:r>
      <w:r w:rsidRPr="001A2F93">
        <w:rPr>
          <w:color w:val="000000" w:themeColor="text1"/>
          <w:sz w:val="16"/>
          <w:szCs w:val="16"/>
        </w:rPr>
        <w:t xml:space="preserve">%) detracted the most from Western Australia’s household consumption in the year to the </w:t>
      </w:r>
      <w:r w:rsidR="003B5E0B" w:rsidRPr="001A2F93">
        <w:rPr>
          <w:color w:val="000000" w:themeColor="text1"/>
          <w:sz w:val="16"/>
          <w:szCs w:val="16"/>
        </w:rPr>
        <w:t>September</w:t>
      </w:r>
      <w:r w:rsidRPr="001A2F93">
        <w:rPr>
          <w:color w:val="000000" w:themeColor="text1"/>
          <w:sz w:val="16"/>
          <w:szCs w:val="16"/>
        </w:rPr>
        <w:t xml:space="preserve"> quarter 202</w:t>
      </w:r>
      <w:r w:rsidR="00FA0DCB" w:rsidRPr="001A2F93">
        <w:rPr>
          <w:color w:val="000000" w:themeColor="text1"/>
          <w:sz w:val="16"/>
          <w:szCs w:val="16"/>
        </w:rPr>
        <w:t>5</w:t>
      </w:r>
      <w:r w:rsidRPr="001A2F93">
        <w:rPr>
          <w:color w:val="000000" w:themeColor="text1"/>
          <w:sz w:val="16"/>
          <w:szCs w:val="16"/>
        </w:rPr>
        <w:t xml:space="preserve">, followed by </w:t>
      </w:r>
      <w:r w:rsidR="007F347C" w:rsidRPr="001A2F93">
        <w:rPr>
          <w:color w:val="000000" w:themeColor="text1"/>
          <w:sz w:val="16"/>
          <w:szCs w:val="16"/>
        </w:rPr>
        <w:t>operation of vehicles</w:t>
      </w:r>
      <w:r w:rsidR="00FA0DCB" w:rsidRPr="001A2F93">
        <w:rPr>
          <w:color w:val="000000" w:themeColor="text1"/>
          <w:sz w:val="16"/>
          <w:szCs w:val="16"/>
        </w:rPr>
        <w:t xml:space="preserve"> </w:t>
      </w:r>
      <w:r w:rsidRPr="001A2F93">
        <w:rPr>
          <w:color w:val="000000" w:themeColor="text1"/>
          <w:sz w:val="16"/>
          <w:szCs w:val="16"/>
        </w:rPr>
        <w:t>(down</w:t>
      </w:r>
      <w:r w:rsidR="00E35BFF" w:rsidRPr="001A2F93">
        <w:rPr>
          <w:color w:val="000000" w:themeColor="text1"/>
          <w:sz w:val="16"/>
          <w:szCs w:val="16"/>
        </w:rPr>
        <w:t> 1.2</w:t>
      </w:r>
      <w:r w:rsidRPr="001A2F93">
        <w:rPr>
          <w:color w:val="000000" w:themeColor="text1"/>
          <w:sz w:val="16"/>
          <w:szCs w:val="16"/>
        </w:rPr>
        <w:t xml:space="preserve">%) and </w:t>
      </w:r>
      <w:r w:rsidR="005A526C" w:rsidRPr="001A2F93">
        <w:rPr>
          <w:color w:val="000000" w:themeColor="text1"/>
          <w:sz w:val="16"/>
          <w:szCs w:val="16"/>
        </w:rPr>
        <w:t>alcoholic beverages</w:t>
      </w:r>
      <w:r w:rsidR="00FA0DCB" w:rsidRPr="001A2F93">
        <w:rPr>
          <w:color w:val="000000" w:themeColor="text1"/>
          <w:sz w:val="16"/>
          <w:szCs w:val="16"/>
        </w:rPr>
        <w:t xml:space="preserve"> </w:t>
      </w:r>
      <w:r w:rsidRPr="001A2F93">
        <w:rPr>
          <w:color w:val="000000" w:themeColor="text1"/>
          <w:sz w:val="16"/>
          <w:szCs w:val="16"/>
        </w:rPr>
        <w:t xml:space="preserve">(down </w:t>
      </w:r>
      <w:r w:rsidR="00952D5B" w:rsidRPr="001A2F93">
        <w:rPr>
          <w:color w:val="000000" w:themeColor="text1"/>
          <w:sz w:val="16"/>
          <w:szCs w:val="16"/>
        </w:rPr>
        <w:t>0.9</w:t>
      </w:r>
      <w:r w:rsidRPr="001A2F93">
        <w:rPr>
          <w:color w:val="000000" w:themeColor="text1"/>
          <w:sz w:val="16"/>
          <w:szCs w:val="16"/>
        </w:rPr>
        <w:t>%).</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5A130D01"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1A2F93">
        <w:rPr>
          <w:i w:val="0"/>
          <w:iCs w:val="0"/>
          <w:color w:val="00997A"/>
          <w:sz w:val="20"/>
          <w:szCs w:val="20"/>
        </w:rPr>
        <w:t xml:space="preserve">September </w:t>
      </w:r>
      <w:r w:rsidR="6172B577" w:rsidRPr="380E47D5">
        <w:rPr>
          <w:i w:val="0"/>
          <w:iCs w:val="0"/>
          <w:color w:val="00997A"/>
          <w:sz w:val="20"/>
          <w:szCs w:val="20"/>
        </w:rPr>
        <w:t>qu</w:t>
      </w:r>
      <w:r w:rsidRPr="380E47D5">
        <w:rPr>
          <w:i w:val="0"/>
          <w:iCs w:val="0"/>
          <w:color w:val="00997A"/>
          <w:sz w:val="20"/>
          <w:szCs w:val="20"/>
        </w:rPr>
        <w:t>arter 202</w:t>
      </w:r>
      <w:r w:rsidR="00FB0866" w:rsidRPr="380E47D5">
        <w:rPr>
          <w:i w:val="0"/>
          <w:iCs w:val="0"/>
          <w:color w:val="00997A"/>
          <w:sz w:val="20"/>
          <w:szCs w:val="20"/>
        </w:rPr>
        <w:t>5</w:t>
      </w:r>
    </w:p>
    <w:p w14:paraId="19941DAC" w14:textId="52DABE78" w:rsidR="00233755" w:rsidRPr="007B1AE5" w:rsidRDefault="001668E6" w:rsidP="00233755">
      <w:r>
        <w:rPr>
          <w:noProof/>
        </w:rPr>
        <w:drawing>
          <wp:inline distT="0" distB="0" distL="0" distR="0" wp14:anchorId="1178BBBC" wp14:editId="7FEF3D5D">
            <wp:extent cx="3420000" cy="2107010"/>
            <wp:effectExtent l="0" t="0" r="9525" b="7620"/>
            <wp:docPr id="1546196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391F8824" w:rsidR="00233755" w:rsidRPr="001A2F93"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Pr="001A2F93">
        <w:rPr>
          <w:color w:val="000000" w:themeColor="text1"/>
          <w:sz w:val="16"/>
          <w:szCs w:val="16"/>
        </w:rPr>
        <w:t xml:space="preserve">Private investment in Western Australia increased </w:t>
      </w:r>
      <w:r w:rsidR="000776FB" w:rsidRPr="001A2F93">
        <w:rPr>
          <w:color w:val="000000" w:themeColor="text1"/>
          <w:sz w:val="16"/>
          <w:szCs w:val="16"/>
        </w:rPr>
        <w:t>2.7</w:t>
      </w:r>
      <w:r w:rsidRPr="001A2F93">
        <w:rPr>
          <w:color w:val="000000" w:themeColor="text1"/>
          <w:sz w:val="16"/>
          <w:szCs w:val="16"/>
        </w:rPr>
        <w:t xml:space="preserve">% in the year to the </w:t>
      </w:r>
      <w:r w:rsidR="000776FB" w:rsidRPr="001A2F93">
        <w:rPr>
          <w:color w:val="000000" w:themeColor="text1"/>
          <w:sz w:val="16"/>
          <w:szCs w:val="16"/>
        </w:rPr>
        <w:t>September</w:t>
      </w:r>
      <w:r w:rsidRPr="001A2F93">
        <w:rPr>
          <w:color w:val="000000" w:themeColor="text1"/>
          <w:sz w:val="16"/>
          <w:szCs w:val="16"/>
        </w:rPr>
        <w:t xml:space="preserve"> quarter 202</w:t>
      </w:r>
      <w:r w:rsidR="00036E7D" w:rsidRPr="001A2F93">
        <w:rPr>
          <w:color w:val="000000" w:themeColor="text1"/>
          <w:sz w:val="16"/>
          <w:szCs w:val="16"/>
        </w:rPr>
        <w:t>5</w:t>
      </w:r>
      <w:r w:rsidRPr="001A2F93">
        <w:rPr>
          <w:color w:val="000000" w:themeColor="text1"/>
          <w:sz w:val="16"/>
          <w:szCs w:val="16"/>
        </w:rPr>
        <w:t>.</w:t>
      </w:r>
    </w:p>
    <w:p w14:paraId="400EC4F3" w14:textId="7F2CC5CF" w:rsidR="00233755" w:rsidRPr="001A2F93"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rsidRPr="001A2F93">
        <w:rPr>
          <w:color w:val="000000" w:themeColor="text1"/>
          <w:sz w:val="16"/>
          <w:szCs w:val="16"/>
        </w:rPr>
        <w:t xml:space="preserve">Spending on </w:t>
      </w:r>
      <w:r w:rsidR="00301DAE" w:rsidRPr="001A2F93">
        <w:rPr>
          <w:color w:val="000000" w:themeColor="text1"/>
          <w:sz w:val="16"/>
          <w:szCs w:val="16"/>
        </w:rPr>
        <w:t>machinery and equipment</w:t>
      </w:r>
      <w:r w:rsidRPr="001A2F93">
        <w:rPr>
          <w:color w:val="000000" w:themeColor="text1"/>
          <w:sz w:val="16"/>
          <w:szCs w:val="16"/>
        </w:rPr>
        <w:t xml:space="preserve"> (up </w:t>
      </w:r>
      <w:r w:rsidR="00A95DF2" w:rsidRPr="001A2F93">
        <w:rPr>
          <w:color w:val="000000" w:themeColor="text1"/>
          <w:sz w:val="16"/>
          <w:szCs w:val="16"/>
        </w:rPr>
        <w:t>6.</w:t>
      </w:r>
      <w:r w:rsidR="00301DAE" w:rsidRPr="001A2F93">
        <w:rPr>
          <w:color w:val="000000" w:themeColor="text1"/>
          <w:sz w:val="16"/>
          <w:szCs w:val="16"/>
        </w:rPr>
        <w:t>7</w:t>
      </w:r>
      <w:r w:rsidRPr="001A2F93">
        <w:rPr>
          <w:color w:val="000000" w:themeColor="text1"/>
          <w:sz w:val="16"/>
          <w:szCs w:val="16"/>
        </w:rPr>
        <w:t xml:space="preserve">%) contributed the most to growth in Western Australia’s private investment in the year to the </w:t>
      </w:r>
      <w:r w:rsidR="00301DAE" w:rsidRPr="001A2F93">
        <w:rPr>
          <w:color w:val="000000" w:themeColor="text1"/>
          <w:sz w:val="16"/>
          <w:szCs w:val="16"/>
        </w:rPr>
        <w:t>September</w:t>
      </w:r>
      <w:r w:rsidRPr="001A2F93">
        <w:rPr>
          <w:color w:val="000000" w:themeColor="text1"/>
          <w:sz w:val="16"/>
          <w:szCs w:val="16"/>
        </w:rPr>
        <w:t xml:space="preserve"> quarter 202</w:t>
      </w:r>
      <w:r w:rsidR="00036E7D" w:rsidRPr="001A2F93">
        <w:rPr>
          <w:color w:val="000000" w:themeColor="text1"/>
          <w:sz w:val="16"/>
          <w:szCs w:val="16"/>
        </w:rPr>
        <w:t>5,</w:t>
      </w:r>
      <w:r w:rsidRPr="001A2F93">
        <w:rPr>
          <w:color w:val="000000" w:themeColor="text1"/>
          <w:sz w:val="16"/>
          <w:szCs w:val="16"/>
        </w:rPr>
        <w:t xml:space="preserve"> followed by </w:t>
      </w:r>
      <w:r w:rsidR="009765C7" w:rsidRPr="001A2F93">
        <w:rPr>
          <w:color w:val="000000" w:themeColor="text1"/>
          <w:sz w:val="16"/>
          <w:szCs w:val="16"/>
        </w:rPr>
        <w:t>dwellings</w:t>
      </w:r>
      <w:r w:rsidR="00036E7D" w:rsidRPr="001A2F93">
        <w:rPr>
          <w:color w:val="000000" w:themeColor="text1"/>
          <w:sz w:val="16"/>
          <w:szCs w:val="16"/>
        </w:rPr>
        <w:t xml:space="preserve"> (up</w:t>
      </w:r>
      <w:r w:rsidR="009765C7" w:rsidRPr="001A2F93">
        <w:rPr>
          <w:color w:val="000000" w:themeColor="text1"/>
          <w:sz w:val="16"/>
          <w:szCs w:val="16"/>
        </w:rPr>
        <w:t xml:space="preserve"> </w:t>
      </w:r>
      <w:r w:rsidR="00BF7B10" w:rsidRPr="001A2F93">
        <w:rPr>
          <w:color w:val="000000" w:themeColor="text1"/>
          <w:sz w:val="16"/>
          <w:szCs w:val="16"/>
        </w:rPr>
        <w:t>6.3</w:t>
      </w:r>
      <w:r w:rsidR="00036E7D" w:rsidRPr="001A2F93">
        <w:rPr>
          <w:color w:val="000000" w:themeColor="text1"/>
          <w:sz w:val="16"/>
          <w:szCs w:val="16"/>
        </w:rPr>
        <w:t xml:space="preserve">%) and </w:t>
      </w:r>
      <w:r w:rsidR="00994FE2" w:rsidRPr="001A2F93">
        <w:rPr>
          <w:color w:val="000000" w:themeColor="text1"/>
          <w:sz w:val="16"/>
          <w:szCs w:val="16"/>
        </w:rPr>
        <w:t>intellectual property products</w:t>
      </w:r>
      <w:r w:rsidRPr="001A2F93">
        <w:rPr>
          <w:color w:val="000000" w:themeColor="text1"/>
          <w:sz w:val="16"/>
          <w:szCs w:val="16"/>
        </w:rPr>
        <w:t xml:space="preserve"> (up </w:t>
      </w:r>
      <w:r w:rsidR="001432D9" w:rsidRPr="001A2F93">
        <w:rPr>
          <w:color w:val="000000" w:themeColor="text1"/>
          <w:sz w:val="16"/>
          <w:szCs w:val="16"/>
        </w:rPr>
        <w:t>4.3</w:t>
      </w:r>
      <w:r w:rsidRPr="001A2F93">
        <w:rPr>
          <w:color w:val="000000" w:themeColor="text1"/>
          <w:sz w:val="16"/>
          <w:szCs w:val="16"/>
        </w:rPr>
        <w:t>%)</w:t>
      </w:r>
      <w:r w:rsidR="00036E7D" w:rsidRPr="001A2F93">
        <w:rPr>
          <w:color w:val="000000" w:themeColor="text1"/>
          <w:sz w:val="16"/>
          <w:szCs w:val="16"/>
        </w:rPr>
        <w:t>.</w:t>
      </w:r>
    </w:p>
    <w:p w14:paraId="11A672BA" w14:textId="3C2CC1DD" w:rsidR="00233755" w:rsidRPr="001A2F93" w:rsidRDefault="003D6A4C" w:rsidP="380E47D5">
      <w:pPr>
        <w:pStyle w:val="ListParagraph"/>
        <w:numPr>
          <w:ilvl w:val="0"/>
          <w:numId w:val="9"/>
        </w:numPr>
        <w:spacing w:before="40" w:after="40"/>
        <w:ind w:left="357" w:right="227" w:hanging="357"/>
        <w:contextualSpacing w:val="0"/>
        <w:jc w:val="both"/>
        <w:rPr>
          <w:color w:val="000000" w:themeColor="text1"/>
          <w:sz w:val="16"/>
          <w:szCs w:val="16"/>
        </w:rPr>
      </w:pPr>
      <w:bookmarkStart w:id="10" w:name="_Hlk177740214"/>
      <w:r w:rsidRPr="001A2F93">
        <w:rPr>
          <w:color w:val="000000" w:themeColor="text1"/>
          <w:sz w:val="16"/>
          <w:szCs w:val="16"/>
        </w:rPr>
        <w:t xml:space="preserve">Spending on </w:t>
      </w:r>
      <w:r w:rsidR="00233755" w:rsidRPr="001A2F93">
        <w:rPr>
          <w:color w:val="000000" w:themeColor="text1"/>
          <w:sz w:val="16"/>
          <w:szCs w:val="16"/>
        </w:rPr>
        <w:t>non</w:t>
      </w:r>
      <w:r w:rsidR="006066C2" w:rsidRPr="001A2F93">
        <w:rPr>
          <w:color w:val="000000" w:themeColor="text1"/>
          <w:sz w:val="16"/>
          <w:szCs w:val="16"/>
        </w:rPr>
        <w:noBreakHyphen/>
      </w:r>
      <w:r w:rsidR="00233755" w:rsidRPr="001A2F93">
        <w:rPr>
          <w:color w:val="000000" w:themeColor="text1"/>
          <w:sz w:val="16"/>
          <w:szCs w:val="16"/>
        </w:rPr>
        <w:t>dwelling construction</w:t>
      </w:r>
      <w:r w:rsidR="00E55366" w:rsidRPr="001A2F93">
        <w:rPr>
          <w:color w:val="000000" w:themeColor="text1"/>
          <w:sz w:val="16"/>
          <w:szCs w:val="16"/>
        </w:rPr>
        <w:t xml:space="preserve"> (down </w:t>
      </w:r>
      <w:r w:rsidR="00B9610F" w:rsidRPr="001A2F93">
        <w:rPr>
          <w:color w:val="000000" w:themeColor="text1"/>
          <w:sz w:val="16"/>
          <w:szCs w:val="16"/>
        </w:rPr>
        <w:t>1.0</w:t>
      </w:r>
      <w:r w:rsidR="00E55366" w:rsidRPr="001A2F93">
        <w:rPr>
          <w:color w:val="000000" w:themeColor="text1"/>
          <w:sz w:val="16"/>
          <w:szCs w:val="16"/>
        </w:rPr>
        <w:t>%)</w:t>
      </w:r>
      <w:r w:rsidR="00B9610F" w:rsidRPr="001A2F93">
        <w:rPr>
          <w:color w:val="000000" w:themeColor="text1"/>
          <w:sz w:val="16"/>
          <w:szCs w:val="16"/>
        </w:rPr>
        <w:t xml:space="preserve"> </w:t>
      </w:r>
      <w:r w:rsidR="0009610F" w:rsidRPr="001A2F93">
        <w:rPr>
          <w:color w:val="000000" w:themeColor="text1"/>
          <w:sz w:val="16"/>
          <w:szCs w:val="16"/>
        </w:rPr>
        <w:t xml:space="preserve">detracted the most from Western Australia’s private investment over the year to the </w:t>
      </w:r>
      <w:r w:rsidR="00B9610F" w:rsidRPr="001A2F93">
        <w:rPr>
          <w:color w:val="000000" w:themeColor="text1"/>
          <w:sz w:val="16"/>
          <w:szCs w:val="16"/>
        </w:rPr>
        <w:t>September</w:t>
      </w:r>
      <w:r w:rsidR="0009610F" w:rsidRPr="001A2F93">
        <w:rPr>
          <w:color w:val="000000" w:themeColor="text1"/>
          <w:sz w:val="16"/>
          <w:szCs w:val="16"/>
        </w:rPr>
        <w:t xml:space="preserve"> quarter 2025, followed by </w:t>
      </w:r>
      <w:r w:rsidR="00B61D19" w:rsidRPr="001A2F93">
        <w:rPr>
          <w:color w:val="000000" w:themeColor="text1"/>
          <w:sz w:val="16"/>
          <w:szCs w:val="16"/>
        </w:rPr>
        <w:t>ownership transfer costs (down</w:t>
      </w:r>
      <w:r w:rsidR="00085C97" w:rsidRPr="001A2F93">
        <w:rPr>
          <w:color w:val="000000" w:themeColor="text1"/>
          <w:sz w:val="16"/>
          <w:szCs w:val="16"/>
        </w:rPr>
        <w:t> 1.5%)</w:t>
      </w:r>
      <w:r w:rsidR="00EF15FE" w:rsidRPr="001A2F93">
        <w:rPr>
          <w:color w:val="000000" w:themeColor="text1"/>
          <w:sz w:val="16"/>
          <w:szCs w:val="16"/>
        </w:rPr>
        <w:t>, and</w:t>
      </w:r>
      <w:r w:rsidR="00085C97" w:rsidRPr="001A2F93">
        <w:rPr>
          <w:color w:val="000000" w:themeColor="text1"/>
          <w:sz w:val="16"/>
          <w:szCs w:val="16"/>
        </w:rPr>
        <w:t xml:space="preserve"> </w:t>
      </w:r>
      <w:r w:rsidR="0009610F" w:rsidRPr="001A2F93">
        <w:rPr>
          <w:color w:val="000000" w:themeColor="text1"/>
          <w:sz w:val="16"/>
          <w:szCs w:val="16"/>
        </w:rPr>
        <w:t>cultivated bi</w:t>
      </w:r>
      <w:r w:rsidR="006C1DB6" w:rsidRPr="001A2F93">
        <w:rPr>
          <w:color w:val="000000" w:themeColor="text1"/>
          <w:sz w:val="16"/>
          <w:szCs w:val="16"/>
        </w:rPr>
        <w:t>ological resources</w:t>
      </w:r>
      <w:r w:rsidR="00E55366" w:rsidRPr="001A2F93">
        <w:rPr>
          <w:color w:val="000000" w:themeColor="text1"/>
          <w:sz w:val="16"/>
          <w:szCs w:val="16"/>
        </w:rPr>
        <w:t xml:space="preserve"> (down</w:t>
      </w:r>
      <w:r w:rsidR="00EF15FE" w:rsidRPr="001A2F93">
        <w:rPr>
          <w:color w:val="000000" w:themeColor="text1"/>
          <w:sz w:val="16"/>
          <w:szCs w:val="16"/>
        </w:rPr>
        <w:t xml:space="preserve"> 12.0</w:t>
      </w:r>
      <w:r w:rsidR="00A95DF2" w:rsidRPr="001A2F93">
        <w:rPr>
          <w:color w:val="000000" w:themeColor="text1"/>
          <w:sz w:val="16"/>
          <w:szCs w:val="16"/>
        </w:rPr>
        <w:t>%)</w:t>
      </w:r>
      <w:r w:rsidR="006C1DB6" w:rsidRPr="001A2F93">
        <w:rPr>
          <w:color w:val="000000" w:themeColor="text1"/>
          <w:sz w:val="16"/>
          <w:szCs w:val="16"/>
        </w:rPr>
        <w:t>.</w:t>
      </w:r>
    </w:p>
    <w:bookmarkEnd w:id="10"/>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5CA04BED"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1A2F93">
        <w:rPr>
          <w:i w:val="0"/>
          <w:iCs w:val="0"/>
          <w:color w:val="00997A"/>
          <w:sz w:val="20"/>
          <w:szCs w:val="20"/>
        </w:rPr>
        <w:t xml:space="preserve">September </w:t>
      </w:r>
      <w:r w:rsidR="2F09CAF4" w:rsidRPr="380E47D5">
        <w:rPr>
          <w:i w:val="0"/>
          <w:iCs w:val="0"/>
          <w:color w:val="00997A"/>
          <w:sz w:val="20"/>
          <w:szCs w:val="20"/>
        </w:rPr>
        <w:t>qu</w:t>
      </w:r>
      <w:r w:rsidRPr="380E47D5">
        <w:rPr>
          <w:i w:val="0"/>
          <w:iCs w:val="0"/>
          <w:color w:val="00997A"/>
          <w:sz w:val="20"/>
          <w:szCs w:val="20"/>
        </w:rPr>
        <w:t>arter 202</w:t>
      </w:r>
      <w:r w:rsidR="00FB0866" w:rsidRPr="380E47D5">
        <w:rPr>
          <w:i w:val="0"/>
          <w:iCs w:val="0"/>
          <w:color w:val="00997A"/>
          <w:sz w:val="20"/>
          <w:szCs w:val="20"/>
        </w:rPr>
        <w:t>5</w:t>
      </w:r>
    </w:p>
    <w:p w14:paraId="37887596" w14:textId="04D74F55" w:rsidR="00233755" w:rsidRPr="007B1AE5" w:rsidRDefault="00E27EBE" w:rsidP="00233755">
      <w:r>
        <w:rPr>
          <w:noProof/>
        </w:rPr>
        <w:drawing>
          <wp:inline distT="0" distB="0" distL="0" distR="0" wp14:anchorId="2FBE8946" wp14:editId="27F7E49E">
            <wp:extent cx="3420000" cy="2100731"/>
            <wp:effectExtent l="0" t="0" r="9525" b="0"/>
            <wp:docPr id="979777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314CB0BF" w:rsidR="00233755" w:rsidRPr="001A2F93"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Pr="001A2F93">
        <w:rPr>
          <w:color w:val="000000" w:themeColor="text1"/>
          <w:sz w:val="16"/>
          <w:szCs w:val="16"/>
        </w:rPr>
        <w:t xml:space="preserve">Public final demand, which comprises local, state and federal government consumption and investment, increased </w:t>
      </w:r>
      <w:r w:rsidR="00BA20FE" w:rsidRPr="001A2F93">
        <w:rPr>
          <w:color w:val="000000" w:themeColor="text1"/>
          <w:sz w:val="16"/>
          <w:szCs w:val="16"/>
        </w:rPr>
        <w:t>4.0</w:t>
      </w:r>
      <w:r w:rsidRPr="001A2F93">
        <w:rPr>
          <w:color w:val="000000" w:themeColor="text1"/>
          <w:sz w:val="16"/>
          <w:szCs w:val="16"/>
        </w:rPr>
        <w:t xml:space="preserve">% in the year to the </w:t>
      </w:r>
      <w:r w:rsidR="00BA20FE" w:rsidRPr="001A2F93">
        <w:rPr>
          <w:color w:val="000000" w:themeColor="text1"/>
          <w:sz w:val="16"/>
          <w:szCs w:val="16"/>
        </w:rPr>
        <w:t>September</w:t>
      </w:r>
      <w:r w:rsidRPr="001A2F93">
        <w:rPr>
          <w:color w:val="000000" w:themeColor="text1"/>
          <w:sz w:val="16"/>
          <w:szCs w:val="16"/>
        </w:rPr>
        <w:t xml:space="preserve"> quarter 202</w:t>
      </w:r>
      <w:r w:rsidR="00FF68A1" w:rsidRPr="001A2F93">
        <w:rPr>
          <w:color w:val="000000" w:themeColor="text1"/>
          <w:sz w:val="16"/>
          <w:szCs w:val="16"/>
        </w:rPr>
        <w:t>5</w:t>
      </w:r>
      <w:r w:rsidRPr="001A2F93">
        <w:rPr>
          <w:color w:val="000000" w:themeColor="text1"/>
          <w:sz w:val="16"/>
          <w:szCs w:val="16"/>
        </w:rPr>
        <w:t>.</w:t>
      </w:r>
    </w:p>
    <w:p w14:paraId="6C40A767" w14:textId="7F7E185B" w:rsidR="00233755" w:rsidRPr="001A2F93" w:rsidRDefault="00434C17" w:rsidP="380E47D5">
      <w:pPr>
        <w:pStyle w:val="ListParagraph"/>
        <w:numPr>
          <w:ilvl w:val="0"/>
          <w:numId w:val="9"/>
        </w:numPr>
        <w:spacing w:before="40" w:after="40"/>
        <w:ind w:left="357" w:right="227" w:hanging="357"/>
        <w:contextualSpacing w:val="0"/>
        <w:jc w:val="both"/>
        <w:rPr>
          <w:color w:val="000000" w:themeColor="text1"/>
          <w:sz w:val="16"/>
          <w:szCs w:val="16"/>
        </w:rPr>
      </w:pPr>
      <w:r w:rsidRPr="001A2F93">
        <w:rPr>
          <w:color w:val="000000" w:themeColor="text1"/>
          <w:sz w:val="16"/>
          <w:szCs w:val="16"/>
        </w:rPr>
        <w:t>Federal</w:t>
      </w:r>
      <w:r w:rsidR="00233755" w:rsidRPr="001A2F93">
        <w:rPr>
          <w:color w:val="000000" w:themeColor="text1"/>
          <w:sz w:val="16"/>
          <w:szCs w:val="16"/>
        </w:rPr>
        <w:t xml:space="preserve"> </w:t>
      </w:r>
      <w:r w:rsidR="00C54F1F" w:rsidRPr="001A2F93">
        <w:rPr>
          <w:color w:val="000000" w:themeColor="text1"/>
          <w:sz w:val="16"/>
          <w:szCs w:val="16"/>
        </w:rPr>
        <w:t xml:space="preserve">government </w:t>
      </w:r>
      <w:r w:rsidR="00FF68A1" w:rsidRPr="001A2F93">
        <w:rPr>
          <w:color w:val="000000" w:themeColor="text1"/>
          <w:sz w:val="16"/>
          <w:szCs w:val="16"/>
        </w:rPr>
        <w:t>consumption</w:t>
      </w:r>
      <w:r w:rsidR="00233755" w:rsidRPr="001A2F93">
        <w:rPr>
          <w:color w:val="000000" w:themeColor="text1"/>
          <w:sz w:val="16"/>
          <w:szCs w:val="16"/>
        </w:rPr>
        <w:t xml:space="preserve"> (up </w:t>
      </w:r>
      <w:r w:rsidRPr="001A2F93">
        <w:rPr>
          <w:color w:val="000000" w:themeColor="text1"/>
          <w:sz w:val="16"/>
          <w:szCs w:val="16"/>
        </w:rPr>
        <w:t>6.3</w:t>
      </w:r>
      <w:r w:rsidR="00233755" w:rsidRPr="001A2F93">
        <w:rPr>
          <w:color w:val="000000" w:themeColor="text1"/>
          <w:sz w:val="16"/>
          <w:szCs w:val="16"/>
        </w:rPr>
        <w:t xml:space="preserve">%) contributed the most to growth in the State’s public final demand in the year to the </w:t>
      </w:r>
      <w:r w:rsidR="0088397C" w:rsidRPr="001A2F93">
        <w:rPr>
          <w:color w:val="000000" w:themeColor="text1"/>
          <w:sz w:val="16"/>
          <w:szCs w:val="16"/>
        </w:rPr>
        <w:t>September</w:t>
      </w:r>
      <w:r w:rsidR="00233755" w:rsidRPr="001A2F93">
        <w:rPr>
          <w:color w:val="000000" w:themeColor="text1"/>
          <w:sz w:val="16"/>
          <w:szCs w:val="16"/>
        </w:rPr>
        <w:t xml:space="preserve"> quarter 202</w:t>
      </w:r>
      <w:r w:rsidR="00FF68A1" w:rsidRPr="001A2F93">
        <w:rPr>
          <w:color w:val="000000" w:themeColor="text1"/>
          <w:sz w:val="16"/>
          <w:szCs w:val="16"/>
        </w:rPr>
        <w:t>5</w:t>
      </w:r>
      <w:r w:rsidR="00233755" w:rsidRPr="001A2F93">
        <w:rPr>
          <w:color w:val="000000" w:themeColor="text1"/>
          <w:sz w:val="16"/>
          <w:szCs w:val="16"/>
        </w:rPr>
        <w:t xml:space="preserve">, followed by </w:t>
      </w:r>
      <w:r w:rsidR="0088397C" w:rsidRPr="001A2F93">
        <w:rPr>
          <w:color w:val="000000" w:themeColor="text1"/>
          <w:sz w:val="16"/>
          <w:szCs w:val="16"/>
        </w:rPr>
        <w:t>state and local</w:t>
      </w:r>
      <w:r w:rsidR="00494111" w:rsidRPr="001A2F93">
        <w:rPr>
          <w:color w:val="000000" w:themeColor="text1"/>
          <w:sz w:val="16"/>
          <w:szCs w:val="16"/>
        </w:rPr>
        <w:t xml:space="preserve"> </w:t>
      </w:r>
      <w:r w:rsidR="002017FC" w:rsidRPr="001A2F93">
        <w:rPr>
          <w:color w:val="000000" w:themeColor="text1"/>
          <w:sz w:val="16"/>
          <w:szCs w:val="16"/>
        </w:rPr>
        <w:t xml:space="preserve">government </w:t>
      </w:r>
      <w:r w:rsidR="00494111" w:rsidRPr="001A2F93">
        <w:rPr>
          <w:color w:val="000000" w:themeColor="text1"/>
          <w:sz w:val="16"/>
          <w:szCs w:val="16"/>
        </w:rPr>
        <w:t xml:space="preserve">consumption </w:t>
      </w:r>
      <w:r w:rsidR="00233755" w:rsidRPr="001A2F93">
        <w:rPr>
          <w:color w:val="000000" w:themeColor="text1"/>
          <w:sz w:val="16"/>
          <w:szCs w:val="16"/>
        </w:rPr>
        <w:t xml:space="preserve">(up </w:t>
      </w:r>
      <w:r w:rsidR="0088397C" w:rsidRPr="001A2F93">
        <w:rPr>
          <w:color w:val="000000" w:themeColor="text1"/>
          <w:sz w:val="16"/>
          <w:szCs w:val="16"/>
        </w:rPr>
        <w:t>3.2</w:t>
      </w:r>
      <w:r w:rsidR="00233755" w:rsidRPr="001A2F93">
        <w:rPr>
          <w:color w:val="000000" w:themeColor="text1"/>
          <w:sz w:val="16"/>
          <w:szCs w:val="16"/>
        </w:rPr>
        <w:t>%)</w:t>
      </w:r>
      <w:r w:rsidR="00682264" w:rsidRPr="001A2F93">
        <w:rPr>
          <w:color w:val="000000" w:themeColor="text1"/>
          <w:sz w:val="16"/>
          <w:szCs w:val="16"/>
        </w:rPr>
        <w:t xml:space="preserve"> and state and local </w:t>
      </w:r>
      <w:r w:rsidR="0037408F" w:rsidRPr="001A2F93">
        <w:rPr>
          <w:color w:val="000000" w:themeColor="text1"/>
          <w:sz w:val="16"/>
          <w:szCs w:val="16"/>
        </w:rPr>
        <w:t>government investment (</w:t>
      </w:r>
      <w:r w:rsidR="001A0E00" w:rsidRPr="001A2F93">
        <w:rPr>
          <w:color w:val="000000" w:themeColor="text1"/>
          <w:sz w:val="16"/>
          <w:szCs w:val="16"/>
        </w:rPr>
        <w:t>up 2.1</w:t>
      </w:r>
      <w:r w:rsidR="00300D54" w:rsidRPr="001A2F93">
        <w:rPr>
          <w:color w:val="000000" w:themeColor="text1"/>
          <w:sz w:val="16"/>
          <w:szCs w:val="16"/>
        </w:rPr>
        <w:t>%)</w:t>
      </w:r>
      <w:r w:rsidR="00AB5C28" w:rsidRPr="001A2F93">
        <w:rPr>
          <w:color w:val="000000" w:themeColor="text1"/>
          <w:sz w:val="16"/>
          <w:szCs w:val="16"/>
        </w:rPr>
        <w:t>.</w:t>
      </w:r>
    </w:p>
    <w:p w14:paraId="0762FDDA" w14:textId="410D89D5" w:rsidR="00233755" w:rsidRPr="00300D54" w:rsidRDefault="00233755" w:rsidP="00300D54">
      <w:pPr>
        <w:spacing w:before="40" w:after="40"/>
        <w:ind w:right="227"/>
        <w:jc w:val="both"/>
        <w:rPr>
          <w:sz w:val="16"/>
          <w:szCs w:val="16"/>
        </w:rPr>
      </w:pPr>
      <w:bookmarkStart w:id="11" w:name="_Commodity_prices,_interest"/>
      <w:bookmarkEnd w:id="11"/>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FE1405"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FE1405">
        <w:rPr>
          <w:color w:val="000000" w:themeColor="text1"/>
          <w:sz w:val="16"/>
          <w:szCs w:val="16"/>
        </w:rPr>
        <w:t>Growth was lower at both a state and national level in 2023</w:t>
      </w:r>
      <w:r w:rsidR="001101ED" w:rsidRPr="00FE1405">
        <w:rPr>
          <w:color w:val="000000" w:themeColor="text1"/>
          <w:sz w:val="16"/>
          <w:szCs w:val="16"/>
        </w:rPr>
        <w:noBreakHyphen/>
        <w:t>24 and 2024</w:t>
      </w:r>
      <w:r w:rsidR="001101ED" w:rsidRPr="00FE1405">
        <w:rPr>
          <w:color w:val="000000" w:themeColor="text1"/>
          <w:sz w:val="16"/>
          <w:szCs w:val="16"/>
        </w:rPr>
        <w:noBreakHyphen/>
        <w:t>25.</w:t>
      </w:r>
    </w:p>
    <w:p w14:paraId="37EF0DD9" w14:textId="10BA5F4F" w:rsidR="00B37243" w:rsidRPr="00FE1405"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Western Australia’s real GSP rose </w:t>
      </w:r>
      <w:r w:rsidR="00DB5611" w:rsidRPr="00FE1405">
        <w:rPr>
          <w:color w:val="000000" w:themeColor="text1"/>
          <w:sz w:val="16"/>
          <w:szCs w:val="16"/>
        </w:rPr>
        <w:t>1.</w:t>
      </w:r>
      <w:r w:rsidR="007958BB" w:rsidRPr="00FE1405">
        <w:rPr>
          <w:color w:val="000000" w:themeColor="text1"/>
          <w:sz w:val="16"/>
          <w:szCs w:val="16"/>
        </w:rPr>
        <w:t>2% in 2023</w:t>
      </w:r>
      <w:r w:rsidR="007958BB" w:rsidRPr="00FE1405">
        <w:rPr>
          <w:color w:val="000000" w:themeColor="text1"/>
          <w:sz w:val="16"/>
          <w:szCs w:val="16"/>
        </w:rPr>
        <w:noBreakHyphen/>
        <w:t xml:space="preserve">24 and </w:t>
      </w:r>
      <w:r w:rsidR="00DB5611" w:rsidRPr="00FE1405">
        <w:rPr>
          <w:color w:val="000000" w:themeColor="text1"/>
          <w:sz w:val="16"/>
          <w:szCs w:val="16"/>
        </w:rPr>
        <w:t>1.</w:t>
      </w:r>
      <w:r w:rsidR="00402D08" w:rsidRPr="00FE1405">
        <w:rPr>
          <w:color w:val="000000" w:themeColor="text1"/>
          <w:sz w:val="16"/>
          <w:szCs w:val="16"/>
        </w:rPr>
        <w:t>3</w:t>
      </w:r>
      <w:r w:rsidRPr="00FE1405">
        <w:rPr>
          <w:color w:val="000000" w:themeColor="text1"/>
          <w:sz w:val="16"/>
          <w:szCs w:val="16"/>
        </w:rPr>
        <w:t xml:space="preserve">% in </w:t>
      </w:r>
      <w:r w:rsidR="00402D08" w:rsidRPr="00FE1405">
        <w:rPr>
          <w:color w:val="000000" w:themeColor="text1"/>
          <w:sz w:val="16"/>
          <w:szCs w:val="16"/>
        </w:rPr>
        <w:t>2024-25</w:t>
      </w:r>
      <w:r w:rsidRPr="00FE1405">
        <w:rPr>
          <w:color w:val="000000" w:themeColor="text1"/>
          <w:sz w:val="16"/>
          <w:szCs w:val="16"/>
        </w:rPr>
        <w:t xml:space="preserve">, </w:t>
      </w:r>
      <w:r w:rsidR="007B2472" w:rsidRPr="00FE1405">
        <w:rPr>
          <w:color w:val="000000" w:themeColor="text1"/>
          <w:sz w:val="16"/>
          <w:szCs w:val="16"/>
        </w:rPr>
        <w:t xml:space="preserve">slightly </w:t>
      </w:r>
      <w:r w:rsidRPr="00FE1405">
        <w:rPr>
          <w:color w:val="000000" w:themeColor="text1"/>
          <w:sz w:val="16"/>
          <w:szCs w:val="16"/>
        </w:rPr>
        <w:t xml:space="preserve">lower than growth </w:t>
      </w:r>
      <w:r w:rsidR="00AF2493" w:rsidRPr="00FE1405">
        <w:rPr>
          <w:color w:val="000000" w:themeColor="text1"/>
          <w:sz w:val="16"/>
          <w:szCs w:val="16"/>
        </w:rPr>
        <w:t>in</w:t>
      </w:r>
      <w:r w:rsidRPr="00FE1405">
        <w:rPr>
          <w:color w:val="000000" w:themeColor="text1"/>
          <w:sz w:val="16"/>
          <w:szCs w:val="16"/>
        </w:rPr>
        <w:t xml:space="preserve"> Australia’s real </w:t>
      </w:r>
      <w:r w:rsidR="00626968" w:rsidRPr="00FE1405">
        <w:rPr>
          <w:color w:val="000000" w:themeColor="text1"/>
          <w:sz w:val="16"/>
          <w:szCs w:val="16"/>
        </w:rPr>
        <w:t>GDP</w:t>
      </w:r>
      <w:r w:rsidR="007958BB" w:rsidRPr="00FE1405">
        <w:rPr>
          <w:color w:val="000000" w:themeColor="text1"/>
          <w:sz w:val="16"/>
          <w:szCs w:val="16"/>
        </w:rPr>
        <w:t>, which was</w:t>
      </w:r>
      <w:r w:rsidRPr="00FE1405">
        <w:rPr>
          <w:color w:val="000000" w:themeColor="text1"/>
          <w:sz w:val="16"/>
          <w:szCs w:val="16"/>
        </w:rPr>
        <w:t xml:space="preserve"> 1.4%</w:t>
      </w:r>
      <w:r w:rsidR="007958BB" w:rsidRPr="00FE1405">
        <w:rPr>
          <w:color w:val="000000" w:themeColor="text1"/>
          <w:sz w:val="16"/>
          <w:szCs w:val="16"/>
        </w:rPr>
        <w:t xml:space="preserve"> in both 2023</w:t>
      </w:r>
      <w:r w:rsidR="007958BB" w:rsidRPr="00FE1405">
        <w:rPr>
          <w:color w:val="000000" w:themeColor="text1"/>
          <w:sz w:val="16"/>
          <w:szCs w:val="16"/>
        </w:rPr>
        <w:noBreakHyphen/>
        <w:t>24 and 2024</w:t>
      </w:r>
      <w:r w:rsidR="007958BB" w:rsidRPr="00FE1405">
        <w:rPr>
          <w:color w:val="000000" w:themeColor="text1"/>
          <w:sz w:val="16"/>
          <w:szCs w:val="16"/>
        </w:rPr>
        <w:noBreakHyphen/>
        <w:t>25</w:t>
      </w:r>
      <w:r w:rsidRPr="00FE1405">
        <w:rPr>
          <w:color w:val="000000" w:themeColor="text1"/>
          <w:sz w:val="16"/>
          <w:szCs w:val="16"/>
        </w:rPr>
        <w:t>.</w:t>
      </w:r>
    </w:p>
    <w:p w14:paraId="55DC88A0" w14:textId="693EBCF3" w:rsidR="00B37243" w:rsidRPr="007B71D4" w:rsidRDefault="00B37243" w:rsidP="006058E8">
      <w:pPr>
        <w:pStyle w:val="ListParagraph"/>
        <w:numPr>
          <w:ilvl w:val="0"/>
          <w:numId w:val="9"/>
        </w:numPr>
        <w:spacing w:before="40" w:after="40"/>
        <w:ind w:left="357" w:right="227" w:hanging="357"/>
        <w:contextualSpacing w:val="0"/>
        <w:jc w:val="both"/>
        <w:rPr>
          <w:sz w:val="16"/>
          <w:szCs w:val="16"/>
        </w:rPr>
      </w:pPr>
      <w:r w:rsidRPr="007B71D4">
        <w:rPr>
          <w:sz w:val="16"/>
          <w:szCs w:val="16"/>
        </w:rPr>
        <w:t xml:space="preserve">The WA State Budget 2025-26 </w:t>
      </w:r>
      <w:r w:rsidR="00626968" w:rsidRPr="007B71D4">
        <w:rPr>
          <w:sz w:val="16"/>
          <w:szCs w:val="16"/>
        </w:rPr>
        <w:t>forecasts</w:t>
      </w:r>
      <w:r w:rsidRPr="007B71D4">
        <w:rPr>
          <w:sz w:val="16"/>
          <w:szCs w:val="16"/>
        </w:rPr>
        <w:t xml:space="preserve"> that Western Australia’s real GSP growth will </w:t>
      </w:r>
      <w:r w:rsidR="005D20A9" w:rsidRPr="007B71D4">
        <w:rPr>
          <w:sz w:val="16"/>
          <w:szCs w:val="16"/>
        </w:rPr>
        <w:t>be</w:t>
      </w:r>
      <w:r w:rsidR="008F30E4" w:rsidRPr="007B71D4">
        <w:rPr>
          <w:sz w:val="16"/>
          <w:szCs w:val="16"/>
        </w:rPr>
        <w:t xml:space="preserve"> </w:t>
      </w:r>
      <w:r w:rsidRPr="007B71D4">
        <w:rPr>
          <w:sz w:val="16"/>
          <w:szCs w:val="16"/>
        </w:rPr>
        <w:t>2.5% in 2025</w:t>
      </w:r>
      <w:r w:rsidRPr="007B71D4">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77777777" w:rsidR="00522D25" w:rsidRPr="00FE1405" w:rsidRDefault="00522D25" w:rsidP="00522D25">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The mining industry has detracted from Western Australia’s growth in three of the past five financial years as output from the State’s iron ore and LNG projects has consolidated after a period of expansion, and weather</w:t>
      </w:r>
      <w:r w:rsidRPr="00FE1405">
        <w:rPr>
          <w:color w:val="000000" w:themeColor="text1"/>
          <w:sz w:val="16"/>
          <w:szCs w:val="16"/>
        </w:rPr>
        <w:noBreakHyphen/>
        <w:t>related disruptions have contributed to lower output in some years.</w:t>
      </w:r>
    </w:p>
    <w:p w14:paraId="7238A81F" w14:textId="039DDE2F" w:rsidR="00B37243" w:rsidRPr="00FE1405" w:rsidRDefault="000A03F4"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Western Australia has been able to </w:t>
      </w:r>
      <w:r w:rsidR="00BB4E9F" w:rsidRPr="00FE1405">
        <w:rPr>
          <w:color w:val="000000" w:themeColor="text1"/>
          <w:sz w:val="16"/>
          <w:szCs w:val="16"/>
        </w:rPr>
        <w:t>maintain GSP growth s</w:t>
      </w:r>
      <w:r w:rsidR="00B37243" w:rsidRPr="00FE1405">
        <w:rPr>
          <w:color w:val="000000" w:themeColor="text1"/>
          <w:sz w:val="16"/>
          <w:szCs w:val="16"/>
        </w:rPr>
        <w:t>ince 2020</w:t>
      </w:r>
      <w:r w:rsidR="00BB4E9F" w:rsidRPr="00FE1405">
        <w:rPr>
          <w:color w:val="000000" w:themeColor="text1"/>
          <w:sz w:val="16"/>
          <w:szCs w:val="16"/>
        </w:rPr>
        <w:noBreakHyphen/>
      </w:r>
      <w:r w:rsidR="00B37243" w:rsidRPr="00FE1405">
        <w:rPr>
          <w:color w:val="000000" w:themeColor="text1"/>
          <w:sz w:val="16"/>
          <w:szCs w:val="16"/>
        </w:rPr>
        <w:t>21</w:t>
      </w:r>
      <w:r w:rsidR="00151EF3" w:rsidRPr="00FE1405">
        <w:rPr>
          <w:color w:val="000000" w:themeColor="text1"/>
          <w:sz w:val="16"/>
          <w:szCs w:val="16"/>
        </w:rPr>
        <w:t xml:space="preserve"> despite </w:t>
      </w:r>
      <w:r w:rsidR="00C00EED" w:rsidRPr="00FE1405">
        <w:rPr>
          <w:color w:val="000000" w:themeColor="text1"/>
          <w:sz w:val="16"/>
          <w:szCs w:val="16"/>
        </w:rPr>
        <w:t>the much lower contribution to growth</w:t>
      </w:r>
      <w:r w:rsidR="00B37243" w:rsidRPr="00FE1405">
        <w:rPr>
          <w:color w:val="000000" w:themeColor="text1"/>
          <w:sz w:val="16"/>
          <w:szCs w:val="16"/>
        </w:rPr>
        <w:t xml:space="preserve"> </w:t>
      </w:r>
      <w:r w:rsidR="00C00EED" w:rsidRPr="00FE1405">
        <w:rPr>
          <w:color w:val="000000" w:themeColor="text1"/>
          <w:sz w:val="16"/>
          <w:szCs w:val="16"/>
        </w:rPr>
        <w:t xml:space="preserve">from the mining industry </w:t>
      </w:r>
      <w:r w:rsidR="00BB4E9F" w:rsidRPr="00FE1405">
        <w:rPr>
          <w:color w:val="000000" w:themeColor="text1"/>
          <w:sz w:val="16"/>
          <w:szCs w:val="16"/>
        </w:rPr>
        <w:t xml:space="preserve">as </w:t>
      </w:r>
      <w:r w:rsidR="00B37243" w:rsidRPr="00FE1405">
        <w:rPr>
          <w:color w:val="000000" w:themeColor="text1"/>
          <w:sz w:val="16"/>
          <w:szCs w:val="16"/>
        </w:rPr>
        <w:t xml:space="preserve">many </w:t>
      </w:r>
      <w:r w:rsidR="00904817" w:rsidRPr="00FE1405">
        <w:rPr>
          <w:color w:val="000000" w:themeColor="text1"/>
          <w:sz w:val="16"/>
          <w:szCs w:val="16"/>
        </w:rPr>
        <w:t>non</w:t>
      </w:r>
      <w:r w:rsidR="00904817" w:rsidRPr="00FE1405">
        <w:rPr>
          <w:color w:val="000000" w:themeColor="text1"/>
          <w:sz w:val="16"/>
          <w:szCs w:val="16"/>
        </w:rPr>
        <w:noBreakHyphen/>
        <w:t xml:space="preserve">mining </w:t>
      </w:r>
      <w:r w:rsidR="00B37243" w:rsidRPr="00FE1405">
        <w:rPr>
          <w:color w:val="000000" w:themeColor="text1"/>
          <w:sz w:val="16"/>
          <w:szCs w:val="16"/>
        </w:rPr>
        <w:t xml:space="preserve">industries </w:t>
      </w:r>
      <w:r w:rsidR="00BB4E9F" w:rsidRPr="00FE1405">
        <w:rPr>
          <w:color w:val="000000" w:themeColor="text1"/>
          <w:sz w:val="16"/>
          <w:szCs w:val="16"/>
        </w:rPr>
        <w:t>made a greater contribution</w:t>
      </w:r>
      <w:r w:rsidR="00B37243" w:rsidRPr="00FE1405">
        <w:rPr>
          <w:color w:val="000000" w:themeColor="text1"/>
          <w:sz w:val="16"/>
          <w:szCs w:val="16"/>
        </w:rPr>
        <w:t xml:space="preserve"> to </w:t>
      </w:r>
      <w:r w:rsidR="004D42FD" w:rsidRPr="00FE1405">
        <w:rPr>
          <w:color w:val="000000" w:themeColor="text1"/>
          <w:sz w:val="16"/>
          <w:szCs w:val="16"/>
        </w:rPr>
        <w:t>GSP</w:t>
      </w:r>
      <w:r w:rsidR="00B37243" w:rsidRPr="00FE1405">
        <w:rPr>
          <w:color w:val="000000" w:themeColor="text1"/>
          <w:sz w:val="16"/>
          <w:szCs w:val="16"/>
        </w:rPr>
        <w:t xml:space="preserve"> growth</w:t>
      </w:r>
      <w:r w:rsidR="00BB4E9F" w:rsidRPr="00FE1405">
        <w:rPr>
          <w:color w:val="000000" w:themeColor="text1"/>
          <w:sz w:val="16"/>
          <w:szCs w:val="16"/>
        </w:rPr>
        <w:t xml:space="preserve"> </w:t>
      </w:r>
      <w:r w:rsidR="00904817" w:rsidRPr="00FE1405">
        <w:rPr>
          <w:color w:val="000000" w:themeColor="text1"/>
          <w:sz w:val="16"/>
          <w:szCs w:val="16"/>
        </w:rPr>
        <w:t xml:space="preserve">compared to the </w:t>
      </w:r>
      <w:r w:rsidR="00892600" w:rsidRPr="00FE1405">
        <w:rPr>
          <w:color w:val="000000" w:themeColor="text1"/>
          <w:sz w:val="16"/>
          <w:szCs w:val="16"/>
        </w:rPr>
        <w:t xml:space="preserve">previous </w:t>
      </w:r>
      <w:r w:rsidR="00CF663F" w:rsidRPr="00FE1405">
        <w:rPr>
          <w:color w:val="000000" w:themeColor="text1"/>
          <w:sz w:val="16"/>
          <w:szCs w:val="16"/>
        </w:rPr>
        <w:t>five</w:t>
      </w:r>
      <w:r w:rsidR="00CF663F" w:rsidRPr="00FE1405">
        <w:rPr>
          <w:color w:val="000000" w:themeColor="text1"/>
          <w:sz w:val="16"/>
          <w:szCs w:val="16"/>
        </w:rPr>
        <w:noBreakHyphen/>
        <w:t>year period</w:t>
      </w:r>
      <w:r w:rsidR="00B37243" w:rsidRPr="00FE1405">
        <w:rPr>
          <w:color w:val="000000" w:themeColor="text1"/>
          <w:sz w:val="16"/>
          <w:szCs w:val="16"/>
        </w:rPr>
        <w:t>, including:</w:t>
      </w:r>
    </w:p>
    <w:p w14:paraId="0296AF91" w14:textId="6C3B7C6C" w:rsidR="00B37243" w:rsidRPr="00FE1405" w:rsidRDefault="00AC5C88"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p</w:t>
      </w:r>
      <w:r w:rsidR="00B37243" w:rsidRPr="00FE1405">
        <w:rPr>
          <w:color w:val="000000" w:themeColor="text1"/>
          <w:sz w:val="16"/>
          <w:szCs w:val="16"/>
        </w:rPr>
        <w:t>rofessional, scientific and technical services</w:t>
      </w:r>
    </w:p>
    <w:p w14:paraId="59C770E9" w14:textId="522B7918" w:rsidR="00B37243" w:rsidRPr="00FE1405" w:rsidRDefault="00AC5C88"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c</w:t>
      </w:r>
      <w:r w:rsidR="00B37243" w:rsidRPr="00FE1405">
        <w:rPr>
          <w:color w:val="000000" w:themeColor="text1"/>
          <w:sz w:val="16"/>
          <w:szCs w:val="16"/>
        </w:rPr>
        <w:t>onstruction</w:t>
      </w:r>
    </w:p>
    <w:p w14:paraId="6AB30F1E" w14:textId="1C112BBB" w:rsidR="00B37243" w:rsidRPr="00FE1405" w:rsidRDefault="00AC5C88"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h</w:t>
      </w:r>
      <w:r w:rsidR="00B37243" w:rsidRPr="00FE1405">
        <w:rPr>
          <w:color w:val="000000" w:themeColor="text1"/>
          <w:sz w:val="16"/>
          <w:szCs w:val="16"/>
        </w:rPr>
        <w:t>ealth care and social assistance</w:t>
      </w:r>
    </w:p>
    <w:p w14:paraId="7257DD7E" w14:textId="3690B40A" w:rsidR="00B37243" w:rsidRPr="00FE1405" w:rsidRDefault="00AC5C88"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a</w:t>
      </w:r>
      <w:r w:rsidR="00B37243" w:rsidRPr="00FE1405">
        <w:rPr>
          <w:color w:val="000000" w:themeColor="text1"/>
          <w:sz w:val="16"/>
          <w:szCs w:val="16"/>
        </w:rPr>
        <w:t>griculture, forestry and fishing</w:t>
      </w:r>
    </w:p>
    <w:p w14:paraId="2FD924AF" w14:textId="5D9B3641" w:rsidR="00B37243" w:rsidRPr="00FE1405" w:rsidRDefault="00094380"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w:t>
      </w:r>
      <w:r w:rsidR="00B37243" w:rsidRPr="00FE1405">
        <w:rPr>
          <w:color w:val="000000" w:themeColor="text1"/>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FE1405" w:rsidRDefault="00B37243"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F738FC" w:rsidRPr="00FE1405">
        <w:rPr>
          <w:color w:val="000000" w:themeColor="text1"/>
          <w:sz w:val="16"/>
          <w:szCs w:val="16"/>
        </w:rPr>
        <w:t xml:space="preserve">Health care and social assistance </w:t>
      </w:r>
      <w:r w:rsidRPr="00FE1405">
        <w:rPr>
          <w:color w:val="000000" w:themeColor="text1"/>
          <w:sz w:val="16"/>
          <w:szCs w:val="16"/>
        </w:rPr>
        <w:t>(up 5.</w:t>
      </w:r>
      <w:r w:rsidR="00BC1AF4" w:rsidRPr="00FE1405">
        <w:rPr>
          <w:color w:val="000000" w:themeColor="text1"/>
          <w:sz w:val="16"/>
          <w:szCs w:val="16"/>
        </w:rPr>
        <w:t>8</w:t>
      </w:r>
      <w:r w:rsidRPr="00FE1405">
        <w:rPr>
          <w:color w:val="000000" w:themeColor="text1"/>
          <w:sz w:val="16"/>
          <w:szCs w:val="16"/>
        </w:rPr>
        <w:t>%) made the largest contribution to Western Australia’s real GSP growth in 202</w:t>
      </w:r>
      <w:r w:rsidR="00E62D8C" w:rsidRPr="00FE1405">
        <w:rPr>
          <w:color w:val="000000" w:themeColor="text1"/>
          <w:sz w:val="16"/>
          <w:szCs w:val="16"/>
        </w:rPr>
        <w:t>4</w:t>
      </w:r>
      <w:r w:rsidRPr="00FE1405">
        <w:rPr>
          <w:color w:val="000000" w:themeColor="text1"/>
          <w:sz w:val="16"/>
          <w:szCs w:val="16"/>
        </w:rPr>
        <w:t>-2</w:t>
      </w:r>
      <w:r w:rsidR="00E62D8C" w:rsidRPr="00FE1405">
        <w:rPr>
          <w:color w:val="000000" w:themeColor="text1"/>
          <w:sz w:val="16"/>
          <w:szCs w:val="16"/>
        </w:rPr>
        <w:t>5</w:t>
      </w:r>
      <w:r w:rsidRPr="00FE1405">
        <w:rPr>
          <w:color w:val="000000" w:themeColor="text1"/>
          <w:sz w:val="16"/>
          <w:szCs w:val="16"/>
        </w:rPr>
        <w:t xml:space="preserve">, followed by </w:t>
      </w:r>
      <w:r w:rsidR="00F738FC" w:rsidRPr="00FE1405">
        <w:rPr>
          <w:color w:val="000000" w:themeColor="text1"/>
          <w:sz w:val="16"/>
          <w:szCs w:val="16"/>
        </w:rPr>
        <w:t xml:space="preserve">construction </w:t>
      </w:r>
      <w:r w:rsidRPr="00FE1405">
        <w:rPr>
          <w:color w:val="000000" w:themeColor="text1"/>
          <w:sz w:val="16"/>
          <w:szCs w:val="16"/>
        </w:rPr>
        <w:t>(up 4.</w:t>
      </w:r>
      <w:r w:rsidR="0004316F" w:rsidRPr="00FE1405">
        <w:rPr>
          <w:color w:val="000000" w:themeColor="text1"/>
          <w:sz w:val="16"/>
          <w:szCs w:val="16"/>
        </w:rPr>
        <w:t>4</w:t>
      </w:r>
      <w:r w:rsidRPr="00FE1405">
        <w:rPr>
          <w:color w:val="000000" w:themeColor="text1"/>
          <w:sz w:val="16"/>
          <w:szCs w:val="16"/>
        </w:rPr>
        <w:t xml:space="preserve">%) and </w:t>
      </w:r>
      <w:r w:rsidR="004C5DE0" w:rsidRPr="00FE1405">
        <w:rPr>
          <w:color w:val="000000" w:themeColor="text1"/>
          <w:sz w:val="16"/>
          <w:szCs w:val="16"/>
        </w:rPr>
        <w:t>agriculture, forestry and fishing</w:t>
      </w:r>
      <w:r w:rsidRPr="00FE1405">
        <w:rPr>
          <w:color w:val="000000" w:themeColor="text1"/>
          <w:sz w:val="16"/>
          <w:szCs w:val="16"/>
        </w:rPr>
        <w:t xml:space="preserve"> (up </w:t>
      </w:r>
      <w:r w:rsidR="000D4118" w:rsidRPr="00FE1405">
        <w:rPr>
          <w:color w:val="000000" w:themeColor="text1"/>
          <w:sz w:val="16"/>
          <w:szCs w:val="16"/>
        </w:rPr>
        <w:t>14.6</w:t>
      </w:r>
      <w:r w:rsidRPr="00FE1405">
        <w:rPr>
          <w:color w:val="000000" w:themeColor="text1"/>
          <w:sz w:val="16"/>
          <w:szCs w:val="16"/>
        </w:rPr>
        <w:t>%). In 202</w:t>
      </w:r>
      <w:r w:rsidR="004C5DE0" w:rsidRPr="00FE1405">
        <w:rPr>
          <w:color w:val="000000" w:themeColor="text1"/>
          <w:sz w:val="16"/>
          <w:szCs w:val="16"/>
        </w:rPr>
        <w:t>4</w:t>
      </w:r>
      <w:r w:rsidRPr="00FE1405">
        <w:rPr>
          <w:color w:val="000000" w:themeColor="text1"/>
          <w:sz w:val="16"/>
          <w:szCs w:val="16"/>
        </w:rPr>
        <w:t>-2</w:t>
      </w:r>
      <w:r w:rsidR="004C5DE0" w:rsidRPr="00FE1405">
        <w:rPr>
          <w:color w:val="000000" w:themeColor="text1"/>
          <w:sz w:val="16"/>
          <w:szCs w:val="16"/>
        </w:rPr>
        <w:t>5</w:t>
      </w:r>
      <w:r w:rsidRPr="00FE1405">
        <w:rPr>
          <w:color w:val="000000" w:themeColor="text1"/>
          <w:sz w:val="16"/>
          <w:szCs w:val="16"/>
        </w:rPr>
        <w:t>, Western Australia’s:</w:t>
      </w:r>
    </w:p>
    <w:p w14:paraId="3348CE85" w14:textId="0E2B8E8F" w:rsidR="001558F3" w:rsidRPr="00FE1405" w:rsidRDefault="001558F3" w:rsidP="001558F3">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health care and social assistance industry had increased demand for key health programs and services from a growing population</w:t>
      </w:r>
    </w:p>
    <w:p w14:paraId="47E208AE" w14:textId="4D2F7E08" w:rsidR="00B37243" w:rsidRPr="00FE1405" w:rsidRDefault="00B37243"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construction industry benefited from strong dwelling construction activity</w:t>
      </w:r>
    </w:p>
    <w:p w14:paraId="077F085F" w14:textId="509BF6E9" w:rsidR="00B37243" w:rsidRPr="00FE1405" w:rsidRDefault="008E404A"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agriculture, forestry and fishing</w:t>
      </w:r>
      <w:r w:rsidR="00B37243" w:rsidRPr="00FE1405">
        <w:rPr>
          <w:color w:val="000000" w:themeColor="text1"/>
          <w:sz w:val="16"/>
          <w:szCs w:val="16"/>
        </w:rPr>
        <w:t xml:space="preserve"> </w:t>
      </w:r>
      <w:r w:rsidR="00F17808" w:rsidRPr="00FE1405">
        <w:rPr>
          <w:color w:val="000000" w:themeColor="text1"/>
          <w:sz w:val="16"/>
          <w:szCs w:val="16"/>
        </w:rPr>
        <w:t xml:space="preserve">gained from </w:t>
      </w:r>
      <w:r w:rsidR="0028326E" w:rsidRPr="00FE1405">
        <w:rPr>
          <w:color w:val="000000" w:themeColor="text1"/>
          <w:sz w:val="16"/>
          <w:szCs w:val="16"/>
        </w:rPr>
        <w:t xml:space="preserve">a </w:t>
      </w:r>
      <w:r w:rsidR="00696A61" w:rsidRPr="00FE1405">
        <w:rPr>
          <w:color w:val="000000" w:themeColor="text1"/>
          <w:sz w:val="16"/>
          <w:szCs w:val="16"/>
        </w:rPr>
        <w:t>higher</w:t>
      </w:r>
      <w:r w:rsidR="00F17808" w:rsidRPr="00FE1405">
        <w:rPr>
          <w:color w:val="000000" w:themeColor="text1"/>
          <w:sz w:val="16"/>
          <w:szCs w:val="16"/>
        </w:rPr>
        <w:t xml:space="preserve"> </w:t>
      </w:r>
      <w:proofErr w:type="spellStart"/>
      <w:r w:rsidR="00F17808" w:rsidRPr="00FE1405">
        <w:rPr>
          <w:color w:val="000000" w:themeColor="text1"/>
          <w:sz w:val="16"/>
          <w:szCs w:val="16"/>
        </w:rPr>
        <w:t>gain</w:t>
      </w:r>
      <w:proofErr w:type="spellEnd"/>
      <w:r w:rsidR="00F17808" w:rsidRPr="00FE1405">
        <w:rPr>
          <w:color w:val="000000" w:themeColor="text1"/>
          <w:sz w:val="16"/>
          <w:szCs w:val="16"/>
        </w:rPr>
        <w:t xml:space="preserve"> harvest</w:t>
      </w:r>
      <w:r w:rsidR="00B37243" w:rsidRPr="00FE1405">
        <w:rPr>
          <w:color w:val="000000" w:themeColor="text1"/>
          <w:sz w:val="16"/>
          <w:szCs w:val="16"/>
        </w:rPr>
        <w:t>.</w:t>
      </w:r>
    </w:p>
    <w:p w14:paraId="6D0B0856" w14:textId="445024CB" w:rsidR="00B03768" w:rsidRPr="00FE1405" w:rsidRDefault="00B37243" w:rsidP="006058E8">
      <w:pPr>
        <w:pStyle w:val="ListParagraph"/>
        <w:numPr>
          <w:ilvl w:val="0"/>
          <w:numId w:val="9"/>
        </w:numPr>
        <w:spacing w:before="40" w:after="40"/>
        <w:ind w:left="357" w:right="227" w:hanging="357"/>
        <w:contextualSpacing w:val="0"/>
        <w:jc w:val="both"/>
        <w:rPr>
          <w:color w:val="000000" w:themeColor="text1"/>
          <w:sz w:val="16"/>
          <w:szCs w:val="16"/>
        </w:rPr>
        <w:sectPr w:rsidR="00B03768" w:rsidRPr="00FE1405" w:rsidSect="00B37243">
          <w:type w:val="continuous"/>
          <w:pgSz w:w="11907" w:h="16840" w:code="9"/>
          <w:pgMar w:top="1701" w:right="425" w:bottom="567" w:left="567" w:header="709" w:footer="709" w:gutter="0"/>
          <w:cols w:num="2" w:space="113"/>
          <w:docGrid w:linePitch="360"/>
        </w:sectPr>
      </w:pPr>
      <w:r w:rsidRPr="00FE1405">
        <w:rPr>
          <w:color w:val="000000" w:themeColor="text1"/>
          <w:sz w:val="16"/>
          <w:szCs w:val="16"/>
        </w:rPr>
        <w:t xml:space="preserve">Mining (down </w:t>
      </w:r>
      <w:r w:rsidR="00E60888" w:rsidRPr="00FE1405">
        <w:rPr>
          <w:color w:val="000000" w:themeColor="text1"/>
          <w:sz w:val="16"/>
          <w:szCs w:val="16"/>
        </w:rPr>
        <w:t>0.6</w:t>
      </w:r>
      <w:r w:rsidRPr="00FE1405">
        <w:rPr>
          <w:color w:val="000000" w:themeColor="text1"/>
          <w:sz w:val="16"/>
          <w:szCs w:val="16"/>
        </w:rPr>
        <w:t xml:space="preserve">%) </w:t>
      </w:r>
      <w:r w:rsidR="00A62570" w:rsidRPr="00FE1405">
        <w:rPr>
          <w:color w:val="000000" w:themeColor="text1"/>
          <w:sz w:val="16"/>
          <w:szCs w:val="16"/>
        </w:rPr>
        <w:t>was</w:t>
      </w:r>
      <w:r w:rsidRPr="00FE1405">
        <w:rPr>
          <w:color w:val="000000" w:themeColor="text1"/>
          <w:sz w:val="16"/>
          <w:szCs w:val="16"/>
        </w:rPr>
        <w:t xml:space="preserve"> the main detractor from Western Australia’s real GSP growth in 202</w:t>
      </w:r>
      <w:r w:rsidR="009A3995" w:rsidRPr="00FE1405">
        <w:rPr>
          <w:color w:val="000000" w:themeColor="text1"/>
          <w:sz w:val="16"/>
          <w:szCs w:val="16"/>
        </w:rPr>
        <w:t>4</w:t>
      </w:r>
      <w:r w:rsidRPr="00FE1405">
        <w:rPr>
          <w:color w:val="000000" w:themeColor="text1"/>
          <w:sz w:val="16"/>
          <w:szCs w:val="16"/>
        </w:rPr>
        <w:t>-2</w:t>
      </w:r>
      <w:r w:rsidR="009A3995" w:rsidRPr="00FE1405">
        <w:rPr>
          <w:color w:val="000000" w:themeColor="text1"/>
          <w:sz w:val="16"/>
          <w:szCs w:val="16"/>
        </w:rPr>
        <w:t>5</w:t>
      </w:r>
      <w:r w:rsidRPr="00FE1405">
        <w:rPr>
          <w:color w:val="000000" w:themeColor="text1"/>
          <w:sz w:val="16"/>
          <w:szCs w:val="16"/>
        </w:rPr>
        <w:t xml:space="preserve">. </w:t>
      </w:r>
      <w:r w:rsidR="007635DA" w:rsidRPr="00FE1405">
        <w:rPr>
          <w:color w:val="000000" w:themeColor="text1"/>
          <w:sz w:val="16"/>
          <w:szCs w:val="16"/>
        </w:rPr>
        <w:t>Weather events</w:t>
      </w:r>
      <w:r w:rsidR="00183B2A" w:rsidRPr="00FE1405">
        <w:rPr>
          <w:color w:val="000000" w:themeColor="text1"/>
          <w:sz w:val="16"/>
          <w:szCs w:val="16"/>
        </w:rPr>
        <w:t xml:space="preserve"> and maintenance work </w:t>
      </w:r>
      <w:r w:rsidR="007635DA" w:rsidRPr="00FE1405">
        <w:rPr>
          <w:color w:val="000000" w:themeColor="text1"/>
          <w:sz w:val="16"/>
          <w:szCs w:val="16"/>
        </w:rPr>
        <w:t xml:space="preserve">caused some disruption to </w:t>
      </w:r>
      <w:r w:rsidR="00EC63B5" w:rsidRPr="00FE1405">
        <w:rPr>
          <w:color w:val="000000" w:themeColor="text1"/>
          <w:sz w:val="16"/>
          <w:szCs w:val="16"/>
        </w:rPr>
        <w:t xml:space="preserve">mining </w:t>
      </w:r>
      <w:r w:rsidR="007635DA" w:rsidRPr="00FE1405">
        <w:rPr>
          <w:color w:val="000000" w:themeColor="text1"/>
          <w:sz w:val="16"/>
          <w:szCs w:val="16"/>
        </w:rPr>
        <w:t>production in 2024</w:t>
      </w:r>
      <w:r w:rsidR="007635DA" w:rsidRPr="00FE1405">
        <w:rPr>
          <w:color w:val="000000" w:themeColor="text1"/>
          <w:sz w:val="16"/>
          <w:szCs w:val="16"/>
        </w:rPr>
        <w:noBreakHyphen/>
        <w:t>25</w:t>
      </w:r>
      <w:r w:rsidR="00EC63B5" w:rsidRPr="00FE1405">
        <w:rPr>
          <w:color w:val="000000" w:themeColor="text1"/>
          <w:sz w:val="16"/>
          <w:szCs w:val="16"/>
        </w:rPr>
        <w:t xml:space="preserve">, particularly </w:t>
      </w:r>
      <w:r w:rsidR="00DB221E" w:rsidRPr="00FE1405">
        <w:rPr>
          <w:color w:val="000000" w:themeColor="text1"/>
          <w:sz w:val="16"/>
          <w:szCs w:val="16"/>
        </w:rPr>
        <w:t xml:space="preserve">for </w:t>
      </w:r>
      <w:r w:rsidR="003A3E93" w:rsidRPr="00FE1405">
        <w:rPr>
          <w:color w:val="000000" w:themeColor="text1"/>
          <w:sz w:val="16"/>
          <w:szCs w:val="16"/>
        </w:rPr>
        <w:t>oil and gas</w:t>
      </w:r>
      <w:r w:rsidR="001219BD" w:rsidRPr="00FE1405">
        <w:rPr>
          <w:color w:val="000000" w:themeColor="text1"/>
          <w:sz w:val="16"/>
          <w:szCs w:val="16"/>
        </w:rPr>
        <w:t>.</w:t>
      </w:r>
      <w:r w:rsidR="003A3E93" w:rsidRPr="00FE1405">
        <w:rPr>
          <w:color w:val="000000" w:themeColor="text1"/>
          <w:sz w:val="16"/>
          <w:szCs w:val="16"/>
        </w:rPr>
        <w:t xml:space="preserve"> </w:t>
      </w:r>
      <w:r w:rsidR="004F7A90" w:rsidRPr="00FE1405">
        <w:rPr>
          <w:color w:val="000000" w:themeColor="text1"/>
          <w:sz w:val="16"/>
          <w:szCs w:val="16"/>
        </w:rPr>
        <w:t xml:space="preserve">Iron ore production </w:t>
      </w:r>
      <w:r w:rsidR="00B6026B" w:rsidRPr="00FE1405">
        <w:rPr>
          <w:color w:val="000000" w:themeColor="text1"/>
          <w:sz w:val="16"/>
          <w:szCs w:val="16"/>
        </w:rPr>
        <w:t>volumes were</w:t>
      </w:r>
      <w:r w:rsidR="004F7A90" w:rsidRPr="00FE1405">
        <w:rPr>
          <w:color w:val="000000" w:themeColor="text1"/>
          <w:sz w:val="16"/>
          <w:szCs w:val="16"/>
        </w:rPr>
        <w:t xml:space="preserve"> </w:t>
      </w:r>
      <w:r w:rsidR="00EF44CD" w:rsidRPr="00FE1405">
        <w:rPr>
          <w:color w:val="000000" w:themeColor="text1"/>
          <w:sz w:val="16"/>
          <w:szCs w:val="16"/>
        </w:rPr>
        <w:t>largely unchanged from the previous year,</w:t>
      </w:r>
      <w:r w:rsidR="004F7A90" w:rsidRPr="00FE1405">
        <w:rPr>
          <w:color w:val="000000" w:themeColor="text1"/>
          <w:sz w:val="16"/>
          <w:szCs w:val="16"/>
        </w:rPr>
        <w:t xml:space="preserve"> with </w:t>
      </w:r>
      <w:r w:rsidR="005160E2" w:rsidRPr="00FE1405">
        <w:rPr>
          <w:color w:val="000000" w:themeColor="text1"/>
          <w:sz w:val="16"/>
          <w:szCs w:val="16"/>
        </w:rPr>
        <w:t xml:space="preserve">the impact of </w:t>
      </w:r>
      <w:r w:rsidR="00EF44CD" w:rsidRPr="00FE1405">
        <w:rPr>
          <w:color w:val="000000" w:themeColor="text1"/>
          <w:sz w:val="16"/>
          <w:szCs w:val="16"/>
        </w:rPr>
        <w:t>disruptions</w:t>
      </w:r>
      <w:r w:rsidR="00960235" w:rsidRPr="00FE1405">
        <w:rPr>
          <w:color w:val="000000" w:themeColor="text1"/>
          <w:sz w:val="16"/>
          <w:szCs w:val="16"/>
        </w:rPr>
        <w:t xml:space="preserve"> offset by new capacity and improved efficiency</w:t>
      </w:r>
      <w:r w:rsidR="001219BD" w:rsidRPr="00FE1405">
        <w:rPr>
          <w:color w:val="000000" w:themeColor="text1"/>
          <w:sz w:val="16"/>
          <w:szCs w:val="16"/>
        </w:rPr>
        <w:t>.</w:t>
      </w:r>
    </w:p>
    <w:p w14:paraId="5B50E09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2CC3E8F8" w:rsidR="00233755" w:rsidRPr="007B1AE5" w:rsidRDefault="00F265D8" w:rsidP="00233755">
      <w:r>
        <w:rPr>
          <w:noProof/>
        </w:rPr>
        <w:drawing>
          <wp:inline distT="0" distB="0" distL="0" distR="0" wp14:anchorId="58275337" wp14:editId="5B1A4C12">
            <wp:extent cx="1710000" cy="2108969"/>
            <wp:effectExtent l="0" t="0" r="5080" b="5715"/>
            <wp:docPr id="140156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91CEE1C" wp14:editId="1FB8BC3F">
            <wp:extent cx="1710000" cy="2108969"/>
            <wp:effectExtent l="0" t="0" r="5080" b="5715"/>
            <wp:docPr id="758602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5058D9E7"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series. </w:t>
      </w:r>
      <w:r w:rsidR="00A837BC" w:rsidRPr="00FE1405">
        <w:rPr>
          <w:color w:val="000000" w:themeColor="text1"/>
          <w:sz w:val="10"/>
          <w:szCs w:val="10"/>
        </w:rPr>
        <w:t>November</w:t>
      </w:r>
      <w:r w:rsidRPr="00FE1405">
        <w:rPr>
          <w:color w:val="000000" w:themeColor="text1"/>
          <w:sz w:val="10"/>
          <w:szCs w:val="10"/>
        </w:rPr>
        <w:t xml:space="preserve"> </w:t>
      </w:r>
      <w:r w:rsidRPr="00C2330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0FDDBC51" w:rsidR="00232085" w:rsidRPr="00AC5E41" w:rsidRDefault="00233755" w:rsidP="006058E8">
      <w:pPr>
        <w:pStyle w:val="ListParagraph"/>
        <w:numPr>
          <w:ilvl w:val="0"/>
          <w:numId w:val="9"/>
        </w:numPr>
        <w:spacing w:before="40" w:after="40"/>
        <w:ind w:right="227" w:hanging="357"/>
        <w:contextualSpacing w:val="0"/>
        <w:jc w:val="both"/>
        <w:rPr>
          <w:color w:val="FF0000"/>
          <w:sz w:val="16"/>
          <w:szCs w:val="16"/>
        </w:rPr>
      </w:pPr>
      <w:r w:rsidRPr="007B1AE5">
        <w:br w:type="column"/>
      </w:r>
      <w:r w:rsidR="00232085" w:rsidRPr="009F464C">
        <w:rPr>
          <w:sz w:val="16"/>
          <w:szCs w:val="16"/>
        </w:rPr>
        <w:t xml:space="preserve">Prices for Western Australia’s main mineral exports have </w:t>
      </w:r>
      <w:r w:rsidR="005D6E92" w:rsidRPr="009F464C">
        <w:rPr>
          <w:sz w:val="16"/>
          <w:szCs w:val="16"/>
        </w:rPr>
        <w:t xml:space="preserve">been relatively stable </w:t>
      </w:r>
      <w:r w:rsidR="00BA3F16">
        <w:rPr>
          <w:sz w:val="16"/>
          <w:szCs w:val="16"/>
        </w:rPr>
        <w:t>over the past year</w:t>
      </w:r>
      <w:r w:rsidR="00232085" w:rsidRPr="009F464C">
        <w:rPr>
          <w:sz w:val="16"/>
          <w:szCs w:val="16"/>
        </w:rPr>
        <w:t xml:space="preserve">, after five years of </w:t>
      </w:r>
      <w:r w:rsidR="009A1ED3">
        <w:rPr>
          <w:sz w:val="16"/>
          <w:szCs w:val="16"/>
        </w:rPr>
        <w:t>large swings</w:t>
      </w:r>
      <w:r w:rsidR="00232085" w:rsidRPr="009F464C">
        <w:rPr>
          <w:sz w:val="16"/>
          <w:szCs w:val="16"/>
        </w:rPr>
        <w:t>.</w:t>
      </w:r>
    </w:p>
    <w:p w14:paraId="24E4CFC7" w14:textId="1326B9A8" w:rsidR="00232085" w:rsidRPr="00FE1405" w:rsidRDefault="005D6E92"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The average monthly i</w:t>
      </w:r>
      <w:r w:rsidR="00232085" w:rsidRPr="00FE1405">
        <w:rPr>
          <w:color w:val="000000" w:themeColor="text1"/>
          <w:sz w:val="16"/>
          <w:szCs w:val="16"/>
        </w:rPr>
        <w:t xml:space="preserve">ron ore price </w:t>
      </w:r>
      <w:r w:rsidR="008A44F3" w:rsidRPr="00FE1405">
        <w:rPr>
          <w:color w:val="000000" w:themeColor="text1"/>
          <w:sz w:val="16"/>
          <w:szCs w:val="16"/>
        </w:rPr>
        <w:t xml:space="preserve">has </w:t>
      </w:r>
      <w:r w:rsidRPr="00FE1405">
        <w:rPr>
          <w:color w:val="000000" w:themeColor="text1"/>
          <w:sz w:val="16"/>
          <w:szCs w:val="16"/>
        </w:rPr>
        <w:t>stabilised at around</w:t>
      </w:r>
      <w:r w:rsidR="00232085" w:rsidRPr="00FE1405">
        <w:rPr>
          <w:color w:val="000000" w:themeColor="text1"/>
          <w:sz w:val="16"/>
          <w:szCs w:val="16"/>
        </w:rPr>
        <w:t xml:space="preserve"> US$</w:t>
      </w:r>
      <w:r w:rsidRPr="00FE1405">
        <w:rPr>
          <w:color w:val="000000" w:themeColor="text1"/>
          <w:sz w:val="16"/>
          <w:szCs w:val="16"/>
        </w:rPr>
        <w:t>100</w:t>
      </w:r>
      <w:r w:rsidR="00232085" w:rsidRPr="00FE1405">
        <w:rPr>
          <w:color w:val="000000" w:themeColor="text1"/>
          <w:sz w:val="16"/>
          <w:szCs w:val="16"/>
        </w:rPr>
        <w:t xml:space="preserve"> a tonne </w:t>
      </w:r>
      <w:r w:rsidR="008A44F3" w:rsidRPr="00FE1405">
        <w:rPr>
          <w:color w:val="000000" w:themeColor="text1"/>
          <w:sz w:val="16"/>
          <w:szCs w:val="16"/>
        </w:rPr>
        <w:t xml:space="preserve">since </w:t>
      </w:r>
      <w:r w:rsidR="00232085" w:rsidRPr="00FE1405">
        <w:rPr>
          <w:color w:val="000000" w:themeColor="text1"/>
          <w:sz w:val="16"/>
          <w:szCs w:val="16"/>
        </w:rPr>
        <w:t>August</w:t>
      </w:r>
      <w:r w:rsidRPr="00FE1405">
        <w:rPr>
          <w:color w:val="000000" w:themeColor="text1"/>
          <w:sz w:val="16"/>
          <w:szCs w:val="16"/>
        </w:rPr>
        <w:t> </w:t>
      </w:r>
      <w:r w:rsidR="00232085" w:rsidRPr="00FE1405">
        <w:rPr>
          <w:color w:val="000000" w:themeColor="text1"/>
          <w:sz w:val="16"/>
          <w:szCs w:val="16"/>
        </w:rPr>
        <w:t>2024</w:t>
      </w:r>
      <w:r w:rsidR="008A44F3" w:rsidRPr="00FE1405">
        <w:rPr>
          <w:color w:val="000000" w:themeColor="text1"/>
          <w:sz w:val="16"/>
          <w:szCs w:val="16"/>
        </w:rPr>
        <w:t>.</w:t>
      </w:r>
      <w:r w:rsidR="00232085" w:rsidRPr="00FE1405">
        <w:rPr>
          <w:color w:val="000000" w:themeColor="text1"/>
          <w:sz w:val="16"/>
          <w:szCs w:val="16"/>
        </w:rPr>
        <w:t xml:space="preserve"> </w:t>
      </w:r>
      <w:r w:rsidR="008A44F3" w:rsidRPr="00FE1405">
        <w:rPr>
          <w:color w:val="000000" w:themeColor="text1"/>
          <w:sz w:val="16"/>
          <w:szCs w:val="16"/>
        </w:rPr>
        <w:t xml:space="preserve">The price </w:t>
      </w:r>
      <w:r w:rsidR="004039F3" w:rsidRPr="00FE1405">
        <w:rPr>
          <w:color w:val="000000" w:themeColor="text1"/>
          <w:sz w:val="16"/>
          <w:szCs w:val="16"/>
        </w:rPr>
        <w:t xml:space="preserve">was </w:t>
      </w:r>
      <w:r w:rsidR="00535002" w:rsidRPr="00FE1405">
        <w:rPr>
          <w:color w:val="000000" w:themeColor="text1"/>
          <w:sz w:val="16"/>
          <w:szCs w:val="16"/>
        </w:rPr>
        <w:t>US$</w:t>
      </w:r>
      <w:r w:rsidR="00F5256E" w:rsidRPr="00FE1405">
        <w:rPr>
          <w:color w:val="000000" w:themeColor="text1"/>
          <w:sz w:val="16"/>
          <w:szCs w:val="16"/>
        </w:rPr>
        <w:t>10</w:t>
      </w:r>
      <w:r w:rsidR="00C608DF" w:rsidRPr="00FE1405">
        <w:rPr>
          <w:color w:val="000000" w:themeColor="text1"/>
          <w:sz w:val="16"/>
          <w:szCs w:val="16"/>
        </w:rPr>
        <w:t>2</w:t>
      </w:r>
      <w:r w:rsidR="00F5256E" w:rsidRPr="00FE1405">
        <w:rPr>
          <w:color w:val="000000" w:themeColor="text1"/>
          <w:sz w:val="16"/>
          <w:szCs w:val="16"/>
        </w:rPr>
        <w:t>.</w:t>
      </w:r>
      <w:r w:rsidR="00532674" w:rsidRPr="00FE1405">
        <w:rPr>
          <w:color w:val="000000" w:themeColor="text1"/>
          <w:sz w:val="16"/>
          <w:szCs w:val="16"/>
        </w:rPr>
        <w:t>5</w:t>
      </w:r>
      <w:r w:rsidR="00535002" w:rsidRPr="00FE1405">
        <w:rPr>
          <w:color w:val="000000" w:themeColor="text1"/>
          <w:sz w:val="16"/>
          <w:szCs w:val="16"/>
        </w:rPr>
        <w:t xml:space="preserve"> a tonne in </w:t>
      </w:r>
      <w:r w:rsidR="00C608DF" w:rsidRPr="00FE1405">
        <w:rPr>
          <w:color w:val="000000" w:themeColor="text1"/>
          <w:sz w:val="16"/>
          <w:szCs w:val="16"/>
        </w:rPr>
        <w:t>November</w:t>
      </w:r>
      <w:r w:rsidR="00535002" w:rsidRPr="00FE1405">
        <w:rPr>
          <w:color w:val="000000" w:themeColor="text1"/>
          <w:sz w:val="16"/>
          <w:szCs w:val="16"/>
        </w:rPr>
        <w:t> 2025</w:t>
      </w:r>
      <w:r w:rsidR="008A44F3" w:rsidRPr="00FE1405">
        <w:rPr>
          <w:color w:val="000000" w:themeColor="text1"/>
          <w:sz w:val="16"/>
          <w:szCs w:val="16"/>
        </w:rPr>
        <w:t>.</w:t>
      </w:r>
    </w:p>
    <w:p w14:paraId="7903BEAF" w14:textId="00568422" w:rsidR="00232085" w:rsidRPr="00FE1405" w:rsidRDefault="00232085"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Lithium prices </w:t>
      </w:r>
      <w:r w:rsidR="005D6E92" w:rsidRPr="00FE1405">
        <w:rPr>
          <w:color w:val="000000" w:themeColor="text1"/>
          <w:sz w:val="16"/>
          <w:szCs w:val="16"/>
        </w:rPr>
        <w:t>fell</w:t>
      </w:r>
      <w:r w:rsidRPr="00FE1405">
        <w:rPr>
          <w:color w:val="000000" w:themeColor="text1"/>
          <w:sz w:val="16"/>
          <w:szCs w:val="16"/>
        </w:rPr>
        <w:t xml:space="preserve"> significantly </w:t>
      </w:r>
      <w:r w:rsidR="00026429" w:rsidRPr="00FE1405">
        <w:rPr>
          <w:color w:val="000000" w:themeColor="text1"/>
          <w:sz w:val="16"/>
          <w:szCs w:val="16"/>
        </w:rPr>
        <w:t xml:space="preserve">in 2023 and 2024 </w:t>
      </w:r>
      <w:r w:rsidRPr="00FE1405">
        <w:rPr>
          <w:color w:val="000000" w:themeColor="text1"/>
          <w:sz w:val="16"/>
          <w:szCs w:val="16"/>
        </w:rPr>
        <w:t xml:space="preserve">as </w:t>
      </w:r>
      <w:r w:rsidR="00974C1C" w:rsidRPr="00FE1405">
        <w:rPr>
          <w:color w:val="000000" w:themeColor="text1"/>
          <w:sz w:val="16"/>
          <w:szCs w:val="16"/>
        </w:rPr>
        <w:t xml:space="preserve">large </w:t>
      </w:r>
      <w:r w:rsidRPr="00FE1405">
        <w:rPr>
          <w:color w:val="000000" w:themeColor="text1"/>
          <w:sz w:val="16"/>
          <w:szCs w:val="16"/>
        </w:rPr>
        <w:t>addition</w:t>
      </w:r>
      <w:r w:rsidR="00974C1C" w:rsidRPr="00FE1405">
        <w:rPr>
          <w:color w:val="000000" w:themeColor="text1"/>
          <w:sz w:val="16"/>
          <w:szCs w:val="16"/>
        </w:rPr>
        <w:t>s</w:t>
      </w:r>
      <w:r w:rsidRPr="00FE1405">
        <w:rPr>
          <w:color w:val="000000" w:themeColor="text1"/>
          <w:sz w:val="16"/>
          <w:szCs w:val="16"/>
        </w:rPr>
        <w:t xml:space="preserve"> </w:t>
      </w:r>
      <w:r w:rsidR="00974C1C" w:rsidRPr="00FE1405">
        <w:rPr>
          <w:color w:val="000000" w:themeColor="text1"/>
          <w:sz w:val="16"/>
          <w:szCs w:val="16"/>
        </w:rPr>
        <w:t>in global</w:t>
      </w:r>
      <w:r w:rsidRPr="00FE1405">
        <w:rPr>
          <w:color w:val="000000" w:themeColor="text1"/>
          <w:sz w:val="16"/>
          <w:szCs w:val="16"/>
        </w:rPr>
        <w:t xml:space="preserve"> supply </w:t>
      </w:r>
      <w:r w:rsidR="00974C1C" w:rsidRPr="00FE1405">
        <w:rPr>
          <w:color w:val="000000" w:themeColor="text1"/>
          <w:sz w:val="16"/>
          <w:szCs w:val="16"/>
        </w:rPr>
        <w:t>were</w:t>
      </w:r>
      <w:r w:rsidRPr="00FE1405">
        <w:rPr>
          <w:color w:val="000000" w:themeColor="text1"/>
          <w:sz w:val="16"/>
          <w:szCs w:val="16"/>
        </w:rPr>
        <w:t xml:space="preserve"> coupled with slower sales growth in electric vehicles. The decline continued</w:t>
      </w:r>
      <w:r w:rsidR="00026429" w:rsidRPr="00FE1405">
        <w:rPr>
          <w:color w:val="000000" w:themeColor="text1"/>
          <w:sz w:val="16"/>
          <w:szCs w:val="16"/>
        </w:rPr>
        <w:t xml:space="preserve"> in </w:t>
      </w:r>
      <w:r w:rsidR="003A2033" w:rsidRPr="00FE1405">
        <w:rPr>
          <w:color w:val="000000" w:themeColor="text1"/>
          <w:sz w:val="16"/>
          <w:szCs w:val="16"/>
        </w:rPr>
        <w:t xml:space="preserve">early </w:t>
      </w:r>
      <w:r w:rsidR="00026429" w:rsidRPr="00FE1405">
        <w:rPr>
          <w:color w:val="000000" w:themeColor="text1"/>
          <w:sz w:val="16"/>
          <w:szCs w:val="16"/>
        </w:rPr>
        <w:t>2025</w:t>
      </w:r>
      <w:r w:rsidRPr="00FE1405">
        <w:rPr>
          <w:color w:val="000000" w:themeColor="text1"/>
          <w:sz w:val="16"/>
          <w:szCs w:val="16"/>
        </w:rPr>
        <w:t>, though at a slower rate</w:t>
      </w:r>
      <w:r w:rsidR="00A32C8E" w:rsidRPr="00FE1405">
        <w:rPr>
          <w:color w:val="000000" w:themeColor="text1"/>
          <w:sz w:val="16"/>
          <w:szCs w:val="16"/>
        </w:rPr>
        <w:t xml:space="preserve">. </w:t>
      </w:r>
      <w:r w:rsidR="00E5461F" w:rsidRPr="00FE1405">
        <w:rPr>
          <w:color w:val="000000" w:themeColor="text1"/>
          <w:sz w:val="16"/>
          <w:szCs w:val="16"/>
        </w:rPr>
        <w:t>T</w:t>
      </w:r>
      <w:r w:rsidRPr="00FE1405">
        <w:rPr>
          <w:color w:val="000000" w:themeColor="text1"/>
          <w:sz w:val="16"/>
          <w:szCs w:val="16"/>
        </w:rPr>
        <w:t xml:space="preserve">he average monthly price for lithium carbonate </w:t>
      </w:r>
      <w:r w:rsidR="00E147C3" w:rsidRPr="00FE1405">
        <w:rPr>
          <w:color w:val="000000" w:themeColor="text1"/>
          <w:sz w:val="16"/>
          <w:szCs w:val="16"/>
        </w:rPr>
        <w:t>was</w:t>
      </w:r>
      <w:r w:rsidR="00A32C8E" w:rsidRPr="00FE1405">
        <w:rPr>
          <w:color w:val="000000" w:themeColor="text1"/>
          <w:sz w:val="16"/>
          <w:szCs w:val="16"/>
        </w:rPr>
        <w:t xml:space="preserve"> </w:t>
      </w:r>
      <w:r w:rsidRPr="00FE1405">
        <w:rPr>
          <w:color w:val="000000" w:themeColor="text1"/>
          <w:sz w:val="16"/>
          <w:szCs w:val="16"/>
        </w:rPr>
        <w:t>US$</w:t>
      </w:r>
      <w:r w:rsidR="00C4487D" w:rsidRPr="00FE1405">
        <w:rPr>
          <w:color w:val="000000" w:themeColor="text1"/>
          <w:sz w:val="16"/>
          <w:szCs w:val="16"/>
        </w:rPr>
        <w:t>10</w:t>
      </w:r>
      <w:r w:rsidR="00380DB9" w:rsidRPr="00FE1405">
        <w:rPr>
          <w:color w:val="000000" w:themeColor="text1"/>
          <w:sz w:val="16"/>
          <w:szCs w:val="16"/>
        </w:rPr>
        <w:t>,</w:t>
      </w:r>
      <w:r w:rsidR="00C4487D" w:rsidRPr="00FE1405">
        <w:rPr>
          <w:color w:val="000000" w:themeColor="text1"/>
          <w:sz w:val="16"/>
          <w:szCs w:val="16"/>
        </w:rPr>
        <w:t>4</w:t>
      </w:r>
      <w:r w:rsidR="00610E1B" w:rsidRPr="00FE1405">
        <w:rPr>
          <w:color w:val="000000" w:themeColor="text1"/>
          <w:sz w:val="16"/>
          <w:szCs w:val="16"/>
        </w:rPr>
        <w:t>0</w:t>
      </w:r>
      <w:r w:rsidR="00380DB9" w:rsidRPr="00FE1405">
        <w:rPr>
          <w:color w:val="000000" w:themeColor="text1"/>
          <w:sz w:val="16"/>
          <w:szCs w:val="16"/>
        </w:rPr>
        <w:t>0</w:t>
      </w:r>
      <w:r w:rsidRPr="00FE1405">
        <w:rPr>
          <w:color w:val="000000" w:themeColor="text1"/>
          <w:sz w:val="16"/>
          <w:szCs w:val="16"/>
        </w:rPr>
        <w:t xml:space="preserve"> a tonne</w:t>
      </w:r>
      <w:r w:rsidR="00E5461F" w:rsidRPr="00FE1405">
        <w:rPr>
          <w:color w:val="000000" w:themeColor="text1"/>
          <w:sz w:val="16"/>
          <w:szCs w:val="16"/>
        </w:rPr>
        <w:t xml:space="preserve"> in </w:t>
      </w:r>
      <w:r w:rsidR="00C4487D" w:rsidRPr="00FE1405">
        <w:rPr>
          <w:color w:val="000000" w:themeColor="text1"/>
          <w:sz w:val="16"/>
          <w:szCs w:val="16"/>
        </w:rPr>
        <w:t>November</w:t>
      </w:r>
      <w:r w:rsidR="00E5461F" w:rsidRPr="00FE1405">
        <w:rPr>
          <w:color w:val="000000" w:themeColor="text1"/>
          <w:sz w:val="16"/>
          <w:szCs w:val="16"/>
        </w:rPr>
        <w:t> 2025</w:t>
      </w:r>
      <w:r w:rsidR="00A869DB" w:rsidRPr="00FE1405">
        <w:rPr>
          <w:color w:val="000000" w:themeColor="text1"/>
          <w:sz w:val="16"/>
          <w:szCs w:val="16"/>
        </w:rPr>
        <w:t xml:space="preserve">, </w:t>
      </w:r>
      <w:r w:rsidR="00201562" w:rsidRPr="00FE1405">
        <w:rPr>
          <w:color w:val="000000" w:themeColor="text1"/>
          <w:sz w:val="16"/>
          <w:szCs w:val="16"/>
        </w:rPr>
        <w:t>1.2</w:t>
      </w:r>
      <w:r w:rsidR="00A869DB" w:rsidRPr="00FE1405">
        <w:rPr>
          <w:color w:val="000000" w:themeColor="text1"/>
          <w:sz w:val="16"/>
          <w:szCs w:val="16"/>
        </w:rPr>
        <w:t xml:space="preserve">% lower than </w:t>
      </w:r>
      <w:r w:rsidR="00201562" w:rsidRPr="00FE1405">
        <w:rPr>
          <w:color w:val="000000" w:themeColor="text1"/>
          <w:sz w:val="16"/>
          <w:szCs w:val="16"/>
        </w:rPr>
        <w:t>November</w:t>
      </w:r>
      <w:r w:rsidR="00745EE5" w:rsidRPr="00FE1405">
        <w:rPr>
          <w:color w:val="000000" w:themeColor="text1"/>
          <w:sz w:val="16"/>
          <w:szCs w:val="16"/>
        </w:rPr>
        <w:t> 2024</w:t>
      </w:r>
      <w:r w:rsidRPr="00FE1405">
        <w:rPr>
          <w:color w:val="000000" w:themeColor="text1"/>
          <w:sz w:val="16"/>
          <w:szCs w:val="16"/>
        </w:rPr>
        <w:t>.</w:t>
      </w:r>
    </w:p>
    <w:p w14:paraId="1FB74506" w14:textId="59372B8C" w:rsidR="00232085" w:rsidRPr="00FE1405" w:rsidRDefault="00232085"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Nickel prices have followed a similar, albeit less spectacular, trajectory to lithium prices. The average monthly price for nickel was US$</w:t>
      </w:r>
      <w:r w:rsidR="00897637" w:rsidRPr="00FE1405">
        <w:rPr>
          <w:color w:val="000000" w:themeColor="text1"/>
          <w:sz w:val="16"/>
          <w:szCs w:val="16"/>
        </w:rPr>
        <w:t>14,</w:t>
      </w:r>
      <w:r w:rsidR="002B189A" w:rsidRPr="00FE1405">
        <w:rPr>
          <w:color w:val="000000" w:themeColor="text1"/>
          <w:sz w:val="16"/>
          <w:szCs w:val="16"/>
        </w:rPr>
        <w:t>671</w:t>
      </w:r>
      <w:r w:rsidRPr="00FE1405">
        <w:rPr>
          <w:color w:val="000000" w:themeColor="text1"/>
          <w:sz w:val="16"/>
          <w:szCs w:val="16"/>
        </w:rPr>
        <w:t xml:space="preserve"> a tonn</w:t>
      </w:r>
      <w:r w:rsidR="003C7ECD" w:rsidRPr="00FE1405">
        <w:rPr>
          <w:color w:val="000000" w:themeColor="text1"/>
          <w:sz w:val="16"/>
          <w:szCs w:val="16"/>
        </w:rPr>
        <w:t>e</w:t>
      </w:r>
      <w:r w:rsidR="00E47A59" w:rsidRPr="00FE1405">
        <w:rPr>
          <w:color w:val="000000" w:themeColor="text1"/>
          <w:sz w:val="16"/>
          <w:szCs w:val="16"/>
        </w:rPr>
        <w:t xml:space="preserve"> in </w:t>
      </w:r>
      <w:r w:rsidR="00F91BB1" w:rsidRPr="00FE1405">
        <w:rPr>
          <w:color w:val="000000" w:themeColor="text1"/>
          <w:sz w:val="16"/>
          <w:szCs w:val="16"/>
        </w:rPr>
        <w:t>November</w:t>
      </w:r>
      <w:r w:rsidR="00E47A59" w:rsidRPr="00FE1405">
        <w:rPr>
          <w:color w:val="000000" w:themeColor="text1"/>
          <w:sz w:val="16"/>
          <w:szCs w:val="16"/>
        </w:rPr>
        <w:t> 2025</w:t>
      </w:r>
      <w:r w:rsidR="003C7ECD" w:rsidRPr="00FE1405">
        <w:rPr>
          <w:color w:val="000000" w:themeColor="text1"/>
          <w:sz w:val="16"/>
          <w:szCs w:val="16"/>
        </w:rPr>
        <w:t xml:space="preserve">, </w:t>
      </w:r>
      <w:r w:rsidR="0036264B" w:rsidRPr="00FE1405">
        <w:rPr>
          <w:color w:val="000000" w:themeColor="text1"/>
          <w:sz w:val="16"/>
          <w:szCs w:val="16"/>
        </w:rPr>
        <w:t>6.7</w:t>
      </w:r>
      <w:r w:rsidR="003C7ECD" w:rsidRPr="00FE1405">
        <w:rPr>
          <w:color w:val="000000" w:themeColor="text1"/>
          <w:sz w:val="16"/>
          <w:szCs w:val="16"/>
        </w:rPr>
        <w:t xml:space="preserve">% </w:t>
      </w:r>
      <w:r w:rsidR="00C1460D" w:rsidRPr="00FE1405">
        <w:rPr>
          <w:color w:val="000000" w:themeColor="text1"/>
          <w:sz w:val="16"/>
          <w:szCs w:val="16"/>
        </w:rPr>
        <w:t>lower</w:t>
      </w:r>
      <w:r w:rsidR="00015F11" w:rsidRPr="00FE1405">
        <w:rPr>
          <w:color w:val="000000" w:themeColor="text1"/>
          <w:sz w:val="16"/>
          <w:szCs w:val="16"/>
        </w:rPr>
        <w:t xml:space="preserve"> than </w:t>
      </w:r>
      <w:r w:rsidR="0036264B" w:rsidRPr="00FE1405">
        <w:rPr>
          <w:color w:val="000000" w:themeColor="text1"/>
          <w:sz w:val="16"/>
          <w:szCs w:val="16"/>
        </w:rPr>
        <w:t>November</w:t>
      </w:r>
      <w:r w:rsidR="00745EE5" w:rsidRPr="00FE1405">
        <w:rPr>
          <w:color w:val="000000" w:themeColor="text1"/>
          <w:sz w:val="16"/>
          <w:szCs w:val="16"/>
        </w:rPr>
        <w:t> 2024</w:t>
      </w:r>
      <w:r w:rsidR="003C7ECD" w:rsidRPr="00FE1405">
        <w:rPr>
          <w:color w:val="000000" w:themeColor="text1"/>
          <w:sz w:val="16"/>
          <w:szCs w:val="16"/>
        </w:rPr>
        <w:t>.</w:t>
      </w:r>
    </w:p>
    <w:p w14:paraId="54DFBDFC" w14:textId="7F807AA8" w:rsidR="00232085" w:rsidRPr="00FE1405" w:rsidRDefault="00232085" w:rsidP="006058E8">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Gold has been an exception, with prices </w:t>
      </w:r>
      <w:r w:rsidR="00BC52E7" w:rsidRPr="00FE1405">
        <w:rPr>
          <w:color w:val="000000" w:themeColor="text1"/>
          <w:sz w:val="16"/>
          <w:szCs w:val="16"/>
        </w:rPr>
        <w:t>increas</w:t>
      </w:r>
      <w:r w:rsidR="00BC7A96" w:rsidRPr="00FE1405">
        <w:rPr>
          <w:color w:val="000000" w:themeColor="text1"/>
          <w:sz w:val="16"/>
          <w:szCs w:val="16"/>
        </w:rPr>
        <w:t>ing</w:t>
      </w:r>
      <w:r w:rsidRPr="00FE1405">
        <w:rPr>
          <w:color w:val="000000" w:themeColor="text1"/>
          <w:sz w:val="16"/>
          <w:szCs w:val="16"/>
        </w:rPr>
        <w:t xml:space="preserve"> due to </w:t>
      </w:r>
      <w:r w:rsidR="00BC7A96" w:rsidRPr="00FE1405">
        <w:rPr>
          <w:color w:val="000000" w:themeColor="text1"/>
          <w:sz w:val="16"/>
          <w:szCs w:val="16"/>
        </w:rPr>
        <w:t>lower</w:t>
      </w:r>
      <w:r w:rsidRPr="00FE1405">
        <w:rPr>
          <w:color w:val="000000" w:themeColor="text1"/>
          <w:sz w:val="16"/>
          <w:szCs w:val="16"/>
        </w:rPr>
        <w:t xml:space="preserve"> interest rates (</w:t>
      </w:r>
      <w:r w:rsidR="00BC7A96" w:rsidRPr="00FE1405">
        <w:rPr>
          <w:color w:val="000000" w:themeColor="text1"/>
          <w:sz w:val="16"/>
          <w:szCs w:val="16"/>
        </w:rPr>
        <w:t>less</w:t>
      </w:r>
      <w:r w:rsidRPr="00FE1405">
        <w:rPr>
          <w:color w:val="000000" w:themeColor="text1"/>
          <w:sz w:val="16"/>
          <w:szCs w:val="16"/>
        </w:rPr>
        <w:t xml:space="preserve"> competition for higher</w:t>
      </w:r>
      <w:r w:rsidR="00BC52E7" w:rsidRPr="00FE1405">
        <w:rPr>
          <w:color w:val="000000" w:themeColor="text1"/>
          <w:sz w:val="16"/>
          <w:szCs w:val="16"/>
        </w:rPr>
        <w:noBreakHyphen/>
      </w:r>
      <w:r w:rsidRPr="00FE1405">
        <w:rPr>
          <w:color w:val="000000" w:themeColor="text1"/>
          <w:sz w:val="16"/>
          <w:szCs w:val="16"/>
        </w:rPr>
        <w:t>yielding investments) and geopolitical tensions stimulating safe-haven demand.</w:t>
      </w:r>
    </w:p>
    <w:p w14:paraId="26885F57" w14:textId="4A618F2A" w:rsidR="00232085" w:rsidRPr="00F97D59" w:rsidRDefault="00232085" w:rsidP="006058E8">
      <w:pPr>
        <w:pStyle w:val="ListParagraph"/>
        <w:numPr>
          <w:ilvl w:val="0"/>
          <w:numId w:val="10"/>
        </w:numPr>
        <w:spacing w:before="40" w:after="40"/>
        <w:ind w:right="227" w:hanging="357"/>
        <w:contextualSpacing w:val="0"/>
        <w:jc w:val="both"/>
        <w:rPr>
          <w:color w:val="FF0000"/>
          <w:sz w:val="16"/>
          <w:szCs w:val="16"/>
        </w:rPr>
      </w:pPr>
      <w:r w:rsidRPr="00FE1405">
        <w:rPr>
          <w:color w:val="000000" w:themeColor="text1"/>
          <w:sz w:val="16"/>
          <w:szCs w:val="16"/>
        </w:rPr>
        <w:t xml:space="preserve">The </w:t>
      </w:r>
      <w:r w:rsidR="00026429" w:rsidRPr="00FE1405">
        <w:rPr>
          <w:color w:val="000000" w:themeColor="text1"/>
          <w:sz w:val="16"/>
          <w:szCs w:val="16"/>
        </w:rPr>
        <w:t xml:space="preserve">average monthly </w:t>
      </w:r>
      <w:r w:rsidRPr="00FE1405">
        <w:rPr>
          <w:color w:val="000000" w:themeColor="text1"/>
          <w:sz w:val="16"/>
          <w:szCs w:val="16"/>
        </w:rPr>
        <w:t>gold price was US$</w:t>
      </w:r>
      <w:r w:rsidR="00E55B4B" w:rsidRPr="00FE1405">
        <w:rPr>
          <w:color w:val="000000" w:themeColor="text1"/>
          <w:sz w:val="16"/>
          <w:szCs w:val="16"/>
        </w:rPr>
        <w:t>4,0</w:t>
      </w:r>
      <w:r w:rsidR="00EB7B89" w:rsidRPr="00FE1405">
        <w:rPr>
          <w:color w:val="000000" w:themeColor="text1"/>
          <w:sz w:val="16"/>
          <w:szCs w:val="16"/>
        </w:rPr>
        <w:t>87</w:t>
      </w:r>
      <w:r w:rsidRPr="00FE1405">
        <w:rPr>
          <w:color w:val="000000" w:themeColor="text1"/>
          <w:sz w:val="16"/>
          <w:szCs w:val="16"/>
        </w:rPr>
        <w:t xml:space="preserve"> </w:t>
      </w:r>
      <w:r w:rsidR="00545ED5" w:rsidRPr="00FE1405">
        <w:rPr>
          <w:color w:val="000000" w:themeColor="text1"/>
          <w:sz w:val="16"/>
          <w:szCs w:val="16"/>
        </w:rPr>
        <w:t>a</w:t>
      </w:r>
      <w:r w:rsidRPr="00FE1405">
        <w:rPr>
          <w:color w:val="000000" w:themeColor="text1"/>
          <w:sz w:val="16"/>
          <w:szCs w:val="16"/>
        </w:rPr>
        <w:t xml:space="preserve"> troy ounce in </w:t>
      </w:r>
      <w:r w:rsidR="00EB7B89" w:rsidRPr="00FE1405">
        <w:rPr>
          <w:color w:val="000000" w:themeColor="text1"/>
          <w:sz w:val="16"/>
          <w:szCs w:val="16"/>
        </w:rPr>
        <w:t>November</w:t>
      </w:r>
      <w:r w:rsidRPr="00FE1405">
        <w:rPr>
          <w:color w:val="000000" w:themeColor="text1"/>
          <w:sz w:val="16"/>
          <w:szCs w:val="16"/>
        </w:rPr>
        <w:t xml:space="preserve"> 2025, </w:t>
      </w:r>
      <w:r w:rsidR="00E55B4B" w:rsidRPr="00FE1405">
        <w:rPr>
          <w:color w:val="000000" w:themeColor="text1"/>
          <w:sz w:val="16"/>
          <w:szCs w:val="16"/>
        </w:rPr>
        <w:t>5</w:t>
      </w:r>
      <w:r w:rsidR="00F6106D" w:rsidRPr="00FE1405">
        <w:rPr>
          <w:color w:val="000000" w:themeColor="text1"/>
          <w:sz w:val="16"/>
          <w:szCs w:val="16"/>
        </w:rPr>
        <w:t>4.2</w:t>
      </w:r>
      <w:r w:rsidRPr="00FE1405">
        <w:rPr>
          <w:color w:val="000000" w:themeColor="text1"/>
          <w:sz w:val="16"/>
          <w:szCs w:val="16"/>
        </w:rPr>
        <w:t xml:space="preserve">% above the price </w:t>
      </w:r>
      <w:r w:rsidR="00745EE5" w:rsidRPr="00FE1405">
        <w:rPr>
          <w:color w:val="000000" w:themeColor="text1"/>
          <w:sz w:val="16"/>
          <w:szCs w:val="16"/>
        </w:rPr>
        <w:t xml:space="preserve">in </w:t>
      </w:r>
      <w:r w:rsidR="00F6106D" w:rsidRPr="00FE1405">
        <w:rPr>
          <w:color w:val="000000" w:themeColor="text1"/>
          <w:sz w:val="16"/>
          <w:szCs w:val="16"/>
        </w:rPr>
        <w:t>November</w:t>
      </w:r>
      <w:r w:rsidR="00745EE5" w:rsidRPr="00FE1405">
        <w:rPr>
          <w:color w:val="000000" w:themeColor="text1"/>
          <w:sz w:val="16"/>
          <w:szCs w:val="16"/>
        </w:rPr>
        <w:t> 2024</w:t>
      </w:r>
      <w:r w:rsidRPr="00F97D59">
        <w:rPr>
          <w:color w:val="FF0000"/>
          <w:sz w:val="16"/>
          <w:szCs w:val="16"/>
        </w:rPr>
        <w:t>.</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3C9E83BE" w:rsidR="00233755" w:rsidRPr="001D075F" w:rsidRDefault="00522F70" w:rsidP="00082DED">
      <w:pPr>
        <w:pStyle w:val="Heading4"/>
        <w:keepNext w:val="0"/>
        <w:keepLines w:val="0"/>
        <w:spacing w:before="0"/>
        <w:rPr>
          <w:b w:val="0"/>
          <w:bCs w:val="0"/>
          <w:i w:val="0"/>
          <w:iCs w:val="0"/>
        </w:rPr>
      </w:pPr>
      <w:r>
        <w:rPr>
          <w:b w:val="0"/>
          <w:bCs w:val="0"/>
          <w:i w:val="0"/>
          <w:iCs w:val="0"/>
          <w:noProof/>
        </w:rPr>
        <w:drawing>
          <wp:inline distT="0" distB="0" distL="0" distR="0" wp14:anchorId="6F612347" wp14:editId="24C93EC9">
            <wp:extent cx="1640840" cy="2062354"/>
            <wp:effectExtent l="0" t="0" r="0" b="0"/>
            <wp:docPr id="947780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640" cy="2091011"/>
                    </a:xfrm>
                    <a:prstGeom prst="rect">
                      <a:avLst/>
                    </a:prstGeom>
                    <a:noFill/>
                    <a:ln>
                      <a:noFill/>
                    </a:ln>
                  </pic:spPr>
                </pic:pic>
              </a:graphicData>
            </a:graphic>
          </wp:inline>
        </w:drawing>
      </w:r>
      <w:r w:rsidR="0011182D">
        <w:rPr>
          <w:b w:val="0"/>
          <w:bCs w:val="0"/>
          <w:i w:val="0"/>
          <w:iCs w:val="0"/>
          <w:noProof/>
        </w:rPr>
        <w:drawing>
          <wp:inline distT="0" distB="0" distL="0" distR="0" wp14:anchorId="33CA2059" wp14:editId="1777FD5E">
            <wp:extent cx="1763843" cy="2013416"/>
            <wp:effectExtent l="0" t="0" r="8255" b="6350"/>
            <wp:docPr id="1192029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4031" cy="2036461"/>
                    </a:xfrm>
                    <a:prstGeom prst="rect">
                      <a:avLst/>
                    </a:prstGeom>
                    <a:noFill/>
                    <a:ln>
                      <a:noFill/>
                    </a:ln>
                  </pic:spPr>
                </pic:pic>
              </a:graphicData>
            </a:graphic>
          </wp:inline>
        </w:drawing>
      </w:r>
    </w:p>
    <w:p w14:paraId="3C817890" w14:textId="42518548"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 xml:space="preserve">series. </w:t>
      </w:r>
      <w:r w:rsidR="00EA1917" w:rsidRPr="00FE1405">
        <w:rPr>
          <w:color w:val="000000" w:themeColor="text1"/>
          <w:sz w:val="10"/>
          <w:szCs w:val="10"/>
        </w:rPr>
        <w:t>November</w:t>
      </w:r>
      <w:r w:rsidRPr="00FE1405">
        <w:rPr>
          <w:color w:val="000000" w:themeColor="text1"/>
          <w:sz w:val="10"/>
          <w:szCs w:val="10"/>
        </w:rPr>
        <w:t xml:space="preserve"> </w:t>
      </w:r>
      <w:r w:rsidRPr="00505196">
        <w:rPr>
          <w:sz w:val="10"/>
          <w:szCs w:val="10"/>
        </w:rPr>
        <w:t>2024 =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76565803" w:rsidR="00232085" w:rsidRPr="00BD0A16" w:rsidRDefault="00026429" w:rsidP="006058E8">
      <w:pPr>
        <w:pStyle w:val="ListParagraph"/>
        <w:numPr>
          <w:ilvl w:val="0"/>
          <w:numId w:val="9"/>
        </w:numPr>
        <w:spacing w:before="40" w:after="40"/>
        <w:ind w:right="227" w:hanging="357"/>
        <w:contextualSpacing w:val="0"/>
        <w:jc w:val="both"/>
        <w:rPr>
          <w:color w:val="000000" w:themeColor="text1"/>
          <w:sz w:val="16"/>
          <w:szCs w:val="16"/>
        </w:rPr>
      </w:pPr>
      <w:r w:rsidRPr="00BD0A16">
        <w:rPr>
          <w:color w:val="000000" w:themeColor="text1"/>
          <w:sz w:val="16"/>
          <w:szCs w:val="16"/>
        </w:rPr>
        <w:t>P</w:t>
      </w:r>
      <w:r w:rsidR="00232085" w:rsidRPr="00BD0A16">
        <w:rPr>
          <w:color w:val="000000" w:themeColor="text1"/>
          <w:sz w:val="16"/>
          <w:szCs w:val="16"/>
        </w:rPr>
        <w:t xml:space="preserve">rices for Western Australia’s main energy exports have also </w:t>
      </w:r>
      <w:r w:rsidRPr="00BD0A16">
        <w:rPr>
          <w:color w:val="000000" w:themeColor="text1"/>
          <w:sz w:val="16"/>
          <w:szCs w:val="16"/>
        </w:rPr>
        <w:t>settled</w:t>
      </w:r>
      <w:r w:rsidR="00232085" w:rsidRPr="00BD0A16">
        <w:rPr>
          <w:color w:val="000000" w:themeColor="text1"/>
          <w:sz w:val="16"/>
          <w:szCs w:val="16"/>
        </w:rPr>
        <w:t xml:space="preserve"> </w:t>
      </w:r>
      <w:r w:rsidRPr="00BD0A16">
        <w:rPr>
          <w:color w:val="000000" w:themeColor="text1"/>
          <w:sz w:val="16"/>
          <w:szCs w:val="16"/>
        </w:rPr>
        <w:t>in recent months</w:t>
      </w:r>
      <w:r w:rsidR="00232085" w:rsidRPr="00BD0A16">
        <w:rPr>
          <w:color w:val="000000" w:themeColor="text1"/>
          <w:sz w:val="16"/>
          <w:szCs w:val="16"/>
        </w:rPr>
        <w:t xml:space="preserve">, </w:t>
      </w:r>
      <w:r w:rsidRPr="00BD0A16">
        <w:rPr>
          <w:color w:val="000000" w:themeColor="text1"/>
          <w:sz w:val="16"/>
          <w:szCs w:val="16"/>
        </w:rPr>
        <w:t xml:space="preserve">relative to the </w:t>
      </w:r>
      <w:r w:rsidR="00232085" w:rsidRPr="00BD0A16">
        <w:rPr>
          <w:color w:val="000000" w:themeColor="text1"/>
          <w:sz w:val="16"/>
          <w:szCs w:val="16"/>
        </w:rPr>
        <w:t>fluctuation</w:t>
      </w:r>
      <w:r w:rsidRPr="00BD0A16">
        <w:rPr>
          <w:color w:val="000000" w:themeColor="text1"/>
          <w:sz w:val="16"/>
          <w:szCs w:val="16"/>
        </w:rPr>
        <w:t>s in recent years</w:t>
      </w:r>
      <w:r w:rsidR="00232085" w:rsidRPr="00BD0A16">
        <w:rPr>
          <w:color w:val="000000" w:themeColor="text1"/>
          <w:sz w:val="16"/>
          <w:szCs w:val="16"/>
        </w:rPr>
        <w:t xml:space="preserve"> </w:t>
      </w:r>
      <w:r w:rsidR="00B56055">
        <w:rPr>
          <w:color w:val="000000" w:themeColor="text1"/>
          <w:sz w:val="16"/>
          <w:szCs w:val="16"/>
        </w:rPr>
        <w:t>when</w:t>
      </w:r>
      <w:r w:rsidR="00232085" w:rsidRPr="00BD0A16">
        <w:rPr>
          <w:color w:val="000000" w:themeColor="text1"/>
          <w:sz w:val="16"/>
          <w:szCs w:val="16"/>
        </w:rPr>
        <w:t xml:space="preserve"> geopolitical factors influenc</w:t>
      </w:r>
      <w:r w:rsidRPr="00BD0A16">
        <w:rPr>
          <w:color w:val="000000" w:themeColor="text1"/>
          <w:sz w:val="16"/>
          <w:szCs w:val="16"/>
        </w:rPr>
        <w:t>ed</w:t>
      </w:r>
      <w:r w:rsidR="00232085" w:rsidRPr="00BD0A16">
        <w:rPr>
          <w:color w:val="000000" w:themeColor="text1"/>
          <w:sz w:val="16"/>
          <w:szCs w:val="16"/>
        </w:rPr>
        <w:t xml:space="preserve"> </w:t>
      </w:r>
      <w:r w:rsidRPr="00BD0A16">
        <w:rPr>
          <w:color w:val="000000" w:themeColor="text1"/>
          <w:sz w:val="16"/>
          <w:szCs w:val="16"/>
        </w:rPr>
        <w:t xml:space="preserve">energy </w:t>
      </w:r>
      <w:r w:rsidR="00232085" w:rsidRPr="00BD0A16">
        <w:rPr>
          <w:color w:val="000000" w:themeColor="text1"/>
          <w:sz w:val="16"/>
          <w:szCs w:val="16"/>
        </w:rPr>
        <w:t>supply and demand.</w:t>
      </w:r>
    </w:p>
    <w:p w14:paraId="5F241494" w14:textId="005D5507" w:rsidR="00232085" w:rsidRPr="00FE1405" w:rsidRDefault="00232085"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The crude oil price increased sharply in 2022 from the onset of the Russia</w:t>
      </w:r>
      <w:r w:rsidRPr="00FE1405">
        <w:rPr>
          <w:color w:val="000000" w:themeColor="text1"/>
          <w:sz w:val="16"/>
          <w:szCs w:val="16"/>
        </w:rPr>
        <w:noBreakHyphen/>
        <w:t xml:space="preserve">Ukraine conflict but fell back as global markets settled. The average monthly crude oil price </w:t>
      </w:r>
      <w:r w:rsidR="00026429" w:rsidRPr="00FE1405">
        <w:rPr>
          <w:color w:val="000000" w:themeColor="text1"/>
          <w:sz w:val="16"/>
          <w:szCs w:val="16"/>
        </w:rPr>
        <w:t>was</w:t>
      </w:r>
      <w:r w:rsidRPr="00FE1405">
        <w:rPr>
          <w:color w:val="000000" w:themeColor="text1"/>
          <w:sz w:val="16"/>
          <w:szCs w:val="16"/>
        </w:rPr>
        <w:t xml:space="preserve"> US$</w:t>
      </w:r>
      <w:r w:rsidR="00F157D3" w:rsidRPr="00FE1405">
        <w:rPr>
          <w:color w:val="000000" w:themeColor="text1"/>
          <w:sz w:val="16"/>
          <w:szCs w:val="16"/>
        </w:rPr>
        <w:t>63</w:t>
      </w:r>
      <w:r w:rsidR="00FF665F" w:rsidRPr="00FE1405">
        <w:rPr>
          <w:color w:val="000000" w:themeColor="text1"/>
          <w:sz w:val="16"/>
          <w:szCs w:val="16"/>
        </w:rPr>
        <w:t>.6</w:t>
      </w:r>
      <w:r w:rsidRPr="00FE1405">
        <w:rPr>
          <w:color w:val="000000" w:themeColor="text1"/>
          <w:sz w:val="16"/>
          <w:szCs w:val="16"/>
        </w:rPr>
        <w:t xml:space="preserve"> a barrel in </w:t>
      </w:r>
      <w:r w:rsidR="003E2839" w:rsidRPr="00FE1405">
        <w:rPr>
          <w:color w:val="000000" w:themeColor="text1"/>
          <w:sz w:val="16"/>
          <w:szCs w:val="16"/>
        </w:rPr>
        <w:t>November</w:t>
      </w:r>
      <w:r w:rsidRPr="00FE1405">
        <w:rPr>
          <w:color w:val="000000" w:themeColor="text1"/>
          <w:sz w:val="16"/>
          <w:szCs w:val="16"/>
        </w:rPr>
        <w:t> 2025</w:t>
      </w:r>
      <w:r w:rsidR="00B71FDD" w:rsidRPr="00FE1405">
        <w:rPr>
          <w:color w:val="000000" w:themeColor="text1"/>
          <w:sz w:val="16"/>
          <w:szCs w:val="16"/>
        </w:rPr>
        <w:t xml:space="preserve">, </w:t>
      </w:r>
      <w:r w:rsidR="00426A12" w:rsidRPr="00FE1405">
        <w:rPr>
          <w:color w:val="000000" w:themeColor="text1"/>
          <w:sz w:val="16"/>
          <w:szCs w:val="16"/>
        </w:rPr>
        <w:t>1</w:t>
      </w:r>
      <w:r w:rsidR="00AE4A9C" w:rsidRPr="00FE1405">
        <w:rPr>
          <w:color w:val="000000" w:themeColor="text1"/>
          <w:sz w:val="16"/>
          <w:szCs w:val="16"/>
        </w:rPr>
        <w:t>4.</w:t>
      </w:r>
      <w:r w:rsidR="00240B19" w:rsidRPr="00FE1405">
        <w:rPr>
          <w:color w:val="000000" w:themeColor="text1"/>
          <w:sz w:val="16"/>
          <w:szCs w:val="16"/>
        </w:rPr>
        <w:t>5</w:t>
      </w:r>
      <w:r w:rsidR="004C374F" w:rsidRPr="00FE1405">
        <w:rPr>
          <w:color w:val="000000" w:themeColor="text1"/>
          <w:sz w:val="16"/>
          <w:szCs w:val="16"/>
        </w:rPr>
        <w:t xml:space="preserve">% </w:t>
      </w:r>
      <w:r w:rsidR="00C1460D" w:rsidRPr="00FE1405">
        <w:rPr>
          <w:color w:val="000000" w:themeColor="text1"/>
          <w:sz w:val="16"/>
          <w:szCs w:val="16"/>
        </w:rPr>
        <w:t>lower</w:t>
      </w:r>
      <w:r w:rsidR="004C374F" w:rsidRPr="00FE1405">
        <w:rPr>
          <w:color w:val="000000" w:themeColor="text1"/>
          <w:sz w:val="16"/>
          <w:szCs w:val="16"/>
        </w:rPr>
        <w:t xml:space="preserve"> than </w:t>
      </w:r>
      <w:r w:rsidR="00240B19" w:rsidRPr="00FE1405">
        <w:rPr>
          <w:color w:val="000000" w:themeColor="text1"/>
          <w:sz w:val="16"/>
          <w:szCs w:val="16"/>
        </w:rPr>
        <w:t>November</w:t>
      </w:r>
      <w:r w:rsidR="00745EE5" w:rsidRPr="00FE1405">
        <w:rPr>
          <w:color w:val="000000" w:themeColor="text1"/>
          <w:sz w:val="16"/>
          <w:szCs w:val="16"/>
        </w:rPr>
        <w:t> 2024</w:t>
      </w:r>
      <w:r w:rsidR="004C374F" w:rsidRPr="00FE1405">
        <w:rPr>
          <w:color w:val="000000" w:themeColor="text1"/>
          <w:sz w:val="16"/>
          <w:szCs w:val="16"/>
        </w:rPr>
        <w:t>.</w:t>
      </w:r>
    </w:p>
    <w:p w14:paraId="06364B16" w14:textId="01F84263" w:rsidR="00232085" w:rsidRPr="00FE1405" w:rsidRDefault="00232085" w:rsidP="006058E8">
      <w:pPr>
        <w:pStyle w:val="ListParagraph"/>
        <w:numPr>
          <w:ilvl w:val="0"/>
          <w:numId w:val="10"/>
        </w:numPr>
        <w:spacing w:before="40" w:after="40"/>
        <w:ind w:left="717" w:right="227" w:hanging="357"/>
        <w:contextualSpacing w:val="0"/>
        <w:jc w:val="both"/>
        <w:rPr>
          <w:color w:val="000000" w:themeColor="text1"/>
          <w:sz w:val="16"/>
          <w:szCs w:val="16"/>
        </w:rPr>
      </w:pPr>
      <w:r w:rsidRPr="00FE1405">
        <w:rPr>
          <w:color w:val="000000" w:themeColor="text1"/>
          <w:sz w:val="16"/>
          <w:szCs w:val="16"/>
        </w:rPr>
        <w:t xml:space="preserve">LNG prices are largely linked to crude oil prices </w:t>
      </w:r>
      <w:r w:rsidR="003A2033" w:rsidRPr="00FE1405">
        <w:rPr>
          <w:color w:val="000000" w:themeColor="text1"/>
          <w:sz w:val="16"/>
          <w:szCs w:val="16"/>
        </w:rPr>
        <w:t xml:space="preserve">(with a lag) </w:t>
      </w:r>
      <w:r w:rsidRPr="00FE1405">
        <w:rPr>
          <w:color w:val="000000" w:themeColor="text1"/>
          <w:sz w:val="16"/>
          <w:szCs w:val="16"/>
        </w:rPr>
        <w:t xml:space="preserve">but the disruption in global gas trade in 2022 added a degree of volatility to the LNG market. </w:t>
      </w:r>
      <w:r w:rsidR="0085278F" w:rsidRPr="00FE1405">
        <w:rPr>
          <w:color w:val="000000" w:themeColor="text1"/>
          <w:sz w:val="16"/>
          <w:szCs w:val="16"/>
        </w:rPr>
        <w:t>With LNG trade settling, t</w:t>
      </w:r>
      <w:r w:rsidRPr="00FE1405">
        <w:rPr>
          <w:color w:val="000000" w:themeColor="text1"/>
          <w:sz w:val="16"/>
          <w:szCs w:val="16"/>
        </w:rPr>
        <w:t>he</w:t>
      </w:r>
      <w:r w:rsidR="0085278F" w:rsidRPr="00FE1405">
        <w:rPr>
          <w:color w:val="000000" w:themeColor="text1"/>
          <w:sz w:val="16"/>
          <w:szCs w:val="16"/>
        </w:rPr>
        <w:t xml:space="preserve">re has been </w:t>
      </w:r>
      <w:r w:rsidR="00A15B72" w:rsidRPr="00FE1405">
        <w:rPr>
          <w:color w:val="000000" w:themeColor="text1"/>
          <w:sz w:val="16"/>
          <w:szCs w:val="16"/>
        </w:rPr>
        <w:t xml:space="preserve">less </w:t>
      </w:r>
      <w:r w:rsidR="0085278F" w:rsidRPr="00FE1405">
        <w:rPr>
          <w:color w:val="000000" w:themeColor="text1"/>
          <w:sz w:val="16"/>
          <w:szCs w:val="16"/>
        </w:rPr>
        <w:t>variation in the</w:t>
      </w:r>
      <w:r w:rsidRPr="00FE1405">
        <w:rPr>
          <w:color w:val="000000" w:themeColor="text1"/>
          <w:sz w:val="16"/>
          <w:szCs w:val="16"/>
        </w:rPr>
        <w:t xml:space="preserve"> average monthly LNG price </w:t>
      </w:r>
      <w:r w:rsidR="0085278F" w:rsidRPr="00FE1405">
        <w:rPr>
          <w:color w:val="000000" w:themeColor="text1"/>
          <w:sz w:val="16"/>
          <w:szCs w:val="16"/>
        </w:rPr>
        <w:t xml:space="preserve">over the past year. </w:t>
      </w:r>
      <w:r w:rsidR="00B4338E" w:rsidRPr="00FE1405">
        <w:rPr>
          <w:color w:val="000000" w:themeColor="text1"/>
          <w:sz w:val="16"/>
          <w:szCs w:val="16"/>
        </w:rPr>
        <w:t>T</w:t>
      </w:r>
      <w:r w:rsidR="0085278F" w:rsidRPr="00FE1405">
        <w:rPr>
          <w:color w:val="000000" w:themeColor="text1"/>
          <w:sz w:val="16"/>
          <w:szCs w:val="16"/>
        </w:rPr>
        <w:t xml:space="preserve">he price </w:t>
      </w:r>
      <w:r w:rsidRPr="00FE1405">
        <w:rPr>
          <w:color w:val="000000" w:themeColor="text1"/>
          <w:sz w:val="16"/>
          <w:szCs w:val="16"/>
        </w:rPr>
        <w:t>was US$1</w:t>
      </w:r>
      <w:r w:rsidR="00A23945" w:rsidRPr="00FE1405">
        <w:rPr>
          <w:color w:val="000000" w:themeColor="text1"/>
          <w:sz w:val="16"/>
          <w:szCs w:val="16"/>
        </w:rPr>
        <w:t>1.</w:t>
      </w:r>
      <w:r w:rsidR="00BF1AFF" w:rsidRPr="00FE1405">
        <w:rPr>
          <w:color w:val="000000" w:themeColor="text1"/>
          <w:sz w:val="16"/>
          <w:szCs w:val="16"/>
        </w:rPr>
        <w:t xml:space="preserve">02 </w:t>
      </w:r>
      <w:r w:rsidRPr="00FE1405">
        <w:rPr>
          <w:color w:val="000000" w:themeColor="text1"/>
          <w:sz w:val="16"/>
          <w:szCs w:val="16"/>
        </w:rPr>
        <w:t xml:space="preserve">per </w:t>
      </w:r>
      <w:proofErr w:type="spellStart"/>
      <w:r w:rsidRPr="00FE1405">
        <w:rPr>
          <w:color w:val="000000" w:themeColor="text1"/>
          <w:sz w:val="16"/>
          <w:szCs w:val="16"/>
        </w:rPr>
        <w:t>mmBT</w:t>
      </w:r>
      <w:r w:rsidR="00A844B8" w:rsidRPr="00FE1405">
        <w:rPr>
          <w:color w:val="000000" w:themeColor="text1"/>
          <w:sz w:val="16"/>
          <w:szCs w:val="16"/>
        </w:rPr>
        <w:t>U</w:t>
      </w:r>
      <w:proofErr w:type="spellEnd"/>
      <w:r w:rsidR="00B4338E" w:rsidRPr="00FE1405">
        <w:rPr>
          <w:color w:val="000000" w:themeColor="text1"/>
          <w:sz w:val="16"/>
          <w:szCs w:val="16"/>
        </w:rPr>
        <w:t xml:space="preserve"> in </w:t>
      </w:r>
      <w:r w:rsidR="00EC4091" w:rsidRPr="00FE1405">
        <w:rPr>
          <w:color w:val="000000" w:themeColor="text1"/>
          <w:sz w:val="16"/>
          <w:szCs w:val="16"/>
        </w:rPr>
        <w:t>November</w:t>
      </w:r>
      <w:r w:rsidR="00B4338E" w:rsidRPr="00FE1405">
        <w:rPr>
          <w:color w:val="000000" w:themeColor="text1"/>
          <w:sz w:val="16"/>
          <w:szCs w:val="16"/>
          <w:lang w:val="en-GB"/>
        </w:rPr>
        <w:t> 2025</w:t>
      </w:r>
      <w:r w:rsidR="00A844B8" w:rsidRPr="00FE1405">
        <w:rPr>
          <w:color w:val="000000" w:themeColor="text1"/>
          <w:sz w:val="16"/>
          <w:szCs w:val="16"/>
        </w:rPr>
        <w:t xml:space="preserve">, </w:t>
      </w:r>
      <w:r w:rsidR="00EC4091" w:rsidRPr="00FE1405">
        <w:rPr>
          <w:color w:val="000000" w:themeColor="text1"/>
          <w:sz w:val="16"/>
          <w:szCs w:val="16"/>
        </w:rPr>
        <w:t>14.1</w:t>
      </w:r>
      <w:r w:rsidR="00A844B8" w:rsidRPr="00FE1405">
        <w:rPr>
          <w:color w:val="000000" w:themeColor="text1"/>
          <w:sz w:val="16"/>
          <w:szCs w:val="16"/>
        </w:rPr>
        <w:t xml:space="preserve">% </w:t>
      </w:r>
      <w:r w:rsidR="00C1460D" w:rsidRPr="00FE1405">
        <w:rPr>
          <w:color w:val="000000" w:themeColor="text1"/>
          <w:sz w:val="16"/>
          <w:szCs w:val="16"/>
        </w:rPr>
        <w:t>lower than</w:t>
      </w:r>
      <w:r w:rsidR="00A844B8" w:rsidRPr="00FE1405">
        <w:rPr>
          <w:color w:val="000000" w:themeColor="text1"/>
          <w:sz w:val="16"/>
          <w:szCs w:val="16"/>
        </w:rPr>
        <w:t xml:space="preserve"> </w:t>
      </w:r>
      <w:r w:rsidR="00EC4091" w:rsidRPr="00FE1405">
        <w:rPr>
          <w:color w:val="000000" w:themeColor="text1"/>
          <w:sz w:val="16"/>
          <w:szCs w:val="16"/>
        </w:rPr>
        <w:t>November</w:t>
      </w:r>
      <w:r w:rsidR="003A2033" w:rsidRPr="00FE1405">
        <w:rPr>
          <w:color w:val="000000" w:themeColor="text1"/>
          <w:sz w:val="16"/>
          <w:szCs w:val="16"/>
        </w:rPr>
        <w:t> </w:t>
      </w:r>
      <w:r w:rsidR="00A844B8" w:rsidRPr="00FE1405">
        <w:rPr>
          <w:color w:val="000000" w:themeColor="text1"/>
          <w:sz w:val="16"/>
          <w:szCs w:val="16"/>
        </w:rPr>
        <w:t>2024.</w:t>
      </w:r>
    </w:p>
    <w:p w14:paraId="39109265" w14:textId="78F49616" w:rsidR="00745EE5" w:rsidRPr="00FE1405" w:rsidRDefault="0023208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57BEF3B8" w14:textId="0BB8A774" w:rsidR="00780A22" w:rsidRPr="00FE1405" w:rsidRDefault="00232085" w:rsidP="00745EE5">
      <w:pPr>
        <w:pStyle w:val="ListParagraph"/>
        <w:numPr>
          <w:ilvl w:val="0"/>
          <w:numId w:val="10"/>
        </w:numPr>
        <w:spacing w:before="40" w:after="40"/>
        <w:ind w:right="227" w:hanging="357"/>
        <w:contextualSpacing w:val="0"/>
        <w:jc w:val="both"/>
        <w:rPr>
          <w:color w:val="000000" w:themeColor="text1"/>
          <w:sz w:val="16"/>
          <w:szCs w:val="16"/>
        </w:rPr>
        <w:sectPr w:rsidR="00780A22" w:rsidRPr="00FE1405" w:rsidSect="00780A22">
          <w:type w:val="continuous"/>
          <w:pgSz w:w="11907" w:h="16840" w:code="9"/>
          <w:pgMar w:top="1701" w:right="425" w:bottom="567" w:left="567" w:header="709" w:footer="709" w:gutter="0"/>
          <w:cols w:num="2" w:space="113"/>
          <w:docGrid w:linePitch="360"/>
        </w:sectPr>
      </w:pPr>
      <w:r w:rsidRPr="00FE1405">
        <w:rPr>
          <w:color w:val="000000" w:themeColor="text1"/>
          <w:sz w:val="16"/>
          <w:szCs w:val="16"/>
        </w:rPr>
        <w:t xml:space="preserve">The average monthly price for wheat </w:t>
      </w:r>
      <w:r w:rsidR="00B56055" w:rsidRPr="00FE1405">
        <w:rPr>
          <w:color w:val="000000" w:themeColor="text1"/>
          <w:sz w:val="16"/>
          <w:szCs w:val="16"/>
        </w:rPr>
        <w:t>was</w:t>
      </w:r>
      <w:r w:rsidR="001C5073" w:rsidRPr="00FE1405">
        <w:rPr>
          <w:color w:val="000000" w:themeColor="text1"/>
          <w:sz w:val="16"/>
          <w:szCs w:val="16"/>
        </w:rPr>
        <w:t xml:space="preserve"> US$</w:t>
      </w:r>
      <w:r w:rsidR="00241E31" w:rsidRPr="00FE1405">
        <w:rPr>
          <w:color w:val="000000" w:themeColor="text1"/>
          <w:sz w:val="16"/>
          <w:szCs w:val="16"/>
        </w:rPr>
        <w:t>246</w:t>
      </w:r>
      <w:r w:rsidR="001C5073" w:rsidRPr="00FE1405">
        <w:rPr>
          <w:color w:val="000000" w:themeColor="text1"/>
          <w:sz w:val="16"/>
          <w:szCs w:val="16"/>
        </w:rPr>
        <w:t xml:space="preserve"> a tonne </w:t>
      </w:r>
      <w:r w:rsidR="00B56055" w:rsidRPr="00FE1405">
        <w:rPr>
          <w:color w:val="000000" w:themeColor="text1"/>
          <w:sz w:val="16"/>
          <w:szCs w:val="16"/>
        </w:rPr>
        <w:t>in</w:t>
      </w:r>
      <w:r w:rsidR="001C5073" w:rsidRPr="00FE1405">
        <w:rPr>
          <w:color w:val="000000" w:themeColor="text1"/>
          <w:sz w:val="16"/>
          <w:szCs w:val="16"/>
        </w:rPr>
        <w:t xml:space="preserve"> </w:t>
      </w:r>
      <w:r w:rsidR="00241E31" w:rsidRPr="00FE1405">
        <w:rPr>
          <w:color w:val="000000" w:themeColor="text1"/>
          <w:sz w:val="16"/>
          <w:szCs w:val="16"/>
        </w:rPr>
        <w:t>November</w:t>
      </w:r>
      <w:r w:rsidR="00B56055" w:rsidRPr="00FE1405">
        <w:rPr>
          <w:color w:val="000000" w:themeColor="text1"/>
          <w:sz w:val="16"/>
          <w:szCs w:val="16"/>
        </w:rPr>
        <w:t> </w:t>
      </w:r>
      <w:r w:rsidR="001C5073" w:rsidRPr="00FE1405">
        <w:rPr>
          <w:color w:val="000000" w:themeColor="text1"/>
          <w:sz w:val="16"/>
          <w:szCs w:val="16"/>
        </w:rPr>
        <w:t>2025</w:t>
      </w:r>
      <w:r w:rsidR="00B56055" w:rsidRPr="00FE1405">
        <w:rPr>
          <w:color w:val="000000" w:themeColor="text1"/>
          <w:sz w:val="16"/>
          <w:szCs w:val="16"/>
        </w:rPr>
        <w:t xml:space="preserve">, </w:t>
      </w:r>
      <w:r w:rsidR="00241E31" w:rsidRPr="00FE1405">
        <w:rPr>
          <w:color w:val="000000" w:themeColor="text1"/>
          <w:sz w:val="16"/>
          <w:szCs w:val="16"/>
        </w:rPr>
        <w:t>3.1</w:t>
      </w:r>
      <w:r w:rsidR="00B56055" w:rsidRPr="00FE1405">
        <w:rPr>
          <w:color w:val="000000" w:themeColor="text1"/>
          <w:sz w:val="16"/>
          <w:szCs w:val="16"/>
        </w:rPr>
        <w:t xml:space="preserve">% </w:t>
      </w:r>
      <w:r w:rsidR="00745EE5" w:rsidRPr="00FE1405">
        <w:rPr>
          <w:color w:val="000000" w:themeColor="text1"/>
          <w:sz w:val="16"/>
          <w:szCs w:val="16"/>
        </w:rPr>
        <w:t>lower</w:t>
      </w:r>
      <w:r w:rsidR="00C46C18" w:rsidRPr="00FE1405">
        <w:rPr>
          <w:color w:val="000000" w:themeColor="text1"/>
          <w:sz w:val="16"/>
          <w:szCs w:val="16"/>
        </w:rPr>
        <w:t xml:space="preserve"> than </w:t>
      </w:r>
      <w:r w:rsidR="00241E31" w:rsidRPr="00FE1405">
        <w:rPr>
          <w:color w:val="000000" w:themeColor="text1"/>
          <w:sz w:val="16"/>
          <w:szCs w:val="16"/>
        </w:rPr>
        <w:t>November</w:t>
      </w:r>
      <w:r w:rsidR="00745EE5" w:rsidRPr="00FE1405">
        <w:rPr>
          <w:color w:val="000000" w:themeColor="text1"/>
          <w:sz w:val="16"/>
          <w:szCs w:val="16"/>
        </w:rPr>
        <w:t> 2024</w:t>
      </w:r>
      <w:r w:rsidR="00780A22" w:rsidRPr="00FE1405">
        <w:rPr>
          <w:color w:val="000000" w:themeColor="text1"/>
          <w:sz w:val="16"/>
          <w:szCs w:val="16"/>
        </w:rPr>
        <w:t>.</w:t>
      </w:r>
    </w:p>
    <w:p w14:paraId="35D614D1" w14:textId="77777777"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325F3B26" w:rsidR="00233755" w:rsidRPr="00BC52E7" w:rsidRDefault="009D58F9" w:rsidP="00976546">
      <w:pPr>
        <w:pStyle w:val="Heading4"/>
        <w:spacing w:before="0"/>
        <w:rPr>
          <w:b w:val="0"/>
          <w:bCs w:val="0"/>
          <w:i w:val="0"/>
          <w:iCs w:val="0"/>
        </w:rPr>
      </w:pPr>
      <w:r>
        <w:rPr>
          <w:b w:val="0"/>
          <w:bCs w:val="0"/>
          <w:i w:val="0"/>
          <w:iCs w:val="0"/>
          <w:noProof/>
        </w:rPr>
        <w:drawing>
          <wp:inline distT="0" distB="0" distL="0" distR="0" wp14:anchorId="40685D29" wp14:editId="794D6395">
            <wp:extent cx="3420000" cy="2112121"/>
            <wp:effectExtent l="0" t="0" r="9525" b="2540"/>
            <wp:docPr id="1774170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C335141" w:rsidR="00D22FB3" w:rsidRPr="00C2330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D22FB3" w:rsidRPr="00C23306">
        <w:rPr>
          <w:sz w:val="16"/>
          <w:szCs w:val="16"/>
        </w:rPr>
        <w:t xml:space="preserve">The Australian dollar exchange rate is influenced by many factors, including the price of Australia’s main export commodities, and actual and expected differences in </w:t>
      </w:r>
      <w:r w:rsidR="00255899" w:rsidRPr="00CA1D28">
        <w:rPr>
          <w:sz w:val="16"/>
          <w:szCs w:val="16"/>
        </w:rPr>
        <w:t xml:space="preserve">global </w:t>
      </w:r>
      <w:r w:rsidR="00D22FB3" w:rsidRPr="00C23306">
        <w:rPr>
          <w:sz w:val="16"/>
          <w:szCs w:val="16"/>
        </w:rPr>
        <w:t>interest rates.</w:t>
      </w:r>
    </w:p>
    <w:p w14:paraId="2192A25D" w14:textId="47D7515D" w:rsidR="00D22FB3" w:rsidRPr="00FE1405" w:rsidRDefault="00D22FB3"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The Australian dollar averaged </w:t>
      </w:r>
      <w:r w:rsidR="00CA0431" w:rsidRPr="00FE1405">
        <w:rPr>
          <w:color w:val="000000" w:themeColor="text1"/>
          <w:sz w:val="16"/>
          <w:szCs w:val="16"/>
        </w:rPr>
        <w:t>6</w:t>
      </w:r>
      <w:r w:rsidR="00923632" w:rsidRPr="00FE1405">
        <w:rPr>
          <w:color w:val="000000" w:themeColor="text1"/>
          <w:sz w:val="16"/>
          <w:szCs w:val="16"/>
        </w:rPr>
        <w:t>5</w:t>
      </w:r>
      <w:r w:rsidR="00CA0431" w:rsidRPr="00FE1405">
        <w:rPr>
          <w:color w:val="000000" w:themeColor="text1"/>
          <w:sz w:val="16"/>
          <w:szCs w:val="16"/>
        </w:rPr>
        <w:t>.</w:t>
      </w:r>
      <w:r w:rsidR="00F0349E" w:rsidRPr="00FE1405">
        <w:rPr>
          <w:color w:val="000000" w:themeColor="text1"/>
          <w:sz w:val="16"/>
          <w:szCs w:val="16"/>
        </w:rPr>
        <w:t>3</w:t>
      </w:r>
      <w:r w:rsidRPr="00FE1405">
        <w:rPr>
          <w:color w:val="000000" w:themeColor="text1"/>
          <w:sz w:val="16"/>
          <w:szCs w:val="16"/>
        </w:rPr>
        <w:t xml:space="preserve"> US cents in </w:t>
      </w:r>
      <w:r w:rsidR="00F0349E" w:rsidRPr="00FE1405">
        <w:rPr>
          <w:color w:val="000000" w:themeColor="text1"/>
          <w:sz w:val="16"/>
          <w:szCs w:val="16"/>
        </w:rPr>
        <w:t>November</w:t>
      </w:r>
      <w:r w:rsidR="00391696" w:rsidRPr="00FE1405">
        <w:rPr>
          <w:color w:val="000000" w:themeColor="text1"/>
          <w:sz w:val="16"/>
          <w:szCs w:val="16"/>
        </w:rPr>
        <w:t xml:space="preserve"> </w:t>
      </w:r>
      <w:r w:rsidRPr="00FE1405">
        <w:rPr>
          <w:color w:val="000000" w:themeColor="text1"/>
          <w:sz w:val="16"/>
          <w:szCs w:val="16"/>
        </w:rPr>
        <w:t xml:space="preserve">2025, </w:t>
      </w:r>
      <w:r w:rsidR="00815C32" w:rsidRPr="00FE1405">
        <w:rPr>
          <w:color w:val="000000" w:themeColor="text1"/>
          <w:sz w:val="16"/>
          <w:szCs w:val="16"/>
        </w:rPr>
        <w:t>0.</w:t>
      </w:r>
      <w:r w:rsidR="00560709" w:rsidRPr="00FE1405">
        <w:rPr>
          <w:color w:val="000000" w:themeColor="text1"/>
          <w:sz w:val="16"/>
          <w:szCs w:val="16"/>
        </w:rPr>
        <w:t>3</w:t>
      </w:r>
      <w:r w:rsidRPr="00FE1405">
        <w:rPr>
          <w:color w:val="000000" w:themeColor="text1"/>
          <w:sz w:val="16"/>
          <w:szCs w:val="16"/>
        </w:rPr>
        <w:t xml:space="preserve">% </w:t>
      </w:r>
      <w:r w:rsidR="007746D3" w:rsidRPr="00FE1405">
        <w:rPr>
          <w:color w:val="000000" w:themeColor="text1"/>
          <w:sz w:val="16"/>
          <w:szCs w:val="16"/>
        </w:rPr>
        <w:t>lower</w:t>
      </w:r>
      <w:r w:rsidRPr="00FE1405">
        <w:rPr>
          <w:color w:val="000000" w:themeColor="text1"/>
          <w:sz w:val="16"/>
          <w:szCs w:val="16"/>
        </w:rPr>
        <w:t xml:space="preserve"> than the previous month </w:t>
      </w:r>
      <w:r w:rsidR="00963EE9" w:rsidRPr="00FE1405">
        <w:rPr>
          <w:color w:val="000000" w:themeColor="text1"/>
          <w:sz w:val="16"/>
          <w:szCs w:val="16"/>
        </w:rPr>
        <w:t>but</w:t>
      </w:r>
      <w:r w:rsidRPr="00FE1405">
        <w:rPr>
          <w:color w:val="000000" w:themeColor="text1"/>
          <w:sz w:val="16"/>
          <w:szCs w:val="16"/>
        </w:rPr>
        <w:t xml:space="preserve"> </w:t>
      </w:r>
      <w:r w:rsidR="007746D3" w:rsidRPr="00FE1405">
        <w:rPr>
          <w:color w:val="000000" w:themeColor="text1"/>
          <w:sz w:val="16"/>
          <w:szCs w:val="16"/>
        </w:rPr>
        <w:t>0.</w:t>
      </w:r>
      <w:r w:rsidR="00963EE9" w:rsidRPr="00FE1405">
        <w:rPr>
          <w:color w:val="000000" w:themeColor="text1"/>
          <w:sz w:val="16"/>
          <w:szCs w:val="16"/>
        </w:rPr>
        <w:t>2</w:t>
      </w:r>
      <w:r w:rsidRPr="00FE1405">
        <w:rPr>
          <w:color w:val="000000" w:themeColor="text1"/>
          <w:sz w:val="16"/>
          <w:szCs w:val="16"/>
        </w:rPr>
        <w:t xml:space="preserve">% </w:t>
      </w:r>
      <w:r w:rsidR="00963EE9" w:rsidRPr="00FE1405">
        <w:rPr>
          <w:color w:val="000000" w:themeColor="text1"/>
          <w:sz w:val="16"/>
          <w:szCs w:val="16"/>
        </w:rPr>
        <w:t>higher</w:t>
      </w:r>
      <w:r w:rsidRPr="00FE1405">
        <w:rPr>
          <w:color w:val="000000" w:themeColor="text1"/>
          <w:sz w:val="16"/>
          <w:szCs w:val="16"/>
        </w:rPr>
        <w:t xml:space="preserve"> than one year ago.</w:t>
      </w:r>
    </w:p>
    <w:p w14:paraId="116B9B16" w14:textId="77777777" w:rsidR="00D22FB3" w:rsidRPr="00FE1405" w:rsidRDefault="00D22FB3"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The trade</w:t>
      </w:r>
      <w:r w:rsidRPr="00FE1405">
        <w:rPr>
          <w:color w:val="000000" w:themeColor="text1"/>
          <w:sz w:val="16"/>
          <w:szCs w:val="16"/>
        </w:rPr>
        <w:noBreakHyphen/>
        <w:t>weighted index (TWI) accounts for a group of 17 foreign currencies based on their shares of trade with Australia and provides a broader measure of the Australian dollar.</w:t>
      </w:r>
    </w:p>
    <w:p w14:paraId="076B3598" w14:textId="5C58F532" w:rsidR="00233755" w:rsidRPr="00FE1405" w:rsidRDefault="00D22FB3"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The TWI has been relatively stable over the past few years, as the Australian dollar’s depreciation against the US dollar was offset by its appreciation against some other currencies. The TWI in </w:t>
      </w:r>
      <w:r w:rsidR="00771028" w:rsidRPr="00FE1405">
        <w:rPr>
          <w:color w:val="000000" w:themeColor="text1"/>
          <w:sz w:val="16"/>
          <w:szCs w:val="16"/>
        </w:rPr>
        <w:t>November</w:t>
      </w:r>
      <w:r w:rsidRPr="00FE1405">
        <w:rPr>
          <w:color w:val="000000" w:themeColor="text1"/>
          <w:sz w:val="16"/>
          <w:szCs w:val="16"/>
        </w:rPr>
        <w:t xml:space="preserve"> 2025 </w:t>
      </w:r>
      <w:r w:rsidR="00C64129" w:rsidRPr="00FE1405">
        <w:rPr>
          <w:color w:val="000000" w:themeColor="text1"/>
          <w:sz w:val="16"/>
          <w:szCs w:val="16"/>
        </w:rPr>
        <w:t>remained</w:t>
      </w:r>
      <w:r w:rsidR="00EC5F4D" w:rsidRPr="00FE1405">
        <w:rPr>
          <w:color w:val="000000" w:themeColor="text1"/>
          <w:sz w:val="16"/>
          <w:szCs w:val="16"/>
        </w:rPr>
        <w:t xml:space="preserve"> </w:t>
      </w:r>
      <w:r w:rsidR="00C64129" w:rsidRPr="00FE1405">
        <w:rPr>
          <w:color w:val="000000" w:themeColor="text1"/>
          <w:sz w:val="16"/>
          <w:szCs w:val="16"/>
        </w:rPr>
        <w:t>unchanged from</w:t>
      </w:r>
      <w:r w:rsidRPr="00FE1405">
        <w:rPr>
          <w:color w:val="000000" w:themeColor="text1"/>
          <w:sz w:val="16"/>
          <w:szCs w:val="16"/>
        </w:rPr>
        <w:t xml:space="preserve"> the previous month </w:t>
      </w:r>
      <w:r w:rsidR="00C64129" w:rsidRPr="00FE1405">
        <w:rPr>
          <w:color w:val="000000" w:themeColor="text1"/>
          <w:sz w:val="16"/>
          <w:szCs w:val="16"/>
        </w:rPr>
        <w:t>but</w:t>
      </w:r>
      <w:r w:rsidRPr="00FE1405">
        <w:rPr>
          <w:color w:val="000000" w:themeColor="text1"/>
          <w:sz w:val="16"/>
          <w:szCs w:val="16"/>
        </w:rPr>
        <w:t xml:space="preserve"> </w:t>
      </w:r>
      <w:r w:rsidR="004440A2" w:rsidRPr="00FE1405">
        <w:rPr>
          <w:color w:val="000000" w:themeColor="text1"/>
          <w:sz w:val="16"/>
          <w:szCs w:val="16"/>
        </w:rPr>
        <w:t>0.</w:t>
      </w:r>
      <w:r w:rsidR="005F4494" w:rsidRPr="00FE1405">
        <w:rPr>
          <w:color w:val="000000" w:themeColor="text1"/>
          <w:sz w:val="16"/>
          <w:szCs w:val="16"/>
        </w:rPr>
        <w:t>5</w:t>
      </w:r>
      <w:r w:rsidRPr="00FE1405">
        <w:rPr>
          <w:color w:val="000000" w:themeColor="text1"/>
          <w:sz w:val="16"/>
          <w:szCs w:val="16"/>
        </w:rPr>
        <w:t>% lower than one year ago</w:t>
      </w:r>
      <w:r w:rsidR="00233755" w:rsidRPr="00FE1405">
        <w:rPr>
          <w:color w:val="000000" w:themeColor="text1"/>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Consumer_prices_and"/>
      <w:bookmarkEnd w:id="14"/>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31D7594A"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p>
    <w:p w14:paraId="73E42DBF" w14:textId="4FD673AB" w:rsidR="00233755" w:rsidRPr="007B1AE5" w:rsidRDefault="0074096A" w:rsidP="00233755">
      <w:r>
        <w:rPr>
          <w:noProof/>
        </w:rPr>
        <w:drawing>
          <wp:inline distT="0" distB="0" distL="0" distR="0" wp14:anchorId="2A8CEE14" wp14:editId="77995A99">
            <wp:extent cx="3420000" cy="2107010"/>
            <wp:effectExtent l="0" t="0" r="9525" b="7620"/>
            <wp:docPr id="1856205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64DA8702" w:rsidR="00233755" w:rsidRPr="00FE1405" w:rsidRDefault="00075306" w:rsidP="00FB0A7D">
      <w:pPr>
        <w:pStyle w:val="ListParagraph"/>
        <w:numPr>
          <w:ilvl w:val="0"/>
          <w:numId w:val="9"/>
        </w:numPr>
        <w:spacing w:before="40" w:after="40"/>
        <w:ind w:left="426" w:right="85" w:hanging="426"/>
        <w:contextualSpacing w:val="0"/>
        <w:jc w:val="both"/>
        <w:rPr>
          <w:color w:val="000000" w:themeColor="text1"/>
          <w:sz w:val="16"/>
          <w:szCs w:val="16"/>
        </w:rPr>
      </w:pPr>
      <w:r w:rsidRPr="00FE1405">
        <w:rPr>
          <w:color w:val="000000" w:themeColor="text1"/>
          <w:sz w:val="16"/>
          <w:szCs w:val="16"/>
        </w:rPr>
        <w:t xml:space="preserve">After falling </w:t>
      </w:r>
      <w:r w:rsidR="00230C3A" w:rsidRPr="00FE1405">
        <w:rPr>
          <w:color w:val="000000" w:themeColor="text1"/>
          <w:sz w:val="16"/>
          <w:szCs w:val="16"/>
        </w:rPr>
        <w:t xml:space="preserve">significantly from a high of </w:t>
      </w:r>
      <w:r w:rsidR="004316E0" w:rsidRPr="00FE1405">
        <w:rPr>
          <w:color w:val="000000" w:themeColor="text1"/>
          <w:sz w:val="16"/>
          <w:szCs w:val="16"/>
        </w:rPr>
        <w:t xml:space="preserve">8.3% in the December quarter 2022, </w:t>
      </w:r>
      <w:r w:rsidR="00230C3A" w:rsidRPr="00FE1405">
        <w:rPr>
          <w:color w:val="000000" w:themeColor="text1"/>
          <w:sz w:val="16"/>
          <w:szCs w:val="16"/>
        </w:rPr>
        <w:t>c</w:t>
      </w:r>
      <w:r w:rsidR="00233755" w:rsidRPr="00FE1405">
        <w:rPr>
          <w:color w:val="000000" w:themeColor="text1"/>
          <w:sz w:val="16"/>
          <w:szCs w:val="16"/>
        </w:rPr>
        <w:t xml:space="preserve">onsumer price inflation in Perth </w:t>
      </w:r>
      <w:r w:rsidR="009051B7" w:rsidRPr="00FE1405">
        <w:rPr>
          <w:color w:val="000000" w:themeColor="text1"/>
          <w:sz w:val="16"/>
          <w:szCs w:val="16"/>
        </w:rPr>
        <w:t>increased again</w:t>
      </w:r>
      <w:r w:rsidR="006D1A81" w:rsidRPr="00FE1405">
        <w:rPr>
          <w:color w:val="000000" w:themeColor="text1"/>
          <w:sz w:val="16"/>
          <w:szCs w:val="16"/>
        </w:rPr>
        <w:t xml:space="preserve"> </w:t>
      </w:r>
      <w:r w:rsidR="004269A7" w:rsidRPr="00FE1405">
        <w:rPr>
          <w:color w:val="000000" w:themeColor="text1"/>
          <w:sz w:val="16"/>
          <w:szCs w:val="16"/>
        </w:rPr>
        <w:t xml:space="preserve">in </w:t>
      </w:r>
      <w:r w:rsidR="00937F69" w:rsidRPr="00FE1405">
        <w:rPr>
          <w:color w:val="000000" w:themeColor="text1"/>
          <w:sz w:val="16"/>
          <w:szCs w:val="16"/>
        </w:rPr>
        <w:t>mid</w:t>
      </w:r>
      <w:r w:rsidR="00937F69" w:rsidRPr="00FE1405">
        <w:rPr>
          <w:color w:val="000000" w:themeColor="text1"/>
          <w:sz w:val="16"/>
          <w:szCs w:val="16"/>
        </w:rPr>
        <w:noBreakHyphen/>
      </w:r>
      <w:r w:rsidR="004269A7" w:rsidRPr="00FE1405">
        <w:rPr>
          <w:color w:val="000000" w:themeColor="text1"/>
          <w:sz w:val="16"/>
          <w:szCs w:val="16"/>
        </w:rPr>
        <w:t>2025</w:t>
      </w:r>
      <w:r w:rsidR="006F41A2" w:rsidRPr="00FE1405">
        <w:rPr>
          <w:color w:val="000000" w:themeColor="text1"/>
          <w:sz w:val="16"/>
          <w:szCs w:val="16"/>
        </w:rPr>
        <w:t>.</w:t>
      </w:r>
    </w:p>
    <w:p w14:paraId="20449901" w14:textId="5CCABF37" w:rsidR="00233755" w:rsidRPr="00FE1405" w:rsidRDefault="00233755" w:rsidP="00FB0A7D">
      <w:pPr>
        <w:pStyle w:val="ListParagraph"/>
        <w:numPr>
          <w:ilvl w:val="0"/>
          <w:numId w:val="9"/>
        </w:numPr>
        <w:spacing w:before="40" w:after="40"/>
        <w:ind w:left="426" w:right="85" w:hanging="426"/>
        <w:contextualSpacing w:val="0"/>
        <w:jc w:val="both"/>
        <w:rPr>
          <w:color w:val="000000" w:themeColor="text1"/>
          <w:sz w:val="16"/>
          <w:szCs w:val="16"/>
        </w:rPr>
      </w:pPr>
      <w:r w:rsidRPr="00FE1405">
        <w:rPr>
          <w:color w:val="000000" w:themeColor="text1"/>
          <w:sz w:val="16"/>
          <w:szCs w:val="16"/>
        </w:rPr>
        <w:t>Perth’s annual inflation rate, as measured by year</w:t>
      </w:r>
      <w:r w:rsidRPr="00FE1405">
        <w:rPr>
          <w:color w:val="000000" w:themeColor="text1"/>
          <w:sz w:val="16"/>
          <w:szCs w:val="16"/>
        </w:rPr>
        <w:noBreakHyphen/>
        <w:t>on</w:t>
      </w:r>
      <w:r w:rsidRPr="00FE1405">
        <w:rPr>
          <w:color w:val="000000" w:themeColor="text1"/>
          <w:sz w:val="16"/>
          <w:szCs w:val="16"/>
        </w:rPr>
        <w:noBreakHyphen/>
        <w:t xml:space="preserve">year growth in the consumer price index (CPI), was </w:t>
      </w:r>
      <w:r w:rsidR="006F41A2" w:rsidRPr="00FE1405">
        <w:rPr>
          <w:color w:val="000000" w:themeColor="text1"/>
          <w:sz w:val="16"/>
          <w:szCs w:val="16"/>
        </w:rPr>
        <w:t>4.</w:t>
      </w:r>
      <w:r w:rsidR="004114ED" w:rsidRPr="00FE1405">
        <w:rPr>
          <w:color w:val="000000" w:themeColor="text1"/>
          <w:sz w:val="16"/>
          <w:szCs w:val="16"/>
        </w:rPr>
        <w:t>3</w:t>
      </w:r>
      <w:r w:rsidRPr="00FE1405">
        <w:rPr>
          <w:color w:val="000000" w:themeColor="text1"/>
          <w:sz w:val="16"/>
          <w:szCs w:val="16"/>
        </w:rPr>
        <w:t xml:space="preserve">% in </w:t>
      </w:r>
      <w:r w:rsidR="004114ED" w:rsidRPr="00FE1405">
        <w:rPr>
          <w:color w:val="000000" w:themeColor="text1"/>
          <w:sz w:val="16"/>
          <w:szCs w:val="16"/>
        </w:rPr>
        <w:t>October </w:t>
      </w:r>
      <w:r w:rsidRPr="00FE1405">
        <w:rPr>
          <w:color w:val="000000" w:themeColor="text1"/>
          <w:sz w:val="16"/>
          <w:szCs w:val="16"/>
        </w:rPr>
        <w:t xml:space="preserve">2025, </w:t>
      </w:r>
      <w:r w:rsidR="009051B7" w:rsidRPr="00FE1405">
        <w:rPr>
          <w:color w:val="000000" w:themeColor="text1"/>
          <w:sz w:val="16"/>
          <w:szCs w:val="16"/>
        </w:rPr>
        <w:t>down</w:t>
      </w:r>
      <w:r w:rsidRPr="00FE1405">
        <w:rPr>
          <w:color w:val="000000" w:themeColor="text1"/>
          <w:sz w:val="16"/>
          <w:szCs w:val="16"/>
        </w:rPr>
        <w:t xml:space="preserve"> from </w:t>
      </w:r>
      <w:r w:rsidR="00210CEB" w:rsidRPr="00FE1405">
        <w:rPr>
          <w:color w:val="000000" w:themeColor="text1"/>
          <w:sz w:val="16"/>
          <w:szCs w:val="16"/>
        </w:rPr>
        <w:t>5.0 per cent</w:t>
      </w:r>
      <w:r w:rsidRPr="00FE1405">
        <w:rPr>
          <w:color w:val="000000" w:themeColor="text1"/>
          <w:sz w:val="16"/>
          <w:szCs w:val="16"/>
        </w:rPr>
        <w:t xml:space="preserve"> in </w:t>
      </w:r>
      <w:r w:rsidR="00210CEB" w:rsidRPr="00FE1405">
        <w:rPr>
          <w:color w:val="000000" w:themeColor="text1"/>
          <w:sz w:val="16"/>
          <w:szCs w:val="16"/>
        </w:rPr>
        <w:t>September 2025</w:t>
      </w:r>
      <w:r w:rsidRPr="00FE1405">
        <w:rPr>
          <w:color w:val="000000" w:themeColor="text1"/>
          <w:sz w:val="16"/>
          <w:szCs w:val="16"/>
        </w:rPr>
        <w:t>.</w:t>
      </w:r>
    </w:p>
    <w:p w14:paraId="02AE736A" w14:textId="0F8213C0" w:rsidR="00233755" w:rsidRPr="00FE1405" w:rsidRDefault="00233755" w:rsidP="00FB0A7D">
      <w:pPr>
        <w:pStyle w:val="ListParagraph"/>
        <w:numPr>
          <w:ilvl w:val="0"/>
          <w:numId w:val="9"/>
        </w:numPr>
        <w:spacing w:before="40" w:after="40"/>
        <w:ind w:left="426" w:right="85" w:hanging="426"/>
        <w:contextualSpacing w:val="0"/>
        <w:jc w:val="both"/>
        <w:rPr>
          <w:color w:val="000000" w:themeColor="text1"/>
          <w:sz w:val="16"/>
          <w:szCs w:val="16"/>
        </w:rPr>
      </w:pPr>
      <w:r w:rsidRPr="00FE1405">
        <w:rPr>
          <w:color w:val="000000" w:themeColor="text1"/>
          <w:sz w:val="16"/>
          <w:szCs w:val="16"/>
        </w:rPr>
        <w:t xml:space="preserve">Perth’s annual CPI inflation has been above Australia’s annual CPI inflation </w:t>
      </w:r>
      <w:r w:rsidR="005D2B79" w:rsidRPr="00FE1405">
        <w:rPr>
          <w:color w:val="000000" w:themeColor="text1"/>
          <w:sz w:val="16"/>
          <w:szCs w:val="16"/>
        </w:rPr>
        <w:t>since mid</w:t>
      </w:r>
      <w:r w:rsidR="005D2B79" w:rsidRPr="00FE1405">
        <w:rPr>
          <w:color w:val="000000" w:themeColor="text1"/>
          <w:sz w:val="16"/>
          <w:szCs w:val="16"/>
        </w:rPr>
        <w:noBreakHyphen/>
        <w:t>2024</w:t>
      </w:r>
      <w:r w:rsidRPr="00FE1405">
        <w:rPr>
          <w:color w:val="000000" w:themeColor="text1"/>
          <w:sz w:val="16"/>
          <w:szCs w:val="16"/>
        </w:rPr>
        <w:t>.</w:t>
      </w:r>
    </w:p>
    <w:p w14:paraId="798E57E3" w14:textId="7BD9B978" w:rsidR="00233755" w:rsidRPr="00FE1405" w:rsidRDefault="00233755" w:rsidP="00FB0A7D">
      <w:pPr>
        <w:pStyle w:val="ListParagraph"/>
        <w:numPr>
          <w:ilvl w:val="0"/>
          <w:numId w:val="9"/>
        </w:numPr>
        <w:spacing w:before="40" w:after="40"/>
        <w:ind w:left="426" w:right="85" w:hanging="426"/>
        <w:contextualSpacing w:val="0"/>
        <w:jc w:val="both"/>
        <w:rPr>
          <w:color w:val="000000" w:themeColor="text1"/>
          <w:sz w:val="16"/>
          <w:szCs w:val="16"/>
        </w:rPr>
      </w:pPr>
      <w:r w:rsidRPr="00FE1405">
        <w:rPr>
          <w:color w:val="000000" w:themeColor="text1"/>
          <w:sz w:val="16"/>
          <w:szCs w:val="16"/>
        </w:rPr>
        <w:t xml:space="preserve">In </w:t>
      </w:r>
      <w:r w:rsidR="005D2B79" w:rsidRPr="00FE1405">
        <w:rPr>
          <w:color w:val="000000" w:themeColor="text1"/>
          <w:sz w:val="16"/>
          <w:szCs w:val="16"/>
        </w:rPr>
        <w:t>October </w:t>
      </w:r>
      <w:r w:rsidRPr="00FE1405">
        <w:rPr>
          <w:color w:val="000000" w:themeColor="text1"/>
          <w:sz w:val="16"/>
          <w:szCs w:val="16"/>
        </w:rPr>
        <w:t xml:space="preserve">2025, Australia’s annual inflation rate was </w:t>
      </w:r>
      <w:r w:rsidR="00CA0B0C" w:rsidRPr="00FE1405">
        <w:rPr>
          <w:color w:val="000000" w:themeColor="text1"/>
          <w:sz w:val="16"/>
          <w:szCs w:val="16"/>
        </w:rPr>
        <w:t>3.</w:t>
      </w:r>
      <w:r w:rsidR="008136AF" w:rsidRPr="00FE1405">
        <w:rPr>
          <w:color w:val="000000" w:themeColor="text1"/>
          <w:sz w:val="16"/>
          <w:szCs w:val="16"/>
        </w:rPr>
        <w:t>8</w:t>
      </w:r>
      <w:r w:rsidRPr="00FE1405">
        <w:rPr>
          <w:color w:val="000000" w:themeColor="text1"/>
          <w:sz w:val="16"/>
          <w:szCs w:val="16"/>
        </w:rPr>
        <w:t xml:space="preserve">%, </w:t>
      </w:r>
      <w:r w:rsidR="00CA0B0C" w:rsidRPr="00FE1405">
        <w:rPr>
          <w:color w:val="000000" w:themeColor="text1"/>
          <w:sz w:val="16"/>
          <w:szCs w:val="16"/>
        </w:rPr>
        <w:t>up</w:t>
      </w:r>
      <w:r w:rsidR="00B70AAE" w:rsidRPr="00FE1405">
        <w:rPr>
          <w:color w:val="000000" w:themeColor="text1"/>
          <w:sz w:val="16"/>
          <w:szCs w:val="16"/>
        </w:rPr>
        <w:t xml:space="preserve"> from </w:t>
      </w:r>
      <w:r w:rsidR="008136AF" w:rsidRPr="00FE1405">
        <w:rPr>
          <w:color w:val="000000" w:themeColor="text1"/>
          <w:sz w:val="16"/>
          <w:szCs w:val="16"/>
        </w:rPr>
        <w:t>3.6</w:t>
      </w:r>
      <w:r w:rsidR="00B70AAE" w:rsidRPr="00FE1405">
        <w:rPr>
          <w:color w:val="000000" w:themeColor="text1"/>
          <w:sz w:val="16"/>
          <w:szCs w:val="16"/>
        </w:rPr>
        <w:t>% in</w:t>
      </w:r>
      <w:r w:rsidRPr="00FE1405">
        <w:rPr>
          <w:color w:val="000000" w:themeColor="text1"/>
          <w:sz w:val="16"/>
          <w:szCs w:val="16"/>
        </w:rPr>
        <w:t xml:space="preserve"> </w:t>
      </w:r>
      <w:r w:rsidR="008136AF" w:rsidRPr="00FE1405">
        <w:rPr>
          <w:color w:val="000000" w:themeColor="text1"/>
          <w:sz w:val="16"/>
          <w:szCs w:val="16"/>
        </w:rPr>
        <w:t>September </w:t>
      </w:r>
      <w:r w:rsidR="00366C10" w:rsidRPr="00FE1405">
        <w:rPr>
          <w:color w:val="000000" w:themeColor="text1"/>
          <w:sz w:val="16"/>
          <w:szCs w:val="16"/>
        </w:rPr>
        <w:t>2025</w:t>
      </w:r>
      <w:r w:rsidRPr="00FE1405">
        <w:rPr>
          <w:color w:val="000000" w:themeColor="text1"/>
          <w:sz w:val="16"/>
          <w:szCs w:val="16"/>
        </w:rPr>
        <w:t>.</w:t>
      </w:r>
    </w:p>
    <w:p w14:paraId="64CE8A03" w14:textId="1E6FB5ED" w:rsidR="00233755" w:rsidRPr="00FB0A7D" w:rsidRDefault="00CF4D77" w:rsidP="00FB0A7D">
      <w:pPr>
        <w:pStyle w:val="ListParagraph"/>
        <w:numPr>
          <w:ilvl w:val="0"/>
          <w:numId w:val="9"/>
        </w:numPr>
        <w:spacing w:before="40" w:after="40"/>
        <w:ind w:left="426" w:right="85" w:hanging="426"/>
        <w:contextualSpacing w:val="0"/>
        <w:jc w:val="both"/>
        <w:rPr>
          <w:color w:val="000000" w:themeColor="text1"/>
          <w:sz w:val="16"/>
          <w:szCs w:val="16"/>
        </w:rPr>
      </w:pPr>
      <w:r w:rsidRPr="00FB0A7D">
        <w:rPr>
          <w:color w:val="000000" w:themeColor="text1"/>
          <w:sz w:val="16"/>
          <w:szCs w:val="16"/>
        </w:rPr>
        <w:t>The measure of Perth’s CPI in the WA Government’s State Budget excludes the electricity sub-index, to smooth the effect of successive household electricity credits. On this basis, the WA Government State Budget 2025</w:t>
      </w:r>
      <w:r w:rsidRPr="00FB0A7D">
        <w:rPr>
          <w:color w:val="000000" w:themeColor="text1"/>
          <w:sz w:val="16"/>
          <w:szCs w:val="16"/>
        </w:rPr>
        <w:noBreakHyphen/>
        <w:t>26 forecasts Perth’s annual average CPI will rise 2.75% in 2025 26.</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4F9E8D36"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FE1405">
        <w:rPr>
          <w:i w:val="0"/>
          <w:iCs w:val="0"/>
          <w:color w:val="00997A"/>
          <w:sz w:val="20"/>
          <w:szCs w:val="20"/>
        </w:rPr>
        <w:t>October 2025</w:t>
      </w:r>
    </w:p>
    <w:p w14:paraId="4C75CDAA" w14:textId="23C641E8" w:rsidR="00233755" w:rsidRPr="007B1AE5" w:rsidRDefault="004F13CF" w:rsidP="00233755">
      <w:r>
        <w:rPr>
          <w:noProof/>
        </w:rPr>
        <w:drawing>
          <wp:inline distT="0" distB="0" distL="0" distR="0" wp14:anchorId="4838ED21" wp14:editId="3620F4A7">
            <wp:extent cx="3420000" cy="2107010"/>
            <wp:effectExtent l="0" t="0" r="9525" b="7620"/>
            <wp:docPr id="839880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80220E">
        <w:rPr>
          <w:color w:val="000000" w:themeColor="text1"/>
          <w:sz w:val="10"/>
          <w:szCs w:val="10"/>
        </w:rPr>
        <w:t>monthly</w:t>
      </w:r>
      <w:r w:rsidRPr="0080220E">
        <w:rPr>
          <w:color w:val="000000" w:themeColor="text1"/>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1EC3E421" w:rsidR="00233755" w:rsidRPr="00FE14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Housing (up </w:t>
      </w:r>
      <w:r w:rsidR="002162AF" w:rsidRPr="00FE1405">
        <w:rPr>
          <w:color w:val="000000" w:themeColor="text1"/>
          <w:sz w:val="16"/>
          <w:szCs w:val="16"/>
        </w:rPr>
        <w:t>7.9</w:t>
      </w:r>
      <w:r w:rsidRPr="00FE1405">
        <w:rPr>
          <w:color w:val="000000" w:themeColor="text1"/>
          <w:sz w:val="16"/>
          <w:szCs w:val="16"/>
        </w:rPr>
        <w:t>%) made the largest contribution to the year</w:t>
      </w:r>
      <w:r w:rsidR="00D55748" w:rsidRPr="00FE1405">
        <w:rPr>
          <w:color w:val="000000" w:themeColor="text1"/>
          <w:sz w:val="16"/>
          <w:szCs w:val="16"/>
        </w:rPr>
        <w:noBreakHyphen/>
      </w:r>
      <w:r w:rsidRPr="00FE1405">
        <w:rPr>
          <w:color w:val="000000" w:themeColor="text1"/>
          <w:sz w:val="16"/>
          <w:szCs w:val="16"/>
        </w:rPr>
        <w:t>on</w:t>
      </w:r>
      <w:r w:rsidR="00D55748" w:rsidRPr="00FE1405">
        <w:rPr>
          <w:color w:val="000000" w:themeColor="text1"/>
          <w:sz w:val="16"/>
          <w:szCs w:val="16"/>
        </w:rPr>
        <w:noBreakHyphen/>
      </w:r>
      <w:r w:rsidRPr="00FE1405">
        <w:rPr>
          <w:color w:val="000000" w:themeColor="text1"/>
          <w:sz w:val="16"/>
          <w:szCs w:val="16"/>
        </w:rPr>
        <w:t xml:space="preserve">year </w:t>
      </w:r>
      <w:r w:rsidR="00D55748" w:rsidRPr="00FE1405">
        <w:rPr>
          <w:color w:val="000000" w:themeColor="text1"/>
          <w:sz w:val="16"/>
          <w:szCs w:val="16"/>
        </w:rPr>
        <w:t>increase</w:t>
      </w:r>
      <w:r w:rsidRPr="00FE1405">
        <w:rPr>
          <w:color w:val="000000" w:themeColor="text1"/>
          <w:sz w:val="16"/>
          <w:szCs w:val="16"/>
        </w:rPr>
        <w:t xml:space="preserve"> in Perth’s CPI in </w:t>
      </w:r>
      <w:r w:rsidR="00FB0A7D" w:rsidRPr="00FE1405">
        <w:rPr>
          <w:color w:val="000000" w:themeColor="text1"/>
          <w:sz w:val="16"/>
          <w:szCs w:val="16"/>
        </w:rPr>
        <w:t>October </w:t>
      </w:r>
      <w:r w:rsidRPr="00FE1405">
        <w:rPr>
          <w:color w:val="000000" w:themeColor="text1"/>
          <w:sz w:val="16"/>
          <w:szCs w:val="16"/>
        </w:rPr>
        <w:t xml:space="preserve">2025. Price increases were high for </w:t>
      </w:r>
      <w:r w:rsidR="00FF3352" w:rsidRPr="00FE1405">
        <w:rPr>
          <w:color w:val="000000" w:themeColor="text1"/>
          <w:sz w:val="16"/>
          <w:szCs w:val="16"/>
        </w:rPr>
        <w:t>u</w:t>
      </w:r>
      <w:r w:rsidR="00F074E2" w:rsidRPr="00FE1405">
        <w:rPr>
          <w:color w:val="000000" w:themeColor="text1"/>
          <w:sz w:val="16"/>
          <w:szCs w:val="16"/>
        </w:rPr>
        <w:t xml:space="preserve">tilities </w:t>
      </w:r>
      <w:r w:rsidR="00EA5070" w:rsidRPr="00FE1405">
        <w:rPr>
          <w:color w:val="000000" w:themeColor="text1"/>
          <w:sz w:val="16"/>
          <w:szCs w:val="16"/>
        </w:rPr>
        <w:t xml:space="preserve">(up </w:t>
      </w:r>
      <w:r w:rsidR="006E679D" w:rsidRPr="00FE1405">
        <w:rPr>
          <w:color w:val="000000" w:themeColor="text1"/>
          <w:sz w:val="16"/>
          <w:szCs w:val="16"/>
        </w:rPr>
        <w:t>22.1</w:t>
      </w:r>
      <w:r w:rsidR="007F6B7B" w:rsidRPr="00FE1405">
        <w:rPr>
          <w:color w:val="000000" w:themeColor="text1"/>
          <w:sz w:val="16"/>
          <w:szCs w:val="16"/>
        </w:rPr>
        <w:t>%</w:t>
      </w:r>
      <w:r w:rsidR="00EA5070" w:rsidRPr="00FE1405">
        <w:rPr>
          <w:color w:val="000000" w:themeColor="text1"/>
          <w:sz w:val="16"/>
          <w:szCs w:val="16"/>
        </w:rPr>
        <w:t xml:space="preserve">) and </w:t>
      </w:r>
      <w:r w:rsidR="000C7C58" w:rsidRPr="00FE1405">
        <w:rPr>
          <w:color w:val="000000" w:themeColor="text1"/>
          <w:sz w:val="16"/>
          <w:szCs w:val="16"/>
        </w:rPr>
        <w:t>rent</w:t>
      </w:r>
      <w:r w:rsidRPr="00FE1405">
        <w:rPr>
          <w:color w:val="000000" w:themeColor="text1"/>
          <w:sz w:val="16"/>
          <w:szCs w:val="16"/>
        </w:rPr>
        <w:t xml:space="preserve"> (up </w:t>
      </w:r>
      <w:r w:rsidR="008A583F" w:rsidRPr="00FE1405">
        <w:rPr>
          <w:color w:val="000000" w:themeColor="text1"/>
          <w:sz w:val="16"/>
          <w:szCs w:val="16"/>
        </w:rPr>
        <w:t>6.</w:t>
      </w:r>
      <w:r w:rsidR="00E6235A" w:rsidRPr="00FE1405">
        <w:rPr>
          <w:color w:val="000000" w:themeColor="text1"/>
          <w:sz w:val="16"/>
          <w:szCs w:val="16"/>
        </w:rPr>
        <w:t>6</w:t>
      </w:r>
      <w:r w:rsidRPr="00FE1405">
        <w:rPr>
          <w:color w:val="000000" w:themeColor="text1"/>
          <w:sz w:val="16"/>
          <w:szCs w:val="16"/>
        </w:rPr>
        <w:t>%)</w:t>
      </w:r>
      <w:r w:rsidR="00EA5070" w:rsidRPr="00FE1405">
        <w:rPr>
          <w:color w:val="000000" w:themeColor="text1"/>
          <w:sz w:val="16"/>
          <w:szCs w:val="16"/>
        </w:rPr>
        <w:t>.</w:t>
      </w:r>
      <w:r w:rsidR="00C40121" w:rsidRPr="00FE1405">
        <w:rPr>
          <w:color w:val="000000" w:themeColor="text1"/>
          <w:sz w:val="16"/>
          <w:szCs w:val="16"/>
        </w:rPr>
        <w:t xml:space="preserve"> Electricity, a component of utilities</w:t>
      </w:r>
      <w:r w:rsidR="001048F1" w:rsidRPr="00FE1405">
        <w:rPr>
          <w:color w:val="000000" w:themeColor="text1"/>
          <w:sz w:val="16"/>
          <w:szCs w:val="16"/>
        </w:rPr>
        <w:t>,</w:t>
      </w:r>
      <w:r w:rsidR="00C40121" w:rsidRPr="00FE1405">
        <w:rPr>
          <w:color w:val="000000" w:themeColor="text1"/>
          <w:sz w:val="16"/>
          <w:szCs w:val="16"/>
        </w:rPr>
        <w:t xml:space="preserve"> was up </w:t>
      </w:r>
      <w:r w:rsidR="00E6235A" w:rsidRPr="00FE1405">
        <w:rPr>
          <w:color w:val="000000" w:themeColor="text1"/>
          <w:sz w:val="16"/>
          <w:szCs w:val="16"/>
        </w:rPr>
        <w:t>59.4</w:t>
      </w:r>
      <w:r w:rsidR="0085520D" w:rsidRPr="00FE1405">
        <w:rPr>
          <w:color w:val="000000" w:themeColor="text1"/>
          <w:sz w:val="16"/>
          <w:szCs w:val="16"/>
        </w:rPr>
        <w:t>%</w:t>
      </w:r>
      <w:r w:rsidR="0042078A" w:rsidRPr="00FE1405">
        <w:rPr>
          <w:color w:val="000000" w:themeColor="text1"/>
          <w:sz w:val="16"/>
          <w:szCs w:val="16"/>
        </w:rPr>
        <w:t xml:space="preserve">, </w:t>
      </w:r>
      <w:r w:rsidR="00F86B76" w:rsidRPr="00FE1405">
        <w:rPr>
          <w:color w:val="000000" w:themeColor="text1"/>
          <w:sz w:val="16"/>
          <w:szCs w:val="16"/>
        </w:rPr>
        <w:t>which largely reflects</w:t>
      </w:r>
      <w:r w:rsidR="0042078A" w:rsidRPr="00FE1405">
        <w:rPr>
          <w:color w:val="000000" w:themeColor="text1"/>
          <w:sz w:val="16"/>
          <w:szCs w:val="16"/>
        </w:rPr>
        <w:t xml:space="preserve"> the </w:t>
      </w:r>
      <w:r w:rsidR="00776C52" w:rsidRPr="00FE1405">
        <w:rPr>
          <w:color w:val="000000" w:themeColor="text1"/>
          <w:sz w:val="16"/>
          <w:szCs w:val="16"/>
        </w:rPr>
        <w:t xml:space="preserve">relative </w:t>
      </w:r>
      <w:r w:rsidR="0042078A" w:rsidRPr="00FE1405">
        <w:rPr>
          <w:color w:val="000000" w:themeColor="text1"/>
          <w:sz w:val="16"/>
          <w:szCs w:val="16"/>
        </w:rPr>
        <w:t xml:space="preserve">availability of </w:t>
      </w:r>
      <w:r w:rsidR="00776C52" w:rsidRPr="00FE1405">
        <w:rPr>
          <w:color w:val="000000" w:themeColor="text1"/>
          <w:sz w:val="16"/>
          <w:szCs w:val="16"/>
        </w:rPr>
        <w:t xml:space="preserve">electricity credits to households </w:t>
      </w:r>
      <w:r w:rsidR="00F86B76" w:rsidRPr="00FE1405">
        <w:rPr>
          <w:color w:val="000000" w:themeColor="text1"/>
          <w:sz w:val="16"/>
          <w:szCs w:val="16"/>
        </w:rPr>
        <w:t>in October 2024.</w:t>
      </w:r>
    </w:p>
    <w:p w14:paraId="72EE043A" w14:textId="546E2B94" w:rsidR="00233755" w:rsidRPr="00FE14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Other CPI components that </w:t>
      </w:r>
      <w:r w:rsidR="00543A0B" w:rsidRPr="00FE1405">
        <w:rPr>
          <w:color w:val="000000" w:themeColor="text1"/>
          <w:sz w:val="16"/>
          <w:szCs w:val="16"/>
        </w:rPr>
        <w:t>made large contributions</w:t>
      </w:r>
      <w:r w:rsidRPr="00FE1405">
        <w:rPr>
          <w:color w:val="000000" w:themeColor="text1"/>
          <w:sz w:val="16"/>
          <w:szCs w:val="16"/>
        </w:rPr>
        <w:t xml:space="preserve"> to the rise in Perth’s CPI in the year to </w:t>
      </w:r>
      <w:r w:rsidR="00543A0B" w:rsidRPr="00FE1405">
        <w:rPr>
          <w:color w:val="000000" w:themeColor="text1"/>
          <w:sz w:val="16"/>
          <w:szCs w:val="16"/>
        </w:rPr>
        <w:t>October </w:t>
      </w:r>
      <w:r w:rsidRPr="00FE1405">
        <w:rPr>
          <w:color w:val="000000" w:themeColor="text1"/>
          <w:sz w:val="16"/>
          <w:szCs w:val="16"/>
        </w:rPr>
        <w:t>2025 included:</w:t>
      </w:r>
    </w:p>
    <w:p w14:paraId="302517B6" w14:textId="6432CD58" w:rsidR="00233755" w:rsidRPr="00FE1405" w:rsidRDefault="00374262"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r</w:t>
      </w:r>
      <w:r w:rsidR="00050E46" w:rsidRPr="00FE1405">
        <w:rPr>
          <w:color w:val="000000" w:themeColor="text1"/>
          <w:sz w:val="16"/>
          <w:szCs w:val="16"/>
        </w:rPr>
        <w:t>ecreation and culture</w:t>
      </w:r>
      <w:r w:rsidR="00233755" w:rsidRPr="00FE1405">
        <w:rPr>
          <w:color w:val="000000" w:themeColor="text1"/>
          <w:sz w:val="16"/>
          <w:szCs w:val="16"/>
        </w:rPr>
        <w:t xml:space="preserve"> (up </w:t>
      </w:r>
      <w:r w:rsidR="00050E46" w:rsidRPr="00FE1405">
        <w:rPr>
          <w:color w:val="000000" w:themeColor="text1"/>
          <w:sz w:val="16"/>
          <w:szCs w:val="16"/>
        </w:rPr>
        <w:t>5.6</w:t>
      </w:r>
      <w:r w:rsidR="00233755" w:rsidRPr="00FE1405">
        <w:rPr>
          <w:color w:val="000000" w:themeColor="text1"/>
          <w:sz w:val="16"/>
          <w:szCs w:val="16"/>
        </w:rPr>
        <w:t>%)</w:t>
      </w:r>
    </w:p>
    <w:p w14:paraId="1A0B77A9" w14:textId="218AB5D1" w:rsidR="00233755" w:rsidRPr="00FE1405" w:rsidRDefault="00374262"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food and non</w:t>
      </w:r>
      <w:r w:rsidRPr="00FE1405">
        <w:rPr>
          <w:color w:val="000000" w:themeColor="text1"/>
          <w:sz w:val="16"/>
          <w:szCs w:val="16"/>
        </w:rPr>
        <w:noBreakHyphen/>
        <w:t>alcoholic beverages</w:t>
      </w:r>
      <w:r w:rsidR="00233755" w:rsidRPr="00FE1405">
        <w:rPr>
          <w:color w:val="000000" w:themeColor="text1"/>
          <w:sz w:val="16"/>
          <w:szCs w:val="16"/>
        </w:rPr>
        <w:t xml:space="preserve"> (up </w:t>
      </w:r>
      <w:r w:rsidR="00543A0B" w:rsidRPr="00FE1405">
        <w:rPr>
          <w:color w:val="000000" w:themeColor="text1"/>
          <w:sz w:val="16"/>
          <w:szCs w:val="16"/>
        </w:rPr>
        <w:t>3.0</w:t>
      </w:r>
      <w:r w:rsidR="00233755" w:rsidRPr="00FE1405">
        <w:rPr>
          <w:color w:val="000000" w:themeColor="text1"/>
          <w:sz w:val="16"/>
          <w:szCs w:val="16"/>
        </w:rPr>
        <w:t>%)</w:t>
      </w:r>
    </w:p>
    <w:p w14:paraId="4F2CC361" w14:textId="57F2C994" w:rsidR="00C057BE" w:rsidRPr="00FE1405" w:rsidRDefault="00C057BE"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health (up </w:t>
      </w:r>
      <w:r w:rsidR="00827293" w:rsidRPr="00FE1405">
        <w:rPr>
          <w:color w:val="000000" w:themeColor="text1"/>
          <w:sz w:val="16"/>
          <w:szCs w:val="16"/>
        </w:rPr>
        <w:t>4.1%).</w:t>
      </w:r>
    </w:p>
    <w:p w14:paraId="44FA605E" w14:textId="595E29AB" w:rsidR="00233755" w:rsidRPr="00FE1405" w:rsidRDefault="009A4D9B" w:rsidP="006058E8">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Housing</w:t>
      </w:r>
      <w:r w:rsidR="00233755" w:rsidRPr="00FE1405">
        <w:rPr>
          <w:color w:val="000000" w:themeColor="text1"/>
          <w:sz w:val="16"/>
          <w:szCs w:val="16"/>
        </w:rPr>
        <w:t xml:space="preserve"> (up </w:t>
      </w:r>
      <w:r w:rsidR="00827293" w:rsidRPr="00FE1405">
        <w:rPr>
          <w:color w:val="000000" w:themeColor="text1"/>
          <w:sz w:val="16"/>
          <w:szCs w:val="16"/>
        </w:rPr>
        <w:t>5.9</w:t>
      </w:r>
      <w:r w:rsidR="00233755" w:rsidRPr="00FE1405">
        <w:rPr>
          <w:color w:val="000000" w:themeColor="text1"/>
          <w:sz w:val="16"/>
          <w:szCs w:val="16"/>
        </w:rPr>
        <w:t xml:space="preserve">%) </w:t>
      </w:r>
      <w:r w:rsidR="00827293" w:rsidRPr="00FE1405">
        <w:rPr>
          <w:color w:val="000000" w:themeColor="text1"/>
          <w:sz w:val="16"/>
          <w:szCs w:val="16"/>
        </w:rPr>
        <w:t>also</w:t>
      </w:r>
      <w:r w:rsidR="00233755" w:rsidRPr="00FE1405">
        <w:rPr>
          <w:color w:val="000000" w:themeColor="text1"/>
          <w:sz w:val="16"/>
          <w:szCs w:val="16"/>
        </w:rPr>
        <w:t xml:space="preserve"> made the largest contribution to Australia’s year</w:t>
      </w:r>
      <w:r w:rsidR="0009389E" w:rsidRPr="00FE1405">
        <w:rPr>
          <w:color w:val="000000" w:themeColor="text1"/>
          <w:sz w:val="16"/>
          <w:szCs w:val="16"/>
        </w:rPr>
        <w:noBreakHyphen/>
      </w:r>
      <w:r w:rsidR="00233755" w:rsidRPr="00FE1405">
        <w:rPr>
          <w:color w:val="000000" w:themeColor="text1"/>
          <w:sz w:val="16"/>
          <w:szCs w:val="16"/>
        </w:rPr>
        <w:t>on</w:t>
      </w:r>
      <w:r w:rsidR="0009389E" w:rsidRPr="00FE1405">
        <w:rPr>
          <w:color w:val="000000" w:themeColor="text1"/>
          <w:sz w:val="16"/>
          <w:szCs w:val="16"/>
        </w:rPr>
        <w:noBreakHyphen/>
      </w:r>
      <w:r w:rsidR="00233755" w:rsidRPr="00FE1405">
        <w:rPr>
          <w:color w:val="000000" w:themeColor="text1"/>
          <w:sz w:val="16"/>
          <w:szCs w:val="16"/>
        </w:rPr>
        <w:t xml:space="preserve">year CPI growth in </w:t>
      </w:r>
      <w:r w:rsidR="00827293" w:rsidRPr="00FE1405">
        <w:rPr>
          <w:color w:val="000000" w:themeColor="text1"/>
          <w:sz w:val="16"/>
          <w:szCs w:val="16"/>
        </w:rPr>
        <w:t>October </w:t>
      </w:r>
      <w:r w:rsidR="00233755" w:rsidRPr="00FE1405">
        <w:rPr>
          <w:color w:val="000000" w:themeColor="text1"/>
          <w:sz w:val="16"/>
          <w:szCs w:val="16"/>
        </w:rPr>
        <w:t xml:space="preserve">2025, followed by </w:t>
      </w:r>
      <w:r w:rsidR="004249BC" w:rsidRPr="00FE1405">
        <w:rPr>
          <w:color w:val="000000" w:themeColor="text1"/>
          <w:sz w:val="16"/>
          <w:szCs w:val="16"/>
        </w:rPr>
        <w:t xml:space="preserve">food and </w:t>
      </w:r>
      <w:r w:rsidR="00505A7E" w:rsidRPr="00FE1405">
        <w:rPr>
          <w:color w:val="000000" w:themeColor="text1"/>
          <w:sz w:val="16"/>
          <w:szCs w:val="16"/>
        </w:rPr>
        <w:t>non</w:t>
      </w:r>
      <w:r w:rsidR="00DB0656" w:rsidRPr="00FE1405">
        <w:rPr>
          <w:color w:val="000000" w:themeColor="text1"/>
          <w:sz w:val="16"/>
          <w:szCs w:val="16"/>
        </w:rPr>
        <w:noBreakHyphen/>
      </w:r>
      <w:r w:rsidR="00505A7E" w:rsidRPr="00FE1405">
        <w:rPr>
          <w:color w:val="000000" w:themeColor="text1"/>
          <w:sz w:val="16"/>
          <w:szCs w:val="16"/>
        </w:rPr>
        <w:t>alcoholic</w:t>
      </w:r>
      <w:r w:rsidR="00347151" w:rsidRPr="00FE1405">
        <w:rPr>
          <w:color w:val="000000" w:themeColor="text1"/>
          <w:sz w:val="16"/>
          <w:szCs w:val="16"/>
        </w:rPr>
        <w:t xml:space="preserve"> beverages (up 3.</w:t>
      </w:r>
      <w:r w:rsidR="00DB0656" w:rsidRPr="00FE1405">
        <w:rPr>
          <w:color w:val="000000" w:themeColor="text1"/>
          <w:sz w:val="16"/>
          <w:szCs w:val="16"/>
        </w:rPr>
        <w:t>2</w:t>
      </w:r>
      <w:r w:rsidR="00347151" w:rsidRPr="00FE1405">
        <w:rPr>
          <w:color w:val="000000" w:themeColor="text1"/>
          <w:sz w:val="16"/>
          <w:szCs w:val="16"/>
        </w:rPr>
        <w:t xml:space="preserve">%) and </w:t>
      </w:r>
      <w:r w:rsidR="00DB0656" w:rsidRPr="00FE1405">
        <w:rPr>
          <w:color w:val="000000" w:themeColor="text1"/>
          <w:sz w:val="16"/>
          <w:szCs w:val="16"/>
        </w:rPr>
        <w:t>recreation</w:t>
      </w:r>
      <w:r w:rsidR="009E09A4" w:rsidRPr="00FE1405">
        <w:rPr>
          <w:color w:val="000000" w:themeColor="text1"/>
          <w:sz w:val="16"/>
          <w:szCs w:val="16"/>
        </w:rPr>
        <w:t xml:space="preserve"> and </w:t>
      </w:r>
      <w:r w:rsidR="00DB0656" w:rsidRPr="00FE1405">
        <w:rPr>
          <w:color w:val="000000" w:themeColor="text1"/>
          <w:sz w:val="16"/>
          <w:szCs w:val="16"/>
        </w:rPr>
        <w:t>culture</w:t>
      </w:r>
      <w:r w:rsidR="009E09A4" w:rsidRPr="00FE1405">
        <w:rPr>
          <w:color w:val="000000" w:themeColor="text1"/>
          <w:sz w:val="16"/>
          <w:szCs w:val="16"/>
        </w:rPr>
        <w:t xml:space="preserve"> </w:t>
      </w:r>
      <w:r w:rsidR="00233755" w:rsidRPr="00FE1405">
        <w:rPr>
          <w:color w:val="000000" w:themeColor="text1"/>
          <w:sz w:val="16"/>
          <w:szCs w:val="16"/>
        </w:rPr>
        <w:t>(up</w:t>
      </w:r>
      <w:r w:rsidR="00591516" w:rsidRPr="00FE1405">
        <w:rPr>
          <w:color w:val="000000" w:themeColor="text1"/>
          <w:sz w:val="16"/>
          <w:szCs w:val="16"/>
        </w:rPr>
        <w:t> </w:t>
      </w:r>
      <w:r w:rsidR="00457569" w:rsidRPr="00FE1405">
        <w:rPr>
          <w:color w:val="000000" w:themeColor="text1"/>
          <w:sz w:val="16"/>
          <w:szCs w:val="16"/>
        </w:rPr>
        <w:t>3.2</w:t>
      </w:r>
      <w:r w:rsidR="00233755" w:rsidRPr="00FE1405">
        <w:rPr>
          <w:color w:val="000000" w:themeColor="text1"/>
          <w:sz w:val="16"/>
          <w:szCs w:val="16"/>
        </w:rPr>
        <w:t>%)</w:t>
      </w:r>
      <w:r w:rsidR="00347151" w:rsidRPr="00FE1405">
        <w:rPr>
          <w:color w:val="000000" w:themeColor="text1"/>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7777777"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3D47C086" w:rsidR="00233755" w:rsidRPr="00BF5D04" w:rsidRDefault="008A05F7" w:rsidP="00233755">
      <w:r>
        <w:rPr>
          <w:noProof/>
        </w:rPr>
        <w:drawing>
          <wp:inline distT="0" distB="0" distL="0" distR="0" wp14:anchorId="666264C0" wp14:editId="755F6DA1">
            <wp:extent cx="3420000" cy="2112121"/>
            <wp:effectExtent l="0" t="0" r="9525" b="2540"/>
            <wp:docPr id="274179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8A125E3" w14:textId="023D78A8" w:rsidR="00233755" w:rsidRPr="009B6980"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A90EC5">
        <w:rPr>
          <w:sz w:val="16"/>
          <w:szCs w:val="16"/>
        </w:rPr>
        <w:t xml:space="preserve">Higher inflation led to many countries tightening monetary policy from late 2021 to 2023. </w:t>
      </w:r>
      <w:r w:rsidR="00D55748" w:rsidRPr="009B6980">
        <w:rPr>
          <w:color w:val="000000" w:themeColor="text1"/>
          <w:sz w:val="16"/>
          <w:szCs w:val="16"/>
        </w:rPr>
        <w:t>With</w:t>
      </w:r>
      <w:r w:rsidRPr="009B6980">
        <w:rPr>
          <w:color w:val="000000" w:themeColor="text1"/>
          <w:sz w:val="16"/>
          <w:szCs w:val="16"/>
        </w:rPr>
        <w:t xml:space="preserve"> inflation and inflationary expectations </w:t>
      </w:r>
      <w:r w:rsidR="00D55748" w:rsidRPr="009B6980">
        <w:rPr>
          <w:color w:val="000000" w:themeColor="text1"/>
          <w:sz w:val="16"/>
          <w:szCs w:val="16"/>
        </w:rPr>
        <w:t>falling, monetary policy in many countries is now in an easing cycle</w:t>
      </w:r>
      <w:r w:rsidRPr="009B6980">
        <w:rPr>
          <w:color w:val="000000" w:themeColor="text1"/>
          <w:sz w:val="16"/>
          <w:szCs w:val="16"/>
        </w:rPr>
        <w:t>.</w:t>
      </w:r>
    </w:p>
    <w:p w14:paraId="39375167" w14:textId="00386D0D"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The Reserve Bank of Australia </w:t>
      </w:r>
      <w:r w:rsidR="00CD3834" w:rsidRPr="00FE1405">
        <w:rPr>
          <w:color w:val="000000" w:themeColor="text1"/>
          <w:sz w:val="16"/>
          <w:szCs w:val="16"/>
        </w:rPr>
        <w:t>(RBA) i</w:t>
      </w:r>
      <w:r w:rsidRPr="00FE1405">
        <w:rPr>
          <w:color w:val="000000" w:themeColor="text1"/>
          <w:sz w:val="16"/>
          <w:szCs w:val="16"/>
        </w:rPr>
        <w:t xml:space="preserve">ncreased Australia’s </w:t>
      </w:r>
      <w:r w:rsidR="00924591" w:rsidRPr="00FE1405">
        <w:rPr>
          <w:color w:val="000000" w:themeColor="text1"/>
          <w:sz w:val="16"/>
          <w:szCs w:val="16"/>
        </w:rPr>
        <w:t>cash</w:t>
      </w:r>
      <w:r w:rsidRPr="00FE1405">
        <w:rPr>
          <w:color w:val="000000" w:themeColor="text1"/>
          <w:sz w:val="16"/>
          <w:szCs w:val="16"/>
        </w:rPr>
        <w:t xml:space="preserve"> rate from 0.10% to 4.35% between May 2022 and November 2023. The </w:t>
      </w:r>
      <w:r w:rsidR="00CD3834" w:rsidRPr="00FE1405">
        <w:rPr>
          <w:color w:val="000000" w:themeColor="text1"/>
          <w:sz w:val="16"/>
          <w:szCs w:val="16"/>
        </w:rPr>
        <w:t>RBA</w:t>
      </w:r>
      <w:r w:rsidRPr="00FE1405">
        <w:rPr>
          <w:color w:val="000000" w:themeColor="text1"/>
          <w:sz w:val="16"/>
          <w:szCs w:val="16"/>
        </w:rPr>
        <w:t xml:space="preserve"> </w:t>
      </w:r>
      <w:r w:rsidR="00AE6B49" w:rsidRPr="00FE1405">
        <w:rPr>
          <w:color w:val="000000" w:themeColor="text1"/>
          <w:sz w:val="16"/>
          <w:szCs w:val="16"/>
        </w:rPr>
        <w:t xml:space="preserve">has reduced the </w:t>
      </w:r>
      <w:r w:rsidRPr="00FE1405">
        <w:rPr>
          <w:color w:val="000000" w:themeColor="text1"/>
          <w:sz w:val="16"/>
          <w:szCs w:val="16"/>
        </w:rPr>
        <w:t xml:space="preserve">cash rate </w:t>
      </w:r>
      <w:r w:rsidR="00AE6B49" w:rsidRPr="00FE1405">
        <w:rPr>
          <w:color w:val="000000" w:themeColor="text1"/>
          <w:sz w:val="16"/>
          <w:szCs w:val="16"/>
        </w:rPr>
        <w:t>by 25</w:t>
      </w:r>
      <w:r w:rsidR="00D74556" w:rsidRPr="00FE1405">
        <w:rPr>
          <w:color w:val="000000" w:themeColor="text1"/>
          <w:sz w:val="16"/>
          <w:szCs w:val="16"/>
        </w:rPr>
        <w:t> </w:t>
      </w:r>
      <w:r w:rsidR="00AE6B49" w:rsidRPr="00FE1405">
        <w:rPr>
          <w:color w:val="000000" w:themeColor="text1"/>
          <w:sz w:val="16"/>
          <w:szCs w:val="16"/>
        </w:rPr>
        <w:t>basis points three times since Feb</w:t>
      </w:r>
      <w:r w:rsidRPr="00FE1405">
        <w:rPr>
          <w:color w:val="000000" w:themeColor="text1"/>
          <w:sz w:val="16"/>
          <w:szCs w:val="16"/>
        </w:rPr>
        <w:t>ruary 2025</w:t>
      </w:r>
      <w:r w:rsidR="00BB0CEF" w:rsidRPr="00FE1405">
        <w:rPr>
          <w:color w:val="000000" w:themeColor="text1"/>
          <w:sz w:val="16"/>
          <w:szCs w:val="16"/>
        </w:rPr>
        <w:t>.</w:t>
      </w:r>
      <w:r w:rsidR="00860A5A" w:rsidRPr="00FE1405">
        <w:rPr>
          <w:color w:val="000000" w:themeColor="text1"/>
          <w:sz w:val="16"/>
          <w:szCs w:val="16"/>
        </w:rPr>
        <w:t xml:space="preserve"> </w:t>
      </w:r>
      <w:r w:rsidR="00BB0CEF" w:rsidRPr="00FE1405">
        <w:rPr>
          <w:color w:val="000000" w:themeColor="text1"/>
          <w:sz w:val="16"/>
          <w:szCs w:val="16"/>
        </w:rPr>
        <w:t>T</w:t>
      </w:r>
      <w:r w:rsidR="00860A5A" w:rsidRPr="00FE1405">
        <w:rPr>
          <w:color w:val="000000" w:themeColor="text1"/>
          <w:sz w:val="16"/>
          <w:szCs w:val="16"/>
        </w:rPr>
        <w:t>he</w:t>
      </w:r>
      <w:r w:rsidR="0023576D" w:rsidRPr="00FE1405">
        <w:rPr>
          <w:color w:val="000000" w:themeColor="text1"/>
          <w:sz w:val="16"/>
          <w:szCs w:val="16"/>
        </w:rPr>
        <w:t xml:space="preserve"> </w:t>
      </w:r>
      <w:r w:rsidR="00CD3834" w:rsidRPr="00FE1405">
        <w:rPr>
          <w:color w:val="000000" w:themeColor="text1"/>
          <w:sz w:val="16"/>
          <w:szCs w:val="16"/>
        </w:rPr>
        <w:t>cash rate</w:t>
      </w:r>
      <w:r w:rsidRPr="00FE1405">
        <w:rPr>
          <w:color w:val="000000" w:themeColor="text1"/>
          <w:sz w:val="16"/>
          <w:szCs w:val="16"/>
        </w:rPr>
        <w:t xml:space="preserve"> </w:t>
      </w:r>
      <w:r w:rsidR="0023576D" w:rsidRPr="00FE1405">
        <w:rPr>
          <w:color w:val="000000" w:themeColor="text1"/>
          <w:sz w:val="16"/>
          <w:szCs w:val="16"/>
        </w:rPr>
        <w:t xml:space="preserve">in </w:t>
      </w:r>
      <w:r w:rsidR="00507E84" w:rsidRPr="00FE1405">
        <w:rPr>
          <w:color w:val="000000" w:themeColor="text1"/>
          <w:sz w:val="16"/>
          <w:szCs w:val="16"/>
        </w:rPr>
        <w:t>November</w:t>
      </w:r>
      <w:r w:rsidR="00BB0CEF" w:rsidRPr="00FE1405">
        <w:rPr>
          <w:color w:val="000000" w:themeColor="text1"/>
          <w:sz w:val="16"/>
          <w:szCs w:val="16"/>
        </w:rPr>
        <w:t> </w:t>
      </w:r>
      <w:r w:rsidR="0023576D" w:rsidRPr="00FE1405">
        <w:rPr>
          <w:color w:val="000000" w:themeColor="text1"/>
          <w:sz w:val="16"/>
          <w:szCs w:val="16"/>
        </w:rPr>
        <w:t>2025</w:t>
      </w:r>
      <w:r w:rsidR="00BB0CEF" w:rsidRPr="00FE1405">
        <w:rPr>
          <w:color w:val="000000" w:themeColor="text1"/>
          <w:sz w:val="16"/>
          <w:szCs w:val="16"/>
        </w:rPr>
        <w:t xml:space="preserve"> was</w:t>
      </w:r>
      <w:r w:rsidR="0023576D" w:rsidRPr="00FE1405">
        <w:rPr>
          <w:color w:val="000000" w:themeColor="text1"/>
          <w:sz w:val="16"/>
          <w:szCs w:val="16"/>
        </w:rPr>
        <w:t xml:space="preserve"> </w:t>
      </w:r>
      <w:r w:rsidRPr="00FE1405">
        <w:rPr>
          <w:color w:val="000000" w:themeColor="text1"/>
          <w:sz w:val="16"/>
          <w:szCs w:val="16"/>
        </w:rPr>
        <w:t>3.</w:t>
      </w:r>
      <w:r w:rsidR="00AE6B49" w:rsidRPr="00FE1405">
        <w:rPr>
          <w:color w:val="000000" w:themeColor="text1"/>
          <w:sz w:val="16"/>
          <w:szCs w:val="16"/>
        </w:rPr>
        <w:t>60</w:t>
      </w:r>
      <w:r w:rsidRPr="00FE1405">
        <w:rPr>
          <w:color w:val="000000" w:themeColor="text1"/>
          <w:sz w:val="16"/>
          <w:szCs w:val="16"/>
        </w:rPr>
        <w:t>%.</w:t>
      </w:r>
    </w:p>
    <w:p w14:paraId="1A3ABCDA" w14:textId="77777777"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Monetary policy in the US, UK and Euro Area followed a similar trajectory to Australia in 2022 and 2023, but earlier disinflation allowed central banks in these markets to start cutting interest rates sooner than Australia. Rate cuts in these markets have been:</w:t>
      </w:r>
    </w:p>
    <w:p w14:paraId="5A6BC844" w14:textId="21C527B6" w:rsidR="00233755" w:rsidRPr="00FE1405" w:rsidRDefault="00233755" w:rsidP="006058E8">
      <w:pPr>
        <w:pStyle w:val="ListParagraph"/>
        <w:numPr>
          <w:ilvl w:val="1"/>
          <w:numId w:val="9"/>
        </w:numPr>
        <w:spacing w:before="40" w:after="40"/>
        <w:ind w:right="227"/>
        <w:contextualSpacing w:val="0"/>
        <w:jc w:val="both"/>
        <w:rPr>
          <w:color w:val="000000" w:themeColor="text1"/>
          <w:sz w:val="16"/>
          <w:szCs w:val="16"/>
        </w:rPr>
      </w:pPr>
      <w:r w:rsidRPr="00FE1405">
        <w:rPr>
          <w:color w:val="000000" w:themeColor="text1"/>
          <w:sz w:val="16"/>
          <w:szCs w:val="16"/>
        </w:rPr>
        <w:t>European Central Bank: 2</w:t>
      </w:r>
      <w:r w:rsidR="002A1512" w:rsidRPr="00FE1405">
        <w:rPr>
          <w:color w:val="000000" w:themeColor="text1"/>
          <w:sz w:val="16"/>
          <w:szCs w:val="16"/>
        </w:rPr>
        <w:t>35</w:t>
      </w:r>
      <w:r w:rsidRPr="00FE1405">
        <w:rPr>
          <w:color w:val="000000" w:themeColor="text1"/>
          <w:sz w:val="16"/>
          <w:szCs w:val="16"/>
        </w:rPr>
        <w:t> basis points from June 2024, with the policy rate at 2.</w:t>
      </w:r>
      <w:r w:rsidR="002A1512" w:rsidRPr="00FE1405">
        <w:rPr>
          <w:color w:val="000000" w:themeColor="text1"/>
          <w:sz w:val="16"/>
          <w:szCs w:val="16"/>
        </w:rPr>
        <w:t>15</w:t>
      </w:r>
      <w:r w:rsidRPr="00FE1405">
        <w:rPr>
          <w:color w:val="000000" w:themeColor="text1"/>
          <w:sz w:val="16"/>
          <w:szCs w:val="16"/>
        </w:rPr>
        <w:t xml:space="preserve">% in </w:t>
      </w:r>
      <w:r w:rsidR="0040646F" w:rsidRPr="00FE1405">
        <w:rPr>
          <w:color w:val="000000" w:themeColor="text1"/>
          <w:sz w:val="16"/>
          <w:szCs w:val="16"/>
        </w:rPr>
        <w:t>November </w:t>
      </w:r>
      <w:r w:rsidRPr="00FE1405">
        <w:rPr>
          <w:color w:val="000000" w:themeColor="text1"/>
          <w:sz w:val="16"/>
          <w:szCs w:val="16"/>
        </w:rPr>
        <w:t>2025</w:t>
      </w:r>
    </w:p>
    <w:p w14:paraId="73EEC712" w14:textId="7C12202B" w:rsidR="00233755" w:rsidRPr="00FE1405" w:rsidRDefault="00233755" w:rsidP="006058E8">
      <w:pPr>
        <w:pStyle w:val="ListParagraph"/>
        <w:numPr>
          <w:ilvl w:val="1"/>
          <w:numId w:val="9"/>
        </w:numPr>
        <w:spacing w:before="40" w:after="40"/>
        <w:ind w:right="227"/>
        <w:contextualSpacing w:val="0"/>
        <w:jc w:val="both"/>
        <w:rPr>
          <w:color w:val="000000" w:themeColor="text1"/>
          <w:sz w:val="16"/>
          <w:szCs w:val="16"/>
        </w:rPr>
      </w:pPr>
      <w:r w:rsidRPr="00FE1405">
        <w:rPr>
          <w:color w:val="000000" w:themeColor="text1"/>
          <w:sz w:val="16"/>
          <w:szCs w:val="16"/>
        </w:rPr>
        <w:t>Bank of England: 1</w:t>
      </w:r>
      <w:r w:rsidR="00AE6B49" w:rsidRPr="00FE1405">
        <w:rPr>
          <w:color w:val="000000" w:themeColor="text1"/>
          <w:sz w:val="16"/>
          <w:szCs w:val="16"/>
        </w:rPr>
        <w:t>25</w:t>
      </w:r>
      <w:r w:rsidRPr="00FE1405">
        <w:rPr>
          <w:color w:val="000000" w:themeColor="text1"/>
          <w:sz w:val="16"/>
          <w:szCs w:val="16"/>
        </w:rPr>
        <w:t> basis points from August 2024, with the policy rate at 4.</w:t>
      </w:r>
      <w:r w:rsidR="00AE6B49" w:rsidRPr="00FE1405">
        <w:rPr>
          <w:color w:val="000000" w:themeColor="text1"/>
          <w:sz w:val="16"/>
          <w:szCs w:val="16"/>
        </w:rPr>
        <w:t>00</w:t>
      </w:r>
      <w:r w:rsidRPr="00FE1405">
        <w:rPr>
          <w:color w:val="000000" w:themeColor="text1"/>
          <w:sz w:val="16"/>
          <w:szCs w:val="16"/>
        </w:rPr>
        <w:t xml:space="preserve">% in </w:t>
      </w:r>
      <w:r w:rsidR="008316DD" w:rsidRPr="00FE1405">
        <w:rPr>
          <w:color w:val="000000" w:themeColor="text1"/>
          <w:sz w:val="16"/>
          <w:szCs w:val="16"/>
        </w:rPr>
        <w:t>November</w:t>
      </w:r>
      <w:r w:rsidRPr="00FE1405">
        <w:rPr>
          <w:color w:val="000000" w:themeColor="text1"/>
          <w:sz w:val="16"/>
          <w:szCs w:val="16"/>
        </w:rPr>
        <w:t> 2025</w:t>
      </w:r>
    </w:p>
    <w:p w14:paraId="2A57ECBC" w14:textId="4FBA2701" w:rsidR="00233755" w:rsidRPr="00FE1405" w:rsidRDefault="00233755" w:rsidP="006058E8">
      <w:pPr>
        <w:pStyle w:val="ListParagraph"/>
        <w:numPr>
          <w:ilvl w:val="1"/>
          <w:numId w:val="9"/>
        </w:numPr>
        <w:spacing w:before="40" w:after="40"/>
        <w:ind w:right="227"/>
        <w:contextualSpacing w:val="0"/>
        <w:jc w:val="both"/>
        <w:rPr>
          <w:color w:val="000000" w:themeColor="text1"/>
          <w:sz w:val="16"/>
          <w:szCs w:val="16"/>
        </w:rPr>
      </w:pPr>
      <w:r w:rsidRPr="00FE1405">
        <w:rPr>
          <w:color w:val="000000" w:themeColor="text1"/>
          <w:sz w:val="16"/>
          <w:szCs w:val="16"/>
        </w:rPr>
        <w:t>US Federal Reserve: 1</w:t>
      </w:r>
      <w:r w:rsidR="00CA3776" w:rsidRPr="00FE1405">
        <w:rPr>
          <w:color w:val="000000" w:themeColor="text1"/>
          <w:sz w:val="16"/>
          <w:szCs w:val="16"/>
        </w:rPr>
        <w:t>50</w:t>
      </w:r>
      <w:r w:rsidRPr="00FE1405">
        <w:rPr>
          <w:color w:val="000000" w:themeColor="text1"/>
          <w:sz w:val="16"/>
          <w:szCs w:val="16"/>
        </w:rPr>
        <w:t xml:space="preserve"> basis points from </w:t>
      </w:r>
      <w:r w:rsidR="00B56055" w:rsidRPr="00FE1405">
        <w:rPr>
          <w:color w:val="000000" w:themeColor="text1"/>
          <w:sz w:val="16"/>
          <w:szCs w:val="16"/>
        </w:rPr>
        <w:t>September</w:t>
      </w:r>
      <w:r w:rsidRPr="00FE1405">
        <w:rPr>
          <w:color w:val="000000" w:themeColor="text1"/>
          <w:sz w:val="16"/>
          <w:szCs w:val="16"/>
        </w:rPr>
        <w:t xml:space="preserve"> 2024, with the </w:t>
      </w:r>
      <w:r w:rsidR="006753BF" w:rsidRPr="00FE1405">
        <w:rPr>
          <w:color w:val="000000" w:themeColor="text1"/>
          <w:sz w:val="16"/>
          <w:szCs w:val="16"/>
        </w:rPr>
        <w:t xml:space="preserve">midpoint of its </w:t>
      </w:r>
      <w:r w:rsidRPr="00FE1405">
        <w:rPr>
          <w:color w:val="000000" w:themeColor="text1"/>
          <w:sz w:val="16"/>
          <w:szCs w:val="16"/>
        </w:rPr>
        <w:t xml:space="preserve">policy rate at </w:t>
      </w:r>
      <w:r w:rsidR="00CA3776" w:rsidRPr="00FE1405">
        <w:rPr>
          <w:color w:val="000000" w:themeColor="text1"/>
          <w:sz w:val="16"/>
          <w:szCs w:val="16"/>
        </w:rPr>
        <w:t>3.8</w:t>
      </w:r>
      <w:r w:rsidR="009B2A54" w:rsidRPr="00FE1405">
        <w:rPr>
          <w:color w:val="000000" w:themeColor="text1"/>
          <w:sz w:val="16"/>
          <w:szCs w:val="16"/>
        </w:rPr>
        <w:t>75</w:t>
      </w:r>
      <w:r w:rsidRPr="00FE1405">
        <w:rPr>
          <w:color w:val="000000" w:themeColor="text1"/>
          <w:sz w:val="16"/>
          <w:szCs w:val="16"/>
        </w:rPr>
        <w:t xml:space="preserve">% in </w:t>
      </w:r>
      <w:r w:rsidR="00D27E46" w:rsidRPr="00FE1405">
        <w:rPr>
          <w:color w:val="000000" w:themeColor="text1"/>
          <w:sz w:val="16"/>
          <w:szCs w:val="16"/>
        </w:rPr>
        <w:t>November</w:t>
      </w:r>
      <w:r w:rsidRPr="00FE1405">
        <w:rPr>
          <w:color w:val="000000" w:themeColor="text1"/>
          <w:sz w:val="16"/>
          <w:szCs w:val="16"/>
        </w:rPr>
        <w:t> 2025.</w:t>
      </w:r>
    </w:p>
    <w:p w14:paraId="0A21B10E" w14:textId="32A87189"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Japan has been an exception as its increase in inflation occurred later. The Bank of Japan increased interest rates for the first time in 17 years in March 2024 with further increases in July 2024 and January 2025. The policy rate </w:t>
      </w:r>
      <w:r w:rsidR="00FC3E24" w:rsidRPr="00FE1405">
        <w:rPr>
          <w:color w:val="000000" w:themeColor="text1"/>
          <w:sz w:val="16"/>
          <w:szCs w:val="16"/>
        </w:rPr>
        <w:t>was</w:t>
      </w:r>
      <w:r w:rsidRPr="00FE1405">
        <w:rPr>
          <w:color w:val="000000" w:themeColor="text1"/>
          <w:sz w:val="16"/>
          <w:szCs w:val="16"/>
        </w:rPr>
        <w:t xml:space="preserve"> 0.5% in </w:t>
      </w:r>
      <w:r w:rsidR="00FC3E24" w:rsidRPr="00FE1405">
        <w:rPr>
          <w:color w:val="000000" w:themeColor="text1"/>
          <w:sz w:val="16"/>
          <w:szCs w:val="16"/>
        </w:rPr>
        <w:t>November</w:t>
      </w:r>
      <w:r w:rsidR="005D20A9" w:rsidRPr="00FE1405">
        <w:rPr>
          <w:color w:val="000000" w:themeColor="text1"/>
          <w:sz w:val="16"/>
          <w:szCs w:val="16"/>
        </w:rPr>
        <w:t> </w:t>
      </w:r>
      <w:r w:rsidRPr="00FE1405">
        <w:rPr>
          <w:color w:val="000000" w:themeColor="text1"/>
          <w:sz w:val="16"/>
          <w:szCs w:val="16"/>
        </w:rPr>
        <w:t>2025.</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Labour_market_–"/>
      <w:bookmarkEnd w:id="15"/>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1BABEFA1" w:rsidR="00233755" w:rsidRPr="007B1AE5" w:rsidRDefault="008936D6" w:rsidP="00233755">
      <w:r>
        <w:rPr>
          <w:noProof/>
        </w:rPr>
        <w:drawing>
          <wp:inline distT="0" distB="0" distL="0" distR="0" wp14:anchorId="57F9218C" wp14:editId="3207833A">
            <wp:extent cx="3420000" cy="2100731"/>
            <wp:effectExtent l="0" t="0" r="9525" b="0"/>
            <wp:docPr id="956784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56212046" w:rsidR="00233755" w:rsidRPr="00C2330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C23306">
        <w:rPr>
          <w:sz w:val="16"/>
          <w:szCs w:val="16"/>
        </w:rPr>
        <w:t>Employment growth in Western Australia has fallen from the very high rates reached during the economic recovery from the COVID</w:t>
      </w:r>
      <w:r w:rsidRPr="00C23306">
        <w:rPr>
          <w:sz w:val="16"/>
          <w:szCs w:val="16"/>
        </w:rPr>
        <w:noBreakHyphen/>
        <w:t>19 pandemic but has been sustained at a relatively high level as high net overseas migration has resulted in a large increase in the working age population.</w:t>
      </w:r>
    </w:p>
    <w:p w14:paraId="78DDCB72" w14:textId="2DB95C13"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bookmarkStart w:id="16" w:name="_Hlk175827850"/>
      <w:r w:rsidRPr="00FE1405">
        <w:rPr>
          <w:color w:val="000000" w:themeColor="text1"/>
          <w:sz w:val="16"/>
          <w:szCs w:val="16"/>
        </w:rPr>
        <w:t xml:space="preserve">Western Australia’s annual average employment rose </w:t>
      </w:r>
      <w:r w:rsidR="00493100" w:rsidRPr="00FE1405">
        <w:rPr>
          <w:color w:val="000000" w:themeColor="text1"/>
          <w:sz w:val="16"/>
          <w:szCs w:val="16"/>
        </w:rPr>
        <w:t>2.</w:t>
      </w:r>
      <w:r w:rsidR="00DE71D7" w:rsidRPr="00FE1405">
        <w:rPr>
          <w:color w:val="000000" w:themeColor="text1"/>
          <w:sz w:val="16"/>
          <w:szCs w:val="16"/>
        </w:rPr>
        <w:t>6</w:t>
      </w:r>
      <w:r w:rsidRPr="00FE1405">
        <w:rPr>
          <w:color w:val="000000" w:themeColor="text1"/>
          <w:sz w:val="16"/>
          <w:szCs w:val="16"/>
        </w:rPr>
        <w:t>% to 1.6</w:t>
      </w:r>
      <w:r w:rsidR="00955234" w:rsidRPr="00FE1405">
        <w:rPr>
          <w:color w:val="000000" w:themeColor="text1"/>
          <w:sz w:val="16"/>
          <w:szCs w:val="16"/>
        </w:rPr>
        <w:t>5</w:t>
      </w:r>
      <w:r w:rsidRPr="00FE1405">
        <w:rPr>
          <w:color w:val="000000" w:themeColor="text1"/>
          <w:sz w:val="16"/>
          <w:szCs w:val="16"/>
        </w:rPr>
        <w:t xml:space="preserve"> million in </w:t>
      </w:r>
      <w:r w:rsidR="008F313F" w:rsidRPr="00FE1405">
        <w:rPr>
          <w:color w:val="000000" w:themeColor="text1"/>
          <w:sz w:val="16"/>
          <w:szCs w:val="16"/>
        </w:rPr>
        <w:t>October</w:t>
      </w:r>
      <w:r w:rsidRPr="00FE1405">
        <w:rPr>
          <w:color w:val="000000" w:themeColor="text1"/>
          <w:sz w:val="16"/>
          <w:szCs w:val="16"/>
        </w:rPr>
        <w:t> 2025.</w:t>
      </w:r>
    </w:p>
    <w:bookmarkEnd w:id="16"/>
    <w:p w14:paraId="6FD2BEA9" w14:textId="4FDFEE20" w:rsidR="00233755" w:rsidRPr="00FE1405" w:rsidRDefault="008714BB"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The WA Government State Budget 2025</w:t>
      </w:r>
      <w:r w:rsidRPr="00FE1405">
        <w:rPr>
          <w:color w:val="000000" w:themeColor="text1"/>
          <w:sz w:val="16"/>
          <w:szCs w:val="16"/>
        </w:rPr>
        <w:noBreakHyphen/>
        <w:t xml:space="preserve">26 </w:t>
      </w:r>
      <w:r w:rsidR="00233755" w:rsidRPr="00FE1405">
        <w:rPr>
          <w:color w:val="000000" w:themeColor="text1"/>
          <w:sz w:val="16"/>
          <w:szCs w:val="16"/>
        </w:rPr>
        <w:t>forecasts Western Australia’s annual average employment will increase by 1.75% in 2025</w:t>
      </w:r>
      <w:r w:rsidR="00233755" w:rsidRPr="00FE1405">
        <w:rPr>
          <w:color w:val="000000" w:themeColor="text1"/>
          <w:sz w:val="16"/>
          <w:szCs w:val="16"/>
        </w:rPr>
        <w:noBreakHyphen/>
        <w:t>26.</w:t>
      </w:r>
    </w:p>
    <w:p w14:paraId="4AA6B0C8" w14:textId="777E5882" w:rsidR="00233755" w:rsidRPr="00FE1405" w:rsidRDefault="008B59E8" w:rsidP="006058E8">
      <w:pPr>
        <w:pStyle w:val="ListParagraph"/>
        <w:numPr>
          <w:ilvl w:val="0"/>
          <w:numId w:val="9"/>
        </w:numPr>
        <w:spacing w:before="40" w:after="40"/>
        <w:ind w:left="357" w:right="227" w:hanging="357"/>
        <w:contextualSpacing w:val="0"/>
        <w:jc w:val="both"/>
        <w:rPr>
          <w:color w:val="000000" w:themeColor="text1"/>
          <w:sz w:val="16"/>
          <w:szCs w:val="16"/>
        </w:rPr>
      </w:pPr>
      <w:bookmarkStart w:id="17" w:name="_Hlk175827856"/>
      <w:r w:rsidRPr="00FE1405">
        <w:rPr>
          <w:color w:val="000000" w:themeColor="text1"/>
          <w:sz w:val="16"/>
          <w:szCs w:val="16"/>
        </w:rPr>
        <w:t>Annual average g</w:t>
      </w:r>
      <w:r w:rsidR="00233755" w:rsidRPr="00FE1405">
        <w:rPr>
          <w:color w:val="000000" w:themeColor="text1"/>
          <w:sz w:val="16"/>
          <w:szCs w:val="16"/>
        </w:rPr>
        <w:t xml:space="preserve">rowth in hours worked has </w:t>
      </w:r>
      <w:r w:rsidR="005D20A9" w:rsidRPr="00FE1405">
        <w:rPr>
          <w:color w:val="000000" w:themeColor="text1"/>
          <w:sz w:val="16"/>
          <w:szCs w:val="16"/>
        </w:rPr>
        <w:t>outpaced</w:t>
      </w:r>
      <w:r w:rsidR="00233755" w:rsidRPr="00FE1405">
        <w:rPr>
          <w:color w:val="000000" w:themeColor="text1"/>
          <w:sz w:val="16"/>
          <w:szCs w:val="16"/>
        </w:rPr>
        <w:t xml:space="preserve"> employment growth </w:t>
      </w:r>
      <w:r w:rsidR="00196CFF" w:rsidRPr="00FE1405">
        <w:rPr>
          <w:color w:val="000000" w:themeColor="text1"/>
          <w:sz w:val="16"/>
          <w:szCs w:val="16"/>
        </w:rPr>
        <w:t xml:space="preserve">over the past </w:t>
      </w:r>
      <w:r w:rsidR="002654D7" w:rsidRPr="00FE1405">
        <w:rPr>
          <w:color w:val="000000" w:themeColor="text1"/>
          <w:sz w:val="16"/>
          <w:szCs w:val="16"/>
        </w:rPr>
        <w:t>seven</w:t>
      </w:r>
      <w:r w:rsidR="00196CFF" w:rsidRPr="00FE1405">
        <w:rPr>
          <w:color w:val="000000" w:themeColor="text1"/>
          <w:sz w:val="16"/>
          <w:szCs w:val="16"/>
        </w:rPr>
        <w:t xml:space="preserve"> months</w:t>
      </w:r>
      <w:r w:rsidR="005D20A9" w:rsidRPr="00FE1405">
        <w:rPr>
          <w:color w:val="000000" w:themeColor="text1"/>
          <w:sz w:val="16"/>
          <w:szCs w:val="16"/>
        </w:rPr>
        <w:t>.</w:t>
      </w:r>
      <w:r w:rsidR="00DF6549" w:rsidRPr="00FE1405">
        <w:rPr>
          <w:color w:val="000000" w:themeColor="text1"/>
          <w:sz w:val="16"/>
          <w:szCs w:val="16"/>
        </w:rPr>
        <w:t xml:space="preserve"> </w:t>
      </w:r>
      <w:r w:rsidR="00233755" w:rsidRPr="00FE1405">
        <w:rPr>
          <w:color w:val="000000" w:themeColor="text1"/>
          <w:sz w:val="16"/>
          <w:szCs w:val="16"/>
        </w:rPr>
        <w:t xml:space="preserve">Western Australia’s annual average monthly hours worked in all jobs rose </w:t>
      </w:r>
      <w:r w:rsidR="000E2C8D" w:rsidRPr="00FE1405">
        <w:rPr>
          <w:color w:val="000000" w:themeColor="text1"/>
          <w:sz w:val="16"/>
          <w:szCs w:val="16"/>
        </w:rPr>
        <w:t>3.6</w:t>
      </w:r>
      <w:r w:rsidR="00233755" w:rsidRPr="00FE1405">
        <w:rPr>
          <w:color w:val="000000" w:themeColor="text1"/>
          <w:sz w:val="16"/>
          <w:szCs w:val="16"/>
        </w:rPr>
        <w:t xml:space="preserve">% to </w:t>
      </w:r>
      <w:r w:rsidR="00F94267" w:rsidRPr="00FE1405">
        <w:rPr>
          <w:color w:val="000000" w:themeColor="text1"/>
          <w:sz w:val="16"/>
          <w:szCs w:val="16"/>
        </w:rPr>
        <w:t>233.</w:t>
      </w:r>
      <w:r w:rsidR="000E2C8D" w:rsidRPr="00FE1405">
        <w:rPr>
          <w:color w:val="000000" w:themeColor="text1"/>
          <w:sz w:val="16"/>
          <w:szCs w:val="16"/>
        </w:rPr>
        <w:t>9</w:t>
      </w:r>
      <w:r w:rsidR="00233755" w:rsidRPr="00FE1405">
        <w:rPr>
          <w:color w:val="000000" w:themeColor="text1"/>
          <w:sz w:val="16"/>
          <w:szCs w:val="16"/>
        </w:rPr>
        <w:t xml:space="preserve"> million hours in </w:t>
      </w:r>
      <w:r w:rsidR="000E2C8D" w:rsidRPr="00FE1405">
        <w:rPr>
          <w:color w:val="000000" w:themeColor="text1"/>
          <w:sz w:val="16"/>
          <w:szCs w:val="16"/>
        </w:rPr>
        <w:t>October</w:t>
      </w:r>
      <w:r w:rsidR="00233755" w:rsidRPr="00FE1405">
        <w:rPr>
          <w:color w:val="000000" w:themeColor="text1"/>
          <w:sz w:val="16"/>
          <w:szCs w:val="16"/>
        </w:rPr>
        <w:t> 2025.</w:t>
      </w:r>
    </w:p>
    <w:bookmarkEnd w:id="17"/>
    <w:p w14:paraId="77D8BAED" w14:textId="723D8C75"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With growth in hours worked </w:t>
      </w:r>
      <w:r w:rsidR="00DF6549" w:rsidRPr="00FE1405">
        <w:rPr>
          <w:color w:val="000000" w:themeColor="text1"/>
          <w:sz w:val="16"/>
          <w:szCs w:val="16"/>
        </w:rPr>
        <w:t>higher than</w:t>
      </w:r>
      <w:r w:rsidRPr="00FE1405">
        <w:rPr>
          <w:color w:val="000000" w:themeColor="text1"/>
          <w:sz w:val="16"/>
          <w:szCs w:val="16"/>
        </w:rPr>
        <w:t xml:space="preserve"> growth in employment, there was a </w:t>
      </w:r>
      <w:r w:rsidR="00F94267" w:rsidRPr="00FE1405">
        <w:rPr>
          <w:color w:val="000000" w:themeColor="text1"/>
          <w:sz w:val="16"/>
          <w:szCs w:val="16"/>
        </w:rPr>
        <w:t>1.</w:t>
      </w:r>
      <w:r w:rsidR="000E2C8D" w:rsidRPr="00FE1405">
        <w:rPr>
          <w:color w:val="000000" w:themeColor="text1"/>
          <w:sz w:val="16"/>
          <w:szCs w:val="16"/>
        </w:rPr>
        <w:t>3</w:t>
      </w:r>
      <w:r w:rsidR="00F14A28" w:rsidRPr="00FE1405">
        <w:rPr>
          <w:color w:val="000000" w:themeColor="text1"/>
          <w:sz w:val="16"/>
          <w:szCs w:val="16"/>
        </w:rPr>
        <w:t xml:space="preserve">% </w:t>
      </w:r>
      <w:r w:rsidRPr="00FE1405">
        <w:rPr>
          <w:color w:val="000000" w:themeColor="text1"/>
          <w:sz w:val="16"/>
          <w:szCs w:val="16"/>
        </w:rPr>
        <w:t>increase in the annual average of hours worked per</w:t>
      </w:r>
      <w:r w:rsidR="008B59E8" w:rsidRPr="00FE1405">
        <w:rPr>
          <w:color w:val="000000" w:themeColor="text1"/>
          <w:sz w:val="16"/>
          <w:szCs w:val="16"/>
        </w:rPr>
        <w:t> </w:t>
      </w:r>
      <w:r w:rsidRPr="00FE1405">
        <w:rPr>
          <w:color w:val="000000" w:themeColor="text1"/>
          <w:sz w:val="16"/>
          <w:szCs w:val="16"/>
        </w:rPr>
        <w:t xml:space="preserve">employed person (per month) in </w:t>
      </w:r>
      <w:r w:rsidR="000E2C8D" w:rsidRPr="00FE1405">
        <w:rPr>
          <w:color w:val="000000" w:themeColor="text1"/>
          <w:sz w:val="16"/>
          <w:szCs w:val="16"/>
        </w:rPr>
        <w:t>October</w:t>
      </w:r>
      <w:r w:rsidRPr="00FE1405">
        <w:rPr>
          <w:color w:val="000000" w:themeColor="text1"/>
          <w:sz w:val="16"/>
          <w:szCs w:val="16"/>
        </w:rPr>
        <w:t> 2025 to 14</w:t>
      </w:r>
      <w:r w:rsidR="00F14A28" w:rsidRPr="00FE1405">
        <w:rPr>
          <w:color w:val="000000" w:themeColor="text1"/>
          <w:sz w:val="16"/>
          <w:szCs w:val="16"/>
        </w:rPr>
        <w:t>1.</w:t>
      </w:r>
      <w:r w:rsidR="000E2C8D" w:rsidRPr="00FE1405">
        <w:rPr>
          <w:color w:val="000000" w:themeColor="text1"/>
          <w:sz w:val="16"/>
          <w:szCs w:val="16"/>
        </w:rPr>
        <w:t>8</w:t>
      </w:r>
      <w:r w:rsidR="00F37B51" w:rsidRPr="00FE1405">
        <w:rPr>
          <w:color w:val="000000" w:themeColor="text1"/>
          <w:sz w:val="16"/>
          <w:szCs w:val="16"/>
        </w:rPr>
        <w:t> </w:t>
      </w:r>
      <w:r w:rsidRPr="00FE1405">
        <w:rPr>
          <w:color w:val="000000" w:themeColor="text1"/>
          <w:sz w:val="16"/>
          <w:szCs w:val="16"/>
        </w:rPr>
        <w:t>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16058E0C"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Se</w:t>
      </w:r>
      <w:r w:rsidR="00337744">
        <w:rPr>
          <w:i w:val="0"/>
          <w:iCs w:val="0"/>
          <w:color w:val="00997A"/>
          <w:sz w:val="20"/>
          <w:szCs w:val="20"/>
        </w:rPr>
        <w:t>p</w:t>
      </w:r>
      <w:r w:rsidR="00FD5EF3">
        <w:rPr>
          <w:i w:val="0"/>
          <w:iCs w:val="0"/>
          <w:color w:val="00997A"/>
          <w:sz w:val="20"/>
          <w:szCs w:val="20"/>
        </w:rPr>
        <w:t>tember</w:t>
      </w:r>
      <w:r w:rsidR="00337744">
        <w:rPr>
          <w:i w:val="0"/>
          <w:iCs w:val="0"/>
          <w:color w:val="00997A"/>
          <w:sz w:val="20"/>
          <w:szCs w:val="20"/>
        </w:rPr>
        <w:t xml:space="preserve"> </w:t>
      </w:r>
      <w:r w:rsidRPr="00CF7CD6">
        <w:rPr>
          <w:i w:val="0"/>
          <w:iCs w:val="0"/>
          <w:color w:val="00997A"/>
          <w:sz w:val="20"/>
          <w:szCs w:val="20"/>
        </w:rPr>
        <w:t>quarter 2025</w:t>
      </w:r>
    </w:p>
    <w:p w14:paraId="55830151" w14:textId="1C42547F" w:rsidR="00626E22" w:rsidRPr="007B1AE5" w:rsidRDefault="00630DB8" w:rsidP="00626E22">
      <w:pPr>
        <w:rPr>
          <w:rFonts w:eastAsiaTheme="majorEastAsia"/>
        </w:rPr>
      </w:pPr>
      <w:r>
        <w:rPr>
          <w:rFonts w:eastAsiaTheme="majorEastAsia"/>
          <w:noProof/>
        </w:rPr>
        <w:drawing>
          <wp:inline distT="0" distB="0" distL="0" distR="0" wp14:anchorId="189F1A99" wp14:editId="7C7C0534">
            <wp:extent cx="3410130" cy="2106202"/>
            <wp:effectExtent l="0" t="0" r="0" b="8890"/>
            <wp:docPr id="35672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969" cy="2114749"/>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62B3B9A0" w:rsidR="00F439A9" w:rsidRPr="00897EF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B1F6A" w:rsidRPr="00897EF4">
        <w:rPr>
          <w:sz w:val="16"/>
          <w:szCs w:val="16"/>
        </w:rPr>
        <w:t xml:space="preserve">Retail trade </w:t>
      </w:r>
      <w:r w:rsidR="003E3097" w:rsidRPr="00897EF4">
        <w:rPr>
          <w:sz w:val="16"/>
          <w:szCs w:val="16"/>
        </w:rPr>
        <w:t>had the largest rise in average employment in Western Australia</w:t>
      </w:r>
      <w:r w:rsidR="00626E22" w:rsidRPr="00897EF4">
        <w:rPr>
          <w:sz w:val="16"/>
          <w:szCs w:val="16"/>
        </w:rPr>
        <w:t xml:space="preserve"> in the four quarters to September 2025</w:t>
      </w:r>
      <w:r w:rsidR="003E3097" w:rsidRPr="00897EF4">
        <w:rPr>
          <w:sz w:val="16"/>
          <w:szCs w:val="16"/>
        </w:rPr>
        <w:t xml:space="preserve">, </w:t>
      </w:r>
      <w:r w:rsidR="00626E22" w:rsidRPr="00897EF4">
        <w:rPr>
          <w:sz w:val="16"/>
          <w:szCs w:val="16"/>
        </w:rPr>
        <w:t xml:space="preserve">increasing by </w:t>
      </w:r>
      <w:r w:rsidR="004B1F6A" w:rsidRPr="00897EF4">
        <w:rPr>
          <w:sz w:val="16"/>
          <w:szCs w:val="16"/>
        </w:rPr>
        <w:t>13,128</w:t>
      </w:r>
      <w:r w:rsidR="003E3097" w:rsidRPr="00897EF4">
        <w:rPr>
          <w:sz w:val="16"/>
          <w:szCs w:val="16"/>
        </w:rPr>
        <w:t>.</w:t>
      </w:r>
    </w:p>
    <w:p w14:paraId="5DFC2326" w14:textId="4DCC624E" w:rsidR="003E3097" w:rsidRPr="00897EF4" w:rsidRDefault="004B1F6A" w:rsidP="006058E8">
      <w:pPr>
        <w:pStyle w:val="ListParagraph"/>
        <w:numPr>
          <w:ilvl w:val="0"/>
          <w:numId w:val="9"/>
        </w:numPr>
        <w:spacing w:before="40" w:after="40"/>
        <w:ind w:right="227" w:hanging="357"/>
        <w:contextualSpacing w:val="0"/>
        <w:jc w:val="both"/>
        <w:rPr>
          <w:sz w:val="16"/>
          <w:szCs w:val="16"/>
        </w:rPr>
      </w:pPr>
      <w:r w:rsidRPr="00897EF4">
        <w:rPr>
          <w:sz w:val="16"/>
          <w:szCs w:val="16"/>
        </w:rPr>
        <w:t>Public a</w:t>
      </w:r>
      <w:r w:rsidR="003E3097" w:rsidRPr="00897EF4">
        <w:rPr>
          <w:sz w:val="16"/>
          <w:szCs w:val="16"/>
        </w:rPr>
        <w:t xml:space="preserve">dministration and </w:t>
      </w:r>
      <w:r w:rsidRPr="00897EF4">
        <w:rPr>
          <w:sz w:val="16"/>
          <w:szCs w:val="16"/>
        </w:rPr>
        <w:t xml:space="preserve">safety </w:t>
      </w:r>
      <w:r w:rsidR="003E3097" w:rsidRPr="00897EF4">
        <w:rPr>
          <w:sz w:val="16"/>
          <w:szCs w:val="16"/>
        </w:rPr>
        <w:t xml:space="preserve">(up </w:t>
      </w:r>
      <w:r w:rsidRPr="00897EF4">
        <w:rPr>
          <w:sz w:val="16"/>
          <w:szCs w:val="16"/>
        </w:rPr>
        <w:t>9,033</w:t>
      </w:r>
      <w:r w:rsidR="003E3097" w:rsidRPr="00897EF4">
        <w:rPr>
          <w:sz w:val="16"/>
          <w:szCs w:val="16"/>
        </w:rPr>
        <w:t xml:space="preserve">) and </w:t>
      </w:r>
      <w:r w:rsidRPr="00897EF4">
        <w:rPr>
          <w:sz w:val="16"/>
          <w:szCs w:val="16"/>
        </w:rPr>
        <w:t>electricity, gas, water and waste services</w:t>
      </w:r>
      <w:r w:rsidR="003E3097" w:rsidRPr="00897EF4">
        <w:rPr>
          <w:sz w:val="16"/>
          <w:szCs w:val="16"/>
        </w:rPr>
        <w:t xml:space="preserve"> (up 8,</w:t>
      </w:r>
      <w:r w:rsidRPr="00897EF4">
        <w:rPr>
          <w:sz w:val="16"/>
          <w:szCs w:val="16"/>
        </w:rPr>
        <w:t>560</w:t>
      </w:r>
      <w:r w:rsidR="003E3097" w:rsidRPr="00897EF4">
        <w:rPr>
          <w:sz w:val="16"/>
          <w:szCs w:val="16"/>
        </w:rPr>
        <w:t>) also had large increases in average employment over the same period.</w:t>
      </w:r>
    </w:p>
    <w:p w14:paraId="2CDD5BAC" w14:textId="248D1DCB" w:rsidR="003E3097" w:rsidRPr="00897EF4" w:rsidRDefault="003E3097" w:rsidP="006058E8">
      <w:pPr>
        <w:pStyle w:val="ListParagraph"/>
        <w:numPr>
          <w:ilvl w:val="0"/>
          <w:numId w:val="9"/>
        </w:numPr>
        <w:spacing w:before="40" w:after="40"/>
        <w:ind w:right="227" w:hanging="357"/>
        <w:contextualSpacing w:val="0"/>
        <w:jc w:val="both"/>
        <w:rPr>
          <w:sz w:val="16"/>
          <w:szCs w:val="16"/>
        </w:rPr>
      </w:pPr>
      <w:r w:rsidRPr="00897EF4">
        <w:rPr>
          <w:sz w:val="16"/>
          <w:szCs w:val="16"/>
        </w:rPr>
        <w:t>Wholesale trade had the largest fall in average employment in Western Australia</w:t>
      </w:r>
      <w:r w:rsidR="00626E22" w:rsidRPr="00897EF4">
        <w:rPr>
          <w:sz w:val="16"/>
          <w:szCs w:val="16"/>
        </w:rPr>
        <w:t xml:space="preserve"> in the four quarters to September 2025</w:t>
      </w:r>
      <w:r w:rsidRPr="00897EF4">
        <w:rPr>
          <w:sz w:val="16"/>
          <w:szCs w:val="16"/>
        </w:rPr>
        <w:t>, falling by 9,</w:t>
      </w:r>
      <w:r w:rsidR="00C1731A" w:rsidRPr="00897EF4">
        <w:rPr>
          <w:sz w:val="16"/>
          <w:szCs w:val="16"/>
        </w:rPr>
        <w:t>781</w:t>
      </w:r>
      <w:r w:rsidRPr="00897EF4">
        <w:rPr>
          <w:sz w:val="16"/>
          <w:szCs w:val="16"/>
        </w:rPr>
        <w:t xml:space="preserve"> between, followed by </w:t>
      </w:r>
      <w:r w:rsidR="00C1731A" w:rsidRPr="00897EF4">
        <w:rPr>
          <w:sz w:val="16"/>
          <w:szCs w:val="16"/>
        </w:rPr>
        <w:t>health care and social assistance (down</w:t>
      </w:r>
      <w:r w:rsidR="00626E22" w:rsidRPr="00897EF4">
        <w:rPr>
          <w:sz w:val="16"/>
          <w:szCs w:val="16"/>
        </w:rPr>
        <w:t> </w:t>
      </w:r>
      <w:r w:rsidR="00C1731A" w:rsidRPr="00897EF4">
        <w:rPr>
          <w:sz w:val="16"/>
          <w:szCs w:val="16"/>
        </w:rPr>
        <w:t>9,322) and finance and insurance services</w:t>
      </w:r>
      <w:r w:rsidRPr="00897EF4">
        <w:rPr>
          <w:sz w:val="16"/>
          <w:szCs w:val="16"/>
        </w:rPr>
        <w:t xml:space="preserve"> (down 4,</w:t>
      </w:r>
      <w:r w:rsidR="00C1731A" w:rsidRPr="00897EF4">
        <w:rPr>
          <w:sz w:val="16"/>
          <w:szCs w:val="16"/>
        </w:rPr>
        <w:t>3</w:t>
      </w:r>
      <w:r w:rsidRPr="00897EF4">
        <w:rPr>
          <w:sz w:val="16"/>
          <w:szCs w:val="16"/>
        </w:rPr>
        <w:t>08)</w:t>
      </w:r>
      <w:r w:rsidR="00C1731A" w:rsidRPr="00897EF4">
        <w:rPr>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2E14C22A" w:rsidR="00233755" w:rsidRPr="007B1AE5" w:rsidRDefault="00401152" w:rsidP="00233755">
      <w:pPr>
        <w:rPr>
          <w:rFonts w:eastAsiaTheme="majorEastAsia"/>
        </w:rPr>
      </w:pPr>
      <w:r>
        <w:rPr>
          <w:rFonts w:eastAsiaTheme="majorEastAsia"/>
          <w:noProof/>
        </w:rPr>
        <w:drawing>
          <wp:inline distT="0" distB="0" distL="0" distR="0" wp14:anchorId="13E77201" wp14:editId="12A626E3">
            <wp:extent cx="3420000" cy="2107010"/>
            <wp:effectExtent l="0" t="0" r="9525" b="7620"/>
            <wp:docPr id="1137371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7F983E26"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FE1405">
        <w:rPr>
          <w:color w:val="000000" w:themeColor="text1"/>
          <w:sz w:val="16"/>
          <w:szCs w:val="16"/>
        </w:rPr>
        <w:t xml:space="preserve">Western Australia’s participation rate was </w:t>
      </w:r>
      <w:r w:rsidR="00546366" w:rsidRPr="00FE1405">
        <w:rPr>
          <w:color w:val="000000" w:themeColor="text1"/>
          <w:sz w:val="16"/>
          <w:szCs w:val="16"/>
        </w:rPr>
        <w:t>68</w:t>
      </w:r>
      <w:r w:rsidR="005F1CF0" w:rsidRPr="00FE1405">
        <w:rPr>
          <w:color w:val="000000" w:themeColor="text1"/>
          <w:sz w:val="16"/>
          <w:szCs w:val="16"/>
        </w:rPr>
        <w:t>.5</w:t>
      </w:r>
      <w:r w:rsidR="008A7F0E" w:rsidRPr="00FE1405">
        <w:rPr>
          <w:color w:val="000000" w:themeColor="text1"/>
          <w:sz w:val="16"/>
          <w:szCs w:val="16"/>
        </w:rPr>
        <w:t>%</w:t>
      </w:r>
      <w:r w:rsidRPr="00FE1405">
        <w:rPr>
          <w:color w:val="000000" w:themeColor="text1"/>
          <w:sz w:val="16"/>
          <w:szCs w:val="16"/>
        </w:rPr>
        <w:t xml:space="preserve"> in </w:t>
      </w:r>
      <w:r w:rsidR="005F1CF0" w:rsidRPr="00FE1405">
        <w:rPr>
          <w:color w:val="000000" w:themeColor="text1"/>
          <w:sz w:val="16"/>
          <w:szCs w:val="16"/>
        </w:rPr>
        <w:t>October</w:t>
      </w:r>
      <w:r w:rsidRPr="00FE1405">
        <w:rPr>
          <w:color w:val="000000" w:themeColor="text1"/>
          <w:sz w:val="16"/>
          <w:szCs w:val="16"/>
        </w:rPr>
        <w:t xml:space="preserve"> 2025, </w:t>
      </w:r>
      <w:r w:rsidR="00546366" w:rsidRPr="00FE1405">
        <w:rPr>
          <w:color w:val="000000" w:themeColor="text1"/>
          <w:sz w:val="16"/>
          <w:szCs w:val="16"/>
        </w:rPr>
        <w:t>up</w:t>
      </w:r>
      <w:r w:rsidR="00493100" w:rsidRPr="00FE1405">
        <w:rPr>
          <w:color w:val="000000" w:themeColor="text1"/>
          <w:sz w:val="16"/>
          <w:szCs w:val="16"/>
        </w:rPr>
        <w:t xml:space="preserve"> from 6</w:t>
      </w:r>
      <w:r w:rsidR="00546366" w:rsidRPr="00FE1405">
        <w:rPr>
          <w:color w:val="000000" w:themeColor="text1"/>
          <w:sz w:val="16"/>
          <w:szCs w:val="16"/>
        </w:rPr>
        <w:t>8</w:t>
      </w:r>
      <w:r w:rsidR="00493100" w:rsidRPr="00FE1405">
        <w:rPr>
          <w:color w:val="000000" w:themeColor="text1"/>
          <w:sz w:val="16"/>
          <w:szCs w:val="16"/>
        </w:rPr>
        <w:t>.</w:t>
      </w:r>
      <w:r w:rsidR="008561A0" w:rsidRPr="00FE1405">
        <w:rPr>
          <w:color w:val="000000" w:themeColor="text1"/>
          <w:sz w:val="16"/>
          <w:szCs w:val="16"/>
        </w:rPr>
        <w:t>4</w:t>
      </w:r>
      <w:r w:rsidR="00493100" w:rsidRPr="00FE1405">
        <w:rPr>
          <w:color w:val="000000" w:themeColor="text1"/>
          <w:sz w:val="16"/>
          <w:szCs w:val="16"/>
        </w:rPr>
        <w:t xml:space="preserve">% in </w:t>
      </w:r>
      <w:r w:rsidR="008561A0" w:rsidRPr="00FE1405">
        <w:rPr>
          <w:color w:val="000000" w:themeColor="text1"/>
          <w:sz w:val="16"/>
          <w:szCs w:val="16"/>
        </w:rPr>
        <w:t>September</w:t>
      </w:r>
      <w:r w:rsidR="009D1625" w:rsidRPr="00FE1405">
        <w:rPr>
          <w:color w:val="000000" w:themeColor="text1"/>
          <w:sz w:val="16"/>
          <w:szCs w:val="16"/>
        </w:rPr>
        <w:t> </w:t>
      </w:r>
      <w:r w:rsidR="00493100" w:rsidRPr="00FE1405">
        <w:rPr>
          <w:color w:val="000000" w:themeColor="text1"/>
          <w:sz w:val="16"/>
          <w:szCs w:val="16"/>
        </w:rPr>
        <w:t>2025</w:t>
      </w:r>
      <w:r w:rsidRPr="00FE1405">
        <w:rPr>
          <w:color w:val="000000" w:themeColor="text1"/>
          <w:sz w:val="16"/>
          <w:szCs w:val="16"/>
        </w:rPr>
        <w:t>.</w:t>
      </w:r>
    </w:p>
    <w:p w14:paraId="5726BB4C" w14:textId="59B9C0CE"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Australia’s participation rate was </w:t>
      </w:r>
      <w:r w:rsidR="007E360D" w:rsidRPr="00FE1405">
        <w:rPr>
          <w:color w:val="000000" w:themeColor="text1"/>
          <w:sz w:val="16"/>
          <w:szCs w:val="16"/>
        </w:rPr>
        <w:t>67.0</w:t>
      </w:r>
      <w:r w:rsidRPr="00FE1405">
        <w:rPr>
          <w:color w:val="000000" w:themeColor="text1"/>
          <w:sz w:val="16"/>
          <w:szCs w:val="16"/>
        </w:rPr>
        <w:t xml:space="preserve">% in </w:t>
      </w:r>
      <w:r w:rsidR="525FB4E2" w:rsidRPr="00FE1405">
        <w:rPr>
          <w:color w:val="000000" w:themeColor="text1"/>
          <w:sz w:val="16"/>
          <w:szCs w:val="16"/>
        </w:rPr>
        <w:t>Octo</w:t>
      </w:r>
      <w:r w:rsidR="0039119E" w:rsidRPr="00FE1405">
        <w:rPr>
          <w:color w:val="000000" w:themeColor="text1"/>
          <w:sz w:val="16"/>
          <w:szCs w:val="16"/>
        </w:rPr>
        <w:t>ber </w:t>
      </w:r>
      <w:r w:rsidRPr="00FE1405">
        <w:rPr>
          <w:color w:val="000000" w:themeColor="text1"/>
          <w:sz w:val="16"/>
          <w:szCs w:val="16"/>
        </w:rPr>
        <w:t xml:space="preserve">2025, </w:t>
      </w:r>
      <w:r w:rsidR="008C66E5" w:rsidRPr="00FE1405">
        <w:rPr>
          <w:color w:val="000000" w:themeColor="text1"/>
          <w:sz w:val="16"/>
          <w:szCs w:val="16"/>
        </w:rPr>
        <w:t>unchanged</w:t>
      </w:r>
      <w:r w:rsidR="00493100" w:rsidRPr="00FE1405">
        <w:rPr>
          <w:color w:val="000000" w:themeColor="text1"/>
          <w:sz w:val="16"/>
          <w:szCs w:val="16"/>
        </w:rPr>
        <w:t xml:space="preserve"> f</w:t>
      </w:r>
      <w:r w:rsidR="008C66E5" w:rsidRPr="00FE1405">
        <w:rPr>
          <w:color w:val="000000" w:themeColor="text1"/>
          <w:sz w:val="16"/>
          <w:szCs w:val="16"/>
        </w:rPr>
        <w:t>rom September</w:t>
      </w:r>
      <w:r w:rsidR="009D1625" w:rsidRPr="00FE1405">
        <w:rPr>
          <w:color w:val="000000" w:themeColor="text1"/>
          <w:sz w:val="16"/>
          <w:szCs w:val="16"/>
        </w:rPr>
        <w:t> </w:t>
      </w:r>
      <w:r w:rsidR="00493100" w:rsidRPr="00FE1405">
        <w:rPr>
          <w:color w:val="000000" w:themeColor="text1"/>
          <w:sz w:val="16"/>
          <w:szCs w:val="16"/>
        </w:rPr>
        <w:t>2025.</w:t>
      </w:r>
    </w:p>
    <w:p w14:paraId="03EC2BA1" w14:textId="77777777" w:rsidR="00233755" w:rsidRPr="00F439A9" w:rsidRDefault="00233755"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2CD3159" w:rsidR="00233755" w:rsidRPr="00F439A9" w:rsidRDefault="008714BB"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The WA Government State Budget 2025</w:t>
      </w:r>
      <w:r w:rsidRPr="00F439A9">
        <w:rPr>
          <w:sz w:val="16"/>
          <w:szCs w:val="16"/>
        </w:rPr>
        <w:noBreakHyphen/>
        <w:t xml:space="preserve">26 </w:t>
      </w:r>
      <w:r w:rsidR="00233755" w:rsidRPr="00F439A9">
        <w:rPr>
          <w:sz w:val="16"/>
          <w:szCs w:val="16"/>
        </w:rPr>
        <w:t>forecasts Western Australia’s participation rate will average 68.9% in 2025</w:t>
      </w:r>
      <w:r w:rsidR="00233755" w:rsidRPr="00F439A9">
        <w:rPr>
          <w:sz w:val="16"/>
          <w:szCs w:val="16"/>
        </w:rPr>
        <w:noBreakHyphen/>
        <w:t>26.</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8" w:name="_Labour_market_–_1"/>
      <w:bookmarkEnd w:id="18"/>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0571F542" w:rsidR="003C7A5E" w:rsidRPr="00AB75F8" w:rsidRDefault="00315851" w:rsidP="003C7A5E">
      <w:pPr>
        <w:pStyle w:val="Heading4"/>
        <w:rPr>
          <w:b w:val="0"/>
          <w:bCs w:val="0"/>
          <w:i w:val="0"/>
          <w:iCs w:val="0"/>
        </w:rPr>
      </w:pPr>
      <w:r>
        <w:rPr>
          <w:b w:val="0"/>
          <w:bCs w:val="0"/>
          <w:i w:val="0"/>
          <w:iCs w:val="0"/>
          <w:noProof/>
        </w:rPr>
        <w:drawing>
          <wp:inline distT="0" distB="0" distL="0" distR="0" wp14:anchorId="5324BC9C" wp14:editId="6EC67598">
            <wp:extent cx="3420000" cy="2106290"/>
            <wp:effectExtent l="0" t="0" r="0" b="8890"/>
            <wp:docPr id="205812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6290"/>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44A28D6D" w:rsidR="003C7A5E" w:rsidRPr="00FE1405" w:rsidRDefault="003C7A5E"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FE1405">
        <w:rPr>
          <w:color w:val="000000" w:themeColor="text1"/>
          <w:sz w:val="16"/>
          <w:szCs w:val="16"/>
        </w:rPr>
        <w:t xml:space="preserve">Western Australia had </w:t>
      </w:r>
      <w:r w:rsidR="00095421" w:rsidRPr="00FE1405">
        <w:rPr>
          <w:color w:val="000000" w:themeColor="text1"/>
          <w:sz w:val="16"/>
          <w:szCs w:val="16"/>
        </w:rPr>
        <w:t>25,799</w:t>
      </w:r>
      <w:r w:rsidRPr="00FE1405">
        <w:rPr>
          <w:color w:val="000000" w:themeColor="text1"/>
          <w:sz w:val="16"/>
          <w:szCs w:val="16"/>
        </w:rPr>
        <w:t xml:space="preserve"> internet job advertisements in </w:t>
      </w:r>
      <w:r w:rsidR="00095421" w:rsidRPr="00FE1405">
        <w:rPr>
          <w:color w:val="000000" w:themeColor="text1"/>
          <w:sz w:val="16"/>
          <w:szCs w:val="16"/>
        </w:rPr>
        <w:t>October</w:t>
      </w:r>
      <w:r w:rsidRPr="00FE1405">
        <w:rPr>
          <w:color w:val="000000" w:themeColor="text1"/>
          <w:sz w:val="16"/>
          <w:szCs w:val="16"/>
        </w:rPr>
        <w:t xml:space="preserve"> 2025, </w:t>
      </w:r>
      <w:r w:rsidR="00A02536" w:rsidRPr="00FE1405">
        <w:rPr>
          <w:color w:val="000000" w:themeColor="text1"/>
          <w:sz w:val="16"/>
          <w:szCs w:val="16"/>
        </w:rPr>
        <w:t>1.0</w:t>
      </w:r>
      <w:r w:rsidR="001D447B" w:rsidRPr="00FE1405">
        <w:rPr>
          <w:color w:val="000000" w:themeColor="text1"/>
          <w:sz w:val="16"/>
          <w:szCs w:val="16"/>
        </w:rPr>
        <w:t xml:space="preserve">% </w:t>
      </w:r>
      <w:r w:rsidR="00A02536" w:rsidRPr="00FE1405">
        <w:rPr>
          <w:color w:val="000000" w:themeColor="text1"/>
          <w:sz w:val="16"/>
          <w:szCs w:val="16"/>
        </w:rPr>
        <w:t>less</w:t>
      </w:r>
      <w:r w:rsidRPr="00FE1405">
        <w:rPr>
          <w:color w:val="000000" w:themeColor="text1"/>
          <w:sz w:val="16"/>
          <w:szCs w:val="16"/>
        </w:rPr>
        <w:t xml:space="preserve"> than the previous month </w:t>
      </w:r>
      <w:r w:rsidR="00A02536" w:rsidRPr="00FE1405">
        <w:rPr>
          <w:color w:val="000000" w:themeColor="text1"/>
          <w:sz w:val="16"/>
          <w:szCs w:val="16"/>
        </w:rPr>
        <w:t>and</w:t>
      </w:r>
      <w:r w:rsidRPr="00FE1405">
        <w:rPr>
          <w:color w:val="000000" w:themeColor="text1"/>
          <w:sz w:val="16"/>
          <w:szCs w:val="16"/>
        </w:rPr>
        <w:t xml:space="preserve"> </w:t>
      </w:r>
      <w:r w:rsidR="00A02536" w:rsidRPr="00FE1405">
        <w:rPr>
          <w:color w:val="000000" w:themeColor="text1"/>
          <w:sz w:val="16"/>
          <w:szCs w:val="16"/>
        </w:rPr>
        <w:t>7.1</w:t>
      </w:r>
      <w:r w:rsidRPr="00FE1405">
        <w:rPr>
          <w:color w:val="000000" w:themeColor="text1"/>
          <w:sz w:val="16"/>
          <w:szCs w:val="16"/>
        </w:rPr>
        <w:t>% less than one year ago.</w:t>
      </w:r>
    </w:p>
    <w:p w14:paraId="23F00C86" w14:textId="00A84C8C" w:rsidR="00E0686A" w:rsidRPr="00FE1405" w:rsidRDefault="00E0686A" w:rsidP="00E0686A">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Between </w:t>
      </w:r>
      <w:r w:rsidR="005F11D6" w:rsidRPr="00FE1405">
        <w:rPr>
          <w:color w:val="000000" w:themeColor="text1"/>
          <w:sz w:val="16"/>
          <w:szCs w:val="16"/>
        </w:rPr>
        <w:t>October</w:t>
      </w:r>
      <w:r w:rsidR="008B59E8" w:rsidRPr="00FE1405">
        <w:rPr>
          <w:color w:val="000000" w:themeColor="text1"/>
          <w:sz w:val="16"/>
          <w:szCs w:val="16"/>
        </w:rPr>
        <w:t> </w:t>
      </w:r>
      <w:r w:rsidRPr="00FE1405">
        <w:rPr>
          <w:color w:val="000000" w:themeColor="text1"/>
          <w:sz w:val="16"/>
          <w:szCs w:val="16"/>
        </w:rPr>
        <w:t xml:space="preserve">2024 and </w:t>
      </w:r>
      <w:r w:rsidR="005F11D6" w:rsidRPr="00FE1405">
        <w:rPr>
          <w:color w:val="000000" w:themeColor="text1"/>
          <w:sz w:val="16"/>
          <w:szCs w:val="16"/>
        </w:rPr>
        <w:t>October</w:t>
      </w:r>
      <w:r w:rsidR="008B59E8" w:rsidRPr="00FE1405">
        <w:rPr>
          <w:color w:val="000000" w:themeColor="text1"/>
          <w:sz w:val="16"/>
          <w:szCs w:val="16"/>
        </w:rPr>
        <w:t> </w:t>
      </w:r>
      <w:r w:rsidRPr="00FE1405">
        <w:rPr>
          <w:color w:val="000000" w:themeColor="text1"/>
          <w:sz w:val="16"/>
          <w:szCs w:val="16"/>
        </w:rPr>
        <w:t xml:space="preserve">2025, internet job vacancies </w:t>
      </w:r>
      <w:r w:rsidR="00626E22" w:rsidRPr="00FE1405">
        <w:rPr>
          <w:color w:val="000000" w:themeColor="text1"/>
          <w:sz w:val="16"/>
          <w:szCs w:val="16"/>
        </w:rPr>
        <w:t xml:space="preserve">in Western Australia </w:t>
      </w:r>
      <w:r w:rsidRPr="00FE1405">
        <w:rPr>
          <w:color w:val="000000" w:themeColor="text1"/>
          <w:sz w:val="16"/>
          <w:szCs w:val="16"/>
        </w:rPr>
        <w:t>for:</w:t>
      </w:r>
    </w:p>
    <w:p w14:paraId="7FC951E7" w14:textId="05E48A41" w:rsidR="002E7322" w:rsidRPr="00FE1405" w:rsidRDefault="002E7322" w:rsidP="002E7322">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other occupations (including community and personal services, clerical and administrative and sales workers) fell 12% to 7,</w:t>
      </w:r>
      <w:r w:rsidR="00A9332A" w:rsidRPr="00FE1405">
        <w:rPr>
          <w:color w:val="000000" w:themeColor="text1"/>
          <w:sz w:val="16"/>
          <w:szCs w:val="16"/>
        </w:rPr>
        <w:t>127</w:t>
      </w:r>
    </w:p>
    <w:p w14:paraId="70118CBF" w14:textId="08F772AA" w:rsidR="001D447B" w:rsidRPr="00FE1405" w:rsidRDefault="00D74556" w:rsidP="001D447B">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m</w:t>
      </w:r>
      <w:r w:rsidR="001D447B" w:rsidRPr="00FE1405">
        <w:rPr>
          <w:color w:val="000000" w:themeColor="text1"/>
          <w:sz w:val="16"/>
          <w:szCs w:val="16"/>
        </w:rPr>
        <w:t xml:space="preserve">anagers and professionals fell </w:t>
      </w:r>
      <w:r w:rsidR="005F11D6" w:rsidRPr="00FE1405">
        <w:rPr>
          <w:color w:val="000000" w:themeColor="text1"/>
          <w:sz w:val="16"/>
          <w:szCs w:val="16"/>
        </w:rPr>
        <w:t>7</w:t>
      </w:r>
      <w:r w:rsidR="001D447B" w:rsidRPr="00FE1405">
        <w:rPr>
          <w:color w:val="000000" w:themeColor="text1"/>
          <w:sz w:val="16"/>
          <w:szCs w:val="16"/>
        </w:rPr>
        <w:t xml:space="preserve">% to </w:t>
      </w:r>
      <w:r w:rsidR="005F11D6" w:rsidRPr="00FE1405">
        <w:rPr>
          <w:color w:val="000000" w:themeColor="text1"/>
          <w:sz w:val="16"/>
          <w:szCs w:val="16"/>
        </w:rPr>
        <w:t>9,216</w:t>
      </w:r>
    </w:p>
    <w:p w14:paraId="3BEEF6F1" w14:textId="352E6D71" w:rsidR="00E0686A" w:rsidRPr="00FE1405" w:rsidRDefault="00D74556" w:rsidP="00E0686A">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w:t>
      </w:r>
      <w:r w:rsidR="00E0686A" w:rsidRPr="00FE1405">
        <w:rPr>
          <w:color w:val="000000" w:themeColor="text1"/>
          <w:sz w:val="16"/>
          <w:szCs w:val="16"/>
        </w:rPr>
        <w:t xml:space="preserve">echnicians and trades workers fell </w:t>
      </w:r>
      <w:r w:rsidR="00A9332A" w:rsidRPr="00FE1405">
        <w:rPr>
          <w:color w:val="000000" w:themeColor="text1"/>
          <w:sz w:val="16"/>
          <w:szCs w:val="16"/>
        </w:rPr>
        <w:t>7</w:t>
      </w:r>
      <w:r w:rsidR="00E0686A" w:rsidRPr="00FE1405">
        <w:rPr>
          <w:color w:val="000000" w:themeColor="text1"/>
          <w:sz w:val="16"/>
          <w:szCs w:val="16"/>
        </w:rPr>
        <w:t>% to 5,</w:t>
      </w:r>
      <w:r w:rsidR="001D447B" w:rsidRPr="00FE1405">
        <w:rPr>
          <w:color w:val="000000" w:themeColor="text1"/>
          <w:sz w:val="16"/>
          <w:szCs w:val="16"/>
        </w:rPr>
        <w:t>2</w:t>
      </w:r>
      <w:r w:rsidR="00A9332A" w:rsidRPr="00FE1405">
        <w:rPr>
          <w:color w:val="000000" w:themeColor="text1"/>
          <w:sz w:val="16"/>
          <w:szCs w:val="16"/>
        </w:rPr>
        <w:t>53</w:t>
      </w:r>
    </w:p>
    <w:p w14:paraId="57F51C42" w14:textId="77499E02" w:rsidR="00E0686A" w:rsidRPr="00FE1405" w:rsidRDefault="00D74556" w:rsidP="008B59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m</w:t>
      </w:r>
      <w:r w:rsidR="00E0686A" w:rsidRPr="00FE1405">
        <w:rPr>
          <w:color w:val="000000" w:themeColor="text1"/>
          <w:sz w:val="16"/>
          <w:szCs w:val="16"/>
        </w:rPr>
        <w:t xml:space="preserve">achinery operators, drivers and labourers </w:t>
      </w:r>
      <w:r w:rsidR="00947147" w:rsidRPr="00FE1405">
        <w:rPr>
          <w:color w:val="000000" w:themeColor="text1"/>
          <w:sz w:val="16"/>
          <w:szCs w:val="16"/>
        </w:rPr>
        <w:t>rose</w:t>
      </w:r>
      <w:r w:rsidR="00E0686A" w:rsidRPr="00FE1405">
        <w:rPr>
          <w:color w:val="000000" w:themeColor="text1"/>
          <w:sz w:val="16"/>
          <w:szCs w:val="16"/>
        </w:rPr>
        <w:t xml:space="preserve"> </w:t>
      </w:r>
      <w:r w:rsidR="00947147" w:rsidRPr="00FE1405">
        <w:rPr>
          <w:color w:val="000000" w:themeColor="text1"/>
          <w:sz w:val="16"/>
          <w:szCs w:val="16"/>
        </w:rPr>
        <w:t>4</w:t>
      </w:r>
      <w:r w:rsidR="00E0686A" w:rsidRPr="00FE1405">
        <w:rPr>
          <w:color w:val="000000" w:themeColor="text1"/>
          <w:sz w:val="16"/>
          <w:szCs w:val="16"/>
        </w:rPr>
        <w:t xml:space="preserve">% to </w:t>
      </w:r>
      <w:r w:rsidR="00874897" w:rsidRPr="00FE1405">
        <w:rPr>
          <w:color w:val="000000" w:themeColor="text1"/>
          <w:sz w:val="16"/>
          <w:szCs w:val="16"/>
        </w:rPr>
        <w:t>4,204</w:t>
      </w:r>
      <w:r w:rsidR="00E0686A" w:rsidRPr="00FE1405">
        <w:rPr>
          <w:color w:val="000000" w:themeColor="text1"/>
          <w:sz w:val="16"/>
          <w:szCs w:val="16"/>
        </w:rPr>
        <w:t>.</w:t>
      </w:r>
    </w:p>
    <w:p w14:paraId="617070E9" w14:textId="3751FE06" w:rsidR="0065387B" w:rsidRPr="00FE1405" w:rsidRDefault="0065387B" w:rsidP="00E0686A">
      <w:pPr>
        <w:pStyle w:val="ListParagraph"/>
        <w:numPr>
          <w:ilvl w:val="0"/>
          <w:numId w:val="9"/>
        </w:numPr>
        <w:spacing w:before="40" w:after="40"/>
        <w:ind w:right="227" w:hanging="357"/>
        <w:contextualSpacing w:val="0"/>
        <w:jc w:val="both"/>
        <w:rPr>
          <w:color w:val="000000" w:themeColor="text1"/>
          <w:sz w:val="16"/>
          <w:szCs w:val="16"/>
        </w:rPr>
      </w:pPr>
      <w:r w:rsidRPr="00FE1405">
        <w:rPr>
          <w:color w:val="000000" w:themeColor="text1"/>
          <w:sz w:val="16"/>
          <w:szCs w:val="16"/>
        </w:rPr>
        <w:t xml:space="preserve">In </w:t>
      </w:r>
      <w:r w:rsidR="002D17E1" w:rsidRPr="00FE1405">
        <w:rPr>
          <w:color w:val="000000" w:themeColor="text1"/>
          <w:sz w:val="16"/>
          <w:szCs w:val="16"/>
        </w:rPr>
        <w:t>October</w:t>
      </w:r>
      <w:r w:rsidR="008B59E8" w:rsidRPr="00FE1405">
        <w:rPr>
          <w:color w:val="000000" w:themeColor="text1"/>
          <w:sz w:val="16"/>
          <w:szCs w:val="16"/>
        </w:rPr>
        <w:t> </w:t>
      </w:r>
      <w:r w:rsidRPr="00FE1405">
        <w:rPr>
          <w:color w:val="000000" w:themeColor="text1"/>
          <w:sz w:val="16"/>
          <w:szCs w:val="16"/>
        </w:rPr>
        <w:t xml:space="preserve">2025, </w:t>
      </w:r>
      <w:r w:rsidR="00E51DC0" w:rsidRPr="00FE1405">
        <w:rPr>
          <w:color w:val="000000" w:themeColor="text1"/>
          <w:sz w:val="16"/>
          <w:szCs w:val="16"/>
        </w:rPr>
        <w:t xml:space="preserve">the highest number of </w:t>
      </w:r>
      <w:r w:rsidRPr="00FE1405">
        <w:rPr>
          <w:color w:val="000000" w:themeColor="text1"/>
          <w:sz w:val="16"/>
          <w:szCs w:val="16"/>
        </w:rPr>
        <w:t xml:space="preserve">internet job vacancies </w:t>
      </w:r>
      <w:r w:rsidR="00626E22" w:rsidRPr="00FE1405">
        <w:rPr>
          <w:color w:val="000000" w:themeColor="text1"/>
          <w:sz w:val="16"/>
          <w:szCs w:val="16"/>
        </w:rPr>
        <w:t xml:space="preserve">in Western Australia </w:t>
      </w:r>
      <w:r w:rsidR="00E51DC0" w:rsidRPr="00FE1405">
        <w:rPr>
          <w:color w:val="000000" w:themeColor="text1"/>
          <w:sz w:val="16"/>
          <w:szCs w:val="16"/>
        </w:rPr>
        <w:t>were</w:t>
      </w:r>
      <w:r w:rsidRPr="00FE1405">
        <w:rPr>
          <w:color w:val="000000" w:themeColor="text1"/>
          <w:sz w:val="16"/>
          <w:szCs w:val="16"/>
        </w:rPr>
        <w:t xml:space="preserve"> for:</w:t>
      </w:r>
    </w:p>
    <w:p w14:paraId="5A02312D" w14:textId="23FEB84C" w:rsidR="00944158" w:rsidRPr="00FE1405" w:rsidRDefault="00D74556" w:rsidP="0094415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a</w:t>
      </w:r>
      <w:r w:rsidR="00944158" w:rsidRPr="00FE1405">
        <w:rPr>
          <w:color w:val="000000" w:themeColor="text1"/>
          <w:sz w:val="16"/>
          <w:szCs w:val="16"/>
        </w:rPr>
        <w:t>utomotive and engineering trades workers (2,</w:t>
      </w:r>
      <w:r w:rsidR="00F66EC8" w:rsidRPr="00FE1405">
        <w:rPr>
          <w:color w:val="000000" w:themeColor="text1"/>
          <w:sz w:val="16"/>
          <w:szCs w:val="16"/>
        </w:rPr>
        <w:t>0</w:t>
      </w:r>
      <w:r w:rsidR="00346BA5" w:rsidRPr="00FE1405">
        <w:rPr>
          <w:color w:val="000000" w:themeColor="text1"/>
          <w:sz w:val="16"/>
          <w:szCs w:val="16"/>
        </w:rPr>
        <w:t>97</w:t>
      </w:r>
      <w:r w:rsidR="00944158" w:rsidRPr="00FE1405">
        <w:rPr>
          <w:color w:val="000000" w:themeColor="text1"/>
          <w:sz w:val="16"/>
          <w:szCs w:val="16"/>
        </w:rPr>
        <w:t>)</w:t>
      </w:r>
    </w:p>
    <w:p w14:paraId="4537D06C" w14:textId="534F8F0C" w:rsidR="00DA24A1" w:rsidRPr="00FE1405" w:rsidRDefault="00D74556" w:rsidP="00DA24A1">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g</w:t>
      </w:r>
      <w:r w:rsidR="00DA24A1" w:rsidRPr="00FE1405">
        <w:rPr>
          <w:color w:val="000000" w:themeColor="text1"/>
          <w:sz w:val="16"/>
          <w:szCs w:val="16"/>
        </w:rPr>
        <w:t>eneral-inquiry clerks, call centre workers and receptionists (1,</w:t>
      </w:r>
      <w:r w:rsidR="001D447B" w:rsidRPr="00FE1405">
        <w:rPr>
          <w:color w:val="000000" w:themeColor="text1"/>
          <w:sz w:val="16"/>
          <w:szCs w:val="16"/>
        </w:rPr>
        <w:t>7</w:t>
      </w:r>
      <w:r w:rsidR="00B07413" w:rsidRPr="00FE1405">
        <w:rPr>
          <w:color w:val="000000" w:themeColor="text1"/>
          <w:sz w:val="16"/>
          <w:szCs w:val="16"/>
        </w:rPr>
        <w:t>75</w:t>
      </w:r>
      <w:r w:rsidR="00DA24A1" w:rsidRPr="00FE1405">
        <w:rPr>
          <w:color w:val="000000" w:themeColor="text1"/>
          <w:sz w:val="16"/>
          <w:szCs w:val="16"/>
        </w:rPr>
        <w:t>)</w:t>
      </w:r>
    </w:p>
    <w:p w14:paraId="229831A6" w14:textId="0D677F43" w:rsidR="001D447B" w:rsidRPr="00FE1405" w:rsidRDefault="00D74556" w:rsidP="001D447B">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s</w:t>
      </w:r>
      <w:r w:rsidR="001D447B" w:rsidRPr="00FE1405">
        <w:rPr>
          <w:color w:val="000000" w:themeColor="text1"/>
          <w:sz w:val="16"/>
          <w:szCs w:val="16"/>
        </w:rPr>
        <w:t>ales assistants and salespersons (1,</w:t>
      </w:r>
      <w:r w:rsidR="008F1073" w:rsidRPr="00FE1405">
        <w:rPr>
          <w:color w:val="000000" w:themeColor="text1"/>
          <w:sz w:val="16"/>
          <w:szCs w:val="16"/>
        </w:rPr>
        <w:t>1</w:t>
      </w:r>
      <w:r w:rsidR="00B07413" w:rsidRPr="00FE1405">
        <w:rPr>
          <w:color w:val="000000" w:themeColor="text1"/>
          <w:sz w:val="16"/>
          <w:szCs w:val="16"/>
        </w:rPr>
        <w:t>96</w:t>
      </w:r>
      <w:r w:rsidR="001D447B" w:rsidRPr="00FE1405">
        <w:rPr>
          <w:color w:val="000000" w:themeColor="text1"/>
          <w:sz w:val="16"/>
          <w:szCs w:val="16"/>
        </w:rPr>
        <w:t>)</w:t>
      </w:r>
    </w:p>
    <w:p w14:paraId="318E913B" w14:textId="091A96E8" w:rsidR="001D447B" w:rsidRPr="00FE1405" w:rsidRDefault="00D74556" w:rsidP="001D447B">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e</w:t>
      </w:r>
      <w:r w:rsidR="001D447B" w:rsidRPr="00FE1405">
        <w:rPr>
          <w:color w:val="000000" w:themeColor="text1"/>
          <w:sz w:val="16"/>
          <w:szCs w:val="16"/>
        </w:rPr>
        <w:t>ngineers (1,0</w:t>
      </w:r>
      <w:r w:rsidR="00B14586" w:rsidRPr="00FE1405">
        <w:rPr>
          <w:color w:val="000000" w:themeColor="text1"/>
          <w:sz w:val="16"/>
          <w:szCs w:val="16"/>
        </w:rPr>
        <w:t>65</w:t>
      </w:r>
      <w:r w:rsidR="001D447B" w:rsidRPr="00FE1405">
        <w:rPr>
          <w:color w:val="000000" w:themeColor="text1"/>
          <w:sz w:val="16"/>
          <w:szCs w:val="16"/>
        </w:rPr>
        <w:t>)</w:t>
      </w:r>
      <w:r w:rsidR="00557DEA" w:rsidRPr="00FE1405">
        <w:rPr>
          <w:color w:val="000000" w:themeColor="text1"/>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0298BB10" w:rsidR="00233755" w:rsidRPr="001B482D" w:rsidRDefault="006D01C7" w:rsidP="00233755">
      <w:r>
        <w:rPr>
          <w:noProof/>
        </w:rPr>
        <w:drawing>
          <wp:inline distT="0" distB="0" distL="0" distR="0" wp14:anchorId="0821C904" wp14:editId="3B337901">
            <wp:extent cx="3420000" cy="2105794"/>
            <wp:effectExtent l="0" t="0" r="9525" b="8890"/>
            <wp:docPr id="676630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5794"/>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2D875337"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F2DC3">
        <w:rPr>
          <w:color w:val="FF0000"/>
        </w:rPr>
        <w:br w:type="column"/>
      </w:r>
      <w:r w:rsidRPr="00FE1405">
        <w:rPr>
          <w:color w:val="000000" w:themeColor="text1"/>
          <w:sz w:val="16"/>
          <w:szCs w:val="16"/>
        </w:rPr>
        <w:t xml:space="preserve">Western Australia’s underutilisation rate, which is the sum of the unemployment and underemployment rates, </w:t>
      </w:r>
      <w:r w:rsidR="00D9073F" w:rsidRPr="00FE1405">
        <w:rPr>
          <w:color w:val="000000" w:themeColor="text1"/>
          <w:sz w:val="16"/>
          <w:szCs w:val="16"/>
        </w:rPr>
        <w:t>fell</w:t>
      </w:r>
      <w:r w:rsidR="008F1073" w:rsidRPr="00FE1405">
        <w:rPr>
          <w:color w:val="000000" w:themeColor="text1"/>
          <w:sz w:val="16"/>
          <w:szCs w:val="16"/>
        </w:rPr>
        <w:t xml:space="preserve"> from </w:t>
      </w:r>
      <w:r w:rsidR="00D9073F" w:rsidRPr="00FE1405">
        <w:rPr>
          <w:color w:val="000000" w:themeColor="text1"/>
          <w:sz w:val="16"/>
          <w:szCs w:val="16"/>
        </w:rPr>
        <w:t>10.0</w:t>
      </w:r>
      <w:r w:rsidR="008F1073" w:rsidRPr="00FE1405">
        <w:rPr>
          <w:color w:val="000000" w:themeColor="text1"/>
          <w:sz w:val="16"/>
          <w:szCs w:val="16"/>
        </w:rPr>
        <w:t xml:space="preserve">% in </w:t>
      </w:r>
      <w:r w:rsidR="00D9073F" w:rsidRPr="00FE1405">
        <w:rPr>
          <w:color w:val="000000" w:themeColor="text1"/>
          <w:sz w:val="16"/>
          <w:szCs w:val="16"/>
        </w:rPr>
        <w:t>September</w:t>
      </w:r>
      <w:r w:rsidR="00557DEA" w:rsidRPr="00FE1405">
        <w:rPr>
          <w:color w:val="000000" w:themeColor="text1"/>
          <w:sz w:val="16"/>
          <w:szCs w:val="16"/>
        </w:rPr>
        <w:t> </w:t>
      </w:r>
      <w:r w:rsidR="008F1073" w:rsidRPr="00FE1405">
        <w:rPr>
          <w:color w:val="000000" w:themeColor="text1"/>
          <w:sz w:val="16"/>
          <w:szCs w:val="16"/>
        </w:rPr>
        <w:t xml:space="preserve">2025 to </w:t>
      </w:r>
      <w:r w:rsidR="00D9073F" w:rsidRPr="00FE1405">
        <w:rPr>
          <w:color w:val="000000" w:themeColor="text1"/>
          <w:sz w:val="16"/>
          <w:szCs w:val="16"/>
        </w:rPr>
        <w:t>9.3</w:t>
      </w:r>
      <w:r w:rsidR="008F1073" w:rsidRPr="00FE1405">
        <w:rPr>
          <w:color w:val="000000" w:themeColor="text1"/>
          <w:sz w:val="16"/>
          <w:szCs w:val="16"/>
        </w:rPr>
        <w:t xml:space="preserve">% in </w:t>
      </w:r>
      <w:r w:rsidR="00D9073F" w:rsidRPr="00FE1405">
        <w:rPr>
          <w:color w:val="000000" w:themeColor="text1"/>
          <w:sz w:val="16"/>
          <w:szCs w:val="16"/>
        </w:rPr>
        <w:t>October</w:t>
      </w:r>
      <w:r w:rsidR="008F1073" w:rsidRPr="00FE1405">
        <w:rPr>
          <w:color w:val="000000" w:themeColor="text1"/>
          <w:sz w:val="16"/>
          <w:szCs w:val="16"/>
        </w:rPr>
        <w:t xml:space="preserve"> 2025.</w:t>
      </w:r>
    </w:p>
    <w:p w14:paraId="0BDD7BF7" w14:textId="22B831A6" w:rsidR="00233755" w:rsidRPr="00FE1405" w:rsidRDefault="00BB4097"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Both t</w:t>
      </w:r>
      <w:r w:rsidR="00233755" w:rsidRPr="00FE1405">
        <w:rPr>
          <w:color w:val="000000" w:themeColor="text1"/>
          <w:sz w:val="16"/>
          <w:szCs w:val="16"/>
        </w:rPr>
        <w:t>he unemployment and underemployment rates for Western Australia</w:t>
      </w:r>
      <w:r w:rsidR="00C831AC" w:rsidRPr="00FE1405">
        <w:rPr>
          <w:color w:val="000000" w:themeColor="text1"/>
          <w:sz w:val="16"/>
          <w:szCs w:val="16"/>
        </w:rPr>
        <w:t xml:space="preserve"> </w:t>
      </w:r>
      <w:r w:rsidR="00586338" w:rsidRPr="00FE1405">
        <w:rPr>
          <w:color w:val="000000" w:themeColor="text1"/>
          <w:sz w:val="16"/>
          <w:szCs w:val="16"/>
        </w:rPr>
        <w:t>fell</w:t>
      </w:r>
      <w:r w:rsidR="00C831AC" w:rsidRPr="00FE1405">
        <w:rPr>
          <w:color w:val="000000" w:themeColor="text1"/>
          <w:sz w:val="16"/>
          <w:szCs w:val="16"/>
        </w:rPr>
        <w:t xml:space="preserve"> </w:t>
      </w:r>
      <w:r w:rsidR="00233755" w:rsidRPr="00FE1405">
        <w:rPr>
          <w:color w:val="000000" w:themeColor="text1"/>
          <w:sz w:val="16"/>
          <w:szCs w:val="16"/>
        </w:rPr>
        <w:t xml:space="preserve">in </w:t>
      </w:r>
      <w:r w:rsidR="00586338" w:rsidRPr="00FE1405">
        <w:rPr>
          <w:color w:val="000000" w:themeColor="text1"/>
          <w:sz w:val="16"/>
          <w:szCs w:val="16"/>
        </w:rPr>
        <w:t>October</w:t>
      </w:r>
      <w:r w:rsidR="00233755" w:rsidRPr="00FE1405">
        <w:rPr>
          <w:color w:val="000000" w:themeColor="text1"/>
          <w:sz w:val="16"/>
          <w:szCs w:val="16"/>
        </w:rPr>
        <w:t> 2025 from the previous month:</w:t>
      </w:r>
    </w:p>
    <w:p w14:paraId="4AE9714C" w14:textId="68705FF9" w:rsidR="00233755" w:rsidRPr="00FE1405" w:rsidRDefault="00D74556"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w:t>
      </w:r>
      <w:r w:rsidR="00233755" w:rsidRPr="00FE1405">
        <w:rPr>
          <w:color w:val="000000" w:themeColor="text1"/>
          <w:sz w:val="16"/>
          <w:szCs w:val="16"/>
        </w:rPr>
        <w:t xml:space="preserve">he unemployment rate was </w:t>
      </w:r>
      <w:r w:rsidR="00592E91" w:rsidRPr="00FE1405">
        <w:rPr>
          <w:color w:val="000000" w:themeColor="text1"/>
          <w:sz w:val="16"/>
          <w:szCs w:val="16"/>
        </w:rPr>
        <w:t>4.1</w:t>
      </w:r>
      <w:r w:rsidR="008A7F0E" w:rsidRPr="00FE1405">
        <w:rPr>
          <w:color w:val="000000" w:themeColor="text1"/>
          <w:sz w:val="16"/>
          <w:szCs w:val="16"/>
        </w:rPr>
        <w:t xml:space="preserve">% </w:t>
      </w:r>
      <w:r w:rsidR="00233755" w:rsidRPr="00FE1405">
        <w:rPr>
          <w:color w:val="000000" w:themeColor="text1"/>
          <w:sz w:val="16"/>
          <w:szCs w:val="16"/>
        </w:rPr>
        <w:t xml:space="preserve">in </w:t>
      </w:r>
      <w:r w:rsidR="00C46A27" w:rsidRPr="00FE1405">
        <w:rPr>
          <w:color w:val="000000" w:themeColor="text1"/>
          <w:sz w:val="16"/>
          <w:szCs w:val="16"/>
        </w:rPr>
        <w:t>October</w:t>
      </w:r>
      <w:r w:rsidR="00233755" w:rsidRPr="00FE1405">
        <w:rPr>
          <w:color w:val="000000" w:themeColor="text1"/>
          <w:sz w:val="16"/>
          <w:szCs w:val="16"/>
        </w:rPr>
        <w:t xml:space="preserve"> 2025, </w:t>
      </w:r>
      <w:r w:rsidR="00592E91" w:rsidRPr="00FE1405">
        <w:rPr>
          <w:color w:val="000000" w:themeColor="text1"/>
          <w:sz w:val="16"/>
          <w:szCs w:val="16"/>
        </w:rPr>
        <w:t xml:space="preserve">down </w:t>
      </w:r>
      <w:r w:rsidR="00233755" w:rsidRPr="00FE1405">
        <w:rPr>
          <w:color w:val="000000" w:themeColor="text1"/>
          <w:sz w:val="16"/>
          <w:szCs w:val="16"/>
        </w:rPr>
        <w:t xml:space="preserve">from </w:t>
      </w:r>
      <w:r w:rsidR="00C46A27" w:rsidRPr="00FE1405">
        <w:rPr>
          <w:color w:val="000000" w:themeColor="text1"/>
          <w:sz w:val="16"/>
          <w:szCs w:val="16"/>
        </w:rPr>
        <w:t>4.3</w:t>
      </w:r>
      <w:r w:rsidR="00233755" w:rsidRPr="00FE1405">
        <w:rPr>
          <w:color w:val="000000" w:themeColor="text1"/>
          <w:sz w:val="16"/>
          <w:szCs w:val="16"/>
        </w:rPr>
        <w:t xml:space="preserve">% in </w:t>
      </w:r>
      <w:r w:rsidR="00C46A27" w:rsidRPr="00FE1405">
        <w:rPr>
          <w:color w:val="000000" w:themeColor="text1"/>
          <w:sz w:val="16"/>
          <w:szCs w:val="16"/>
        </w:rPr>
        <w:t>September</w:t>
      </w:r>
      <w:r w:rsidR="00233755" w:rsidRPr="00FE1405">
        <w:rPr>
          <w:color w:val="000000" w:themeColor="text1"/>
          <w:sz w:val="16"/>
          <w:szCs w:val="16"/>
        </w:rPr>
        <w:t> 2025</w:t>
      </w:r>
    </w:p>
    <w:p w14:paraId="78AC3DC8" w14:textId="3F4EC1A0" w:rsidR="00233755" w:rsidRPr="00FE1405" w:rsidRDefault="00D74556" w:rsidP="006058E8">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t</w:t>
      </w:r>
      <w:r w:rsidR="00233755" w:rsidRPr="00FE1405">
        <w:rPr>
          <w:color w:val="000000" w:themeColor="text1"/>
          <w:sz w:val="16"/>
          <w:szCs w:val="16"/>
        </w:rPr>
        <w:t xml:space="preserve">he underemployment rate was </w:t>
      </w:r>
      <w:r w:rsidR="00DC77B6" w:rsidRPr="00FE1405">
        <w:rPr>
          <w:color w:val="000000" w:themeColor="text1"/>
          <w:sz w:val="16"/>
          <w:szCs w:val="16"/>
        </w:rPr>
        <w:t>5</w:t>
      </w:r>
      <w:r w:rsidR="00233755" w:rsidRPr="00FE1405">
        <w:rPr>
          <w:color w:val="000000" w:themeColor="text1"/>
          <w:sz w:val="16"/>
          <w:szCs w:val="16"/>
        </w:rPr>
        <w:t>.</w:t>
      </w:r>
      <w:r w:rsidR="0065034A" w:rsidRPr="00FE1405">
        <w:rPr>
          <w:color w:val="000000" w:themeColor="text1"/>
          <w:sz w:val="16"/>
          <w:szCs w:val="16"/>
        </w:rPr>
        <w:t>1</w:t>
      </w:r>
      <w:r w:rsidR="00233755" w:rsidRPr="00FE1405">
        <w:rPr>
          <w:color w:val="000000" w:themeColor="text1"/>
          <w:sz w:val="16"/>
          <w:szCs w:val="16"/>
        </w:rPr>
        <w:t xml:space="preserve">% in </w:t>
      </w:r>
      <w:r w:rsidR="0065034A" w:rsidRPr="00FE1405">
        <w:rPr>
          <w:color w:val="000000" w:themeColor="text1"/>
          <w:sz w:val="16"/>
          <w:szCs w:val="16"/>
        </w:rPr>
        <w:t>October</w:t>
      </w:r>
      <w:r w:rsidR="00233755" w:rsidRPr="00FE1405">
        <w:rPr>
          <w:color w:val="000000" w:themeColor="text1"/>
          <w:sz w:val="16"/>
          <w:szCs w:val="16"/>
        </w:rPr>
        <w:t xml:space="preserve"> 2025, </w:t>
      </w:r>
      <w:r w:rsidR="0065034A" w:rsidRPr="00FE1405">
        <w:rPr>
          <w:color w:val="000000" w:themeColor="text1"/>
          <w:sz w:val="16"/>
          <w:szCs w:val="16"/>
        </w:rPr>
        <w:t>down</w:t>
      </w:r>
      <w:r w:rsidR="000B686D" w:rsidRPr="00FE1405">
        <w:rPr>
          <w:color w:val="000000" w:themeColor="text1"/>
          <w:sz w:val="16"/>
          <w:szCs w:val="16"/>
        </w:rPr>
        <w:t xml:space="preserve"> </w:t>
      </w:r>
      <w:r w:rsidR="00233755" w:rsidRPr="00FE1405">
        <w:rPr>
          <w:color w:val="000000" w:themeColor="text1"/>
          <w:sz w:val="16"/>
          <w:szCs w:val="16"/>
        </w:rPr>
        <w:t xml:space="preserve">from </w:t>
      </w:r>
      <w:r w:rsidR="0065034A" w:rsidRPr="00FE1405">
        <w:rPr>
          <w:color w:val="000000" w:themeColor="text1"/>
          <w:sz w:val="16"/>
          <w:szCs w:val="16"/>
        </w:rPr>
        <w:t>5</w:t>
      </w:r>
      <w:r w:rsidR="00DC77B6" w:rsidRPr="00FE1405">
        <w:rPr>
          <w:color w:val="000000" w:themeColor="text1"/>
          <w:sz w:val="16"/>
          <w:szCs w:val="16"/>
        </w:rPr>
        <w:t>.7</w:t>
      </w:r>
      <w:r w:rsidR="00233755" w:rsidRPr="00FE1405">
        <w:rPr>
          <w:color w:val="000000" w:themeColor="text1"/>
          <w:sz w:val="16"/>
          <w:szCs w:val="16"/>
        </w:rPr>
        <w:t xml:space="preserve">% in </w:t>
      </w:r>
      <w:r w:rsidR="0065034A" w:rsidRPr="00FE1405">
        <w:rPr>
          <w:color w:val="000000" w:themeColor="text1"/>
          <w:sz w:val="16"/>
          <w:szCs w:val="16"/>
        </w:rPr>
        <w:t>September</w:t>
      </w:r>
      <w:r w:rsidR="00233755" w:rsidRPr="00FE1405">
        <w:rPr>
          <w:color w:val="000000" w:themeColor="text1"/>
          <w:sz w:val="16"/>
          <w:szCs w:val="16"/>
        </w:rPr>
        <w:t> 2025.</w:t>
      </w:r>
    </w:p>
    <w:p w14:paraId="466300B8" w14:textId="0D750554" w:rsidR="00233755" w:rsidRPr="00C23306" w:rsidRDefault="003C7A5E" w:rsidP="006058E8">
      <w:pPr>
        <w:pStyle w:val="ListParagraph"/>
        <w:numPr>
          <w:ilvl w:val="0"/>
          <w:numId w:val="9"/>
        </w:numPr>
        <w:spacing w:before="40" w:after="40"/>
        <w:ind w:left="357" w:right="227" w:hanging="357"/>
        <w:contextualSpacing w:val="0"/>
        <w:jc w:val="both"/>
        <w:rPr>
          <w:sz w:val="16"/>
          <w:szCs w:val="16"/>
        </w:rPr>
      </w:pPr>
      <w:r w:rsidRPr="00FE1405">
        <w:rPr>
          <w:color w:val="000000" w:themeColor="text1"/>
          <w:sz w:val="16"/>
          <w:szCs w:val="16"/>
        </w:rPr>
        <w:t xml:space="preserve">In </w:t>
      </w:r>
      <w:r w:rsidR="0065034A" w:rsidRPr="00FE1405">
        <w:rPr>
          <w:color w:val="000000" w:themeColor="text1"/>
          <w:sz w:val="16"/>
          <w:szCs w:val="16"/>
        </w:rPr>
        <w:t>October</w:t>
      </w:r>
      <w:r w:rsidRPr="00FE1405">
        <w:rPr>
          <w:color w:val="000000" w:themeColor="text1"/>
          <w:sz w:val="16"/>
          <w:szCs w:val="16"/>
        </w:rPr>
        <w:t> 2025, there were 0.</w:t>
      </w:r>
      <w:r w:rsidR="008F1073" w:rsidRPr="00FE1405">
        <w:rPr>
          <w:color w:val="000000" w:themeColor="text1"/>
          <w:sz w:val="16"/>
          <w:szCs w:val="16"/>
        </w:rPr>
        <w:t>3</w:t>
      </w:r>
      <w:r w:rsidR="00A17F29" w:rsidRPr="00FE1405">
        <w:rPr>
          <w:color w:val="000000" w:themeColor="text1"/>
          <w:sz w:val="16"/>
          <w:szCs w:val="16"/>
        </w:rPr>
        <w:t>6</w:t>
      </w:r>
      <w:r w:rsidRPr="00FE1405">
        <w:rPr>
          <w:color w:val="000000" w:themeColor="text1"/>
          <w:sz w:val="16"/>
          <w:szCs w:val="16"/>
        </w:rPr>
        <w:t xml:space="preserve"> internet job vacancies for every unemployed person in Western Australia. This </w:t>
      </w:r>
      <w:r w:rsidRPr="00F439A9">
        <w:rPr>
          <w:sz w:val="16"/>
          <w:szCs w:val="16"/>
        </w:rPr>
        <w:t>ratio has declined from its peak of 0.68 in August 2022, although it remains much higher than its historical low of 0.09 in May 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1B36EB9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September </w:t>
      </w:r>
      <w:r w:rsidRPr="00CF7CD6">
        <w:rPr>
          <w:i w:val="0"/>
          <w:iCs w:val="0"/>
          <w:color w:val="00997A"/>
          <w:sz w:val="20"/>
          <w:szCs w:val="20"/>
        </w:rPr>
        <w:t>quarter 2025</w:t>
      </w:r>
    </w:p>
    <w:p w14:paraId="03FC575D" w14:textId="59DC0420" w:rsidR="00001E89" w:rsidRDefault="00630DB8" w:rsidP="00233755">
      <w:pPr>
        <w:jc w:val="both"/>
        <w:rPr>
          <w:rFonts w:eastAsiaTheme="majorEastAsia"/>
        </w:rPr>
      </w:pPr>
      <w:r>
        <w:rPr>
          <w:rFonts w:eastAsiaTheme="majorEastAsia"/>
          <w:noProof/>
        </w:rPr>
        <w:drawing>
          <wp:inline distT="0" distB="0" distL="0" distR="0" wp14:anchorId="7591C803" wp14:editId="79CC4326">
            <wp:extent cx="3421294" cy="2100631"/>
            <wp:effectExtent l="0" t="0" r="8255" b="0"/>
            <wp:docPr id="784522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9194" cy="2111621"/>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4D733EAB" w:rsidR="00233755" w:rsidRPr="006A38A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615E7" w:rsidRPr="00DE01D4">
        <w:rPr>
          <w:sz w:val="16"/>
          <w:szCs w:val="16"/>
        </w:rPr>
        <w:t>T</w:t>
      </w:r>
      <w:r w:rsidRPr="00DE01D4">
        <w:rPr>
          <w:sz w:val="16"/>
          <w:szCs w:val="16"/>
        </w:rPr>
        <w:t xml:space="preserve">he number of </w:t>
      </w:r>
      <w:r w:rsidRPr="004F4057">
        <w:rPr>
          <w:sz w:val="16"/>
          <w:szCs w:val="16"/>
        </w:rPr>
        <w:t xml:space="preserve">unemployed persons by industry of last job </w:t>
      </w:r>
      <w:r w:rsidR="00672861" w:rsidRPr="004F4057">
        <w:rPr>
          <w:sz w:val="16"/>
          <w:szCs w:val="16"/>
        </w:rPr>
        <w:t xml:space="preserve">provides an </w:t>
      </w:r>
      <w:r w:rsidRPr="004F4057">
        <w:rPr>
          <w:sz w:val="16"/>
          <w:szCs w:val="16"/>
        </w:rPr>
        <w:t>indicat</w:t>
      </w:r>
      <w:r w:rsidR="00672861" w:rsidRPr="004F4057">
        <w:rPr>
          <w:sz w:val="16"/>
          <w:szCs w:val="16"/>
        </w:rPr>
        <w:t>ion</w:t>
      </w:r>
      <w:r w:rsidRPr="004F4057">
        <w:rPr>
          <w:sz w:val="16"/>
          <w:szCs w:val="16"/>
        </w:rPr>
        <w:t xml:space="preserve"> of the potential pool of additional workers available for each industry. </w:t>
      </w:r>
      <w:r w:rsidR="00672861" w:rsidRPr="004F4057">
        <w:rPr>
          <w:sz w:val="16"/>
          <w:szCs w:val="16"/>
        </w:rPr>
        <w:t>As</w:t>
      </w:r>
      <w:r w:rsidRPr="004F4057">
        <w:rPr>
          <w:sz w:val="16"/>
          <w:szCs w:val="16"/>
        </w:rPr>
        <w:t xml:space="preserve"> the largest employing industries tend to have the largest number </w:t>
      </w:r>
      <w:r w:rsidR="00672861" w:rsidRPr="004F4057">
        <w:rPr>
          <w:sz w:val="16"/>
          <w:szCs w:val="16"/>
        </w:rPr>
        <w:t xml:space="preserve">of </w:t>
      </w:r>
      <w:r w:rsidRPr="004F4057">
        <w:rPr>
          <w:sz w:val="16"/>
          <w:szCs w:val="16"/>
        </w:rPr>
        <w:t>unemployed people who last worked in that industry, the ratio of unemployed to employed persons provides a better basis to compare industries.</w:t>
      </w:r>
      <w:bookmarkStart w:id="19" w:name="_Hlk175827894"/>
    </w:p>
    <w:p w14:paraId="6DC8C819" w14:textId="2AF0D475" w:rsidR="00233755" w:rsidRPr="00F74530" w:rsidRDefault="00233755" w:rsidP="006058E8">
      <w:pPr>
        <w:pStyle w:val="ListParagraph"/>
        <w:numPr>
          <w:ilvl w:val="0"/>
          <w:numId w:val="9"/>
        </w:numPr>
        <w:spacing w:before="40" w:after="40"/>
        <w:ind w:right="227" w:hanging="357"/>
        <w:contextualSpacing w:val="0"/>
        <w:jc w:val="both"/>
        <w:rPr>
          <w:sz w:val="16"/>
          <w:szCs w:val="16"/>
        </w:rPr>
      </w:pPr>
      <w:r w:rsidRPr="00F74530">
        <w:rPr>
          <w:sz w:val="16"/>
          <w:szCs w:val="16"/>
        </w:rPr>
        <w:t xml:space="preserve">The industries with the highest average unemployment to employment ratios in the four quarters to </w:t>
      </w:r>
      <w:r w:rsidR="00DE01D4" w:rsidRPr="00F74530">
        <w:rPr>
          <w:sz w:val="16"/>
          <w:szCs w:val="16"/>
        </w:rPr>
        <w:t>September</w:t>
      </w:r>
      <w:r w:rsidR="009C1933" w:rsidRPr="00F74530">
        <w:rPr>
          <w:sz w:val="16"/>
          <w:szCs w:val="16"/>
        </w:rPr>
        <w:t> </w:t>
      </w:r>
      <w:r w:rsidRPr="00F74530">
        <w:rPr>
          <w:sz w:val="16"/>
          <w:szCs w:val="16"/>
        </w:rPr>
        <w:t>2025 were:</w:t>
      </w:r>
    </w:p>
    <w:p w14:paraId="4AB169DE" w14:textId="78A72A98" w:rsidR="00233755" w:rsidRPr="00F74530" w:rsidRDefault="00233755" w:rsidP="006058E8">
      <w:pPr>
        <w:pStyle w:val="ListParagraph"/>
        <w:numPr>
          <w:ilvl w:val="0"/>
          <w:numId w:val="10"/>
        </w:numPr>
        <w:spacing w:before="40" w:after="40"/>
        <w:ind w:right="227" w:hanging="357"/>
        <w:contextualSpacing w:val="0"/>
        <w:jc w:val="both"/>
        <w:rPr>
          <w:sz w:val="16"/>
          <w:szCs w:val="16"/>
        </w:rPr>
      </w:pPr>
      <w:r w:rsidRPr="00F74530">
        <w:rPr>
          <w:sz w:val="16"/>
          <w:szCs w:val="16"/>
        </w:rPr>
        <w:t>accommodation and food services (0.05</w:t>
      </w:r>
      <w:r w:rsidR="00DE01D4" w:rsidRPr="00F74530">
        <w:rPr>
          <w:sz w:val="16"/>
          <w:szCs w:val="16"/>
        </w:rPr>
        <w:t>4</w:t>
      </w:r>
      <w:r w:rsidRPr="00F74530">
        <w:rPr>
          <w:sz w:val="16"/>
          <w:szCs w:val="16"/>
        </w:rPr>
        <w:t>)</w:t>
      </w:r>
    </w:p>
    <w:p w14:paraId="12F8F7BC" w14:textId="4FD8D2BF" w:rsidR="00DE01D4" w:rsidRPr="00F74530" w:rsidRDefault="00DE01D4" w:rsidP="00DE01D4">
      <w:pPr>
        <w:pStyle w:val="ListParagraph"/>
        <w:numPr>
          <w:ilvl w:val="0"/>
          <w:numId w:val="10"/>
        </w:numPr>
        <w:spacing w:before="40" w:after="40"/>
        <w:ind w:right="227" w:hanging="357"/>
        <w:contextualSpacing w:val="0"/>
        <w:jc w:val="both"/>
        <w:rPr>
          <w:sz w:val="16"/>
          <w:szCs w:val="16"/>
        </w:rPr>
      </w:pPr>
      <w:r w:rsidRPr="00F74530">
        <w:rPr>
          <w:sz w:val="16"/>
          <w:szCs w:val="16"/>
        </w:rPr>
        <w:t>administrative and support services (0.050)</w:t>
      </w:r>
    </w:p>
    <w:p w14:paraId="133758C5" w14:textId="1599A045" w:rsidR="00233755" w:rsidRPr="00F74530" w:rsidRDefault="00DE01D4" w:rsidP="006058E8">
      <w:pPr>
        <w:pStyle w:val="ListParagraph"/>
        <w:numPr>
          <w:ilvl w:val="0"/>
          <w:numId w:val="10"/>
        </w:numPr>
        <w:spacing w:before="40" w:after="40"/>
        <w:ind w:right="227" w:hanging="357"/>
        <w:contextualSpacing w:val="0"/>
        <w:jc w:val="both"/>
        <w:rPr>
          <w:sz w:val="16"/>
          <w:szCs w:val="16"/>
        </w:rPr>
      </w:pPr>
      <w:r w:rsidRPr="00F74530">
        <w:rPr>
          <w:sz w:val="16"/>
          <w:szCs w:val="16"/>
        </w:rPr>
        <w:t>retail trade</w:t>
      </w:r>
      <w:r w:rsidR="00233755" w:rsidRPr="00F74530">
        <w:rPr>
          <w:sz w:val="16"/>
          <w:szCs w:val="16"/>
        </w:rPr>
        <w:t xml:space="preserve"> (0.0</w:t>
      </w:r>
      <w:r w:rsidRPr="00F74530">
        <w:rPr>
          <w:sz w:val="16"/>
          <w:szCs w:val="16"/>
        </w:rPr>
        <w:t>39</w:t>
      </w:r>
      <w:r w:rsidR="00233755" w:rsidRPr="00F74530">
        <w:rPr>
          <w:sz w:val="16"/>
          <w:szCs w:val="16"/>
        </w:rPr>
        <w:t>)</w:t>
      </w:r>
      <w:r w:rsidR="00557DEA" w:rsidRPr="00F74530">
        <w:rPr>
          <w:sz w:val="16"/>
          <w:szCs w:val="16"/>
        </w:rPr>
        <w:t>.</w:t>
      </w:r>
    </w:p>
    <w:bookmarkEnd w:id="19"/>
    <w:p w14:paraId="5A6C4BF7" w14:textId="422E8A59" w:rsidR="00233755" w:rsidRPr="00F74530" w:rsidRDefault="00233755" w:rsidP="006058E8">
      <w:pPr>
        <w:pStyle w:val="ListParagraph"/>
        <w:numPr>
          <w:ilvl w:val="0"/>
          <w:numId w:val="9"/>
        </w:numPr>
        <w:spacing w:before="40" w:after="40"/>
        <w:ind w:right="227" w:hanging="357"/>
        <w:contextualSpacing w:val="0"/>
        <w:jc w:val="both"/>
        <w:rPr>
          <w:sz w:val="16"/>
          <w:szCs w:val="16"/>
        </w:rPr>
      </w:pPr>
      <w:r w:rsidRPr="00F74530">
        <w:rPr>
          <w:sz w:val="16"/>
          <w:szCs w:val="16"/>
        </w:rPr>
        <w:t xml:space="preserve">The industries with the lowest average unemployment to employment ratios in the four quarters to </w:t>
      </w:r>
      <w:r w:rsidR="00E64AD7" w:rsidRPr="00F74530">
        <w:rPr>
          <w:sz w:val="16"/>
          <w:szCs w:val="16"/>
        </w:rPr>
        <w:t>June</w:t>
      </w:r>
      <w:r w:rsidRPr="00F74530">
        <w:rPr>
          <w:sz w:val="16"/>
          <w:szCs w:val="16"/>
        </w:rPr>
        <w:t xml:space="preserve"> 2025 were:</w:t>
      </w:r>
    </w:p>
    <w:p w14:paraId="699F4C05" w14:textId="16F71CFB" w:rsidR="0042133D" w:rsidRPr="00F74530" w:rsidRDefault="0042133D" w:rsidP="0042133D">
      <w:pPr>
        <w:pStyle w:val="ListParagraph"/>
        <w:numPr>
          <w:ilvl w:val="0"/>
          <w:numId w:val="10"/>
        </w:numPr>
        <w:spacing w:before="40" w:after="40"/>
        <w:ind w:right="227" w:hanging="357"/>
        <w:contextualSpacing w:val="0"/>
        <w:jc w:val="both"/>
        <w:rPr>
          <w:sz w:val="16"/>
          <w:szCs w:val="16"/>
        </w:rPr>
      </w:pPr>
      <w:r w:rsidRPr="00F74530">
        <w:rPr>
          <w:sz w:val="16"/>
          <w:szCs w:val="16"/>
        </w:rPr>
        <w:t>mining (0.010)</w:t>
      </w:r>
    </w:p>
    <w:p w14:paraId="4A4BCBBE" w14:textId="77777777" w:rsidR="0042133D" w:rsidRPr="00F74530" w:rsidRDefault="0042133D" w:rsidP="0042133D">
      <w:pPr>
        <w:pStyle w:val="ListParagraph"/>
        <w:numPr>
          <w:ilvl w:val="0"/>
          <w:numId w:val="10"/>
        </w:numPr>
        <w:spacing w:before="40" w:after="40"/>
        <w:ind w:right="227" w:hanging="357"/>
        <w:contextualSpacing w:val="0"/>
        <w:jc w:val="both"/>
        <w:rPr>
          <w:sz w:val="16"/>
          <w:szCs w:val="16"/>
        </w:rPr>
      </w:pPr>
      <w:r w:rsidRPr="00F74530">
        <w:rPr>
          <w:sz w:val="16"/>
          <w:szCs w:val="16"/>
        </w:rPr>
        <w:t>public administration and safety (0.012)</w:t>
      </w:r>
    </w:p>
    <w:p w14:paraId="3AFB3AE4" w14:textId="01FCCFDA" w:rsidR="00DE01D4" w:rsidRPr="00F74530" w:rsidRDefault="00DE01D4" w:rsidP="00DE01D4">
      <w:pPr>
        <w:pStyle w:val="ListParagraph"/>
        <w:numPr>
          <w:ilvl w:val="0"/>
          <w:numId w:val="10"/>
        </w:numPr>
        <w:spacing w:before="40" w:after="40"/>
        <w:ind w:right="227" w:hanging="357"/>
        <w:contextualSpacing w:val="0"/>
        <w:jc w:val="both"/>
        <w:rPr>
          <w:sz w:val="16"/>
          <w:szCs w:val="16"/>
        </w:rPr>
      </w:pPr>
      <w:r w:rsidRPr="00F74530">
        <w:rPr>
          <w:sz w:val="16"/>
          <w:szCs w:val="16"/>
        </w:rPr>
        <w:t>health care and social assistance (0.013)</w:t>
      </w:r>
      <w:r w:rsidR="00557DEA" w:rsidRPr="00F74530">
        <w:rPr>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50032810" w:rsidR="00233755" w:rsidRPr="007B1AE5" w:rsidRDefault="008F2E54" w:rsidP="00233755">
      <w:r>
        <w:rPr>
          <w:noProof/>
        </w:rPr>
        <w:drawing>
          <wp:inline distT="0" distB="0" distL="0" distR="0" wp14:anchorId="44FD5D22" wp14:editId="21299534">
            <wp:extent cx="3420000" cy="2110441"/>
            <wp:effectExtent l="0" t="0" r="0" b="4445"/>
            <wp:docPr id="1830360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044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DE62DF" w:rsidRDefault="00233755" w:rsidP="006058E8">
      <w:pPr>
        <w:pStyle w:val="ListParagraph"/>
        <w:numPr>
          <w:ilvl w:val="0"/>
          <w:numId w:val="9"/>
        </w:numPr>
        <w:spacing w:before="40" w:after="40"/>
        <w:ind w:left="357" w:right="227" w:hanging="357"/>
        <w:contextualSpacing w:val="0"/>
        <w:jc w:val="both"/>
        <w:rPr>
          <w:color w:val="00B0F0"/>
          <w:sz w:val="16"/>
          <w:szCs w:val="16"/>
        </w:rPr>
      </w:pPr>
      <w:r w:rsidRPr="007B1AE5">
        <w:br w:type="column"/>
      </w:r>
      <w:r w:rsidRPr="00575C33">
        <w:rPr>
          <w:sz w:val="16"/>
          <w:szCs w:val="16"/>
        </w:rPr>
        <w:t>Wage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232D6E"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32D6E">
        <w:rPr>
          <w:color w:val="000000" w:themeColor="text1"/>
          <w:sz w:val="16"/>
          <w:szCs w:val="16"/>
        </w:rPr>
        <w:t>The labour utilisation rate increased sharply in the economic recovery from the COVID</w:t>
      </w:r>
      <w:r w:rsidRPr="00232D6E">
        <w:rPr>
          <w:color w:val="000000" w:themeColor="text1"/>
          <w:sz w:val="16"/>
          <w:szCs w:val="16"/>
        </w:rPr>
        <w:noBreakHyphen/>
        <w:t>19 pandemic</w:t>
      </w:r>
      <w:r w:rsidR="00001E89" w:rsidRPr="00232D6E">
        <w:rPr>
          <w:color w:val="000000" w:themeColor="text1"/>
          <w:sz w:val="16"/>
          <w:szCs w:val="16"/>
        </w:rPr>
        <w:t>,</w:t>
      </w:r>
      <w:r w:rsidRPr="00232D6E">
        <w:rPr>
          <w:color w:val="000000" w:themeColor="text1"/>
          <w:sz w:val="16"/>
          <w:szCs w:val="16"/>
        </w:rPr>
        <w:t xml:space="preserve"> but it took some time for wage growth to respond.</w:t>
      </w:r>
    </w:p>
    <w:p w14:paraId="5E74820C" w14:textId="2FF6161D"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bookmarkStart w:id="21" w:name="_Hlk175827918"/>
      <w:r w:rsidRPr="00FE1405">
        <w:rPr>
          <w:color w:val="000000" w:themeColor="text1"/>
          <w:sz w:val="16"/>
          <w:szCs w:val="16"/>
        </w:rPr>
        <w:t>Wage growth in Western Australia, as measured by the year</w:t>
      </w:r>
      <w:r w:rsidRPr="00FE1405">
        <w:rPr>
          <w:color w:val="000000" w:themeColor="text1"/>
          <w:sz w:val="16"/>
          <w:szCs w:val="16"/>
        </w:rPr>
        <w:noBreakHyphen/>
        <w:t>on</w:t>
      </w:r>
      <w:r w:rsidRPr="00FE1405">
        <w:rPr>
          <w:color w:val="000000" w:themeColor="text1"/>
          <w:sz w:val="16"/>
          <w:szCs w:val="16"/>
        </w:rPr>
        <w:noBreakHyphen/>
        <w:t xml:space="preserve">year change in the wage price index (WPI), </w:t>
      </w:r>
      <w:r w:rsidR="00184C3D" w:rsidRPr="00FE1405">
        <w:rPr>
          <w:color w:val="000000" w:themeColor="text1"/>
          <w:sz w:val="16"/>
          <w:szCs w:val="16"/>
        </w:rPr>
        <w:t>was 4.0% in the September quarter 2025</w:t>
      </w:r>
      <w:r w:rsidR="00075E5D" w:rsidRPr="00FE1405">
        <w:rPr>
          <w:color w:val="000000" w:themeColor="text1"/>
          <w:sz w:val="16"/>
          <w:szCs w:val="16"/>
        </w:rPr>
        <w:t>, up</w:t>
      </w:r>
      <w:r w:rsidR="00ED7867" w:rsidRPr="00FE1405">
        <w:rPr>
          <w:color w:val="000000" w:themeColor="text1"/>
          <w:sz w:val="16"/>
          <w:szCs w:val="16"/>
        </w:rPr>
        <w:t xml:space="preserve"> from 3.7% in the June quarter 2025</w:t>
      </w:r>
      <w:r w:rsidR="008A5CDE" w:rsidRPr="00FE1405">
        <w:rPr>
          <w:color w:val="000000" w:themeColor="text1"/>
          <w:sz w:val="16"/>
          <w:szCs w:val="16"/>
        </w:rPr>
        <w:t>.</w:t>
      </w:r>
    </w:p>
    <w:bookmarkEnd w:id="21"/>
    <w:p w14:paraId="36ADE392" w14:textId="12328E2C" w:rsidR="00233755" w:rsidRPr="00FE1405" w:rsidRDefault="00001E89" w:rsidP="006058E8">
      <w:pPr>
        <w:pStyle w:val="ListParagraph"/>
        <w:numPr>
          <w:ilvl w:val="0"/>
          <w:numId w:val="9"/>
        </w:numPr>
        <w:ind w:right="227"/>
        <w:jc w:val="both"/>
        <w:rPr>
          <w:color w:val="000000" w:themeColor="text1"/>
          <w:sz w:val="16"/>
          <w:szCs w:val="16"/>
        </w:rPr>
      </w:pPr>
      <w:r w:rsidRPr="00FE1405">
        <w:rPr>
          <w:color w:val="000000" w:themeColor="text1"/>
          <w:sz w:val="16"/>
          <w:szCs w:val="16"/>
        </w:rPr>
        <w:t xml:space="preserve">Average annual wage growth fell from 4.4% in 2023-24 to 3.5% in 2024-25. </w:t>
      </w:r>
      <w:r w:rsidR="008714BB" w:rsidRPr="00FE1405">
        <w:rPr>
          <w:color w:val="000000" w:themeColor="text1"/>
          <w:sz w:val="16"/>
          <w:szCs w:val="16"/>
        </w:rPr>
        <w:t>The WA Government State Budget 2025</w:t>
      </w:r>
      <w:r w:rsidR="008714BB" w:rsidRPr="00FE1405">
        <w:rPr>
          <w:color w:val="000000" w:themeColor="text1"/>
          <w:sz w:val="16"/>
          <w:szCs w:val="16"/>
        </w:rPr>
        <w:noBreakHyphen/>
        <w:t xml:space="preserve">26 </w:t>
      </w:r>
      <w:r w:rsidR="00233755" w:rsidRPr="00FE1405">
        <w:rPr>
          <w:color w:val="000000" w:themeColor="text1"/>
          <w:sz w:val="16"/>
          <w:szCs w:val="16"/>
        </w:rPr>
        <w:t>forecasts Western Australia’s annual average wages will rise 3.5% in 2025-26.</w:t>
      </w:r>
    </w:p>
    <w:p w14:paraId="4A4CD8FF" w14:textId="3F5C628C" w:rsidR="00233755" w:rsidRPr="00A81381" w:rsidRDefault="00001E89" w:rsidP="006058E8">
      <w:pPr>
        <w:pStyle w:val="ListParagraph"/>
        <w:numPr>
          <w:ilvl w:val="0"/>
          <w:numId w:val="9"/>
        </w:numPr>
        <w:ind w:right="227"/>
        <w:jc w:val="both"/>
        <w:rPr>
          <w:color w:val="00B0F0"/>
          <w:sz w:val="16"/>
          <w:szCs w:val="16"/>
        </w:rPr>
        <w:sectPr w:rsidR="00233755" w:rsidRPr="00A81381" w:rsidSect="00233755">
          <w:type w:val="continuous"/>
          <w:pgSz w:w="11907" w:h="16840" w:code="9"/>
          <w:pgMar w:top="1701" w:right="425" w:bottom="567" w:left="567" w:header="709" w:footer="709" w:gutter="0"/>
          <w:cols w:num="2" w:space="113"/>
          <w:docGrid w:linePitch="360"/>
        </w:sectPr>
      </w:pPr>
      <w:r w:rsidRPr="00FE1405">
        <w:rPr>
          <w:color w:val="000000" w:themeColor="text1"/>
          <w:sz w:val="16"/>
          <w:szCs w:val="16"/>
        </w:rPr>
        <w:t>Australia</w:t>
      </w:r>
      <w:r w:rsidR="00B81E14" w:rsidRPr="00FE1405">
        <w:rPr>
          <w:color w:val="000000" w:themeColor="text1"/>
          <w:sz w:val="16"/>
          <w:szCs w:val="16"/>
        </w:rPr>
        <w:t>’s wage growth</w:t>
      </w:r>
      <w:r w:rsidR="00AB7A45" w:rsidRPr="00FE1405">
        <w:rPr>
          <w:color w:val="000000" w:themeColor="text1"/>
          <w:sz w:val="16"/>
          <w:szCs w:val="16"/>
        </w:rPr>
        <w:t xml:space="preserve"> </w:t>
      </w:r>
      <w:r w:rsidR="0091579F" w:rsidRPr="00FE1405">
        <w:rPr>
          <w:color w:val="000000" w:themeColor="text1"/>
          <w:sz w:val="16"/>
          <w:szCs w:val="16"/>
        </w:rPr>
        <w:t>was</w:t>
      </w:r>
      <w:r w:rsidR="008C79B9" w:rsidRPr="00FE1405">
        <w:rPr>
          <w:color w:val="000000" w:themeColor="text1"/>
          <w:sz w:val="16"/>
          <w:szCs w:val="16"/>
        </w:rPr>
        <w:t xml:space="preserve"> 3.4%</w:t>
      </w:r>
      <w:r w:rsidR="00AB7A45" w:rsidRPr="00FE1405">
        <w:rPr>
          <w:color w:val="000000" w:themeColor="text1"/>
          <w:sz w:val="16"/>
          <w:szCs w:val="16"/>
        </w:rPr>
        <w:t xml:space="preserve"> </w:t>
      </w:r>
      <w:r w:rsidR="008C79B9" w:rsidRPr="00FE1405">
        <w:rPr>
          <w:color w:val="000000" w:themeColor="text1"/>
          <w:sz w:val="16"/>
          <w:szCs w:val="16"/>
        </w:rPr>
        <w:t xml:space="preserve">in the </w:t>
      </w:r>
      <w:r w:rsidR="0035004D" w:rsidRPr="00FE1405">
        <w:rPr>
          <w:color w:val="000000" w:themeColor="text1"/>
          <w:sz w:val="16"/>
          <w:szCs w:val="16"/>
        </w:rPr>
        <w:t xml:space="preserve">September </w:t>
      </w:r>
      <w:r w:rsidR="00AB7A45" w:rsidRPr="00FE1405">
        <w:rPr>
          <w:color w:val="000000" w:themeColor="text1"/>
          <w:sz w:val="16"/>
          <w:szCs w:val="16"/>
        </w:rPr>
        <w:t>quarters 2025</w:t>
      </w:r>
      <w:r w:rsidR="008C79B9" w:rsidRPr="00FE1405">
        <w:rPr>
          <w:color w:val="000000" w:themeColor="text1"/>
          <w:sz w:val="16"/>
          <w:szCs w:val="16"/>
        </w:rPr>
        <w:t>, unchanged from the June quarter 2025</w:t>
      </w:r>
      <w:r w:rsidR="00AB7A45" w:rsidRPr="00FE1405">
        <w:rPr>
          <w:color w:val="000000" w:themeColor="text1"/>
          <w:sz w:val="16"/>
          <w:szCs w:val="16"/>
        </w:rPr>
        <w:t>.</w:t>
      </w:r>
      <w:r w:rsidR="008A5CDE" w:rsidRPr="00FE1405">
        <w:rPr>
          <w:color w:val="000000" w:themeColor="text1"/>
          <w:sz w:val="16"/>
          <w:szCs w:val="16"/>
        </w:rPr>
        <w:t xml:space="preserve"> </w:t>
      </w:r>
      <w:r w:rsidRPr="00FE1405">
        <w:rPr>
          <w:color w:val="000000" w:themeColor="text1"/>
          <w:sz w:val="16"/>
          <w:szCs w:val="16"/>
        </w:rPr>
        <w:t xml:space="preserve">Average </w:t>
      </w:r>
      <w:r w:rsidRPr="00180956">
        <w:rPr>
          <w:sz w:val="16"/>
          <w:szCs w:val="16"/>
        </w:rPr>
        <w:t>annual</w:t>
      </w:r>
      <w:r w:rsidR="00B81E14" w:rsidRPr="00180956">
        <w:rPr>
          <w:sz w:val="16"/>
          <w:szCs w:val="16"/>
        </w:rPr>
        <w:t xml:space="preserve"> wage growth fell from 4.1% in 2023-24 to </w:t>
      </w:r>
      <w:r w:rsidR="008A5CDE" w:rsidRPr="00180956">
        <w:rPr>
          <w:sz w:val="16"/>
          <w:szCs w:val="16"/>
        </w:rPr>
        <w:t>3.4% in 2024-25</w:t>
      </w:r>
      <w:r w:rsidR="00B81E14" w:rsidRPr="00180956">
        <w:rPr>
          <w:sz w:val="16"/>
          <w:szCs w:val="16"/>
        </w:rPr>
        <w:t>.</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4DBE4776" w:rsidR="00233755" w:rsidRPr="007B1AE5" w:rsidRDefault="007D6F7B" w:rsidP="00233755">
      <w:r>
        <w:rPr>
          <w:noProof/>
        </w:rPr>
        <w:drawing>
          <wp:inline distT="0" distB="0" distL="0" distR="0" wp14:anchorId="67CB24ED" wp14:editId="7A747136">
            <wp:extent cx="3420000" cy="2104437"/>
            <wp:effectExtent l="0" t="0" r="9525" b="0"/>
            <wp:docPr id="713956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04437"/>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66DC93CF"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C918C8" w:rsidRPr="00FE1405">
        <w:rPr>
          <w:color w:val="000000" w:themeColor="text1"/>
          <w:sz w:val="16"/>
          <w:szCs w:val="16"/>
        </w:rPr>
        <w:t>Western Australia’s real wage</w:t>
      </w:r>
      <w:r w:rsidR="00001E89" w:rsidRPr="00FE1405">
        <w:rPr>
          <w:color w:val="000000" w:themeColor="text1"/>
          <w:sz w:val="16"/>
          <w:szCs w:val="16"/>
        </w:rPr>
        <w:t>s</w:t>
      </w:r>
      <w:r w:rsidR="00C918C8" w:rsidRPr="00FE1405">
        <w:rPr>
          <w:color w:val="000000" w:themeColor="text1"/>
          <w:sz w:val="16"/>
          <w:szCs w:val="16"/>
        </w:rPr>
        <w:t xml:space="preserve"> </w:t>
      </w:r>
      <w:r w:rsidR="00FB1564" w:rsidRPr="00FE1405">
        <w:rPr>
          <w:color w:val="000000" w:themeColor="text1"/>
          <w:sz w:val="16"/>
          <w:szCs w:val="16"/>
        </w:rPr>
        <w:t xml:space="preserve">fell </w:t>
      </w:r>
      <w:r w:rsidR="008D16C8" w:rsidRPr="00FE1405">
        <w:rPr>
          <w:color w:val="000000" w:themeColor="text1"/>
          <w:sz w:val="16"/>
          <w:szCs w:val="16"/>
        </w:rPr>
        <w:t>for 10 consecutive quarters between June</w:t>
      </w:r>
      <w:r w:rsidR="00537552" w:rsidRPr="00FE1405">
        <w:rPr>
          <w:color w:val="000000" w:themeColor="text1"/>
          <w:sz w:val="16"/>
          <w:szCs w:val="16"/>
        </w:rPr>
        <w:t> </w:t>
      </w:r>
      <w:r w:rsidR="008D16C8" w:rsidRPr="00FE1405">
        <w:rPr>
          <w:color w:val="000000" w:themeColor="text1"/>
          <w:sz w:val="16"/>
          <w:szCs w:val="16"/>
        </w:rPr>
        <w:t>2021 and September</w:t>
      </w:r>
      <w:r w:rsidR="00537552" w:rsidRPr="00FE1405">
        <w:rPr>
          <w:color w:val="000000" w:themeColor="text1"/>
          <w:sz w:val="16"/>
          <w:szCs w:val="16"/>
        </w:rPr>
        <w:t> </w:t>
      </w:r>
      <w:r w:rsidR="008D16C8" w:rsidRPr="00FE1405">
        <w:rPr>
          <w:color w:val="000000" w:themeColor="text1"/>
          <w:sz w:val="16"/>
          <w:szCs w:val="16"/>
        </w:rPr>
        <w:t xml:space="preserve">2023 </w:t>
      </w:r>
      <w:r w:rsidR="0097574B" w:rsidRPr="00FE1405">
        <w:rPr>
          <w:color w:val="000000" w:themeColor="text1"/>
          <w:sz w:val="16"/>
          <w:szCs w:val="16"/>
        </w:rPr>
        <w:t xml:space="preserve">as </w:t>
      </w:r>
      <w:r w:rsidR="00FF5884" w:rsidRPr="00FE1405">
        <w:rPr>
          <w:color w:val="000000" w:themeColor="text1"/>
          <w:sz w:val="16"/>
          <w:szCs w:val="16"/>
        </w:rPr>
        <w:t xml:space="preserve">the annual rate of </w:t>
      </w:r>
      <w:r w:rsidR="009B5958" w:rsidRPr="00FE1405">
        <w:rPr>
          <w:color w:val="000000" w:themeColor="text1"/>
          <w:sz w:val="16"/>
          <w:szCs w:val="16"/>
        </w:rPr>
        <w:t xml:space="preserve">inflation </w:t>
      </w:r>
      <w:r w:rsidR="008D16C8" w:rsidRPr="00FE1405">
        <w:rPr>
          <w:color w:val="000000" w:themeColor="text1"/>
          <w:sz w:val="16"/>
          <w:szCs w:val="16"/>
        </w:rPr>
        <w:t xml:space="preserve">outpaced </w:t>
      </w:r>
      <w:r w:rsidR="00372D89" w:rsidRPr="00FE1405">
        <w:rPr>
          <w:color w:val="000000" w:themeColor="text1"/>
          <w:sz w:val="16"/>
          <w:szCs w:val="16"/>
        </w:rPr>
        <w:t xml:space="preserve">the annual rate of </w:t>
      </w:r>
      <w:r w:rsidR="00D94BEC" w:rsidRPr="00FE1405">
        <w:rPr>
          <w:color w:val="000000" w:themeColor="text1"/>
          <w:sz w:val="16"/>
          <w:szCs w:val="16"/>
        </w:rPr>
        <w:t xml:space="preserve">nominal wage growth. </w:t>
      </w:r>
      <w:r w:rsidR="00AB307D" w:rsidRPr="00FE1405">
        <w:rPr>
          <w:color w:val="000000" w:themeColor="text1"/>
          <w:sz w:val="16"/>
          <w:szCs w:val="16"/>
        </w:rPr>
        <w:t xml:space="preserve">As </w:t>
      </w:r>
      <w:r w:rsidR="00001E89" w:rsidRPr="00FE1405">
        <w:rPr>
          <w:color w:val="000000" w:themeColor="text1"/>
          <w:sz w:val="16"/>
          <w:szCs w:val="16"/>
        </w:rPr>
        <w:t>inflation</w:t>
      </w:r>
      <w:r w:rsidR="0077036C" w:rsidRPr="00FE1405">
        <w:rPr>
          <w:color w:val="000000" w:themeColor="text1"/>
          <w:sz w:val="16"/>
          <w:szCs w:val="16"/>
        </w:rPr>
        <w:t xml:space="preserve"> return</w:t>
      </w:r>
      <w:r w:rsidR="00AB307D" w:rsidRPr="00FE1405">
        <w:rPr>
          <w:color w:val="000000" w:themeColor="text1"/>
          <w:sz w:val="16"/>
          <w:szCs w:val="16"/>
        </w:rPr>
        <w:t>ed</w:t>
      </w:r>
      <w:r w:rsidR="0077036C" w:rsidRPr="00FE1405">
        <w:rPr>
          <w:color w:val="000000" w:themeColor="text1"/>
          <w:sz w:val="16"/>
          <w:szCs w:val="16"/>
        </w:rPr>
        <w:t xml:space="preserve"> to around its longer</w:t>
      </w:r>
      <w:r w:rsidR="0077036C" w:rsidRPr="00FE1405">
        <w:rPr>
          <w:color w:val="000000" w:themeColor="text1"/>
          <w:sz w:val="16"/>
          <w:szCs w:val="16"/>
        </w:rPr>
        <w:noBreakHyphen/>
        <w:t xml:space="preserve">term average, </w:t>
      </w:r>
      <w:r w:rsidR="00611C55" w:rsidRPr="00FE1405">
        <w:rPr>
          <w:color w:val="000000" w:themeColor="text1"/>
          <w:sz w:val="16"/>
          <w:szCs w:val="16"/>
        </w:rPr>
        <w:t>real wage</w:t>
      </w:r>
      <w:r w:rsidR="00001E89" w:rsidRPr="00FE1405">
        <w:rPr>
          <w:color w:val="000000" w:themeColor="text1"/>
          <w:sz w:val="16"/>
          <w:szCs w:val="16"/>
        </w:rPr>
        <w:t>s</w:t>
      </w:r>
      <w:r w:rsidR="00611C55" w:rsidRPr="00FE1405">
        <w:rPr>
          <w:color w:val="000000" w:themeColor="text1"/>
          <w:sz w:val="16"/>
          <w:szCs w:val="16"/>
        </w:rPr>
        <w:t xml:space="preserve"> </w:t>
      </w:r>
      <w:r w:rsidR="00AB307D" w:rsidRPr="00FE1405">
        <w:rPr>
          <w:color w:val="000000" w:themeColor="text1"/>
          <w:sz w:val="16"/>
          <w:szCs w:val="16"/>
        </w:rPr>
        <w:t xml:space="preserve">increased for </w:t>
      </w:r>
      <w:r w:rsidR="007630EB" w:rsidRPr="00FE1405">
        <w:rPr>
          <w:color w:val="000000" w:themeColor="text1"/>
          <w:sz w:val="16"/>
          <w:szCs w:val="16"/>
        </w:rPr>
        <w:t>a time, but the recent spike in inflation led to a fall in real wages in the most recent quarter</w:t>
      </w:r>
      <w:r w:rsidR="00611C55" w:rsidRPr="00FE1405">
        <w:rPr>
          <w:color w:val="000000" w:themeColor="text1"/>
          <w:sz w:val="16"/>
          <w:szCs w:val="16"/>
        </w:rPr>
        <w:t>.</w:t>
      </w:r>
    </w:p>
    <w:p w14:paraId="07D2F613" w14:textId="4D42FA62"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Real wages in Western Australia </w:t>
      </w:r>
      <w:r w:rsidR="0084419A" w:rsidRPr="00FE1405">
        <w:rPr>
          <w:color w:val="000000" w:themeColor="text1"/>
          <w:sz w:val="16"/>
          <w:szCs w:val="16"/>
        </w:rPr>
        <w:t>fell</w:t>
      </w:r>
      <w:r w:rsidR="0077036C" w:rsidRPr="00FE1405">
        <w:rPr>
          <w:color w:val="000000" w:themeColor="text1"/>
          <w:sz w:val="16"/>
          <w:szCs w:val="16"/>
        </w:rPr>
        <w:t xml:space="preserve"> by</w:t>
      </w:r>
      <w:r w:rsidR="008D5979" w:rsidRPr="00FE1405">
        <w:rPr>
          <w:color w:val="000000" w:themeColor="text1"/>
          <w:sz w:val="16"/>
          <w:szCs w:val="16"/>
        </w:rPr>
        <w:t xml:space="preserve"> </w:t>
      </w:r>
      <w:r w:rsidRPr="00FE1405">
        <w:rPr>
          <w:color w:val="000000" w:themeColor="text1"/>
          <w:sz w:val="16"/>
          <w:szCs w:val="16"/>
        </w:rPr>
        <w:t>0</w:t>
      </w:r>
      <w:r w:rsidR="00DD2EF6" w:rsidRPr="00FE1405">
        <w:rPr>
          <w:color w:val="000000" w:themeColor="text1"/>
          <w:sz w:val="16"/>
          <w:szCs w:val="16"/>
        </w:rPr>
        <w:t>.</w:t>
      </w:r>
      <w:r w:rsidR="0084419A" w:rsidRPr="00FE1405">
        <w:rPr>
          <w:color w:val="000000" w:themeColor="text1"/>
          <w:sz w:val="16"/>
          <w:szCs w:val="16"/>
        </w:rPr>
        <w:t>4</w:t>
      </w:r>
      <w:r w:rsidRPr="00FE1405">
        <w:rPr>
          <w:color w:val="000000" w:themeColor="text1"/>
          <w:sz w:val="16"/>
          <w:szCs w:val="16"/>
        </w:rPr>
        <w:t xml:space="preserve">% in the </w:t>
      </w:r>
      <w:r w:rsidR="0084419A" w:rsidRPr="00FE1405">
        <w:rPr>
          <w:color w:val="000000" w:themeColor="text1"/>
          <w:sz w:val="16"/>
          <w:szCs w:val="16"/>
        </w:rPr>
        <w:t>September</w:t>
      </w:r>
      <w:r w:rsidRPr="00FE1405">
        <w:rPr>
          <w:color w:val="000000" w:themeColor="text1"/>
          <w:sz w:val="16"/>
          <w:szCs w:val="16"/>
        </w:rPr>
        <w:t xml:space="preserve"> quarter 2025</w:t>
      </w:r>
      <w:r w:rsidR="008D5979" w:rsidRPr="00FE1405">
        <w:rPr>
          <w:color w:val="000000" w:themeColor="text1"/>
          <w:sz w:val="16"/>
          <w:szCs w:val="16"/>
        </w:rPr>
        <w:t xml:space="preserve">. </w:t>
      </w:r>
      <w:r w:rsidR="0077036C" w:rsidRPr="00FE1405">
        <w:rPr>
          <w:color w:val="000000" w:themeColor="text1"/>
          <w:sz w:val="16"/>
          <w:szCs w:val="16"/>
        </w:rPr>
        <w:t xml:space="preserve">In average annual terms, </w:t>
      </w:r>
      <w:r w:rsidR="008D5979" w:rsidRPr="00FE1405">
        <w:rPr>
          <w:color w:val="000000" w:themeColor="text1"/>
          <w:sz w:val="16"/>
          <w:szCs w:val="16"/>
        </w:rPr>
        <w:t xml:space="preserve">Western Australia’s real wages rose </w:t>
      </w:r>
      <w:r w:rsidR="00CC694F" w:rsidRPr="00FE1405">
        <w:rPr>
          <w:color w:val="000000" w:themeColor="text1"/>
          <w:sz w:val="16"/>
          <w:szCs w:val="16"/>
        </w:rPr>
        <w:t>0.5</w:t>
      </w:r>
      <w:r w:rsidR="009141AE" w:rsidRPr="00FE1405">
        <w:rPr>
          <w:color w:val="000000" w:themeColor="text1"/>
          <w:sz w:val="16"/>
          <w:szCs w:val="16"/>
        </w:rPr>
        <w:t>%</w:t>
      </w:r>
      <w:r w:rsidR="00A81FC4" w:rsidRPr="00FE1405">
        <w:rPr>
          <w:color w:val="000000" w:themeColor="text1"/>
          <w:sz w:val="16"/>
          <w:szCs w:val="16"/>
        </w:rPr>
        <w:t xml:space="preserve"> in 2024-25.</w:t>
      </w:r>
    </w:p>
    <w:p w14:paraId="0DED795D" w14:textId="5E6BC1FD" w:rsidR="00233755" w:rsidRPr="002E63B1" w:rsidRDefault="00233755" w:rsidP="006058E8">
      <w:pPr>
        <w:pStyle w:val="ListParagraph"/>
        <w:numPr>
          <w:ilvl w:val="0"/>
          <w:numId w:val="9"/>
        </w:numPr>
        <w:spacing w:before="40" w:after="40"/>
        <w:ind w:left="357" w:right="227" w:hanging="357"/>
        <w:contextualSpacing w:val="0"/>
        <w:jc w:val="both"/>
        <w:rPr>
          <w:color w:val="00B0F0"/>
          <w:sz w:val="16"/>
          <w:szCs w:val="16"/>
        </w:rPr>
        <w:sectPr w:rsidR="00233755" w:rsidRPr="002E63B1" w:rsidSect="00233755">
          <w:type w:val="continuous"/>
          <w:pgSz w:w="11907" w:h="16840" w:code="9"/>
          <w:pgMar w:top="1701" w:right="425" w:bottom="567" w:left="567" w:header="709" w:footer="709" w:gutter="0"/>
          <w:cols w:num="2" w:space="113"/>
          <w:docGrid w:linePitch="360"/>
        </w:sectPr>
      </w:pPr>
      <w:r w:rsidRPr="00FE1405">
        <w:rPr>
          <w:color w:val="000000" w:themeColor="text1"/>
          <w:sz w:val="16"/>
          <w:szCs w:val="16"/>
        </w:rPr>
        <w:t xml:space="preserve">Real wages in Australia have grown year-on-year in each of the past </w:t>
      </w:r>
      <w:r w:rsidR="004B44DC" w:rsidRPr="00FE1405">
        <w:rPr>
          <w:color w:val="000000" w:themeColor="text1"/>
          <w:sz w:val="16"/>
          <w:szCs w:val="16"/>
        </w:rPr>
        <w:t>eight</w:t>
      </w:r>
      <w:r w:rsidRPr="00FE1405">
        <w:rPr>
          <w:color w:val="000000" w:themeColor="text1"/>
          <w:sz w:val="16"/>
          <w:szCs w:val="16"/>
        </w:rPr>
        <w:t xml:space="preserve"> quarters</w:t>
      </w:r>
      <w:r w:rsidR="0077036C" w:rsidRPr="00FE1405">
        <w:rPr>
          <w:color w:val="000000" w:themeColor="text1"/>
          <w:sz w:val="16"/>
          <w:szCs w:val="16"/>
        </w:rPr>
        <w:t>,</w:t>
      </w:r>
      <w:r w:rsidRPr="00FE1405">
        <w:rPr>
          <w:color w:val="000000" w:themeColor="text1"/>
          <w:sz w:val="16"/>
          <w:szCs w:val="16"/>
        </w:rPr>
        <w:t xml:space="preserve"> </w:t>
      </w:r>
      <w:r w:rsidR="0077036C" w:rsidRPr="00FE1405">
        <w:rPr>
          <w:color w:val="000000" w:themeColor="text1"/>
          <w:sz w:val="16"/>
          <w:szCs w:val="16"/>
        </w:rPr>
        <w:t>with growth of</w:t>
      </w:r>
      <w:r w:rsidRPr="00FE1405">
        <w:rPr>
          <w:color w:val="000000" w:themeColor="text1"/>
          <w:sz w:val="16"/>
          <w:szCs w:val="16"/>
        </w:rPr>
        <w:t xml:space="preserve"> </w:t>
      </w:r>
      <w:r w:rsidR="008C645F" w:rsidRPr="00FE1405">
        <w:rPr>
          <w:color w:val="000000" w:themeColor="text1"/>
          <w:sz w:val="16"/>
          <w:szCs w:val="16"/>
        </w:rPr>
        <w:t>0.2</w:t>
      </w:r>
      <w:r w:rsidRPr="00FE1405">
        <w:rPr>
          <w:color w:val="000000" w:themeColor="text1"/>
          <w:sz w:val="16"/>
          <w:szCs w:val="16"/>
        </w:rPr>
        <w:t xml:space="preserve">% in the </w:t>
      </w:r>
      <w:r w:rsidR="008C645F" w:rsidRPr="00FE1405">
        <w:rPr>
          <w:color w:val="000000" w:themeColor="text1"/>
          <w:sz w:val="16"/>
          <w:szCs w:val="16"/>
        </w:rPr>
        <w:t>September</w:t>
      </w:r>
      <w:r w:rsidRPr="00FE1405">
        <w:rPr>
          <w:color w:val="000000" w:themeColor="text1"/>
          <w:sz w:val="16"/>
          <w:szCs w:val="16"/>
        </w:rPr>
        <w:t xml:space="preserve"> quarter 2025</w:t>
      </w:r>
      <w:r w:rsidR="00A81FC4" w:rsidRPr="00FE1405">
        <w:rPr>
          <w:color w:val="000000" w:themeColor="text1"/>
          <w:sz w:val="16"/>
          <w:szCs w:val="16"/>
        </w:rPr>
        <w:t xml:space="preserve">. </w:t>
      </w:r>
      <w:r w:rsidR="0077036C" w:rsidRPr="00FE1405">
        <w:rPr>
          <w:color w:val="000000" w:themeColor="text1"/>
          <w:sz w:val="16"/>
          <w:szCs w:val="16"/>
        </w:rPr>
        <w:t xml:space="preserve">In average annual </w:t>
      </w:r>
      <w:r w:rsidR="0077036C" w:rsidRPr="00A15659">
        <w:rPr>
          <w:color w:val="000000" w:themeColor="text1"/>
          <w:sz w:val="16"/>
          <w:szCs w:val="16"/>
        </w:rPr>
        <w:t xml:space="preserve">terms, </w:t>
      </w:r>
      <w:r w:rsidR="00A81FC4" w:rsidRPr="00A15659">
        <w:rPr>
          <w:color w:val="000000" w:themeColor="text1"/>
          <w:sz w:val="16"/>
          <w:szCs w:val="16"/>
        </w:rPr>
        <w:t xml:space="preserve">Australia’s real wages rose </w:t>
      </w:r>
      <w:r w:rsidR="009141AE" w:rsidRPr="00A15659">
        <w:rPr>
          <w:color w:val="000000" w:themeColor="text1"/>
          <w:sz w:val="16"/>
          <w:szCs w:val="16"/>
        </w:rPr>
        <w:t>0.9%</w:t>
      </w:r>
      <w:r w:rsidR="00A81FC4" w:rsidRPr="00A15659">
        <w:rPr>
          <w:color w:val="000000" w:themeColor="text1"/>
          <w:sz w:val="16"/>
          <w:szCs w:val="16"/>
        </w:rPr>
        <w:t xml:space="preserve"> in 2024</w:t>
      </w:r>
      <w:r w:rsidR="008D7E03">
        <w:rPr>
          <w:color w:val="000000" w:themeColor="text1"/>
          <w:sz w:val="16"/>
          <w:szCs w:val="16"/>
        </w:rPr>
        <w:noBreakHyphen/>
      </w:r>
      <w:r w:rsidR="00A81FC4" w:rsidRPr="00A15659">
        <w:rPr>
          <w:color w:val="000000" w:themeColor="text1"/>
          <w:sz w:val="16"/>
          <w:szCs w:val="16"/>
        </w:rPr>
        <w:t>25.</w:t>
      </w:r>
    </w:p>
    <w:p w14:paraId="71B29E95" w14:textId="3C783587"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Pr="0075592D">
        <w:rPr>
          <w:i w:val="0"/>
          <w:iCs w:val="0"/>
          <w:color w:val="00997A"/>
          <w:sz w:val="20"/>
          <w:szCs w:val="20"/>
          <w:vertAlign w:val="superscript"/>
        </w:rPr>
        <w:t>1</w:t>
      </w:r>
      <w:r w:rsidR="00E00E8B">
        <w:rPr>
          <w:i w:val="0"/>
          <w:iCs w:val="0"/>
          <w:color w:val="00997A"/>
          <w:sz w:val="20"/>
          <w:szCs w:val="20"/>
        </w:rPr>
        <w:t xml:space="preserve">: </w:t>
      </w:r>
      <w:r w:rsidR="00FE1405">
        <w:rPr>
          <w:i w:val="0"/>
          <w:iCs w:val="0"/>
          <w:color w:val="00997A"/>
          <w:sz w:val="20"/>
          <w:szCs w:val="20"/>
        </w:rPr>
        <w:t>May 2</w:t>
      </w:r>
      <w:r w:rsidR="00E00E8B" w:rsidRPr="0075592D">
        <w:rPr>
          <w:i w:val="0"/>
          <w:iCs w:val="0"/>
          <w:color w:val="00997A"/>
          <w:sz w:val="20"/>
          <w:szCs w:val="20"/>
        </w:rPr>
        <w:t>025</w:t>
      </w:r>
    </w:p>
    <w:p w14:paraId="471773B2" w14:textId="701EB971" w:rsidR="009C1933" w:rsidRPr="009C1933" w:rsidRDefault="00D65644" w:rsidP="009C1933">
      <w:r>
        <w:rPr>
          <w:noProof/>
        </w:rPr>
        <w:drawing>
          <wp:inline distT="0" distB="0" distL="0" distR="0" wp14:anchorId="5431CF72" wp14:editId="7B94E6D9">
            <wp:extent cx="3420000" cy="2112298"/>
            <wp:effectExtent l="0" t="0" r="9525" b="2540"/>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2" w:name="_Hlk194483310"/>
      <w:r w:rsidRPr="00847561">
        <w:rPr>
          <w:sz w:val="10"/>
          <w:szCs w:val="10"/>
        </w:rPr>
        <w:t>Data is collected for the middle month of the June and December quarters (May and November).</w:t>
      </w:r>
      <w:bookmarkEnd w:id="22"/>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5DD67970" w:rsidR="0023375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75592D">
        <w:rPr>
          <w:color w:val="000000" w:themeColor="text1"/>
          <w:sz w:val="16"/>
          <w:szCs w:val="16"/>
        </w:rPr>
        <w:t>Western Australia</w:t>
      </w:r>
      <w:r w:rsidR="0077036C" w:rsidRPr="0075592D">
        <w:rPr>
          <w:color w:val="000000" w:themeColor="text1"/>
          <w:sz w:val="16"/>
          <w:szCs w:val="16"/>
        </w:rPr>
        <w:t>’s</w:t>
      </w:r>
      <w:r w:rsidRPr="0075592D">
        <w:rPr>
          <w:color w:val="000000" w:themeColor="text1"/>
          <w:sz w:val="16"/>
          <w:szCs w:val="16"/>
        </w:rPr>
        <w:t xml:space="preserve"> average weekly earnings</w:t>
      </w:r>
      <w:r w:rsidR="0077036C" w:rsidRPr="0075592D">
        <w:rPr>
          <w:color w:val="000000" w:themeColor="text1"/>
          <w:sz w:val="16"/>
          <w:szCs w:val="16"/>
        </w:rPr>
        <w:t xml:space="preserve"> are higher than the national average</w:t>
      </w:r>
      <w:r w:rsidRPr="0075592D">
        <w:rPr>
          <w:color w:val="000000" w:themeColor="text1"/>
          <w:sz w:val="16"/>
          <w:szCs w:val="16"/>
        </w:rPr>
        <w:t xml:space="preserve">, due in part to the relatively high </w:t>
      </w:r>
      <w:r w:rsidR="0077036C" w:rsidRPr="0075592D">
        <w:rPr>
          <w:color w:val="000000" w:themeColor="text1"/>
          <w:sz w:val="16"/>
          <w:szCs w:val="16"/>
        </w:rPr>
        <w:t>share</w:t>
      </w:r>
      <w:r w:rsidRPr="0075592D">
        <w:rPr>
          <w:color w:val="000000" w:themeColor="text1"/>
          <w:sz w:val="16"/>
          <w:szCs w:val="16"/>
        </w:rPr>
        <w:t xml:space="preserve"> of workers employed in the highly paid mining and mining services industries.</w:t>
      </w:r>
    </w:p>
    <w:p w14:paraId="642DF462" w14:textId="517E8245" w:rsidR="00233755" w:rsidRPr="00FE140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5592D">
        <w:rPr>
          <w:color w:val="000000" w:themeColor="text1"/>
          <w:sz w:val="16"/>
          <w:szCs w:val="16"/>
        </w:rPr>
        <w:t xml:space="preserve">In </w:t>
      </w:r>
      <w:r w:rsidR="009D58F9" w:rsidRPr="00FE1405">
        <w:rPr>
          <w:color w:val="000000" w:themeColor="text1"/>
          <w:sz w:val="16"/>
          <w:szCs w:val="16"/>
        </w:rPr>
        <w:t>May </w:t>
      </w:r>
      <w:r w:rsidRPr="00FE1405">
        <w:rPr>
          <w:color w:val="000000" w:themeColor="text1"/>
          <w:sz w:val="16"/>
          <w:szCs w:val="16"/>
        </w:rPr>
        <w:t>202</w:t>
      </w:r>
      <w:r w:rsidR="008D5979" w:rsidRPr="00FE1405">
        <w:rPr>
          <w:color w:val="000000" w:themeColor="text1"/>
          <w:sz w:val="16"/>
          <w:szCs w:val="16"/>
        </w:rPr>
        <w:t>5</w:t>
      </w:r>
      <w:r w:rsidRPr="00FE1405">
        <w:rPr>
          <w:color w:val="000000" w:themeColor="text1"/>
          <w:sz w:val="16"/>
          <w:szCs w:val="16"/>
        </w:rPr>
        <w:t>, average weekly earnings in Western Australia were $2,2</w:t>
      </w:r>
      <w:r w:rsidR="008D5979" w:rsidRPr="00FE1405">
        <w:rPr>
          <w:color w:val="000000" w:themeColor="text1"/>
          <w:sz w:val="16"/>
          <w:szCs w:val="16"/>
        </w:rPr>
        <w:t>57</w:t>
      </w:r>
      <w:r w:rsidRPr="00FE1405">
        <w:rPr>
          <w:color w:val="000000" w:themeColor="text1"/>
          <w:sz w:val="16"/>
          <w:szCs w:val="16"/>
        </w:rPr>
        <w:t xml:space="preserve">, </w:t>
      </w:r>
      <w:r w:rsidR="008D5979" w:rsidRPr="00FE1405">
        <w:rPr>
          <w:color w:val="000000" w:themeColor="text1"/>
          <w:sz w:val="16"/>
          <w:szCs w:val="16"/>
        </w:rPr>
        <w:t>8</w:t>
      </w:r>
      <w:r w:rsidRPr="00FE1405">
        <w:rPr>
          <w:color w:val="000000" w:themeColor="text1"/>
          <w:sz w:val="16"/>
          <w:szCs w:val="16"/>
        </w:rPr>
        <w:t>% higher than the national average of $2,0</w:t>
      </w:r>
      <w:r w:rsidR="008D5979" w:rsidRPr="00FE1405">
        <w:rPr>
          <w:color w:val="000000" w:themeColor="text1"/>
          <w:sz w:val="16"/>
          <w:szCs w:val="16"/>
        </w:rPr>
        <w:t>86</w:t>
      </w:r>
      <w:r w:rsidRPr="00FE1405">
        <w:rPr>
          <w:color w:val="000000" w:themeColor="text1"/>
          <w:sz w:val="16"/>
          <w:szCs w:val="16"/>
        </w:rPr>
        <w:t>.</w:t>
      </w:r>
    </w:p>
    <w:p w14:paraId="7DC85F66" w14:textId="23CFEA4A" w:rsidR="00FF7D1C" w:rsidRPr="00FE1405" w:rsidRDefault="00FF7D1C" w:rsidP="00FF7D1C">
      <w:pPr>
        <w:pStyle w:val="ListParagraph"/>
        <w:numPr>
          <w:ilvl w:val="0"/>
          <w:numId w:val="10"/>
        </w:numPr>
        <w:spacing w:before="40" w:after="40"/>
        <w:ind w:right="227" w:hanging="357"/>
        <w:contextualSpacing w:val="0"/>
        <w:jc w:val="both"/>
        <w:rPr>
          <w:color w:val="000000" w:themeColor="text1"/>
          <w:sz w:val="16"/>
          <w:szCs w:val="16"/>
        </w:rPr>
      </w:pPr>
      <w:bookmarkStart w:id="23" w:name="_Hlk175827944"/>
      <w:r w:rsidRPr="00FE1405">
        <w:rPr>
          <w:color w:val="000000" w:themeColor="text1"/>
          <w:sz w:val="16"/>
          <w:szCs w:val="16"/>
        </w:rPr>
        <w:t>Average weekly earnings for males in Western Australia were $2,468, 12% higher than the national average for males</w:t>
      </w:r>
      <w:r w:rsidR="00E25F5E" w:rsidRPr="00FE1405">
        <w:rPr>
          <w:color w:val="000000" w:themeColor="text1"/>
          <w:sz w:val="16"/>
          <w:szCs w:val="16"/>
        </w:rPr>
        <w:t>.</w:t>
      </w:r>
    </w:p>
    <w:p w14:paraId="0B00C059" w14:textId="58B96F92" w:rsidR="00FF7D1C" w:rsidRPr="00FE1405" w:rsidRDefault="00FF7D1C" w:rsidP="00FF7D1C">
      <w:pPr>
        <w:pStyle w:val="ListParagraph"/>
        <w:numPr>
          <w:ilvl w:val="0"/>
          <w:numId w:val="10"/>
        </w:numPr>
        <w:spacing w:before="40" w:after="40"/>
        <w:ind w:right="227" w:hanging="357"/>
        <w:contextualSpacing w:val="0"/>
        <w:jc w:val="both"/>
        <w:rPr>
          <w:color w:val="000000" w:themeColor="text1"/>
          <w:sz w:val="16"/>
          <w:szCs w:val="16"/>
        </w:rPr>
      </w:pPr>
      <w:r w:rsidRPr="00FE1405">
        <w:rPr>
          <w:color w:val="000000" w:themeColor="text1"/>
          <w:sz w:val="16"/>
          <w:szCs w:val="16"/>
        </w:rPr>
        <w:t>Average weekly earnings for females in Western Australia were $1,906, 0.5% higher than the national average for female</w:t>
      </w:r>
      <w:r w:rsidR="00470A21" w:rsidRPr="00FE1405">
        <w:rPr>
          <w:color w:val="000000" w:themeColor="text1"/>
          <w:sz w:val="16"/>
          <w:szCs w:val="16"/>
        </w:rPr>
        <w:t>s</w:t>
      </w:r>
      <w:r w:rsidR="00E25F5E" w:rsidRPr="00FE1405">
        <w:rPr>
          <w:color w:val="000000" w:themeColor="text1"/>
          <w:sz w:val="16"/>
          <w:szCs w:val="16"/>
        </w:rPr>
        <w:t>.</w:t>
      </w:r>
    </w:p>
    <w:p w14:paraId="01243A41" w14:textId="2FEA439A" w:rsidR="005F1213" w:rsidRPr="00CC5E76" w:rsidRDefault="005F1213" w:rsidP="005F1213">
      <w:pPr>
        <w:pStyle w:val="ListParagraph"/>
        <w:numPr>
          <w:ilvl w:val="0"/>
          <w:numId w:val="9"/>
        </w:numPr>
        <w:spacing w:before="40" w:after="40"/>
        <w:ind w:left="357" w:right="227" w:hanging="357"/>
        <w:contextualSpacing w:val="0"/>
        <w:jc w:val="both"/>
        <w:rPr>
          <w:color w:val="000000" w:themeColor="text1"/>
          <w:sz w:val="16"/>
          <w:szCs w:val="16"/>
        </w:rPr>
      </w:pPr>
      <w:r w:rsidRPr="00FE1405">
        <w:rPr>
          <w:color w:val="000000" w:themeColor="text1"/>
          <w:sz w:val="16"/>
          <w:szCs w:val="16"/>
        </w:rPr>
        <w:t xml:space="preserve">In </w:t>
      </w:r>
      <w:r w:rsidR="009D58F9" w:rsidRPr="00FE1405">
        <w:rPr>
          <w:color w:val="000000" w:themeColor="text1"/>
          <w:sz w:val="16"/>
          <w:szCs w:val="16"/>
        </w:rPr>
        <w:t>May </w:t>
      </w:r>
      <w:r w:rsidRPr="00FE1405">
        <w:rPr>
          <w:color w:val="000000" w:themeColor="text1"/>
          <w:sz w:val="16"/>
          <w:szCs w:val="16"/>
        </w:rPr>
        <w:t xml:space="preserve">2025, Western </w:t>
      </w:r>
      <w:r w:rsidRPr="00CC5E76">
        <w:rPr>
          <w:color w:val="000000" w:themeColor="text1"/>
          <w:sz w:val="16"/>
          <w:szCs w:val="16"/>
        </w:rPr>
        <w:t>Australia’s average weekly earnings in the:</w:t>
      </w:r>
    </w:p>
    <w:p w14:paraId="65DB7646" w14:textId="1048850B" w:rsidR="005F1213" w:rsidRPr="00CC5E76" w:rsidRDefault="001C02CF" w:rsidP="005F1213">
      <w:pPr>
        <w:pStyle w:val="ListParagraph"/>
        <w:numPr>
          <w:ilvl w:val="0"/>
          <w:numId w:val="10"/>
        </w:numPr>
        <w:spacing w:before="40" w:after="40"/>
        <w:ind w:right="227" w:hanging="357"/>
        <w:contextualSpacing w:val="0"/>
        <w:jc w:val="both"/>
        <w:rPr>
          <w:color w:val="000000" w:themeColor="text1"/>
          <w:sz w:val="16"/>
          <w:szCs w:val="16"/>
        </w:rPr>
      </w:pPr>
      <w:r w:rsidRPr="00CC5E76">
        <w:rPr>
          <w:color w:val="000000" w:themeColor="text1"/>
          <w:sz w:val="16"/>
          <w:szCs w:val="16"/>
        </w:rPr>
        <w:t>p</w:t>
      </w:r>
      <w:r w:rsidR="005F1213" w:rsidRPr="00CC5E76">
        <w:rPr>
          <w:color w:val="000000" w:themeColor="text1"/>
          <w:sz w:val="16"/>
          <w:szCs w:val="16"/>
        </w:rPr>
        <w:t xml:space="preserve">rivate sector </w:t>
      </w:r>
      <w:proofErr w:type="gramStart"/>
      <w:r w:rsidR="005F1213" w:rsidRPr="00CC5E76">
        <w:rPr>
          <w:color w:val="000000" w:themeColor="text1"/>
          <w:sz w:val="16"/>
          <w:szCs w:val="16"/>
        </w:rPr>
        <w:t>were</w:t>
      </w:r>
      <w:proofErr w:type="gramEnd"/>
      <w:r w:rsidR="005F1213" w:rsidRPr="00CC5E76">
        <w:rPr>
          <w:color w:val="000000" w:themeColor="text1"/>
          <w:sz w:val="16"/>
          <w:szCs w:val="16"/>
        </w:rPr>
        <w:t xml:space="preserve"> $2,276, 12% more than the national average</w:t>
      </w:r>
    </w:p>
    <w:p w14:paraId="719277CC" w14:textId="4204D355" w:rsidR="001C02CF" w:rsidRPr="00CC5E76" w:rsidRDefault="001C02CF" w:rsidP="005F1213">
      <w:pPr>
        <w:pStyle w:val="ListParagraph"/>
        <w:numPr>
          <w:ilvl w:val="0"/>
          <w:numId w:val="10"/>
        </w:numPr>
        <w:spacing w:before="40" w:after="40"/>
        <w:ind w:right="227" w:hanging="357"/>
        <w:contextualSpacing w:val="0"/>
        <w:jc w:val="both"/>
        <w:rPr>
          <w:color w:val="000000" w:themeColor="text1"/>
          <w:sz w:val="16"/>
          <w:szCs w:val="16"/>
        </w:rPr>
      </w:pPr>
      <w:r w:rsidRPr="00CC5E76">
        <w:rPr>
          <w:color w:val="000000" w:themeColor="text1"/>
          <w:sz w:val="16"/>
          <w:szCs w:val="16"/>
        </w:rPr>
        <w:t xml:space="preserve">public sector </w:t>
      </w:r>
      <w:proofErr w:type="gramStart"/>
      <w:r w:rsidRPr="00CC5E76">
        <w:rPr>
          <w:color w:val="000000" w:themeColor="text1"/>
          <w:sz w:val="16"/>
          <w:szCs w:val="16"/>
        </w:rPr>
        <w:t>were</w:t>
      </w:r>
      <w:proofErr w:type="gramEnd"/>
      <w:r w:rsidRPr="00CC5E76">
        <w:rPr>
          <w:color w:val="000000" w:themeColor="text1"/>
          <w:sz w:val="16"/>
          <w:szCs w:val="16"/>
        </w:rPr>
        <w:t xml:space="preserve"> </w:t>
      </w:r>
      <w:r w:rsidR="008C3FA6" w:rsidRPr="00CC5E76">
        <w:rPr>
          <w:color w:val="000000" w:themeColor="text1"/>
          <w:sz w:val="16"/>
          <w:szCs w:val="16"/>
        </w:rPr>
        <w:t>$2,1</w:t>
      </w:r>
      <w:r w:rsidR="005838CA" w:rsidRPr="00CC5E76">
        <w:rPr>
          <w:color w:val="000000" w:themeColor="text1"/>
          <w:sz w:val="16"/>
          <w:szCs w:val="16"/>
        </w:rPr>
        <w:t>79,</w:t>
      </w:r>
      <w:r w:rsidR="008720FC" w:rsidRPr="00CC5E76">
        <w:rPr>
          <w:color w:val="000000" w:themeColor="text1"/>
          <w:sz w:val="16"/>
          <w:szCs w:val="16"/>
        </w:rPr>
        <w:t xml:space="preserve"> 3% less than the national average.</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3D22304A" w:rsidR="00233755" w:rsidRPr="007B1AE5" w:rsidRDefault="00630DB8" w:rsidP="00233755">
      <w:r>
        <w:rPr>
          <w:noProof/>
        </w:rPr>
        <w:drawing>
          <wp:inline distT="0" distB="0" distL="0" distR="0" wp14:anchorId="38460CA0" wp14:editId="3DAB87D5">
            <wp:extent cx="3420000" cy="2112298"/>
            <wp:effectExtent l="0" t="0" r="9525" b="2540"/>
            <wp:docPr id="1438007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770E6A9C"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309FC">
        <w:rPr>
          <w:sz w:val="16"/>
          <w:szCs w:val="16"/>
        </w:rPr>
        <w:t xml:space="preserve">Western Australia’s population </w:t>
      </w:r>
      <w:r w:rsidR="00557DEA" w:rsidRPr="007309FC">
        <w:rPr>
          <w:sz w:val="16"/>
          <w:szCs w:val="16"/>
        </w:rPr>
        <w:t xml:space="preserve">growth </w:t>
      </w:r>
      <w:r w:rsidRPr="007309FC">
        <w:rPr>
          <w:sz w:val="16"/>
          <w:szCs w:val="16"/>
        </w:rPr>
        <w:t xml:space="preserve">has </w:t>
      </w:r>
      <w:r w:rsidR="00557DEA" w:rsidRPr="007309FC">
        <w:rPr>
          <w:sz w:val="16"/>
          <w:szCs w:val="16"/>
        </w:rPr>
        <w:t xml:space="preserve">slowed over the past year, but the rate of growth is still high </w:t>
      </w:r>
      <w:r w:rsidRPr="007309FC">
        <w:rPr>
          <w:sz w:val="16"/>
          <w:szCs w:val="16"/>
        </w:rPr>
        <w:t xml:space="preserve">relative to both the past ten years and to the national </w:t>
      </w:r>
      <w:r w:rsidR="00557DEA" w:rsidRPr="007309FC">
        <w:rPr>
          <w:sz w:val="16"/>
          <w:szCs w:val="16"/>
        </w:rPr>
        <w:t xml:space="preserve">growth </w:t>
      </w:r>
      <w:r w:rsidRPr="007309FC">
        <w:rPr>
          <w:sz w:val="16"/>
          <w:szCs w:val="16"/>
        </w:rPr>
        <w:t>rate.</w:t>
      </w:r>
    </w:p>
    <w:p w14:paraId="458DDA40" w14:textId="6526ED40"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Western Australia’s population growth rate reached a high of 3.</w:t>
      </w:r>
      <w:r w:rsidR="005D43A4" w:rsidRPr="007309FC">
        <w:rPr>
          <w:sz w:val="16"/>
          <w:szCs w:val="16"/>
        </w:rPr>
        <w:t>6</w:t>
      </w:r>
      <w:r w:rsidRPr="007309FC">
        <w:rPr>
          <w:sz w:val="16"/>
          <w:szCs w:val="16"/>
        </w:rPr>
        <w:t xml:space="preserve">% in the year to the September quarter 2023 but has </w:t>
      </w:r>
      <w:r w:rsidR="00B24B7E" w:rsidRPr="007309FC">
        <w:rPr>
          <w:sz w:val="16"/>
          <w:szCs w:val="16"/>
        </w:rPr>
        <w:t>fallen</w:t>
      </w:r>
      <w:r w:rsidRPr="007309FC">
        <w:rPr>
          <w:sz w:val="16"/>
          <w:szCs w:val="16"/>
        </w:rPr>
        <w:t xml:space="preserve"> in each of the past </w:t>
      </w:r>
      <w:r w:rsidR="00CE733E" w:rsidRPr="007309FC">
        <w:rPr>
          <w:sz w:val="16"/>
          <w:szCs w:val="16"/>
        </w:rPr>
        <w:t>six</w:t>
      </w:r>
      <w:r w:rsidRPr="007309FC">
        <w:rPr>
          <w:sz w:val="16"/>
          <w:szCs w:val="16"/>
        </w:rPr>
        <w:t xml:space="preserve"> quarters to 2.</w:t>
      </w:r>
      <w:r w:rsidR="00CE733E" w:rsidRPr="007309FC">
        <w:rPr>
          <w:sz w:val="16"/>
          <w:szCs w:val="16"/>
        </w:rPr>
        <w:t>3</w:t>
      </w:r>
      <w:r w:rsidRPr="007309FC">
        <w:rPr>
          <w:sz w:val="16"/>
          <w:szCs w:val="16"/>
        </w:rPr>
        <w:t xml:space="preserve">% 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w:t>
      </w:r>
    </w:p>
    <w:p w14:paraId="6DFAAB54" w14:textId="4AED86C7"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Australia’s population growth rate 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xml:space="preserve"> was 1.</w:t>
      </w:r>
      <w:r w:rsidR="00CE733E" w:rsidRPr="007309FC">
        <w:rPr>
          <w:sz w:val="16"/>
          <w:szCs w:val="16"/>
        </w:rPr>
        <w:t>6</w:t>
      </w:r>
      <w:r w:rsidRPr="007309FC">
        <w:rPr>
          <w:sz w:val="16"/>
          <w:szCs w:val="16"/>
        </w:rPr>
        <w:t>%.</w:t>
      </w:r>
    </w:p>
    <w:p w14:paraId="448BACCD" w14:textId="1CC3601A"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Western Australia’s estimated residential population was </w:t>
      </w:r>
      <w:r w:rsidR="005D43A4" w:rsidRPr="007309FC">
        <w:rPr>
          <w:sz w:val="16"/>
          <w:szCs w:val="16"/>
        </w:rPr>
        <w:t>3.0</w:t>
      </w:r>
      <w:r w:rsidR="00CE733E" w:rsidRPr="007309FC">
        <w:rPr>
          <w:sz w:val="16"/>
          <w:szCs w:val="16"/>
        </w:rPr>
        <w:t>3</w:t>
      </w:r>
      <w:r w:rsidRPr="007309FC">
        <w:rPr>
          <w:sz w:val="16"/>
          <w:szCs w:val="16"/>
        </w:rPr>
        <w:t xml:space="preserve"> million in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accounting for 1</w:t>
      </w:r>
      <w:r w:rsidR="005D43A4" w:rsidRPr="007309FC">
        <w:rPr>
          <w:sz w:val="16"/>
          <w:szCs w:val="16"/>
        </w:rPr>
        <w:t>1.0</w:t>
      </w:r>
      <w:r w:rsidRPr="007309FC">
        <w:rPr>
          <w:sz w:val="16"/>
          <w:szCs w:val="16"/>
        </w:rPr>
        <w:t>% of Australia’s estimated resident population of 27.</w:t>
      </w:r>
      <w:r w:rsidR="00CE733E" w:rsidRPr="007309FC">
        <w:rPr>
          <w:sz w:val="16"/>
          <w:szCs w:val="16"/>
        </w:rPr>
        <w:t>5</w:t>
      </w:r>
      <w:r w:rsidR="00557DEA" w:rsidRPr="007309FC">
        <w:rPr>
          <w:sz w:val="16"/>
          <w:szCs w:val="16"/>
        </w:rPr>
        <w:t>4 </w:t>
      </w:r>
      <w:r w:rsidRPr="007309FC">
        <w:rPr>
          <w:sz w:val="16"/>
          <w:szCs w:val="16"/>
        </w:rPr>
        <w:t>million.</w:t>
      </w:r>
    </w:p>
    <w:p w14:paraId="3D7114E8" w14:textId="63556768"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 xml:space="preserve">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 xml:space="preserve">, Western Australia’s population grew by </w:t>
      </w:r>
      <w:r w:rsidR="00CE733E" w:rsidRPr="007309FC">
        <w:rPr>
          <w:sz w:val="16"/>
          <w:szCs w:val="16"/>
        </w:rPr>
        <w:t>67,532</w:t>
      </w:r>
      <w:r w:rsidRPr="007309FC">
        <w:rPr>
          <w:sz w:val="16"/>
          <w:szCs w:val="16"/>
        </w:rPr>
        <w:t xml:space="preserve"> with the increase comprising:</w:t>
      </w:r>
    </w:p>
    <w:p w14:paraId="363BD95B" w14:textId="6D0AE161"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net overseas migration of </w:t>
      </w:r>
      <w:r w:rsidR="00CE733E" w:rsidRPr="007309FC">
        <w:rPr>
          <w:sz w:val="16"/>
          <w:szCs w:val="16"/>
        </w:rPr>
        <w:t>41,395</w:t>
      </w:r>
      <w:r w:rsidRPr="007309FC">
        <w:rPr>
          <w:sz w:val="16"/>
          <w:szCs w:val="16"/>
        </w:rPr>
        <w:t xml:space="preserve"> (13.</w:t>
      </w:r>
      <w:r w:rsidR="00CE733E" w:rsidRPr="007309FC">
        <w:rPr>
          <w:sz w:val="16"/>
          <w:szCs w:val="16"/>
        </w:rPr>
        <w:t>1</w:t>
      </w:r>
      <w:r w:rsidRPr="007309FC">
        <w:rPr>
          <w:sz w:val="16"/>
          <w:szCs w:val="16"/>
        </w:rPr>
        <w:t>% of the Australian total)</w:t>
      </w:r>
    </w:p>
    <w:p w14:paraId="310E4011" w14:textId="7EF54901"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natural increase of </w:t>
      </w:r>
      <w:r w:rsidR="00CE733E" w:rsidRPr="007309FC">
        <w:rPr>
          <w:sz w:val="16"/>
          <w:szCs w:val="16"/>
        </w:rPr>
        <w:t>14,462</w:t>
      </w:r>
      <w:r w:rsidRPr="007309FC">
        <w:rPr>
          <w:sz w:val="16"/>
          <w:szCs w:val="16"/>
        </w:rPr>
        <w:t xml:space="preserve"> (1</w:t>
      </w:r>
      <w:r w:rsidR="00CE733E" w:rsidRPr="007309FC">
        <w:rPr>
          <w:sz w:val="16"/>
          <w:szCs w:val="16"/>
        </w:rPr>
        <w:t>3.5</w:t>
      </w:r>
      <w:r w:rsidRPr="007309FC">
        <w:rPr>
          <w:sz w:val="16"/>
          <w:szCs w:val="16"/>
        </w:rPr>
        <w:t>% of the Australian total)</w:t>
      </w:r>
    </w:p>
    <w:p w14:paraId="0ABC9502" w14:textId="0D24F3DE" w:rsidR="00233755" w:rsidRPr="007309FC" w:rsidRDefault="00233755" w:rsidP="006058E8">
      <w:pPr>
        <w:pStyle w:val="ListParagraph"/>
        <w:numPr>
          <w:ilvl w:val="0"/>
          <w:numId w:val="10"/>
        </w:numPr>
        <w:spacing w:before="40" w:after="40"/>
        <w:ind w:right="227" w:hanging="357"/>
        <w:contextualSpacing w:val="0"/>
        <w:jc w:val="both"/>
        <w:rPr>
          <w:sz w:val="16"/>
          <w:szCs w:val="16"/>
        </w:rPr>
      </w:pPr>
      <w:r w:rsidRPr="007309FC">
        <w:rPr>
          <w:sz w:val="16"/>
          <w:szCs w:val="16"/>
        </w:rPr>
        <w:t xml:space="preserve">net interstate migration of </w:t>
      </w:r>
      <w:r w:rsidR="00CE733E" w:rsidRPr="007309FC">
        <w:rPr>
          <w:sz w:val="16"/>
          <w:szCs w:val="16"/>
        </w:rPr>
        <w:t>11,675</w:t>
      </w:r>
      <w:r w:rsidRPr="007309FC">
        <w:rPr>
          <w:sz w:val="16"/>
          <w:szCs w:val="16"/>
        </w:rPr>
        <w:t>.</w:t>
      </w:r>
    </w:p>
    <w:p w14:paraId="7FAD367A" w14:textId="66FCEF40" w:rsidR="00233755" w:rsidRPr="00F439A9" w:rsidRDefault="008714BB" w:rsidP="006058E8">
      <w:pPr>
        <w:pStyle w:val="ListParagraph"/>
        <w:numPr>
          <w:ilvl w:val="0"/>
          <w:numId w:val="9"/>
        </w:numPr>
        <w:spacing w:before="40" w:after="40"/>
        <w:ind w:right="227" w:hanging="357"/>
        <w:contextualSpacing w:val="0"/>
        <w:jc w:val="both"/>
        <w:rPr>
          <w:sz w:val="16"/>
          <w:szCs w:val="16"/>
        </w:rPr>
      </w:pPr>
      <w:r w:rsidRPr="00F439A9">
        <w:rPr>
          <w:sz w:val="16"/>
          <w:szCs w:val="16"/>
        </w:rPr>
        <w:t>The WA Government State Budget 2025</w:t>
      </w:r>
      <w:r w:rsidRPr="00F439A9">
        <w:rPr>
          <w:sz w:val="16"/>
          <w:szCs w:val="16"/>
        </w:rPr>
        <w:noBreakHyphen/>
        <w:t>26</w:t>
      </w:r>
      <w:r w:rsidR="00233755" w:rsidRPr="00F439A9">
        <w:rPr>
          <w:sz w:val="16"/>
          <w:szCs w:val="16"/>
        </w:rPr>
        <w:t xml:space="preserve"> forecasts Western Australia’s population will grow by 1.8% in 2025</w:t>
      </w:r>
      <w:r w:rsidR="00233755" w:rsidRPr="00F439A9">
        <w:rPr>
          <w:sz w:val="16"/>
          <w:szCs w:val="16"/>
        </w:rPr>
        <w:noBreakHyphen/>
        <w:t>26.</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38620136" w:rsidR="00233755" w:rsidRPr="007B1AE5" w:rsidRDefault="00630DB8" w:rsidP="00233755">
      <w:r>
        <w:rPr>
          <w:noProof/>
        </w:rPr>
        <w:drawing>
          <wp:inline distT="0" distB="0" distL="0" distR="0" wp14:anchorId="01DD9A28" wp14:editId="1B3412EF">
            <wp:extent cx="3421294" cy="2108515"/>
            <wp:effectExtent l="0" t="0" r="8255" b="6350"/>
            <wp:docPr id="2091895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3549" cy="2116068"/>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D540FD" w:rsidRDefault="00233755" w:rsidP="006058E8">
      <w:pPr>
        <w:pStyle w:val="ListParagraph"/>
        <w:numPr>
          <w:ilvl w:val="0"/>
          <w:numId w:val="9"/>
        </w:numPr>
        <w:spacing w:before="40" w:after="40"/>
        <w:ind w:right="227" w:hanging="357"/>
        <w:contextualSpacing w:val="0"/>
        <w:jc w:val="both"/>
        <w:rPr>
          <w:color w:val="00B0F0"/>
          <w:sz w:val="16"/>
          <w:szCs w:val="16"/>
        </w:rPr>
      </w:pPr>
      <w:r w:rsidRPr="007B1AE5">
        <w:br w:type="column"/>
      </w:r>
      <w:r w:rsidRPr="00CE733E">
        <w:rPr>
          <w:sz w:val="16"/>
          <w:szCs w:val="16"/>
        </w:rPr>
        <w:t>Western Australia’s net overseas migration was significantly affected by the closing and then re</w:t>
      </w:r>
      <w:r w:rsidRPr="00CE733E">
        <w:rPr>
          <w:sz w:val="16"/>
          <w:szCs w:val="16"/>
        </w:rPr>
        <w:noBreakHyphen/>
        <w:t>opening of borders during the COVID</w:t>
      </w:r>
      <w:r w:rsidRPr="00CE733E">
        <w:rPr>
          <w:sz w:val="16"/>
          <w:szCs w:val="16"/>
        </w:rPr>
        <w:noBreakHyphen/>
        <w:t>19 pandemic.</w:t>
      </w:r>
    </w:p>
    <w:p w14:paraId="04934EA6" w14:textId="1A746C2D"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In the year to the </w:t>
      </w:r>
      <w:r w:rsidR="00CE733E" w:rsidRPr="00CC5A66">
        <w:rPr>
          <w:sz w:val="16"/>
          <w:szCs w:val="16"/>
        </w:rPr>
        <w:t>March</w:t>
      </w:r>
      <w:r w:rsidRPr="00CC5A66">
        <w:rPr>
          <w:sz w:val="16"/>
          <w:szCs w:val="16"/>
        </w:rPr>
        <w:t xml:space="preserve"> quarter 202</w:t>
      </w:r>
      <w:r w:rsidR="00CE733E" w:rsidRPr="00CC5A66">
        <w:rPr>
          <w:sz w:val="16"/>
          <w:szCs w:val="16"/>
        </w:rPr>
        <w:t>5</w:t>
      </w:r>
      <w:r w:rsidRPr="00CC5A66">
        <w:rPr>
          <w:sz w:val="16"/>
          <w:szCs w:val="16"/>
        </w:rPr>
        <w:t xml:space="preserve">, Western Australia’s net overseas migration was </w:t>
      </w:r>
      <w:r w:rsidR="00C80AB4" w:rsidRPr="00CC5A66">
        <w:rPr>
          <w:sz w:val="16"/>
          <w:szCs w:val="16"/>
        </w:rPr>
        <w:t>41,395</w:t>
      </w:r>
      <w:r w:rsidRPr="00CC5A66">
        <w:rPr>
          <w:sz w:val="16"/>
          <w:szCs w:val="16"/>
        </w:rPr>
        <w:t xml:space="preserve">, </w:t>
      </w:r>
      <w:r w:rsidR="00FE2D3F" w:rsidRPr="00CC5A66">
        <w:rPr>
          <w:sz w:val="16"/>
          <w:szCs w:val="16"/>
        </w:rPr>
        <w:t>3</w:t>
      </w:r>
      <w:r w:rsidR="00C80AB4" w:rsidRPr="00CC5A66">
        <w:rPr>
          <w:sz w:val="16"/>
          <w:szCs w:val="16"/>
        </w:rPr>
        <w:t>7</w:t>
      </w:r>
      <w:r w:rsidR="00FE2D3F" w:rsidRPr="00CC5A66">
        <w:rPr>
          <w:sz w:val="16"/>
          <w:szCs w:val="16"/>
        </w:rPr>
        <w:t>.</w:t>
      </w:r>
      <w:r w:rsidR="0057155E" w:rsidRPr="00CC5A66">
        <w:rPr>
          <w:sz w:val="16"/>
          <w:szCs w:val="16"/>
        </w:rPr>
        <w:t>4</w:t>
      </w:r>
      <w:r w:rsidRPr="00CC5A66">
        <w:rPr>
          <w:sz w:val="16"/>
          <w:szCs w:val="16"/>
        </w:rPr>
        <w:t xml:space="preserve">% less than in the year to the </w:t>
      </w:r>
      <w:r w:rsidR="00C80AB4" w:rsidRPr="00CC5A66">
        <w:rPr>
          <w:sz w:val="16"/>
          <w:szCs w:val="16"/>
        </w:rPr>
        <w:t>March</w:t>
      </w:r>
      <w:r w:rsidRPr="00CC5A66">
        <w:rPr>
          <w:sz w:val="16"/>
          <w:szCs w:val="16"/>
        </w:rPr>
        <w:t xml:space="preserve"> quarter 202</w:t>
      </w:r>
      <w:r w:rsidR="00C80AB4" w:rsidRPr="00CC5A66">
        <w:rPr>
          <w:sz w:val="16"/>
          <w:szCs w:val="16"/>
        </w:rPr>
        <w:t>4</w:t>
      </w:r>
      <w:r w:rsidRPr="00CC5A66">
        <w:rPr>
          <w:sz w:val="16"/>
          <w:szCs w:val="16"/>
        </w:rPr>
        <w:t>.</w:t>
      </w:r>
    </w:p>
    <w:p w14:paraId="223CF506" w14:textId="5F1DABE0"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Net overseas migration was </w:t>
      </w:r>
      <w:r w:rsidR="00C80AB4" w:rsidRPr="00CC5A66">
        <w:rPr>
          <w:sz w:val="16"/>
          <w:szCs w:val="16"/>
        </w:rPr>
        <w:t>13,378</w:t>
      </w:r>
      <w:r w:rsidRPr="00CC5A66">
        <w:rPr>
          <w:sz w:val="16"/>
          <w:szCs w:val="16"/>
        </w:rPr>
        <w:t xml:space="preserve"> in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down from the record high of 20,995 in the March quarter 2023.</w:t>
      </w:r>
    </w:p>
    <w:p w14:paraId="21BACE82" w14:textId="02F3B1D4" w:rsidR="00233755" w:rsidRPr="00CC5A66" w:rsidRDefault="00B05908" w:rsidP="00B05908">
      <w:pPr>
        <w:pStyle w:val="ListParagraph"/>
        <w:numPr>
          <w:ilvl w:val="0"/>
          <w:numId w:val="9"/>
        </w:numPr>
        <w:spacing w:before="40" w:after="40"/>
        <w:ind w:right="227" w:hanging="357"/>
        <w:contextualSpacing w:val="0"/>
        <w:jc w:val="both"/>
        <w:rPr>
          <w:sz w:val="16"/>
          <w:szCs w:val="16"/>
        </w:rPr>
      </w:pPr>
      <w:r w:rsidRPr="00CC5A66">
        <w:rPr>
          <w:sz w:val="16"/>
          <w:szCs w:val="16"/>
        </w:rPr>
        <w:t xml:space="preserve">Western Australia’s share of Australia’s net overseas migration has fluctuated over time based on economic conditions in the State relative to other parts of Australia. In the March quarter 2025, </w:t>
      </w:r>
      <w:r w:rsidR="00233755" w:rsidRPr="00CC5A66">
        <w:rPr>
          <w:sz w:val="16"/>
          <w:szCs w:val="16"/>
        </w:rPr>
        <w:t>Western Australia’s share of Australia’s net overseas migration was 12.</w:t>
      </w:r>
      <w:r w:rsidR="00C80AB4" w:rsidRPr="00CC5A66">
        <w:rPr>
          <w:sz w:val="16"/>
          <w:szCs w:val="16"/>
        </w:rPr>
        <w:t>2</w:t>
      </w:r>
      <w:r w:rsidR="00233755" w:rsidRPr="00CC5A66">
        <w:rPr>
          <w:sz w:val="16"/>
          <w:szCs w:val="16"/>
        </w:rPr>
        <w:t xml:space="preserve">%, </w:t>
      </w:r>
      <w:r w:rsidR="00C80AB4" w:rsidRPr="00CC5A66">
        <w:rPr>
          <w:sz w:val="16"/>
          <w:szCs w:val="16"/>
        </w:rPr>
        <w:t xml:space="preserve">slightly </w:t>
      </w:r>
      <w:r w:rsidR="00233755" w:rsidRPr="00CC5A66">
        <w:rPr>
          <w:sz w:val="16"/>
          <w:szCs w:val="16"/>
        </w:rPr>
        <w:t>above the long</w:t>
      </w:r>
      <w:r w:rsidR="00233755" w:rsidRPr="00CC5A66">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Interstate migration</w:t>
      </w:r>
    </w:p>
    <w:p w14:paraId="654A7720" w14:textId="2FF1BFB0" w:rsidR="00233755" w:rsidRPr="007B1AE5" w:rsidRDefault="00630DB8" w:rsidP="00233755">
      <w:pPr>
        <w:rPr>
          <w:rFonts w:eastAsiaTheme="majorEastAsia"/>
        </w:rPr>
      </w:pPr>
      <w:r>
        <w:rPr>
          <w:rFonts w:eastAsiaTheme="majorEastAsia"/>
          <w:noProof/>
        </w:rPr>
        <w:drawing>
          <wp:inline distT="0" distB="0" distL="0" distR="0" wp14:anchorId="2B1BE439" wp14:editId="6F9E3493">
            <wp:extent cx="3426764" cy="2116476"/>
            <wp:effectExtent l="0" t="0" r="2540" b="0"/>
            <wp:docPr id="9364630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0096" cy="2118534"/>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CC5A66">
        <w:rPr>
          <w:sz w:val="16"/>
          <w:szCs w:val="16"/>
        </w:rPr>
        <w:t xml:space="preserve">Western Australia has had positive net interstate migration since </w:t>
      </w:r>
      <w:r w:rsidR="00741513" w:rsidRPr="00CC5A66">
        <w:rPr>
          <w:sz w:val="16"/>
          <w:szCs w:val="16"/>
        </w:rPr>
        <w:t xml:space="preserve">early </w:t>
      </w:r>
      <w:r w:rsidRPr="00CC5A66">
        <w:rPr>
          <w:sz w:val="16"/>
          <w:szCs w:val="16"/>
        </w:rPr>
        <w:t>2020. This followed 2</w:t>
      </w:r>
      <w:r w:rsidR="00741513" w:rsidRPr="00CC5A66">
        <w:rPr>
          <w:sz w:val="16"/>
          <w:szCs w:val="16"/>
        </w:rPr>
        <w:t>6</w:t>
      </w:r>
      <w:r w:rsidRPr="00CC5A66">
        <w:rPr>
          <w:sz w:val="16"/>
          <w:szCs w:val="16"/>
        </w:rPr>
        <w:t xml:space="preserve"> quarters of negative net interstate migration from the </w:t>
      </w:r>
      <w:r w:rsidR="00741513" w:rsidRPr="00CC5A66">
        <w:rPr>
          <w:sz w:val="16"/>
          <w:szCs w:val="16"/>
        </w:rPr>
        <w:t>September</w:t>
      </w:r>
      <w:r w:rsidRPr="00CC5A66">
        <w:rPr>
          <w:sz w:val="16"/>
          <w:szCs w:val="16"/>
        </w:rPr>
        <w:t xml:space="preserve"> quarter 201</w:t>
      </w:r>
      <w:r w:rsidR="00741513" w:rsidRPr="00CC5A66">
        <w:rPr>
          <w:sz w:val="16"/>
          <w:szCs w:val="16"/>
        </w:rPr>
        <w:t>3</w:t>
      </w:r>
      <w:r w:rsidRPr="00CC5A66">
        <w:rPr>
          <w:sz w:val="16"/>
          <w:szCs w:val="16"/>
        </w:rPr>
        <w:t xml:space="preserve"> to the </w:t>
      </w:r>
      <w:r w:rsidR="00741513" w:rsidRPr="00CC5A66">
        <w:rPr>
          <w:sz w:val="16"/>
          <w:szCs w:val="16"/>
        </w:rPr>
        <w:t>December</w:t>
      </w:r>
      <w:r w:rsidRPr="00CC5A66">
        <w:rPr>
          <w:sz w:val="16"/>
          <w:szCs w:val="16"/>
        </w:rPr>
        <w:t xml:space="preserve"> quarter 20</w:t>
      </w:r>
      <w:r w:rsidR="00741513" w:rsidRPr="00CC5A66">
        <w:rPr>
          <w:sz w:val="16"/>
          <w:szCs w:val="16"/>
        </w:rPr>
        <w:t>19</w:t>
      </w:r>
      <w:r w:rsidRPr="00CC5A66">
        <w:rPr>
          <w:sz w:val="16"/>
          <w:szCs w:val="16"/>
        </w:rPr>
        <w:t>.</w:t>
      </w:r>
    </w:p>
    <w:p w14:paraId="7D12CA62" w14:textId="599CC157"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In the year to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xml:space="preserve">, Western Australia’s net interstate migration was </w:t>
      </w:r>
      <w:r w:rsidR="00C80AB4" w:rsidRPr="00CC5A66">
        <w:rPr>
          <w:sz w:val="16"/>
          <w:szCs w:val="16"/>
        </w:rPr>
        <w:t>11,675</w:t>
      </w:r>
      <w:r w:rsidRPr="00CC5A66">
        <w:rPr>
          <w:sz w:val="16"/>
          <w:szCs w:val="16"/>
        </w:rPr>
        <w:t>, with:</w:t>
      </w:r>
    </w:p>
    <w:p w14:paraId="54EB0092" w14:textId="0DE4B31E" w:rsidR="00233755" w:rsidRPr="00CC5A66" w:rsidRDefault="00C80AB4" w:rsidP="006058E8">
      <w:pPr>
        <w:pStyle w:val="ListParagraph"/>
        <w:numPr>
          <w:ilvl w:val="0"/>
          <w:numId w:val="10"/>
        </w:numPr>
        <w:spacing w:before="40" w:after="40"/>
        <w:ind w:right="227" w:hanging="357"/>
        <w:contextualSpacing w:val="0"/>
        <w:jc w:val="both"/>
        <w:rPr>
          <w:sz w:val="16"/>
          <w:szCs w:val="16"/>
        </w:rPr>
      </w:pPr>
      <w:r w:rsidRPr="00CC5A66">
        <w:rPr>
          <w:sz w:val="16"/>
          <w:szCs w:val="16"/>
        </w:rPr>
        <w:t>38,630</w:t>
      </w:r>
      <w:r w:rsidR="00233755" w:rsidRPr="00CC5A66">
        <w:rPr>
          <w:sz w:val="16"/>
          <w:szCs w:val="16"/>
        </w:rPr>
        <w:t xml:space="preserve"> interstate arrivals</w:t>
      </w:r>
    </w:p>
    <w:p w14:paraId="5681BB54" w14:textId="6755A0C4" w:rsidR="00233755" w:rsidRPr="00CC5A66" w:rsidRDefault="00C80AB4" w:rsidP="006058E8">
      <w:pPr>
        <w:pStyle w:val="ListParagraph"/>
        <w:numPr>
          <w:ilvl w:val="0"/>
          <w:numId w:val="10"/>
        </w:numPr>
        <w:spacing w:before="40" w:after="40"/>
        <w:ind w:right="227" w:hanging="357"/>
        <w:contextualSpacing w:val="0"/>
        <w:jc w:val="both"/>
        <w:rPr>
          <w:sz w:val="16"/>
          <w:szCs w:val="16"/>
        </w:rPr>
      </w:pPr>
      <w:r w:rsidRPr="00CC5A66">
        <w:rPr>
          <w:sz w:val="16"/>
          <w:szCs w:val="16"/>
        </w:rPr>
        <w:t>26,955</w:t>
      </w:r>
      <w:r w:rsidR="00233755" w:rsidRPr="00CC5A66">
        <w:rPr>
          <w:sz w:val="16"/>
          <w:szCs w:val="16"/>
        </w:rPr>
        <w:t xml:space="preserve"> interstate departures.</w:t>
      </w:r>
    </w:p>
    <w:p w14:paraId="49FC5AA2" w14:textId="74E34A5E" w:rsidR="00233755" w:rsidRPr="00CC5A66" w:rsidRDefault="00233755" w:rsidP="006058E8">
      <w:pPr>
        <w:pStyle w:val="ListParagraph"/>
        <w:numPr>
          <w:ilvl w:val="0"/>
          <w:numId w:val="9"/>
        </w:numPr>
        <w:spacing w:before="40" w:after="40"/>
        <w:ind w:right="227" w:hanging="357"/>
        <w:contextualSpacing w:val="0"/>
        <w:jc w:val="both"/>
        <w:rPr>
          <w:sz w:val="16"/>
          <w:szCs w:val="16"/>
        </w:rPr>
      </w:pPr>
      <w:r w:rsidRPr="00CC5A66">
        <w:rPr>
          <w:sz w:val="16"/>
          <w:szCs w:val="16"/>
        </w:rPr>
        <w:t xml:space="preserve">Net interstate migration was </w:t>
      </w:r>
      <w:r w:rsidR="00741513" w:rsidRPr="00CC5A66">
        <w:rPr>
          <w:sz w:val="16"/>
          <w:szCs w:val="16"/>
        </w:rPr>
        <w:t>2,</w:t>
      </w:r>
      <w:r w:rsidR="00C80AB4" w:rsidRPr="00CC5A66">
        <w:rPr>
          <w:sz w:val="16"/>
          <w:szCs w:val="16"/>
        </w:rPr>
        <w:t>687</w:t>
      </w:r>
      <w:r w:rsidRPr="00CC5A66">
        <w:rPr>
          <w:sz w:val="16"/>
          <w:szCs w:val="16"/>
        </w:rPr>
        <w:t xml:space="preserve"> in the </w:t>
      </w:r>
      <w:r w:rsidR="00C80AB4" w:rsidRPr="00CC5A66">
        <w:rPr>
          <w:sz w:val="16"/>
          <w:szCs w:val="16"/>
        </w:rPr>
        <w:t>March</w:t>
      </w:r>
      <w:r w:rsidRPr="00CC5A66">
        <w:rPr>
          <w:sz w:val="16"/>
          <w:szCs w:val="16"/>
        </w:rPr>
        <w:t xml:space="preserve"> quarter 202</w:t>
      </w:r>
      <w:r w:rsidR="00C80AB4" w:rsidRPr="00CC5A66">
        <w:rPr>
          <w:sz w:val="16"/>
          <w:szCs w:val="16"/>
        </w:rPr>
        <w:t>5</w:t>
      </w:r>
      <w:r w:rsidRPr="00CC5A66">
        <w:rPr>
          <w:sz w:val="16"/>
          <w:szCs w:val="16"/>
        </w:rPr>
        <w:t>, lower than the 2,</w:t>
      </w:r>
      <w:r w:rsidR="00C80AB4" w:rsidRPr="00CC5A66">
        <w:rPr>
          <w:sz w:val="16"/>
          <w:szCs w:val="16"/>
        </w:rPr>
        <w:t>943</w:t>
      </w:r>
      <w:r w:rsidRPr="00CC5A66">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2494F50E" w:rsidR="00233755" w:rsidRPr="007B1AE5" w:rsidRDefault="00C56056" w:rsidP="00233755">
      <w:r>
        <w:rPr>
          <w:noProof/>
        </w:rPr>
        <w:drawing>
          <wp:inline distT="0" distB="0" distL="0" distR="0" wp14:anchorId="093F5044" wp14:editId="7905E8F1">
            <wp:extent cx="3428004" cy="2108718"/>
            <wp:effectExtent l="0" t="0" r="1270" b="6350"/>
            <wp:docPr id="68064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238" cy="2113168"/>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47561">
        <w:rPr>
          <w:sz w:val="16"/>
          <w:szCs w:val="16"/>
        </w:rPr>
        <w:t xml:space="preserve">The </w:t>
      </w:r>
      <w:r w:rsidRPr="00C56056">
        <w:rPr>
          <w:sz w:val="16"/>
          <w:szCs w:val="16"/>
        </w:rPr>
        <w:t xml:space="preserve">number </w:t>
      </w:r>
      <w:r w:rsidRPr="00847561">
        <w:rPr>
          <w:sz w:val="16"/>
          <w:szCs w:val="16"/>
        </w:rPr>
        <w:t>of dwellings completed usually tracks the number of dwellings commenced with a lag as dwellings are built. Changes in the average time taken to complete builds will disrupt this relation</w:t>
      </w:r>
      <w:r w:rsidRPr="003B43AB">
        <w:rPr>
          <w:sz w:val="16"/>
          <w:szCs w:val="16"/>
        </w:rPr>
        <w:t xml:space="preserve">ship, as </w:t>
      </w:r>
      <w:r w:rsidR="004B1DD3" w:rsidRPr="003B43AB">
        <w:rPr>
          <w:sz w:val="16"/>
          <w:szCs w:val="16"/>
        </w:rPr>
        <w:t xml:space="preserve">it </w:t>
      </w:r>
      <w:r w:rsidRPr="003B43AB">
        <w:rPr>
          <w:sz w:val="16"/>
          <w:szCs w:val="16"/>
        </w:rPr>
        <w:t>has in recent years in Western Australia.</w:t>
      </w:r>
    </w:p>
    <w:p w14:paraId="3773C935" w14:textId="77777777"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Stimulus measures introduced by the Australian and Western Australian Government in mid</w:t>
      </w:r>
      <w:r w:rsidRPr="00847561">
        <w:rPr>
          <w:sz w:val="16"/>
          <w:szCs w:val="16"/>
        </w:rPr>
        <w:noBreakHyphen/>
        <w:t>2020 contributed to a large increase in the number of dwelling units commenced.</w:t>
      </w:r>
    </w:p>
    <w:p w14:paraId="6FFAC06E" w14:textId="74610786" w:rsidR="00233755" w:rsidRPr="00847561" w:rsidRDefault="00233755" w:rsidP="006058E8">
      <w:pPr>
        <w:pStyle w:val="ListParagraph"/>
        <w:numPr>
          <w:ilvl w:val="0"/>
          <w:numId w:val="10"/>
        </w:numPr>
        <w:spacing w:before="40" w:after="40"/>
        <w:ind w:right="227" w:hanging="357"/>
        <w:contextualSpacing w:val="0"/>
        <w:jc w:val="both"/>
        <w:rPr>
          <w:sz w:val="16"/>
          <w:szCs w:val="16"/>
        </w:rPr>
      </w:pPr>
      <w:r w:rsidRPr="00847561">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6D0071AA" w:rsidR="00233755" w:rsidRPr="00847561" w:rsidRDefault="00233755" w:rsidP="006058E8">
      <w:pPr>
        <w:pStyle w:val="ListParagraph"/>
        <w:numPr>
          <w:ilvl w:val="0"/>
          <w:numId w:val="9"/>
        </w:numPr>
        <w:spacing w:before="40" w:after="40"/>
        <w:ind w:left="357" w:right="227" w:hanging="357"/>
        <w:contextualSpacing w:val="0"/>
        <w:jc w:val="both"/>
        <w:rPr>
          <w:sz w:val="16"/>
          <w:szCs w:val="16"/>
        </w:rPr>
      </w:pPr>
      <w:r w:rsidRPr="00847561">
        <w:rPr>
          <w:sz w:val="16"/>
          <w:szCs w:val="16"/>
        </w:rPr>
        <w:t>The number of dwellings under construction has fallen over the past two years as the rate of completions has picked up. However, an increase in the number of dwellings commenced has kept the number of dwellings under construction at a high level.</w:t>
      </w:r>
    </w:p>
    <w:p w14:paraId="1FCF34A5" w14:textId="29898574" w:rsidR="00233755" w:rsidRPr="0036685C"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6685C">
        <w:rPr>
          <w:color w:val="000000" w:themeColor="text1"/>
          <w:sz w:val="16"/>
          <w:szCs w:val="16"/>
        </w:rPr>
        <w:t xml:space="preserve">Between the </w:t>
      </w:r>
      <w:r w:rsidR="00830557" w:rsidRPr="0036685C">
        <w:rPr>
          <w:color w:val="000000" w:themeColor="text1"/>
          <w:sz w:val="16"/>
          <w:szCs w:val="16"/>
        </w:rPr>
        <w:t>June</w:t>
      </w:r>
      <w:r w:rsidRPr="0036685C">
        <w:rPr>
          <w:color w:val="000000" w:themeColor="text1"/>
          <w:sz w:val="16"/>
          <w:szCs w:val="16"/>
        </w:rPr>
        <w:t xml:space="preserve"> quarters of 202</w:t>
      </w:r>
      <w:r w:rsidR="003B43AB" w:rsidRPr="0036685C">
        <w:rPr>
          <w:color w:val="000000" w:themeColor="text1"/>
          <w:sz w:val="16"/>
          <w:szCs w:val="16"/>
        </w:rPr>
        <w:t>4</w:t>
      </w:r>
      <w:r w:rsidRPr="0036685C">
        <w:rPr>
          <w:color w:val="000000" w:themeColor="text1"/>
          <w:sz w:val="16"/>
          <w:szCs w:val="16"/>
        </w:rPr>
        <w:t xml:space="preserve"> and 202</w:t>
      </w:r>
      <w:r w:rsidR="003B43AB" w:rsidRPr="0036685C">
        <w:rPr>
          <w:color w:val="000000" w:themeColor="text1"/>
          <w:sz w:val="16"/>
          <w:szCs w:val="16"/>
        </w:rPr>
        <w:t>5</w:t>
      </w:r>
      <w:r w:rsidRPr="0036685C">
        <w:rPr>
          <w:color w:val="000000" w:themeColor="text1"/>
          <w:sz w:val="16"/>
          <w:szCs w:val="16"/>
        </w:rPr>
        <w:t>, Western Australia’s number of dwelling units:</w:t>
      </w:r>
    </w:p>
    <w:p w14:paraId="6B237190" w14:textId="5E69522D" w:rsidR="00233755" w:rsidRPr="0036685C"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6685C">
        <w:rPr>
          <w:color w:val="000000" w:themeColor="text1"/>
          <w:sz w:val="16"/>
          <w:szCs w:val="16"/>
        </w:rPr>
        <w:t xml:space="preserve">commenced rose </w:t>
      </w:r>
      <w:r w:rsidR="003B43AB" w:rsidRPr="0036685C">
        <w:rPr>
          <w:color w:val="000000" w:themeColor="text1"/>
          <w:sz w:val="16"/>
          <w:szCs w:val="16"/>
        </w:rPr>
        <w:t>3</w:t>
      </w:r>
      <w:r w:rsidR="00830557" w:rsidRPr="0036685C">
        <w:rPr>
          <w:color w:val="000000" w:themeColor="text1"/>
          <w:sz w:val="16"/>
          <w:szCs w:val="16"/>
        </w:rPr>
        <w:t>8</w:t>
      </w:r>
      <w:r w:rsidRPr="0036685C">
        <w:rPr>
          <w:color w:val="000000" w:themeColor="text1"/>
          <w:sz w:val="16"/>
          <w:szCs w:val="16"/>
        </w:rPr>
        <w:t xml:space="preserve">% to </w:t>
      </w:r>
      <w:r w:rsidR="00830557" w:rsidRPr="0036685C">
        <w:rPr>
          <w:color w:val="000000" w:themeColor="text1"/>
          <w:sz w:val="16"/>
          <w:szCs w:val="16"/>
        </w:rPr>
        <w:t>6,</w:t>
      </w:r>
      <w:r w:rsidR="00CE0DEA" w:rsidRPr="0036685C">
        <w:rPr>
          <w:color w:val="000000" w:themeColor="text1"/>
          <w:sz w:val="16"/>
          <w:szCs w:val="16"/>
        </w:rPr>
        <w:t>060</w:t>
      </w:r>
    </w:p>
    <w:p w14:paraId="49C88711" w14:textId="4E1937E4" w:rsidR="00233755" w:rsidRPr="0036685C"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6685C">
        <w:rPr>
          <w:color w:val="000000" w:themeColor="text1"/>
          <w:sz w:val="16"/>
          <w:szCs w:val="16"/>
        </w:rPr>
        <w:t xml:space="preserve">completed rose </w:t>
      </w:r>
      <w:r w:rsidR="00CE0DEA" w:rsidRPr="0036685C">
        <w:rPr>
          <w:color w:val="000000" w:themeColor="text1"/>
          <w:sz w:val="16"/>
          <w:szCs w:val="16"/>
        </w:rPr>
        <w:t>17</w:t>
      </w:r>
      <w:r w:rsidRPr="0036685C">
        <w:rPr>
          <w:color w:val="000000" w:themeColor="text1"/>
          <w:sz w:val="16"/>
          <w:szCs w:val="16"/>
        </w:rPr>
        <w:t>% to 5,</w:t>
      </w:r>
      <w:r w:rsidR="00CE0DEA" w:rsidRPr="0036685C">
        <w:rPr>
          <w:color w:val="000000" w:themeColor="text1"/>
          <w:sz w:val="16"/>
          <w:szCs w:val="16"/>
        </w:rPr>
        <w:t>359</w:t>
      </w:r>
    </w:p>
    <w:p w14:paraId="2CF2646E" w14:textId="54FB651A" w:rsidR="00233755" w:rsidRPr="0036685C"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6685C">
        <w:rPr>
          <w:color w:val="000000" w:themeColor="text1"/>
          <w:sz w:val="16"/>
          <w:szCs w:val="16"/>
        </w:rPr>
        <w:t xml:space="preserve">under construction </w:t>
      </w:r>
      <w:r w:rsidR="00CE0DEA" w:rsidRPr="0036685C">
        <w:rPr>
          <w:color w:val="000000" w:themeColor="text1"/>
          <w:sz w:val="16"/>
          <w:szCs w:val="16"/>
        </w:rPr>
        <w:t>rose</w:t>
      </w:r>
      <w:r w:rsidRPr="0036685C">
        <w:rPr>
          <w:color w:val="000000" w:themeColor="text1"/>
          <w:sz w:val="16"/>
          <w:szCs w:val="16"/>
        </w:rPr>
        <w:t xml:space="preserve"> </w:t>
      </w:r>
      <w:r w:rsidR="00CE0DEA" w:rsidRPr="0036685C">
        <w:rPr>
          <w:color w:val="000000" w:themeColor="text1"/>
          <w:sz w:val="16"/>
          <w:szCs w:val="16"/>
        </w:rPr>
        <w:t>0.</w:t>
      </w:r>
      <w:r w:rsidR="003B43AB" w:rsidRPr="0036685C">
        <w:rPr>
          <w:color w:val="000000" w:themeColor="text1"/>
          <w:sz w:val="16"/>
          <w:szCs w:val="16"/>
        </w:rPr>
        <w:t>4</w:t>
      </w:r>
      <w:r w:rsidRPr="0036685C">
        <w:rPr>
          <w:color w:val="000000" w:themeColor="text1"/>
          <w:sz w:val="16"/>
          <w:szCs w:val="16"/>
        </w:rPr>
        <w:t xml:space="preserve">% to </w:t>
      </w:r>
      <w:r w:rsidR="00CE0DEA" w:rsidRPr="0036685C">
        <w:rPr>
          <w:color w:val="000000" w:themeColor="text1"/>
          <w:sz w:val="16"/>
          <w:szCs w:val="16"/>
        </w:rPr>
        <w:t>23</w:t>
      </w:r>
      <w:r w:rsidR="000C20D8" w:rsidRPr="0036685C">
        <w:rPr>
          <w:color w:val="000000" w:themeColor="text1"/>
          <w:sz w:val="16"/>
          <w:szCs w:val="16"/>
        </w:rPr>
        <w:t>,063</w:t>
      </w:r>
      <w:r w:rsidRPr="0036685C">
        <w:rPr>
          <w:color w:val="000000" w:themeColor="text1"/>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2DCC2258"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r w:rsidR="001E53D4" w:rsidRPr="001E53D4">
        <w:rPr>
          <w:i w:val="0"/>
          <w:iCs w:val="0"/>
          <w:color w:val="00997A"/>
          <w:sz w:val="20"/>
          <w:szCs w:val="20"/>
          <w:vertAlign w:val="superscript"/>
        </w:rPr>
        <w:t>(a)</w:t>
      </w:r>
    </w:p>
    <w:p w14:paraId="4B6BEE9D" w14:textId="44C77044" w:rsidR="00233755" w:rsidRPr="007B1AE5" w:rsidRDefault="00524C54" w:rsidP="00233755">
      <w:r>
        <w:rPr>
          <w:noProof/>
        </w:rPr>
        <w:drawing>
          <wp:inline distT="0" distB="0" distL="0" distR="0" wp14:anchorId="768F41DC" wp14:editId="32A90271">
            <wp:extent cx="3420000" cy="2105827"/>
            <wp:effectExtent l="0" t="0" r="9525" b="8890"/>
            <wp:docPr id="1722579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6ADD8FA" w14:textId="507B72BE"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w:t>
      </w:r>
      <w:r w:rsidR="005E43AA" w:rsidRPr="005E43AA">
        <w:rPr>
          <w:sz w:val="10"/>
          <w:szCs w:val="10"/>
        </w:rPr>
        <w:t>(a) Annual movements prior to April 2025 are calculated by comparing each quarter to the same quarter in the previous year. From April 2025 these movements are calculated by comparing each month to the same month in the previous year.</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1C02A76B"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FC666D">
        <w:br w:type="column"/>
      </w:r>
      <w:r w:rsidRPr="003072D3">
        <w:rPr>
          <w:color w:val="000000" w:themeColor="text1"/>
          <w:sz w:val="16"/>
          <w:szCs w:val="16"/>
        </w:rPr>
        <w:t xml:space="preserve">The combination of </w:t>
      </w:r>
      <w:r w:rsidR="00D74556" w:rsidRPr="003072D3">
        <w:rPr>
          <w:color w:val="000000" w:themeColor="text1"/>
          <w:sz w:val="16"/>
          <w:szCs w:val="16"/>
        </w:rPr>
        <w:t>high</w:t>
      </w:r>
      <w:r w:rsidRPr="003072D3">
        <w:rPr>
          <w:color w:val="000000" w:themeColor="text1"/>
          <w:sz w:val="16"/>
          <w:szCs w:val="16"/>
        </w:rPr>
        <w:t xml:space="preserve"> demand </w:t>
      </w:r>
      <w:r w:rsidR="00D74556" w:rsidRPr="003072D3">
        <w:rPr>
          <w:color w:val="000000" w:themeColor="text1"/>
          <w:sz w:val="16"/>
          <w:szCs w:val="16"/>
        </w:rPr>
        <w:t xml:space="preserve">resulting </w:t>
      </w:r>
      <w:r w:rsidRPr="003072D3">
        <w:rPr>
          <w:color w:val="000000" w:themeColor="text1"/>
          <w:sz w:val="16"/>
          <w:szCs w:val="16"/>
        </w:rPr>
        <w:t>from population growth</w:t>
      </w:r>
      <w:r w:rsidR="003E654F" w:rsidRPr="003072D3">
        <w:rPr>
          <w:color w:val="000000" w:themeColor="text1"/>
          <w:sz w:val="16"/>
          <w:szCs w:val="16"/>
        </w:rPr>
        <w:t>,</w:t>
      </w:r>
      <w:r w:rsidRPr="003072D3">
        <w:rPr>
          <w:color w:val="000000" w:themeColor="text1"/>
          <w:sz w:val="16"/>
          <w:szCs w:val="16"/>
        </w:rPr>
        <w:t xml:space="preserve"> </w:t>
      </w:r>
      <w:r w:rsidR="003E654F" w:rsidRPr="003072D3">
        <w:rPr>
          <w:color w:val="000000" w:themeColor="text1"/>
          <w:sz w:val="16"/>
          <w:szCs w:val="16"/>
        </w:rPr>
        <w:t xml:space="preserve">increases in the cost of construction materials and </w:t>
      </w:r>
      <w:r w:rsidRPr="003072D3">
        <w:rPr>
          <w:color w:val="000000" w:themeColor="text1"/>
          <w:sz w:val="16"/>
          <w:szCs w:val="16"/>
        </w:rPr>
        <w:t xml:space="preserve">constraints in delivering new supply has resulted in </w:t>
      </w:r>
      <w:r w:rsidR="003E654F" w:rsidRPr="003072D3">
        <w:rPr>
          <w:color w:val="000000" w:themeColor="text1"/>
          <w:sz w:val="16"/>
          <w:szCs w:val="16"/>
        </w:rPr>
        <w:t xml:space="preserve">a sustained period of </w:t>
      </w:r>
      <w:r w:rsidRPr="003072D3">
        <w:rPr>
          <w:color w:val="000000" w:themeColor="text1"/>
          <w:sz w:val="16"/>
          <w:szCs w:val="16"/>
        </w:rPr>
        <w:t xml:space="preserve">increases in </w:t>
      </w:r>
      <w:r w:rsidR="00B93261" w:rsidRPr="003072D3">
        <w:rPr>
          <w:color w:val="000000" w:themeColor="text1"/>
          <w:sz w:val="16"/>
          <w:szCs w:val="16"/>
        </w:rPr>
        <w:t>the price of newly constructed homes</w:t>
      </w:r>
      <w:r w:rsidRPr="003072D3">
        <w:rPr>
          <w:color w:val="000000" w:themeColor="text1"/>
          <w:sz w:val="16"/>
          <w:szCs w:val="16"/>
        </w:rPr>
        <w:t xml:space="preserve"> and </w:t>
      </w:r>
      <w:r w:rsidR="00B93261" w:rsidRPr="003072D3">
        <w:rPr>
          <w:color w:val="000000" w:themeColor="text1"/>
          <w:sz w:val="16"/>
          <w:szCs w:val="16"/>
        </w:rPr>
        <w:t>rents</w:t>
      </w:r>
      <w:r w:rsidRPr="003072D3">
        <w:rPr>
          <w:color w:val="000000" w:themeColor="text1"/>
          <w:sz w:val="16"/>
          <w:szCs w:val="16"/>
        </w:rPr>
        <w:t>.</w:t>
      </w:r>
    </w:p>
    <w:p w14:paraId="5EAAE8BD" w14:textId="7C18D484" w:rsidR="00071556" w:rsidRPr="003072D3" w:rsidRDefault="00F854B1"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The year</w:t>
      </w:r>
      <w:r w:rsidRPr="003072D3">
        <w:rPr>
          <w:color w:val="000000" w:themeColor="text1"/>
          <w:sz w:val="16"/>
          <w:szCs w:val="16"/>
        </w:rPr>
        <w:noBreakHyphen/>
        <w:t>on</w:t>
      </w:r>
      <w:r w:rsidRPr="003072D3">
        <w:rPr>
          <w:color w:val="000000" w:themeColor="text1"/>
          <w:sz w:val="16"/>
          <w:szCs w:val="16"/>
        </w:rPr>
        <w:noBreakHyphen/>
        <w:t>year change in p</w:t>
      </w:r>
      <w:r w:rsidR="00233755" w:rsidRPr="003072D3">
        <w:rPr>
          <w:color w:val="000000" w:themeColor="text1"/>
          <w:sz w:val="16"/>
          <w:szCs w:val="16"/>
        </w:rPr>
        <w:t xml:space="preserve">rices for new dwellings purchased by owner-occupiers in Perth </w:t>
      </w:r>
      <w:r w:rsidR="00664649" w:rsidRPr="003072D3">
        <w:rPr>
          <w:color w:val="000000" w:themeColor="text1"/>
          <w:sz w:val="16"/>
          <w:szCs w:val="16"/>
        </w:rPr>
        <w:t>increased rapidly in 2022, peaking</w:t>
      </w:r>
      <w:r w:rsidR="00071556" w:rsidRPr="003072D3">
        <w:rPr>
          <w:color w:val="000000" w:themeColor="text1"/>
          <w:sz w:val="16"/>
          <w:szCs w:val="16"/>
        </w:rPr>
        <w:t xml:space="preserve"> at 31.1% in the September quarter 2022</w:t>
      </w:r>
      <w:r w:rsidR="005E45A1" w:rsidRPr="003072D3">
        <w:rPr>
          <w:color w:val="000000" w:themeColor="text1"/>
          <w:sz w:val="16"/>
          <w:szCs w:val="16"/>
        </w:rPr>
        <w:t xml:space="preserve">. </w:t>
      </w:r>
      <w:r w:rsidR="00763E73" w:rsidRPr="003072D3">
        <w:rPr>
          <w:color w:val="000000" w:themeColor="text1"/>
          <w:sz w:val="16"/>
          <w:szCs w:val="16"/>
        </w:rPr>
        <w:t>In October 2025, the year</w:t>
      </w:r>
      <w:r w:rsidR="00763E73" w:rsidRPr="003072D3">
        <w:rPr>
          <w:color w:val="000000" w:themeColor="text1"/>
          <w:sz w:val="16"/>
          <w:szCs w:val="16"/>
        </w:rPr>
        <w:noBreakHyphen/>
        <w:t>on</w:t>
      </w:r>
      <w:r w:rsidR="00763E73" w:rsidRPr="003072D3">
        <w:rPr>
          <w:color w:val="000000" w:themeColor="text1"/>
          <w:sz w:val="16"/>
          <w:szCs w:val="16"/>
        </w:rPr>
        <w:noBreakHyphen/>
        <w:t>year change was 3.3 per cent.</w:t>
      </w:r>
    </w:p>
    <w:p w14:paraId="0D87B3C3" w14:textId="32B32821" w:rsidR="00233755" w:rsidRPr="003072D3" w:rsidRDefault="000B7D26"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The year</w:t>
      </w:r>
      <w:r w:rsidRPr="003072D3">
        <w:rPr>
          <w:color w:val="000000" w:themeColor="text1"/>
          <w:sz w:val="16"/>
          <w:szCs w:val="16"/>
        </w:rPr>
        <w:noBreakHyphen/>
        <w:t>on</w:t>
      </w:r>
      <w:r w:rsidRPr="003072D3">
        <w:rPr>
          <w:color w:val="000000" w:themeColor="text1"/>
          <w:sz w:val="16"/>
          <w:szCs w:val="16"/>
        </w:rPr>
        <w:noBreakHyphen/>
        <w:t xml:space="preserve">year change in </w:t>
      </w:r>
      <w:r w:rsidR="00233755" w:rsidRPr="003072D3">
        <w:rPr>
          <w:color w:val="000000" w:themeColor="text1"/>
          <w:sz w:val="16"/>
          <w:szCs w:val="16"/>
        </w:rPr>
        <w:t xml:space="preserve">Perth’s rents </w:t>
      </w:r>
      <w:r w:rsidRPr="003072D3">
        <w:rPr>
          <w:color w:val="000000" w:themeColor="text1"/>
          <w:sz w:val="16"/>
          <w:szCs w:val="16"/>
        </w:rPr>
        <w:t xml:space="preserve">has been </w:t>
      </w:r>
      <w:r w:rsidR="008D7176" w:rsidRPr="003072D3">
        <w:rPr>
          <w:color w:val="000000" w:themeColor="text1"/>
          <w:sz w:val="16"/>
          <w:szCs w:val="16"/>
        </w:rPr>
        <w:t xml:space="preserve">above </w:t>
      </w:r>
      <w:r w:rsidR="00FC666D" w:rsidRPr="003072D3">
        <w:rPr>
          <w:color w:val="000000" w:themeColor="text1"/>
          <w:sz w:val="16"/>
          <w:szCs w:val="16"/>
        </w:rPr>
        <w:t>6</w:t>
      </w:r>
      <w:r w:rsidR="00233755" w:rsidRPr="003072D3">
        <w:rPr>
          <w:color w:val="000000" w:themeColor="text1"/>
          <w:sz w:val="16"/>
          <w:szCs w:val="16"/>
        </w:rPr>
        <w:t xml:space="preserve">% </w:t>
      </w:r>
      <w:r w:rsidR="008D7176" w:rsidRPr="003072D3">
        <w:rPr>
          <w:color w:val="000000" w:themeColor="text1"/>
          <w:sz w:val="16"/>
          <w:szCs w:val="16"/>
        </w:rPr>
        <w:t>since</w:t>
      </w:r>
      <w:r w:rsidR="00233755" w:rsidRPr="003072D3">
        <w:rPr>
          <w:color w:val="000000" w:themeColor="text1"/>
          <w:sz w:val="16"/>
          <w:szCs w:val="16"/>
        </w:rPr>
        <w:t xml:space="preserve"> the </w:t>
      </w:r>
      <w:r w:rsidR="000B02E4" w:rsidRPr="003072D3">
        <w:rPr>
          <w:color w:val="000000" w:themeColor="text1"/>
          <w:sz w:val="16"/>
          <w:szCs w:val="16"/>
        </w:rPr>
        <w:t>September</w:t>
      </w:r>
      <w:r w:rsidR="00233755" w:rsidRPr="003072D3">
        <w:rPr>
          <w:color w:val="000000" w:themeColor="text1"/>
          <w:sz w:val="16"/>
          <w:szCs w:val="16"/>
        </w:rPr>
        <w:t xml:space="preserve"> quarter </w:t>
      </w:r>
      <w:r w:rsidR="00E8371D" w:rsidRPr="003072D3">
        <w:rPr>
          <w:color w:val="000000" w:themeColor="text1"/>
          <w:sz w:val="16"/>
          <w:szCs w:val="16"/>
        </w:rPr>
        <w:t>2021. In October </w:t>
      </w:r>
      <w:r w:rsidR="00233755" w:rsidRPr="003072D3">
        <w:rPr>
          <w:color w:val="000000" w:themeColor="text1"/>
          <w:sz w:val="16"/>
          <w:szCs w:val="16"/>
        </w:rPr>
        <w:t xml:space="preserve">2025, the </w:t>
      </w:r>
      <w:r w:rsidR="00E8371D" w:rsidRPr="003072D3">
        <w:rPr>
          <w:color w:val="000000" w:themeColor="text1"/>
          <w:sz w:val="16"/>
          <w:szCs w:val="16"/>
        </w:rPr>
        <w:t>year</w:t>
      </w:r>
      <w:r w:rsidR="00E8371D" w:rsidRPr="003072D3">
        <w:rPr>
          <w:color w:val="000000" w:themeColor="text1"/>
          <w:sz w:val="16"/>
          <w:szCs w:val="16"/>
        </w:rPr>
        <w:noBreakHyphen/>
        <w:t>on</w:t>
      </w:r>
      <w:r w:rsidR="00E8371D" w:rsidRPr="003072D3">
        <w:rPr>
          <w:color w:val="000000" w:themeColor="text1"/>
          <w:sz w:val="16"/>
          <w:szCs w:val="16"/>
        </w:rPr>
        <w:noBreakHyphen/>
        <w:t>year change was 6.6%.</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3A3A0600"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E22AA9">
        <w:rPr>
          <w:i w:val="0"/>
          <w:iCs w:val="0"/>
          <w:color w:val="00997A"/>
          <w:sz w:val="20"/>
          <w:szCs w:val="20"/>
        </w:rPr>
        <w:t xml:space="preserve"> June</w:t>
      </w:r>
      <w:r w:rsidRPr="00CF7CD6">
        <w:rPr>
          <w:i w:val="0"/>
          <w:iCs w:val="0"/>
          <w:color w:val="00997A"/>
          <w:sz w:val="20"/>
          <w:szCs w:val="20"/>
        </w:rPr>
        <w:t xml:space="preserve"> quarter 202</w:t>
      </w:r>
      <w:r w:rsidR="007578F9" w:rsidRPr="00CF7CD6">
        <w:rPr>
          <w:i w:val="0"/>
          <w:iCs w:val="0"/>
          <w:color w:val="00997A"/>
          <w:sz w:val="20"/>
          <w:szCs w:val="20"/>
        </w:rPr>
        <w:t>5</w:t>
      </w:r>
    </w:p>
    <w:p w14:paraId="4CB509A3" w14:textId="07880676" w:rsidR="00233755" w:rsidRPr="007B1AE5" w:rsidRDefault="00630DB8" w:rsidP="00233755">
      <w:pPr>
        <w:rPr>
          <w:rFonts w:eastAsiaTheme="majorEastAsia"/>
        </w:rPr>
      </w:pPr>
      <w:r>
        <w:rPr>
          <w:rFonts w:eastAsiaTheme="majorEastAsia"/>
          <w:noProof/>
        </w:rPr>
        <w:drawing>
          <wp:inline distT="0" distB="0" distL="0" distR="0" wp14:anchorId="5D9C530F" wp14:editId="63B89721">
            <wp:extent cx="3420000" cy="2104402"/>
            <wp:effectExtent l="0" t="0" r="9525" b="0"/>
            <wp:docPr id="1582783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104402"/>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618A250C" w:rsidR="00233755" w:rsidRPr="00A91D4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834C00">
        <w:rPr>
          <w:sz w:val="16"/>
          <w:szCs w:val="16"/>
        </w:rPr>
        <w:t>House p</w:t>
      </w:r>
      <w:r w:rsidRPr="00834C00">
        <w:rPr>
          <w:sz w:val="16"/>
          <w:szCs w:val="16"/>
        </w:rPr>
        <w:t>rices in Perth increased significantly over the past year, although are still lower than most other Australian capital cities.</w:t>
      </w:r>
    </w:p>
    <w:p w14:paraId="463C46B6" w14:textId="3D4C9988"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Perth’s median established house price was $8</w:t>
      </w:r>
      <w:r w:rsidR="00834C00" w:rsidRPr="00E22AA9">
        <w:rPr>
          <w:color w:val="000000" w:themeColor="text1"/>
          <w:sz w:val="16"/>
          <w:szCs w:val="16"/>
        </w:rPr>
        <w:t>40</w:t>
      </w:r>
      <w:r w:rsidRPr="00E22AA9">
        <w:rPr>
          <w:color w:val="000000" w:themeColor="text1"/>
          <w:sz w:val="16"/>
          <w:szCs w:val="16"/>
        </w:rPr>
        <w:t xml:space="preserve">,000 in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5</w:t>
      </w:r>
      <w:r w:rsidRPr="00E22AA9">
        <w:rPr>
          <w:color w:val="000000" w:themeColor="text1"/>
          <w:sz w:val="16"/>
          <w:szCs w:val="16"/>
        </w:rPr>
        <w:t xml:space="preserve">, </w:t>
      </w:r>
      <w:r w:rsidR="00834C00" w:rsidRPr="00E22AA9">
        <w:rPr>
          <w:color w:val="000000" w:themeColor="text1"/>
          <w:sz w:val="16"/>
          <w:szCs w:val="16"/>
        </w:rPr>
        <w:t>2.4</w:t>
      </w:r>
      <w:r w:rsidRPr="00E22AA9">
        <w:rPr>
          <w:color w:val="000000" w:themeColor="text1"/>
          <w:sz w:val="16"/>
          <w:szCs w:val="16"/>
        </w:rPr>
        <w:t xml:space="preserve">% </w:t>
      </w:r>
      <w:r w:rsidR="00834C00" w:rsidRPr="00E22AA9">
        <w:rPr>
          <w:color w:val="000000" w:themeColor="text1"/>
          <w:sz w:val="16"/>
          <w:szCs w:val="16"/>
        </w:rPr>
        <w:t>higher</w:t>
      </w:r>
      <w:r w:rsidRPr="00E22AA9">
        <w:rPr>
          <w:color w:val="000000" w:themeColor="text1"/>
          <w:sz w:val="16"/>
          <w:szCs w:val="16"/>
        </w:rPr>
        <w:t xml:space="preserve"> than the previous quarter </w:t>
      </w:r>
      <w:r w:rsidR="00834C00" w:rsidRPr="00E22AA9">
        <w:rPr>
          <w:color w:val="000000" w:themeColor="text1"/>
          <w:sz w:val="16"/>
          <w:szCs w:val="16"/>
        </w:rPr>
        <w:t>and</w:t>
      </w:r>
      <w:r w:rsidRPr="00E22AA9">
        <w:rPr>
          <w:color w:val="000000" w:themeColor="text1"/>
          <w:sz w:val="16"/>
          <w:szCs w:val="16"/>
        </w:rPr>
        <w:t xml:space="preserve"> </w:t>
      </w:r>
      <w:r w:rsidR="008263A6" w:rsidRPr="00E22AA9">
        <w:rPr>
          <w:color w:val="000000" w:themeColor="text1"/>
          <w:sz w:val="16"/>
          <w:szCs w:val="16"/>
        </w:rPr>
        <w:t>1</w:t>
      </w:r>
      <w:r w:rsidR="00834C00" w:rsidRPr="00E22AA9">
        <w:rPr>
          <w:color w:val="000000" w:themeColor="text1"/>
          <w:sz w:val="16"/>
          <w:szCs w:val="16"/>
        </w:rPr>
        <w:t>0.5</w:t>
      </w:r>
      <w:r w:rsidRPr="00E22AA9">
        <w:rPr>
          <w:color w:val="000000" w:themeColor="text1"/>
          <w:sz w:val="16"/>
          <w:szCs w:val="16"/>
        </w:rPr>
        <w:t xml:space="preserve">% higher than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4</w:t>
      </w:r>
      <w:r w:rsidR="00AE3E60" w:rsidRPr="00E22AA9">
        <w:rPr>
          <w:color w:val="000000" w:themeColor="text1"/>
          <w:sz w:val="16"/>
          <w:szCs w:val="16"/>
        </w:rPr>
        <w:t>.</w:t>
      </w:r>
    </w:p>
    <w:p w14:paraId="11719E5E" w14:textId="5A5D5862"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Sydney’s median established house price remained the highest of all Australian capital cities.</w:t>
      </w:r>
    </w:p>
    <w:p w14:paraId="4ED5455A" w14:textId="505A5D93" w:rsidR="00233755" w:rsidRPr="00E22AA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22AA9">
        <w:rPr>
          <w:color w:val="000000" w:themeColor="text1"/>
          <w:sz w:val="16"/>
          <w:szCs w:val="16"/>
        </w:rPr>
        <w:t xml:space="preserve">House prices in the rest of Western Australia also </w:t>
      </w:r>
      <w:r w:rsidR="003E654F" w:rsidRPr="00E22AA9">
        <w:rPr>
          <w:color w:val="000000" w:themeColor="text1"/>
          <w:sz w:val="16"/>
          <w:szCs w:val="16"/>
        </w:rPr>
        <w:t>grew</w:t>
      </w:r>
      <w:r w:rsidRPr="00E22AA9">
        <w:rPr>
          <w:color w:val="000000" w:themeColor="text1"/>
          <w:sz w:val="16"/>
          <w:szCs w:val="16"/>
        </w:rPr>
        <w:t xml:space="preserve"> significantly over the past year but similarly are lower than most of the other non</w:t>
      </w:r>
      <w:r w:rsidRPr="00E22AA9">
        <w:rPr>
          <w:color w:val="000000" w:themeColor="text1"/>
          <w:sz w:val="16"/>
          <w:szCs w:val="16"/>
        </w:rPr>
        <w:noBreakHyphen/>
        <w:t>capital city regions of Australia.</w:t>
      </w:r>
    </w:p>
    <w:p w14:paraId="66D2794A" w14:textId="5C0BEB68" w:rsidR="00233755" w:rsidRPr="00E22A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E22AA9">
        <w:rPr>
          <w:color w:val="000000" w:themeColor="text1"/>
          <w:sz w:val="16"/>
          <w:szCs w:val="16"/>
        </w:rPr>
        <w:t>The median established house price for the rest of Western Australia (excluding Perth) was $5</w:t>
      </w:r>
      <w:r w:rsidR="00834C00" w:rsidRPr="00E22AA9">
        <w:rPr>
          <w:color w:val="000000" w:themeColor="text1"/>
          <w:sz w:val="16"/>
          <w:szCs w:val="16"/>
        </w:rPr>
        <w:t>49</w:t>
      </w:r>
      <w:r w:rsidRPr="00E22AA9">
        <w:rPr>
          <w:color w:val="000000" w:themeColor="text1"/>
          <w:sz w:val="16"/>
          <w:szCs w:val="16"/>
        </w:rPr>
        <w:t xml:space="preserve">,000 in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5</w:t>
      </w:r>
      <w:r w:rsidRPr="00E22AA9">
        <w:rPr>
          <w:color w:val="000000" w:themeColor="text1"/>
          <w:sz w:val="16"/>
          <w:szCs w:val="16"/>
        </w:rPr>
        <w:t xml:space="preserve">, </w:t>
      </w:r>
      <w:r w:rsidR="00834C00" w:rsidRPr="00E22AA9">
        <w:rPr>
          <w:color w:val="000000" w:themeColor="text1"/>
          <w:sz w:val="16"/>
          <w:szCs w:val="16"/>
        </w:rPr>
        <w:t>1.7</w:t>
      </w:r>
      <w:r w:rsidRPr="00E22AA9">
        <w:rPr>
          <w:color w:val="000000" w:themeColor="text1"/>
          <w:sz w:val="16"/>
          <w:szCs w:val="16"/>
        </w:rPr>
        <w:t xml:space="preserve">% higher than the previous quarter and </w:t>
      </w:r>
      <w:r w:rsidR="008263A6" w:rsidRPr="00E22AA9">
        <w:rPr>
          <w:color w:val="000000" w:themeColor="text1"/>
          <w:sz w:val="16"/>
          <w:szCs w:val="16"/>
        </w:rPr>
        <w:t>1</w:t>
      </w:r>
      <w:r w:rsidR="00834C00" w:rsidRPr="00E22AA9">
        <w:rPr>
          <w:color w:val="000000" w:themeColor="text1"/>
          <w:sz w:val="16"/>
          <w:szCs w:val="16"/>
        </w:rPr>
        <w:t>6.2</w:t>
      </w:r>
      <w:r w:rsidRPr="00E22AA9">
        <w:rPr>
          <w:color w:val="000000" w:themeColor="text1"/>
          <w:sz w:val="16"/>
          <w:szCs w:val="16"/>
        </w:rPr>
        <w:t xml:space="preserve">% higher than the </w:t>
      </w:r>
      <w:r w:rsidR="00834C00" w:rsidRPr="00E22AA9">
        <w:rPr>
          <w:color w:val="000000" w:themeColor="text1"/>
          <w:sz w:val="16"/>
          <w:szCs w:val="16"/>
        </w:rPr>
        <w:t>June</w:t>
      </w:r>
      <w:r w:rsidRPr="00E22AA9">
        <w:rPr>
          <w:color w:val="000000" w:themeColor="text1"/>
          <w:sz w:val="16"/>
          <w:szCs w:val="16"/>
        </w:rPr>
        <w:t xml:space="preserve"> quarter 202</w:t>
      </w:r>
      <w:r w:rsidR="008263A6" w:rsidRPr="00E22AA9">
        <w:rPr>
          <w:color w:val="000000" w:themeColor="text1"/>
          <w:sz w:val="16"/>
          <w:szCs w:val="16"/>
        </w:rPr>
        <w:t>4</w:t>
      </w:r>
      <w:r w:rsidRPr="00E22AA9">
        <w:rPr>
          <w:color w:val="000000" w:themeColor="text1"/>
          <w:sz w:val="16"/>
          <w:szCs w:val="16"/>
        </w:rPr>
        <w:t>.</w:t>
      </w:r>
    </w:p>
    <w:p w14:paraId="338405CB" w14:textId="6DCF2101" w:rsidR="00233755" w:rsidRPr="00A91D46" w:rsidRDefault="008714BB" w:rsidP="006058E8">
      <w:pPr>
        <w:pStyle w:val="ListParagraph"/>
        <w:numPr>
          <w:ilvl w:val="0"/>
          <w:numId w:val="9"/>
        </w:numPr>
        <w:spacing w:before="40" w:after="40"/>
        <w:ind w:left="357" w:right="227" w:hanging="357"/>
        <w:contextualSpacing w:val="0"/>
        <w:jc w:val="both"/>
        <w:rPr>
          <w:sz w:val="16"/>
          <w:szCs w:val="16"/>
        </w:rPr>
      </w:pPr>
      <w:r w:rsidRPr="00A91D46">
        <w:rPr>
          <w:sz w:val="16"/>
          <w:szCs w:val="16"/>
        </w:rPr>
        <w:t>The WA Government State Budget 2025</w:t>
      </w:r>
      <w:r w:rsidRPr="00A91D46">
        <w:rPr>
          <w:sz w:val="16"/>
          <w:szCs w:val="16"/>
        </w:rPr>
        <w:noBreakHyphen/>
        <w:t xml:space="preserve">26 </w:t>
      </w:r>
      <w:r w:rsidR="00233755" w:rsidRPr="00A91D46">
        <w:rPr>
          <w:sz w:val="16"/>
          <w:szCs w:val="16"/>
        </w:rPr>
        <w:t xml:space="preserve">forecasts Western Australia’s median house price will rise </w:t>
      </w:r>
      <w:r w:rsidRPr="00A91D46">
        <w:rPr>
          <w:sz w:val="16"/>
          <w:szCs w:val="16"/>
        </w:rPr>
        <w:t>4.3</w:t>
      </w:r>
      <w:r w:rsidR="00233755" w:rsidRPr="00A91D46">
        <w:rPr>
          <w:sz w:val="16"/>
          <w:szCs w:val="16"/>
        </w:rPr>
        <w:t>% in 2025</w:t>
      </w:r>
      <w:r w:rsidR="00233755" w:rsidRPr="00A91D46">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3760E0CF" w:rsidR="00233755" w:rsidRPr="007B1AE5" w:rsidRDefault="00805538" w:rsidP="00233755">
      <w:r>
        <w:rPr>
          <w:noProof/>
        </w:rPr>
        <w:drawing>
          <wp:inline distT="0" distB="0" distL="0" distR="0" wp14:anchorId="7D421882" wp14:editId="625BCE5B">
            <wp:extent cx="3420000" cy="2105364"/>
            <wp:effectExtent l="0" t="0" r="0" b="9525"/>
            <wp:docPr id="6115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536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5BC2827E" w:rsidR="00233755" w:rsidRPr="003072D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472577" w:rsidRPr="003072D3">
        <w:rPr>
          <w:color w:val="000000" w:themeColor="text1"/>
          <w:sz w:val="16"/>
          <w:szCs w:val="16"/>
        </w:rPr>
        <w:t>T</w:t>
      </w:r>
      <w:r w:rsidR="00096374" w:rsidRPr="003072D3">
        <w:rPr>
          <w:color w:val="000000" w:themeColor="text1"/>
          <w:sz w:val="16"/>
          <w:szCs w:val="16"/>
        </w:rPr>
        <w:t>he value of p</w:t>
      </w:r>
      <w:r w:rsidRPr="003072D3">
        <w:rPr>
          <w:color w:val="000000" w:themeColor="text1"/>
          <w:sz w:val="16"/>
          <w:szCs w:val="16"/>
        </w:rPr>
        <w:t>rivate new capital expenditure in Western Australia increased over the past year in both mining and non</w:t>
      </w:r>
      <w:r w:rsidRPr="003072D3">
        <w:rPr>
          <w:color w:val="000000" w:themeColor="text1"/>
          <w:sz w:val="16"/>
          <w:szCs w:val="16"/>
        </w:rPr>
        <w:noBreakHyphen/>
        <w:t xml:space="preserve">mining industries. In the year to the </w:t>
      </w:r>
      <w:r w:rsidR="008A198B" w:rsidRPr="003072D3">
        <w:rPr>
          <w:color w:val="000000" w:themeColor="text1"/>
          <w:sz w:val="16"/>
          <w:szCs w:val="16"/>
        </w:rPr>
        <w:t>September</w:t>
      </w:r>
      <w:r w:rsidRPr="003072D3">
        <w:rPr>
          <w:color w:val="000000" w:themeColor="text1"/>
          <w:sz w:val="16"/>
          <w:szCs w:val="16"/>
        </w:rPr>
        <w:t xml:space="preserve"> quarter 2025, the value of Western Australia’s new capital expenditure in the:</w:t>
      </w:r>
    </w:p>
    <w:p w14:paraId="70EA7F97" w14:textId="23891FA3"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mining industry rose </w:t>
      </w:r>
      <w:r w:rsidR="00B505A1" w:rsidRPr="003072D3">
        <w:rPr>
          <w:color w:val="000000" w:themeColor="text1"/>
          <w:sz w:val="16"/>
          <w:szCs w:val="16"/>
        </w:rPr>
        <w:t>1.4</w:t>
      </w:r>
      <w:r w:rsidRPr="003072D3">
        <w:rPr>
          <w:color w:val="000000" w:themeColor="text1"/>
          <w:sz w:val="16"/>
          <w:szCs w:val="16"/>
        </w:rPr>
        <w:t>% to $</w:t>
      </w:r>
      <w:r w:rsidR="00EB713B" w:rsidRPr="003072D3" w:rsidDel="00B505A1">
        <w:rPr>
          <w:color w:val="000000" w:themeColor="text1"/>
          <w:sz w:val="16"/>
          <w:szCs w:val="16"/>
        </w:rPr>
        <w:t>33</w:t>
      </w:r>
      <w:r w:rsidR="00EB713B" w:rsidRPr="003072D3" w:rsidDel="00043239">
        <w:rPr>
          <w:color w:val="000000" w:themeColor="text1"/>
          <w:sz w:val="16"/>
          <w:szCs w:val="16"/>
        </w:rPr>
        <w:t>.</w:t>
      </w:r>
      <w:r w:rsidR="00043239" w:rsidRPr="003072D3">
        <w:rPr>
          <w:color w:val="000000" w:themeColor="text1"/>
          <w:sz w:val="16"/>
          <w:szCs w:val="16"/>
        </w:rPr>
        <w:t>5</w:t>
      </w:r>
      <w:r w:rsidRPr="003072D3">
        <w:rPr>
          <w:color w:val="000000" w:themeColor="text1"/>
          <w:sz w:val="16"/>
          <w:szCs w:val="16"/>
        </w:rPr>
        <w:t> billion</w:t>
      </w:r>
    </w:p>
    <w:p w14:paraId="6F2DB751" w14:textId="6E6F4C79"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non-mining industry rose </w:t>
      </w:r>
      <w:r w:rsidR="004C2E78" w:rsidRPr="003072D3">
        <w:rPr>
          <w:color w:val="000000" w:themeColor="text1"/>
          <w:sz w:val="16"/>
          <w:szCs w:val="16"/>
        </w:rPr>
        <w:t>4.9</w:t>
      </w:r>
      <w:r w:rsidRPr="003072D3">
        <w:rPr>
          <w:color w:val="000000" w:themeColor="text1"/>
          <w:sz w:val="16"/>
          <w:szCs w:val="16"/>
        </w:rPr>
        <w:t>% to $</w:t>
      </w:r>
      <w:r w:rsidR="004C2E78" w:rsidRPr="003072D3">
        <w:rPr>
          <w:color w:val="000000" w:themeColor="text1"/>
          <w:sz w:val="16"/>
          <w:szCs w:val="16"/>
        </w:rPr>
        <w:t>14.3</w:t>
      </w:r>
      <w:r w:rsidR="00EB713B" w:rsidRPr="003072D3">
        <w:rPr>
          <w:color w:val="000000" w:themeColor="text1"/>
          <w:sz w:val="16"/>
          <w:szCs w:val="16"/>
        </w:rPr>
        <w:t xml:space="preserve"> </w:t>
      </w:r>
      <w:r w:rsidRPr="003072D3">
        <w:rPr>
          <w:color w:val="000000" w:themeColor="text1"/>
          <w:sz w:val="16"/>
          <w:szCs w:val="16"/>
        </w:rPr>
        <w:t>billion.</w:t>
      </w:r>
    </w:p>
    <w:p w14:paraId="47DE9B2E" w14:textId="40E13C4B" w:rsidR="00233755" w:rsidRPr="003072D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072D3">
        <w:rPr>
          <w:color w:val="000000" w:themeColor="text1"/>
          <w:sz w:val="16"/>
          <w:szCs w:val="16"/>
        </w:rPr>
        <w:t>Western Australia accounted for 24.</w:t>
      </w:r>
      <w:r w:rsidR="00E22CFC" w:rsidRPr="003072D3">
        <w:rPr>
          <w:color w:val="000000" w:themeColor="text1"/>
          <w:sz w:val="16"/>
          <w:szCs w:val="16"/>
        </w:rPr>
        <w:t>8</w:t>
      </w:r>
      <w:r w:rsidRPr="003072D3">
        <w:rPr>
          <w:color w:val="000000" w:themeColor="text1"/>
          <w:sz w:val="16"/>
          <w:szCs w:val="16"/>
        </w:rPr>
        <w:t xml:space="preserve">% of the value of Australia’s private new capital expenditure in the four quarters to the </w:t>
      </w:r>
      <w:r w:rsidR="00E22CFC" w:rsidRPr="003072D3">
        <w:rPr>
          <w:color w:val="000000" w:themeColor="text1"/>
          <w:sz w:val="16"/>
          <w:szCs w:val="16"/>
        </w:rPr>
        <w:t>September</w:t>
      </w:r>
      <w:r w:rsidRPr="003072D3">
        <w:rPr>
          <w:color w:val="000000" w:themeColor="text1"/>
          <w:sz w:val="16"/>
          <w:szCs w:val="16"/>
        </w:rPr>
        <w:t xml:space="preserve"> quarter 2025, including </w:t>
      </w:r>
      <w:r w:rsidR="00EB713B" w:rsidRPr="003072D3">
        <w:rPr>
          <w:color w:val="000000" w:themeColor="text1"/>
          <w:sz w:val="16"/>
          <w:szCs w:val="16"/>
        </w:rPr>
        <w:t>62.</w:t>
      </w:r>
      <w:r w:rsidR="00593724" w:rsidRPr="003072D3">
        <w:rPr>
          <w:color w:val="000000" w:themeColor="text1"/>
          <w:sz w:val="16"/>
          <w:szCs w:val="16"/>
        </w:rPr>
        <w:t>1</w:t>
      </w:r>
      <w:r w:rsidRPr="003072D3">
        <w:rPr>
          <w:color w:val="000000" w:themeColor="text1"/>
          <w:sz w:val="16"/>
          <w:szCs w:val="16"/>
        </w:rPr>
        <w:t xml:space="preserve">% of Australia’s mining industry new capital expenditure and </w:t>
      </w:r>
      <w:r w:rsidR="00EB713B" w:rsidRPr="003072D3">
        <w:rPr>
          <w:color w:val="000000" w:themeColor="text1"/>
          <w:sz w:val="16"/>
          <w:szCs w:val="16"/>
        </w:rPr>
        <w:t>10.</w:t>
      </w:r>
      <w:r w:rsidR="00593724" w:rsidRPr="003072D3">
        <w:rPr>
          <w:color w:val="000000" w:themeColor="text1"/>
          <w:sz w:val="16"/>
          <w:szCs w:val="16"/>
        </w:rPr>
        <w:t>3</w:t>
      </w:r>
      <w:r w:rsidRPr="003072D3">
        <w:rPr>
          <w:color w:val="000000" w:themeColor="text1"/>
          <w:sz w:val="16"/>
          <w:szCs w:val="16"/>
        </w:rPr>
        <w:t>% of Australia’s non</w:t>
      </w:r>
      <w:r w:rsidRPr="003072D3">
        <w:rPr>
          <w:color w:val="000000" w:themeColor="text1"/>
          <w:sz w:val="16"/>
          <w:szCs w:val="16"/>
        </w:rPr>
        <w:noBreakHyphen/>
        <w:t>mining industries new capital expenditure.</w:t>
      </w:r>
    </w:p>
    <w:p w14:paraId="76A9497B" w14:textId="43465CBB" w:rsidR="001F12FE" w:rsidRPr="003072D3" w:rsidRDefault="00176F76" w:rsidP="006058E8">
      <w:pPr>
        <w:pStyle w:val="ListParagraph"/>
        <w:numPr>
          <w:ilvl w:val="0"/>
          <w:numId w:val="9"/>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In real terms, Western Australia’s </w:t>
      </w:r>
      <w:r w:rsidR="001F12FE" w:rsidRPr="003072D3">
        <w:rPr>
          <w:color w:val="000000" w:themeColor="text1"/>
          <w:sz w:val="16"/>
          <w:szCs w:val="16"/>
        </w:rPr>
        <w:t xml:space="preserve">private new capital expenditure </w:t>
      </w:r>
      <w:r w:rsidRPr="003072D3">
        <w:rPr>
          <w:color w:val="000000" w:themeColor="text1"/>
          <w:sz w:val="16"/>
          <w:szCs w:val="16"/>
        </w:rPr>
        <w:t>increased</w:t>
      </w:r>
      <w:r w:rsidR="001F12FE" w:rsidRPr="003072D3">
        <w:rPr>
          <w:color w:val="000000" w:themeColor="text1"/>
          <w:sz w:val="16"/>
          <w:szCs w:val="16"/>
        </w:rPr>
        <w:t xml:space="preserve"> </w:t>
      </w:r>
      <w:r w:rsidR="00983BA1" w:rsidRPr="003072D3">
        <w:rPr>
          <w:color w:val="000000" w:themeColor="text1"/>
          <w:sz w:val="16"/>
          <w:szCs w:val="16"/>
        </w:rPr>
        <w:t>3.9</w:t>
      </w:r>
      <w:r w:rsidR="001F12FE" w:rsidRPr="003072D3">
        <w:rPr>
          <w:color w:val="000000" w:themeColor="text1"/>
          <w:sz w:val="16"/>
          <w:szCs w:val="16"/>
        </w:rPr>
        <w:t xml:space="preserve">% in the </w:t>
      </w:r>
      <w:r w:rsidRPr="003072D3">
        <w:rPr>
          <w:color w:val="000000" w:themeColor="text1"/>
          <w:sz w:val="16"/>
          <w:szCs w:val="16"/>
        </w:rPr>
        <w:t xml:space="preserve">year to the </w:t>
      </w:r>
      <w:r w:rsidR="00787175" w:rsidRPr="003072D3">
        <w:rPr>
          <w:color w:val="000000" w:themeColor="text1"/>
          <w:sz w:val="16"/>
          <w:szCs w:val="16"/>
        </w:rPr>
        <w:t>September</w:t>
      </w:r>
      <w:r w:rsidR="001F12FE" w:rsidRPr="003072D3">
        <w:rPr>
          <w:color w:val="000000" w:themeColor="text1"/>
          <w:sz w:val="16"/>
          <w:szCs w:val="16"/>
        </w:rPr>
        <w:t xml:space="preserve"> quarter 2025.</w:t>
      </w:r>
    </w:p>
    <w:p w14:paraId="41F41E2F" w14:textId="1FF7585C" w:rsidR="00233755" w:rsidRPr="007A5D0B" w:rsidRDefault="00233755" w:rsidP="006058E8">
      <w:pPr>
        <w:pStyle w:val="ListParagraph"/>
        <w:numPr>
          <w:ilvl w:val="0"/>
          <w:numId w:val="9"/>
        </w:numPr>
        <w:spacing w:before="40" w:after="40"/>
        <w:ind w:right="227" w:hanging="357"/>
        <w:contextualSpacing w:val="0"/>
        <w:jc w:val="both"/>
        <w:rPr>
          <w:sz w:val="16"/>
          <w:szCs w:val="16"/>
        </w:rPr>
      </w:pPr>
      <w:bookmarkStart w:id="27" w:name="_Hlk199497375"/>
      <w:r w:rsidRPr="007A5D0B">
        <w:rPr>
          <w:sz w:val="16"/>
          <w:szCs w:val="16"/>
        </w:rPr>
        <w:t xml:space="preserve">The ABS survey of expected expenditure suggests </w:t>
      </w:r>
      <w:r w:rsidR="00176F76" w:rsidRPr="007A5D0B">
        <w:rPr>
          <w:sz w:val="16"/>
          <w:szCs w:val="16"/>
        </w:rPr>
        <w:t xml:space="preserve">the value of </w:t>
      </w:r>
      <w:r w:rsidRPr="007A5D0B">
        <w:rPr>
          <w:sz w:val="16"/>
          <w:szCs w:val="16"/>
        </w:rPr>
        <w:t xml:space="preserve">private new capital expenditure in Western Australia </w:t>
      </w:r>
      <w:bookmarkEnd w:id="27"/>
      <w:r w:rsidRPr="007A5D0B">
        <w:rPr>
          <w:sz w:val="16"/>
          <w:szCs w:val="16"/>
        </w:rPr>
        <w:t xml:space="preserve">will fall </w:t>
      </w:r>
      <w:r w:rsidR="001F4689" w:rsidRPr="007A5D0B">
        <w:rPr>
          <w:sz w:val="16"/>
          <w:szCs w:val="16"/>
        </w:rPr>
        <w:t>20.3</w:t>
      </w:r>
      <w:r w:rsidRPr="007A5D0B">
        <w:rPr>
          <w:sz w:val="16"/>
          <w:szCs w:val="16"/>
        </w:rPr>
        <w:t>% to $37.1 billion in 2025-26, with expenditure in the:</w:t>
      </w:r>
    </w:p>
    <w:p w14:paraId="4D36CF2F" w14:textId="0974A371" w:rsidR="00233755" w:rsidRPr="007A5D0B" w:rsidRDefault="00233755" w:rsidP="006058E8">
      <w:pPr>
        <w:pStyle w:val="ListParagraph"/>
        <w:numPr>
          <w:ilvl w:val="0"/>
          <w:numId w:val="10"/>
        </w:numPr>
        <w:spacing w:before="40" w:after="40"/>
        <w:ind w:right="227" w:hanging="357"/>
        <w:contextualSpacing w:val="0"/>
        <w:jc w:val="both"/>
        <w:rPr>
          <w:sz w:val="16"/>
          <w:szCs w:val="16"/>
        </w:rPr>
      </w:pPr>
      <w:r w:rsidRPr="007A5D0B">
        <w:rPr>
          <w:sz w:val="16"/>
          <w:szCs w:val="16"/>
        </w:rPr>
        <w:t xml:space="preserve">mining industry expected to fall </w:t>
      </w:r>
      <w:r w:rsidR="001F4689" w:rsidRPr="007A5D0B">
        <w:rPr>
          <w:sz w:val="16"/>
          <w:szCs w:val="16"/>
        </w:rPr>
        <w:t>19.4</w:t>
      </w:r>
      <w:r w:rsidRPr="007A5D0B">
        <w:rPr>
          <w:sz w:val="16"/>
          <w:szCs w:val="16"/>
        </w:rPr>
        <w:t>% to $26.6 billion</w:t>
      </w:r>
    </w:p>
    <w:p w14:paraId="4AB71D4F" w14:textId="0BD73277" w:rsidR="00233755" w:rsidRPr="007A5D0B" w:rsidRDefault="00233755" w:rsidP="006058E8">
      <w:pPr>
        <w:pStyle w:val="ListParagraph"/>
        <w:numPr>
          <w:ilvl w:val="0"/>
          <w:numId w:val="10"/>
        </w:numPr>
        <w:spacing w:before="40" w:after="40"/>
        <w:ind w:right="227" w:hanging="357"/>
        <w:contextualSpacing w:val="0"/>
        <w:jc w:val="both"/>
        <w:rPr>
          <w:sz w:val="16"/>
          <w:szCs w:val="16"/>
        </w:rPr>
      </w:pPr>
      <w:r w:rsidRPr="007A5D0B">
        <w:rPr>
          <w:sz w:val="16"/>
          <w:szCs w:val="16"/>
        </w:rPr>
        <w:t>non</w:t>
      </w:r>
      <w:r w:rsidRPr="007A5D0B">
        <w:rPr>
          <w:sz w:val="16"/>
          <w:szCs w:val="16"/>
        </w:rPr>
        <w:noBreakHyphen/>
        <w:t xml:space="preserve">mining industry expected to fall </w:t>
      </w:r>
      <w:r w:rsidR="001F4689" w:rsidRPr="007A5D0B">
        <w:rPr>
          <w:sz w:val="16"/>
          <w:szCs w:val="16"/>
        </w:rPr>
        <w:t>22.5</w:t>
      </w:r>
      <w:r w:rsidRPr="007A5D0B">
        <w:rPr>
          <w:sz w:val="16"/>
          <w:szCs w:val="16"/>
        </w:rPr>
        <w:t>% to $10.6 billion.</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774D02B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p>
    <w:p w14:paraId="6B7211D0" w14:textId="7190D70F" w:rsidR="00176F76" w:rsidRPr="007B1AE5" w:rsidRDefault="00BA7488" w:rsidP="00176F76">
      <w:r>
        <w:rPr>
          <w:noProof/>
        </w:rPr>
        <w:drawing>
          <wp:inline distT="0" distB="0" distL="0" distR="0" wp14:anchorId="6BAF55F3" wp14:editId="64F59A0A">
            <wp:extent cx="3420000" cy="2107010"/>
            <wp:effectExtent l="0" t="0" r="9525" b="7620"/>
            <wp:docPr id="459661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67A34E13" w14:textId="059701BD" w:rsidR="004047BB" w:rsidRPr="00DC123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DC1233">
        <w:rPr>
          <w:color w:val="000000" w:themeColor="text1"/>
          <w:sz w:val="16"/>
          <w:szCs w:val="16"/>
        </w:rPr>
        <w:t xml:space="preserve">The value of </w:t>
      </w:r>
      <w:r w:rsidR="0048427B" w:rsidRPr="00DC1233">
        <w:rPr>
          <w:color w:val="000000" w:themeColor="text1"/>
          <w:sz w:val="16"/>
          <w:szCs w:val="16"/>
        </w:rPr>
        <w:t xml:space="preserve">engineering </w:t>
      </w:r>
      <w:r w:rsidRPr="00DC1233">
        <w:rPr>
          <w:color w:val="000000" w:themeColor="text1"/>
          <w:sz w:val="16"/>
          <w:szCs w:val="16"/>
        </w:rPr>
        <w:t xml:space="preserve">construction activity in Western Australia </w:t>
      </w:r>
      <w:r w:rsidR="00176F76" w:rsidRPr="00DC1233">
        <w:rPr>
          <w:color w:val="000000" w:themeColor="text1"/>
          <w:sz w:val="16"/>
          <w:szCs w:val="16"/>
        </w:rPr>
        <w:t xml:space="preserve">in the </w:t>
      </w:r>
      <w:r w:rsidR="004F3342" w:rsidRPr="00DC1233">
        <w:rPr>
          <w:color w:val="000000" w:themeColor="text1"/>
          <w:sz w:val="16"/>
          <w:szCs w:val="16"/>
        </w:rPr>
        <w:t>year</w:t>
      </w:r>
      <w:r w:rsidR="00176F76" w:rsidRPr="00DC1233">
        <w:rPr>
          <w:color w:val="000000" w:themeColor="text1"/>
          <w:sz w:val="16"/>
          <w:szCs w:val="16"/>
        </w:rPr>
        <w:t xml:space="preserve"> to the June quarter 2025 </w:t>
      </w:r>
      <w:r w:rsidR="004047BB" w:rsidRPr="00DC1233">
        <w:rPr>
          <w:color w:val="000000" w:themeColor="text1"/>
          <w:sz w:val="16"/>
          <w:szCs w:val="16"/>
        </w:rPr>
        <w:t>was $35.2</w:t>
      </w:r>
      <w:r w:rsidR="00176F76" w:rsidRPr="00DC1233">
        <w:rPr>
          <w:color w:val="000000" w:themeColor="text1"/>
          <w:sz w:val="16"/>
          <w:szCs w:val="16"/>
        </w:rPr>
        <w:t> </w:t>
      </w:r>
      <w:r w:rsidR="004047BB" w:rsidRPr="00DC1233">
        <w:rPr>
          <w:color w:val="000000" w:themeColor="text1"/>
          <w:sz w:val="16"/>
          <w:szCs w:val="16"/>
        </w:rPr>
        <w:t>billion</w:t>
      </w:r>
      <w:r w:rsidR="00176F76" w:rsidRPr="00DC1233">
        <w:rPr>
          <w:color w:val="000000" w:themeColor="text1"/>
          <w:sz w:val="16"/>
          <w:szCs w:val="16"/>
        </w:rPr>
        <w:t>,</w:t>
      </w:r>
      <w:r w:rsidR="004047BB" w:rsidRPr="00DC1233">
        <w:rPr>
          <w:color w:val="000000" w:themeColor="text1"/>
          <w:sz w:val="16"/>
          <w:szCs w:val="16"/>
        </w:rPr>
        <w:t xml:space="preserve"> with heavy industry accounting for 52% </w:t>
      </w:r>
      <w:r w:rsidR="00176F76" w:rsidRPr="00DC1233">
        <w:rPr>
          <w:color w:val="000000" w:themeColor="text1"/>
          <w:sz w:val="16"/>
          <w:szCs w:val="16"/>
        </w:rPr>
        <w:t>of the total.</w:t>
      </w:r>
    </w:p>
    <w:p w14:paraId="40D6D96C" w14:textId="45C4E559" w:rsidR="00233755" w:rsidRPr="00DC1233" w:rsidRDefault="004047BB" w:rsidP="006058E8">
      <w:pPr>
        <w:pStyle w:val="ListParagraph"/>
        <w:numPr>
          <w:ilvl w:val="0"/>
          <w:numId w:val="9"/>
        </w:numPr>
        <w:spacing w:before="40" w:after="40"/>
        <w:ind w:right="227" w:hanging="357"/>
        <w:contextualSpacing w:val="0"/>
        <w:jc w:val="both"/>
        <w:rPr>
          <w:color w:val="000000" w:themeColor="text1"/>
          <w:sz w:val="16"/>
          <w:szCs w:val="16"/>
        </w:rPr>
      </w:pPr>
      <w:r w:rsidRPr="00DC1233">
        <w:rPr>
          <w:color w:val="000000" w:themeColor="text1"/>
          <w:sz w:val="16"/>
          <w:szCs w:val="16"/>
        </w:rPr>
        <w:t xml:space="preserve">In the </w:t>
      </w:r>
      <w:r w:rsidR="004F3342" w:rsidRPr="00DC1233">
        <w:rPr>
          <w:color w:val="000000" w:themeColor="text1"/>
          <w:sz w:val="16"/>
          <w:szCs w:val="16"/>
        </w:rPr>
        <w:t>year to the June quarter 2025</w:t>
      </w:r>
      <w:r w:rsidRPr="00DC1233">
        <w:rPr>
          <w:color w:val="000000" w:themeColor="text1"/>
          <w:sz w:val="16"/>
          <w:szCs w:val="16"/>
        </w:rPr>
        <w:t xml:space="preserve">, the value of </w:t>
      </w:r>
      <w:r w:rsidR="0048427B" w:rsidRPr="00DC1233">
        <w:rPr>
          <w:color w:val="000000" w:themeColor="text1"/>
          <w:sz w:val="16"/>
          <w:szCs w:val="16"/>
        </w:rPr>
        <w:t xml:space="preserve">engineering </w:t>
      </w:r>
      <w:r w:rsidRPr="00DC1233">
        <w:rPr>
          <w:color w:val="000000" w:themeColor="text1"/>
          <w:sz w:val="16"/>
          <w:szCs w:val="16"/>
        </w:rPr>
        <w:t>construction for:</w:t>
      </w:r>
    </w:p>
    <w:p w14:paraId="6CF4AB4F" w14:textId="2114DCDD" w:rsidR="004047BB" w:rsidRPr="00DC1233" w:rsidRDefault="004F3342"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w</w:t>
      </w:r>
      <w:r w:rsidR="004047BB" w:rsidRPr="00DC1233">
        <w:rPr>
          <w:color w:val="000000" w:themeColor="text1"/>
          <w:sz w:val="16"/>
          <w:szCs w:val="16"/>
        </w:rPr>
        <w:t>ater storage and supply</w:t>
      </w:r>
      <w:r w:rsidRPr="00DC1233">
        <w:rPr>
          <w:color w:val="000000" w:themeColor="text1"/>
          <w:sz w:val="16"/>
          <w:szCs w:val="16"/>
        </w:rPr>
        <w:t>,</w:t>
      </w:r>
      <w:r w:rsidR="004047BB" w:rsidRPr="00DC1233">
        <w:rPr>
          <w:color w:val="000000" w:themeColor="text1"/>
          <w:sz w:val="16"/>
          <w:szCs w:val="16"/>
        </w:rPr>
        <w:t xml:space="preserve"> sew</w:t>
      </w:r>
      <w:r w:rsidRPr="00DC1233">
        <w:rPr>
          <w:color w:val="000000" w:themeColor="text1"/>
          <w:sz w:val="16"/>
          <w:szCs w:val="16"/>
        </w:rPr>
        <w:t>er</w:t>
      </w:r>
      <w:r w:rsidR="004047BB" w:rsidRPr="00DC1233">
        <w:rPr>
          <w:color w:val="000000" w:themeColor="text1"/>
          <w:sz w:val="16"/>
          <w:szCs w:val="16"/>
        </w:rPr>
        <w:t xml:space="preserve">age and drainage </w:t>
      </w:r>
      <w:proofErr w:type="gramStart"/>
      <w:r w:rsidR="004047BB" w:rsidRPr="00DC1233">
        <w:rPr>
          <w:color w:val="000000" w:themeColor="text1"/>
          <w:sz w:val="16"/>
          <w:szCs w:val="16"/>
        </w:rPr>
        <w:t>was</w:t>
      </w:r>
      <w:proofErr w:type="gramEnd"/>
      <w:r w:rsidR="004047BB" w:rsidRPr="00DC1233">
        <w:rPr>
          <w:color w:val="000000" w:themeColor="text1"/>
          <w:sz w:val="16"/>
          <w:szCs w:val="16"/>
        </w:rPr>
        <w:t xml:space="preserve"> up 53.3% to $2.9</w:t>
      </w:r>
      <w:r w:rsidR="00176F76" w:rsidRPr="00DC1233">
        <w:rPr>
          <w:color w:val="000000" w:themeColor="text1"/>
          <w:sz w:val="16"/>
          <w:szCs w:val="16"/>
        </w:rPr>
        <w:t> </w:t>
      </w:r>
      <w:r w:rsidR="004047BB" w:rsidRPr="00DC1233">
        <w:rPr>
          <w:color w:val="000000" w:themeColor="text1"/>
          <w:sz w:val="16"/>
          <w:szCs w:val="16"/>
        </w:rPr>
        <w:t>billion</w:t>
      </w:r>
    </w:p>
    <w:p w14:paraId="0D5FD396" w14:textId="698FF074" w:rsidR="00233755" w:rsidRPr="00DC123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heavy industry</w:t>
      </w:r>
      <w:r w:rsidR="004047BB" w:rsidRPr="00DC1233">
        <w:rPr>
          <w:color w:val="000000" w:themeColor="text1"/>
          <w:sz w:val="16"/>
          <w:szCs w:val="16"/>
        </w:rPr>
        <w:t xml:space="preserve"> </w:t>
      </w:r>
      <w:r w:rsidR="004F3342" w:rsidRPr="00DC1233">
        <w:rPr>
          <w:color w:val="000000" w:themeColor="text1"/>
          <w:sz w:val="16"/>
          <w:szCs w:val="16"/>
        </w:rPr>
        <w:t xml:space="preserve">was </w:t>
      </w:r>
      <w:r w:rsidRPr="00DC1233">
        <w:rPr>
          <w:color w:val="000000" w:themeColor="text1"/>
          <w:sz w:val="16"/>
          <w:szCs w:val="16"/>
        </w:rPr>
        <w:t xml:space="preserve">up </w:t>
      </w:r>
      <w:r w:rsidR="004047BB" w:rsidRPr="00DC1233">
        <w:rPr>
          <w:color w:val="000000" w:themeColor="text1"/>
          <w:sz w:val="16"/>
          <w:szCs w:val="16"/>
        </w:rPr>
        <w:t>5.1</w:t>
      </w:r>
      <w:r w:rsidRPr="00DC1233">
        <w:rPr>
          <w:color w:val="000000" w:themeColor="text1"/>
          <w:sz w:val="16"/>
          <w:szCs w:val="16"/>
        </w:rPr>
        <w:t>% to $18.</w:t>
      </w:r>
      <w:r w:rsidR="004047BB" w:rsidRPr="00DC1233">
        <w:rPr>
          <w:color w:val="000000" w:themeColor="text1"/>
          <w:sz w:val="16"/>
          <w:szCs w:val="16"/>
        </w:rPr>
        <w:t>4</w:t>
      </w:r>
      <w:r w:rsidRPr="00DC1233">
        <w:rPr>
          <w:color w:val="000000" w:themeColor="text1"/>
          <w:sz w:val="16"/>
          <w:szCs w:val="16"/>
        </w:rPr>
        <w:t> billion</w:t>
      </w:r>
    </w:p>
    <w:p w14:paraId="3044E2AE" w14:textId="193C2B52" w:rsidR="00233755" w:rsidRPr="00DC123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C1233">
        <w:rPr>
          <w:color w:val="000000" w:themeColor="text1"/>
          <w:sz w:val="16"/>
          <w:szCs w:val="16"/>
        </w:rPr>
        <w:t>electricity generation, transmission and distribution and pipelines</w:t>
      </w:r>
      <w:r w:rsidR="004F3342" w:rsidRPr="00DC1233">
        <w:rPr>
          <w:color w:val="000000" w:themeColor="text1"/>
          <w:sz w:val="16"/>
          <w:szCs w:val="16"/>
        </w:rPr>
        <w:t xml:space="preserve"> was</w:t>
      </w:r>
      <w:r w:rsidRPr="00DC1233">
        <w:rPr>
          <w:color w:val="000000" w:themeColor="text1"/>
          <w:sz w:val="16"/>
          <w:szCs w:val="16"/>
        </w:rPr>
        <w:t xml:space="preserve"> up </w:t>
      </w:r>
      <w:r w:rsidR="004047BB" w:rsidRPr="00DC1233">
        <w:rPr>
          <w:color w:val="000000" w:themeColor="text1"/>
          <w:sz w:val="16"/>
          <w:szCs w:val="16"/>
        </w:rPr>
        <w:t>20.5</w:t>
      </w:r>
      <w:r w:rsidRPr="00DC1233">
        <w:rPr>
          <w:color w:val="000000" w:themeColor="text1"/>
          <w:sz w:val="16"/>
          <w:szCs w:val="16"/>
        </w:rPr>
        <w:t>% to $</w:t>
      </w:r>
      <w:r w:rsidR="004047BB" w:rsidRPr="00DC1233">
        <w:rPr>
          <w:color w:val="000000" w:themeColor="text1"/>
          <w:sz w:val="16"/>
          <w:szCs w:val="16"/>
        </w:rPr>
        <w:t>4.9</w:t>
      </w:r>
      <w:r w:rsidRPr="00DC1233">
        <w:rPr>
          <w:color w:val="000000" w:themeColor="text1"/>
          <w:sz w:val="16"/>
          <w:szCs w:val="16"/>
        </w:rPr>
        <w:t> billion.</w:t>
      </w:r>
    </w:p>
    <w:p w14:paraId="11DC798E" w14:textId="2308D105" w:rsidR="00233755" w:rsidRPr="00DC1233" w:rsidRDefault="004F3342" w:rsidP="004F3342">
      <w:pPr>
        <w:pStyle w:val="ListParagraph"/>
        <w:numPr>
          <w:ilvl w:val="0"/>
          <w:numId w:val="9"/>
        </w:numPr>
        <w:spacing w:before="40" w:after="40"/>
        <w:ind w:right="227" w:hanging="357"/>
        <w:contextualSpacing w:val="0"/>
        <w:jc w:val="both"/>
        <w:rPr>
          <w:color w:val="000000" w:themeColor="text1"/>
          <w:sz w:val="16"/>
          <w:szCs w:val="16"/>
        </w:rPr>
      </w:pPr>
      <w:r w:rsidRPr="00DC1233">
        <w:rPr>
          <w:color w:val="000000" w:themeColor="text1"/>
          <w:sz w:val="16"/>
          <w:szCs w:val="16"/>
        </w:rPr>
        <w:t>In real terms, t</w:t>
      </w:r>
      <w:r w:rsidR="00233755" w:rsidRPr="00DC1233">
        <w:rPr>
          <w:color w:val="000000" w:themeColor="text1"/>
          <w:sz w:val="16"/>
          <w:szCs w:val="16"/>
        </w:rPr>
        <w:t xml:space="preserve">he value of </w:t>
      </w:r>
      <w:r w:rsidR="0048427B" w:rsidRPr="00DC1233">
        <w:rPr>
          <w:color w:val="000000" w:themeColor="text1"/>
          <w:sz w:val="16"/>
          <w:szCs w:val="16"/>
        </w:rPr>
        <w:t xml:space="preserve">engineering construction activity done </w:t>
      </w:r>
      <w:r w:rsidR="00233755" w:rsidRPr="00DC1233">
        <w:rPr>
          <w:color w:val="000000" w:themeColor="text1"/>
          <w:sz w:val="16"/>
          <w:szCs w:val="16"/>
        </w:rPr>
        <w:t xml:space="preserve">in Western Australia </w:t>
      </w:r>
      <w:r w:rsidRPr="00DC1233">
        <w:rPr>
          <w:color w:val="000000" w:themeColor="text1"/>
          <w:sz w:val="16"/>
          <w:szCs w:val="16"/>
        </w:rPr>
        <w:t>increased</w:t>
      </w:r>
      <w:r w:rsidR="0048427B" w:rsidRPr="00DC1233">
        <w:rPr>
          <w:color w:val="000000" w:themeColor="text1"/>
          <w:sz w:val="16"/>
          <w:szCs w:val="16"/>
        </w:rPr>
        <w:t xml:space="preserve"> </w:t>
      </w:r>
      <w:r w:rsidRPr="00DC1233">
        <w:rPr>
          <w:color w:val="000000" w:themeColor="text1"/>
          <w:sz w:val="16"/>
          <w:szCs w:val="16"/>
        </w:rPr>
        <w:t>6.5</w:t>
      </w:r>
      <w:r w:rsidR="0048427B" w:rsidRPr="00DC1233">
        <w:rPr>
          <w:color w:val="000000" w:themeColor="text1"/>
          <w:sz w:val="16"/>
          <w:szCs w:val="16"/>
        </w:rPr>
        <w:t xml:space="preserve">% in the </w:t>
      </w:r>
      <w:r w:rsidRPr="00DC1233">
        <w:rPr>
          <w:color w:val="000000" w:themeColor="text1"/>
          <w:sz w:val="16"/>
          <w:szCs w:val="16"/>
        </w:rPr>
        <w:t xml:space="preserve">year to the </w:t>
      </w:r>
      <w:r w:rsidR="0048427B" w:rsidRPr="00DC1233">
        <w:rPr>
          <w:color w:val="000000" w:themeColor="text1"/>
          <w:sz w:val="16"/>
          <w:szCs w:val="16"/>
        </w:rPr>
        <w:t>June quarter 2025.</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55CEEAFE" w:rsidR="00233755" w:rsidRPr="00CF7CD6" w:rsidRDefault="00440DF2"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 in the pipeline</w:t>
      </w:r>
    </w:p>
    <w:p w14:paraId="1042B0BC" w14:textId="5CAA1AA4" w:rsidR="00233755" w:rsidRPr="007B1AE5" w:rsidRDefault="006E6AF6" w:rsidP="00233755">
      <w:pPr>
        <w:rPr>
          <w:rFonts w:eastAsiaTheme="majorEastAsia"/>
        </w:rPr>
      </w:pPr>
      <w:r>
        <w:rPr>
          <w:rFonts w:eastAsiaTheme="majorEastAsia"/>
          <w:noProof/>
        </w:rPr>
        <w:drawing>
          <wp:inline distT="0" distB="0" distL="0" distR="0" wp14:anchorId="22A36F02" wp14:editId="1CF9EF8C">
            <wp:extent cx="3420000" cy="2112299"/>
            <wp:effectExtent l="0" t="0" r="9525" b="2540"/>
            <wp:docPr id="337330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2299"/>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21FF040E" w14:textId="7E56AFB8" w:rsidR="007918A9" w:rsidRPr="00440DF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48427B" w:rsidRPr="00440DF2">
        <w:rPr>
          <w:color w:val="000000" w:themeColor="text1"/>
          <w:sz w:val="16"/>
          <w:szCs w:val="16"/>
        </w:rPr>
        <w:t>The v</w:t>
      </w:r>
      <w:r w:rsidRPr="00440DF2">
        <w:rPr>
          <w:color w:val="000000" w:themeColor="text1"/>
          <w:sz w:val="16"/>
          <w:szCs w:val="16"/>
        </w:rPr>
        <w:t xml:space="preserve">alue of engineering construction activity in the pipeline </w:t>
      </w:r>
      <w:r w:rsidR="00300F54" w:rsidRPr="00440DF2">
        <w:rPr>
          <w:color w:val="000000" w:themeColor="text1"/>
          <w:sz w:val="16"/>
          <w:szCs w:val="16"/>
        </w:rPr>
        <w:t xml:space="preserve">in Western Australia </w:t>
      </w:r>
      <w:r w:rsidR="007918A9" w:rsidRPr="00440DF2">
        <w:rPr>
          <w:color w:val="000000" w:themeColor="text1"/>
          <w:sz w:val="16"/>
          <w:szCs w:val="16"/>
        </w:rPr>
        <w:t xml:space="preserve">has fallen over the past year as the value of construction work completed over the past year has not been </w:t>
      </w:r>
      <w:r w:rsidR="00D74556" w:rsidRPr="00440DF2">
        <w:rPr>
          <w:color w:val="000000" w:themeColor="text1"/>
          <w:sz w:val="16"/>
          <w:szCs w:val="16"/>
        </w:rPr>
        <w:t xml:space="preserve">fully </w:t>
      </w:r>
      <w:r w:rsidR="007918A9" w:rsidRPr="00440DF2">
        <w:rPr>
          <w:color w:val="000000" w:themeColor="text1"/>
          <w:sz w:val="16"/>
          <w:szCs w:val="16"/>
        </w:rPr>
        <w:t>replaced by committed new activity.</w:t>
      </w:r>
    </w:p>
    <w:p w14:paraId="58F4BCC5" w14:textId="7123CBCD" w:rsidR="00233755" w:rsidRPr="00440DF2" w:rsidRDefault="007918A9" w:rsidP="006058E8">
      <w:pPr>
        <w:pStyle w:val="ListParagraph"/>
        <w:numPr>
          <w:ilvl w:val="0"/>
          <w:numId w:val="9"/>
        </w:numPr>
        <w:spacing w:before="40" w:after="40"/>
        <w:ind w:right="227" w:hanging="357"/>
        <w:contextualSpacing w:val="0"/>
        <w:jc w:val="both"/>
        <w:rPr>
          <w:color w:val="000000" w:themeColor="text1"/>
          <w:sz w:val="16"/>
          <w:szCs w:val="16"/>
        </w:rPr>
      </w:pPr>
      <w:r w:rsidRPr="00440DF2">
        <w:rPr>
          <w:color w:val="000000" w:themeColor="text1"/>
          <w:sz w:val="16"/>
          <w:szCs w:val="16"/>
        </w:rPr>
        <w:t xml:space="preserve">The value of engineering construction activity in the pipeline </w:t>
      </w:r>
      <w:r w:rsidR="00B63127" w:rsidRPr="00440DF2">
        <w:rPr>
          <w:color w:val="000000" w:themeColor="text1"/>
          <w:sz w:val="16"/>
          <w:szCs w:val="16"/>
        </w:rPr>
        <w:t xml:space="preserve">in Western Australia </w:t>
      </w:r>
      <w:r w:rsidRPr="00440DF2">
        <w:rPr>
          <w:color w:val="000000" w:themeColor="text1"/>
          <w:sz w:val="16"/>
          <w:szCs w:val="16"/>
        </w:rPr>
        <w:t>in the June quarter 2025 was $23.2 billion, 27.9% less than in the June quarter 2024.</w:t>
      </w:r>
    </w:p>
    <w:p w14:paraId="6CFFE482" w14:textId="5EA032B5" w:rsidR="00351882" w:rsidRPr="00440DF2" w:rsidRDefault="007918A9" w:rsidP="008E4F88">
      <w:pPr>
        <w:pStyle w:val="ListParagraph"/>
        <w:numPr>
          <w:ilvl w:val="0"/>
          <w:numId w:val="9"/>
        </w:numPr>
        <w:spacing w:before="40" w:after="40"/>
        <w:ind w:right="227" w:hanging="357"/>
        <w:contextualSpacing w:val="0"/>
        <w:jc w:val="both"/>
        <w:rPr>
          <w:color w:val="000000" w:themeColor="text1"/>
          <w:sz w:val="16"/>
          <w:szCs w:val="16"/>
        </w:rPr>
      </w:pPr>
      <w:r w:rsidRPr="00440DF2">
        <w:rPr>
          <w:color w:val="000000" w:themeColor="text1"/>
          <w:sz w:val="16"/>
          <w:szCs w:val="16"/>
        </w:rPr>
        <w:t>The value of engineering construction activity in the pipeline</w:t>
      </w:r>
      <w:r w:rsidR="00B63127" w:rsidRPr="00440DF2">
        <w:rPr>
          <w:color w:val="000000" w:themeColor="text1"/>
          <w:sz w:val="16"/>
          <w:szCs w:val="16"/>
        </w:rPr>
        <w:t xml:space="preserve"> in Western Australia</w:t>
      </w:r>
      <w:r w:rsidRPr="00440DF2">
        <w:rPr>
          <w:color w:val="000000" w:themeColor="text1"/>
          <w:sz w:val="16"/>
          <w:szCs w:val="16"/>
        </w:rPr>
        <w:t xml:space="preserve"> for heavy industry </w:t>
      </w:r>
      <w:r w:rsidR="00B63127" w:rsidRPr="00440DF2">
        <w:rPr>
          <w:color w:val="000000" w:themeColor="text1"/>
          <w:sz w:val="16"/>
          <w:szCs w:val="16"/>
        </w:rPr>
        <w:t xml:space="preserve">fell by 36.3% </w:t>
      </w:r>
      <w:r w:rsidRPr="00440DF2">
        <w:rPr>
          <w:color w:val="000000" w:themeColor="text1"/>
          <w:sz w:val="16"/>
          <w:szCs w:val="16"/>
        </w:rPr>
        <w:t>over the past year</w:t>
      </w:r>
      <w:r w:rsidR="00B63127" w:rsidRPr="00440DF2">
        <w:rPr>
          <w:color w:val="000000" w:themeColor="text1"/>
          <w:sz w:val="16"/>
          <w:szCs w:val="16"/>
        </w:rPr>
        <w:t>, while for transport it fell by 21.3%. This was due mainly to construction activity being completed on high</w:t>
      </w:r>
      <w:r w:rsidR="00B63127" w:rsidRPr="00440DF2">
        <w:rPr>
          <w:color w:val="000000" w:themeColor="text1"/>
          <w:sz w:val="16"/>
          <w:szCs w:val="16"/>
        </w:rPr>
        <w:noBreakHyphen/>
        <w:t>val</w:t>
      </w:r>
      <w:r w:rsidR="00D74556" w:rsidRPr="00440DF2">
        <w:rPr>
          <w:color w:val="000000" w:themeColor="text1"/>
          <w:sz w:val="16"/>
          <w:szCs w:val="16"/>
        </w:rPr>
        <w:t>u</w:t>
      </w:r>
      <w:r w:rsidR="00B63127" w:rsidRPr="00440DF2">
        <w:rPr>
          <w:color w:val="000000" w:themeColor="text1"/>
          <w:sz w:val="16"/>
          <w:szCs w:val="16"/>
        </w:rPr>
        <w:t>e resource projects and major public transport infrastructure.</w:t>
      </w:r>
    </w:p>
    <w:p w14:paraId="089F63E1" w14:textId="3995B0C1" w:rsidR="00233755" w:rsidRPr="003844E2" w:rsidRDefault="00B63127" w:rsidP="008E4F88">
      <w:pPr>
        <w:pStyle w:val="ListParagraph"/>
        <w:numPr>
          <w:ilvl w:val="0"/>
          <w:numId w:val="9"/>
        </w:numPr>
        <w:spacing w:before="40" w:after="40"/>
        <w:ind w:right="227" w:hanging="357"/>
        <w:contextualSpacing w:val="0"/>
        <w:jc w:val="both"/>
        <w:rPr>
          <w:sz w:val="16"/>
          <w:szCs w:val="16"/>
        </w:rPr>
      </w:pPr>
      <w:r w:rsidRPr="003844E2">
        <w:rPr>
          <w:sz w:val="16"/>
          <w:szCs w:val="16"/>
        </w:rPr>
        <w:t>The value of construction activity in the pipeline in Western Australia for electricity increased by 15.2% over the past year. There is expected to be an ongoing pipeline of construction activity for electricity as Western Australia undertakes its energy transition.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8" w:name="_International_trade"/>
      <w:bookmarkStart w:id="29" w:name="_Regional_economic_conditions"/>
      <w:bookmarkEnd w:id="28"/>
      <w:bookmarkEnd w:id="29"/>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69BAC880" w:rsidR="00233755" w:rsidRPr="007B1AE5" w:rsidRDefault="00266A3A" w:rsidP="00233755">
      <w:r>
        <w:rPr>
          <w:noProof/>
        </w:rPr>
        <w:drawing>
          <wp:inline distT="0" distB="0" distL="0" distR="0" wp14:anchorId="1D312395" wp14:editId="70B7FA25">
            <wp:extent cx="3420000" cy="2111152"/>
            <wp:effectExtent l="0" t="0" r="0" b="3810"/>
            <wp:docPr id="21103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1152"/>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70DF0289" w:rsidR="00233755" w:rsidRPr="003072D3" w:rsidRDefault="00233755" w:rsidP="008E4F88">
      <w:pPr>
        <w:pStyle w:val="ListParagraph"/>
        <w:numPr>
          <w:ilvl w:val="0"/>
          <w:numId w:val="9"/>
        </w:numPr>
        <w:spacing w:before="40" w:after="40"/>
        <w:ind w:right="227" w:hanging="357"/>
        <w:contextualSpacing w:val="0"/>
        <w:jc w:val="both"/>
        <w:rPr>
          <w:color w:val="000000" w:themeColor="text1"/>
          <w:sz w:val="16"/>
          <w:szCs w:val="16"/>
        </w:rPr>
      </w:pPr>
      <w:r w:rsidRPr="007B1AE5">
        <w:br w:type="column"/>
      </w:r>
      <w:bookmarkStart w:id="30" w:name="_Hlk194604205"/>
      <w:r w:rsidRPr="0086153B">
        <w:rPr>
          <w:sz w:val="16"/>
          <w:szCs w:val="16"/>
        </w:rPr>
        <w:t>Internet job vacancies have been falling across Western Australia’s regions, although they remain at relatively high levels.</w:t>
      </w:r>
      <w:r w:rsidR="0086153B">
        <w:rPr>
          <w:sz w:val="16"/>
          <w:szCs w:val="16"/>
        </w:rPr>
        <w:t xml:space="preserve"> </w:t>
      </w:r>
      <w:r w:rsidRPr="003072D3">
        <w:rPr>
          <w:color w:val="000000" w:themeColor="text1"/>
          <w:sz w:val="16"/>
          <w:szCs w:val="16"/>
        </w:rPr>
        <w:t xml:space="preserve">Between </w:t>
      </w:r>
      <w:r w:rsidR="00266A3A" w:rsidRPr="003072D3">
        <w:rPr>
          <w:color w:val="000000" w:themeColor="text1"/>
          <w:sz w:val="16"/>
          <w:szCs w:val="16"/>
        </w:rPr>
        <w:t>October</w:t>
      </w:r>
      <w:r w:rsidR="002B3DF5" w:rsidRPr="003072D3">
        <w:rPr>
          <w:color w:val="000000" w:themeColor="text1"/>
          <w:sz w:val="16"/>
          <w:szCs w:val="16"/>
        </w:rPr>
        <w:t> </w:t>
      </w:r>
      <w:r w:rsidRPr="003072D3">
        <w:rPr>
          <w:color w:val="000000" w:themeColor="text1"/>
          <w:sz w:val="16"/>
          <w:szCs w:val="16"/>
        </w:rPr>
        <w:t xml:space="preserve">2024 and </w:t>
      </w:r>
      <w:r w:rsidR="00266A3A" w:rsidRPr="003072D3">
        <w:rPr>
          <w:color w:val="000000" w:themeColor="text1"/>
          <w:sz w:val="16"/>
          <w:szCs w:val="16"/>
        </w:rPr>
        <w:t>October</w:t>
      </w:r>
      <w:r w:rsidR="000A382D" w:rsidRPr="003072D3">
        <w:rPr>
          <w:color w:val="000000" w:themeColor="text1"/>
          <w:sz w:val="16"/>
          <w:szCs w:val="16"/>
        </w:rPr>
        <w:t> </w:t>
      </w:r>
      <w:r w:rsidRPr="003072D3">
        <w:rPr>
          <w:color w:val="000000" w:themeColor="text1"/>
          <w:sz w:val="16"/>
          <w:szCs w:val="16"/>
        </w:rPr>
        <w:t xml:space="preserve">2025, internet </w:t>
      </w:r>
      <w:r w:rsidR="00EF2CC9" w:rsidRPr="003072D3">
        <w:rPr>
          <w:color w:val="000000" w:themeColor="text1"/>
          <w:sz w:val="16"/>
          <w:szCs w:val="16"/>
        </w:rPr>
        <w:t xml:space="preserve">job </w:t>
      </w:r>
      <w:r w:rsidRPr="003072D3">
        <w:rPr>
          <w:color w:val="000000" w:themeColor="text1"/>
          <w:sz w:val="16"/>
          <w:szCs w:val="16"/>
        </w:rPr>
        <w:t>vacancies in the:</w:t>
      </w:r>
    </w:p>
    <w:p w14:paraId="569A0C50" w14:textId="30B752F7" w:rsidR="005F2C39" w:rsidRPr="003072D3" w:rsidRDefault="005F2C39" w:rsidP="005F2C39">
      <w:pPr>
        <w:pStyle w:val="ListParagraph"/>
        <w:numPr>
          <w:ilvl w:val="1"/>
          <w:numId w:val="9"/>
        </w:numPr>
        <w:spacing w:before="40" w:after="40"/>
        <w:ind w:right="227"/>
        <w:contextualSpacing w:val="0"/>
        <w:jc w:val="both"/>
        <w:rPr>
          <w:color w:val="000000" w:themeColor="text1"/>
          <w:sz w:val="16"/>
          <w:szCs w:val="16"/>
        </w:rPr>
      </w:pPr>
      <w:r w:rsidRPr="003072D3">
        <w:rPr>
          <w:color w:val="000000" w:themeColor="text1"/>
          <w:sz w:val="16"/>
          <w:szCs w:val="16"/>
        </w:rPr>
        <w:t xml:space="preserve">Pilbara &amp; Kimberley region fell </w:t>
      </w:r>
      <w:r w:rsidR="00621CD9" w:rsidRPr="003072D3">
        <w:rPr>
          <w:color w:val="000000" w:themeColor="text1"/>
          <w:sz w:val="16"/>
          <w:szCs w:val="16"/>
        </w:rPr>
        <w:t>10</w:t>
      </w:r>
      <w:r w:rsidR="005A2E30" w:rsidRPr="003072D3">
        <w:rPr>
          <w:color w:val="000000" w:themeColor="text1"/>
          <w:sz w:val="16"/>
          <w:szCs w:val="16"/>
        </w:rPr>
        <w:t>.1</w:t>
      </w:r>
      <w:r w:rsidRPr="003072D3">
        <w:rPr>
          <w:color w:val="000000" w:themeColor="text1"/>
          <w:sz w:val="16"/>
          <w:szCs w:val="16"/>
        </w:rPr>
        <w:t>% to 1,8</w:t>
      </w:r>
      <w:r w:rsidR="008935E1" w:rsidRPr="003072D3">
        <w:rPr>
          <w:color w:val="000000" w:themeColor="text1"/>
          <w:sz w:val="16"/>
          <w:szCs w:val="16"/>
        </w:rPr>
        <w:t>27</w:t>
      </w:r>
      <w:r w:rsidRPr="003072D3">
        <w:rPr>
          <w:color w:val="000000" w:themeColor="text1"/>
          <w:sz w:val="16"/>
          <w:szCs w:val="16"/>
        </w:rPr>
        <w:t xml:space="preserve">, with the largest falls in vacancies for </w:t>
      </w:r>
      <w:r w:rsidR="00DC5259" w:rsidRPr="003072D3">
        <w:rPr>
          <w:color w:val="000000" w:themeColor="text1"/>
          <w:sz w:val="16"/>
          <w:szCs w:val="16"/>
        </w:rPr>
        <w:t>automotive and engineering trades workers</w:t>
      </w:r>
      <w:r w:rsidR="00074E33" w:rsidRPr="003072D3">
        <w:rPr>
          <w:color w:val="000000" w:themeColor="text1"/>
          <w:sz w:val="16"/>
          <w:szCs w:val="16"/>
        </w:rPr>
        <w:t>.</w:t>
      </w:r>
    </w:p>
    <w:p w14:paraId="55465460" w14:textId="27AE8987" w:rsidR="00233755" w:rsidRPr="003072D3" w:rsidRDefault="007164C7" w:rsidP="006058E8">
      <w:pPr>
        <w:pStyle w:val="ListParagraph"/>
        <w:numPr>
          <w:ilvl w:val="1"/>
          <w:numId w:val="9"/>
        </w:numPr>
        <w:spacing w:before="40" w:after="40"/>
        <w:ind w:right="227"/>
        <w:contextualSpacing w:val="0"/>
        <w:jc w:val="both"/>
        <w:rPr>
          <w:color w:val="000000" w:themeColor="text1"/>
          <w:sz w:val="16"/>
          <w:szCs w:val="16"/>
        </w:rPr>
      </w:pPr>
      <w:proofErr w:type="gramStart"/>
      <w:r w:rsidRPr="003072D3">
        <w:rPr>
          <w:color w:val="000000" w:themeColor="text1"/>
          <w:sz w:val="16"/>
          <w:szCs w:val="16"/>
        </w:rPr>
        <w:t>South West</w:t>
      </w:r>
      <w:proofErr w:type="gramEnd"/>
      <w:r w:rsidRPr="003072D3">
        <w:rPr>
          <w:color w:val="000000" w:themeColor="text1"/>
          <w:sz w:val="16"/>
          <w:szCs w:val="16"/>
        </w:rPr>
        <w:t xml:space="preserve"> region fell </w:t>
      </w:r>
      <w:r w:rsidR="001F2F80" w:rsidRPr="003072D3">
        <w:rPr>
          <w:color w:val="000000" w:themeColor="text1"/>
          <w:sz w:val="16"/>
          <w:szCs w:val="16"/>
        </w:rPr>
        <w:t>7.9</w:t>
      </w:r>
      <w:r w:rsidRPr="003072D3">
        <w:rPr>
          <w:color w:val="000000" w:themeColor="text1"/>
          <w:sz w:val="16"/>
          <w:szCs w:val="16"/>
        </w:rPr>
        <w:t xml:space="preserve">% to </w:t>
      </w:r>
      <w:r w:rsidR="00233755" w:rsidRPr="003072D3">
        <w:rPr>
          <w:color w:val="000000" w:themeColor="text1"/>
          <w:sz w:val="16"/>
          <w:szCs w:val="16"/>
        </w:rPr>
        <w:t>1,</w:t>
      </w:r>
      <w:r w:rsidR="003F3E31" w:rsidRPr="003072D3">
        <w:rPr>
          <w:color w:val="000000" w:themeColor="text1"/>
          <w:sz w:val="16"/>
          <w:szCs w:val="16"/>
        </w:rPr>
        <w:t>412</w:t>
      </w:r>
      <w:r w:rsidR="00C22963" w:rsidRPr="003072D3">
        <w:rPr>
          <w:color w:val="000000" w:themeColor="text1"/>
          <w:sz w:val="16"/>
          <w:szCs w:val="16"/>
        </w:rPr>
        <w:t xml:space="preserve">, </w:t>
      </w:r>
      <w:r w:rsidR="000A382D" w:rsidRPr="003072D3">
        <w:rPr>
          <w:color w:val="000000" w:themeColor="text1"/>
          <w:sz w:val="16"/>
          <w:szCs w:val="16"/>
        </w:rPr>
        <w:t>with the largest falls</w:t>
      </w:r>
      <w:r w:rsidR="00C22963" w:rsidRPr="003072D3">
        <w:rPr>
          <w:color w:val="000000" w:themeColor="text1"/>
          <w:sz w:val="16"/>
          <w:szCs w:val="16"/>
        </w:rPr>
        <w:t xml:space="preserve"> in </w:t>
      </w:r>
      <w:r w:rsidR="000A382D" w:rsidRPr="003072D3">
        <w:rPr>
          <w:color w:val="000000" w:themeColor="text1"/>
          <w:sz w:val="16"/>
          <w:szCs w:val="16"/>
        </w:rPr>
        <w:t xml:space="preserve">vacancies for </w:t>
      </w:r>
      <w:r w:rsidR="000B381C" w:rsidRPr="003072D3">
        <w:rPr>
          <w:color w:val="000000" w:themeColor="text1"/>
          <w:sz w:val="16"/>
          <w:szCs w:val="16"/>
        </w:rPr>
        <w:t xml:space="preserve">labourers and </w:t>
      </w:r>
      <w:r w:rsidR="00EC6D64" w:rsidRPr="003072D3">
        <w:rPr>
          <w:color w:val="000000" w:themeColor="text1"/>
          <w:sz w:val="16"/>
          <w:szCs w:val="16"/>
        </w:rPr>
        <w:t>hospitality workers</w:t>
      </w:r>
      <w:r w:rsidR="00232FE7" w:rsidRPr="003072D3">
        <w:rPr>
          <w:color w:val="000000" w:themeColor="text1"/>
          <w:sz w:val="16"/>
          <w:szCs w:val="16"/>
        </w:rPr>
        <w:t>.</w:t>
      </w:r>
    </w:p>
    <w:p w14:paraId="061FDACB" w14:textId="21B6D3EC" w:rsidR="00233755" w:rsidRPr="003072D3" w:rsidRDefault="00233755" w:rsidP="006058E8">
      <w:pPr>
        <w:pStyle w:val="ListParagraph"/>
        <w:numPr>
          <w:ilvl w:val="1"/>
          <w:numId w:val="9"/>
        </w:numPr>
        <w:spacing w:before="40" w:after="40"/>
        <w:ind w:right="227"/>
        <w:contextualSpacing w:val="0"/>
        <w:jc w:val="both"/>
        <w:rPr>
          <w:color w:val="000000" w:themeColor="text1"/>
          <w:sz w:val="16"/>
          <w:szCs w:val="16"/>
        </w:rPr>
      </w:pPr>
      <w:r w:rsidRPr="003072D3">
        <w:rPr>
          <w:color w:val="000000" w:themeColor="text1"/>
          <w:sz w:val="16"/>
          <w:szCs w:val="16"/>
        </w:rPr>
        <w:t xml:space="preserve">Goldfields </w:t>
      </w:r>
      <w:r w:rsidR="00785816" w:rsidRPr="003072D3">
        <w:rPr>
          <w:color w:val="000000" w:themeColor="text1"/>
          <w:sz w:val="16"/>
          <w:szCs w:val="16"/>
        </w:rPr>
        <w:t>&amp;</w:t>
      </w:r>
      <w:r w:rsidRPr="003072D3">
        <w:rPr>
          <w:color w:val="000000" w:themeColor="text1"/>
          <w:sz w:val="16"/>
          <w:szCs w:val="16"/>
        </w:rPr>
        <w:t xml:space="preserve"> Southern region </w:t>
      </w:r>
      <w:r w:rsidR="00CB7170" w:rsidRPr="003072D3">
        <w:rPr>
          <w:color w:val="000000" w:themeColor="text1"/>
          <w:sz w:val="16"/>
          <w:szCs w:val="16"/>
        </w:rPr>
        <w:t xml:space="preserve">rose </w:t>
      </w:r>
      <w:r w:rsidR="004F1189" w:rsidRPr="003072D3">
        <w:rPr>
          <w:color w:val="000000" w:themeColor="text1"/>
          <w:sz w:val="16"/>
          <w:szCs w:val="16"/>
        </w:rPr>
        <w:t>3.9</w:t>
      </w:r>
      <w:r w:rsidRPr="003072D3">
        <w:rPr>
          <w:color w:val="000000" w:themeColor="text1"/>
          <w:sz w:val="16"/>
          <w:szCs w:val="16"/>
        </w:rPr>
        <w:t>% to 1,</w:t>
      </w:r>
      <w:r w:rsidR="0060019E" w:rsidRPr="003072D3">
        <w:rPr>
          <w:color w:val="000000" w:themeColor="text1"/>
          <w:sz w:val="16"/>
          <w:szCs w:val="16"/>
        </w:rPr>
        <w:t>8</w:t>
      </w:r>
      <w:r w:rsidR="00D97C67" w:rsidRPr="003072D3">
        <w:rPr>
          <w:color w:val="000000" w:themeColor="text1"/>
          <w:sz w:val="16"/>
          <w:szCs w:val="16"/>
        </w:rPr>
        <w:t>73</w:t>
      </w:r>
      <w:r w:rsidR="00645C90" w:rsidRPr="003072D3">
        <w:rPr>
          <w:color w:val="000000" w:themeColor="text1"/>
          <w:sz w:val="16"/>
          <w:szCs w:val="16"/>
        </w:rPr>
        <w:t xml:space="preserve">, </w:t>
      </w:r>
      <w:r w:rsidR="000A382D" w:rsidRPr="003072D3">
        <w:rPr>
          <w:color w:val="000000" w:themeColor="text1"/>
          <w:sz w:val="16"/>
          <w:szCs w:val="16"/>
        </w:rPr>
        <w:t xml:space="preserve">with the largest </w:t>
      </w:r>
      <w:r w:rsidR="005F2C39" w:rsidRPr="003072D3">
        <w:rPr>
          <w:color w:val="000000" w:themeColor="text1"/>
          <w:sz w:val="16"/>
          <w:szCs w:val="16"/>
        </w:rPr>
        <w:t>increases</w:t>
      </w:r>
      <w:r w:rsidR="00645C90" w:rsidRPr="003072D3">
        <w:rPr>
          <w:color w:val="000000" w:themeColor="text1"/>
          <w:sz w:val="16"/>
          <w:szCs w:val="16"/>
        </w:rPr>
        <w:t xml:space="preserve"> in </w:t>
      </w:r>
      <w:r w:rsidR="000A382D" w:rsidRPr="003072D3">
        <w:rPr>
          <w:color w:val="000000" w:themeColor="text1"/>
          <w:sz w:val="16"/>
          <w:szCs w:val="16"/>
        </w:rPr>
        <w:t xml:space="preserve">vacancies for </w:t>
      </w:r>
      <w:r w:rsidR="00AE1357" w:rsidRPr="003072D3">
        <w:rPr>
          <w:color w:val="000000" w:themeColor="text1"/>
          <w:sz w:val="16"/>
          <w:szCs w:val="16"/>
        </w:rPr>
        <w:t>engineers</w:t>
      </w:r>
      <w:r w:rsidR="007C0634" w:rsidRPr="003072D3">
        <w:rPr>
          <w:color w:val="000000" w:themeColor="text1"/>
          <w:sz w:val="16"/>
          <w:szCs w:val="16"/>
        </w:rPr>
        <w:t xml:space="preserve">, </w:t>
      </w:r>
      <w:r w:rsidR="00127426" w:rsidRPr="003072D3">
        <w:rPr>
          <w:color w:val="000000" w:themeColor="text1"/>
          <w:sz w:val="16"/>
          <w:szCs w:val="16"/>
        </w:rPr>
        <w:t>medical practitioners and nurses</w:t>
      </w:r>
      <w:r w:rsidR="00645C90" w:rsidRPr="003072D3">
        <w:rPr>
          <w:color w:val="000000" w:themeColor="text1"/>
          <w:sz w:val="16"/>
          <w:szCs w:val="16"/>
        </w:rPr>
        <w:t xml:space="preserve"> and </w:t>
      </w:r>
      <w:r w:rsidR="00937025" w:rsidRPr="003072D3">
        <w:rPr>
          <w:color w:val="000000" w:themeColor="text1"/>
          <w:sz w:val="16"/>
          <w:szCs w:val="16"/>
        </w:rPr>
        <w:t>general-inquiry clerks</w:t>
      </w:r>
      <w:r w:rsidR="007164C7" w:rsidRPr="003072D3">
        <w:rPr>
          <w:color w:val="000000" w:themeColor="text1"/>
          <w:sz w:val="16"/>
          <w:szCs w:val="16"/>
        </w:rPr>
        <w:t>.</w:t>
      </w:r>
    </w:p>
    <w:p w14:paraId="594AE982" w14:textId="328A9AA0" w:rsidR="00233755" w:rsidRPr="003072D3" w:rsidRDefault="00E77D8A" w:rsidP="006058E8">
      <w:pPr>
        <w:pStyle w:val="ListParagraph"/>
        <w:numPr>
          <w:ilvl w:val="0"/>
          <w:numId w:val="9"/>
        </w:numPr>
        <w:spacing w:before="40" w:after="40"/>
        <w:ind w:right="227"/>
        <w:contextualSpacing w:val="0"/>
        <w:jc w:val="both"/>
        <w:rPr>
          <w:color w:val="000000" w:themeColor="text1"/>
          <w:sz w:val="16"/>
          <w:szCs w:val="16"/>
        </w:rPr>
      </w:pPr>
      <w:r w:rsidRPr="003072D3">
        <w:rPr>
          <w:color w:val="000000" w:themeColor="text1"/>
          <w:sz w:val="16"/>
          <w:szCs w:val="16"/>
        </w:rPr>
        <w:t xml:space="preserve">In </w:t>
      </w:r>
      <w:r w:rsidR="008B4AFE" w:rsidRPr="003072D3">
        <w:rPr>
          <w:color w:val="000000" w:themeColor="text1"/>
          <w:sz w:val="16"/>
          <w:szCs w:val="16"/>
        </w:rPr>
        <w:t>October</w:t>
      </w:r>
      <w:r w:rsidR="000A382D" w:rsidRPr="003072D3">
        <w:rPr>
          <w:color w:val="000000" w:themeColor="text1"/>
          <w:sz w:val="16"/>
          <w:szCs w:val="16"/>
        </w:rPr>
        <w:t> </w:t>
      </w:r>
      <w:r w:rsidRPr="003072D3">
        <w:rPr>
          <w:color w:val="000000" w:themeColor="text1"/>
          <w:sz w:val="16"/>
          <w:szCs w:val="16"/>
        </w:rPr>
        <w:t xml:space="preserve">2025, </w:t>
      </w:r>
      <w:r w:rsidR="00CF156B" w:rsidRPr="003072D3">
        <w:rPr>
          <w:color w:val="000000" w:themeColor="text1"/>
          <w:sz w:val="16"/>
          <w:szCs w:val="16"/>
        </w:rPr>
        <w:t xml:space="preserve">the highest number of </w:t>
      </w:r>
      <w:r w:rsidRPr="003072D3">
        <w:rPr>
          <w:color w:val="000000" w:themeColor="text1"/>
          <w:sz w:val="16"/>
          <w:szCs w:val="16"/>
        </w:rPr>
        <w:t>in</w:t>
      </w:r>
      <w:r w:rsidR="0001173C" w:rsidRPr="003072D3">
        <w:rPr>
          <w:color w:val="000000" w:themeColor="text1"/>
          <w:sz w:val="16"/>
          <w:szCs w:val="16"/>
        </w:rPr>
        <w:t xml:space="preserve">ternet </w:t>
      </w:r>
      <w:r w:rsidR="00EF2CC9" w:rsidRPr="003072D3">
        <w:rPr>
          <w:color w:val="000000" w:themeColor="text1"/>
          <w:sz w:val="16"/>
          <w:szCs w:val="16"/>
        </w:rPr>
        <w:t xml:space="preserve">job </w:t>
      </w:r>
      <w:r w:rsidR="0001173C" w:rsidRPr="003072D3">
        <w:rPr>
          <w:color w:val="000000" w:themeColor="text1"/>
          <w:sz w:val="16"/>
          <w:szCs w:val="16"/>
        </w:rPr>
        <w:t>vacancies</w:t>
      </w:r>
      <w:r w:rsidR="00785816" w:rsidRPr="003072D3">
        <w:rPr>
          <w:color w:val="000000" w:themeColor="text1"/>
          <w:sz w:val="16"/>
          <w:szCs w:val="16"/>
        </w:rPr>
        <w:t xml:space="preserve"> in the</w:t>
      </w:r>
      <w:r w:rsidR="0001173C" w:rsidRPr="003072D3">
        <w:rPr>
          <w:color w:val="000000" w:themeColor="text1"/>
          <w:sz w:val="16"/>
          <w:szCs w:val="16"/>
        </w:rPr>
        <w:t>:</w:t>
      </w:r>
    </w:p>
    <w:p w14:paraId="04E226F6" w14:textId="321C8B20" w:rsidR="00ED7CB9" w:rsidRPr="003072D3" w:rsidRDefault="00ED7CB9" w:rsidP="00ED7CB9">
      <w:pPr>
        <w:pStyle w:val="ListParagraph"/>
        <w:numPr>
          <w:ilvl w:val="1"/>
          <w:numId w:val="9"/>
        </w:numPr>
        <w:spacing w:before="40" w:after="40"/>
        <w:ind w:right="227"/>
        <w:contextualSpacing w:val="0"/>
        <w:jc w:val="both"/>
        <w:rPr>
          <w:color w:val="000000" w:themeColor="text1"/>
          <w:sz w:val="16"/>
          <w:szCs w:val="16"/>
        </w:rPr>
      </w:pPr>
      <w:r w:rsidRPr="003072D3">
        <w:rPr>
          <w:color w:val="000000" w:themeColor="text1"/>
          <w:sz w:val="16"/>
          <w:szCs w:val="16"/>
        </w:rPr>
        <w:t>Pilbara &amp; Kimberley region were for automotive and engineering trades workers (</w:t>
      </w:r>
      <w:r w:rsidR="00E20D39" w:rsidRPr="003072D3">
        <w:rPr>
          <w:color w:val="000000" w:themeColor="text1"/>
          <w:sz w:val="16"/>
          <w:szCs w:val="16"/>
        </w:rPr>
        <w:t>191</w:t>
      </w:r>
      <w:r w:rsidRPr="003072D3">
        <w:rPr>
          <w:color w:val="000000" w:themeColor="text1"/>
          <w:sz w:val="16"/>
          <w:szCs w:val="16"/>
        </w:rPr>
        <w:t>) and general-inquiry clerks (1</w:t>
      </w:r>
      <w:r w:rsidR="00881660" w:rsidRPr="003072D3">
        <w:rPr>
          <w:color w:val="000000" w:themeColor="text1"/>
          <w:sz w:val="16"/>
          <w:szCs w:val="16"/>
        </w:rPr>
        <w:t>23</w:t>
      </w:r>
      <w:r w:rsidRPr="003072D3">
        <w:rPr>
          <w:color w:val="000000" w:themeColor="text1"/>
          <w:sz w:val="16"/>
          <w:szCs w:val="16"/>
        </w:rPr>
        <w:t>)</w:t>
      </w:r>
    </w:p>
    <w:p w14:paraId="26C9D384" w14:textId="1C571BFC" w:rsidR="004C40A7" w:rsidRPr="003072D3" w:rsidRDefault="0001173C" w:rsidP="006058E8">
      <w:pPr>
        <w:pStyle w:val="ListParagraph"/>
        <w:numPr>
          <w:ilvl w:val="1"/>
          <w:numId w:val="9"/>
        </w:numPr>
        <w:spacing w:before="40" w:after="40"/>
        <w:ind w:right="227"/>
        <w:contextualSpacing w:val="0"/>
        <w:jc w:val="both"/>
        <w:rPr>
          <w:color w:val="000000" w:themeColor="text1"/>
          <w:sz w:val="16"/>
          <w:szCs w:val="16"/>
        </w:rPr>
      </w:pPr>
      <w:proofErr w:type="gramStart"/>
      <w:r w:rsidRPr="003072D3">
        <w:rPr>
          <w:color w:val="000000" w:themeColor="text1"/>
          <w:sz w:val="16"/>
          <w:szCs w:val="16"/>
        </w:rPr>
        <w:t>South West</w:t>
      </w:r>
      <w:proofErr w:type="gramEnd"/>
      <w:r w:rsidRPr="003072D3">
        <w:rPr>
          <w:color w:val="000000" w:themeColor="text1"/>
          <w:sz w:val="16"/>
          <w:szCs w:val="16"/>
        </w:rPr>
        <w:t xml:space="preserve"> </w:t>
      </w:r>
      <w:r w:rsidR="00E77D8A" w:rsidRPr="003072D3">
        <w:rPr>
          <w:color w:val="000000" w:themeColor="text1"/>
          <w:sz w:val="16"/>
          <w:szCs w:val="16"/>
        </w:rPr>
        <w:t xml:space="preserve">region </w:t>
      </w:r>
      <w:proofErr w:type="gramStart"/>
      <w:r w:rsidR="00785816" w:rsidRPr="003072D3">
        <w:rPr>
          <w:color w:val="000000" w:themeColor="text1"/>
          <w:sz w:val="16"/>
          <w:szCs w:val="16"/>
        </w:rPr>
        <w:t>were</w:t>
      </w:r>
      <w:proofErr w:type="gramEnd"/>
      <w:r w:rsidR="00785816" w:rsidRPr="003072D3">
        <w:rPr>
          <w:color w:val="000000" w:themeColor="text1"/>
          <w:sz w:val="16"/>
          <w:szCs w:val="16"/>
        </w:rPr>
        <w:t xml:space="preserve"> </w:t>
      </w:r>
      <w:r w:rsidR="006C4688" w:rsidRPr="003072D3">
        <w:rPr>
          <w:color w:val="000000" w:themeColor="text1"/>
          <w:sz w:val="16"/>
          <w:szCs w:val="16"/>
        </w:rPr>
        <w:t xml:space="preserve">for </w:t>
      </w:r>
      <w:r w:rsidR="00A77770" w:rsidRPr="003072D3">
        <w:rPr>
          <w:color w:val="000000" w:themeColor="text1"/>
          <w:sz w:val="16"/>
          <w:szCs w:val="16"/>
        </w:rPr>
        <w:t xml:space="preserve">automotive and engineering trades workers (96) and </w:t>
      </w:r>
      <w:r w:rsidR="000C41EF" w:rsidRPr="003072D3">
        <w:rPr>
          <w:color w:val="000000" w:themeColor="text1"/>
          <w:sz w:val="16"/>
          <w:szCs w:val="16"/>
        </w:rPr>
        <w:t>general-inquiry clerks</w:t>
      </w:r>
      <w:r w:rsidR="00ED7CB9" w:rsidRPr="003072D3">
        <w:rPr>
          <w:color w:val="000000" w:themeColor="text1"/>
          <w:sz w:val="16"/>
          <w:szCs w:val="16"/>
        </w:rPr>
        <w:t xml:space="preserve"> (</w:t>
      </w:r>
      <w:r w:rsidR="000C41EF" w:rsidRPr="003072D3">
        <w:rPr>
          <w:color w:val="000000" w:themeColor="text1"/>
          <w:sz w:val="16"/>
          <w:szCs w:val="16"/>
        </w:rPr>
        <w:t>94</w:t>
      </w:r>
      <w:r w:rsidR="00ED7CB9" w:rsidRPr="003072D3">
        <w:rPr>
          <w:color w:val="000000" w:themeColor="text1"/>
          <w:sz w:val="16"/>
          <w:szCs w:val="16"/>
        </w:rPr>
        <w:t xml:space="preserve">) </w:t>
      </w:r>
    </w:p>
    <w:p w14:paraId="5AD286A8" w14:textId="50842EA3" w:rsidR="00567061" w:rsidRPr="003072D3" w:rsidRDefault="0001173C" w:rsidP="00217B9F">
      <w:pPr>
        <w:pStyle w:val="ListParagraph"/>
        <w:numPr>
          <w:ilvl w:val="1"/>
          <w:numId w:val="9"/>
        </w:numPr>
        <w:spacing w:before="40" w:after="40"/>
        <w:ind w:right="227"/>
        <w:contextualSpacing w:val="0"/>
        <w:jc w:val="both"/>
        <w:rPr>
          <w:color w:val="000000" w:themeColor="text1"/>
          <w:sz w:val="16"/>
          <w:szCs w:val="16"/>
        </w:rPr>
        <w:sectPr w:rsidR="00567061" w:rsidRPr="003072D3" w:rsidSect="00233755">
          <w:type w:val="continuous"/>
          <w:pgSz w:w="11907" w:h="16840" w:code="9"/>
          <w:pgMar w:top="1701" w:right="425" w:bottom="567" w:left="567" w:header="709" w:footer="709" w:gutter="0"/>
          <w:cols w:num="2" w:space="113"/>
          <w:docGrid w:linePitch="360"/>
        </w:sectPr>
      </w:pPr>
      <w:r w:rsidRPr="003072D3">
        <w:rPr>
          <w:color w:val="000000" w:themeColor="text1"/>
          <w:sz w:val="16"/>
          <w:szCs w:val="16"/>
        </w:rPr>
        <w:t>Goldfields</w:t>
      </w:r>
      <w:r w:rsidR="00EF2CC9" w:rsidRPr="003072D3">
        <w:rPr>
          <w:color w:val="000000" w:themeColor="text1"/>
          <w:sz w:val="16"/>
          <w:szCs w:val="16"/>
        </w:rPr>
        <w:t xml:space="preserve"> </w:t>
      </w:r>
      <w:r w:rsidR="00785816" w:rsidRPr="003072D3">
        <w:rPr>
          <w:color w:val="000000" w:themeColor="text1"/>
          <w:sz w:val="16"/>
          <w:szCs w:val="16"/>
        </w:rPr>
        <w:t>&amp;</w:t>
      </w:r>
      <w:r w:rsidR="00EF2CC9" w:rsidRPr="003072D3">
        <w:rPr>
          <w:color w:val="000000" w:themeColor="text1"/>
          <w:sz w:val="16"/>
          <w:szCs w:val="16"/>
        </w:rPr>
        <w:t xml:space="preserve"> Southern </w:t>
      </w:r>
      <w:r w:rsidR="00E77D8A" w:rsidRPr="003072D3">
        <w:rPr>
          <w:color w:val="000000" w:themeColor="text1"/>
          <w:sz w:val="16"/>
          <w:szCs w:val="16"/>
        </w:rPr>
        <w:t xml:space="preserve">region </w:t>
      </w:r>
      <w:r w:rsidR="00785816" w:rsidRPr="003072D3">
        <w:rPr>
          <w:color w:val="000000" w:themeColor="text1"/>
          <w:sz w:val="16"/>
          <w:szCs w:val="16"/>
        </w:rPr>
        <w:t xml:space="preserve">were </w:t>
      </w:r>
      <w:r w:rsidR="00EF2CC9" w:rsidRPr="003072D3">
        <w:rPr>
          <w:color w:val="000000" w:themeColor="text1"/>
          <w:sz w:val="16"/>
          <w:szCs w:val="16"/>
        </w:rPr>
        <w:t>for automotive and engineering trades workers (2</w:t>
      </w:r>
      <w:r w:rsidR="003779EE" w:rsidRPr="003072D3">
        <w:rPr>
          <w:color w:val="000000" w:themeColor="text1"/>
          <w:sz w:val="16"/>
          <w:szCs w:val="16"/>
        </w:rPr>
        <w:t>26</w:t>
      </w:r>
      <w:r w:rsidR="00EF2CC9" w:rsidRPr="003072D3">
        <w:rPr>
          <w:color w:val="000000" w:themeColor="text1"/>
          <w:sz w:val="16"/>
          <w:szCs w:val="16"/>
        </w:rPr>
        <w:t>)</w:t>
      </w:r>
      <w:bookmarkEnd w:id="30"/>
      <w:r w:rsidR="002618E6" w:rsidRPr="003072D3">
        <w:rPr>
          <w:color w:val="000000" w:themeColor="text1"/>
          <w:sz w:val="16"/>
          <w:szCs w:val="16"/>
        </w:rPr>
        <w:t xml:space="preserve"> and general-inquiry clerks (12</w:t>
      </w:r>
      <w:r w:rsidR="00F93FB7" w:rsidRPr="003072D3">
        <w:rPr>
          <w:color w:val="000000" w:themeColor="text1"/>
          <w:sz w:val="16"/>
          <w:szCs w:val="16"/>
        </w:rPr>
        <w:t>7</w:t>
      </w:r>
      <w:r w:rsidR="002618E6" w:rsidRPr="003072D3">
        <w:rPr>
          <w:color w:val="000000" w:themeColor="text1"/>
          <w:sz w:val="16"/>
          <w:szCs w:val="16"/>
        </w:rPr>
        <w:t>)</w:t>
      </w:r>
      <w:r w:rsidR="000A382D" w:rsidRPr="003072D3">
        <w:rPr>
          <w:color w:val="000000" w:themeColor="text1"/>
          <w:sz w:val="16"/>
          <w:szCs w:val="16"/>
        </w:rPr>
        <w:t>.</w:t>
      </w: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0B097D72" w:rsidR="00233755" w:rsidRPr="007B1AE5" w:rsidRDefault="002B7C5D" w:rsidP="00233755">
      <w:r>
        <w:rPr>
          <w:noProof/>
        </w:rPr>
        <w:drawing>
          <wp:inline distT="0" distB="0" distL="0" distR="0" wp14:anchorId="16CD3E88" wp14:editId="363B0F5A">
            <wp:extent cx="3420000" cy="2106468"/>
            <wp:effectExtent l="0" t="0" r="9525" b="8255"/>
            <wp:docPr id="1110049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06468"/>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1DB9F5A7" w:rsidR="00233755" w:rsidRPr="00202092"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1" w:name="_Hlk194604257"/>
      <w:r w:rsidR="004615E7" w:rsidRPr="00202092">
        <w:rPr>
          <w:sz w:val="16"/>
          <w:szCs w:val="16"/>
        </w:rPr>
        <w:t>T</w:t>
      </w:r>
      <w:r w:rsidRPr="00202092">
        <w:rPr>
          <w:sz w:val="16"/>
          <w:szCs w:val="16"/>
        </w:rPr>
        <w:t xml:space="preserve">he unemployment rate was </w:t>
      </w:r>
      <w:r w:rsidR="005834A0" w:rsidRPr="00202092">
        <w:rPr>
          <w:sz w:val="16"/>
          <w:szCs w:val="16"/>
        </w:rPr>
        <w:t xml:space="preserve">below </w:t>
      </w:r>
      <w:r w:rsidRPr="00202092">
        <w:rPr>
          <w:sz w:val="16"/>
          <w:szCs w:val="16"/>
        </w:rPr>
        <w:t xml:space="preserve">4% across Western Australia’s regions in the </w:t>
      </w:r>
      <w:r w:rsidR="0074500B" w:rsidRPr="00202092">
        <w:rPr>
          <w:sz w:val="16"/>
          <w:szCs w:val="16"/>
        </w:rPr>
        <w:t>June</w:t>
      </w:r>
      <w:r w:rsidRPr="00202092">
        <w:rPr>
          <w:sz w:val="16"/>
          <w:szCs w:val="16"/>
        </w:rPr>
        <w:t xml:space="preserve"> quarter 202</w:t>
      </w:r>
      <w:r w:rsidR="001A127C" w:rsidRPr="00202092">
        <w:rPr>
          <w:sz w:val="16"/>
          <w:szCs w:val="16"/>
        </w:rPr>
        <w:t>5</w:t>
      </w:r>
      <w:r w:rsidRPr="00202092">
        <w:rPr>
          <w:sz w:val="16"/>
          <w:szCs w:val="16"/>
        </w:rPr>
        <w:t xml:space="preserve">, </w:t>
      </w:r>
      <w:proofErr w:type="gramStart"/>
      <w:r w:rsidRPr="00202092">
        <w:rPr>
          <w:sz w:val="16"/>
          <w:szCs w:val="16"/>
        </w:rPr>
        <w:t>with the exception of</w:t>
      </w:r>
      <w:proofErr w:type="gramEnd"/>
      <w:r w:rsidRPr="00202092">
        <w:rPr>
          <w:sz w:val="16"/>
          <w:szCs w:val="16"/>
        </w:rPr>
        <w:t xml:space="preserve"> the </w:t>
      </w:r>
      <w:proofErr w:type="spellStart"/>
      <w:r w:rsidR="005834A0" w:rsidRPr="00202092">
        <w:rPr>
          <w:sz w:val="16"/>
          <w:szCs w:val="16"/>
        </w:rPr>
        <w:t>Gascyone</w:t>
      </w:r>
      <w:proofErr w:type="spellEnd"/>
      <w:r w:rsidR="005834A0" w:rsidRPr="00202092">
        <w:rPr>
          <w:sz w:val="16"/>
          <w:szCs w:val="16"/>
        </w:rPr>
        <w:t xml:space="preserve"> and </w:t>
      </w:r>
      <w:r w:rsidRPr="00202092">
        <w:rPr>
          <w:sz w:val="16"/>
          <w:szCs w:val="16"/>
        </w:rPr>
        <w:t>Kimberley region</w:t>
      </w:r>
      <w:r w:rsidR="005834A0" w:rsidRPr="00202092">
        <w:rPr>
          <w:sz w:val="16"/>
          <w:szCs w:val="16"/>
        </w:rPr>
        <w:t>s</w:t>
      </w:r>
      <w:r w:rsidRPr="00202092">
        <w:rPr>
          <w:sz w:val="16"/>
          <w:szCs w:val="16"/>
        </w:rPr>
        <w:t>.</w:t>
      </w:r>
    </w:p>
    <w:p w14:paraId="349B02F0" w14:textId="0B5C9FEC" w:rsidR="00C14F0E" w:rsidRPr="00202092" w:rsidRDefault="00233755" w:rsidP="006058E8">
      <w:pPr>
        <w:pStyle w:val="ListParagraph"/>
        <w:numPr>
          <w:ilvl w:val="0"/>
          <w:numId w:val="9"/>
        </w:numPr>
        <w:spacing w:before="40" w:after="40"/>
        <w:ind w:right="227" w:hanging="357"/>
        <w:contextualSpacing w:val="0"/>
        <w:jc w:val="both"/>
        <w:rPr>
          <w:sz w:val="16"/>
          <w:szCs w:val="16"/>
        </w:rPr>
      </w:pPr>
      <w:r w:rsidRPr="00202092">
        <w:rPr>
          <w:sz w:val="16"/>
          <w:szCs w:val="16"/>
        </w:rPr>
        <w:t>The</w:t>
      </w:r>
      <w:r w:rsidR="005834A0" w:rsidRPr="00202092">
        <w:rPr>
          <w:sz w:val="16"/>
          <w:szCs w:val="16"/>
        </w:rPr>
        <w:t>re</w:t>
      </w:r>
      <w:r w:rsidRPr="00202092">
        <w:rPr>
          <w:sz w:val="16"/>
          <w:szCs w:val="16"/>
        </w:rPr>
        <w:t xml:space="preserve"> </w:t>
      </w:r>
      <w:r w:rsidR="005834A0" w:rsidRPr="00202092">
        <w:rPr>
          <w:sz w:val="16"/>
          <w:szCs w:val="16"/>
        </w:rPr>
        <w:t xml:space="preserve">were </w:t>
      </w:r>
      <w:r w:rsidR="00B47E90" w:rsidRPr="00202092">
        <w:rPr>
          <w:sz w:val="16"/>
          <w:szCs w:val="16"/>
        </w:rPr>
        <w:t>m</w:t>
      </w:r>
      <w:r w:rsidR="0068051B" w:rsidRPr="00202092">
        <w:rPr>
          <w:sz w:val="16"/>
          <w:szCs w:val="16"/>
        </w:rPr>
        <w:t>inimal</w:t>
      </w:r>
      <w:r w:rsidR="005834A0" w:rsidRPr="00202092">
        <w:rPr>
          <w:sz w:val="16"/>
          <w:szCs w:val="16"/>
        </w:rPr>
        <w:t xml:space="preserve"> movements in the </w:t>
      </w:r>
      <w:r w:rsidRPr="00202092">
        <w:rPr>
          <w:sz w:val="16"/>
          <w:szCs w:val="16"/>
        </w:rPr>
        <w:t>unemployment rate</w:t>
      </w:r>
      <w:r w:rsidR="005834A0" w:rsidRPr="00202092">
        <w:rPr>
          <w:sz w:val="16"/>
          <w:szCs w:val="16"/>
        </w:rPr>
        <w:t>s</w:t>
      </w:r>
      <w:r w:rsidRPr="00202092">
        <w:rPr>
          <w:sz w:val="16"/>
          <w:szCs w:val="16"/>
        </w:rPr>
        <w:t xml:space="preserve"> </w:t>
      </w:r>
      <w:r w:rsidR="005834A0" w:rsidRPr="00202092">
        <w:rPr>
          <w:sz w:val="16"/>
          <w:szCs w:val="16"/>
        </w:rPr>
        <w:t>across</w:t>
      </w:r>
      <w:r w:rsidR="001E4304" w:rsidRPr="00202092">
        <w:rPr>
          <w:sz w:val="16"/>
          <w:szCs w:val="16"/>
        </w:rPr>
        <w:t xml:space="preserve"> </w:t>
      </w:r>
      <w:r w:rsidRPr="00202092">
        <w:rPr>
          <w:sz w:val="16"/>
          <w:szCs w:val="16"/>
        </w:rPr>
        <w:t xml:space="preserve">Western Australia’s regions in the </w:t>
      </w:r>
      <w:r w:rsidR="00C20BD6" w:rsidRPr="00202092">
        <w:rPr>
          <w:sz w:val="16"/>
          <w:szCs w:val="16"/>
        </w:rPr>
        <w:t>June</w:t>
      </w:r>
      <w:r w:rsidRPr="00202092">
        <w:rPr>
          <w:sz w:val="16"/>
          <w:szCs w:val="16"/>
        </w:rPr>
        <w:t xml:space="preserve"> quarter 202</w:t>
      </w:r>
      <w:r w:rsidR="001E4304" w:rsidRPr="00202092">
        <w:rPr>
          <w:sz w:val="16"/>
          <w:szCs w:val="16"/>
        </w:rPr>
        <w:t>5</w:t>
      </w:r>
      <w:r w:rsidR="005A7F5D" w:rsidRPr="00202092">
        <w:rPr>
          <w:sz w:val="16"/>
          <w:szCs w:val="16"/>
        </w:rPr>
        <w:t xml:space="preserve">. </w:t>
      </w:r>
    </w:p>
    <w:p w14:paraId="39CC8AE1" w14:textId="547C0D2F" w:rsidR="00C14F0E" w:rsidRPr="00202092" w:rsidRDefault="00766E8B" w:rsidP="006058E8">
      <w:pPr>
        <w:pStyle w:val="ListParagraph"/>
        <w:numPr>
          <w:ilvl w:val="1"/>
          <w:numId w:val="9"/>
        </w:numPr>
        <w:spacing w:before="40" w:after="40"/>
        <w:ind w:right="227"/>
        <w:contextualSpacing w:val="0"/>
        <w:jc w:val="both"/>
        <w:rPr>
          <w:sz w:val="16"/>
          <w:szCs w:val="16"/>
        </w:rPr>
      </w:pPr>
      <w:r w:rsidRPr="00202092">
        <w:rPr>
          <w:sz w:val="16"/>
          <w:szCs w:val="16"/>
        </w:rPr>
        <w:t>Most regions recorded a 0.1</w:t>
      </w:r>
      <w:r w:rsidR="006248A8" w:rsidRPr="00202092">
        <w:rPr>
          <w:sz w:val="16"/>
          <w:szCs w:val="16"/>
        </w:rPr>
        <w:t> </w:t>
      </w:r>
      <w:r w:rsidRPr="00202092">
        <w:rPr>
          <w:sz w:val="16"/>
          <w:szCs w:val="16"/>
        </w:rPr>
        <w:t xml:space="preserve">percentage point increase in </w:t>
      </w:r>
      <w:r w:rsidR="007C612B" w:rsidRPr="00202092">
        <w:rPr>
          <w:sz w:val="16"/>
          <w:szCs w:val="16"/>
        </w:rPr>
        <w:t>the</w:t>
      </w:r>
      <w:r w:rsidRPr="00202092">
        <w:rPr>
          <w:sz w:val="16"/>
          <w:szCs w:val="16"/>
        </w:rPr>
        <w:t xml:space="preserve"> unemployment rates</w:t>
      </w:r>
      <w:r w:rsidR="006248A8" w:rsidRPr="00202092">
        <w:rPr>
          <w:sz w:val="16"/>
          <w:szCs w:val="16"/>
        </w:rPr>
        <w:t>.</w:t>
      </w:r>
      <w:r w:rsidR="002D618B" w:rsidRPr="00202092">
        <w:rPr>
          <w:sz w:val="16"/>
          <w:szCs w:val="16"/>
        </w:rPr>
        <w:t xml:space="preserve"> </w:t>
      </w:r>
      <w:r w:rsidR="006248A8" w:rsidRPr="00202092">
        <w:rPr>
          <w:sz w:val="16"/>
          <w:szCs w:val="16"/>
        </w:rPr>
        <w:t>T</w:t>
      </w:r>
      <w:r w:rsidR="002D618B" w:rsidRPr="00202092">
        <w:rPr>
          <w:sz w:val="16"/>
          <w:szCs w:val="16"/>
        </w:rPr>
        <w:t xml:space="preserve">he </w:t>
      </w:r>
      <w:proofErr w:type="gramStart"/>
      <w:r w:rsidR="002D618B" w:rsidRPr="00202092">
        <w:rPr>
          <w:sz w:val="16"/>
          <w:szCs w:val="16"/>
        </w:rPr>
        <w:t>South West</w:t>
      </w:r>
      <w:proofErr w:type="gramEnd"/>
      <w:r w:rsidR="002D618B" w:rsidRPr="00202092">
        <w:rPr>
          <w:sz w:val="16"/>
          <w:szCs w:val="16"/>
        </w:rPr>
        <w:t xml:space="preserve"> region had th</w:t>
      </w:r>
      <w:r w:rsidR="001B4BC7" w:rsidRPr="00202092">
        <w:rPr>
          <w:sz w:val="16"/>
          <w:szCs w:val="16"/>
        </w:rPr>
        <w:t>e largest increase</w:t>
      </w:r>
      <w:r w:rsidR="008967E7" w:rsidRPr="00202092">
        <w:rPr>
          <w:sz w:val="16"/>
          <w:szCs w:val="16"/>
        </w:rPr>
        <w:t>,</w:t>
      </w:r>
      <w:r w:rsidR="001B4BC7" w:rsidRPr="00202092">
        <w:rPr>
          <w:sz w:val="16"/>
          <w:szCs w:val="16"/>
        </w:rPr>
        <w:t xml:space="preserve"> </w:t>
      </w:r>
      <w:r w:rsidR="00F74819" w:rsidRPr="00202092">
        <w:rPr>
          <w:sz w:val="16"/>
          <w:szCs w:val="16"/>
        </w:rPr>
        <w:t xml:space="preserve">rising from </w:t>
      </w:r>
      <w:r w:rsidR="001B4BC7" w:rsidRPr="00202092">
        <w:rPr>
          <w:sz w:val="16"/>
          <w:szCs w:val="16"/>
        </w:rPr>
        <w:t>2.9% to 3.2%.</w:t>
      </w:r>
    </w:p>
    <w:p w14:paraId="622E9C16" w14:textId="7001BC94" w:rsidR="00233755" w:rsidRPr="00202092" w:rsidRDefault="000A382D" w:rsidP="006058E8">
      <w:pPr>
        <w:pStyle w:val="ListParagraph"/>
        <w:numPr>
          <w:ilvl w:val="0"/>
          <w:numId w:val="9"/>
        </w:numPr>
        <w:spacing w:before="40" w:after="40"/>
        <w:ind w:left="357" w:right="227" w:hanging="357"/>
        <w:contextualSpacing w:val="0"/>
        <w:jc w:val="both"/>
        <w:rPr>
          <w:sz w:val="16"/>
          <w:szCs w:val="16"/>
        </w:rPr>
      </w:pPr>
      <w:r w:rsidRPr="00202092">
        <w:rPr>
          <w:sz w:val="16"/>
          <w:szCs w:val="16"/>
        </w:rPr>
        <w:t>Although t</w:t>
      </w:r>
      <w:r w:rsidR="00A622D0" w:rsidRPr="00202092">
        <w:rPr>
          <w:sz w:val="16"/>
          <w:szCs w:val="16"/>
        </w:rPr>
        <w:t>he Kimberley has the highest unemployment rate of Western Australia’s regions</w:t>
      </w:r>
      <w:r w:rsidRPr="00202092">
        <w:rPr>
          <w:sz w:val="16"/>
          <w:szCs w:val="16"/>
        </w:rPr>
        <w:t>,</w:t>
      </w:r>
      <w:r w:rsidR="00A622D0" w:rsidRPr="00202092">
        <w:rPr>
          <w:sz w:val="16"/>
          <w:szCs w:val="16"/>
        </w:rPr>
        <w:t xml:space="preserve"> </w:t>
      </w:r>
      <w:r w:rsidRPr="00202092">
        <w:rPr>
          <w:sz w:val="16"/>
          <w:szCs w:val="16"/>
        </w:rPr>
        <w:t>its</w:t>
      </w:r>
      <w:r w:rsidR="00A622D0" w:rsidRPr="00202092">
        <w:rPr>
          <w:sz w:val="16"/>
          <w:szCs w:val="16"/>
        </w:rPr>
        <w:t xml:space="preserve"> unemployment rate in the </w:t>
      </w:r>
      <w:r w:rsidR="00F93AFC" w:rsidRPr="00202092">
        <w:rPr>
          <w:sz w:val="16"/>
          <w:szCs w:val="16"/>
        </w:rPr>
        <w:t>June</w:t>
      </w:r>
      <w:r w:rsidR="00A622D0" w:rsidRPr="00202092">
        <w:rPr>
          <w:sz w:val="16"/>
          <w:szCs w:val="16"/>
        </w:rPr>
        <w:t xml:space="preserve"> quarter 2025 </w:t>
      </w:r>
      <w:r w:rsidRPr="00202092">
        <w:rPr>
          <w:sz w:val="16"/>
          <w:szCs w:val="16"/>
        </w:rPr>
        <w:t xml:space="preserve">(9.8%) </w:t>
      </w:r>
      <w:r w:rsidR="00A622D0" w:rsidRPr="00202092">
        <w:rPr>
          <w:sz w:val="16"/>
          <w:szCs w:val="16"/>
        </w:rPr>
        <w:t xml:space="preserve">was much lower than </w:t>
      </w:r>
      <w:r w:rsidRPr="00202092">
        <w:rPr>
          <w:sz w:val="16"/>
          <w:szCs w:val="16"/>
        </w:rPr>
        <w:t xml:space="preserve">it was </w:t>
      </w:r>
      <w:r w:rsidR="00A622D0" w:rsidRPr="00202092">
        <w:rPr>
          <w:sz w:val="16"/>
          <w:szCs w:val="16"/>
        </w:rPr>
        <w:t>prior to the COVID</w:t>
      </w:r>
      <w:r w:rsidR="00A622D0" w:rsidRPr="00202092">
        <w:rPr>
          <w:sz w:val="16"/>
          <w:szCs w:val="16"/>
        </w:rPr>
        <w:noBreakHyphen/>
        <w:t>19 pandemic (16.2% in the December quarter 2019).</w:t>
      </w:r>
    </w:p>
    <w:bookmarkEnd w:id="31"/>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706280E9">
            <wp:extent cx="3420000" cy="2107720"/>
            <wp:effectExtent l="0" t="0" r="9525" b="6985"/>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7720"/>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7B1AE5">
        <w:br w:type="column"/>
      </w:r>
      <w:bookmarkStart w:id="32" w:name="_Hlk194604338"/>
      <w:r w:rsidRPr="00C5333F">
        <w:rPr>
          <w:color w:val="000000" w:themeColor="text1"/>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C5333F" w:rsidRDefault="007C7002" w:rsidP="006058E8">
      <w:pPr>
        <w:pStyle w:val="ListParagraph"/>
        <w:numPr>
          <w:ilvl w:val="1"/>
          <w:numId w:val="9"/>
        </w:numPr>
        <w:spacing w:before="40" w:after="40"/>
        <w:ind w:left="284" w:right="227" w:hanging="284"/>
        <w:contextualSpacing w:val="0"/>
        <w:jc w:val="both"/>
        <w:rPr>
          <w:color w:val="000000" w:themeColor="text1"/>
          <w:sz w:val="16"/>
          <w:szCs w:val="16"/>
        </w:rPr>
      </w:pPr>
      <w:r w:rsidRPr="00C5333F">
        <w:rPr>
          <w:color w:val="000000" w:themeColor="text1"/>
          <w:sz w:val="16"/>
          <w:szCs w:val="16"/>
        </w:rPr>
        <w:t>Comparing</w:t>
      </w:r>
      <w:r w:rsidR="00233755" w:rsidRPr="00C5333F">
        <w:rPr>
          <w:color w:val="000000" w:themeColor="text1"/>
          <w:sz w:val="16"/>
          <w:szCs w:val="16"/>
        </w:rPr>
        <w:t xml:space="preserve"> building approvals on a </w:t>
      </w:r>
      <w:r w:rsidR="006B18CE" w:rsidRPr="00C5333F">
        <w:rPr>
          <w:color w:val="000000" w:themeColor="text1"/>
          <w:sz w:val="16"/>
          <w:szCs w:val="16"/>
        </w:rPr>
        <w:t>per</w:t>
      </w:r>
      <w:r w:rsidRPr="00C5333F">
        <w:rPr>
          <w:color w:val="000000" w:themeColor="text1"/>
          <w:sz w:val="16"/>
          <w:szCs w:val="16"/>
        </w:rPr>
        <w:t> </w:t>
      </w:r>
      <w:r w:rsidR="006B18CE" w:rsidRPr="00C5333F">
        <w:rPr>
          <w:color w:val="000000" w:themeColor="text1"/>
          <w:sz w:val="16"/>
          <w:szCs w:val="16"/>
        </w:rPr>
        <w:t>capita basis account</w:t>
      </w:r>
      <w:r w:rsidRPr="00C5333F">
        <w:rPr>
          <w:color w:val="000000" w:themeColor="text1"/>
          <w:sz w:val="16"/>
          <w:szCs w:val="16"/>
        </w:rPr>
        <w:t>s</w:t>
      </w:r>
      <w:r w:rsidR="00233755" w:rsidRPr="00C5333F">
        <w:rPr>
          <w:color w:val="000000" w:themeColor="text1"/>
          <w:sz w:val="16"/>
          <w:szCs w:val="16"/>
        </w:rPr>
        <w:t xml:space="preserve"> for differences in regional populations and provides an indication of relative demand across regions.</w:t>
      </w:r>
    </w:p>
    <w:p w14:paraId="4C314BAB" w14:textId="77777777"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 xml:space="preserve">In 2023-24, the value of residential building approvals per capita was highest in the Peel region ($4,404), followed by the Gascoyne ($3,421) and </w:t>
      </w:r>
      <w:proofErr w:type="gramStart"/>
      <w:r w:rsidRPr="00C5333F">
        <w:rPr>
          <w:color w:val="000000" w:themeColor="text1"/>
          <w:sz w:val="16"/>
          <w:szCs w:val="16"/>
        </w:rPr>
        <w:t>South West</w:t>
      </w:r>
      <w:proofErr w:type="gramEnd"/>
      <w:r w:rsidRPr="00C5333F">
        <w:rPr>
          <w:color w:val="000000" w:themeColor="text1"/>
          <w:sz w:val="16"/>
          <w:szCs w:val="16"/>
        </w:rPr>
        <w:t xml:space="preserve"> region ($3,162).</w:t>
      </w:r>
    </w:p>
    <w:p w14:paraId="1A30C1E1" w14:textId="23F0EE1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The value of non-residential building approvals per</w:t>
      </w:r>
      <w:r w:rsidR="008C3472" w:rsidRPr="00C5333F">
        <w:rPr>
          <w:color w:val="000000" w:themeColor="text1"/>
          <w:sz w:val="16"/>
          <w:szCs w:val="16"/>
        </w:rPr>
        <w:t> </w:t>
      </w:r>
      <w:r w:rsidRPr="00C5333F">
        <w:rPr>
          <w:color w:val="000000" w:themeColor="text1"/>
          <w:sz w:val="16"/>
          <w:szCs w:val="16"/>
        </w:rPr>
        <w:t>capita was extremely high in the Pilbara region ($9,766) in 2023-24, reflecting the industrial and commercial buildings needed to support the region’s large mining industry. The value of non-residential building approvals in the Pilbara region almost quadrupled to $593 million in 2023-24.</w:t>
      </w:r>
    </w:p>
    <w:bookmarkEnd w:id="32"/>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3" w:name="_International_trade_1"/>
      <w:bookmarkEnd w:id="33"/>
      <w:r w:rsidRPr="008F7AA0">
        <w:rPr>
          <w:bCs/>
          <w:color w:val="004C3D"/>
          <w:sz w:val="24"/>
          <w:szCs w:val="24"/>
        </w:rPr>
        <w:lastRenderedPageBreak/>
        <w:t>International trade</w:t>
      </w:r>
    </w:p>
    <w:p w14:paraId="6CDC5088"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11DDEAB1" w:rsidR="00233755" w:rsidRPr="007B1AE5" w:rsidRDefault="00A5759B" w:rsidP="00233755">
      <w:r>
        <w:rPr>
          <w:noProof/>
        </w:rPr>
        <w:drawing>
          <wp:inline distT="0" distB="0" distL="0" distR="0" wp14:anchorId="5A832D0B" wp14:editId="4974C687">
            <wp:extent cx="3420000" cy="2112121"/>
            <wp:effectExtent l="0" t="0" r="9525" b="2540"/>
            <wp:docPr id="1013700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6B18C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B18CE">
        <w:rPr>
          <w:sz w:val="16"/>
          <w:szCs w:val="16"/>
        </w:rPr>
        <w:t>The value of Western Australia’s exports increased</w:t>
      </w:r>
      <w:r w:rsidR="0036381E" w:rsidRPr="006B18CE">
        <w:rPr>
          <w:sz w:val="16"/>
          <w:szCs w:val="16"/>
        </w:rPr>
        <w:t xml:space="preserve"> significantly between 2016 and 2023</w:t>
      </w:r>
      <w:r w:rsidRPr="006B18CE">
        <w:rPr>
          <w:sz w:val="16"/>
          <w:szCs w:val="16"/>
        </w:rPr>
        <w:t>, driven by high prices for iron ore, liquefied natural gas, battery and critical minerals and grains. With the prices for these commodities returning to longer</w:t>
      </w:r>
      <w:r w:rsidRPr="006B18CE">
        <w:rPr>
          <w:sz w:val="16"/>
          <w:szCs w:val="16"/>
        </w:rPr>
        <w:noBreakHyphen/>
        <w:t>term averages, the value of Western Australia’s exports has fallen from its peak.</w:t>
      </w:r>
    </w:p>
    <w:p w14:paraId="50FFDBA4" w14:textId="10D4ACB6"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Western Australia exported $</w:t>
      </w:r>
      <w:r w:rsidR="00516956" w:rsidRPr="003072D3">
        <w:rPr>
          <w:color w:val="000000" w:themeColor="text1"/>
          <w:sz w:val="16"/>
          <w:szCs w:val="16"/>
        </w:rPr>
        <w:t>2</w:t>
      </w:r>
      <w:r w:rsidR="008D3697" w:rsidRPr="003072D3">
        <w:rPr>
          <w:color w:val="000000" w:themeColor="text1"/>
          <w:sz w:val="16"/>
          <w:szCs w:val="16"/>
        </w:rPr>
        <w:t>3</w:t>
      </w:r>
      <w:r w:rsidR="00A25992" w:rsidRPr="003072D3">
        <w:rPr>
          <w:color w:val="000000" w:themeColor="text1"/>
          <w:sz w:val="16"/>
          <w:szCs w:val="16"/>
        </w:rPr>
        <w:t>8.6</w:t>
      </w:r>
      <w:r w:rsidRPr="003072D3">
        <w:rPr>
          <w:color w:val="000000" w:themeColor="text1"/>
          <w:sz w:val="16"/>
          <w:szCs w:val="16"/>
        </w:rPr>
        <w:t xml:space="preserve"> billion of goods in the year to </w:t>
      </w:r>
      <w:r w:rsidR="00EE2D45" w:rsidRPr="003072D3">
        <w:rPr>
          <w:color w:val="000000" w:themeColor="text1"/>
          <w:sz w:val="16"/>
          <w:szCs w:val="16"/>
        </w:rPr>
        <w:t>October</w:t>
      </w:r>
      <w:r w:rsidRPr="003072D3">
        <w:rPr>
          <w:color w:val="000000" w:themeColor="text1"/>
          <w:sz w:val="16"/>
          <w:szCs w:val="16"/>
        </w:rPr>
        <w:t xml:space="preserve"> 2025, </w:t>
      </w:r>
      <w:r w:rsidR="00A25992" w:rsidRPr="003072D3">
        <w:rPr>
          <w:color w:val="000000" w:themeColor="text1"/>
          <w:sz w:val="16"/>
          <w:szCs w:val="16"/>
        </w:rPr>
        <w:t>0.3</w:t>
      </w:r>
      <w:r w:rsidR="00993D98" w:rsidRPr="003072D3">
        <w:rPr>
          <w:color w:val="000000" w:themeColor="text1"/>
          <w:sz w:val="16"/>
          <w:szCs w:val="16"/>
        </w:rPr>
        <w:t xml:space="preserve">% </w:t>
      </w:r>
      <w:r w:rsidR="00A25992" w:rsidRPr="003072D3">
        <w:rPr>
          <w:color w:val="000000" w:themeColor="text1"/>
          <w:sz w:val="16"/>
          <w:szCs w:val="16"/>
        </w:rPr>
        <w:t>more</w:t>
      </w:r>
      <w:r w:rsidRPr="003072D3">
        <w:rPr>
          <w:color w:val="000000" w:themeColor="text1"/>
          <w:sz w:val="16"/>
          <w:szCs w:val="16"/>
        </w:rPr>
        <w:t xml:space="preserve"> than in the year to </w:t>
      </w:r>
      <w:r w:rsidR="00A25992" w:rsidRPr="003072D3">
        <w:rPr>
          <w:color w:val="000000" w:themeColor="text1"/>
          <w:sz w:val="16"/>
          <w:szCs w:val="16"/>
        </w:rPr>
        <w:t>October</w:t>
      </w:r>
      <w:r w:rsidRPr="003072D3">
        <w:rPr>
          <w:color w:val="000000" w:themeColor="text1"/>
          <w:sz w:val="16"/>
          <w:szCs w:val="16"/>
        </w:rPr>
        <w:t> 2024.</w:t>
      </w:r>
    </w:p>
    <w:p w14:paraId="029A0C9B" w14:textId="0A39271A"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 xml:space="preserve">In the year to </w:t>
      </w:r>
      <w:r w:rsidR="00A25992" w:rsidRPr="003072D3">
        <w:rPr>
          <w:color w:val="000000" w:themeColor="text1"/>
          <w:sz w:val="16"/>
          <w:szCs w:val="16"/>
        </w:rPr>
        <w:t>October</w:t>
      </w:r>
      <w:r w:rsidRPr="003072D3">
        <w:rPr>
          <w:color w:val="000000" w:themeColor="text1"/>
          <w:sz w:val="16"/>
          <w:szCs w:val="16"/>
        </w:rPr>
        <w:t> 2025, the value of exports of:</w:t>
      </w:r>
    </w:p>
    <w:p w14:paraId="6AE24A9B" w14:textId="4A125D0E"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iron ore was $</w:t>
      </w:r>
      <w:r w:rsidR="009F17E8" w:rsidRPr="003072D3">
        <w:rPr>
          <w:color w:val="000000" w:themeColor="text1"/>
          <w:sz w:val="16"/>
          <w:szCs w:val="16"/>
        </w:rPr>
        <w:t>11</w:t>
      </w:r>
      <w:r w:rsidR="00A25992" w:rsidRPr="003072D3">
        <w:rPr>
          <w:color w:val="000000" w:themeColor="text1"/>
          <w:sz w:val="16"/>
          <w:szCs w:val="16"/>
        </w:rPr>
        <w:t xml:space="preserve">9.0 </w:t>
      </w:r>
      <w:r w:rsidRPr="003072D3">
        <w:rPr>
          <w:color w:val="000000" w:themeColor="text1"/>
          <w:sz w:val="16"/>
          <w:szCs w:val="16"/>
        </w:rPr>
        <w:t xml:space="preserve">billion, </w:t>
      </w:r>
      <w:r w:rsidR="00AF78BE" w:rsidRPr="003072D3">
        <w:rPr>
          <w:color w:val="000000" w:themeColor="text1"/>
          <w:sz w:val="16"/>
          <w:szCs w:val="16"/>
        </w:rPr>
        <w:t>7.0</w:t>
      </w:r>
      <w:r w:rsidRPr="003072D3">
        <w:rPr>
          <w:color w:val="000000" w:themeColor="text1"/>
          <w:sz w:val="16"/>
          <w:szCs w:val="16"/>
        </w:rPr>
        <w:t xml:space="preserve">% less than in the year to </w:t>
      </w:r>
      <w:r w:rsidR="00AF78BE" w:rsidRPr="003072D3">
        <w:rPr>
          <w:color w:val="000000" w:themeColor="text1"/>
          <w:sz w:val="16"/>
          <w:szCs w:val="16"/>
        </w:rPr>
        <w:t>October</w:t>
      </w:r>
      <w:r w:rsidRPr="003072D3">
        <w:rPr>
          <w:color w:val="000000" w:themeColor="text1"/>
          <w:sz w:val="16"/>
          <w:szCs w:val="16"/>
        </w:rPr>
        <w:t> 2024</w:t>
      </w:r>
    </w:p>
    <w:p w14:paraId="06551446" w14:textId="66EB93AD" w:rsidR="00233755" w:rsidRPr="003072D3" w:rsidRDefault="008C3472"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all other commodities</w:t>
      </w:r>
      <w:r w:rsidR="00233755" w:rsidRPr="003072D3">
        <w:rPr>
          <w:color w:val="000000" w:themeColor="text1"/>
          <w:sz w:val="16"/>
          <w:szCs w:val="16"/>
        </w:rPr>
        <w:t xml:space="preserve"> </w:t>
      </w:r>
      <w:proofErr w:type="gramStart"/>
      <w:r w:rsidR="00233755" w:rsidRPr="003072D3">
        <w:rPr>
          <w:color w:val="000000" w:themeColor="text1"/>
          <w:sz w:val="16"/>
          <w:szCs w:val="16"/>
        </w:rPr>
        <w:t>was</w:t>
      </w:r>
      <w:proofErr w:type="gramEnd"/>
      <w:r w:rsidR="00233755" w:rsidRPr="003072D3">
        <w:rPr>
          <w:color w:val="000000" w:themeColor="text1"/>
          <w:sz w:val="16"/>
          <w:szCs w:val="16"/>
        </w:rPr>
        <w:t xml:space="preserve"> $</w:t>
      </w:r>
      <w:r w:rsidR="00FB6883" w:rsidRPr="003072D3">
        <w:rPr>
          <w:color w:val="000000" w:themeColor="text1"/>
          <w:sz w:val="16"/>
          <w:szCs w:val="16"/>
        </w:rPr>
        <w:t>119.</w:t>
      </w:r>
      <w:r w:rsidR="00AF78BE" w:rsidRPr="003072D3">
        <w:rPr>
          <w:color w:val="000000" w:themeColor="text1"/>
          <w:sz w:val="16"/>
          <w:szCs w:val="16"/>
        </w:rPr>
        <w:t>7</w:t>
      </w:r>
      <w:r w:rsidR="00233755" w:rsidRPr="003072D3">
        <w:rPr>
          <w:color w:val="000000" w:themeColor="text1"/>
          <w:sz w:val="16"/>
          <w:szCs w:val="16"/>
        </w:rPr>
        <w:t> billion</w:t>
      </w:r>
      <w:r w:rsidR="00391643" w:rsidRPr="003072D3">
        <w:rPr>
          <w:color w:val="000000" w:themeColor="text1"/>
          <w:sz w:val="16"/>
          <w:szCs w:val="16"/>
        </w:rPr>
        <w:t xml:space="preserve">, </w:t>
      </w:r>
      <w:r w:rsidR="005E5677" w:rsidRPr="003072D3">
        <w:rPr>
          <w:color w:val="000000" w:themeColor="text1"/>
          <w:sz w:val="16"/>
          <w:szCs w:val="16"/>
        </w:rPr>
        <w:t>8.</w:t>
      </w:r>
      <w:r w:rsidR="00AF78BE" w:rsidRPr="003072D3">
        <w:rPr>
          <w:color w:val="000000" w:themeColor="text1"/>
          <w:sz w:val="16"/>
          <w:szCs w:val="16"/>
        </w:rPr>
        <w:t>8</w:t>
      </w:r>
      <w:r w:rsidR="00233755" w:rsidRPr="003072D3">
        <w:rPr>
          <w:color w:val="000000" w:themeColor="text1"/>
          <w:sz w:val="16"/>
          <w:szCs w:val="16"/>
        </w:rPr>
        <w:t xml:space="preserve">% </w:t>
      </w:r>
      <w:r w:rsidR="00583B4E" w:rsidRPr="003072D3">
        <w:rPr>
          <w:color w:val="000000" w:themeColor="text1"/>
          <w:sz w:val="16"/>
          <w:szCs w:val="16"/>
        </w:rPr>
        <w:t xml:space="preserve">more </w:t>
      </w:r>
      <w:r w:rsidR="00233755" w:rsidRPr="003072D3">
        <w:rPr>
          <w:color w:val="000000" w:themeColor="text1"/>
          <w:sz w:val="16"/>
          <w:szCs w:val="16"/>
        </w:rPr>
        <w:t xml:space="preserve">than in the year to </w:t>
      </w:r>
      <w:r w:rsidR="00DB7DEB" w:rsidRPr="003072D3">
        <w:rPr>
          <w:color w:val="000000" w:themeColor="text1"/>
          <w:sz w:val="16"/>
          <w:szCs w:val="16"/>
        </w:rPr>
        <w:t>October</w:t>
      </w:r>
      <w:r w:rsidR="00233755" w:rsidRPr="003072D3">
        <w:rPr>
          <w:color w:val="000000" w:themeColor="text1"/>
          <w:sz w:val="16"/>
          <w:szCs w:val="16"/>
        </w:rPr>
        <w:t> 2024</w:t>
      </w:r>
      <w:r w:rsidR="007C7002" w:rsidRPr="003072D3">
        <w:rPr>
          <w:color w:val="000000" w:themeColor="text1"/>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4729E789" w:rsidR="00233755" w:rsidRPr="007B1AE5" w:rsidRDefault="00A5759B" w:rsidP="00233755">
      <w:r>
        <w:rPr>
          <w:noProof/>
        </w:rPr>
        <w:drawing>
          <wp:inline distT="0" distB="0" distL="0" distR="0" wp14:anchorId="608835D7" wp14:editId="1AEF2C25">
            <wp:extent cx="3420000" cy="2112121"/>
            <wp:effectExtent l="0" t="0" r="9525" b="2540"/>
            <wp:docPr id="1776193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E32F9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7274">
        <w:rPr>
          <w:sz w:val="16"/>
          <w:szCs w:val="16"/>
        </w:rPr>
        <w:t xml:space="preserve">The value of Western Australia’s imports increased significantly in 2022, driven by the higher oil price. Although a fall in the oil price has led to a reduction in the value of petroleum imports, </w:t>
      </w:r>
      <w:r w:rsidRPr="00E32F95">
        <w:rPr>
          <w:sz w:val="16"/>
          <w:szCs w:val="16"/>
        </w:rPr>
        <w:t>higher prices and increased demand for a range of other goods ha</w:t>
      </w:r>
      <w:r w:rsidR="0086153B" w:rsidRPr="00E32F95">
        <w:rPr>
          <w:sz w:val="16"/>
          <w:szCs w:val="16"/>
        </w:rPr>
        <w:t>s</w:t>
      </w:r>
      <w:r w:rsidRPr="00E32F95">
        <w:rPr>
          <w:sz w:val="16"/>
          <w:szCs w:val="16"/>
        </w:rPr>
        <w:t xml:space="preserve"> </w:t>
      </w:r>
      <w:r w:rsidR="0086153B" w:rsidRPr="00E32F95">
        <w:rPr>
          <w:sz w:val="16"/>
          <w:szCs w:val="16"/>
        </w:rPr>
        <w:t>kept</w:t>
      </w:r>
      <w:r w:rsidRPr="00E32F95">
        <w:rPr>
          <w:sz w:val="16"/>
          <w:szCs w:val="16"/>
        </w:rPr>
        <w:t xml:space="preserve"> </w:t>
      </w:r>
      <w:r w:rsidR="0086153B" w:rsidRPr="00E32F95">
        <w:rPr>
          <w:sz w:val="16"/>
          <w:szCs w:val="16"/>
        </w:rPr>
        <w:t xml:space="preserve">the </w:t>
      </w:r>
      <w:r w:rsidRPr="00E32F95">
        <w:rPr>
          <w:sz w:val="16"/>
          <w:szCs w:val="16"/>
        </w:rPr>
        <w:t>total value of Western Australia’s imports</w:t>
      </w:r>
      <w:r w:rsidR="0086153B" w:rsidRPr="00E32F95">
        <w:rPr>
          <w:sz w:val="16"/>
          <w:szCs w:val="16"/>
        </w:rPr>
        <w:t xml:space="preserve"> at a high level</w:t>
      </w:r>
      <w:r w:rsidRPr="00E32F95">
        <w:rPr>
          <w:sz w:val="16"/>
          <w:szCs w:val="16"/>
        </w:rPr>
        <w:t>.</w:t>
      </w:r>
    </w:p>
    <w:p w14:paraId="0C0CDC72" w14:textId="67F4A631"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Western Australia imported $</w:t>
      </w:r>
      <w:r w:rsidR="00FE57AE" w:rsidRPr="003072D3">
        <w:rPr>
          <w:color w:val="000000" w:themeColor="text1"/>
          <w:sz w:val="16"/>
          <w:szCs w:val="16"/>
        </w:rPr>
        <w:t>52.5</w:t>
      </w:r>
      <w:r w:rsidRPr="003072D3">
        <w:rPr>
          <w:color w:val="000000" w:themeColor="text1"/>
          <w:sz w:val="16"/>
          <w:szCs w:val="16"/>
        </w:rPr>
        <w:t xml:space="preserve"> billion of goods in the year to </w:t>
      </w:r>
      <w:r w:rsidR="00FE57AE" w:rsidRPr="003072D3">
        <w:rPr>
          <w:color w:val="000000" w:themeColor="text1"/>
          <w:sz w:val="16"/>
          <w:szCs w:val="16"/>
        </w:rPr>
        <w:t>October</w:t>
      </w:r>
      <w:r w:rsidRPr="003072D3">
        <w:rPr>
          <w:color w:val="000000" w:themeColor="text1"/>
          <w:sz w:val="16"/>
          <w:szCs w:val="16"/>
        </w:rPr>
        <w:t xml:space="preserve"> 2025, </w:t>
      </w:r>
      <w:r w:rsidR="00CD5879" w:rsidRPr="003072D3">
        <w:rPr>
          <w:color w:val="000000" w:themeColor="text1"/>
          <w:sz w:val="16"/>
          <w:szCs w:val="16"/>
        </w:rPr>
        <w:t>2.</w:t>
      </w:r>
      <w:r w:rsidR="00E32F95" w:rsidRPr="003072D3">
        <w:rPr>
          <w:color w:val="000000" w:themeColor="text1"/>
          <w:sz w:val="16"/>
          <w:szCs w:val="16"/>
        </w:rPr>
        <w:t>0</w:t>
      </w:r>
      <w:r w:rsidR="0086153B" w:rsidRPr="003072D3">
        <w:rPr>
          <w:color w:val="000000" w:themeColor="text1"/>
          <w:sz w:val="16"/>
          <w:szCs w:val="16"/>
        </w:rPr>
        <w:t>%</w:t>
      </w:r>
      <w:r w:rsidRPr="003072D3">
        <w:rPr>
          <w:color w:val="000000" w:themeColor="text1"/>
          <w:sz w:val="16"/>
          <w:szCs w:val="16"/>
        </w:rPr>
        <w:t xml:space="preserve"> </w:t>
      </w:r>
      <w:r w:rsidR="00CD5879" w:rsidRPr="003072D3">
        <w:rPr>
          <w:color w:val="000000" w:themeColor="text1"/>
          <w:sz w:val="16"/>
          <w:szCs w:val="16"/>
        </w:rPr>
        <w:t>more</w:t>
      </w:r>
      <w:r w:rsidR="00C56358" w:rsidRPr="003072D3">
        <w:rPr>
          <w:color w:val="000000" w:themeColor="text1"/>
          <w:sz w:val="16"/>
          <w:szCs w:val="16"/>
        </w:rPr>
        <w:t xml:space="preserve"> than in</w:t>
      </w:r>
      <w:r w:rsidRPr="003072D3">
        <w:rPr>
          <w:color w:val="000000" w:themeColor="text1"/>
          <w:sz w:val="16"/>
          <w:szCs w:val="16"/>
        </w:rPr>
        <w:t xml:space="preserve"> the year to </w:t>
      </w:r>
      <w:r w:rsidR="00CD5879" w:rsidRPr="003072D3">
        <w:rPr>
          <w:color w:val="000000" w:themeColor="text1"/>
          <w:sz w:val="16"/>
          <w:szCs w:val="16"/>
        </w:rPr>
        <w:t>October</w:t>
      </w:r>
      <w:r w:rsidRPr="003072D3">
        <w:rPr>
          <w:color w:val="000000" w:themeColor="text1"/>
          <w:sz w:val="16"/>
          <w:szCs w:val="16"/>
        </w:rPr>
        <w:t> 2024.</w:t>
      </w:r>
    </w:p>
    <w:p w14:paraId="6471C047" w14:textId="077B8326"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 xml:space="preserve">In the year to </w:t>
      </w:r>
      <w:r w:rsidR="00CD5879" w:rsidRPr="003072D3">
        <w:rPr>
          <w:color w:val="000000" w:themeColor="text1"/>
          <w:sz w:val="16"/>
          <w:szCs w:val="16"/>
        </w:rPr>
        <w:t>October</w:t>
      </w:r>
      <w:r w:rsidRPr="003072D3">
        <w:rPr>
          <w:color w:val="000000" w:themeColor="text1"/>
          <w:sz w:val="16"/>
          <w:szCs w:val="16"/>
        </w:rPr>
        <w:t> 2025, the value of imports of:</w:t>
      </w:r>
    </w:p>
    <w:p w14:paraId="7AEA4CD7" w14:textId="4B5094EE"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machinery and transport equipment was $20.</w:t>
      </w:r>
      <w:r w:rsidR="00AF7A5B" w:rsidRPr="003072D3">
        <w:rPr>
          <w:color w:val="000000" w:themeColor="text1"/>
          <w:sz w:val="16"/>
          <w:szCs w:val="16"/>
        </w:rPr>
        <w:t>4</w:t>
      </w:r>
      <w:r w:rsidRPr="003072D3">
        <w:rPr>
          <w:color w:val="000000" w:themeColor="text1"/>
          <w:sz w:val="16"/>
          <w:szCs w:val="16"/>
        </w:rPr>
        <w:t xml:space="preserve"> billion, </w:t>
      </w:r>
      <w:r w:rsidR="00CE2860" w:rsidRPr="003072D3">
        <w:rPr>
          <w:color w:val="000000" w:themeColor="text1"/>
          <w:sz w:val="16"/>
          <w:szCs w:val="16"/>
        </w:rPr>
        <w:t>unchanged from</w:t>
      </w:r>
      <w:r w:rsidRPr="003072D3">
        <w:rPr>
          <w:color w:val="000000" w:themeColor="text1"/>
          <w:sz w:val="16"/>
          <w:szCs w:val="16"/>
        </w:rPr>
        <w:t xml:space="preserve"> the year to </w:t>
      </w:r>
      <w:r w:rsidR="00CE2860" w:rsidRPr="003072D3">
        <w:rPr>
          <w:color w:val="000000" w:themeColor="text1"/>
          <w:sz w:val="16"/>
          <w:szCs w:val="16"/>
        </w:rPr>
        <w:t>October</w:t>
      </w:r>
      <w:r w:rsidR="00B50DEF" w:rsidRPr="003072D3">
        <w:rPr>
          <w:color w:val="000000" w:themeColor="text1"/>
          <w:sz w:val="16"/>
          <w:szCs w:val="16"/>
        </w:rPr>
        <w:t> </w:t>
      </w:r>
      <w:r w:rsidRPr="003072D3">
        <w:rPr>
          <w:color w:val="000000" w:themeColor="text1"/>
          <w:sz w:val="16"/>
          <w:szCs w:val="16"/>
        </w:rPr>
        <w:t>2024</w:t>
      </w:r>
    </w:p>
    <w:p w14:paraId="0992C746" w14:textId="3E55B02B"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petroleum was $</w:t>
      </w:r>
      <w:r w:rsidR="00CE2860" w:rsidRPr="003072D3">
        <w:rPr>
          <w:color w:val="000000" w:themeColor="text1"/>
          <w:sz w:val="16"/>
          <w:szCs w:val="16"/>
        </w:rPr>
        <w:t>10.1</w:t>
      </w:r>
      <w:r w:rsidRPr="003072D3">
        <w:rPr>
          <w:color w:val="000000" w:themeColor="text1"/>
          <w:sz w:val="16"/>
          <w:szCs w:val="16"/>
        </w:rPr>
        <w:t xml:space="preserve"> billion, </w:t>
      </w:r>
      <w:r w:rsidR="00CE2860" w:rsidRPr="003072D3">
        <w:rPr>
          <w:color w:val="000000" w:themeColor="text1"/>
          <w:sz w:val="16"/>
          <w:szCs w:val="16"/>
        </w:rPr>
        <w:t>5.2</w:t>
      </w:r>
      <w:r w:rsidRPr="003072D3">
        <w:rPr>
          <w:color w:val="000000" w:themeColor="text1"/>
          <w:sz w:val="16"/>
          <w:szCs w:val="16"/>
        </w:rPr>
        <w:t xml:space="preserve">% less than in the year to </w:t>
      </w:r>
      <w:r w:rsidR="00CE2860" w:rsidRPr="003072D3">
        <w:rPr>
          <w:color w:val="000000" w:themeColor="text1"/>
          <w:sz w:val="16"/>
          <w:szCs w:val="16"/>
        </w:rPr>
        <w:t>October</w:t>
      </w:r>
      <w:r w:rsidR="00064E3C" w:rsidRPr="003072D3">
        <w:rPr>
          <w:color w:val="000000" w:themeColor="text1"/>
          <w:sz w:val="16"/>
          <w:szCs w:val="16"/>
        </w:rPr>
        <w:t> </w:t>
      </w:r>
      <w:r w:rsidRPr="003072D3">
        <w:rPr>
          <w:color w:val="000000" w:themeColor="text1"/>
          <w:sz w:val="16"/>
          <w:szCs w:val="16"/>
        </w:rPr>
        <w:t>2024</w:t>
      </w:r>
    </w:p>
    <w:p w14:paraId="5EF382F2" w14:textId="3F29CF2B"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non-monetary gold was $</w:t>
      </w:r>
      <w:r w:rsidR="002850C5" w:rsidRPr="003072D3">
        <w:rPr>
          <w:color w:val="000000" w:themeColor="text1"/>
          <w:sz w:val="16"/>
          <w:szCs w:val="16"/>
        </w:rPr>
        <w:t>5</w:t>
      </w:r>
      <w:r w:rsidR="00AF1EB0" w:rsidRPr="003072D3">
        <w:rPr>
          <w:color w:val="000000" w:themeColor="text1"/>
          <w:sz w:val="16"/>
          <w:szCs w:val="16"/>
        </w:rPr>
        <w:t>.</w:t>
      </w:r>
      <w:r w:rsidR="000217C5" w:rsidRPr="003072D3">
        <w:rPr>
          <w:color w:val="000000" w:themeColor="text1"/>
          <w:sz w:val="16"/>
          <w:szCs w:val="16"/>
        </w:rPr>
        <w:t>2</w:t>
      </w:r>
      <w:r w:rsidRPr="003072D3">
        <w:rPr>
          <w:color w:val="000000" w:themeColor="text1"/>
          <w:sz w:val="16"/>
          <w:szCs w:val="16"/>
        </w:rPr>
        <w:t xml:space="preserve"> billion, </w:t>
      </w:r>
      <w:r w:rsidR="002850C5" w:rsidRPr="003072D3">
        <w:rPr>
          <w:color w:val="000000" w:themeColor="text1"/>
          <w:sz w:val="16"/>
          <w:szCs w:val="16"/>
        </w:rPr>
        <w:t>70.0</w:t>
      </w:r>
      <w:r w:rsidRPr="003072D3">
        <w:rPr>
          <w:color w:val="000000" w:themeColor="text1"/>
          <w:sz w:val="16"/>
          <w:szCs w:val="16"/>
        </w:rPr>
        <w:t xml:space="preserve">% </w:t>
      </w:r>
      <w:r w:rsidR="0086153B" w:rsidRPr="003072D3">
        <w:rPr>
          <w:color w:val="000000" w:themeColor="text1"/>
          <w:sz w:val="16"/>
          <w:szCs w:val="16"/>
        </w:rPr>
        <w:t>more</w:t>
      </w:r>
      <w:r w:rsidRPr="003072D3">
        <w:rPr>
          <w:color w:val="000000" w:themeColor="text1"/>
          <w:sz w:val="16"/>
          <w:szCs w:val="16"/>
        </w:rPr>
        <w:t xml:space="preserve"> than in the year to </w:t>
      </w:r>
      <w:r w:rsidR="002850C5" w:rsidRPr="003072D3">
        <w:rPr>
          <w:color w:val="000000" w:themeColor="text1"/>
          <w:sz w:val="16"/>
          <w:szCs w:val="16"/>
        </w:rPr>
        <w:t>October</w:t>
      </w:r>
      <w:r w:rsidR="00064E3C" w:rsidRPr="003072D3">
        <w:rPr>
          <w:color w:val="000000" w:themeColor="text1"/>
          <w:sz w:val="16"/>
          <w:szCs w:val="16"/>
        </w:rPr>
        <w:t> </w:t>
      </w:r>
      <w:r w:rsidRPr="003072D3">
        <w:rPr>
          <w:color w:val="000000" w:themeColor="text1"/>
          <w:sz w:val="16"/>
          <w:szCs w:val="16"/>
        </w:rPr>
        <w:t>2024</w:t>
      </w:r>
    </w:p>
    <w:p w14:paraId="3EF378CC" w14:textId="17DEC239"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chemicals </w:t>
      </w:r>
      <w:proofErr w:type="gramStart"/>
      <w:r w:rsidRPr="003072D3">
        <w:rPr>
          <w:color w:val="000000" w:themeColor="text1"/>
          <w:sz w:val="16"/>
          <w:szCs w:val="16"/>
        </w:rPr>
        <w:t>was</w:t>
      </w:r>
      <w:proofErr w:type="gramEnd"/>
      <w:r w:rsidRPr="003072D3">
        <w:rPr>
          <w:color w:val="000000" w:themeColor="text1"/>
          <w:sz w:val="16"/>
          <w:szCs w:val="16"/>
        </w:rPr>
        <w:t xml:space="preserve"> $</w:t>
      </w:r>
      <w:r w:rsidR="00827805" w:rsidRPr="003072D3">
        <w:rPr>
          <w:color w:val="000000" w:themeColor="text1"/>
          <w:sz w:val="16"/>
          <w:szCs w:val="16"/>
        </w:rPr>
        <w:t>4.1</w:t>
      </w:r>
      <w:r w:rsidRPr="003072D3">
        <w:rPr>
          <w:color w:val="000000" w:themeColor="text1"/>
          <w:sz w:val="16"/>
          <w:szCs w:val="16"/>
        </w:rPr>
        <w:t xml:space="preserve"> billion, </w:t>
      </w:r>
      <w:r w:rsidR="00DD5E93" w:rsidRPr="003072D3">
        <w:rPr>
          <w:color w:val="000000" w:themeColor="text1"/>
          <w:sz w:val="16"/>
          <w:szCs w:val="16"/>
        </w:rPr>
        <w:t>17.4</w:t>
      </w:r>
      <w:r w:rsidRPr="003072D3">
        <w:rPr>
          <w:color w:val="000000" w:themeColor="text1"/>
          <w:sz w:val="16"/>
          <w:szCs w:val="16"/>
        </w:rPr>
        <w:t xml:space="preserve">% </w:t>
      </w:r>
      <w:r w:rsidR="00641808" w:rsidRPr="003072D3">
        <w:rPr>
          <w:color w:val="000000" w:themeColor="text1"/>
          <w:sz w:val="16"/>
          <w:szCs w:val="16"/>
        </w:rPr>
        <w:t>more</w:t>
      </w:r>
      <w:r w:rsidRPr="003072D3">
        <w:rPr>
          <w:color w:val="000000" w:themeColor="text1"/>
          <w:sz w:val="16"/>
          <w:szCs w:val="16"/>
        </w:rPr>
        <w:t xml:space="preserve"> than in the year to </w:t>
      </w:r>
      <w:r w:rsidR="00DD5E93" w:rsidRPr="003072D3">
        <w:rPr>
          <w:color w:val="000000" w:themeColor="text1"/>
          <w:sz w:val="16"/>
          <w:szCs w:val="16"/>
        </w:rPr>
        <w:t>October</w:t>
      </w:r>
      <w:r w:rsidR="00064E3C" w:rsidRPr="003072D3">
        <w:rPr>
          <w:color w:val="000000" w:themeColor="text1"/>
          <w:sz w:val="16"/>
          <w:szCs w:val="16"/>
        </w:rPr>
        <w:t> </w:t>
      </w:r>
      <w:r w:rsidRPr="003072D3">
        <w:rPr>
          <w:color w:val="000000" w:themeColor="text1"/>
          <w:sz w:val="16"/>
          <w:szCs w:val="16"/>
        </w:rPr>
        <w:t>2024</w:t>
      </w:r>
    </w:p>
    <w:p w14:paraId="1D6DFFC1" w14:textId="4F374737"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food and live animals </w:t>
      </w:r>
      <w:proofErr w:type="gramStart"/>
      <w:r w:rsidRPr="003072D3">
        <w:rPr>
          <w:color w:val="000000" w:themeColor="text1"/>
          <w:sz w:val="16"/>
          <w:szCs w:val="16"/>
        </w:rPr>
        <w:t>was</w:t>
      </w:r>
      <w:proofErr w:type="gramEnd"/>
      <w:r w:rsidRPr="003072D3">
        <w:rPr>
          <w:color w:val="000000" w:themeColor="text1"/>
          <w:sz w:val="16"/>
          <w:szCs w:val="16"/>
        </w:rPr>
        <w:t xml:space="preserve"> $1.2 billion, </w:t>
      </w:r>
      <w:r w:rsidR="00641808" w:rsidRPr="003072D3">
        <w:rPr>
          <w:color w:val="000000" w:themeColor="text1"/>
          <w:sz w:val="16"/>
          <w:szCs w:val="16"/>
        </w:rPr>
        <w:t>1</w:t>
      </w:r>
      <w:r w:rsidR="005319C0" w:rsidRPr="003072D3">
        <w:rPr>
          <w:color w:val="000000" w:themeColor="text1"/>
          <w:sz w:val="16"/>
          <w:szCs w:val="16"/>
        </w:rPr>
        <w:t>0.</w:t>
      </w:r>
      <w:r w:rsidR="00DD5E93" w:rsidRPr="003072D3">
        <w:rPr>
          <w:color w:val="000000" w:themeColor="text1"/>
          <w:sz w:val="16"/>
          <w:szCs w:val="16"/>
        </w:rPr>
        <w:t>5</w:t>
      </w:r>
      <w:r w:rsidRPr="003072D3">
        <w:rPr>
          <w:color w:val="000000" w:themeColor="text1"/>
          <w:sz w:val="16"/>
          <w:szCs w:val="16"/>
        </w:rPr>
        <w:t xml:space="preserve">% more than in the year to </w:t>
      </w:r>
      <w:r w:rsidR="00DD5E93" w:rsidRPr="003072D3">
        <w:rPr>
          <w:color w:val="000000" w:themeColor="text1"/>
          <w:sz w:val="16"/>
          <w:szCs w:val="16"/>
        </w:rPr>
        <w:t>October</w:t>
      </w:r>
      <w:r w:rsidR="00064E3C" w:rsidRPr="003072D3">
        <w:rPr>
          <w:color w:val="000000" w:themeColor="text1"/>
          <w:sz w:val="16"/>
          <w:szCs w:val="16"/>
        </w:rPr>
        <w:t> </w:t>
      </w:r>
      <w:r w:rsidRPr="003072D3">
        <w:rPr>
          <w:color w:val="000000" w:themeColor="text1"/>
          <w:sz w:val="16"/>
          <w:szCs w:val="16"/>
        </w:rPr>
        <w:t>2024.</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16F5B4D6" w:rsidR="00233755" w:rsidRPr="007B1AE5" w:rsidRDefault="00A5759B" w:rsidP="00233755">
      <w:pPr>
        <w:rPr>
          <w:rFonts w:eastAsiaTheme="majorEastAsia"/>
        </w:rPr>
      </w:pPr>
      <w:r>
        <w:rPr>
          <w:rFonts w:eastAsiaTheme="majorEastAsia"/>
          <w:noProof/>
        </w:rPr>
        <w:drawing>
          <wp:inline distT="0" distB="0" distL="0" distR="0" wp14:anchorId="3F096738" wp14:editId="493F9C91">
            <wp:extent cx="3420000" cy="2107010"/>
            <wp:effectExtent l="0" t="0" r="9525" b="7620"/>
            <wp:docPr id="212010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7777777"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7C7002" w:rsidRPr="00451E6E">
        <w:rPr>
          <w:color w:val="000000" w:themeColor="text1"/>
          <w:sz w:val="16"/>
          <w:szCs w:val="16"/>
        </w:rPr>
        <w:t>The Baltic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451E6E" w:rsidRDefault="00A3230F" w:rsidP="006058E8">
      <w:pPr>
        <w:pStyle w:val="ListParagraph"/>
        <w:numPr>
          <w:ilvl w:val="0"/>
          <w:numId w:val="9"/>
        </w:numPr>
        <w:spacing w:before="40" w:after="40"/>
        <w:ind w:left="357" w:right="227" w:hanging="357"/>
        <w:contextualSpacing w:val="0"/>
        <w:jc w:val="both"/>
        <w:rPr>
          <w:color w:val="000000" w:themeColor="text1"/>
          <w:sz w:val="16"/>
          <w:szCs w:val="16"/>
        </w:rPr>
      </w:pPr>
      <w:r w:rsidRPr="00451E6E">
        <w:rPr>
          <w:color w:val="000000" w:themeColor="text1"/>
          <w:sz w:val="16"/>
          <w:szCs w:val="16"/>
        </w:rPr>
        <w:t>Both t</w:t>
      </w:r>
      <w:r w:rsidR="00233755" w:rsidRPr="00451E6E">
        <w:rPr>
          <w:color w:val="000000" w:themeColor="text1"/>
          <w:sz w:val="16"/>
          <w:szCs w:val="16"/>
        </w:rPr>
        <w:t xml:space="preserve">he BDI </w:t>
      </w:r>
      <w:r w:rsidRPr="00451E6E">
        <w:rPr>
          <w:color w:val="000000" w:themeColor="text1"/>
          <w:sz w:val="16"/>
          <w:szCs w:val="16"/>
        </w:rPr>
        <w:t xml:space="preserve">and CFI </w:t>
      </w:r>
      <w:r w:rsidR="00233755" w:rsidRPr="00451E6E">
        <w:rPr>
          <w:color w:val="000000" w:themeColor="text1"/>
          <w:sz w:val="16"/>
          <w:szCs w:val="16"/>
        </w:rPr>
        <w:t xml:space="preserve">increased rapidly from mid-2020 to </w:t>
      </w:r>
      <w:r w:rsidRPr="00451E6E">
        <w:rPr>
          <w:color w:val="000000" w:themeColor="text1"/>
          <w:sz w:val="16"/>
          <w:szCs w:val="16"/>
        </w:rPr>
        <w:t>late</w:t>
      </w:r>
      <w:r w:rsidRPr="00451E6E">
        <w:rPr>
          <w:color w:val="000000" w:themeColor="text1"/>
          <w:sz w:val="16"/>
          <w:szCs w:val="16"/>
        </w:rPr>
        <w:noBreakHyphen/>
      </w:r>
      <w:r w:rsidR="00233755" w:rsidRPr="00451E6E">
        <w:rPr>
          <w:color w:val="000000" w:themeColor="text1"/>
          <w:sz w:val="16"/>
          <w:szCs w:val="16"/>
        </w:rPr>
        <w:t>2021 as the global econom</w:t>
      </w:r>
      <w:r w:rsidR="007C7002" w:rsidRPr="00451E6E">
        <w:rPr>
          <w:color w:val="000000" w:themeColor="text1"/>
          <w:sz w:val="16"/>
          <w:szCs w:val="16"/>
        </w:rPr>
        <w:t>ic</w:t>
      </w:r>
      <w:r w:rsidR="00233755" w:rsidRPr="00451E6E">
        <w:rPr>
          <w:color w:val="000000" w:themeColor="text1"/>
          <w:sz w:val="16"/>
          <w:szCs w:val="16"/>
        </w:rPr>
        <w:t xml:space="preserve"> recover</w:t>
      </w:r>
      <w:r w:rsidR="007C7002" w:rsidRPr="00451E6E">
        <w:rPr>
          <w:color w:val="000000" w:themeColor="text1"/>
          <w:sz w:val="16"/>
          <w:szCs w:val="16"/>
        </w:rPr>
        <w:t>y</w:t>
      </w:r>
      <w:r w:rsidR="00233755" w:rsidRPr="00451E6E">
        <w:rPr>
          <w:color w:val="000000" w:themeColor="text1"/>
          <w:sz w:val="16"/>
          <w:szCs w:val="16"/>
        </w:rPr>
        <w:t xml:space="preserve"> from the COVID</w:t>
      </w:r>
      <w:r w:rsidR="007C7002" w:rsidRPr="00451E6E">
        <w:rPr>
          <w:color w:val="000000" w:themeColor="text1"/>
          <w:sz w:val="16"/>
          <w:szCs w:val="16"/>
        </w:rPr>
        <w:noBreakHyphen/>
      </w:r>
      <w:r w:rsidR="00233755" w:rsidRPr="00451E6E">
        <w:rPr>
          <w:color w:val="000000" w:themeColor="text1"/>
          <w:sz w:val="16"/>
          <w:szCs w:val="16"/>
        </w:rPr>
        <w:t>19 pandemic</w:t>
      </w:r>
      <w:r w:rsidR="007C7002" w:rsidRPr="00451E6E">
        <w:rPr>
          <w:color w:val="000000" w:themeColor="text1"/>
          <w:sz w:val="16"/>
          <w:szCs w:val="16"/>
        </w:rPr>
        <w:t xml:space="preserve"> led to</w:t>
      </w:r>
      <w:r w:rsidR="00233755" w:rsidRPr="00451E6E">
        <w:rPr>
          <w:color w:val="000000" w:themeColor="text1"/>
          <w:sz w:val="16"/>
          <w:szCs w:val="16"/>
        </w:rPr>
        <w:t xml:space="preserve"> increasing demand for raw materials</w:t>
      </w:r>
      <w:r w:rsidRPr="00451E6E">
        <w:rPr>
          <w:color w:val="000000" w:themeColor="text1"/>
          <w:sz w:val="16"/>
          <w:szCs w:val="16"/>
        </w:rPr>
        <w:t xml:space="preserve"> and goods and disruptions in supply chains led to higher freight rates</w:t>
      </w:r>
      <w:r w:rsidR="00233755" w:rsidRPr="00451E6E">
        <w:rPr>
          <w:color w:val="000000" w:themeColor="text1"/>
          <w:sz w:val="16"/>
          <w:szCs w:val="16"/>
        </w:rPr>
        <w:t>.</w:t>
      </w:r>
    </w:p>
    <w:p w14:paraId="3040A9B9" w14:textId="1FD6F371" w:rsidR="00233755" w:rsidRPr="003072D3" w:rsidRDefault="00233755" w:rsidP="00FB5E9C">
      <w:pPr>
        <w:pStyle w:val="ListParagraph"/>
        <w:numPr>
          <w:ilvl w:val="0"/>
          <w:numId w:val="9"/>
        </w:numPr>
        <w:spacing w:before="40" w:after="40"/>
        <w:ind w:right="227"/>
        <w:contextualSpacing w:val="0"/>
        <w:jc w:val="both"/>
        <w:rPr>
          <w:color w:val="000000" w:themeColor="text1"/>
          <w:sz w:val="16"/>
          <w:szCs w:val="16"/>
        </w:rPr>
      </w:pPr>
      <w:r w:rsidRPr="00FB5E9C">
        <w:rPr>
          <w:sz w:val="16"/>
          <w:szCs w:val="16"/>
        </w:rPr>
        <w:t>The BDI fell back to pre</w:t>
      </w:r>
      <w:r w:rsidRPr="00FB5E9C">
        <w:rPr>
          <w:sz w:val="16"/>
          <w:szCs w:val="16"/>
        </w:rPr>
        <w:noBreakHyphen/>
      </w:r>
      <w:r w:rsidR="00690DE1" w:rsidRPr="00FB5E9C">
        <w:rPr>
          <w:sz w:val="16"/>
          <w:szCs w:val="16"/>
        </w:rPr>
        <w:t>pandemic</w:t>
      </w:r>
      <w:r w:rsidRPr="00FB5E9C">
        <w:rPr>
          <w:sz w:val="16"/>
          <w:szCs w:val="16"/>
        </w:rPr>
        <w:t xml:space="preserve"> levels in mid</w:t>
      </w:r>
      <w:r w:rsidRPr="00FB5E9C">
        <w:rPr>
          <w:sz w:val="16"/>
          <w:szCs w:val="16"/>
        </w:rPr>
        <w:noBreakHyphen/>
        <w:t xml:space="preserve">2022 and has been volatile since. </w:t>
      </w:r>
      <w:r w:rsidR="00C9510F" w:rsidRPr="00FB5E9C">
        <w:rPr>
          <w:sz w:val="16"/>
          <w:szCs w:val="16"/>
        </w:rPr>
        <w:t>The BDI</w:t>
      </w:r>
      <w:r w:rsidRPr="00FB5E9C">
        <w:rPr>
          <w:sz w:val="16"/>
          <w:szCs w:val="16"/>
        </w:rPr>
        <w:t xml:space="preserve"> </w:t>
      </w:r>
      <w:r w:rsidR="004C42DF">
        <w:rPr>
          <w:sz w:val="16"/>
          <w:szCs w:val="16"/>
        </w:rPr>
        <w:t>h</w:t>
      </w:r>
      <w:r w:rsidR="00B91466" w:rsidRPr="00FB5E9C">
        <w:rPr>
          <w:sz w:val="16"/>
          <w:szCs w:val="16"/>
        </w:rPr>
        <w:t xml:space="preserve">as </w:t>
      </w:r>
      <w:r w:rsidR="004C42DF">
        <w:rPr>
          <w:sz w:val="16"/>
          <w:szCs w:val="16"/>
        </w:rPr>
        <w:t xml:space="preserve">trended up in 2025, </w:t>
      </w:r>
      <w:r w:rsidR="004C42DF" w:rsidRPr="003072D3">
        <w:rPr>
          <w:color w:val="000000" w:themeColor="text1"/>
          <w:sz w:val="16"/>
          <w:szCs w:val="16"/>
        </w:rPr>
        <w:t xml:space="preserve">reaching </w:t>
      </w:r>
      <w:r w:rsidR="008B72B9" w:rsidRPr="003072D3">
        <w:rPr>
          <w:color w:val="000000" w:themeColor="text1"/>
          <w:sz w:val="16"/>
          <w:szCs w:val="16"/>
        </w:rPr>
        <w:t>2,560</w:t>
      </w:r>
      <w:r w:rsidR="00B91466" w:rsidRPr="003072D3">
        <w:rPr>
          <w:color w:val="000000" w:themeColor="text1"/>
          <w:sz w:val="16"/>
          <w:szCs w:val="16"/>
        </w:rPr>
        <w:t xml:space="preserve"> at the end of </w:t>
      </w:r>
      <w:r w:rsidR="008B72B9" w:rsidRPr="003072D3">
        <w:rPr>
          <w:color w:val="000000" w:themeColor="text1"/>
          <w:sz w:val="16"/>
          <w:szCs w:val="16"/>
        </w:rPr>
        <w:t>November</w:t>
      </w:r>
      <w:r w:rsidR="00B91466" w:rsidRPr="003072D3">
        <w:rPr>
          <w:color w:val="000000" w:themeColor="text1"/>
          <w:sz w:val="16"/>
          <w:szCs w:val="16"/>
        </w:rPr>
        <w:t> 2025</w:t>
      </w:r>
      <w:r w:rsidR="0063556E" w:rsidRPr="003072D3">
        <w:rPr>
          <w:color w:val="000000" w:themeColor="text1"/>
          <w:sz w:val="16"/>
          <w:szCs w:val="16"/>
        </w:rPr>
        <w:t>,</w:t>
      </w:r>
      <w:r w:rsidR="00113CE2" w:rsidRPr="003072D3">
        <w:rPr>
          <w:color w:val="000000" w:themeColor="text1"/>
          <w:sz w:val="16"/>
          <w:szCs w:val="16"/>
        </w:rPr>
        <w:t xml:space="preserve"> due to higher demand for raw materials</w:t>
      </w:r>
      <w:r w:rsidR="00B91466" w:rsidRPr="003072D3">
        <w:rPr>
          <w:color w:val="000000" w:themeColor="text1"/>
          <w:sz w:val="16"/>
          <w:szCs w:val="16"/>
        </w:rPr>
        <w:t>.</w:t>
      </w:r>
    </w:p>
    <w:p w14:paraId="59DB6A5D" w14:textId="5EC58D48" w:rsidR="00233755"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 xml:space="preserve">The CFI </w:t>
      </w:r>
      <w:r w:rsidR="00A3230F" w:rsidRPr="003072D3">
        <w:rPr>
          <w:color w:val="000000" w:themeColor="text1"/>
          <w:sz w:val="16"/>
          <w:szCs w:val="16"/>
        </w:rPr>
        <w:t>experience</w:t>
      </w:r>
      <w:r w:rsidR="00DA3867" w:rsidRPr="003072D3">
        <w:rPr>
          <w:color w:val="000000" w:themeColor="text1"/>
          <w:sz w:val="16"/>
          <w:szCs w:val="16"/>
        </w:rPr>
        <w:t>d</w:t>
      </w:r>
      <w:r w:rsidR="00A3230F" w:rsidRPr="003072D3">
        <w:rPr>
          <w:color w:val="000000" w:themeColor="text1"/>
          <w:sz w:val="16"/>
          <w:szCs w:val="16"/>
        </w:rPr>
        <w:t xml:space="preserve"> another shar</w:t>
      </w:r>
      <w:r w:rsidR="00DA3867" w:rsidRPr="003072D3">
        <w:rPr>
          <w:color w:val="000000" w:themeColor="text1"/>
          <w:sz w:val="16"/>
          <w:szCs w:val="16"/>
        </w:rPr>
        <w:t>p</w:t>
      </w:r>
      <w:r w:rsidR="00A3230F" w:rsidRPr="003072D3">
        <w:rPr>
          <w:color w:val="000000" w:themeColor="text1"/>
          <w:sz w:val="16"/>
          <w:szCs w:val="16"/>
        </w:rPr>
        <w:t xml:space="preserve"> rise </w:t>
      </w:r>
      <w:r w:rsidRPr="003072D3">
        <w:rPr>
          <w:color w:val="000000" w:themeColor="text1"/>
          <w:sz w:val="16"/>
          <w:szCs w:val="16"/>
        </w:rPr>
        <w:t xml:space="preserve">from </w:t>
      </w:r>
      <w:r w:rsidR="00B91466" w:rsidRPr="003072D3">
        <w:rPr>
          <w:color w:val="000000" w:themeColor="text1"/>
          <w:sz w:val="16"/>
          <w:szCs w:val="16"/>
        </w:rPr>
        <w:t>the end of</w:t>
      </w:r>
      <w:r w:rsidRPr="003072D3">
        <w:rPr>
          <w:color w:val="000000" w:themeColor="text1"/>
          <w:sz w:val="16"/>
          <w:szCs w:val="16"/>
        </w:rPr>
        <w:t xml:space="preserve"> September</w:t>
      </w:r>
      <w:r w:rsidR="00A3230F" w:rsidRPr="003072D3">
        <w:rPr>
          <w:color w:val="000000" w:themeColor="text1"/>
          <w:sz w:val="16"/>
          <w:szCs w:val="16"/>
        </w:rPr>
        <w:t> </w:t>
      </w:r>
      <w:r w:rsidRPr="003072D3">
        <w:rPr>
          <w:color w:val="000000" w:themeColor="text1"/>
          <w:sz w:val="16"/>
          <w:szCs w:val="16"/>
        </w:rPr>
        <w:t xml:space="preserve">2023 to </w:t>
      </w:r>
      <w:r w:rsidR="00B91466" w:rsidRPr="003072D3">
        <w:rPr>
          <w:color w:val="000000" w:themeColor="text1"/>
          <w:sz w:val="16"/>
          <w:szCs w:val="16"/>
        </w:rPr>
        <w:t>the end of</w:t>
      </w:r>
      <w:r w:rsidRPr="003072D3">
        <w:rPr>
          <w:color w:val="000000" w:themeColor="text1"/>
          <w:sz w:val="16"/>
          <w:szCs w:val="16"/>
        </w:rPr>
        <w:t xml:space="preserve"> June 2024 but </w:t>
      </w:r>
      <w:r w:rsidR="00B91466" w:rsidRPr="003072D3">
        <w:rPr>
          <w:color w:val="000000" w:themeColor="text1"/>
          <w:sz w:val="16"/>
          <w:szCs w:val="16"/>
        </w:rPr>
        <w:t xml:space="preserve">has trended down since and was </w:t>
      </w:r>
      <w:r w:rsidR="007C2737" w:rsidRPr="003072D3">
        <w:rPr>
          <w:color w:val="000000" w:themeColor="text1"/>
          <w:sz w:val="16"/>
          <w:szCs w:val="16"/>
        </w:rPr>
        <w:t>1,403</w:t>
      </w:r>
      <w:r w:rsidR="00F32DCD" w:rsidRPr="003072D3">
        <w:rPr>
          <w:color w:val="000000" w:themeColor="text1"/>
          <w:sz w:val="16"/>
          <w:szCs w:val="16"/>
        </w:rPr>
        <w:t xml:space="preserve"> </w:t>
      </w:r>
      <w:r w:rsidR="00B91466" w:rsidRPr="003072D3">
        <w:rPr>
          <w:color w:val="000000" w:themeColor="text1"/>
          <w:sz w:val="16"/>
          <w:szCs w:val="16"/>
        </w:rPr>
        <w:t xml:space="preserve">at the end of </w:t>
      </w:r>
      <w:r w:rsidR="007C2737" w:rsidRPr="003072D3">
        <w:rPr>
          <w:color w:val="000000" w:themeColor="text1"/>
          <w:sz w:val="16"/>
          <w:szCs w:val="16"/>
        </w:rPr>
        <w:t>November</w:t>
      </w:r>
      <w:r w:rsidR="00B91466" w:rsidRPr="003072D3">
        <w:rPr>
          <w:color w:val="000000" w:themeColor="text1"/>
          <w:sz w:val="16"/>
          <w:szCs w:val="16"/>
        </w:rPr>
        <w:t> 2025</w:t>
      </w:r>
      <w:r w:rsidRPr="003072D3">
        <w:rPr>
          <w:color w:val="000000" w:themeColor="text1"/>
          <w:sz w:val="16"/>
          <w:szCs w:val="16"/>
        </w:rPr>
        <w:t xml:space="preserve">. The decline </w:t>
      </w:r>
      <w:r w:rsidR="00296CDE" w:rsidRPr="003072D3">
        <w:rPr>
          <w:color w:val="000000" w:themeColor="text1"/>
          <w:sz w:val="16"/>
          <w:szCs w:val="16"/>
        </w:rPr>
        <w:t>has been</w:t>
      </w:r>
      <w:r w:rsidRPr="003072D3">
        <w:rPr>
          <w:color w:val="000000" w:themeColor="text1"/>
          <w:sz w:val="16"/>
          <w:szCs w:val="16"/>
        </w:rPr>
        <w:t xml:space="preserve"> due to slowing consumer demand in North </w:t>
      </w:r>
      <w:r w:rsidRPr="00FB5E9C">
        <w:rPr>
          <w:sz w:val="16"/>
          <w:szCs w:val="16"/>
        </w:rPr>
        <w:t xml:space="preserve">America </w:t>
      </w:r>
      <w:r w:rsidRPr="00451E6E">
        <w:rPr>
          <w:color w:val="000000" w:themeColor="text1"/>
          <w:sz w:val="16"/>
          <w:szCs w:val="16"/>
        </w:rPr>
        <w:t>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4" w:name="_Western_Australia_–"/>
      <w:bookmarkEnd w:id="34"/>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375D1813"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5"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6"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6C80163" w:rsidR="00233755"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AB2065" w:rsidRPr="00930A47">
        <w:rPr>
          <w:rFonts w:cstheme="minorHAnsi"/>
          <w:sz w:val="20"/>
          <w:szCs w:val="20"/>
        </w:rPr>
        <w:t>A</w:t>
      </w:r>
      <w:r w:rsidR="00785816" w:rsidRPr="00930A47">
        <w:rPr>
          <w:rFonts w:cstheme="minorHAnsi"/>
          <w:sz w:val="20"/>
          <w:szCs w:val="20"/>
        </w:rPr>
        <w:t>lthough</w:t>
      </w:r>
      <w:r w:rsidRPr="00930A47">
        <w:rPr>
          <w:rFonts w:cstheme="minorHAnsi"/>
          <w:sz w:val="20"/>
          <w:szCs w:val="20"/>
        </w:rPr>
        <w:t xml:space="preserve"> there has been growth in some of the priority sectors, this has not </w:t>
      </w:r>
      <w:r w:rsidR="003C30D1" w:rsidRPr="00930A47">
        <w:rPr>
          <w:rFonts w:cstheme="minorHAnsi"/>
          <w:sz w:val="20"/>
          <w:szCs w:val="20"/>
        </w:rPr>
        <w:t xml:space="preserve">necessarily </w:t>
      </w:r>
      <w:r w:rsidRPr="00930A47">
        <w:rPr>
          <w:rFonts w:cstheme="minorHAnsi"/>
          <w:sz w:val="20"/>
          <w:szCs w:val="20"/>
        </w:rPr>
        <w:t>translated to growth in real per capita household incomes. The key reason for this has 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investment,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5" w:name="_Contents_of_economic"/>
      <w:bookmarkEnd w:id="35"/>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ED6FF3">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ED6FF3">
      <w:pPr>
        <w:spacing w:after="12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ED6FF3">
      <w:pPr>
        <w:spacing w:after="12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ED6FF3">
      <w:pPr>
        <w:spacing w:after="12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ED6FF3">
      <w:pPr>
        <w:spacing w:after="12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ED6FF3">
      <w:pPr>
        <w:spacing w:after="120" w:line="240" w:lineRule="auto"/>
        <w:rPr>
          <w:b/>
          <w:bCs/>
          <w:sz w:val="20"/>
          <w:szCs w:val="20"/>
        </w:rPr>
      </w:pPr>
      <w:hyperlink w:anchor="_Mining_and_energy" w:history="1">
        <w:r w:rsidRPr="00AC781A">
          <w:rPr>
            <w:rStyle w:val="Hyperlink"/>
            <w:b/>
            <w:bCs/>
            <w:sz w:val="20"/>
            <w:szCs w:val="20"/>
          </w:rPr>
          <w:t>Minin</w:t>
        </w:r>
        <w:bookmarkStart w:id="36" w:name="_Hlt215148475"/>
        <w:r w:rsidRPr="00AC781A">
          <w:rPr>
            <w:rStyle w:val="Hyperlink"/>
            <w:b/>
            <w:bCs/>
            <w:sz w:val="20"/>
            <w:szCs w:val="20"/>
          </w:rPr>
          <w:t>g</w:t>
        </w:r>
        <w:bookmarkEnd w:id="36"/>
        <w:r w:rsidRPr="00AC781A">
          <w:rPr>
            <w:rStyle w:val="Hyperlink"/>
            <w:b/>
            <w:bCs/>
            <w:sz w:val="20"/>
            <w:szCs w:val="20"/>
          </w:rPr>
          <w:t xml:space="preserve"> and energy industries</w:t>
        </w:r>
      </w:hyperlink>
    </w:p>
    <w:p w14:paraId="3824E9A9" w14:textId="05111A08"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 industries</w:t>
        </w:r>
      </w:hyperlink>
    </w:p>
    <w:p w14:paraId="7B24C1F9" w14:textId="6146C247"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Tourism</w:t>
        </w:r>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Gross_state_product"/>
      <w:bookmarkEnd w:id="37"/>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067814F" w:rsidR="00233755" w:rsidRPr="003072D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072D3">
        <w:rPr>
          <w:color w:val="000000" w:themeColor="text1"/>
          <w:sz w:val="16"/>
          <w:szCs w:val="16"/>
        </w:rPr>
        <w:t>The nominal value of Western Australia’s gross state product (GSP) in 2023</w:t>
      </w:r>
      <w:r w:rsidRPr="003072D3">
        <w:rPr>
          <w:color w:val="000000" w:themeColor="text1"/>
          <w:sz w:val="16"/>
          <w:szCs w:val="16"/>
        </w:rPr>
        <w:noBreakHyphen/>
        <w:t>24 was $45</w:t>
      </w:r>
      <w:r w:rsidR="00E77520" w:rsidRPr="003072D3">
        <w:rPr>
          <w:color w:val="000000" w:themeColor="text1"/>
          <w:sz w:val="16"/>
          <w:szCs w:val="16"/>
        </w:rPr>
        <w:t>8</w:t>
      </w:r>
      <w:r w:rsidRPr="003072D3">
        <w:rPr>
          <w:color w:val="000000" w:themeColor="text1"/>
          <w:sz w:val="16"/>
          <w:szCs w:val="16"/>
        </w:rPr>
        <w:t>.</w:t>
      </w:r>
      <w:r w:rsidR="00E77520" w:rsidRPr="003072D3">
        <w:rPr>
          <w:color w:val="000000" w:themeColor="text1"/>
          <w:sz w:val="16"/>
          <w:szCs w:val="16"/>
        </w:rPr>
        <w:t>8</w:t>
      </w:r>
      <w:r w:rsidRPr="003072D3">
        <w:rPr>
          <w:color w:val="000000" w:themeColor="text1"/>
          <w:sz w:val="16"/>
          <w:szCs w:val="16"/>
        </w:rPr>
        <w:t> billion.</w:t>
      </w:r>
    </w:p>
    <w:p w14:paraId="67C2ECE9" w14:textId="55D09EEC" w:rsidR="00233755" w:rsidRPr="003072D3"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072D3">
        <w:rPr>
          <w:color w:val="000000" w:themeColor="text1"/>
          <w:sz w:val="16"/>
          <w:szCs w:val="16"/>
        </w:rPr>
        <w:t>GSP can be divided into state final demand, which measures total consumption and investment, and net (international) exports of goods and services. In 202</w:t>
      </w:r>
      <w:r w:rsidR="00BB73CF" w:rsidRPr="003072D3">
        <w:rPr>
          <w:color w:val="000000" w:themeColor="text1"/>
          <w:sz w:val="16"/>
          <w:szCs w:val="16"/>
        </w:rPr>
        <w:t>4</w:t>
      </w:r>
      <w:r w:rsidRPr="003072D3">
        <w:rPr>
          <w:color w:val="000000" w:themeColor="text1"/>
          <w:sz w:val="16"/>
          <w:szCs w:val="16"/>
        </w:rPr>
        <w:t>-2</w:t>
      </w:r>
      <w:r w:rsidR="00BB73CF" w:rsidRPr="003072D3">
        <w:rPr>
          <w:color w:val="000000" w:themeColor="text1"/>
          <w:sz w:val="16"/>
          <w:szCs w:val="16"/>
        </w:rPr>
        <w:t>5</w:t>
      </w:r>
      <w:r w:rsidR="00A97F2D" w:rsidRPr="003072D3">
        <w:rPr>
          <w:color w:val="000000" w:themeColor="text1"/>
          <w:sz w:val="16"/>
          <w:szCs w:val="16"/>
        </w:rPr>
        <w:t xml:space="preserve"> the value of Western Australia’s:</w:t>
      </w:r>
    </w:p>
    <w:p w14:paraId="3C0788A7" w14:textId="165B1F85"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state final demand was $3</w:t>
      </w:r>
      <w:r w:rsidR="000B2FA4" w:rsidRPr="003072D3">
        <w:rPr>
          <w:color w:val="000000" w:themeColor="text1"/>
          <w:sz w:val="16"/>
          <w:szCs w:val="16"/>
        </w:rPr>
        <w:t>28.1</w:t>
      </w:r>
      <w:r w:rsidRPr="003072D3">
        <w:rPr>
          <w:color w:val="000000" w:themeColor="text1"/>
          <w:sz w:val="16"/>
          <w:szCs w:val="16"/>
        </w:rPr>
        <w:t xml:space="preserve"> billion, </w:t>
      </w:r>
      <w:r w:rsidR="0035561A" w:rsidRPr="003072D3">
        <w:rPr>
          <w:color w:val="000000" w:themeColor="text1"/>
          <w:sz w:val="16"/>
          <w:szCs w:val="16"/>
        </w:rPr>
        <w:t>72</w:t>
      </w:r>
      <w:r w:rsidRPr="003072D3">
        <w:rPr>
          <w:color w:val="000000" w:themeColor="text1"/>
          <w:sz w:val="16"/>
          <w:szCs w:val="16"/>
        </w:rPr>
        <w:t>% of GSP expenditure</w:t>
      </w:r>
    </w:p>
    <w:p w14:paraId="081238A0" w14:textId="268B2FE1" w:rsidR="00233755" w:rsidRPr="003072D3"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net exports of goods and services was $1</w:t>
      </w:r>
      <w:r w:rsidR="00360CF5" w:rsidRPr="003072D3">
        <w:rPr>
          <w:color w:val="000000" w:themeColor="text1"/>
          <w:sz w:val="16"/>
          <w:szCs w:val="16"/>
        </w:rPr>
        <w:t>70.5</w:t>
      </w:r>
      <w:r w:rsidRPr="003072D3">
        <w:rPr>
          <w:color w:val="000000" w:themeColor="text1"/>
          <w:sz w:val="16"/>
          <w:szCs w:val="16"/>
        </w:rPr>
        <w:t xml:space="preserve"> billion, </w:t>
      </w:r>
      <w:r w:rsidR="00360CF5" w:rsidRPr="003072D3">
        <w:rPr>
          <w:color w:val="000000" w:themeColor="text1"/>
          <w:sz w:val="16"/>
          <w:szCs w:val="16"/>
        </w:rPr>
        <w:t>37</w:t>
      </w:r>
      <w:r w:rsidRPr="003072D3">
        <w:rPr>
          <w:color w:val="000000" w:themeColor="text1"/>
          <w:sz w:val="16"/>
          <w:szCs w:val="16"/>
        </w:rPr>
        <w:t>% of GSP expenditure</w:t>
      </w:r>
      <w:r w:rsidR="00A97F2D" w:rsidRPr="003072D3">
        <w:rPr>
          <w:color w:val="000000" w:themeColor="text1"/>
          <w:sz w:val="16"/>
          <w:szCs w:val="16"/>
        </w:rPr>
        <w:t>.</w:t>
      </w:r>
    </w:p>
    <w:p w14:paraId="3E131051" w14:textId="26847F35" w:rsidR="00233755" w:rsidRPr="003072D3" w:rsidRDefault="00A97F2D" w:rsidP="00A97F2D">
      <w:pPr>
        <w:pStyle w:val="ListParagraph"/>
        <w:numPr>
          <w:ilvl w:val="0"/>
          <w:numId w:val="9"/>
        </w:numPr>
        <w:spacing w:before="40" w:after="40"/>
        <w:ind w:right="227" w:hanging="357"/>
        <w:contextualSpacing w:val="0"/>
        <w:jc w:val="both"/>
        <w:rPr>
          <w:color w:val="000000" w:themeColor="text1"/>
          <w:sz w:val="16"/>
          <w:szCs w:val="16"/>
        </w:rPr>
      </w:pPr>
      <w:r w:rsidRPr="003072D3">
        <w:rPr>
          <w:color w:val="000000" w:themeColor="text1"/>
          <w:sz w:val="16"/>
          <w:szCs w:val="16"/>
        </w:rPr>
        <w:t>N</w:t>
      </w:r>
      <w:r w:rsidR="00233755" w:rsidRPr="003072D3">
        <w:rPr>
          <w:color w:val="000000" w:themeColor="text1"/>
          <w:sz w:val="16"/>
          <w:szCs w:val="16"/>
        </w:rPr>
        <w:t>et interstate trade and other items detracted $</w:t>
      </w:r>
      <w:r w:rsidR="00627E9C" w:rsidRPr="003072D3">
        <w:rPr>
          <w:color w:val="000000" w:themeColor="text1"/>
          <w:sz w:val="16"/>
          <w:szCs w:val="16"/>
        </w:rPr>
        <w:t>39.8</w:t>
      </w:r>
      <w:r w:rsidR="00233755" w:rsidRPr="003072D3">
        <w:rPr>
          <w:color w:val="000000" w:themeColor="text1"/>
          <w:sz w:val="16"/>
          <w:szCs w:val="16"/>
        </w:rPr>
        <w:t> billion (</w:t>
      </w:r>
      <w:r w:rsidR="007616BF" w:rsidRPr="003072D3">
        <w:rPr>
          <w:color w:val="000000" w:themeColor="text1"/>
          <w:sz w:val="16"/>
          <w:szCs w:val="16"/>
        </w:rPr>
        <w:t>9</w:t>
      </w:r>
      <w:r w:rsidR="00233755" w:rsidRPr="003072D3">
        <w:rPr>
          <w:color w:val="000000" w:themeColor="text1"/>
          <w:sz w:val="16"/>
          <w:szCs w:val="16"/>
        </w:rPr>
        <w:t>%) from Western Australia’s GSP in 202</w:t>
      </w:r>
      <w:r w:rsidR="007616BF" w:rsidRPr="003072D3">
        <w:rPr>
          <w:color w:val="000000" w:themeColor="text1"/>
          <w:sz w:val="16"/>
          <w:szCs w:val="16"/>
        </w:rPr>
        <w:t>4</w:t>
      </w:r>
      <w:r w:rsidR="00233755" w:rsidRPr="003072D3">
        <w:rPr>
          <w:color w:val="000000" w:themeColor="text1"/>
          <w:sz w:val="16"/>
          <w:szCs w:val="16"/>
        </w:rPr>
        <w:t>-2</w:t>
      </w:r>
      <w:r w:rsidR="007616BF" w:rsidRPr="003072D3">
        <w:rPr>
          <w:color w:val="000000" w:themeColor="text1"/>
          <w:sz w:val="16"/>
          <w:szCs w:val="16"/>
        </w:rPr>
        <w:t>5</w:t>
      </w:r>
      <w:r w:rsidR="00233755" w:rsidRPr="003072D3">
        <w:rPr>
          <w:color w:val="000000" w:themeColor="text1"/>
          <w:sz w:val="16"/>
          <w:szCs w:val="16"/>
        </w:rPr>
        <w:t>.</w:t>
      </w:r>
    </w:p>
    <w:p w14:paraId="7C65C41F" w14:textId="0CEC299D" w:rsidR="00233755" w:rsidRPr="00A56EC8" w:rsidRDefault="00B91466" w:rsidP="006058E8">
      <w:pPr>
        <w:pStyle w:val="ListParagraph"/>
        <w:numPr>
          <w:ilvl w:val="0"/>
          <w:numId w:val="9"/>
        </w:numPr>
        <w:spacing w:before="40" w:after="40"/>
        <w:ind w:right="227" w:hanging="357"/>
        <w:contextualSpacing w:val="0"/>
        <w:jc w:val="both"/>
        <w:rPr>
          <w:color w:val="00B0F0"/>
          <w:sz w:val="16"/>
          <w:szCs w:val="16"/>
        </w:rPr>
      </w:pPr>
      <w:r w:rsidRPr="00C30066">
        <w:rPr>
          <w:sz w:val="16"/>
          <w:szCs w:val="16"/>
        </w:rPr>
        <w:t>M</w:t>
      </w:r>
      <w:r w:rsidR="00233755" w:rsidRPr="00C30066">
        <w:rPr>
          <w:sz w:val="16"/>
          <w:szCs w:val="16"/>
        </w:rPr>
        <w:t xml:space="preserve">ining industry </w:t>
      </w:r>
      <w:r w:rsidRPr="00C30066">
        <w:rPr>
          <w:sz w:val="16"/>
          <w:szCs w:val="16"/>
        </w:rPr>
        <w:t xml:space="preserve">cycles </w:t>
      </w:r>
      <w:r w:rsidR="00233755" w:rsidRPr="00C30066">
        <w:rPr>
          <w:sz w:val="16"/>
          <w:szCs w:val="16"/>
        </w:rPr>
        <w:t>have had a significant effect on the balance of state final demand and net exports in Western Australia’s GSP.</w:t>
      </w:r>
    </w:p>
    <w:p w14:paraId="19D9A8E5" w14:textId="77777777" w:rsidR="00A97F2D" w:rsidRPr="00704CAB" w:rsidRDefault="00233755" w:rsidP="006058E8">
      <w:pPr>
        <w:pStyle w:val="ListParagraph"/>
        <w:numPr>
          <w:ilvl w:val="0"/>
          <w:numId w:val="10"/>
        </w:numPr>
        <w:spacing w:before="40" w:after="40"/>
        <w:ind w:right="227" w:hanging="357"/>
        <w:contextualSpacing w:val="0"/>
        <w:jc w:val="both"/>
        <w:rPr>
          <w:sz w:val="16"/>
          <w:szCs w:val="16"/>
        </w:rPr>
      </w:pPr>
      <w:r w:rsidRPr="00704CAB">
        <w:rPr>
          <w:sz w:val="16"/>
          <w:szCs w:val="16"/>
        </w:rPr>
        <w:t>Investments in mining projects led to a large increase in state final demand from the early 2000s to the mid</w:t>
      </w:r>
      <w:r w:rsidRPr="00704CAB">
        <w:rPr>
          <w:sz w:val="16"/>
          <w:szCs w:val="16"/>
        </w:rPr>
        <w:noBreakHyphen/>
        <w:t>2010s.</w:t>
      </w:r>
    </w:p>
    <w:p w14:paraId="6FE285CD" w14:textId="7A324742" w:rsidR="00A97F2D" w:rsidRPr="00455B05" w:rsidRDefault="00233755" w:rsidP="008E4F88">
      <w:pPr>
        <w:pStyle w:val="ListParagraph"/>
        <w:numPr>
          <w:ilvl w:val="0"/>
          <w:numId w:val="10"/>
        </w:numPr>
        <w:spacing w:before="40" w:after="40"/>
        <w:ind w:right="227" w:hanging="357"/>
        <w:contextualSpacing w:val="0"/>
        <w:jc w:val="both"/>
        <w:rPr>
          <w:sz w:val="16"/>
          <w:szCs w:val="16"/>
        </w:rPr>
      </w:pPr>
      <w:r w:rsidRPr="00455B05">
        <w:rPr>
          <w:sz w:val="16"/>
          <w:szCs w:val="16"/>
        </w:rPr>
        <w:t>The newly installed capacity from this investment then contributed to high growth in net exports from the mid</w:t>
      </w:r>
      <w:r w:rsidRPr="00455B05">
        <w:rPr>
          <w:sz w:val="16"/>
          <w:szCs w:val="16"/>
        </w:rPr>
        <w:noBreakHyphen/>
        <w:t>2010s</w:t>
      </w:r>
      <w:r w:rsidR="00A97F2D" w:rsidRPr="00455B05">
        <w:rPr>
          <w:sz w:val="16"/>
          <w:szCs w:val="16"/>
        </w:rPr>
        <w:t>, but a</w:t>
      </w:r>
      <w:r w:rsidRPr="00455B05">
        <w:rPr>
          <w:sz w:val="16"/>
          <w:szCs w:val="16"/>
        </w:rPr>
        <w:t>s projects were completed and the pipeline of new projects became smaller, the value of state final demand contracted.</w:t>
      </w:r>
    </w:p>
    <w:p w14:paraId="167B749B" w14:textId="28B6DD26" w:rsidR="00233755" w:rsidRPr="003072D3"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3072D3">
        <w:rPr>
          <w:color w:val="000000" w:themeColor="text1"/>
          <w:sz w:val="16"/>
          <w:szCs w:val="16"/>
        </w:rPr>
        <w:t xml:space="preserve">State final demand has </w:t>
      </w:r>
      <w:r w:rsidR="00A97F2D" w:rsidRPr="003072D3">
        <w:rPr>
          <w:color w:val="000000" w:themeColor="text1"/>
          <w:sz w:val="16"/>
          <w:szCs w:val="16"/>
        </w:rPr>
        <w:t>recovered</w:t>
      </w:r>
      <w:r w:rsidRPr="003072D3">
        <w:rPr>
          <w:color w:val="000000" w:themeColor="text1"/>
          <w:sz w:val="16"/>
          <w:szCs w:val="16"/>
        </w:rPr>
        <w:t xml:space="preserve"> in recent years</w:t>
      </w:r>
      <w:r w:rsidR="00A97F2D" w:rsidRPr="003072D3">
        <w:rPr>
          <w:color w:val="000000" w:themeColor="text1"/>
          <w:sz w:val="16"/>
          <w:szCs w:val="16"/>
        </w:rPr>
        <w:t xml:space="preserve">, </w:t>
      </w:r>
      <w:r w:rsidR="003849ED" w:rsidRPr="003072D3">
        <w:rPr>
          <w:color w:val="000000" w:themeColor="text1"/>
          <w:sz w:val="16"/>
          <w:szCs w:val="16"/>
        </w:rPr>
        <w:t xml:space="preserve">while </w:t>
      </w:r>
      <w:r w:rsidR="00F9402A" w:rsidRPr="003072D3">
        <w:rPr>
          <w:color w:val="000000" w:themeColor="text1"/>
          <w:sz w:val="16"/>
          <w:szCs w:val="16"/>
        </w:rPr>
        <w:t xml:space="preserve">a moderation in commodity prices </w:t>
      </w:r>
      <w:r w:rsidR="00567FB6" w:rsidRPr="003072D3">
        <w:rPr>
          <w:color w:val="000000" w:themeColor="text1"/>
          <w:sz w:val="16"/>
          <w:szCs w:val="16"/>
        </w:rPr>
        <w:t xml:space="preserve">has </w:t>
      </w:r>
      <w:r w:rsidR="00107023" w:rsidRPr="003072D3">
        <w:rPr>
          <w:color w:val="000000" w:themeColor="text1"/>
          <w:sz w:val="16"/>
          <w:szCs w:val="16"/>
        </w:rPr>
        <w:t>led</w:t>
      </w:r>
      <w:r w:rsidR="00567FB6" w:rsidRPr="003072D3">
        <w:rPr>
          <w:color w:val="000000" w:themeColor="text1"/>
          <w:sz w:val="16"/>
          <w:szCs w:val="16"/>
        </w:rPr>
        <w:t xml:space="preserve"> to a fall in </w:t>
      </w:r>
      <w:r w:rsidR="003849ED" w:rsidRPr="003072D3">
        <w:rPr>
          <w:color w:val="000000" w:themeColor="text1"/>
          <w:sz w:val="16"/>
          <w:szCs w:val="16"/>
        </w:rPr>
        <w:t>net exports</w:t>
      </w:r>
      <w:r w:rsidRPr="003072D3">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8"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8"/>
    <w:p w14:paraId="0BA0B8DC" w14:textId="5B7F160A"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3072D3">
        <w:rPr>
          <w:color w:val="000000" w:themeColor="text1"/>
          <w:sz w:val="16"/>
          <w:szCs w:val="16"/>
        </w:rPr>
        <w:t xml:space="preserve">The share of net exports of goods and services </w:t>
      </w:r>
      <w:r w:rsidR="00A8795F" w:rsidRPr="003072D3">
        <w:rPr>
          <w:color w:val="000000" w:themeColor="text1"/>
          <w:sz w:val="16"/>
          <w:szCs w:val="16"/>
        </w:rPr>
        <w:t xml:space="preserve">in Western Australia’s GSP </w:t>
      </w:r>
      <w:r w:rsidRPr="003072D3">
        <w:rPr>
          <w:color w:val="000000" w:themeColor="text1"/>
          <w:sz w:val="16"/>
          <w:szCs w:val="16"/>
        </w:rPr>
        <w:t>increased from 2</w:t>
      </w:r>
      <w:r w:rsidR="000304EF" w:rsidRPr="003072D3">
        <w:rPr>
          <w:color w:val="000000" w:themeColor="text1"/>
          <w:sz w:val="16"/>
          <w:szCs w:val="16"/>
        </w:rPr>
        <w:t>2</w:t>
      </w:r>
      <w:r w:rsidRPr="003072D3">
        <w:rPr>
          <w:color w:val="000000" w:themeColor="text1"/>
          <w:sz w:val="16"/>
          <w:szCs w:val="16"/>
        </w:rPr>
        <w:t>% in 199</w:t>
      </w:r>
      <w:r w:rsidR="000304EF" w:rsidRPr="003072D3">
        <w:rPr>
          <w:color w:val="000000" w:themeColor="text1"/>
          <w:sz w:val="16"/>
          <w:szCs w:val="16"/>
        </w:rPr>
        <w:t>4</w:t>
      </w:r>
      <w:r w:rsidRPr="003072D3">
        <w:rPr>
          <w:color w:val="000000" w:themeColor="text1"/>
          <w:sz w:val="16"/>
          <w:szCs w:val="16"/>
        </w:rPr>
        <w:noBreakHyphen/>
        <w:t>9</w:t>
      </w:r>
      <w:r w:rsidR="000304EF" w:rsidRPr="003072D3">
        <w:rPr>
          <w:color w:val="000000" w:themeColor="text1"/>
          <w:sz w:val="16"/>
          <w:szCs w:val="16"/>
        </w:rPr>
        <w:t>5</w:t>
      </w:r>
      <w:r w:rsidRPr="003072D3">
        <w:rPr>
          <w:color w:val="000000" w:themeColor="text1"/>
          <w:sz w:val="16"/>
          <w:szCs w:val="16"/>
        </w:rPr>
        <w:t xml:space="preserve"> </w:t>
      </w:r>
      <w:r w:rsidR="0097351C" w:rsidRPr="003072D3">
        <w:rPr>
          <w:color w:val="000000" w:themeColor="text1"/>
          <w:sz w:val="16"/>
          <w:szCs w:val="16"/>
        </w:rPr>
        <w:t>to</w:t>
      </w:r>
      <w:r w:rsidRPr="003072D3">
        <w:rPr>
          <w:color w:val="000000" w:themeColor="text1"/>
          <w:sz w:val="16"/>
          <w:szCs w:val="16"/>
        </w:rPr>
        <w:t xml:space="preserve"> a peak of 52% in 2020</w:t>
      </w:r>
      <w:r w:rsidRPr="003072D3">
        <w:rPr>
          <w:color w:val="000000" w:themeColor="text1"/>
          <w:sz w:val="16"/>
          <w:szCs w:val="16"/>
        </w:rPr>
        <w:noBreakHyphen/>
        <w:t>21 during the COVID-19 pandemic when goods exports remained strong while services imports fell.</w:t>
      </w:r>
      <w:r w:rsidR="00822D33" w:rsidRPr="003072D3">
        <w:rPr>
          <w:color w:val="000000" w:themeColor="text1"/>
          <w:sz w:val="16"/>
          <w:szCs w:val="16"/>
        </w:rPr>
        <w:t xml:space="preserve"> The recovery in services imports and a moderation in commodity prices </w:t>
      </w:r>
      <w:r w:rsidR="00D60803" w:rsidRPr="003072D3">
        <w:rPr>
          <w:color w:val="000000" w:themeColor="text1"/>
          <w:sz w:val="16"/>
          <w:szCs w:val="16"/>
        </w:rPr>
        <w:t>led to the share falling to 37% in 2024</w:t>
      </w:r>
      <w:r w:rsidR="00D60803" w:rsidRPr="003072D3">
        <w:rPr>
          <w:color w:val="000000" w:themeColor="text1"/>
          <w:sz w:val="16"/>
          <w:szCs w:val="16"/>
        </w:rPr>
        <w:noBreakHyphen/>
        <w:t>25.</w:t>
      </w:r>
    </w:p>
    <w:p w14:paraId="2FE07CE1" w14:textId="0D20B1A5"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 xml:space="preserve">The share of private investment </w:t>
      </w:r>
      <w:r w:rsidR="00D33FB1" w:rsidRPr="003072D3">
        <w:rPr>
          <w:color w:val="000000" w:themeColor="text1"/>
          <w:sz w:val="16"/>
          <w:szCs w:val="16"/>
        </w:rPr>
        <w:t xml:space="preserve">in Western Australia’s GSP </w:t>
      </w:r>
      <w:r w:rsidRPr="003072D3">
        <w:rPr>
          <w:color w:val="000000" w:themeColor="text1"/>
          <w:sz w:val="16"/>
          <w:szCs w:val="16"/>
        </w:rPr>
        <w:t>has been influenced by cycles of mining investment. The share peaked at 36% in 2012</w:t>
      </w:r>
      <w:r w:rsidRPr="003072D3">
        <w:rPr>
          <w:color w:val="000000" w:themeColor="text1"/>
          <w:sz w:val="16"/>
          <w:szCs w:val="16"/>
        </w:rPr>
        <w:noBreakHyphen/>
        <w:t xml:space="preserve">13 when construction activity on multiple iron ore and liquefied natural gas projects was at its height but fell to </w:t>
      </w:r>
      <w:r w:rsidR="00FF7A9B" w:rsidRPr="003072D3">
        <w:rPr>
          <w:color w:val="000000" w:themeColor="text1"/>
          <w:sz w:val="16"/>
          <w:szCs w:val="16"/>
        </w:rPr>
        <w:t>under 20%</w:t>
      </w:r>
      <w:r w:rsidRPr="003072D3">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 xml:space="preserve">While household consumption in Western Australia </w:t>
      </w:r>
      <w:r w:rsidR="00025BC5" w:rsidRPr="003072D3">
        <w:rPr>
          <w:color w:val="000000" w:themeColor="text1"/>
          <w:sz w:val="16"/>
          <w:szCs w:val="16"/>
        </w:rPr>
        <w:t>has</w:t>
      </w:r>
      <w:r w:rsidRPr="003072D3">
        <w:rPr>
          <w:color w:val="000000" w:themeColor="text1"/>
          <w:sz w:val="16"/>
          <w:szCs w:val="16"/>
        </w:rPr>
        <w:t xml:space="preserve"> grown over time, </w:t>
      </w:r>
      <w:r w:rsidR="00025BC5" w:rsidRPr="003072D3">
        <w:rPr>
          <w:color w:val="000000" w:themeColor="text1"/>
          <w:sz w:val="16"/>
          <w:szCs w:val="16"/>
        </w:rPr>
        <w:t>its</w:t>
      </w:r>
      <w:r w:rsidRPr="003072D3">
        <w:rPr>
          <w:color w:val="000000" w:themeColor="text1"/>
          <w:sz w:val="16"/>
          <w:szCs w:val="16"/>
        </w:rPr>
        <w:t xml:space="preserve"> share of the economy has fallen as net exports have grown at a faster rate. The share of household consumption </w:t>
      </w:r>
      <w:r w:rsidR="00D33FB1" w:rsidRPr="003072D3">
        <w:rPr>
          <w:color w:val="000000" w:themeColor="text1"/>
          <w:sz w:val="16"/>
          <w:szCs w:val="16"/>
        </w:rPr>
        <w:t xml:space="preserve">in Western Australia’s GSP </w:t>
      </w:r>
      <w:r w:rsidRPr="003072D3">
        <w:rPr>
          <w:color w:val="000000" w:themeColor="text1"/>
          <w:sz w:val="16"/>
          <w:szCs w:val="16"/>
        </w:rPr>
        <w:t>fell from 5</w:t>
      </w:r>
      <w:r w:rsidR="00025BC5" w:rsidRPr="003072D3">
        <w:rPr>
          <w:color w:val="000000" w:themeColor="text1"/>
          <w:sz w:val="16"/>
          <w:szCs w:val="16"/>
        </w:rPr>
        <w:t>2</w:t>
      </w:r>
      <w:r w:rsidRPr="003072D3">
        <w:rPr>
          <w:color w:val="000000" w:themeColor="text1"/>
          <w:sz w:val="16"/>
          <w:szCs w:val="16"/>
        </w:rPr>
        <w:t>% in 199</w:t>
      </w:r>
      <w:r w:rsidR="00025BC5" w:rsidRPr="003072D3">
        <w:rPr>
          <w:color w:val="000000" w:themeColor="text1"/>
          <w:sz w:val="16"/>
          <w:szCs w:val="16"/>
        </w:rPr>
        <w:t>4</w:t>
      </w:r>
      <w:r w:rsidRPr="003072D3">
        <w:rPr>
          <w:color w:val="000000" w:themeColor="text1"/>
          <w:sz w:val="16"/>
          <w:szCs w:val="16"/>
        </w:rPr>
        <w:noBreakHyphen/>
        <w:t>9</w:t>
      </w:r>
      <w:r w:rsidR="00025BC5" w:rsidRPr="003072D3">
        <w:rPr>
          <w:color w:val="000000" w:themeColor="text1"/>
          <w:sz w:val="16"/>
          <w:szCs w:val="16"/>
        </w:rPr>
        <w:t>5</w:t>
      </w:r>
      <w:r w:rsidRPr="003072D3">
        <w:rPr>
          <w:color w:val="000000" w:themeColor="text1"/>
          <w:sz w:val="16"/>
          <w:szCs w:val="16"/>
        </w:rPr>
        <w:t xml:space="preserve"> to 3</w:t>
      </w:r>
      <w:r w:rsidR="00025BC5" w:rsidRPr="003072D3">
        <w:rPr>
          <w:color w:val="000000" w:themeColor="text1"/>
          <w:sz w:val="16"/>
          <w:szCs w:val="16"/>
        </w:rPr>
        <w:t>5</w:t>
      </w:r>
      <w:r w:rsidRPr="003072D3">
        <w:rPr>
          <w:color w:val="000000" w:themeColor="text1"/>
          <w:sz w:val="16"/>
          <w:szCs w:val="16"/>
        </w:rPr>
        <w:t>% in 202</w:t>
      </w:r>
      <w:r w:rsidR="00025BC5" w:rsidRPr="003072D3">
        <w:rPr>
          <w:color w:val="000000" w:themeColor="text1"/>
          <w:sz w:val="16"/>
          <w:szCs w:val="16"/>
        </w:rPr>
        <w:t>4</w:t>
      </w:r>
      <w:r w:rsidRPr="003072D3">
        <w:rPr>
          <w:color w:val="000000" w:themeColor="text1"/>
          <w:sz w:val="16"/>
          <w:szCs w:val="16"/>
        </w:rPr>
        <w:noBreakHyphen/>
        <w:t>2</w:t>
      </w:r>
      <w:r w:rsidR="00025BC5" w:rsidRPr="003072D3">
        <w:rPr>
          <w:color w:val="000000" w:themeColor="text1"/>
          <w:sz w:val="16"/>
          <w:szCs w:val="16"/>
        </w:rPr>
        <w:t>5.</w:t>
      </w:r>
    </w:p>
    <w:p w14:paraId="52239CFA" w14:textId="0004899E" w:rsidR="00233755" w:rsidRPr="003072D3"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T</w:t>
      </w:r>
      <w:r w:rsidR="00233755" w:rsidRPr="003072D3">
        <w:rPr>
          <w:color w:val="000000" w:themeColor="text1"/>
          <w:sz w:val="16"/>
          <w:szCs w:val="16"/>
        </w:rPr>
        <w:t xml:space="preserve">he share of public final demand </w:t>
      </w:r>
      <w:r w:rsidR="00D33FB1" w:rsidRPr="003072D3">
        <w:rPr>
          <w:color w:val="000000" w:themeColor="text1"/>
          <w:sz w:val="16"/>
          <w:szCs w:val="16"/>
        </w:rPr>
        <w:t xml:space="preserve">in Western Australia’s GSP </w:t>
      </w:r>
      <w:r w:rsidR="00492F93" w:rsidRPr="003072D3">
        <w:rPr>
          <w:color w:val="000000" w:themeColor="text1"/>
          <w:sz w:val="16"/>
          <w:szCs w:val="16"/>
        </w:rPr>
        <w:t>has been relatively stable</w:t>
      </w:r>
      <w:r w:rsidR="007A08DD" w:rsidRPr="003072D3">
        <w:rPr>
          <w:color w:val="000000" w:themeColor="text1"/>
          <w:sz w:val="16"/>
          <w:szCs w:val="16"/>
        </w:rPr>
        <w:t>; it was</w:t>
      </w:r>
      <w:r w:rsidR="00233755" w:rsidRPr="003072D3">
        <w:rPr>
          <w:color w:val="000000" w:themeColor="text1"/>
          <w:sz w:val="16"/>
          <w:szCs w:val="16"/>
        </w:rPr>
        <w:t xml:space="preserve"> </w:t>
      </w:r>
      <w:r w:rsidR="007A08DD" w:rsidRPr="003072D3">
        <w:rPr>
          <w:color w:val="000000" w:themeColor="text1"/>
          <w:sz w:val="16"/>
          <w:szCs w:val="16"/>
        </w:rPr>
        <w:t>20</w:t>
      </w:r>
      <w:r w:rsidR="00233755" w:rsidRPr="003072D3">
        <w:rPr>
          <w:color w:val="000000" w:themeColor="text1"/>
          <w:sz w:val="16"/>
          <w:szCs w:val="16"/>
        </w:rPr>
        <w:t>% in 199</w:t>
      </w:r>
      <w:r w:rsidR="007A08DD" w:rsidRPr="003072D3">
        <w:rPr>
          <w:color w:val="000000" w:themeColor="text1"/>
          <w:sz w:val="16"/>
          <w:szCs w:val="16"/>
        </w:rPr>
        <w:t>4</w:t>
      </w:r>
      <w:r w:rsidR="00233755" w:rsidRPr="003072D3">
        <w:rPr>
          <w:color w:val="000000" w:themeColor="text1"/>
          <w:sz w:val="16"/>
          <w:szCs w:val="16"/>
        </w:rPr>
        <w:noBreakHyphen/>
        <w:t>9</w:t>
      </w:r>
      <w:r w:rsidR="007A08DD" w:rsidRPr="003072D3">
        <w:rPr>
          <w:color w:val="000000" w:themeColor="text1"/>
          <w:sz w:val="16"/>
          <w:szCs w:val="16"/>
        </w:rPr>
        <w:t>5</w:t>
      </w:r>
      <w:r w:rsidR="00233755" w:rsidRPr="003072D3">
        <w:rPr>
          <w:color w:val="000000" w:themeColor="text1"/>
          <w:sz w:val="16"/>
          <w:szCs w:val="16"/>
        </w:rPr>
        <w:t xml:space="preserve"> </w:t>
      </w:r>
      <w:r w:rsidR="007A08DD" w:rsidRPr="003072D3">
        <w:rPr>
          <w:color w:val="000000" w:themeColor="text1"/>
          <w:sz w:val="16"/>
          <w:szCs w:val="16"/>
        </w:rPr>
        <w:t>and</w:t>
      </w:r>
      <w:r w:rsidR="00233755" w:rsidRPr="003072D3">
        <w:rPr>
          <w:color w:val="000000" w:themeColor="text1"/>
          <w:sz w:val="16"/>
          <w:szCs w:val="16"/>
        </w:rPr>
        <w:t xml:space="preserve"> 1</w:t>
      </w:r>
      <w:r w:rsidR="007A08DD" w:rsidRPr="003072D3">
        <w:rPr>
          <w:color w:val="000000" w:themeColor="text1"/>
          <w:sz w:val="16"/>
          <w:szCs w:val="16"/>
        </w:rPr>
        <w:t>9</w:t>
      </w:r>
      <w:r w:rsidR="00233755" w:rsidRPr="003072D3">
        <w:rPr>
          <w:color w:val="000000" w:themeColor="text1"/>
          <w:sz w:val="16"/>
          <w:szCs w:val="16"/>
        </w:rPr>
        <w:t>% in 202</w:t>
      </w:r>
      <w:r w:rsidR="007A08DD" w:rsidRPr="003072D3">
        <w:rPr>
          <w:color w:val="000000" w:themeColor="text1"/>
          <w:sz w:val="16"/>
          <w:szCs w:val="16"/>
        </w:rPr>
        <w:t>4</w:t>
      </w:r>
      <w:r w:rsidR="00233755" w:rsidRPr="003072D3">
        <w:rPr>
          <w:color w:val="000000" w:themeColor="text1"/>
          <w:sz w:val="16"/>
          <w:szCs w:val="16"/>
        </w:rPr>
        <w:noBreakHyphen/>
        <w:t>2</w:t>
      </w:r>
      <w:r w:rsidR="007A08DD" w:rsidRPr="003072D3">
        <w:rPr>
          <w:color w:val="000000" w:themeColor="text1"/>
          <w:sz w:val="16"/>
          <w:szCs w:val="16"/>
        </w:rPr>
        <w:t>5</w:t>
      </w:r>
      <w:r w:rsidR="00233755" w:rsidRPr="003072D3">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77777777"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Household consumption accounted for 5</w:t>
      </w:r>
      <w:r w:rsidR="00BD0750" w:rsidRPr="003072D3">
        <w:rPr>
          <w:color w:val="000000" w:themeColor="text1"/>
          <w:sz w:val="16"/>
          <w:szCs w:val="16"/>
        </w:rPr>
        <w:t>2</w:t>
      </w:r>
      <w:r w:rsidRPr="003072D3">
        <w:rPr>
          <w:color w:val="000000" w:themeColor="text1"/>
          <w:sz w:val="16"/>
          <w:szCs w:val="16"/>
        </w:rPr>
        <w:t>% of Australia’s gross domestic product (GDP) in 202</w:t>
      </w:r>
      <w:r w:rsidR="00790123" w:rsidRPr="003072D3">
        <w:rPr>
          <w:color w:val="000000" w:themeColor="text1"/>
          <w:sz w:val="16"/>
          <w:szCs w:val="16"/>
        </w:rPr>
        <w:t>4</w:t>
      </w:r>
      <w:r w:rsidRPr="003072D3">
        <w:rPr>
          <w:color w:val="000000" w:themeColor="text1"/>
          <w:sz w:val="16"/>
          <w:szCs w:val="16"/>
        </w:rPr>
        <w:noBreakHyphen/>
        <w:t>2</w:t>
      </w:r>
      <w:r w:rsidR="00790123" w:rsidRPr="003072D3">
        <w:rPr>
          <w:color w:val="000000" w:themeColor="text1"/>
          <w:sz w:val="16"/>
          <w:szCs w:val="16"/>
        </w:rPr>
        <w:t>5</w:t>
      </w:r>
      <w:r w:rsidRPr="003072D3">
        <w:rPr>
          <w:color w:val="000000" w:themeColor="text1"/>
          <w:sz w:val="16"/>
          <w:szCs w:val="16"/>
        </w:rPr>
        <w:t>, much higher than its share of Western Australia’s GSP in 202</w:t>
      </w:r>
      <w:r w:rsidR="007B5E45" w:rsidRPr="003072D3">
        <w:rPr>
          <w:color w:val="000000" w:themeColor="text1"/>
          <w:sz w:val="16"/>
          <w:szCs w:val="16"/>
        </w:rPr>
        <w:t>4</w:t>
      </w:r>
      <w:r w:rsidRPr="003072D3">
        <w:rPr>
          <w:color w:val="000000" w:themeColor="text1"/>
          <w:sz w:val="16"/>
          <w:szCs w:val="16"/>
        </w:rPr>
        <w:noBreakHyphen/>
        <w:t>2</w:t>
      </w:r>
      <w:r w:rsidR="007B5E45" w:rsidRPr="003072D3">
        <w:rPr>
          <w:color w:val="000000" w:themeColor="text1"/>
          <w:sz w:val="16"/>
          <w:szCs w:val="16"/>
        </w:rPr>
        <w:t>5</w:t>
      </w:r>
      <w:r w:rsidR="00DB1DCA" w:rsidRPr="003072D3">
        <w:rPr>
          <w:color w:val="000000" w:themeColor="text1"/>
          <w:sz w:val="16"/>
          <w:szCs w:val="16"/>
        </w:rPr>
        <w:t xml:space="preserve"> (</w:t>
      </w:r>
      <w:r w:rsidRPr="003072D3">
        <w:rPr>
          <w:color w:val="000000" w:themeColor="text1"/>
          <w:sz w:val="16"/>
          <w:szCs w:val="16"/>
        </w:rPr>
        <w:t xml:space="preserve">but </w:t>
      </w:r>
      <w:r w:rsidR="00DB1DCA" w:rsidRPr="003072D3">
        <w:rPr>
          <w:color w:val="000000" w:themeColor="text1"/>
          <w:sz w:val="16"/>
          <w:szCs w:val="16"/>
        </w:rPr>
        <w:t>the same as</w:t>
      </w:r>
      <w:r w:rsidRPr="003072D3">
        <w:rPr>
          <w:color w:val="000000" w:themeColor="text1"/>
          <w:sz w:val="16"/>
          <w:szCs w:val="16"/>
        </w:rPr>
        <w:t xml:space="preserve"> the share of Western Australia’s GSP in 199</w:t>
      </w:r>
      <w:r w:rsidR="00DB1DCA" w:rsidRPr="003072D3">
        <w:rPr>
          <w:color w:val="000000" w:themeColor="text1"/>
          <w:sz w:val="16"/>
          <w:szCs w:val="16"/>
        </w:rPr>
        <w:t>4</w:t>
      </w:r>
      <w:r w:rsidRPr="003072D3">
        <w:rPr>
          <w:color w:val="000000" w:themeColor="text1"/>
          <w:sz w:val="16"/>
          <w:szCs w:val="16"/>
        </w:rPr>
        <w:noBreakHyphen/>
        <w:t>9</w:t>
      </w:r>
      <w:r w:rsidR="00DB1DCA" w:rsidRPr="003072D3">
        <w:rPr>
          <w:color w:val="000000" w:themeColor="text1"/>
          <w:sz w:val="16"/>
          <w:szCs w:val="16"/>
        </w:rPr>
        <w:t>5)</w:t>
      </w:r>
      <w:r w:rsidRPr="003072D3">
        <w:rPr>
          <w:color w:val="000000" w:themeColor="text1"/>
          <w:sz w:val="16"/>
          <w:szCs w:val="16"/>
        </w:rPr>
        <w:t>.</w:t>
      </w:r>
    </w:p>
    <w:p w14:paraId="1844A011" w14:textId="45A84FE4"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As Western Australia accounts for a high share of Australia’s exports, the GDP share of net exports for Australia (</w:t>
      </w:r>
      <w:r w:rsidR="007B5E45" w:rsidRPr="003072D3">
        <w:rPr>
          <w:color w:val="000000" w:themeColor="text1"/>
          <w:sz w:val="16"/>
          <w:szCs w:val="16"/>
        </w:rPr>
        <w:t>1</w:t>
      </w:r>
      <w:r w:rsidRPr="003072D3">
        <w:rPr>
          <w:color w:val="000000" w:themeColor="text1"/>
          <w:sz w:val="16"/>
          <w:szCs w:val="16"/>
        </w:rPr>
        <w:t>% in 202</w:t>
      </w:r>
      <w:r w:rsidR="007B5E45" w:rsidRPr="003072D3">
        <w:rPr>
          <w:color w:val="000000" w:themeColor="text1"/>
          <w:sz w:val="16"/>
          <w:szCs w:val="16"/>
        </w:rPr>
        <w:t>4</w:t>
      </w:r>
      <w:r w:rsidRPr="003072D3">
        <w:rPr>
          <w:color w:val="000000" w:themeColor="text1"/>
          <w:sz w:val="16"/>
          <w:szCs w:val="16"/>
        </w:rPr>
        <w:noBreakHyphen/>
        <w:t>2</w:t>
      </w:r>
      <w:r w:rsidR="007B5E45" w:rsidRPr="003072D3">
        <w:rPr>
          <w:color w:val="000000" w:themeColor="text1"/>
          <w:sz w:val="16"/>
          <w:szCs w:val="16"/>
        </w:rPr>
        <w:t>5</w:t>
      </w:r>
      <w:r w:rsidRPr="003072D3">
        <w:rPr>
          <w:color w:val="000000" w:themeColor="text1"/>
          <w:sz w:val="16"/>
          <w:szCs w:val="16"/>
        </w:rPr>
        <w:t>), is much lower compared to its share of Western Australia’s GSP.</w:t>
      </w:r>
    </w:p>
    <w:p w14:paraId="1BBD6D4A" w14:textId="4A9E9235" w:rsidR="00233755" w:rsidRPr="003072D3"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072D3">
        <w:rPr>
          <w:color w:val="000000" w:themeColor="text1"/>
          <w:sz w:val="16"/>
          <w:szCs w:val="16"/>
        </w:rPr>
        <w:t>The GDP share of public final demand (2</w:t>
      </w:r>
      <w:r w:rsidR="00AE5C05" w:rsidRPr="003072D3">
        <w:rPr>
          <w:color w:val="000000" w:themeColor="text1"/>
          <w:sz w:val="16"/>
          <w:szCs w:val="16"/>
        </w:rPr>
        <w:t>9</w:t>
      </w:r>
      <w:r w:rsidRPr="003072D3">
        <w:rPr>
          <w:color w:val="000000" w:themeColor="text1"/>
          <w:sz w:val="16"/>
          <w:szCs w:val="16"/>
        </w:rPr>
        <w:t>% in 202</w:t>
      </w:r>
      <w:r w:rsidR="00AE5C05" w:rsidRPr="003072D3">
        <w:rPr>
          <w:color w:val="000000" w:themeColor="text1"/>
          <w:sz w:val="16"/>
          <w:szCs w:val="16"/>
        </w:rPr>
        <w:t>4</w:t>
      </w:r>
      <w:r w:rsidRPr="003072D3">
        <w:rPr>
          <w:color w:val="000000" w:themeColor="text1"/>
          <w:sz w:val="16"/>
          <w:szCs w:val="16"/>
        </w:rPr>
        <w:noBreakHyphen/>
        <w:t>2</w:t>
      </w:r>
      <w:r w:rsidR="00AE5C05" w:rsidRPr="003072D3">
        <w:rPr>
          <w:color w:val="000000" w:themeColor="text1"/>
          <w:sz w:val="16"/>
          <w:szCs w:val="16"/>
        </w:rPr>
        <w:t>5</w:t>
      </w:r>
      <w:r w:rsidRPr="003072D3">
        <w:rPr>
          <w:color w:val="000000" w:themeColor="text1"/>
          <w:sz w:val="16"/>
          <w:szCs w:val="16"/>
        </w:rPr>
        <w:t xml:space="preserve">) </w:t>
      </w:r>
      <w:r w:rsidR="00AE5C05" w:rsidRPr="003072D3">
        <w:rPr>
          <w:color w:val="000000" w:themeColor="text1"/>
          <w:sz w:val="16"/>
          <w:szCs w:val="16"/>
        </w:rPr>
        <w:t>is</w:t>
      </w:r>
      <w:r w:rsidRPr="003072D3">
        <w:rPr>
          <w:color w:val="000000" w:themeColor="text1"/>
          <w:sz w:val="16"/>
          <w:szCs w:val="16"/>
        </w:rPr>
        <w:t xml:space="preserve"> higher compared to </w:t>
      </w:r>
      <w:r w:rsidR="00AE5C05" w:rsidRPr="003072D3">
        <w:rPr>
          <w:color w:val="000000" w:themeColor="text1"/>
          <w:sz w:val="16"/>
          <w:szCs w:val="16"/>
        </w:rPr>
        <w:t>its</w:t>
      </w:r>
      <w:r w:rsidRPr="003072D3">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Per_capita_incomes"/>
      <w:bookmarkEnd w:id="39"/>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2C0ACD">
        <w:rPr>
          <w:color w:val="000000" w:themeColor="text1"/>
          <w:sz w:val="16"/>
          <w:szCs w:val="16"/>
        </w:rPr>
        <w:t xml:space="preserve">although the gap has narrowed </w:t>
      </w:r>
      <w:r w:rsidR="002B056E" w:rsidRPr="002C0ACD">
        <w:rPr>
          <w:color w:val="000000" w:themeColor="text1"/>
          <w:sz w:val="16"/>
          <w:szCs w:val="16"/>
        </w:rPr>
        <w:t>somewhat since 2022</w:t>
      </w:r>
      <w:r w:rsidR="002B056E" w:rsidRPr="002C0ACD">
        <w:rPr>
          <w:color w:val="000000" w:themeColor="text1"/>
          <w:sz w:val="16"/>
          <w:szCs w:val="16"/>
        </w:rPr>
        <w:noBreakHyphen/>
        <w:t>23</w:t>
      </w:r>
      <w:r w:rsidRPr="002C0ACD">
        <w:rPr>
          <w:color w:val="000000" w:themeColor="text1"/>
          <w:sz w:val="16"/>
          <w:szCs w:val="16"/>
        </w:rPr>
        <w:t>.</w:t>
      </w:r>
    </w:p>
    <w:p w14:paraId="4395E1C5" w14:textId="3B142B03"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 xml:space="preserve">In </w:t>
      </w:r>
      <w:r w:rsidR="3DFC8905" w:rsidRPr="002C0ACD">
        <w:rPr>
          <w:color w:val="000000" w:themeColor="text1"/>
          <w:sz w:val="16"/>
          <w:szCs w:val="16"/>
        </w:rPr>
        <w:t>200</w:t>
      </w:r>
      <w:r w:rsidR="27414096" w:rsidRPr="002C0ACD">
        <w:rPr>
          <w:color w:val="000000" w:themeColor="text1"/>
          <w:sz w:val="16"/>
          <w:szCs w:val="16"/>
        </w:rPr>
        <w:t>4</w:t>
      </w:r>
      <w:r w:rsidR="3DFC8905" w:rsidRPr="002C0ACD">
        <w:rPr>
          <w:color w:val="000000" w:themeColor="text1"/>
          <w:sz w:val="16"/>
          <w:szCs w:val="16"/>
        </w:rPr>
        <w:t>0</w:t>
      </w:r>
      <w:r w:rsidR="27414096" w:rsidRPr="002C0ACD">
        <w:rPr>
          <w:color w:val="000000" w:themeColor="text1"/>
          <w:sz w:val="16"/>
          <w:szCs w:val="16"/>
        </w:rPr>
        <w:t>5</w:t>
      </w:r>
      <w:r w:rsidRPr="002C0ACD">
        <w:rPr>
          <w:color w:val="000000" w:themeColor="text1"/>
          <w:sz w:val="16"/>
          <w:szCs w:val="16"/>
        </w:rPr>
        <w:t>, Western Australia’s GSP was $</w:t>
      </w:r>
      <w:r w:rsidR="00885439" w:rsidRPr="002C0ACD">
        <w:rPr>
          <w:color w:val="000000" w:themeColor="text1"/>
          <w:sz w:val="16"/>
          <w:szCs w:val="16"/>
        </w:rPr>
        <w:t>105.9</w:t>
      </w:r>
      <w:r w:rsidRPr="002C0ACD">
        <w:rPr>
          <w:color w:val="000000" w:themeColor="text1"/>
          <w:sz w:val="16"/>
          <w:szCs w:val="16"/>
        </w:rPr>
        <w:t> billion, which was 11</w:t>
      </w:r>
      <w:r w:rsidRPr="002C0ACD" w:rsidDel="00B715D2">
        <w:rPr>
          <w:color w:val="000000" w:themeColor="text1"/>
          <w:sz w:val="16"/>
          <w:szCs w:val="16"/>
        </w:rPr>
        <w:t>.</w:t>
      </w:r>
      <w:r w:rsidR="00470565" w:rsidRPr="002C0ACD">
        <w:rPr>
          <w:color w:val="000000" w:themeColor="text1"/>
          <w:sz w:val="16"/>
          <w:szCs w:val="16"/>
        </w:rPr>
        <w:t>4</w:t>
      </w:r>
      <w:r w:rsidRPr="002C0ACD">
        <w:rPr>
          <w:color w:val="000000" w:themeColor="text1"/>
          <w:sz w:val="16"/>
          <w:szCs w:val="16"/>
        </w:rPr>
        <w:t> </w:t>
      </w:r>
      <w:r w:rsidR="38A14E5B" w:rsidRPr="002C0ACD">
        <w:rPr>
          <w:color w:val="000000" w:themeColor="text1"/>
          <w:sz w:val="16"/>
          <w:szCs w:val="16"/>
        </w:rPr>
        <w:t>%</w:t>
      </w:r>
      <w:r w:rsidRPr="002C0ACD">
        <w:rPr>
          <w:color w:val="000000" w:themeColor="text1"/>
          <w:sz w:val="16"/>
          <w:szCs w:val="16"/>
        </w:rPr>
        <w:t xml:space="preserve"> of Australia’s GDP. In </w:t>
      </w:r>
      <w:r w:rsidR="3DFC8905" w:rsidRPr="002C0ACD">
        <w:rPr>
          <w:color w:val="000000" w:themeColor="text1"/>
          <w:sz w:val="16"/>
          <w:szCs w:val="16"/>
        </w:rPr>
        <w:t>202</w:t>
      </w:r>
      <w:r w:rsidR="27414096" w:rsidRPr="002C0ACD">
        <w:rPr>
          <w:color w:val="000000" w:themeColor="text1"/>
          <w:sz w:val="16"/>
          <w:szCs w:val="16"/>
        </w:rPr>
        <w:t>4</w:t>
      </w:r>
      <w:r w:rsidR="3DFC8905" w:rsidRPr="002C0ACD">
        <w:rPr>
          <w:color w:val="000000" w:themeColor="text1"/>
          <w:sz w:val="16"/>
          <w:szCs w:val="16"/>
        </w:rPr>
        <w:t>2</w:t>
      </w:r>
      <w:r w:rsidR="27414096" w:rsidRPr="002C0ACD">
        <w:rPr>
          <w:color w:val="000000" w:themeColor="text1"/>
          <w:sz w:val="16"/>
          <w:szCs w:val="16"/>
        </w:rPr>
        <w:t>5</w:t>
      </w:r>
      <w:r w:rsidRPr="002C0ACD">
        <w:rPr>
          <w:color w:val="000000" w:themeColor="text1"/>
          <w:sz w:val="16"/>
          <w:szCs w:val="16"/>
        </w:rPr>
        <w:t>, Western Australia’s GSP was $45</w:t>
      </w:r>
      <w:r w:rsidR="001E076F" w:rsidRPr="002C0ACD">
        <w:rPr>
          <w:color w:val="000000" w:themeColor="text1"/>
          <w:sz w:val="16"/>
          <w:szCs w:val="16"/>
        </w:rPr>
        <w:t>8</w:t>
      </w:r>
      <w:r w:rsidRPr="002C0ACD">
        <w:rPr>
          <w:color w:val="000000" w:themeColor="text1"/>
          <w:sz w:val="16"/>
          <w:szCs w:val="16"/>
        </w:rPr>
        <w:t>.</w:t>
      </w:r>
      <w:r w:rsidR="001E076F" w:rsidRPr="002C0ACD">
        <w:rPr>
          <w:color w:val="000000" w:themeColor="text1"/>
          <w:sz w:val="16"/>
          <w:szCs w:val="16"/>
        </w:rPr>
        <w:t>8</w:t>
      </w:r>
      <w:r w:rsidRPr="002C0ACD">
        <w:rPr>
          <w:color w:val="000000" w:themeColor="text1"/>
          <w:sz w:val="16"/>
          <w:szCs w:val="16"/>
        </w:rPr>
        <w:t xml:space="preserve"> billion, and its share of Australia’s GDP </w:t>
      </w:r>
      <w:r w:rsidR="001E076F" w:rsidRPr="002C0ACD">
        <w:rPr>
          <w:color w:val="000000" w:themeColor="text1"/>
          <w:sz w:val="16"/>
          <w:szCs w:val="16"/>
        </w:rPr>
        <w:t>was</w:t>
      </w:r>
      <w:r w:rsidRPr="002C0ACD">
        <w:rPr>
          <w:color w:val="000000" w:themeColor="text1"/>
          <w:sz w:val="16"/>
          <w:szCs w:val="16"/>
        </w:rPr>
        <w:t xml:space="preserve"> </w:t>
      </w:r>
      <w:r w:rsidR="008F446D" w:rsidRPr="002C0ACD">
        <w:rPr>
          <w:color w:val="000000" w:themeColor="text1"/>
          <w:sz w:val="16"/>
          <w:szCs w:val="16"/>
        </w:rPr>
        <w:t>16.5</w:t>
      </w:r>
      <w:r w:rsidRPr="002C0ACD">
        <w:rPr>
          <w:color w:val="000000" w:themeColor="text1"/>
          <w:sz w:val="16"/>
          <w:szCs w:val="16"/>
        </w:rPr>
        <w:t>%.</w:t>
      </w:r>
    </w:p>
    <w:p w14:paraId="68031C08" w14:textId="6C716400"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In 200</w:t>
      </w:r>
      <w:r w:rsidR="00C40734" w:rsidRPr="002C0ACD">
        <w:rPr>
          <w:color w:val="000000" w:themeColor="text1"/>
          <w:sz w:val="16"/>
          <w:szCs w:val="16"/>
        </w:rPr>
        <w:t>4</w:t>
      </w:r>
      <w:r w:rsidRPr="002C0ACD">
        <w:rPr>
          <w:color w:val="000000" w:themeColor="text1"/>
          <w:sz w:val="16"/>
          <w:szCs w:val="16"/>
        </w:rPr>
        <w:noBreakHyphen/>
        <w:t>0</w:t>
      </w:r>
      <w:r w:rsidR="00C40734" w:rsidRPr="002C0ACD">
        <w:rPr>
          <w:color w:val="000000" w:themeColor="text1"/>
          <w:sz w:val="16"/>
          <w:szCs w:val="16"/>
        </w:rPr>
        <w:t>5</w:t>
      </w:r>
      <w:r w:rsidRPr="002C0ACD">
        <w:rPr>
          <w:color w:val="000000" w:themeColor="text1"/>
          <w:sz w:val="16"/>
          <w:szCs w:val="16"/>
        </w:rPr>
        <w:t>, Western Australia’s GSP per capita was $</w:t>
      </w:r>
      <w:r w:rsidR="00C40734" w:rsidRPr="002C0ACD">
        <w:rPr>
          <w:color w:val="000000" w:themeColor="text1"/>
          <w:sz w:val="16"/>
          <w:szCs w:val="16"/>
        </w:rPr>
        <w:t>53,113</w:t>
      </w:r>
      <w:r w:rsidRPr="002C0ACD">
        <w:rPr>
          <w:color w:val="000000" w:themeColor="text1"/>
          <w:sz w:val="16"/>
          <w:szCs w:val="16"/>
        </w:rPr>
        <w:t>, which was 1</w:t>
      </w:r>
      <w:r w:rsidR="00655F77" w:rsidRPr="002C0ACD">
        <w:rPr>
          <w:color w:val="000000" w:themeColor="text1"/>
          <w:sz w:val="16"/>
          <w:szCs w:val="16"/>
        </w:rPr>
        <w:t>5</w:t>
      </w:r>
      <w:r w:rsidRPr="002C0ACD">
        <w:rPr>
          <w:color w:val="000000" w:themeColor="text1"/>
          <w:sz w:val="16"/>
          <w:szCs w:val="16"/>
        </w:rPr>
        <w:t>% higher than Australia’s GDP per capita of $</w:t>
      </w:r>
      <w:r w:rsidR="00655F77" w:rsidRPr="002C0ACD">
        <w:rPr>
          <w:color w:val="000000" w:themeColor="text1"/>
          <w:sz w:val="16"/>
          <w:szCs w:val="16"/>
        </w:rPr>
        <w:t>46,246</w:t>
      </w:r>
      <w:r w:rsidRPr="002C0ACD">
        <w:rPr>
          <w:color w:val="000000" w:themeColor="text1"/>
          <w:sz w:val="16"/>
          <w:szCs w:val="16"/>
        </w:rPr>
        <w:t>. In 202</w:t>
      </w:r>
      <w:r w:rsidR="00655F77" w:rsidRPr="002C0ACD">
        <w:rPr>
          <w:color w:val="000000" w:themeColor="text1"/>
          <w:sz w:val="16"/>
          <w:szCs w:val="16"/>
        </w:rPr>
        <w:t>4</w:t>
      </w:r>
      <w:r w:rsidRPr="002C0ACD">
        <w:rPr>
          <w:color w:val="000000" w:themeColor="text1"/>
          <w:sz w:val="16"/>
          <w:szCs w:val="16"/>
        </w:rPr>
        <w:noBreakHyphen/>
        <w:t>2</w:t>
      </w:r>
      <w:r w:rsidR="00655F77" w:rsidRPr="002C0ACD">
        <w:rPr>
          <w:color w:val="000000" w:themeColor="text1"/>
          <w:sz w:val="16"/>
          <w:szCs w:val="16"/>
        </w:rPr>
        <w:t>5</w:t>
      </w:r>
      <w:r w:rsidRPr="002C0ACD">
        <w:rPr>
          <w:color w:val="000000" w:themeColor="text1"/>
          <w:sz w:val="16"/>
          <w:szCs w:val="16"/>
        </w:rPr>
        <w:t>, Western Australia’s GSP per capita was $15</w:t>
      </w:r>
      <w:r w:rsidR="0068326A" w:rsidRPr="002C0ACD">
        <w:rPr>
          <w:color w:val="000000" w:themeColor="text1"/>
          <w:sz w:val="16"/>
          <w:szCs w:val="16"/>
        </w:rPr>
        <w:t>2</w:t>
      </w:r>
      <w:r w:rsidRPr="002C0ACD">
        <w:rPr>
          <w:color w:val="000000" w:themeColor="text1"/>
          <w:sz w:val="16"/>
          <w:szCs w:val="16"/>
        </w:rPr>
        <w:t>,</w:t>
      </w:r>
      <w:r w:rsidR="0068326A" w:rsidRPr="002C0ACD">
        <w:rPr>
          <w:color w:val="000000" w:themeColor="text1"/>
          <w:sz w:val="16"/>
          <w:szCs w:val="16"/>
        </w:rPr>
        <w:t>502</w:t>
      </w:r>
      <w:r w:rsidRPr="002C0ACD">
        <w:rPr>
          <w:color w:val="000000" w:themeColor="text1"/>
          <w:sz w:val="16"/>
          <w:szCs w:val="16"/>
        </w:rPr>
        <w:t>, 5</w:t>
      </w:r>
      <w:r w:rsidR="0068326A" w:rsidRPr="002C0ACD">
        <w:rPr>
          <w:color w:val="000000" w:themeColor="text1"/>
          <w:sz w:val="16"/>
          <w:szCs w:val="16"/>
        </w:rPr>
        <w:t>0</w:t>
      </w:r>
      <w:r w:rsidRPr="002C0ACD">
        <w:rPr>
          <w:color w:val="000000" w:themeColor="text1"/>
          <w:sz w:val="16"/>
          <w:szCs w:val="16"/>
        </w:rPr>
        <w:t>% higher Australia’s GDP per capita of $</w:t>
      </w:r>
      <w:r w:rsidR="0068326A" w:rsidRPr="002C0ACD">
        <w:rPr>
          <w:color w:val="000000" w:themeColor="text1"/>
          <w:sz w:val="16"/>
          <w:szCs w:val="16"/>
        </w:rPr>
        <w:t>101</w:t>
      </w:r>
      <w:r w:rsidRPr="002C0ACD">
        <w:rPr>
          <w:color w:val="000000" w:themeColor="text1"/>
          <w:sz w:val="16"/>
          <w:szCs w:val="16"/>
        </w:rPr>
        <w:t>,</w:t>
      </w:r>
      <w:r w:rsidR="0068326A" w:rsidRPr="002C0ACD">
        <w:rPr>
          <w:color w:val="000000" w:themeColor="text1"/>
          <w:sz w:val="16"/>
          <w:szCs w:val="16"/>
        </w:rPr>
        <w:t>438</w:t>
      </w:r>
      <w:r w:rsidRPr="002C0ACD">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0" w:name="_Hlk158802591"/>
      <w:r w:rsidRPr="00AF759E">
        <w:rPr>
          <w:sz w:val="10"/>
          <w:szCs w:val="10"/>
        </w:rPr>
        <w:t>Ownership of dwellings; taxes less subsidies on production and imports; and statistical discrepancy</w:t>
      </w:r>
      <w:bookmarkEnd w:id="4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2C0ACD" w:rsidRDefault="00233755" w:rsidP="006058E8">
      <w:pPr>
        <w:pStyle w:val="ListParagraph"/>
        <w:numPr>
          <w:ilvl w:val="0"/>
          <w:numId w:val="9"/>
        </w:numPr>
        <w:ind w:right="227"/>
        <w:jc w:val="both"/>
        <w:rPr>
          <w:color w:val="000000" w:themeColor="text1"/>
          <w:sz w:val="16"/>
          <w:szCs w:val="16"/>
        </w:rPr>
      </w:pPr>
      <w:r w:rsidRPr="002C0ACD">
        <w:rPr>
          <w:color w:val="000000" w:themeColor="text1"/>
          <w:sz w:val="16"/>
          <w:szCs w:val="16"/>
        </w:rPr>
        <w:t>In 202</w:t>
      </w:r>
      <w:r w:rsidR="004651E9" w:rsidRPr="002C0ACD">
        <w:rPr>
          <w:color w:val="000000" w:themeColor="text1"/>
          <w:sz w:val="16"/>
          <w:szCs w:val="16"/>
        </w:rPr>
        <w:t>4</w:t>
      </w:r>
      <w:r w:rsidRPr="002C0ACD">
        <w:rPr>
          <w:color w:val="000000" w:themeColor="text1"/>
          <w:sz w:val="16"/>
          <w:szCs w:val="16"/>
        </w:rPr>
        <w:noBreakHyphen/>
        <w:t>2</w:t>
      </w:r>
      <w:r w:rsidR="004651E9" w:rsidRPr="002C0ACD">
        <w:rPr>
          <w:color w:val="000000" w:themeColor="text1"/>
          <w:sz w:val="16"/>
          <w:szCs w:val="16"/>
        </w:rPr>
        <w:t>5</w:t>
      </w:r>
      <w:r w:rsidRPr="002C0ACD">
        <w:rPr>
          <w:color w:val="000000" w:themeColor="text1"/>
          <w:sz w:val="16"/>
          <w:szCs w:val="16"/>
        </w:rPr>
        <w:t>:</w:t>
      </w:r>
    </w:p>
    <w:p w14:paraId="73D30CAE" w14:textId="330CF69C"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Wages and salaries were $1</w:t>
      </w:r>
      <w:r w:rsidR="002B5894" w:rsidRPr="002C0ACD">
        <w:rPr>
          <w:color w:val="000000" w:themeColor="text1"/>
          <w:sz w:val="16"/>
          <w:szCs w:val="16"/>
        </w:rPr>
        <w:t>74.1</w:t>
      </w:r>
      <w:r w:rsidRPr="002C0ACD">
        <w:rPr>
          <w:color w:val="000000" w:themeColor="text1"/>
          <w:sz w:val="16"/>
          <w:szCs w:val="16"/>
        </w:rPr>
        <w:t> billion (3</w:t>
      </w:r>
      <w:r w:rsidR="002B5894" w:rsidRPr="002C0ACD">
        <w:rPr>
          <w:color w:val="000000" w:themeColor="text1"/>
          <w:sz w:val="16"/>
          <w:szCs w:val="16"/>
        </w:rPr>
        <w:t>8</w:t>
      </w:r>
      <w:r w:rsidRPr="002C0ACD">
        <w:rPr>
          <w:color w:val="000000" w:themeColor="text1"/>
          <w:sz w:val="16"/>
          <w:szCs w:val="16"/>
        </w:rPr>
        <w:t>% of GSP)</w:t>
      </w:r>
    </w:p>
    <w:p w14:paraId="029A6DC5" w14:textId="18FFC396"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Profits were $2</w:t>
      </w:r>
      <w:r w:rsidR="00A66DEA" w:rsidRPr="002C0ACD">
        <w:rPr>
          <w:color w:val="000000" w:themeColor="text1"/>
          <w:sz w:val="16"/>
          <w:szCs w:val="16"/>
        </w:rPr>
        <w:t>58.0</w:t>
      </w:r>
      <w:r w:rsidRPr="002C0ACD">
        <w:rPr>
          <w:color w:val="000000" w:themeColor="text1"/>
          <w:sz w:val="16"/>
          <w:szCs w:val="16"/>
        </w:rPr>
        <w:t> billion (5</w:t>
      </w:r>
      <w:r w:rsidR="00A66DEA" w:rsidRPr="002C0ACD">
        <w:rPr>
          <w:color w:val="000000" w:themeColor="text1"/>
          <w:sz w:val="16"/>
          <w:szCs w:val="16"/>
        </w:rPr>
        <w:t>6</w:t>
      </w:r>
      <w:r w:rsidRPr="002C0ACD">
        <w:rPr>
          <w:color w:val="000000" w:themeColor="text1"/>
          <w:sz w:val="16"/>
          <w:szCs w:val="16"/>
        </w:rPr>
        <w:t>% of GSP)</w:t>
      </w:r>
    </w:p>
    <w:p w14:paraId="7971CA19" w14:textId="5D6F61B7"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The ‘Other’ category (ownership of dwellings; taxes less subsidies on production and imports; and statistical discrepancy) was $2</w:t>
      </w:r>
      <w:r w:rsidR="00140309" w:rsidRPr="002C0ACD">
        <w:rPr>
          <w:color w:val="000000" w:themeColor="text1"/>
          <w:sz w:val="16"/>
          <w:szCs w:val="16"/>
        </w:rPr>
        <w:t>6.7</w:t>
      </w:r>
      <w:r w:rsidRPr="002C0ACD">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77777777"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consistently higher than the national average since 2002-03.</w:t>
      </w:r>
    </w:p>
    <w:p w14:paraId="3E70BCF4" w14:textId="567AAC6C"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The gap was highest in 2013</w:t>
      </w:r>
      <w:r w:rsidRPr="002C0ACD">
        <w:rPr>
          <w:color w:val="000000" w:themeColor="text1"/>
          <w:sz w:val="16"/>
          <w:szCs w:val="16"/>
        </w:rPr>
        <w:noBreakHyphen/>
        <w:t>14, during the construction phase of the mining expansion, when Western Australia’s gross household disposable income per capita was $55,</w:t>
      </w:r>
      <w:r w:rsidR="0052386F" w:rsidRPr="002C0ACD">
        <w:rPr>
          <w:color w:val="000000" w:themeColor="text1"/>
          <w:sz w:val="16"/>
          <w:szCs w:val="16"/>
        </w:rPr>
        <w:t>271</w:t>
      </w:r>
      <w:r w:rsidRPr="002C0ACD">
        <w:rPr>
          <w:color w:val="000000" w:themeColor="text1"/>
          <w:sz w:val="16"/>
          <w:szCs w:val="16"/>
        </w:rPr>
        <w:t>, 23% higher than the national figure of $44,</w:t>
      </w:r>
      <w:r w:rsidR="00003D8F" w:rsidRPr="002C0ACD">
        <w:rPr>
          <w:color w:val="000000" w:themeColor="text1"/>
          <w:sz w:val="16"/>
          <w:szCs w:val="16"/>
        </w:rPr>
        <w:t>914</w:t>
      </w:r>
      <w:r w:rsidRPr="002C0ACD">
        <w:rPr>
          <w:color w:val="000000" w:themeColor="text1"/>
          <w:sz w:val="16"/>
          <w:szCs w:val="16"/>
        </w:rPr>
        <w:t>. The gap closed in the transition to the operational phase but has widened slightly in recent years.</w:t>
      </w:r>
    </w:p>
    <w:p w14:paraId="060DBDAD" w14:textId="37749EBA" w:rsidR="00233755" w:rsidRPr="002C0ACD" w:rsidRDefault="00233755" w:rsidP="006058E8">
      <w:pPr>
        <w:pStyle w:val="ListParagraph"/>
        <w:numPr>
          <w:ilvl w:val="0"/>
          <w:numId w:val="9"/>
        </w:numPr>
        <w:ind w:right="227"/>
        <w:jc w:val="both"/>
        <w:rPr>
          <w:color w:val="000000" w:themeColor="text1"/>
          <w:sz w:val="16"/>
          <w:szCs w:val="16"/>
        </w:rPr>
      </w:pPr>
      <w:r w:rsidRPr="002C0ACD">
        <w:rPr>
          <w:color w:val="000000" w:themeColor="text1"/>
          <w:sz w:val="16"/>
          <w:szCs w:val="16"/>
        </w:rPr>
        <w:t>In 202</w:t>
      </w:r>
      <w:r w:rsidR="00B55A7A" w:rsidRPr="002C0ACD">
        <w:rPr>
          <w:color w:val="000000" w:themeColor="text1"/>
          <w:sz w:val="16"/>
          <w:szCs w:val="16"/>
        </w:rPr>
        <w:t>4</w:t>
      </w:r>
      <w:r w:rsidRPr="002C0ACD">
        <w:rPr>
          <w:color w:val="000000" w:themeColor="text1"/>
          <w:sz w:val="16"/>
          <w:szCs w:val="16"/>
        </w:rPr>
        <w:noBreakHyphen/>
        <w:t>2</w:t>
      </w:r>
      <w:r w:rsidR="00B55A7A" w:rsidRPr="002C0ACD">
        <w:rPr>
          <w:color w:val="000000" w:themeColor="text1"/>
          <w:sz w:val="16"/>
          <w:szCs w:val="16"/>
        </w:rPr>
        <w:t>5</w:t>
      </w:r>
      <w:r w:rsidRPr="002C0ACD">
        <w:rPr>
          <w:color w:val="000000" w:themeColor="text1"/>
          <w:sz w:val="16"/>
          <w:szCs w:val="16"/>
        </w:rPr>
        <w:t>, Western Australia’s gross household disposable income per capita was $6</w:t>
      </w:r>
      <w:r w:rsidR="00B55A7A" w:rsidRPr="002C0ACD">
        <w:rPr>
          <w:color w:val="000000" w:themeColor="text1"/>
          <w:sz w:val="16"/>
          <w:szCs w:val="16"/>
        </w:rPr>
        <w:t>9</w:t>
      </w:r>
      <w:r w:rsidRPr="002C0ACD">
        <w:rPr>
          <w:color w:val="000000" w:themeColor="text1"/>
          <w:sz w:val="16"/>
          <w:szCs w:val="16"/>
        </w:rPr>
        <w:t>,</w:t>
      </w:r>
      <w:r w:rsidR="00B55A7A" w:rsidRPr="002C0ACD">
        <w:rPr>
          <w:color w:val="000000" w:themeColor="text1"/>
          <w:sz w:val="16"/>
          <w:szCs w:val="16"/>
        </w:rPr>
        <w:t>515</w:t>
      </w:r>
      <w:r w:rsidRPr="002C0ACD">
        <w:rPr>
          <w:color w:val="000000" w:themeColor="text1"/>
          <w:sz w:val="16"/>
          <w:szCs w:val="16"/>
        </w:rPr>
        <w:t xml:space="preserve">, </w:t>
      </w:r>
      <w:r w:rsidR="00B55A7A" w:rsidRPr="002C0ACD">
        <w:rPr>
          <w:color w:val="000000" w:themeColor="text1"/>
          <w:sz w:val="16"/>
          <w:szCs w:val="16"/>
        </w:rPr>
        <w:t>11</w:t>
      </w:r>
      <w:r w:rsidRPr="002C0ACD">
        <w:rPr>
          <w:color w:val="000000" w:themeColor="text1"/>
          <w:sz w:val="16"/>
          <w:szCs w:val="16"/>
        </w:rPr>
        <w:t>% higher than the national figure of $</w:t>
      </w:r>
      <w:r w:rsidR="00B55A7A" w:rsidRPr="002C0ACD">
        <w:rPr>
          <w:color w:val="000000" w:themeColor="text1"/>
          <w:sz w:val="16"/>
          <w:szCs w:val="16"/>
        </w:rPr>
        <w:t>62,628</w:t>
      </w:r>
      <w:r w:rsidRPr="002C0ACD">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International_trade_(annual)"/>
      <w:bookmarkEnd w:id="41"/>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Between 199</w:t>
      </w:r>
      <w:r w:rsidR="00696097" w:rsidRPr="002C0ACD">
        <w:rPr>
          <w:color w:val="000000" w:themeColor="text1"/>
          <w:sz w:val="16"/>
          <w:szCs w:val="16"/>
        </w:rPr>
        <w:t>4</w:t>
      </w:r>
      <w:r w:rsidRPr="002C0ACD">
        <w:rPr>
          <w:color w:val="000000" w:themeColor="text1"/>
          <w:sz w:val="16"/>
          <w:szCs w:val="16"/>
        </w:rPr>
        <w:noBreakHyphen/>
        <w:t>9</w:t>
      </w:r>
      <w:r w:rsidR="00193DE3" w:rsidRPr="002C0ACD">
        <w:rPr>
          <w:color w:val="000000" w:themeColor="text1"/>
          <w:sz w:val="16"/>
          <w:szCs w:val="16"/>
        </w:rPr>
        <w:t>5</w:t>
      </w:r>
      <w:r w:rsidRPr="002C0ACD">
        <w:rPr>
          <w:color w:val="000000" w:themeColor="text1"/>
          <w:sz w:val="16"/>
          <w:szCs w:val="16"/>
        </w:rPr>
        <w:t xml:space="preserve"> and 202</w:t>
      </w:r>
      <w:r w:rsidR="00193DE3" w:rsidRPr="002C0ACD">
        <w:rPr>
          <w:color w:val="000000" w:themeColor="text1"/>
          <w:sz w:val="16"/>
          <w:szCs w:val="16"/>
        </w:rPr>
        <w:t>4</w:t>
      </w:r>
      <w:r w:rsidRPr="002C0ACD">
        <w:rPr>
          <w:color w:val="000000" w:themeColor="text1"/>
          <w:sz w:val="16"/>
          <w:szCs w:val="16"/>
        </w:rPr>
        <w:noBreakHyphen/>
        <w:t>2</w:t>
      </w:r>
      <w:r w:rsidR="00193DE3" w:rsidRPr="002C0ACD">
        <w:rPr>
          <w:color w:val="000000" w:themeColor="text1"/>
          <w:sz w:val="16"/>
          <w:szCs w:val="16"/>
        </w:rPr>
        <w:t>5</w:t>
      </w:r>
      <w:r w:rsidRPr="002C0ACD">
        <w:rPr>
          <w:color w:val="000000" w:themeColor="text1"/>
          <w:sz w:val="16"/>
          <w:szCs w:val="16"/>
        </w:rPr>
        <w:t xml:space="preserve">, the value of Western Australia’s goods exports increased at an average annual rate of </w:t>
      </w:r>
      <w:r w:rsidR="00347899" w:rsidRPr="002C0ACD">
        <w:rPr>
          <w:color w:val="000000" w:themeColor="text1"/>
          <w:sz w:val="16"/>
          <w:szCs w:val="16"/>
        </w:rPr>
        <w:t>9</w:t>
      </w:r>
      <w:r w:rsidRPr="002C0ACD">
        <w:rPr>
          <w:color w:val="000000" w:themeColor="text1"/>
          <w:sz w:val="16"/>
          <w:szCs w:val="16"/>
        </w:rPr>
        <w:t>%, driven by significant growth of mineral and petroleum exports.</w:t>
      </w:r>
    </w:p>
    <w:p w14:paraId="590F9514" w14:textId="743C054F"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The value of Western Australia’s goods exports was $2</w:t>
      </w:r>
      <w:r w:rsidR="00557011" w:rsidRPr="002C0ACD">
        <w:rPr>
          <w:color w:val="000000" w:themeColor="text1"/>
          <w:sz w:val="16"/>
          <w:szCs w:val="16"/>
        </w:rPr>
        <w:t>34.4</w:t>
      </w:r>
      <w:r w:rsidRPr="002C0ACD">
        <w:rPr>
          <w:color w:val="000000" w:themeColor="text1"/>
          <w:sz w:val="16"/>
          <w:szCs w:val="16"/>
        </w:rPr>
        <w:t> billion in 202</w:t>
      </w:r>
      <w:r w:rsidR="00557011" w:rsidRPr="002C0ACD">
        <w:rPr>
          <w:color w:val="000000" w:themeColor="text1"/>
          <w:sz w:val="16"/>
          <w:szCs w:val="16"/>
        </w:rPr>
        <w:t>4</w:t>
      </w:r>
      <w:r w:rsidRPr="002C0ACD">
        <w:rPr>
          <w:color w:val="000000" w:themeColor="text1"/>
          <w:sz w:val="16"/>
          <w:szCs w:val="16"/>
        </w:rPr>
        <w:noBreakHyphen/>
        <w:t>2</w:t>
      </w:r>
      <w:r w:rsidR="00557011" w:rsidRPr="002C0ACD">
        <w:rPr>
          <w:color w:val="000000" w:themeColor="text1"/>
          <w:sz w:val="16"/>
          <w:szCs w:val="16"/>
        </w:rPr>
        <w:t>5</w:t>
      </w:r>
      <w:r w:rsidRPr="002C0ACD">
        <w:rPr>
          <w:color w:val="000000" w:themeColor="text1"/>
          <w:sz w:val="16"/>
          <w:szCs w:val="16"/>
        </w:rPr>
        <w:t>.</w:t>
      </w:r>
    </w:p>
    <w:p w14:paraId="633FEFBD" w14:textId="6D654E87"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Between 199</w:t>
      </w:r>
      <w:r w:rsidR="001F787F" w:rsidRPr="002C0ACD">
        <w:rPr>
          <w:color w:val="000000" w:themeColor="text1"/>
          <w:sz w:val="16"/>
          <w:szCs w:val="16"/>
        </w:rPr>
        <w:t>4</w:t>
      </w:r>
      <w:r w:rsidRPr="002C0ACD">
        <w:rPr>
          <w:color w:val="000000" w:themeColor="text1"/>
          <w:sz w:val="16"/>
          <w:szCs w:val="16"/>
        </w:rPr>
        <w:noBreakHyphen/>
        <w:t>9</w:t>
      </w:r>
      <w:r w:rsidR="001F787F" w:rsidRPr="002C0ACD">
        <w:rPr>
          <w:color w:val="000000" w:themeColor="text1"/>
          <w:sz w:val="16"/>
          <w:szCs w:val="16"/>
        </w:rPr>
        <w:t>5</w:t>
      </w:r>
      <w:r w:rsidRPr="002C0ACD">
        <w:rPr>
          <w:color w:val="000000" w:themeColor="text1"/>
          <w:sz w:val="16"/>
          <w:szCs w:val="16"/>
        </w:rPr>
        <w:t xml:space="preserve"> and 202</w:t>
      </w:r>
      <w:r w:rsidR="001F787F" w:rsidRPr="002C0ACD">
        <w:rPr>
          <w:color w:val="000000" w:themeColor="text1"/>
          <w:sz w:val="16"/>
          <w:szCs w:val="16"/>
        </w:rPr>
        <w:t>4</w:t>
      </w:r>
      <w:r w:rsidRPr="002C0ACD">
        <w:rPr>
          <w:color w:val="000000" w:themeColor="text1"/>
          <w:sz w:val="16"/>
          <w:szCs w:val="16"/>
        </w:rPr>
        <w:noBreakHyphen/>
        <w:t>2</w:t>
      </w:r>
      <w:r w:rsidR="001F787F" w:rsidRPr="002C0ACD">
        <w:rPr>
          <w:color w:val="000000" w:themeColor="text1"/>
          <w:sz w:val="16"/>
          <w:szCs w:val="16"/>
        </w:rPr>
        <w:t>5</w:t>
      </w:r>
      <w:r w:rsidRPr="002C0ACD">
        <w:rPr>
          <w:color w:val="000000" w:themeColor="text1"/>
          <w:sz w:val="16"/>
          <w:szCs w:val="16"/>
        </w:rPr>
        <w:t xml:space="preserve"> the value of Western Australia’s goods imports increased at an average annual rate of </w:t>
      </w:r>
      <w:r w:rsidR="001F787F" w:rsidRPr="002C0ACD">
        <w:rPr>
          <w:color w:val="000000" w:themeColor="text1"/>
          <w:sz w:val="16"/>
          <w:szCs w:val="16"/>
        </w:rPr>
        <w:t>8</w:t>
      </w:r>
      <w:r w:rsidRPr="002C0ACD">
        <w:rPr>
          <w:color w:val="000000" w:themeColor="text1"/>
          <w:sz w:val="16"/>
          <w:szCs w:val="16"/>
        </w:rPr>
        <w:t>%.</w:t>
      </w:r>
    </w:p>
    <w:p w14:paraId="26DD074B" w14:textId="65F699B2"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The value of Western Australia’s goods imports was $55.</w:t>
      </w:r>
      <w:r w:rsidR="001F787F" w:rsidRPr="002C0ACD">
        <w:rPr>
          <w:color w:val="000000" w:themeColor="text1"/>
          <w:sz w:val="16"/>
          <w:szCs w:val="16"/>
        </w:rPr>
        <w:t>2</w:t>
      </w:r>
      <w:r w:rsidRPr="002C0ACD">
        <w:rPr>
          <w:color w:val="000000" w:themeColor="text1"/>
          <w:sz w:val="16"/>
          <w:szCs w:val="16"/>
        </w:rPr>
        <w:t> billion in 202</w:t>
      </w:r>
      <w:r w:rsidR="001F787F" w:rsidRPr="002C0ACD">
        <w:rPr>
          <w:color w:val="000000" w:themeColor="text1"/>
          <w:sz w:val="16"/>
          <w:szCs w:val="16"/>
        </w:rPr>
        <w:t>4</w:t>
      </w:r>
      <w:r w:rsidRPr="002C0ACD">
        <w:rPr>
          <w:color w:val="000000" w:themeColor="text1"/>
          <w:sz w:val="16"/>
          <w:szCs w:val="16"/>
        </w:rPr>
        <w:noBreakHyphen/>
        <w:t>2</w:t>
      </w:r>
      <w:r w:rsidR="001F787F" w:rsidRPr="002C0ACD">
        <w:rPr>
          <w:color w:val="000000" w:themeColor="text1"/>
          <w:sz w:val="16"/>
          <w:szCs w:val="16"/>
        </w:rPr>
        <w:t>5</w:t>
      </w:r>
      <w:r w:rsidRPr="002C0ACD">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77777777"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In contrast to its trade in goods, Western Australia usually has a deficit in its trade in services. The deficit emerged in the mid</w:t>
      </w:r>
      <w:r w:rsidRPr="00840D84">
        <w:rPr>
          <w:sz w:val="16"/>
          <w:szCs w:val="16"/>
        </w:rPr>
        <w:noBreakHyphen/>
        <w:t>2000s when growth in incomes 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2C0ACD"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In 202</w:t>
      </w:r>
      <w:r w:rsidR="009B29C1" w:rsidRPr="002C0ACD">
        <w:rPr>
          <w:color w:val="000000" w:themeColor="text1"/>
          <w:sz w:val="16"/>
          <w:szCs w:val="16"/>
        </w:rPr>
        <w:t>4</w:t>
      </w:r>
      <w:r w:rsidRPr="002C0ACD">
        <w:rPr>
          <w:color w:val="000000" w:themeColor="text1"/>
          <w:sz w:val="16"/>
          <w:szCs w:val="16"/>
        </w:rPr>
        <w:noBreakHyphen/>
        <w:t>2</w:t>
      </w:r>
      <w:r w:rsidR="009B29C1" w:rsidRPr="002C0ACD">
        <w:rPr>
          <w:color w:val="000000" w:themeColor="text1"/>
          <w:sz w:val="16"/>
          <w:szCs w:val="16"/>
        </w:rPr>
        <w:t>5</w:t>
      </w:r>
      <w:r w:rsidR="000C4512" w:rsidRPr="002C0ACD">
        <w:rPr>
          <w:color w:val="000000" w:themeColor="text1"/>
          <w:sz w:val="16"/>
          <w:szCs w:val="16"/>
        </w:rPr>
        <w:t>, t</w:t>
      </w:r>
      <w:r w:rsidRPr="002C0ACD">
        <w:rPr>
          <w:color w:val="000000" w:themeColor="text1"/>
          <w:sz w:val="16"/>
          <w:szCs w:val="16"/>
        </w:rPr>
        <w:t>he value of Western Australia’s services exports was $</w:t>
      </w:r>
      <w:r w:rsidR="00800B02" w:rsidRPr="002C0ACD">
        <w:rPr>
          <w:color w:val="000000" w:themeColor="text1"/>
          <w:sz w:val="16"/>
          <w:szCs w:val="16"/>
        </w:rPr>
        <w:t>9.5</w:t>
      </w:r>
      <w:r w:rsidRPr="002C0ACD">
        <w:rPr>
          <w:color w:val="000000" w:themeColor="text1"/>
          <w:sz w:val="16"/>
          <w:szCs w:val="16"/>
        </w:rPr>
        <w:t> billion</w:t>
      </w:r>
      <w:r w:rsidR="000C4512" w:rsidRPr="002C0ACD">
        <w:rPr>
          <w:color w:val="000000" w:themeColor="text1"/>
          <w:sz w:val="16"/>
          <w:szCs w:val="16"/>
        </w:rPr>
        <w:t>, while the</w:t>
      </w:r>
      <w:r w:rsidRPr="002C0ACD">
        <w:rPr>
          <w:color w:val="000000" w:themeColor="text1"/>
          <w:sz w:val="16"/>
          <w:szCs w:val="16"/>
        </w:rPr>
        <w:t xml:space="preserve"> value of Western Australia’s services imports was $1</w:t>
      </w:r>
      <w:r w:rsidR="00800B02" w:rsidRPr="002C0ACD">
        <w:rPr>
          <w:color w:val="000000" w:themeColor="text1"/>
          <w:sz w:val="16"/>
          <w:szCs w:val="16"/>
        </w:rPr>
        <w:t>8</w:t>
      </w:r>
      <w:r w:rsidRPr="002C0ACD">
        <w:rPr>
          <w:color w:val="000000" w:themeColor="text1"/>
          <w:sz w:val="16"/>
          <w:szCs w:val="16"/>
        </w:rPr>
        <w:t>.</w:t>
      </w:r>
      <w:r w:rsidR="00800B02" w:rsidRPr="002C0ACD">
        <w:rPr>
          <w:color w:val="000000" w:themeColor="text1"/>
          <w:sz w:val="16"/>
          <w:szCs w:val="16"/>
        </w:rPr>
        <w:t>3</w:t>
      </w:r>
      <w:r w:rsidRPr="002C0ACD">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Productivity"/>
      <w:bookmarkEnd w:id="42"/>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7777777"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00A60605"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highest when the contribution of productivity was high. </w:t>
      </w:r>
      <w:r w:rsidRPr="002C0ACD">
        <w:rPr>
          <w:color w:val="000000" w:themeColor="text1"/>
          <w:sz w:val="16"/>
          <w:szCs w:val="16"/>
        </w:rPr>
        <w:t xml:space="preserve">Productivity growth has slowed in Western Australia over the past decade, </w:t>
      </w:r>
      <w:r w:rsidR="00833FF8" w:rsidRPr="002C0ACD">
        <w:rPr>
          <w:color w:val="000000" w:themeColor="text1"/>
          <w:sz w:val="16"/>
          <w:szCs w:val="16"/>
        </w:rPr>
        <w:t xml:space="preserve">which </w:t>
      </w:r>
      <w:r w:rsidRPr="002C0ACD">
        <w:rPr>
          <w:color w:val="000000" w:themeColor="text1"/>
          <w:sz w:val="16"/>
          <w:szCs w:val="16"/>
        </w:rPr>
        <w:t xml:space="preserve">has </w:t>
      </w:r>
      <w:r w:rsidR="0088169B" w:rsidRPr="002C0ACD">
        <w:rPr>
          <w:color w:val="000000" w:themeColor="text1"/>
          <w:sz w:val="16"/>
          <w:szCs w:val="16"/>
        </w:rPr>
        <w:t>contributed</w:t>
      </w:r>
      <w:r w:rsidR="00833FF8" w:rsidRPr="002C0ACD">
        <w:rPr>
          <w:color w:val="000000" w:themeColor="text1"/>
          <w:sz w:val="16"/>
          <w:szCs w:val="16"/>
        </w:rPr>
        <w:t xml:space="preserve"> to </w:t>
      </w:r>
      <w:r w:rsidR="0088169B" w:rsidRPr="002C0ACD">
        <w:rPr>
          <w:color w:val="000000" w:themeColor="text1"/>
          <w:sz w:val="16"/>
          <w:szCs w:val="16"/>
        </w:rPr>
        <w:t xml:space="preserve">much </w:t>
      </w:r>
      <w:r w:rsidR="000412CC" w:rsidRPr="002C0ACD">
        <w:rPr>
          <w:color w:val="000000" w:themeColor="text1"/>
          <w:sz w:val="16"/>
          <w:szCs w:val="16"/>
        </w:rPr>
        <w:t>GSP growth compared to</w:t>
      </w:r>
      <w:r w:rsidRPr="002C0ACD">
        <w:rPr>
          <w:color w:val="000000" w:themeColor="text1"/>
          <w:sz w:val="16"/>
          <w:szCs w:val="16"/>
        </w:rPr>
        <w:t xml:space="preserve"> the </w:t>
      </w:r>
      <w:r w:rsidR="000412CC" w:rsidRPr="002C0ACD">
        <w:rPr>
          <w:color w:val="000000" w:themeColor="text1"/>
          <w:sz w:val="16"/>
          <w:szCs w:val="16"/>
        </w:rPr>
        <w:t>previous two decades</w:t>
      </w:r>
      <w:r w:rsidRPr="002C0ACD">
        <w:rPr>
          <w:color w:val="000000" w:themeColor="text1"/>
          <w:sz w:val="16"/>
          <w:szCs w:val="16"/>
        </w:rPr>
        <w:t>.</w:t>
      </w:r>
    </w:p>
    <w:p w14:paraId="52062EE5" w14:textId="158C26C4" w:rsidR="00E87B24" w:rsidRPr="002C0ACD" w:rsidRDefault="00E87B24" w:rsidP="003A2085">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 xml:space="preserve">In the </w:t>
      </w:r>
      <w:r w:rsidR="006D03E9" w:rsidRPr="002C0ACD">
        <w:rPr>
          <w:color w:val="000000" w:themeColor="text1"/>
          <w:sz w:val="16"/>
          <w:szCs w:val="16"/>
        </w:rPr>
        <w:t>period 2015</w:t>
      </w:r>
      <w:r w:rsidR="006D03E9" w:rsidRPr="002C0ACD">
        <w:rPr>
          <w:color w:val="000000" w:themeColor="text1"/>
          <w:sz w:val="16"/>
          <w:szCs w:val="16"/>
        </w:rPr>
        <w:noBreakHyphen/>
        <w:t>16 to 2024</w:t>
      </w:r>
      <w:r w:rsidR="006D03E9" w:rsidRPr="002C0ACD">
        <w:rPr>
          <w:color w:val="000000" w:themeColor="text1"/>
          <w:sz w:val="16"/>
          <w:szCs w:val="16"/>
        </w:rPr>
        <w:noBreakHyphen/>
        <w:t xml:space="preserve">25, </w:t>
      </w:r>
      <w:r w:rsidR="00BD488E" w:rsidRPr="002C0ACD">
        <w:rPr>
          <w:color w:val="000000" w:themeColor="text1"/>
          <w:sz w:val="16"/>
          <w:szCs w:val="16"/>
        </w:rPr>
        <w:t>average annual GSP growth was 1.</w:t>
      </w:r>
      <w:r w:rsidR="00026D5C" w:rsidRPr="002C0ACD">
        <w:rPr>
          <w:color w:val="000000" w:themeColor="text1"/>
          <w:sz w:val="16"/>
          <w:szCs w:val="16"/>
        </w:rPr>
        <w:t>7</w:t>
      </w:r>
      <w:r w:rsidR="00BD488E" w:rsidRPr="002C0ACD">
        <w:rPr>
          <w:color w:val="000000" w:themeColor="text1"/>
          <w:sz w:val="16"/>
          <w:szCs w:val="16"/>
        </w:rPr>
        <w:t> per cent</w:t>
      </w:r>
      <w:r w:rsidR="00C8233C" w:rsidRPr="002C0ACD">
        <w:rPr>
          <w:color w:val="000000" w:themeColor="text1"/>
          <w:sz w:val="16"/>
          <w:szCs w:val="16"/>
        </w:rPr>
        <w:t>, of which p</w:t>
      </w:r>
      <w:r w:rsidR="00BD488E" w:rsidRPr="002C0ACD">
        <w:rPr>
          <w:color w:val="000000" w:themeColor="text1"/>
          <w:sz w:val="16"/>
          <w:szCs w:val="16"/>
        </w:rPr>
        <w:t xml:space="preserve">opulation contributed </w:t>
      </w:r>
      <w:r w:rsidR="00C8233C" w:rsidRPr="002C0ACD">
        <w:rPr>
          <w:color w:val="000000" w:themeColor="text1"/>
          <w:sz w:val="16"/>
          <w:szCs w:val="16"/>
        </w:rPr>
        <w:t>1.</w:t>
      </w:r>
      <w:r w:rsidR="00026D5C" w:rsidRPr="002C0ACD">
        <w:rPr>
          <w:color w:val="000000" w:themeColor="text1"/>
          <w:sz w:val="16"/>
          <w:szCs w:val="16"/>
        </w:rPr>
        <w:t>9</w:t>
      </w:r>
      <w:r w:rsidR="00C8233C" w:rsidRPr="002C0ACD">
        <w:rPr>
          <w:color w:val="000000" w:themeColor="text1"/>
          <w:sz w:val="16"/>
          <w:szCs w:val="16"/>
        </w:rPr>
        <w:t xml:space="preserve"> percentage points, </w:t>
      </w:r>
      <w:r w:rsidR="00026D5C" w:rsidRPr="002C0ACD">
        <w:rPr>
          <w:color w:val="000000" w:themeColor="text1"/>
          <w:sz w:val="16"/>
          <w:szCs w:val="16"/>
        </w:rPr>
        <w:t>participation</w:t>
      </w:r>
      <w:r w:rsidR="00C8233C" w:rsidRPr="002C0ACD">
        <w:rPr>
          <w:color w:val="000000" w:themeColor="text1"/>
          <w:sz w:val="16"/>
          <w:szCs w:val="16"/>
        </w:rPr>
        <w:t xml:space="preserve"> contributed 0.</w:t>
      </w:r>
      <w:r w:rsidR="008914D2" w:rsidRPr="002C0ACD">
        <w:rPr>
          <w:color w:val="000000" w:themeColor="text1"/>
          <w:sz w:val="16"/>
          <w:szCs w:val="16"/>
        </w:rPr>
        <w:t>1</w:t>
      </w:r>
      <w:r w:rsidR="00C8233C" w:rsidRPr="002C0ACD">
        <w:rPr>
          <w:color w:val="000000" w:themeColor="text1"/>
          <w:sz w:val="16"/>
          <w:szCs w:val="16"/>
        </w:rPr>
        <w:t xml:space="preserve"> percentage points, and </w:t>
      </w:r>
      <w:r w:rsidR="008914D2" w:rsidRPr="002C0ACD">
        <w:rPr>
          <w:color w:val="000000" w:themeColor="text1"/>
          <w:sz w:val="16"/>
          <w:szCs w:val="16"/>
        </w:rPr>
        <w:t>productivity</w:t>
      </w:r>
      <w:r w:rsidR="00C8233C" w:rsidRPr="002C0ACD">
        <w:rPr>
          <w:color w:val="000000" w:themeColor="text1"/>
          <w:sz w:val="16"/>
          <w:szCs w:val="16"/>
        </w:rPr>
        <w:t xml:space="preserve"> detracted </w:t>
      </w:r>
      <w:r w:rsidR="0073555B" w:rsidRPr="002C0ACD">
        <w:rPr>
          <w:color w:val="000000" w:themeColor="text1"/>
          <w:sz w:val="16"/>
          <w:szCs w:val="16"/>
        </w:rPr>
        <w:t>0.</w:t>
      </w:r>
      <w:r w:rsidR="00C8233C" w:rsidRPr="002C0ACD">
        <w:rPr>
          <w:color w:val="000000" w:themeColor="text1"/>
          <w:sz w:val="16"/>
          <w:szCs w:val="16"/>
        </w:rPr>
        <w:t>3 percentage points</w:t>
      </w:r>
      <w:r w:rsidR="0073555B" w:rsidRPr="002C0ACD">
        <w:rPr>
          <w:color w:val="000000" w:themeColor="text1"/>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3AFCD8F3" w:rsidR="00233755" w:rsidRPr="007B1AE5" w:rsidRDefault="005A547E" w:rsidP="00233755">
      <w:r>
        <w:rPr>
          <w:noProof/>
        </w:rPr>
        <w:drawing>
          <wp:inline distT="0" distB="0" distL="0" distR="0" wp14:anchorId="70820F65" wp14:editId="20FD5DE0">
            <wp:extent cx="3413633" cy="2095928"/>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7156" cy="2110371"/>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Western Australia’s multifactor productivity fell 2.3% in 2023-24, after rising 0.5% in 2022-23.</w:t>
      </w:r>
    </w:p>
    <w:p w14:paraId="40E3E71A" w14:textId="77777777" w:rsidR="00233755" w:rsidRPr="00924A36" w:rsidRDefault="00233755" w:rsidP="006058E8">
      <w:pPr>
        <w:pStyle w:val="ListParagraph"/>
        <w:numPr>
          <w:ilvl w:val="0"/>
          <w:numId w:val="9"/>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stock per capita increased rapidly relative to the national figures. </w:t>
      </w:r>
      <w:r w:rsidRPr="002C0ACD">
        <w:rPr>
          <w:color w:val="000000" w:themeColor="text1"/>
          <w:sz w:val="16"/>
          <w:szCs w:val="16"/>
        </w:rPr>
        <w:t>Between 200</w:t>
      </w:r>
      <w:r w:rsidR="003035B4" w:rsidRPr="002C0ACD">
        <w:rPr>
          <w:color w:val="000000" w:themeColor="text1"/>
          <w:sz w:val="16"/>
          <w:szCs w:val="16"/>
        </w:rPr>
        <w:t>4</w:t>
      </w:r>
      <w:r w:rsidRPr="002C0ACD">
        <w:rPr>
          <w:color w:val="000000" w:themeColor="text1"/>
          <w:sz w:val="16"/>
          <w:szCs w:val="16"/>
        </w:rPr>
        <w:noBreakHyphen/>
        <w:t>0</w:t>
      </w:r>
      <w:r w:rsidR="003035B4" w:rsidRPr="002C0ACD">
        <w:rPr>
          <w:color w:val="000000" w:themeColor="text1"/>
          <w:sz w:val="16"/>
          <w:szCs w:val="16"/>
        </w:rPr>
        <w:t>5</w:t>
      </w:r>
      <w:r w:rsidRPr="002C0ACD">
        <w:rPr>
          <w:color w:val="000000" w:themeColor="text1"/>
          <w:sz w:val="16"/>
          <w:szCs w:val="16"/>
        </w:rPr>
        <w:t xml:space="preserve"> and 201</w:t>
      </w:r>
      <w:r w:rsidR="003035B4" w:rsidRPr="002C0ACD">
        <w:rPr>
          <w:color w:val="000000" w:themeColor="text1"/>
          <w:sz w:val="16"/>
          <w:szCs w:val="16"/>
        </w:rPr>
        <w:t>4</w:t>
      </w:r>
      <w:r w:rsidRPr="002C0ACD">
        <w:rPr>
          <w:color w:val="000000" w:themeColor="text1"/>
          <w:sz w:val="16"/>
          <w:szCs w:val="16"/>
        </w:rPr>
        <w:t>-1</w:t>
      </w:r>
      <w:r w:rsidR="003035B4" w:rsidRPr="002C0ACD">
        <w:rPr>
          <w:color w:val="000000" w:themeColor="text1"/>
          <w:sz w:val="16"/>
          <w:szCs w:val="16"/>
        </w:rPr>
        <w:t>5</w:t>
      </w:r>
      <w:r w:rsidRPr="002C0ACD">
        <w:rPr>
          <w:color w:val="000000" w:themeColor="text1"/>
          <w:sz w:val="16"/>
          <w:szCs w:val="16"/>
        </w:rPr>
        <w:t>, when private investment and capital deepening was at its peak, Western Australia’s net capital stock per capita grew at an annual average of 4.</w:t>
      </w:r>
      <w:r w:rsidR="003035B4" w:rsidRPr="002C0ACD">
        <w:rPr>
          <w:color w:val="000000" w:themeColor="text1"/>
          <w:sz w:val="16"/>
          <w:szCs w:val="16"/>
        </w:rPr>
        <w:t>6</w:t>
      </w:r>
      <w:r w:rsidRPr="002C0ACD">
        <w:rPr>
          <w:color w:val="000000" w:themeColor="text1"/>
          <w:sz w:val="16"/>
          <w:szCs w:val="16"/>
        </w:rPr>
        <w:t xml:space="preserve">%, compared to </w:t>
      </w:r>
      <w:r w:rsidR="00CF002B" w:rsidRPr="002C0ACD">
        <w:rPr>
          <w:color w:val="000000" w:themeColor="text1"/>
          <w:sz w:val="16"/>
          <w:szCs w:val="16"/>
        </w:rPr>
        <w:t>2.0</w:t>
      </w:r>
      <w:r w:rsidRPr="002C0ACD">
        <w:rPr>
          <w:color w:val="000000" w:themeColor="text1"/>
          <w:sz w:val="16"/>
          <w:szCs w:val="16"/>
        </w:rPr>
        <w:t>% for Australia over the same period.</w:t>
      </w:r>
    </w:p>
    <w:p w14:paraId="168FFDB2" w14:textId="545225EA"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sectPr w:rsidR="00233755" w:rsidRPr="002C0ACD" w:rsidSect="00233755">
          <w:type w:val="continuous"/>
          <w:pgSz w:w="11907" w:h="16840" w:code="9"/>
          <w:pgMar w:top="1701" w:right="425" w:bottom="567" w:left="567" w:header="709" w:footer="709" w:gutter="0"/>
          <w:cols w:num="2" w:space="113"/>
          <w:docGrid w:linePitch="360"/>
        </w:sectPr>
      </w:pPr>
      <w:r w:rsidRPr="002C0ACD">
        <w:rPr>
          <w:color w:val="000000" w:themeColor="text1"/>
          <w:sz w:val="16"/>
          <w:szCs w:val="16"/>
        </w:rPr>
        <w:t>Net capital stock per capita has decline</w:t>
      </w:r>
      <w:r w:rsidR="005805F8" w:rsidRPr="002C0ACD">
        <w:rPr>
          <w:color w:val="000000" w:themeColor="text1"/>
          <w:sz w:val="16"/>
          <w:szCs w:val="16"/>
        </w:rPr>
        <w:t>d</w:t>
      </w:r>
      <w:r w:rsidRPr="002C0ACD">
        <w:rPr>
          <w:color w:val="000000" w:themeColor="text1"/>
          <w:sz w:val="16"/>
          <w:szCs w:val="16"/>
        </w:rPr>
        <w:t xml:space="preserve"> in Western Australia </w:t>
      </w:r>
      <w:r w:rsidR="005805F8" w:rsidRPr="002C0ACD">
        <w:rPr>
          <w:color w:val="000000" w:themeColor="text1"/>
          <w:sz w:val="16"/>
          <w:szCs w:val="16"/>
        </w:rPr>
        <w:t xml:space="preserve">each year </w:t>
      </w:r>
      <w:r w:rsidRPr="002C0ACD">
        <w:rPr>
          <w:color w:val="000000" w:themeColor="text1"/>
          <w:sz w:val="16"/>
          <w:szCs w:val="16"/>
        </w:rPr>
        <w:t>since 2017</w:t>
      </w:r>
      <w:r w:rsidRPr="002C0ACD">
        <w:rPr>
          <w:color w:val="000000" w:themeColor="text1"/>
          <w:sz w:val="16"/>
          <w:szCs w:val="16"/>
        </w:rPr>
        <w:noBreakHyphen/>
        <w:t xml:space="preserve">18. The move to the operational phase of the mining expansion, the depreciation of existing capital and </w:t>
      </w:r>
      <w:r w:rsidR="00083AA2" w:rsidRPr="002C0ACD">
        <w:rPr>
          <w:color w:val="000000" w:themeColor="text1"/>
          <w:sz w:val="16"/>
          <w:szCs w:val="16"/>
        </w:rPr>
        <w:t>higher levels of</w:t>
      </w:r>
      <w:r w:rsidRPr="002C0ACD">
        <w:rPr>
          <w:color w:val="000000" w:themeColor="text1"/>
          <w:sz w:val="16"/>
          <w:szCs w:val="16"/>
        </w:rPr>
        <w:t xml:space="preserve"> net overseas migration </w:t>
      </w:r>
      <w:r w:rsidR="00083AA2" w:rsidRPr="002C0ACD">
        <w:rPr>
          <w:color w:val="000000" w:themeColor="text1"/>
          <w:sz w:val="16"/>
          <w:szCs w:val="16"/>
        </w:rPr>
        <w:t>post</w:t>
      </w:r>
      <w:r w:rsidR="005C6997" w:rsidRPr="002C0ACD">
        <w:rPr>
          <w:color w:val="000000" w:themeColor="text1"/>
          <w:sz w:val="16"/>
          <w:szCs w:val="16"/>
        </w:rPr>
        <w:noBreakHyphen/>
        <w:t xml:space="preserve">pandemic </w:t>
      </w:r>
      <w:r w:rsidRPr="002C0ACD">
        <w:rPr>
          <w:color w:val="000000" w:themeColor="text1"/>
          <w:sz w:val="16"/>
          <w:szCs w:val="16"/>
        </w:rPr>
        <w:t xml:space="preserve">have contributed to </w:t>
      </w:r>
      <w:r w:rsidR="005C6997" w:rsidRPr="002C0ACD">
        <w:rPr>
          <w:color w:val="000000" w:themeColor="text1"/>
          <w:sz w:val="16"/>
          <w:szCs w:val="16"/>
        </w:rPr>
        <w:t xml:space="preserve">this </w:t>
      </w:r>
      <w:r w:rsidRPr="002C0ACD">
        <w:rPr>
          <w:color w:val="000000" w:themeColor="text1"/>
          <w:sz w:val="16"/>
          <w:szCs w:val="16"/>
        </w:rPr>
        <w:t>capital shallowing.</w:t>
      </w:r>
      <w:bookmarkStart w:id="43" w:name="_Population_(annual)"/>
      <w:bookmarkEnd w:id="43"/>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Environment"/>
      <w:bookmarkEnd w:id="44"/>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77777777"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166E3">
        <w:rPr>
          <w:sz w:val="16"/>
          <w:szCs w:val="16"/>
        </w:rPr>
        <w:t>The mining industry has made a consistent contribution to 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4C9D">
        <w:rPr>
          <w:sz w:val="16"/>
          <w:szCs w:val="16"/>
        </w:rPr>
        <w:t xml:space="preserve">Over the past 30 years, both the volume of the mining industry’s production and the average prices it has received for that production </w:t>
      </w:r>
      <w:r w:rsidRPr="002C0ACD">
        <w:rPr>
          <w:color w:val="000000" w:themeColor="text1"/>
          <w:sz w:val="16"/>
          <w:szCs w:val="16"/>
        </w:rPr>
        <w:t xml:space="preserve">have increased. </w:t>
      </w:r>
      <w:r w:rsidR="00661FC7" w:rsidRPr="002C0ACD">
        <w:rPr>
          <w:color w:val="000000" w:themeColor="text1"/>
          <w:sz w:val="16"/>
          <w:szCs w:val="16"/>
        </w:rPr>
        <w:t>Western Australia’s m</w:t>
      </w:r>
      <w:r w:rsidRPr="002C0ACD">
        <w:rPr>
          <w:color w:val="000000" w:themeColor="text1"/>
          <w:sz w:val="16"/>
          <w:szCs w:val="16"/>
        </w:rPr>
        <w:t>ining industry GVA increased from $</w:t>
      </w:r>
      <w:r w:rsidR="007B4C9D" w:rsidRPr="002C0ACD">
        <w:rPr>
          <w:color w:val="000000" w:themeColor="text1"/>
          <w:sz w:val="16"/>
          <w:szCs w:val="16"/>
        </w:rPr>
        <w:t>8.</w:t>
      </w:r>
      <w:r w:rsidRPr="002C0ACD">
        <w:rPr>
          <w:color w:val="000000" w:themeColor="text1"/>
          <w:sz w:val="16"/>
          <w:szCs w:val="16"/>
        </w:rPr>
        <w:t>7 billion in 199</w:t>
      </w:r>
      <w:r w:rsidR="007B4C9D" w:rsidRPr="002C0ACD">
        <w:rPr>
          <w:color w:val="000000" w:themeColor="text1"/>
          <w:sz w:val="16"/>
          <w:szCs w:val="16"/>
        </w:rPr>
        <w:t>4</w:t>
      </w:r>
      <w:r w:rsidRPr="002C0ACD">
        <w:rPr>
          <w:color w:val="000000" w:themeColor="text1"/>
          <w:sz w:val="16"/>
          <w:szCs w:val="16"/>
        </w:rPr>
        <w:noBreakHyphen/>
        <w:t>9</w:t>
      </w:r>
      <w:r w:rsidR="007B4C9D" w:rsidRPr="002C0ACD">
        <w:rPr>
          <w:color w:val="000000" w:themeColor="text1"/>
          <w:sz w:val="16"/>
          <w:szCs w:val="16"/>
        </w:rPr>
        <w:t>5</w:t>
      </w:r>
      <w:r w:rsidRPr="002C0ACD">
        <w:rPr>
          <w:color w:val="000000" w:themeColor="text1"/>
          <w:sz w:val="16"/>
          <w:szCs w:val="16"/>
        </w:rPr>
        <w:t xml:space="preserve"> to $1</w:t>
      </w:r>
      <w:r w:rsidR="009A7E83" w:rsidRPr="002C0ACD">
        <w:rPr>
          <w:color w:val="000000" w:themeColor="text1"/>
          <w:sz w:val="16"/>
          <w:szCs w:val="16"/>
        </w:rPr>
        <w:t>77.8</w:t>
      </w:r>
      <w:r w:rsidRPr="002C0ACD">
        <w:rPr>
          <w:color w:val="000000" w:themeColor="text1"/>
          <w:sz w:val="16"/>
          <w:szCs w:val="16"/>
        </w:rPr>
        <w:t> billion in 202</w:t>
      </w:r>
      <w:r w:rsidR="009A7E83" w:rsidRPr="002C0ACD">
        <w:rPr>
          <w:color w:val="000000" w:themeColor="text1"/>
          <w:sz w:val="16"/>
          <w:szCs w:val="16"/>
        </w:rPr>
        <w:t>4</w:t>
      </w:r>
      <w:r w:rsidRPr="002C0ACD">
        <w:rPr>
          <w:color w:val="000000" w:themeColor="text1"/>
          <w:sz w:val="16"/>
          <w:szCs w:val="16"/>
        </w:rPr>
        <w:noBreakHyphen/>
        <w:t>2</w:t>
      </w:r>
      <w:r w:rsidR="009A7E83" w:rsidRPr="002C0ACD">
        <w:rPr>
          <w:color w:val="000000" w:themeColor="text1"/>
          <w:sz w:val="16"/>
          <w:szCs w:val="16"/>
        </w:rPr>
        <w:t>5</w:t>
      </w:r>
      <w:r w:rsidR="00661FC7" w:rsidRPr="002C0ACD">
        <w:rPr>
          <w:color w:val="000000" w:themeColor="text1"/>
          <w:sz w:val="16"/>
          <w:szCs w:val="16"/>
        </w:rPr>
        <w:t xml:space="preserve"> and t</w:t>
      </w:r>
      <w:r w:rsidRPr="002C0ACD">
        <w:rPr>
          <w:color w:val="000000" w:themeColor="text1"/>
          <w:sz w:val="16"/>
          <w:szCs w:val="16"/>
        </w:rPr>
        <w:t>he mining industry’s share of GSP grew from 1</w:t>
      </w:r>
      <w:r w:rsidR="00726A12" w:rsidRPr="002C0ACD">
        <w:rPr>
          <w:color w:val="000000" w:themeColor="text1"/>
          <w:sz w:val="16"/>
          <w:szCs w:val="16"/>
        </w:rPr>
        <w:t>7</w:t>
      </w:r>
      <w:r w:rsidRPr="002C0ACD">
        <w:rPr>
          <w:color w:val="000000" w:themeColor="text1"/>
          <w:sz w:val="16"/>
          <w:szCs w:val="16"/>
        </w:rPr>
        <w:t>% in 199</w:t>
      </w:r>
      <w:r w:rsidR="00726A12" w:rsidRPr="002C0ACD">
        <w:rPr>
          <w:color w:val="000000" w:themeColor="text1"/>
          <w:sz w:val="16"/>
          <w:szCs w:val="16"/>
        </w:rPr>
        <w:t>4</w:t>
      </w:r>
      <w:r w:rsidRPr="002C0ACD">
        <w:rPr>
          <w:color w:val="000000" w:themeColor="text1"/>
          <w:sz w:val="16"/>
          <w:szCs w:val="16"/>
        </w:rPr>
        <w:noBreakHyphen/>
        <w:t>9</w:t>
      </w:r>
      <w:r w:rsidR="00726A12" w:rsidRPr="002C0ACD">
        <w:rPr>
          <w:color w:val="000000" w:themeColor="text1"/>
          <w:sz w:val="16"/>
          <w:szCs w:val="16"/>
        </w:rPr>
        <w:t>5</w:t>
      </w:r>
      <w:r w:rsidRPr="002C0ACD">
        <w:rPr>
          <w:color w:val="000000" w:themeColor="text1"/>
          <w:sz w:val="16"/>
          <w:szCs w:val="16"/>
        </w:rPr>
        <w:t xml:space="preserve"> to </w:t>
      </w:r>
      <w:r w:rsidR="002E4B93" w:rsidRPr="002C0ACD">
        <w:rPr>
          <w:color w:val="000000" w:themeColor="text1"/>
          <w:sz w:val="16"/>
          <w:szCs w:val="16"/>
        </w:rPr>
        <w:t>39</w:t>
      </w:r>
      <w:r w:rsidRPr="002C0ACD">
        <w:rPr>
          <w:color w:val="000000" w:themeColor="text1"/>
          <w:sz w:val="16"/>
          <w:szCs w:val="16"/>
        </w:rPr>
        <w:t>% in 202</w:t>
      </w:r>
      <w:r w:rsidR="002E4B93" w:rsidRPr="002C0ACD">
        <w:rPr>
          <w:color w:val="000000" w:themeColor="text1"/>
          <w:sz w:val="16"/>
          <w:szCs w:val="16"/>
        </w:rPr>
        <w:t>4</w:t>
      </w:r>
      <w:r w:rsidRPr="002C0ACD">
        <w:rPr>
          <w:color w:val="000000" w:themeColor="text1"/>
          <w:sz w:val="16"/>
          <w:szCs w:val="16"/>
        </w:rPr>
        <w:noBreakHyphen/>
        <w:t>2</w:t>
      </w:r>
      <w:r w:rsidR="002E4B93" w:rsidRPr="002C0ACD">
        <w:rPr>
          <w:color w:val="000000" w:themeColor="text1"/>
          <w:sz w:val="16"/>
          <w:szCs w:val="16"/>
        </w:rPr>
        <w:t>5</w:t>
      </w:r>
      <w:r w:rsidRPr="002C0ACD">
        <w:rPr>
          <w:color w:val="000000" w:themeColor="text1"/>
          <w:sz w:val="16"/>
          <w:szCs w:val="16"/>
        </w:rPr>
        <w:t>.</w:t>
      </w:r>
    </w:p>
    <w:p w14:paraId="6C090839" w14:textId="6C8F2911" w:rsidR="00233755" w:rsidRPr="002C0ACD"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 xml:space="preserve">The GVA of all </w:t>
      </w:r>
      <w:r w:rsidR="00661FC7" w:rsidRPr="002C0ACD">
        <w:rPr>
          <w:color w:val="000000" w:themeColor="text1"/>
          <w:sz w:val="16"/>
          <w:szCs w:val="16"/>
        </w:rPr>
        <w:t xml:space="preserve">Western Australia’s </w:t>
      </w:r>
      <w:r w:rsidRPr="002C0ACD">
        <w:rPr>
          <w:color w:val="000000" w:themeColor="text1"/>
          <w:sz w:val="16"/>
          <w:szCs w:val="16"/>
        </w:rPr>
        <w:t>services industries increased from $2</w:t>
      </w:r>
      <w:r w:rsidR="0004639B" w:rsidRPr="002C0ACD">
        <w:rPr>
          <w:color w:val="000000" w:themeColor="text1"/>
          <w:sz w:val="16"/>
          <w:szCs w:val="16"/>
        </w:rPr>
        <w:t>3.5</w:t>
      </w:r>
      <w:r w:rsidRPr="002C0ACD">
        <w:rPr>
          <w:color w:val="000000" w:themeColor="text1"/>
          <w:sz w:val="16"/>
          <w:szCs w:val="16"/>
        </w:rPr>
        <w:t> billion in 199</w:t>
      </w:r>
      <w:r w:rsidR="0004639B" w:rsidRPr="002C0ACD">
        <w:rPr>
          <w:color w:val="000000" w:themeColor="text1"/>
          <w:sz w:val="16"/>
          <w:szCs w:val="16"/>
        </w:rPr>
        <w:t>4</w:t>
      </w:r>
      <w:r w:rsidRPr="002C0ACD">
        <w:rPr>
          <w:color w:val="000000" w:themeColor="text1"/>
          <w:sz w:val="16"/>
          <w:szCs w:val="16"/>
        </w:rPr>
        <w:noBreakHyphen/>
        <w:t>9</w:t>
      </w:r>
      <w:r w:rsidR="0004639B" w:rsidRPr="002C0ACD">
        <w:rPr>
          <w:color w:val="000000" w:themeColor="text1"/>
          <w:sz w:val="16"/>
          <w:szCs w:val="16"/>
        </w:rPr>
        <w:t>5</w:t>
      </w:r>
      <w:r w:rsidRPr="002C0ACD">
        <w:rPr>
          <w:color w:val="000000" w:themeColor="text1"/>
          <w:sz w:val="16"/>
          <w:szCs w:val="16"/>
        </w:rPr>
        <w:t xml:space="preserve"> to $1</w:t>
      </w:r>
      <w:r w:rsidR="0004639B" w:rsidRPr="002C0ACD">
        <w:rPr>
          <w:color w:val="000000" w:themeColor="text1"/>
          <w:sz w:val="16"/>
          <w:szCs w:val="16"/>
        </w:rPr>
        <w:t>69.3</w:t>
      </w:r>
      <w:r w:rsidRPr="002C0ACD">
        <w:rPr>
          <w:color w:val="000000" w:themeColor="text1"/>
          <w:sz w:val="16"/>
          <w:szCs w:val="16"/>
        </w:rPr>
        <w:t> billion in 202</w:t>
      </w:r>
      <w:r w:rsidR="0004639B" w:rsidRPr="002C0ACD">
        <w:rPr>
          <w:color w:val="000000" w:themeColor="text1"/>
          <w:sz w:val="16"/>
          <w:szCs w:val="16"/>
        </w:rPr>
        <w:t>4</w:t>
      </w:r>
      <w:r w:rsidRPr="002C0ACD">
        <w:rPr>
          <w:color w:val="000000" w:themeColor="text1"/>
          <w:sz w:val="16"/>
          <w:szCs w:val="16"/>
        </w:rPr>
        <w:noBreakHyphen/>
        <w:t>2</w:t>
      </w:r>
      <w:r w:rsidR="0004639B" w:rsidRPr="002C0ACD">
        <w:rPr>
          <w:color w:val="000000" w:themeColor="text1"/>
          <w:sz w:val="16"/>
          <w:szCs w:val="16"/>
        </w:rPr>
        <w:t>5</w:t>
      </w:r>
      <w:r w:rsidRPr="002C0ACD">
        <w:rPr>
          <w:color w:val="000000" w:themeColor="text1"/>
          <w:sz w:val="16"/>
          <w:szCs w:val="16"/>
        </w:rPr>
        <w:t>.</w:t>
      </w:r>
    </w:p>
    <w:p w14:paraId="318D6D5E" w14:textId="758E5FA6" w:rsidR="00233755" w:rsidRPr="002C0ACD"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2C0ACD">
        <w:rPr>
          <w:color w:val="000000" w:themeColor="text1"/>
          <w:sz w:val="16"/>
          <w:szCs w:val="16"/>
        </w:rPr>
        <w:t xml:space="preserve">The </w:t>
      </w:r>
      <w:r w:rsidR="00233755" w:rsidRPr="002C0ACD">
        <w:rPr>
          <w:color w:val="000000" w:themeColor="text1"/>
          <w:sz w:val="16"/>
          <w:szCs w:val="16"/>
        </w:rPr>
        <w:t xml:space="preserve">GVA of </w:t>
      </w:r>
      <w:r w:rsidR="00E266F0" w:rsidRPr="002C0ACD">
        <w:rPr>
          <w:color w:val="000000" w:themeColor="text1"/>
          <w:sz w:val="16"/>
          <w:szCs w:val="16"/>
        </w:rPr>
        <w:t xml:space="preserve">Western Australia’s construction industry has been </w:t>
      </w:r>
      <w:r w:rsidR="0041137C" w:rsidRPr="002C0ACD">
        <w:rPr>
          <w:color w:val="000000" w:themeColor="text1"/>
          <w:sz w:val="16"/>
          <w:szCs w:val="16"/>
        </w:rPr>
        <w:t xml:space="preserve">heavily influenced by cycles of resource </w:t>
      </w:r>
      <w:r w:rsidR="00116E61" w:rsidRPr="002C0ACD">
        <w:rPr>
          <w:color w:val="000000" w:themeColor="text1"/>
          <w:sz w:val="16"/>
          <w:szCs w:val="16"/>
        </w:rPr>
        <w:t>construction</w:t>
      </w:r>
      <w:r w:rsidR="00030694" w:rsidRPr="002C0ACD">
        <w:rPr>
          <w:color w:val="000000" w:themeColor="text1"/>
          <w:sz w:val="16"/>
          <w:szCs w:val="16"/>
        </w:rPr>
        <w:t>.</w:t>
      </w:r>
      <w:r w:rsidR="00116E61" w:rsidRPr="002C0ACD">
        <w:rPr>
          <w:color w:val="000000" w:themeColor="text1"/>
          <w:sz w:val="16"/>
          <w:szCs w:val="16"/>
        </w:rPr>
        <w:t xml:space="preserve"> </w:t>
      </w:r>
      <w:r w:rsidR="00030694" w:rsidRPr="002C0ACD">
        <w:rPr>
          <w:color w:val="000000" w:themeColor="text1"/>
          <w:sz w:val="16"/>
          <w:szCs w:val="16"/>
        </w:rPr>
        <w:t>T</w:t>
      </w:r>
      <w:r w:rsidR="00116E61" w:rsidRPr="002C0ACD">
        <w:rPr>
          <w:color w:val="000000" w:themeColor="text1"/>
          <w:sz w:val="16"/>
          <w:szCs w:val="16"/>
        </w:rPr>
        <w:t>he GVA of Western Australia’s</w:t>
      </w:r>
      <w:r w:rsidR="00233755" w:rsidRPr="002C0ACD">
        <w:rPr>
          <w:color w:val="000000" w:themeColor="text1"/>
          <w:sz w:val="16"/>
          <w:szCs w:val="16"/>
        </w:rPr>
        <w:t xml:space="preserve"> agriculture, forestry and fishing, and manufacturing industries has increased</w:t>
      </w:r>
      <w:r w:rsidR="00030694" w:rsidRPr="002C0ACD">
        <w:rPr>
          <w:color w:val="000000" w:themeColor="text1"/>
          <w:sz w:val="16"/>
          <w:szCs w:val="16"/>
        </w:rPr>
        <w:t xml:space="preserve"> over time</w:t>
      </w:r>
      <w:r w:rsidR="00233755" w:rsidRPr="002C0ACD">
        <w:rPr>
          <w:color w:val="000000" w:themeColor="text1"/>
          <w:sz w:val="16"/>
          <w:szCs w:val="16"/>
        </w:rPr>
        <w:t xml:space="preserve">, </w:t>
      </w:r>
      <w:r w:rsidR="00CE5F64" w:rsidRPr="002C0ACD">
        <w:rPr>
          <w:color w:val="000000" w:themeColor="text1"/>
          <w:sz w:val="16"/>
          <w:szCs w:val="16"/>
        </w:rPr>
        <w:t xml:space="preserve">but the </w:t>
      </w:r>
      <w:r w:rsidR="00233755" w:rsidRPr="002C0ACD">
        <w:rPr>
          <w:color w:val="000000" w:themeColor="text1"/>
          <w:sz w:val="16"/>
          <w:szCs w:val="16"/>
        </w:rPr>
        <w:t xml:space="preserve">share of </w:t>
      </w:r>
      <w:r w:rsidR="00CE5F64" w:rsidRPr="002C0ACD">
        <w:rPr>
          <w:color w:val="000000" w:themeColor="text1"/>
          <w:sz w:val="16"/>
          <w:szCs w:val="16"/>
        </w:rPr>
        <w:t xml:space="preserve">GSP of </w:t>
      </w:r>
      <w:r w:rsidR="00233755" w:rsidRPr="002C0ACD">
        <w:rPr>
          <w:color w:val="000000" w:themeColor="text1"/>
          <w:sz w:val="16"/>
          <w:szCs w:val="16"/>
        </w:rPr>
        <w:t>these industries has fallen</w:t>
      </w:r>
      <w:r w:rsidR="00CE5F64" w:rsidRPr="002C0ACD">
        <w:rPr>
          <w:color w:val="000000" w:themeColor="text1"/>
          <w:sz w:val="16"/>
          <w:szCs w:val="16"/>
        </w:rPr>
        <w:t xml:space="preserve"> </w:t>
      </w:r>
      <w:r w:rsidR="00233755" w:rsidRPr="002C0ACD">
        <w:rPr>
          <w:color w:val="000000" w:themeColor="text1"/>
          <w:sz w:val="16"/>
          <w:szCs w:val="16"/>
        </w:rPr>
        <w:t xml:space="preserve">as </w:t>
      </w:r>
      <w:r w:rsidR="00516A7C" w:rsidRPr="002C0ACD">
        <w:rPr>
          <w:color w:val="000000" w:themeColor="text1"/>
          <w:sz w:val="16"/>
          <w:szCs w:val="16"/>
        </w:rPr>
        <w:t xml:space="preserve">the GVA of </w:t>
      </w:r>
      <w:r w:rsidR="00233755" w:rsidRPr="002C0ACD">
        <w:rPr>
          <w:color w:val="000000" w:themeColor="text1"/>
          <w:sz w:val="16"/>
          <w:szCs w:val="16"/>
        </w:rPr>
        <w:t>mining</w:t>
      </w:r>
      <w:r w:rsidR="00CE5F64" w:rsidRPr="002C0ACD">
        <w:rPr>
          <w:color w:val="000000" w:themeColor="text1"/>
          <w:sz w:val="16"/>
          <w:szCs w:val="16"/>
        </w:rPr>
        <w:t xml:space="preserve"> </w:t>
      </w:r>
      <w:r w:rsidR="00516A7C" w:rsidRPr="002C0ACD">
        <w:rPr>
          <w:color w:val="000000" w:themeColor="text1"/>
          <w:sz w:val="16"/>
          <w:szCs w:val="16"/>
        </w:rPr>
        <w:t xml:space="preserve">and services </w:t>
      </w:r>
      <w:r w:rsidR="00CE5F64" w:rsidRPr="002C0ACD">
        <w:rPr>
          <w:color w:val="000000" w:themeColor="text1"/>
          <w:sz w:val="16"/>
          <w:szCs w:val="16"/>
        </w:rPr>
        <w:t>industr</w:t>
      </w:r>
      <w:r w:rsidR="00516A7C" w:rsidRPr="002C0ACD">
        <w:rPr>
          <w:color w:val="000000" w:themeColor="text1"/>
          <w:sz w:val="16"/>
          <w:szCs w:val="16"/>
        </w:rPr>
        <w:t>ies has grown at a higher rate</w:t>
      </w:r>
      <w:r w:rsidR="00233755" w:rsidRPr="002C0ACD">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sidR="000B01E1">
        <w:rPr>
          <w:sz w:val="10"/>
          <w:szCs w:val="10"/>
        </w:rPr>
        <w:t xml:space="preserve"> </w:t>
      </w:r>
      <w:r w:rsidR="00813E13" w:rsidRPr="00336CC9">
        <w:rPr>
          <w:color w:val="000000" w:themeColor="text1"/>
          <w:sz w:val="10"/>
          <w:szCs w:val="10"/>
        </w:rPr>
        <w:t xml:space="preserve">The sum of the gross value added of all industries </w:t>
      </w:r>
      <w:r w:rsidR="009923B5" w:rsidRPr="00336CC9">
        <w:rPr>
          <w:color w:val="000000" w:themeColor="text1"/>
          <w:sz w:val="10"/>
          <w:szCs w:val="10"/>
        </w:rPr>
        <w:t xml:space="preserve">displayed in this chart is less than </w:t>
      </w:r>
      <w:r w:rsidR="00A57CDB" w:rsidRPr="00336CC9">
        <w:rPr>
          <w:color w:val="000000" w:themeColor="text1"/>
          <w:sz w:val="10"/>
          <w:szCs w:val="10"/>
        </w:rPr>
        <w:t>gross state product which includes the value of dwelling ownership</w:t>
      </w:r>
      <w:r w:rsidR="00A3264A" w:rsidRPr="00336CC9">
        <w:rPr>
          <w:color w:val="000000" w:themeColor="text1"/>
          <w:sz w:val="10"/>
          <w:szCs w:val="10"/>
        </w:rPr>
        <w:t>, taxes less subsidies and a statistical discrepancy</w:t>
      </w:r>
      <w:r w:rsidR="00D73EC4" w:rsidRPr="00336CC9">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2C0AC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2C0ACD">
        <w:rPr>
          <w:color w:val="000000" w:themeColor="text1"/>
          <w:sz w:val="16"/>
          <w:szCs w:val="16"/>
        </w:rPr>
        <w:t>Goods-producing industries accounted for 5</w:t>
      </w:r>
      <w:r w:rsidR="00F3205F" w:rsidRPr="002C0ACD">
        <w:rPr>
          <w:color w:val="000000" w:themeColor="text1"/>
          <w:sz w:val="16"/>
          <w:szCs w:val="16"/>
        </w:rPr>
        <w:t>3.0</w:t>
      </w:r>
      <w:r w:rsidRPr="002C0ACD">
        <w:rPr>
          <w:color w:val="000000" w:themeColor="text1"/>
          <w:sz w:val="16"/>
          <w:szCs w:val="16"/>
        </w:rPr>
        <w:t>% ($2</w:t>
      </w:r>
      <w:r w:rsidR="00EC37B4" w:rsidRPr="002C0ACD">
        <w:rPr>
          <w:color w:val="000000" w:themeColor="text1"/>
          <w:sz w:val="16"/>
          <w:szCs w:val="16"/>
        </w:rPr>
        <w:t>43</w:t>
      </w:r>
      <w:r w:rsidRPr="002C0ACD">
        <w:rPr>
          <w:color w:val="000000" w:themeColor="text1"/>
          <w:sz w:val="16"/>
          <w:szCs w:val="16"/>
        </w:rPr>
        <w:t>.2 billion) of Western Australia’s GSP in 202</w:t>
      </w:r>
      <w:r w:rsidR="00CF408F" w:rsidRPr="002C0ACD">
        <w:rPr>
          <w:color w:val="000000" w:themeColor="text1"/>
          <w:sz w:val="16"/>
          <w:szCs w:val="16"/>
        </w:rPr>
        <w:t>4</w:t>
      </w:r>
      <w:r w:rsidRPr="002C0ACD">
        <w:rPr>
          <w:color w:val="000000" w:themeColor="text1"/>
          <w:sz w:val="16"/>
          <w:szCs w:val="16"/>
        </w:rPr>
        <w:t>-2</w:t>
      </w:r>
      <w:r w:rsidR="00CF408F" w:rsidRPr="002C0ACD">
        <w:rPr>
          <w:color w:val="000000" w:themeColor="text1"/>
          <w:sz w:val="16"/>
          <w:szCs w:val="16"/>
        </w:rPr>
        <w:t>5</w:t>
      </w:r>
      <w:r w:rsidRPr="002C0ACD">
        <w:rPr>
          <w:color w:val="000000" w:themeColor="text1"/>
          <w:sz w:val="16"/>
          <w:szCs w:val="16"/>
        </w:rPr>
        <w:t>, including:</w:t>
      </w:r>
    </w:p>
    <w:p w14:paraId="7B9A194B" w14:textId="2C51E231"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mining (</w:t>
      </w:r>
      <w:r w:rsidR="00346C7C" w:rsidRPr="002C0ACD">
        <w:rPr>
          <w:color w:val="000000" w:themeColor="text1"/>
          <w:sz w:val="16"/>
          <w:szCs w:val="16"/>
        </w:rPr>
        <w:t>3</w:t>
      </w:r>
      <w:r w:rsidR="00770563" w:rsidRPr="002C0ACD">
        <w:rPr>
          <w:color w:val="000000" w:themeColor="text1"/>
          <w:sz w:val="16"/>
          <w:szCs w:val="16"/>
        </w:rPr>
        <w:t>8.8</w:t>
      </w:r>
      <w:r w:rsidRPr="002C0ACD">
        <w:rPr>
          <w:color w:val="000000" w:themeColor="text1"/>
          <w:sz w:val="16"/>
          <w:szCs w:val="16"/>
        </w:rPr>
        <w:t>% or $1</w:t>
      </w:r>
      <w:r w:rsidR="00346C7C" w:rsidRPr="002C0ACD">
        <w:rPr>
          <w:color w:val="000000" w:themeColor="text1"/>
          <w:sz w:val="16"/>
          <w:szCs w:val="16"/>
        </w:rPr>
        <w:t>77.8</w:t>
      </w:r>
      <w:r w:rsidRPr="002C0ACD">
        <w:rPr>
          <w:color w:val="000000" w:themeColor="text1"/>
          <w:sz w:val="16"/>
          <w:szCs w:val="16"/>
        </w:rPr>
        <w:t> billion)</w:t>
      </w:r>
    </w:p>
    <w:p w14:paraId="61C940FD" w14:textId="4B286F51"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construction (6</w:t>
      </w:r>
      <w:r w:rsidR="00770563" w:rsidRPr="002C0ACD">
        <w:rPr>
          <w:color w:val="000000" w:themeColor="text1"/>
          <w:sz w:val="16"/>
          <w:szCs w:val="16"/>
        </w:rPr>
        <w:t>.2</w:t>
      </w:r>
      <w:r w:rsidRPr="002C0ACD">
        <w:rPr>
          <w:color w:val="000000" w:themeColor="text1"/>
          <w:sz w:val="16"/>
          <w:szCs w:val="16"/>
        </w:rPr>
        <w:t>% or $2</w:t>
      </w:r>
      <w:r w:rsidR="00346C7C" w:rsidRPr="002C0ACD">
        <w:rPr>
          <w:color w:val="000000" w:themeColor="text1"/>
          <w:sz w:val="16"/>
          <w:szCs w:val="16"/>
        </w:rPr>
        <w:t>8.5</w:t>
      </w:r>
      <w:r w:rsidRPr="002C0ACD">
        <w:rPr>
          <w:color w:val="000000" w:themeColor="text1"/>
          <w:sz w:val="16"/>
          <w:szCs w:val="16"/>
        </w:rPr>
        <w:t> billion)</w:t>
      </w:r>
    </w:p>
    <w:p w14:paraId="00CF15BC" w14:textId="63696D04"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manufacturing (</w:t>
      </w:r>
      <w:r w:rsidR="008038C1" w:rsidRPr="002C0ACD">
        <w:rPr>
          <w:color w:val="000000" w:themeColor="text1"/>
          <w:sz w:val="16"/>
          <w:szCs w:val="16"/>
        </w:rPr>
        <w:t>4.9</w:t>
      </w:r>
      <w:r w:rsidRPr="002C0ACD">
        <w:rPr>
          <w:color w:val="000000" w:themeColor="text1"/>
          <w:sz w:val="16"/>
          <w:szCs w:val="16"/>
        </w:rPr>
        <w:t>% or $2</w:t>
      </w:r>
      <w:r w:rsidR="00346C7C" w:rsidRPr="002C0ACD">
        <w:rPr>
          <w:color w:val="000000" w:themeColor="text1"/>
          <w:sz w:val="16"/>
          <w:szCs w:val="16"/>
        </w:rPr>
        <w:t>2.5</w:t>
      </w:r>
      <w:r w:rsidRPr="002C0ACD">
        <w:rPr>
          <w:color w:val="000000" w:themeColor="text1"/>
          <w:sz w:val="16"/>
          <w:szCs w:val="16"/>
        </w:rPr>
        <w:t> billion)</w:t>
      </w:r>
    </w:p>
    <w:p w14:paraId="23818F63" w14:textId="20C1F0B3"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agriculture, forestry and fishing (</w:t>
      </w:r>
      <w:r w:rsidR="008038C1" w:rsidRPr="002C0ACD">
        <w:rPr>
          <w:color w:val="000000" w:themeColor="text1"/>
          <w:sz w:val="16"/>
          <w:szCs w:val="16"/>
        </w:rPr>
        <w:t>1.7</w:t>
      </w:r>
      <w:r w:rsidRPr="002C0ACD">
        <w:rPr>
          <w:color w:val="000000" w:themeColor="text1"/>
          <w:sz w:val="16"/>
          <w:szCs w:val="16"/>
        </w:rPr>
        <w:t>% or $</w:t>
      </w:r>
      <w:r w:rsidR="00361A6E" w:rsidRPr="002C0ACD">
        <w:rPr>
          <w:color w:val="000000" w:themeColor="text1"/>
          <w:sz w:val="16"/>
          <w:szCs w:val="16"/>
        </w:rPr>
        <w:t>8.0</w:t>
      </w:r>
      <w:r w:rsidRPr="002C0ACD">
        <w:rPr>
          <w:color w:val="000000" w:themeColor="text1"/>
          <w:sz w:val="16"/>
          <w:szCs w:val="16"/>
        </w:rPr>
        <w:t> billion).</w:t>
      </w:r>
    </w:p>
    <w:p w14:paraId="3C668462" w14:textId="0D5A0088" w:rsidR="00233755" w:rsidRPr="002C0AC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2C0ACD">
        <w:rPr>
          <w:color w:val="000000" w:themeColor="text1"/>
          <w:sz w:val="16"/>
          <w:szCs w:val="16"/>
        </w:rPr>
        <w:t>Services industries accounted for 36</w:t>
      </w:r>
      <w:r w:rsidR="00EC37B4" w:rsidRPr="002C0ACD">
        <w:rPr>
          <w:color w:val="000000" w:themeColor="text1"/>
          <w:sz w:val="16"/>
          <w:szCs w:val="16"/>
        </w:rPr>
        <w:t>.9</w:t>
      </w:r>
      <w:r w:rsidRPr="002C0ACD">
        <w:rPr>
          <w:color w:val="000000" w:themeColor="text1"/>
          <w:sz w:val="16"/>
          <w:szCs w:val="16"/>
        </w:rPr>
        <w:t>% ($1</w:t>
      </w:r>
      <w:r w:rsidR="00A3264A" w:rsidRPr="002C0ACD">
        <w:rPr>
          <w:color w:val="000000" w:themeColor="text1"/>
          <w:sz w:val="16"/>
          <w:szCs w:val="16"/>
        </w:rPr>
        <w:t>69.3</w:t>
      </w:r>
      <w:r w:rsidRPr="002C0ACD">
        <w:rPr>
          <w:color w:val="000000" w:themeColor="text1"/>
          <w:sz w:val="16"/>
          <w:szCs w:val="16"/>
        </w:rPr>
        <w:t xml:space="preserve"> billion) of </w:t>
      </w:r>
      <w:r w:rsidR="00C442D4" w:rsidRPr="002C0ACD">
        <w:rPr>
          <w:color w:val="000000" w:themeColor="text1"/>
          <w:sz w:val="16"/>
          <w:szCs w:val="16"/>
        </w:rPr>
        <w:t xml:space="preserve">Western Australia’s </w:t>
      </w:r>
      <w:r w:rsidRPr="002C0ACD">
        <w:rPr>
          <w:color w:val="000000" w:themeColor="text1"/>
          <w:sz w:val="16"/>
          <w:szCs w:val="16"/>
        </w:rPr>
        <w:t>GSP in 202</w:t>
      </w:r>
      <w:r w:rsidR="00361A6E" w:rsidRPr="002C0ACD">
        <w:rPr>
          <w:color w:val="000000" w:themeColor="text1"/>
          <w:sz w:val="16"/>
          <w:szCs w:val="16"/>
        </w:rPr>
        <w:t>4</w:t>
      </w:r>
      <w:r w:rsidRPr="002C0ACD">
        <w:rPr>
          <w:color w:val="000000" w:themeColor="text1"/>
          <w:sz w:val="16"/>
          <w:szCs w:val="16"/>
        </w:rPr>
        <w:t>-2</w:t>
      </w:r>
      <w:r w:rsidR="00361A6E" w:rsidRPr="002C0ACD">
        <w:rPr>
          <w:color w:val="000000" w:themeColor="text1"/>
          <w:sz w:val="16"/>
          <w:szCs w:val="16"/>
        </w:rPr>
        <w:t>5</w:t>
      </w:r>
      <w:r w:rsidRPr="002C0ACD">
        <w:rPr>
          <w:color w:val="000000" w:themeColor="text1"/>
          <w:sz w:val="16"/>
          <w:szCs w:val="16"/>
        </w:rPr>
        <w:t>, including:</w:t>
      </w:r>
    </w:p>
    <w:p w14:paraId="43F18A84" w14:textId="4B8DE96F"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healthcare and social assistance (5</w:t>
      </w:r>
      <w:r w:rsidR="00F15F34" w:rsidRPr="002C0ACD">
        <w:rPr>
          <w:color w:val="000000" w:themeColor="text1"/>
          <w:sz w:val="16"/>
          <w:szCs w:val="16"/>
        </w:rPr>
        <w:t>.4</w:t>
      </w:r>
      <w:r w:rsidRPr="002C0ACD">
        <w:rPr>
          <w:color w:val="000000" w:themeColor="text1"/>
          <w:sz w:val="16"/>
          <w:szCs w:val="16"/>
        </w:rPr>
        <w:t>% or $</w:t>
      </w:r>
      <w:r w:rsidR="00F15F34" w:rsidRPr="002C0ACD">
        <w:rPr>
          <w:color w:val="000000" w:themeColor="text1"/>
          <w:sz w:val="16"/>
          <w:szCs w:val="16"/>
        </w:rPr>
        <w:t>24.9</w:t>
      </w:r>
      <w:r w:rsidRPr="002C0ACD">
        <w:rPr>
          <w:color w:val="000000" w:themeColor="text1"/>
          <w:sz w:val="16"/>
          <w:szCs w:val="16"/>
        </w:rPr>
        <w:t> billion)</w:t>
      </w:r>
    </w:p>
    <w:p w14:paraId="245BC31F" w14:textId="08CB2BBB"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professional, scientific and technical services (</w:t>
      </w:r>
      <w:r w:rsidR="00F15F34" w:rsidRPr="002C0ACD">
        <w:rPr>
          <w:color w:val="000000" w:themeColor="text1"/>
          <w:sz w:val="16"/>
          <w:szCs w:val="16"/>
        </w:rPr>
        <w:t>4.9</w:t>
      </w:r>
      <w:r w:rsidRPr="002C0ACD">
        <w:rPr>
          <w:color w:val="000000" w:themeColor="text1"/>
          <w:sz w:val="16"/>
          <w:szCs w:val="16"/>
        </w:rPr>
        <w:t>% or $2</w:t>
      </w:r>
      <w:r w:rsidR="00F15F34" w:rsidRPr="002C0ACD">
        <w:rPr>
          <w:color w:val="000000" w:themeColor="text1"/>
          <w:sz w:val="16"/>
          <w:szCs w:val="16"/>
        </w:rPr>
        <w:t>2</w:t>
      </w:r>
      <w:r w:rsidRPr="002C0ACD">
        <w:rPr>
          <w:color w:val="000000" w:themeColor="text1"/>
          <w:sz w:val="16"/>
          <w:szCs w:val="16"/>
        </w:rPr>
        <w:t>.5 billion)</w:t>
      </w:r>
    </w:p>
    <w:p w14:paraId="5CC3D19B" w14:textId="77F418CA" w:rsidR="00702911" w:rsidRPr="002C0ACD"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finance and insurance services (3.4% or $1</w:t>
      </w:r>
      <w:r w:rsidR="00776417" w:rsidRPr="002C0ACD">
        <w:rPr>
          <w:color w:val="000000" w:themeColor="text1"/>
          <w:sz w:val="16"/>
          <w:szCs w:val="16"/>
        </w:rPr>
        <w:t>5</w:t>
      </w:r>
      <w:r w:rsidRPr="002C0ACD">
        <w:rPr>
          <w:color w:val="000000" w:themeColor="text1"/>
          <w:sz w:val="16"/>
          <w:szCs w:val="16"/>
        </w:rPr>
        <w:t>.5 billion)</w:t>
      </w:r>
    </w:p>
    <w:p w14:paraId="6F593594" w14:textId="6825808D" w:rsidR="00233755" w:rsidRPr="002C0ACD"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2C0ACD">
        <w:rPr>
          <w:color w:val="000000" w:themeColor="text1"/>
          <w:sz w:val="16"/>
          <w:szCs w:val="16"/>
        </w:rPr>
        <w:t>transport, postal and warehousing (3</w:t>
      </w:r>
      <w:r w:rsidR="00776417" w:rsidRPr="002C0ACD">
        <w:rPr>
          <w:color w:val="000000" w:themeColor="text1"/>
          <w:sz w:val="16"/>
          <w:szCs w:val="16"/>
        </w:rPr>
        <w:t>.2</w:t>
      </w:r>
      <w:r w:rsidRPr="002C0ACD">
        <w:rPr>
          <w:color w:val="000000" w:themeColor="text1"/>
          <w:sz w:val="16"/>
          <w:szCs w:val="16"/>
        </w:rPr>
        <w:t>% or $14.</w:t>
      </w:r>
      <w:r w:rsidR="00776417" w:rsidRPr="002C0ACD">
        <w:rPr>
          <w:color w:val="000000" w:themeColor="text1"/>
          <w:sz w:val="16"/>
          <w:szCs w:val="16"/>
        </w:rPr>
        <w:t>8</w:t>
      </w:r>
      <w:r w:rsidRPr="002C0ACD">
        <w:rPr>
          <w:color w:val="000000" w:themeColor="text1"/>
          <w:sz w:val="16"/>
          <w:szCs w:val="16"/>
        </w:rPr>
        <w:t> billion)</w:t>
      </w:r>
      <w:r w:rsidR="00702911" w:rsidRPr="002C0ACD">
        <w:rPr>
          <w:color w:val="000000" w:themeColor="text1"/>
          <w:sz w:val="16"/>
          <w:szCs w:val="16"/>
        </w:rPr>
        <w:t>.</w:t>
      </w:r>
    </w:p>
    <w:p w14:paraId="0390D4BE" w14:textId="4CE84CE5" w:rsidR="00233755" w:rsidRPr="002C0ACD"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2C0ACD">
        <w:rPr>
          <w:color w:val="000000" w:themeColor="text1"/>
          <w:sz w:val="16"/>
          <w:szCs w:val="16"/>
        </w:rPr>
        <w:t xml:space="preserve">Dwelling ownership and other items accounted for the remaining </w:t>
      </w:r>
      <w:r w:rsidR="00503A3F" w:rsidRPr="002C0ACD">
        <w:rPr>
          <w:color w:val="000000" w:themeColor="text1"/>
          <w:sz w:val="16"/>
          <w:szCs w:val="16"/>
        </w:rPr>
        <w:t>10.1</w:t>
      </w:r>
      <w:r w:rsidRPr="002C0ACD">
        <w:rPr>
          <w:color w:val="000000" w:themeColor="text1"/>
          <w:sz w:val="16"/>
          <w:szCs w:val="16"/>
        </w:rPr>
        <w:t xml:space="preserve">% of </w:t>
      </w:r>
      <w:r w:rsidR="00C442D4" w:rsidRPr="002C0ACD">
        <w:rPr>
          <w:color w:val="000000" w:themeColor="text1"/>
          <w:sz w:val="16"/>
          <w:szCs w:val="16"/>
        </w:rPr>
        <w:t xml:space="preserve">Western Australia’s </w:t>
      </w:r>
      <w:r w:rsidRPr="002C0ACD">
        <w:rPr>
          <w:color w:val="000000" w:themeColor="text1"/>
          <w:sz w:val="16"/>
          <w:szCs w:val="16"/>
        </w:rPr>
        <w:t>GSP in 202</w:t>
      </w:r>
      <w:r w:rsidR="00503A3F" w:rsidRPr="002C0ACD">
        <w:rPr>
          <w:color w:val="000000" w:themeColor="text1"/>
          <w:sz w:val="16"/>
          <w:szCs w:val="16"/>
        </w:rPr>
        <w:t>4</w:t>
      </w:r>
      <w:r w:rsidRPr="002C0ACD">
        <w:rPr>
          <w:color w:val="000000" w:themeColor="text1"/>
          <w:sz w:val="16"/>
          <w:szCs w:val="16"/>
        </w:rPr>
        <w:noBreakHyphen/>
        <w:t>2</w:t>
      </w:r>
      <w:r w:rsidR="00503A3F" w:rsidRPr="002C0ACD">
        <w:rPr>
          <w:color w:val="000000" w:themeColor="text1"/>
          <w:sz w:val="16"/>
          <w:szCs w:val="16"/>
        </w:rPr>
        <w:t>5</w:t>
      </w:r>
      <w:r w:rsidRPr="002C0ACD">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investment"/>
      <w:bookmarkEnd w:id="45"/>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36CC9"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36CC9">
        <w:rPr>
          <w:color w:val="000000" w:themeColor="text1"/>
          <w:sz w:val="16"/>
          <w:szCs w:val="16"/>
        </w:rPr>
        <w:t xml:space="preserve">In the </w:t>
      </w:r>
      <w:r w:rsidR="00F86CAA" w:rsidRPr="00336CC9">
        <w:rPr>
          <w:color w:val="000000" w:themeColor="text1"/>
          <w:sz w:val="16"/>
          <w:szCs w:val="16"/>
        </w:rPr>
        <w:t>decade</w:t>
      </w:r>
      <w:r w:rsidR="00233755" w:rsidRPr="00336CC9">
        <w:rPr>
          <w:color w:val="000000" w:themeColor="text1"/>
          <w:sz w:val="16"/>
          <w:szCs w:val="16"/>
        </w:rPr>
        <w:t xml:space="preserve"> </w:t>
      </w:r>
      <w:r w:rsidR="0004500C" w:rsidRPr="00336CC9">
        <w:rPr>
          <w:color w:val="000000" w:themeColor="text1"/>
          <w:sz w:val="16"/>
          <w:szCs w:val="16"/>
        </w:rPr>
        <w:t>to</w:t>
      </w:r>
      <w:r w:rsidR="00233755" w:rsidRPr="00336CC9">
        <w:rPr>
          <w:color w:val="000000" w:themeColor="text1"/>
          <w:sz w:val="16"/>
          <w:szCs w:val="16"/>
        </w:rPr>
        <w:t xml:space="preserve"> 200</w:t>
      </w:r>
      <w:r w:rsidRPr="00336CC9">
        <w:rPr>
          <w:color w:val="000000" w:themeColor="text1"/>
          <w:sz w:val="16"/>
          <w:szCs w:val="16"/>
        </w:rPr>
        <w:t>4</w:t>
      </w:r>
      <w:r w:rsidR="00233755" w:rsidRPr="00336CC9">
        <w:rPr>
          <w:color w:val="000000" w:themeColor="text1"/>
          <w:sz w:val="16"/>
          <w:szCs w:val="16"/>
        </w:rPr>
        <w:t>-0</w:t>
      </w:r>
      <w:r w:rsidRPr="00336CC9">
        <w:rPr>
          <w:color w:val="000000" w:themeColor="text1"/>
          <w:sz w:val="16"/>
          <w:szCs w:val="16"/>
        </w:rPr>
        <w:t>5</w:t>
      </w:r>
      <w:r w:rsidR="00233755" w:rsidRPr="00336CC9">
        <w:rPr>
          <w:color w:val="000000" w:themeColor="text1"/>
          <w:sz w:val="16"/>
          <w:szCs w:val="16"/>
        </w:rPr>
        <w:t xml:space="preserve">, investment was distributed relatively </w:t>
      </w:r>
      <w:r w:rsidR="00EE3798" w:rsidRPr="00336CC9">
        <w:rPr>
          <w:color w:val="000000" w:themeColor="text1"/>
          <w:sz w:val="16"/>
          <w:szCs w:val="16"/>
        </w:rPr>
        <w:t xml:space="preserve">evenly </w:t>
      </w:r>
      <w:r w:rsidRPr="00336CC9">
        <w:rPr>
          <w:color w:val="000000" w:themeColor="text1"/>
          <w:sz w:val="16"/>
          <w:szCs w:val="16"/>
        </w:rPr>
        <w:t>across Western Australian industries</w:t>
      </w:r>
      <w:r w:rsidR="00BB7E46" w:rsidRPr="00336CC9">
        <w:rPr>
          <w:color w:val="000000" w:themeColor="text1"/>
          <w:sz w:val="16"/>
          <w:szCs w:val="16"/>
        </w:rPr>
        <w:t>, with non</w:t>
      </w:r>
      <w:r w:rsidR="00BB7E46" w:rsidRPr="00336CC9">
        <w:rPr>
          <w:color w:val="000000" w:themeColor="text1"/>
          <w:sz w:val="16"/>
          <w:szCs w:val="16"/>
        </w:rPr>
        <w:noBreakHyphen/>
        <w:t>mining industries making a larger contribution to investment growth than mining industries</w:t>
      </w:r>
      <w:r w:rsidR="00233755" w:rsidRPr="00336CC9">
        <w:rPr>
          <w:color w:val="000000" w:themeColor="text1"/>
          <w:sz w:val="16"/>
          <w:szCs w:val="16"/>
        </w:rPr>
        <w:t xml:space="preserve">. </w:t>
      </w:r>
      <w:r w:rsidR="000A074F" w:rsidRPr="00336CC9">
        <w:rPr>
          <w:color w:val="000000" w:themeColor="text1"/>
          <w:sz w:val="16"/>
          <w:szCs w:val="16"/>
        </w:rPr>
        <w:t>The contribution of o</w:t>
      </w:r>
      <w:r w:rsidR="00233755" w:rsidRPr="00336CC9">
        <w:rPr>
          <w:color w:val="000000" w:themeColor="text1"/>
          <w:sz w:val="16"/>
          <w:szCs w:val="16"/>
        </w:rPr>
        <w:t xml:space="preserve">ther investment, in the form of dwellings and other ownership transfer costs, </w:t>
      </w:r>
      <w:r w:rsidR="00DE76F4" w:rsidRPr="00336CC9">
        <w:rPr>
          <w:color w:val="000000" w:themeColor="text1"/>
          <w:sz w:val="16"/>
          <w:szCs w:val="16"/>
        </w:rPr>
        <w:t>to</w:t>
      </w:r>
      <w:r w:rsidR="00233755" w:rsidRPr="00336CC9">
        <w:rPr>
          <w:color w:val="000000" w:themeColor="text1"/>
          <w:sz w:val="16"/>
          <w:szCs w:val="16"/>
        </w:rPr>
        <w:t xml:space="preserve"> total investment </w:t>
      </w:r>
      <w:r w:rsidR="00DE76F4" w:rsidRPr="00336CC9">
        <w:rPr>
          <w:color w:val="000000" w:themeColor="text1"/>
          <w:sz w:val="16"/>
          <w:szCs w:val="16"/>
        </w:rPr>
        <w:t xml:space="preserve">growth was also larger </w:t>
      </w:r>
      <w:r w:rsidR="00233755" w:rsidRPr="00336CC9">
        <w:rPr>
          <w:color w:val="000000" w:themeColor="text1"/>
          <w:sz w:val="16"/>
          <w:szCs w:val="16"/>
        </w:rPr>
        <w:t>at this time.</w:t>
      </w:r>
    </w:p>
    <w:p w14:paraId="3693D12C" w14:textId="15565A9B" w:rsidR="00233755" w:rsidRPr="00336CC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36CC9">
        <w:rPr>
          <w:color w:val="000000" w:themeColor="text1"/>
          <w:sz w:val="16"/>
          <w:szCs w:val="16"/>
        </w:rPr>
        <w:t>Over the decade to 201</w:t>
      </w:r>
      <w:r w:rsidR="00DE76F4" w:rsidRPr="00336CC9">
        <w:rPr>
          <w:color w:val="000000" w:themeColor="text1"/>
          <w:sz w:val="16"/>
          <w:szCs w:val="16"/>
        </w:rPr>
        <w:t>4</w:t>
      </w:r>
      <w:r w:rsidRPr="00336CC9">
        <w:rPr>
          <w:color w:val="000000" w:themeColor="text1"/>
          <w:sz w:val="16"/>
          <w:szCs w:val="16"/>
        </w:rPr>
        <w:noBreakHyphen/>
        <w:t>1</w:t>
      </w:r>
      <w:r w:rsidR="00DE76F4" w:rsidRPr="00336CC9">
        <w:rPr>
          <w:color w:val="000000" w:themeColor="text1"/>
          <w:sz w:val="16"/>
          <w:szCs w:val="16"/>
        </w:rPr>
        <w:t>5</w:t>
      </w:r>
      <w:r w:rsidRPr="00336CC9">
        <w:rPr>
          <w:color w:val="000000" w:themeColor="text1"/>
          <w:sz w:val="16"/>
          <w:szCs w:val="16"/>
        </w:rPr>
        <w:t xml:space="preserve">, mining investment </w:t>
      </w:r>
      <w:r w:rsidR="00337F25" w:rsidRPr="00336CC9">
        <w:rPr>
          <w:color w:val="000000" w:themeColor="text1"/>
          <w:sz w:val="16"/>
          <w:szCs w:val="16"/>
        </w:rPr>
        <w:t xml:space="preserve">in Western Australia </w:t>
      </w:r>
      <w:r w:rsidRPr="00336CC9">
        <w:rPr>
          <w:color w:val="000000" w:themeColor="text1"/>
          <w:sz w:val="16"/>
          <w:szCs w:val="16"/>
        </w:rPr>
        <w:t xml:space="preserve">grew rapidly. There was </w:t>
      </w:r>
      <w:r w:rsidR="00337F25" w:rsidRPr="00336CC9">
        <w:rPr>
          <w:color w:val="000000" w:themeColor="text1"/>
          <w:sz w:val="16"/>
          <w:szCs w:val="16"/>
        </w:rPr>
        <w:t xml:space="preserve">also </w:t>
      </w:r>
      <w:r w:rsidRPr="00336CC9">
        <w:rPr>
          <w:color w:val="000000" w:themeColor="text1"/>
          <w:sz w:val="16"/>
          <w:szCs w:val="16"/>
        </w:rPr>
        <w:t>a</w:t>
      </w:r>
      <w:r w:rsidR="0042584A" w:rsidRPr="00336CC9">
        <w:rPr>
          <w:color w:val="000000" w:themeColor="text1"/>
          <w:sz w:val="16"/>
          <w:szCs w:val="16"/>
        </w:rPr>
        <w:t>n</w:t>
      </w:r>
      <w:r w:rsidRPr="00336CC9">
        <w:rPr>
          <w:color w:val="000000" w:themeColor="text1"/>
          <w:sz w:val="16"/>
          <w:szCs w:val="16"/>
        </w:rPr>
        <w:t xml:space="preserve"> increase in investment in non</w:t>
      </w:r>
      <w:r w:rsidRPr="00336CC9">
        <w:rPr>
          <w:color w:val="000000" w:themeColor="text1"/>
          <w:sz w:val="16"/>
          <w:szCs w:val="16"/>
        </w:rPr>
        <w:noBreakHyphen/>
        <w:t>mining industries</w:t>
      </w:r>
      <w:r w:rsidR="004B3C2D" w:rsidRPr="00336CC9">
        <w:rPr>
          <w:color w:val="000000" w:themeColor="text1"/>
          <w:sz w:val="16"/>
          <w:szCs w:val="16"/>
        </w:rPr>
        <w:t xml:space="preserve"> during this period, some of which was complementary to </w:t>
      </w:r>
      <w:r w:rsidR="00C31721" w:rsidRPr="00336CC9">
        <w:rPr>
          <w:color w:val="000000" w:themeColor="text1"/>
          <w:sz w:val="16"/>
          <w:szCs w:val="16"/>
        </w:rPr>
        <w:t xml:space="preserve">mining industry </w:t>
      </w:r>
      <w:r w:rsidR="00240891" w:rsidRPr="00336CC9">
        <w:rPr>
          <w:color w:val="000000" w:themeColor="text1"/>
          <w:sz w:val="16"/>
          <w:szCs w:val="16"/>
        </w:rPr>
        <w:t xml:space="preserve">investment. However, the particularly high rate of growth in mining investment </w:t>
      </w:r>
      <w:r w:rsidR="000E59BE" w:rsidRPr="00336CC9">
        <w:rPr>
          <w:color w:val="000000" w:themeColor="text1"/>
          <w:sz w:val="16"/>
          <w:szCs w:val="16"/>
        </w:rPr>
        <w:t>likely crowded out some investment in non</w:t>
      </w:r>
      <w:r w:rsidR="000E59BE" w:rsidRPr="00336CC9">
        <w:rPr>
          <w:color w:val="000000" w:themeColor="text1"/>
          <w:sz w:val="16"/>
          <w:szCs w:val="16"/>
        </w:rPr>
        <w:noBreakHyphen/>
        <w:t>mining industries.</w:t>
      </w:r>
    </w:p>
    <w:p w14:paraId="5FCC66EA" w14:textId="18316C60" w:rsidR="00233755" w:rsidRPr="00336CC9"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36CC9">
        <w:rPr>
          <w:color w:val="000000" w:themeColor="text1"/>
          <w:sz w:val="16"/>
          <w:szCs w:val="16"/>
        </w:rPr>
        <w:t>In the decade to 2024</w:t>
      </w:r>
      <w:r w:rsidRPr="00336CC9">
        <w:rPr>
          <w:color w:val="000000" w:themeColor="text1"/>
          <w:sz w:val="16"/>
          <w:szCs w:val="16"/>
        </w:rPr>
        <w:noBreakHyphen/>
        <w:t xml:space="preserve">25, </w:t>
      </w:r>
      <w:r w:rsidR="00940501" w:rsidRPr="00336CC9">
        <w:rPr>
          <w:color w:val="000000" w:themeColor="text1"/>
          <w:sz w:val="16"/>
          <w:szCs w:val="16"/>
        </w:rPr>
        <w:t>the volume of mining investment in Western Australia fell</w:t>
      </w:r>
      <w:r w:rsidR="00ED0CA7" w:rsidRPr="00336CC9">
        <w:rPr>
          <w:color w:val="000000" w:themeColor="text1"/>
          <w:sz w:val="16"/>
          <w:szCs w:val="16"/>
        </w:rPr>
        <w:t>. This was only partly offset by an increase in the volume of non</w:t>
      </w:r>
      <w:r w:rsidR="00ED0CA7" w:rsidRPr="00336CC9">
        <w:rPr>
          <w:color w:val="000000" w:themeColor="text1"/>
          <w:sz w:val="16"/>
          <w:szCs w:val="16"/>
        </w:rPr>
        <w:noBreakHyphen/>
        <w:t>mining investment</w:t>
      </w:r>
      <w:r w:rsidR="000D2737" w:rsidRPr="00336CC9">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336CC9"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00D73EC4">
        <w:rPr>
          <w:sz w:val="10"/>
          <w:szCs w:val="10"/>
        </w:rPr>
        <w:t xml:space="preserve"> </w:t>
      </w:r>
      <w:r w:rsidR="00D73EC4" w:rsidRPr="00336CC9">
        <w:rPr>
          <w:color w:val="000000" w:themeColor="text1"/>
          <w:sz w:val="10"/>
          <w:szCs w:val="10"/>
        </w:rPr>
        <w:t>The sum of the gross fixed capital formation of all industries displayed in this chart is less than total gross fixed capital formation which includes</w:t>
      </w:r>
      <w:r w:rsidR="00B92208" w:rsidRPr="00336CC9">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36CC9">
        <w:rPr>
          <w:color w:val="000000" w:themeColor="text1"/>
          <w:sz w:val="16"/>
          <w:szCs w:val="16"/>
        </w:rPr>
        <w:t>The mining industry accounted for 41.</w:t>
      </w:r>
      <w:r w:rsidR="00417A1F" w:rsidRPr="00336CC9">
        <w:rPr>
          <w:color w:val="000000" w:themeColor="text1"/>
          <w:sz w:val="16"/>
          <w:szCs w:val="16"/>
        </w:rPr>
        <w:t>4</w:t>
      </w:r>
      <w:r w:rsidRPr="00336CC9">
        <w:rPr>
          <w:color w:val="000000" w:themeColor="text1"/>
          <w:sz w:val="16"/>
          <w:szCs w:val="16"/>
        </w:rPr>
        <w:t>% ($41.</w:t>
      </w:r>
      <w:r w:rsidR="000B48E7" w:rsidRPr="00336CC9">
        <w:rPr>
          <w:color w:val="000000" w:themeColor="text1"/>
          <w:sz w:val="16"/>
          <w:szCs w:val="16"/>
        </w:rPr>
        <w:t>0</w:t>
      </w:r>
      <w:r w:rsidRPr="00336CC9">
        <w:rPr>
          <w:color w:val="000000" w:themeColor="text1"/>
          <w:sz w:val="16"/>
          <w:szCs w:val="16"/>
        </w:rPr>
        <w:t> billion) of Western Australia’s investment in 202</w:t>
      </w:r>
      <w:r w:rsidR="0007718E" w:rsidRPr="00336CC9">
        <w:rPr>
          <w:color w:val="000000" w:themeColor="text1"/>
          <w:sz w:val="16"/>
          <w:szCs w:val="16"/>
        </w:rPr>
        <w:t>4</w:t>
      </w:r>
      <w:r w:rsidRPr="00336CC9">
        <w:rPr>
          <w:color w:val="000000" w:themeColor="text1"/>
          <w:sz w:val="16"/>
          <w:szCs w:val="16"/>
        </w:rPr>
        <w:t>-2</w:t>
      </w:r>
      <w:r w:rsidR="0007718E" w:rsidRPr="00336CC9">
        <w:rPr>
          <w:color w:val="000000" w:themeColor="text1"/>
          <w:sz w:val="16"/>
          <w:szCs w:val="16"/>
        </w:rPr>
        <w:t>5</w:t>
      </w:r>
      <w:r w:rsidRPr="00336CC9">
        <w:rPr>
          <w:color w:val="000000" w:themeColor="text1"/>
          <w:sz w:val="16"/>
          <w:szCs w:val="16"/>
        </w:rPr>
        <w:t>, followed by:</w:t>
      </w:r>
    </w:p>
    <w:p w14:paraId="78FF8EE3" w14:textId="01423CA7" w:rsidR="00233755" w:rsidRPr="00336CC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36CC9">
        <w:rPr>
          <w:color w:val="000000" w:themeColor="text1"/>
          <w:sz w:val="16"/>
          <w:szCs w:val="16"/>
        </w:rPr>
        <w:t>transport, postal and warehousing (</w:t>
      </w:r>
      <w:r w:rsidR="00F17C7E" w:rsidRPr="00336CC9">
        <w:rPr>
          <w:color w:val="000000" w:themeColor="text1"/>
          <w:sz w:val="16"/>
          <w:szCs w:val="16"/>
        </w:rPr>
        <w:t>9.5</w:t>
      </w:r>
      <w:r w:rsidRPr="00336CC9">
        <w:rPr>
          <w:color w:val="000000" w:themeColor="text1"/>
          <w:sz w:val="16"/>
          <w:szCs w:val="16"/>
        </w:rPr>
        <w:t>% or $</w:t>
      </w:r>
      <w:r w:rsidR="00F17C7E" w:rsidRPr="00336CC9">
        <w:rPr>
          <w:color w:val="000000" w:themeColor="text1"/>
          <w:sz w:val="16"/>
          <w:szCs w:val="16"/>
        </w:rPr>
        <w:t>9.4</w:t>
      </w:r>
      <w:r w:rsidRPr="00336CC9">
        <w:rPr>
          <w:color w:val="000000" w:themeColor="text1"/>
          <w:sz w:val="16"/>
          <w:szCs w:val="16"/>
        </w:rPr>
        <w:t> billion)</w:t>
      </w:r>
    </w:p>
    <w:p w14:paraId="7F1998A4" w14:textId="3E6A4449" w:rsidR="00233755" w:rsidRPr="00336CC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36CC9">
        <w:rPr>
          <w:color w:val="000000" w:themeColor="text1"/>
          <w:sz w:val="16"/>
          <w:szCs w:val="16"/>
        </w:rPr>
        <w:t>electricity, gas, water and waste services (</w:t>
      </w:r>
      <w:r w:rsidR="00F17C7E" w:rsidRPr="00336CC9">
        <w:rPr>
          <w:color w:val="000000" w:themeColor="text1"/>
          <w:sz w:val="16"/>
          <w:szCs w:val="16"/>
        </w:rPr>
        <w:t>5.0</w:t>
      </w:r>
      <w:r w:rsidRPr="00336CC9">
        <w:rPr>
          <w:color w:val="000000" w:themeColor="text1"/>
          <w:sz w:val="16"/>
          <w:szCs w:val="16"/>
        </w:rPr>
        <w:t>% or $</w:t>
      </w:r>
      <w:r w:rsidR="00F17C7E" w:rsidRPr="00336CC9">
        <w:rPr>
          <w:color w:val="000000" w:themeColor="text1"/>
          <w:sz w:val="16"/>
          <w:szCs w:val="16"/>
        </w:rPr>
        <w:t>5.0</w:t>
      </w:r>
      <w:r w:rsidRPr="00336CC9">
        <w:rPr>
          <w:color w:val="000000" w:themeColor="text1"/>
          <w:sz w:val="16"/>
          <w:szCs w:val="16"/>
        </w:rPr>
        <w:t> billion)</w:t>
      </w:r>
    </w:p>
    <w:p w14:paraId="1401C74A" w14:textId="5D108AB1" w:rsidR="00233755" w:rsidRPr="00336CC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36CC9">
        <w:rPr>
          <w:color w:val="000000" w:themeColor="text1"/>
          <w:sz w:val="16"/>
          <w:szCs w:val="16"/>
        </w:rPr>
        <w:t>public administration and safety (3</w:t>
      </w:r>
      <w:r w:rsidR="003A20D0" w:rsidRPr="00336CC9">
        <w:rPr>
          <w:color w:val="000000" w:themeColor="text1"/>
          <w:sz w:val="16"/>
          <w:szCs w:val="16"/>
        </w:rPr>
        <w:t>.4</w:t>
      </w:r>
      <w:r w:rsidRPr="00336CC9">
        <w:rPr>
          <w:color w:val="000000" w:themeColor="text1"/>
          <w:sz w:val="16"/>
          <w:szCs w:val="16"/>
        </w:rPr>
        <w:t>% or $3.</w:t>
      </w:r>
      <w:r w:rsidR="003A20D0" w:rsidRPr="00336CC9">
        <w:rPr>
          <w:color w:val="000000" w:themeColor="text1"/>
          <w:sz w:val="16"/>
          <w:szCs w:val="16"/>
        </w:rPr>
        <w:t>3</w:t>
      </w:r>
      <w:r w:rsidRPr="00336CC9">
        <w:rPr>
          <w:color w:val="000000" w:themeColor="text1"/>
          <w:sz w:val="16"/>
          <w:szCs w:val="16"/>
        </w:rPr>
        <w:t> billion).</w:t>
      </w:r>
    </w:p>
    <w:p w14:paraId="2347112A" w14:textId="451FEC2D"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The largest increase in Western Australia’s investment in 202</w:t>
      </w:r>
      <w:r w:rsidR="00851E91" w:rsidRPr="00336CC9">
        <w:rPr>
          <w:color w:val="000000" w:themeColor="text1"/>
          <w:sz w:val="16"/>
          <w:szCs w:val="16"/>
        </w:rPr>
        <w:t>4</w:t>
      </w:r>
      <w:r w:rsidRPr="00336CC9">
        <w:rPr>
          <w:color w:val="000000" w:themeColor="text1"/>
          <w:sz w:val="16"/>
          <w:szCs w:val="16"/>
        </w:rPr>
        <w:noBreakHyphen/>
        <w:t>2</w:t>
      </w:r>
      <w:r w:rsidR="00851E91" w:rsidRPr="00336CC9">
        <w:rPr>
          <w:color w:val="000000" w:themeColor="text1"/>
          <w:sz w:val="16"/>
          <w:szCs w:val="16"/>
        </w:rPr>
        <w:t>5</w:t>
      </w:r>
      <w:r w:rsidRPr="00336CC9">
        <w:rPr>
          <w:color w:val="000000" w:themeColor="text1"/>
          <w:sz w:val="16"/>
          <w:szCs w:val="16"/>
        </w:rPr>
        <w:t xml:space="preserve"> was in </w:t>
      </w:r>
      <w:r w:rsidR="00EC023B" w:rsidRPr="00336CC9">
        <w:rPr>
          <w:color w:val="000000" w:themeColor="text1"/>
          <w:sz w:val="16"/>
          <w:szCs w:val="16"/>
        </w:rPr>
        <w:t>rental, hiring and real estate services</w:t>
      </w:r>
      <w:r w:rsidRPr="00336CC9">
        <w:rPr>
          <w:color w:val="000000" w:themeColor="text1"/>
          <w:sz w:val="16"/>
          <w:szCs w:val="16"/>
        </w:rPr>
        <w:t xml:space="preserve"> (up $</w:t>
      </w:r>
      <w:r w:rsidR="00A8274C" w:rsidRPr="00336CC9">
        <w:rPr>
          <w:color w:val="000000" w:themeColor="text1"/>
          <w:sz w:val="16"/>
          <w:szCs w:val="16"/>
        </w:rPr>
        <w:t>1.3</w:t>
      </w:r>
      <w:r w:rsidRPr="00336CC9">
        <w:rPr>
          <w:color w:val="000000" w:themeColor="text1"/>
          <w:sz w:val="16"/>
          <w:szCs w:val="16"/>
        </w:rPr>
        <w:t xml:space="preserve"> billion), followed by </w:t>
      </w:r>
      <w:r w:rsidR="00A8274C" w:rsidRPr="00336CC9">
        <w:rPr>
          <w:color w:val="000000" w:themeColor="text1"/>
          <w:sz w:val="16"/>
          <w:szCs w:val="16"/>
        </w:rPr>
        <w:t>electricity, gas, water and waste services</w:t>
      </w:r>
      <w:r w:rsidRPr="00336CC9">
        <w:rPr>
          <w:color w:val="000000" w:themeColor="text1"/>
          <w:sz w:val="16"/>
          <w:szCs w:val="16"/>
        </w:rPr>
        <w:t xml:space="preserve"> (up $</w:t>
      </w:r>
      <w:r w:rsidR="0028142E" w:rsidRPr="00336CC9">
        <w:rPr>
          <w:color w:val="000000" w:themeColor="text1"/>
          <w:sz w:val="16"/>
          <w:szCs w:val="16"/>
        </w:rPr>
        <w:t>1.2</w:t>
      </w:r>
      <w:r w:rsidRPr="00336CC9">
        <w:rPr>
          <w:color w:val="000000" w:themeColor="text1"/>
          <w:sz w:val="16"/>
          <w:szCs w:val="16"/>
        </w:rPr>
        <w:t> </w:t>
      </w:r>
      <w:r w:rsidR="0028142E" w:rsidRPr="00336CC9">
        <w:rPr>
          <w:color w:val="000000" w:themeColor="text1"/>
          <w:sz w:val="16"/>
          <w:szCs w:val="16"/>
        </w:rPr>
        <w:t>b</w:t>
      </w:r>
      <w:r w:rsidRPr="00336CC9">
        <w:rPr>
          <w:color w:val="000000" w:themeColor="text1"/>
          <w:sz w:val="16"/>
          <w:szCs w:val="16"/>
        </w:rPr>
        <w:t>illion)</w:t>
      </w:r>
      <w:r w:rsidR="0028142E" w:rsidRPr="00336CC9">
        <w:rPr>
          <w:color w:val="000000" w:themeColor="text1"/>
          <w:sz w:val="16"/>
          <w:szCs w:val="16"/>
        </w:rPr>
        <w:t xml:space="preserve"> and mining (up $1 billion).</w:t>
      </w:r>
    </w:p>
    <w:p w14:paraId="786A4355" w14:textId="3C541008"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 xml:space="preserve">The </w:t>
      </w:r>
      <w:r w:rsidR="005940E5" w:rsidRPr="00336CC9">
        <w:rPr>
          <w:color w:val="000000" w:themeColor="text1"/>
          <w:sz w:val="16"/>
          <w:szCs w:val="16"/>
        </w:rPr>
        <w:t>largest decrease</w:t>
      </w:r>
      <w:r w:rsidRPr="00336CC9">
        <w:rPr>
          <w:color w:val="000000" w:themeColor="text1"/>
          <w:sz w:val="16"/>
          <w:szCs w:val="16"/>
        </w:rPr>
        <w:t xml:space="preserve"> in Western Australia</w:t>
      </w:r>
      <w:r w:rsidR="005940E5" w:rsidRPr="00336CC9">
        <w:rPr>
          <w:color w:val="000000" w:themeColor="text1"/>
          <w:sz w:val="16"/>
          <w:szCs w:val="16"/>
        </w:rPr>
        <w:t>’s investment in 2024</w:t>
      </w:r>
      <w:r w:rsidR="005940E5" w:rsidRPr="00336CC9">
        <w:rPr>
          <w:color w:val="000000" w:themeColor="text1"/>
          <w:sz w:val="16"/>
          <w:szCs w:val="16"/>
        </w:rPr>
        <w:noBreakHyphen/>
        <w:t>25</w:t>
      </w:r>
      <w:r w:rsidRPr="00336CC9">
        <w:rPr>
          <w:color w:val="000000" w:themeColor="text1"/>
          <w:sz w:val="16"/>
          <w:szCs w:val="16"/>
        </w:rPr>
        <w:t xml:space="preserve"> </w:t>
      </w:r>
      <w:r w:rsidR="005940E5" w:rsidRPr="00336CC9">
        <w:rPr>
          <w:color w:val="000000" w:themeColor="text1"/>
          <w:sz w:val="16"/>
          <w:szCs w:val="16"/>
        </w:rPr>
        <w:t xml:space="preserve">was in </w:t>
      </w:r>
      <w:r w:rsidR="00DD03C8" w:rsidRPr="00336CC9">
        <w:rPr>
          <w:color w:val="000000" w:themeColor="text1"/>
          <w:sz w:val="16"/>
          <w:szCs w:val="16"/>
        </w:rPr>
        <w:t xml:space="preserve">agriculture, forestry and fishing (down $620 million), followed by </w:t>
      </w:r>
      <w:r w:rsidR="00A076DD" w:rsidRPr="00336CC9">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employment"/>
      <w:bookmarkEnd w:id="46"/>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77777777"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intensive industry, mining has not made as large a 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336CC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336CC9">
        <w:rPr>
          <w:color w:val="000000" w:themeColor="text1"/>
          <w:sz w:val="16"/>
          <w:szCs w:val="16"/>
        </w:rPr>
        <w:t xml:space="preserve">mining’s share of total employment in Western Australia rose from </w:t>
      </w:r>
      <w:r w:rsidR="00210C6B" w:rsidRPr="00336CC9">
        <w:rPr>
          <w:color w:val="000000" w:themeColor="text1"/>
          <w:sz w:val="16"/>
          <w:szCs w:val="16"/>
        </w:rPr>
        <w:t>3.7</w:t>
      </w:r>
      <w:r w:rsidRPr="00336CC9">
        <w:rPr>
          <w:color w:val="000000" w:themeColor="text1"/>
          <w:sz w:val="16"/>
          <w:szCs w:val="16"/>
        </w:rPr>
        <w:t xml:space="preserve">% to </w:t>
      </w:r>
      <w:r w:rsidR="00210C6B" w:rsidRPr="00336CC9">
        <w:rPr>
          <w:color w:val="000000" w:themeColor="text1"/>
          <w:sz w:val="16"/>
          <w:szCs w:val="16"/>
        </w:rPr>
        <w:t>9.</w:t>
      </w:r>
      <w:r w:rsidR="00A8112B" w:rsidRPr="00336CC9">
        <w:rPr>
          <w:color w:val="000000" w:themeColor="text1"/>
          <w:sz w:val="16"/>
          <w:szCs w:val="16"/>
        </w:rPr>
        <w:t>8</w:t>
      </w:r>
      <w:r w:rsidRPr="00336CC9">
        <w:rPr>
          <w:color w:val="000000" w:themeColor="text1"/>
          <w:sz w:val="16"/>
          <w:szCs w:val="16"/>
        </w:rPr>
        <w:t xml:space="preserve">%, while the shares for construction and services industries </w:t>
      </w:r>
      <w:r w:rsidR="00210C6B" w:rsidRPr="00336CC9">
        <w:rPr>
          <w:color w:val="000000" w:themeColor="text1"/>
          <w:sz w:val="16"/>
          <w:szCs w:val="16"/>
        </w:rPr>
        <w:t>grew marginally</w:t>
      </w:r>
      <w:r w:rsidR="00233755" w:rsidRPr="00336CC9">
        <w:rPr>
          <w:color w:val="000000" w:themeColor="text1"/>
          <w:sz w:val="16"/>
          <w:szCs w:val="16"/>
        </w:rPr>
        <w:t>.</w:t>
      </w:r>
    </w:p>
    <w:p w14:paraId="6DD030A3" w14:textId="00FC3801" w:rsidR="00233755" w:rsidRPr="00336CC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36CC9">
        <w:rPr>
          <w:color w:val="000000" w:themeColor="text1"/>
          <w:sz w:val="16"/>
          <w:szCs w:val="16"/>
        </w:rPr>
        <w:t>Manufacturing was overtaken in its contribution to total employment by construction in 200</w:t>
      </w:r>
      <w:r w:rsidR="00042239" w:rsidRPr="00336CC9">
        <w:rPr>
          <w:color w:val="000000" w:themeColor="text1"/>
          <w:sz w:val="16"/>
          <w:szCs w:val="16"/>
        </w:rPr>
        <w:t>5</w:t>
      </w:r>
      <w:r w:rsidRPr="00336CC9">
        <w:rPr>
          <w:color w:val="000000" w:themeColor="text1"/>
          <w:sz w:val="16"/>
          <w:szCs w:val="16"/>
        </w:rPr>
        <w:noBreakHyphen/>
        <w:t>0</w:t>
      </w:r>
      <w:r w:rsidR="00042239" w:rsidRPr="00336CC9">
        <w:rPr>
          <w:color w:val="000000" w:themeColor="text1"/>
          <w:sz w:val="16"/>
          <w:szCs w:val="16"/>
        </w:rPr>
        <w:t>6</w:t>
      </w:r>
      <w:r w:rsidRPr="00336CC9">
        <w:rPr>
          <w:color w:val="000000" w:themeColor="text1"/>
          <w:sz w:val="16"/>
          <w:szCs w:val="16"/>
        </w:rPr>
        <w:t>, and mining in 20</w:t>
      </w:r>
      <w:r w:rsidR="00042239" w:rsidRPr="00336CC9">
        <w:rPr>
          <w:color w:val="000000" w:themeColor="text1"/>
          <w:sz w:val="16"/>
          <w:szCs w:val="16"/>
        </w:rPr>
        <w:t>10</w:t>
      </w:r>
      <w:r w:rsidRPr="00336CC9">
        <w:rPr>
          <w:color w:val="000000" w:themeColor="text1"/>
          <w:sz w:val="16"/>
          <w:szCs w:val="16"/>
        </w:rPr>
        <w:t>-1</w:t>
      </w:r>
      <w:r w:rsidR="00042239" w:rsidRPr="00336CC9">
        <w:rPr>
          <w:color w:val="000000" w:themeColor="text1"/>
          <w:sz w:val="16"/>
          <w:szCs w:val="16"/>
        </w:rPr>
        <w:t>1</w:t>
      </w:r>
      <w:r w:rsidRPr="00336CC9">
        <w:rPr>
          <w:color w:val="000000" w:themeColor="text1"/>
          <w:sz w:val="16"/>
          <w:szCs w:val="16"/>
        </w:rPr>
        <w:t xml:space="preserve">. The manufacturing industry’s share of total employment in Western Australia in </w:t>
      </w:r>
      <w:r w:rsidR="00042239" w:rsidRPr="00336CC9">
        <w:rPr>
          <w:color w:val="000000" w:themeColor="text1"/>
          <w:sz w:val="16"/>
          <w:szCs w:val="16"/>
        </w:rPr>
        <w:t>2024-25</w:t>
      </w:r>
      <w:r w:rsidRPr="00336CC9">
        <w:rPr>
          <w:color w:val="000000" w:themeColor="text1"/>
          <w:sz w:val="16"/>
          <w:szCs w:val="16"/>
        </w:rPr>
        <w:t xml:space="preserve"> (5</w:t>
      </w:r>
      <w:r w:rsidR="00210C6B" w:rsidRPr="00336CC9">
        <w:rPr>
          <w:color w:val="000000" w:themeColor="text1"/>
          <w:sz w:val="16"/>
          <w:szCs w:val="16"/>
        </w:rPr>
        <w:t>.0</w:t>
      </w:r>
      <w:r w:rsidRPr="00336CC9">
        <w:rPr>
          <w:color w:val="000000" w:themeColor="text1"/>
          <w:sz w:val="16"/>
          <w:szCs w:val="16"/>
        </w:rPr>
        <w:t xml:space="preserve">%) was </w:t>
      </w:r>
      <w:r w:rsidR="00210C6B" w:rsidRPr="00336CC9">
        <w:rPr>
          <w:color w:val="000000" w:themeColor="text1"/>
          <w:sz w:val="16"/>
          <w:szCs w:val="16"/>
        </w:rPr>
        <w:t xml:space="preserve">just over </w:t>
      </w:r>
      <w:r w:rsidRPr="00336CC9">
        <w:rPr>
          <w:color w:val="000000" w:themeColor="text1"/>
          <w:sz w:val="16"/>
          <w:szCs w:val="16"/>
        </w:rPr>
        <w:t>half of its share in 199</w:t>
      </w:r>
      <w:r w:rsidR="00042239" w:rsidRPr="00336CC9">
        <w:rPr>
          <w:color w:val="000000" w:themeColor="text1"/>
          <w:sz w:val="16"/>
          <w:szCs w:val="16"/>
        </w:rPr>
        <w:t>4</w:t>
      </w:r>
      <w:r w:rsidRPr="00336CC9">
        <w:rPr>
          <w:color w:val="000000" w:themeColor="text1"/>
          <w:sz w:val="16"/>
          <w:szCs w:val="16"/>
        </w:rPr>
        <w:noBreakHyphen/>
        <w:t>9</w:t>
      </w:r>
      <w:r w:rsidR="00042239" w:rsidRPr="00336CC9">
        <w:rPr>
          <w:color w:val="000000" w:themeColor="text1"/>
          <w:sz w:val="16"/>
          <w:szCs w:val="16"/>
        </w:rPr>
        <w:t>5</w:t>
      </w:r>
      <w:r w:rsidR="00210C6B" w:rsidRPr="00336CC9">
        <w:rPr>
          <w:color w:val="000000" w:themeColor="text1"/>
          <w:sz w:val="16"/>
          <w:szCs w:val="16"/>
        </w:rPr>
        <w:t xml:space="preserve"> (9.9%)</w:t>
      </w:r>
      <w:r w:rsidRPr="00336CC9">
        <w:rPr>
          <w:color w:val="000000" w:themeColor="text1"/>
          <w:sz w:val="16"/>
          <w:szCs w:val="16"/>
        </w:rPr>
        <w:t>.</w:t>
      </w:r>
    </w:p>
    <w:p w14:paraId="66E6D2DA" w14:textId="6543F005" w:rsidR="00233755" w:rsidRPr="00336CC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36CC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336CC9">
        <w:rPr>
          <w:color w:val="000000" w:themeColor="text1"/>
          <w:sz w:val="16"/>
          <w:szCs w:val="16"/>
        </w:rPr>
        <w:t>5.5</w:t>
      </w:r>
      <w:r w:rsidRPr="00336CC9">
        <w:rPr>
          <w:color w:val="000000" w:themeColor="text1"/>
          <w:sz w:val="16"/>
          <w:szCs w:val="16"/>
        </w:rPr>
        <w:t>% in 199</w:t>
      </w:r>
      <w:r w:rsidR="00042239" w:rsidRPr="00336CC9">
        <w:rPr>
          <w:color w:val="000000" w:themeColor="text1"/>
          <w:sz w:val="16"/>
          <w:szCs w:val="16"/>
        </w:rPr>
        <w:t>4</w:t>
      </w:r>
      <w:r w:rsidRPr="00336CC9">
        <w:rPr>
          <w:color w:val="000000" w:themeColor="text1"/>
          <w:sz w:val="16"/>
          <w:szCs w:val="16"/>
        </w:rPr>
        <w:noBreakHyphen/>
        <w:t>9</w:t>
      </w:r>
      <w:r w:rsidR="00042239" w:rsidRPr="00336CC9">
        <w:rPr>
          <w:color w:val="000000" w:themeColor="text1"/>
          <w:sz w:val="16"/>
          <w:szCs w:val="16"/>
        </w:rPr>
        <w:t>5</w:t>
      </w:r>
      <w:r w:rsidRPr="00336CC9">
        <w:rPr>
          <w:color w:val="000000" w:themeColor="text1"/>
          <w:sz w:val="16"/>
          <w:szCs w:val="16"/>
        </w:rPr>
        <w:t xml:space="preserve"> to 2</w:t>
      </w:r>
      <w:r w:rsidR="00210C6B" w:rsidRPr="00336CC9">
        <w:rPr>
          <w:color w:val="000000" w:themeColor="text1"/>
          <w:sz w:val="16"/>
          <w:szCs w:val="16"/>
        </w:rPr>
        <w:t>.</w:t>
      </w:r>
      <w:r w:rsidR="00986D5B" w:rsidRPr="00336CC9">
        <w:rPr>
          <w:color w:val="000000" w:themeColor="text1"/>
          <w:sz w:val="16"/>
          <w:szCs w:val="16"/>
        </w:rPr>
        <w:t>2</w:t>
      </w:r>
      <w:r w:rsidRPr="00336CC9">
        <w:rPr>
          <w:color w:val="000000" w:themeColor="text1"/>
          <w:sz w:val="16"/>
          <w:szCs w:val="16"/>
        </w:rPr>
        <w:t>% in 202</w:t>
      </w:r>
      <w:r w:rsidR="00042239" w:rsidRPr="00336CC9">
        <w:rPr>
          <w:color w:val="000000" w:themeColor="text1"/>
          <w:sz w:val="16"/>
          <w:szCs w:val="16"/>
        </w:rPr>
        <w:t>4</w:t>
      </w:r>
      <w:r w:rsidRPr="00336CC9">
        <w:rPr>
          <w:color w:val="000000" w:themeColor="text1"/>
          <w:sz w:val="16"/>
          <w:szCs w:val="16"/>
        </w:rPr>
        <w:t>-2</w:t>
      </w:r>
      <w:r w:rsidR="00042239" w:rsidRPr="00336CC9">
        <w:rPr>
          <w:color w:val="000000" w:themeColor="text1"/>
          <w:sz w:val="16"/>
          <w:szCs w:val="16"/>
        </w:rPr>
        <w:t>5</w:t>
      </w:r>
      <w:r w:rsidRPr="00336CC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336CC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36CC9">
        <w:rPr>
          <w:color w:val="000000" w:themeColor="text1"/>
          <w:sz w:val="16"/>
          <w:szCs w:val="16"/>
        </w:rPr>
        <w:t>mining (</w:t>
      </w:r>
      <w:r w:rsidR="00210C6B" w:rsidRPr="00336CC9">
        <w:rPr>
          <w:color w:val="000000" w:themeColor="text1"/>
          <w:sz w:val="16"/>
          <w:szCs w:val="16"/>
        </w:rPr>
        <w:t>9.</w:t>
      </w:r>
      <w:r w:rsidR="00673DF0" w:rsidRPr="00336CC9">
        <w:rPr>
          <w:color w:val="000000" w:themeColor="text1"/>
          <w:sz w:val="16"/>
          <w:szCs w:val="16"/>
        </w:rPr>
        <w:t>8</w:t>
      </w:r>
      <w:r w:rsidRPr="00336CC9">
        <w:rPr>
          <w:color w:val="000000" w:themeColor="text1"/>
          <w:sz w:val="16"/>
          <w:szCs w:val="16"/>
        </w:rPr>
        <w:t>%)</w:t>
      </w:r>
    </w:p>
    <w:p w14:paraId="662EE3F0" w14:textId="1BC8F0EA" w:rsidR="00233755" w:rsidRPr="00336CC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36CC9">
        <w:rPr>
          <w:color w:val="000000" w:themeColor="text1"/>
          <w:sz w:val="16"/>
          <w:szCs w:val="16"/>
        </w:rPr>
        <w:t>construction (9</w:t>
      </w:r>
      <w:r w:rsidR="00210C6B" w:rsidRPr="00336CC9">
        <w:rPr>
          <w:color w:val="000000" w:themeColor="text1"/>
          <w:sz w:val="16"/>
          <w:szCs w:val="16"/>
        </w:rPr>
        <w:t>.3</w:t>
      </w:r>
      <w:r w:rsidRPr="00336CC9">
        <w:rPr>
          <w:color w:val="000000" w:themeColor="text1"/>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Gender_indicators_1"/>
      <w:bookmarkEnd w:id="47"/>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AC7274">
        <w:rPr>
          <w:sz w:val="16"/>
          <w:szCs w:val="16"/>
        </w:rPr>
        <w:t xml:space="preserve">The gender pay gap can be expressed as the difference </w:t>
      </w:r>
      <w:r w:rsidR="001B6866">
        <w:rPr>
          <w:sz w:val="16"/>
          <w:szCs w:val="16"/>
        </w:rPr>
        <w:t>between</w:t>
      </w:r>
      <w:r w:rsidRPr="00AC7274">
        <w:rPr>
          <w:sz w:val="16"/>
          <w:szCs w:val="16"/>
        </w:rPr>
        <w:t xml:space="preserve"> the earnings of males and females as a proportion of male earnings.</w:t>
      </w:r>
    </w:p>
    <w:p w14:paraId="04AB3544" w14:textId="27FEC07D" w:rsidR="00233755" w:rsidRPr="007B7BA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7BA9">
        <w:rPr>
          <w:color w:val="000000" w:themeColor="text1"/>
          <w:sz w:val="16"/>
          <w:szCs w:val="16"/>
        </w:rPr>
        <w:t xml:space="preserve">In the </w:t>
      </w:r>
      <w:r w:rsidR="00C51247" w:rsidRPr="007B7BA9">
        <w:rPr>
          <w:color w:val="000000" w:themeColor="text1"/>
          <w:sz w:val="16"/>
          <w:szCs w:val="16"/>
        </w:rPr>
        <w:t>June</w:t>
      </w:r>
      <w:r w:rsidRPr="007B7BA9">
        <w:rPr>
          <w:color w:val="000000" w:themeColor="text1"/>
          <w:sz w:val="16"/>
          <w:szCs w:val="16"/>
        </w:rPr>
        <w:t xml:space="preserve"> quarter 202</w:t>
      </w:r>
      <w:r w:rsidR="00C51247" w:rsidRPr="007B7BA9">
        <w:rPr>
          <w:color w:val="000000" w:themeColor="text1"/>
          <w:sz w:val="16"/>
          <w:szCs w:val="16"/>
        </w:rPr>
        <w:t>5</w:t>
      </w:r>
      <w:r w:rsidRPr="007B7BA9">
        <w:rPr>
          <w:color w:val="000000" w:themeColor="text1"/>
          <w:sz w:val="16"/>
          <w:szCs w:val="16"/>
        </w:rPr>
        <w:t>:</w:t>
      </w:r>
    </w:p>
    <w:p w14:paraId="37271B5D" w14:textId="5844E676"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Western Australia, the average of weekly ordinary time earnings for full</w:t>
      </w:r>
      <w:r w:rsidRPr="007B7BA9">
        <w:rPr>
          <w:color w:val="000000" w:themeColor="text1"/>
          <w:sz w:val="16"/>
          <w:szCs w:val="16"/>
        </w:rPr>
        <w:noBreakHyphen/>
        <w:t>time adult males was $2,3</w:t>
      </w:r>
      <w:r w:rsidR="00C51247" w:rsidRPr="007B7BA9">
        <w:rPr>
          <w:color w:val="000000" w:themeColor="text1"/>
          <w:sz w:val="16"/>
          <w:szCs w:val="16"/>
        </w:rPr>
        <w:t>27</w:t>
      </w:r>
      <w:r w:rsidRPr="007B7BA9">
        <w:rPr>
          <w:color w:val="000000" w:themeColor="text1"/>
          <w:sz w:val="16"/>
          <w:szCs w:val="16"/>
        </w:rPr>
        <w:t>, while for females it was $1,8</w:t>
      </w:r>
      <w:r w:rsidR="00C51247" w:rsidRPr="007B7BA9">
        <w:rPr>
          <w:color w:val="000000" w:themeColor="text1"/>
          <w:sz w:val="16"/>
          <w:szCs w:val="16"/>
        </w:rPr>
        <w:t>7</w:t>
      </w:r>
      <w:r w:rsidRPr="007B7BA9">
        <w:rPr>
          <w:color w:val="000000" w:themeColor="text1"/>
          <w:sz w:val="16"/>
          <w:szCs w:val="16"/>
        </w:rPr>
        <w:t xml:space="preserve">0, resulting in a gender pay gap of </w:t>
      </w:r>
      <w:r w:rsidR="00C51247" w:rsidRPr="007B7BA9">
        <w:rPr>
          <w:color w:val="000000" w:themeColor="text1"/>
          <w:sz w:val="16"/>
          <w:szCs w:val="16"/>
        </w:rPr>
        <w:t>19.6</w:t>
      </w:r>
      <w:r w:rsidRPr="007B7BA9">
        <w:rPr>
          <w:color w:val="000000" w:themeColor="text1"/>
          <w:sz w:val="16"/>
          <w:szCs w:val="16"/>
        </w:rPr>
        <w:t>%.</w:t>
      </w:r>
    </w:p>
    <w:p w14:paraId="72519852" w14:textId="0490CC34" w:rsidR="00233755" w:rsidRPr="007B7BA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7B7BA9">
        <w:rPr>
          <w:color w:val="000000" w:themeColor="text1"/>
          <w:sz w:val="16"/>
          <w:szCs w:val="16"/>
        </w:rPr>
        <w:t>In Australia, the average of weekly ordinary time earnings for full</w:t>
      </w:r>
      <w:r w:rsidRPr="007B7BA9">
        <w:rPr>
          <w:color w:val="000000" w:themeColor="text1"/>
          <w:sz w:val="16"/>
          <w:szCs w:val="16"/>
        </w:rPr>
        <w:noBreakHyphen/>
        <w:t>time adult males was $2,</w:t>
      </w:r>
      <w:r w:rsidR="00C51247" w:rsidRPr="007B7BA9">
        <w:rPr>
          <w:color w:val="000000" w:themeColor="text1"/>
          <w:sz w:val="16"/>
          <w:szCs w:val="16"/>
        </w:rPr>
        <w:t>106</w:t>
      </w:r>
      <w:r w:rsidRPr="007B7BA9">
        <w:rPr>
          <w:color w:val="000000" w:themeColor="text1"/>
          <w:sz w:val="16"/>
          <w:szCs w:val="16"/>
        </w:rPr>
        <w:t>, while for females it was $1,8</w:t>
      </w:r>
      <w:r w:rsidR="00C51247" w:rsidRPr="007B7BA9">
        <w:rPr>
          <w:color w:val="000000" w:themeColor="text1"/>
          <w:sz w:val="16"/>
          <w:szCs w:val="16"/>
        </w:rPr>
        <w:t>64</w:t>
      </w:r>
      <w:r w:rsidRPr="007B7BA9">
        <w:rPr>
          <w:color w:val="000000" w:themeColor="text1"/>
          <w:sz w:val="16"/>
          <w:szCs w:val="16"/>
        </w:rPr>
        <w:t>, resulting in a gender pay gap of 11.</w:t>
      </w:r>
      <w:r w:rsidR="00C51247" w:rsidRPr="007B7BA9">
        <w:rPr>
          <w:color w:val="000000" w:themeColor="text1"/>
          <w:sz w:val="16"/>
          <w:szCs w:val="16"/>
        </w:rPr>
        <w:t>5</w:t>
      </w:r>
      <w:r w:rsidRPr="007B7BA9">
        <w:rPr>
          <w:color w:val="000000" w:themeColor="text1"/>
          <w:sz w:val="16"/>
          <w:szCs w:val="16"/>
        </w:rPr>
        <w:t>%.</w:t>
      </w:r>
    </w:p>
    <w:p w14:paraId="3F4D8451" w14:textId="2D368DDD"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 xml:space="preserve">Although average earnings for females are higher in Western Australia than they are for Australia as a whole, the gender pay gap in Western Australia is higher than the national average. The </w:t>
      </w:r>
      <w:r w:rsidR="0026057C">
        <w:rPr>
          <w:sz w:val="16"/>
          <w:szCs w:val="16"/>
        </w:rPr>
        <w:t xml:space="preserve">mining industry’s </w:t>
      </w:r>
      <w:r w:rsidRPr="00AC7274">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AC7274" w:rsidRDefault="00233755" w:rsidP="006058E8">
      <w:pPr>
        <w:pStyle w:val="ListParagraph"/>
        <w:numPr>
          <w:ilvl w:val="0"/>
          <w:numId w:val="9"/>
        </w:numPr>
        <w:spacing w:before="40" w:after="40"/>
        <w:ind w:right="227" w:hanging="357"/>
        <w:contextualSpacing w:val="0"/>
        <w:jc w:val="both"/>
        <w:rPr>
          <w:sz w:val="16"/>
          <w:szCs w:val="16"/>
        </w:rPr>
      </w:pPr>
      <w:r w:rsidRPr="00AC7274">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1"/>
      <w:bookmarkStart w:id="49" w:name="_Aboriginal_Indicators"/>
      <w:bookmarkEnd w:id="48"/>
      <w:bookmarkEnd w:id="49"/>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20-24 years in Western Australia who had completed year 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0" w:name="_Environment_2"/>
      <w:bookmarkEnd w:id="50"/>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6BBB543B"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 xml:space="preserve">Western Australia’s total electricity generation was </w:t>
      </w:r>
      <w:r w:rsidR="00633709" w:rsidRPr="00336CC9">
        <w:rPr>
          <w:color w:val="000000" w:themeColor="text1"/>
          <w:sz w:val="16"/>
          <w:szCs w:val="16"/>
        </w:rPr>
        <w:t>45,</w:t>
      </w:r>
      <w:r w:rsidR="00FE0622" w:rsidRPr="00336CC9">
        <w:rPr>
          <w:color w:val="000000" w:themeColor="text1"/>
          <w:sz w:val="16"/>
          <w:szCs w:val="16"/>
        </w:rPr>
        <w:t>580</w:t>
      </w:r>
      <w:r w:rsidRPr="00336CC9">
        <w:rPr>
          <w:color w:val="000000" w:themeColor="text1"/>
          <w:sz w:val="16"/>
          <w:szCs w:val="16"/>
        </w:rPr>
        <w:t> gigawatt hours (GWh) in 202</w:t>
      </w:r>
      <w:r w:rsidR="00E56637" w:rsidRPr="00336CC9">
        <w:rPr>
          <w:color w:val="000000" w:themeColor="text1"/>
          <w:sz w:val="16"/>
          <w:szCs w:val="16"/>
        </w:rPr>
        <w:t>4</w:t>
      </w:r>
      <w:r w:rsidRPr="00336CC9">
        <w:rPr>
          <w:color w:val="000000" w:themeColor="text1"/>
          <w:sz w:val="16"/>
          <w:szCs w:val="16"/>
        </w:rPr>
        <w:t>, 16% of the Australian total.</w:t>
      </w:r>
    </w:p>
    <w:p w14:paraId="4DA4C8EE" w14:textId="6FFD58CD"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Natural gas contributed 2</w:t>
      </w:r>
      <w:r w:rsidR="00A877E2" w:rsidRPr="00336CC9">
        <w:rPr>
          <w:color w:val="000000" w:themeColor="text1"/>
          <w:sz w:val="16"/>
          <w:szCs w:val="16"/>
        </w:rPr>
        <w:t>6</w:t>
      </w:r>
      <w:r w:rsidRPr="00336CC9">
        <w:rPr>
          <w:color w:val="000000" w:themeColor="text1"/>
          <w:sz w:val="16"/>
          <w:szCs w:val="16"/>
        </w:rPr>
        <w:t>,</w:t>
      </w:r>
      <w:r w:rsidR="00A877E2" w:rsidRPr="00336CC9">
        <w:rPr>
          <w:color w:val="000000" w:themeColor="text1"/>
          <w:sz w:val="16"/>
          <w:szCs w:val="16"/>
        </w:rPr>
        <w:t>994</w:t>
      </w:r>
      <w:r w:rsidRPr="00336CC9">
        <w:rPr>
          <w:color w:val="000000" w:themeColor="text1"/>
          <w:sz w:val="16"/>
          <w:szCs w:val="16"/>
        </w:rPr>
        <w:t> GWh in 202</w:t>
      </w:r>
      <w:r w:rsidR="002D3762" w:rsidRPr="00336CC9">
        <w:rPr>
          <w:color w:val="000000" w:themeColor="text1"/>
          <w:sz w:val="16"/>
          <w:szCs w:val="16"/>
        </w:rPr>
        <w:t>4</w:t>
      </w:r>
      <w:r w:rsidRPr="00336CC9">
        <w:rPr>
          <w:color w:val="000000" w:themeColor="text1"/>
          <w:sz w:val="16"/>
          <w:szCs w:val="16"/>
        </w:rPr>
        <w:t xml:space="preserve">, and its share of Western Australia’s total electricity generation </w:t>
      </w:r>
      <w:r w:rsidR="00D03780" w:rsidRPr="00336CC9">
        <w:rPr>
          <w:color w:val="000000" w:themeColor="text1"/>
          <w:sz w:val="16"/>
          <w:szCs w:val="16"/>
        </w:rPr>
        <w:t>was</w:t>
      </w:r>
      <w:r w:rsidRPr="00336CC9">
        <w:rPr>
          <w:color w:val="000000" w:themeColor="text1"/>
          <w:sz w:val="16"/>
          <w:szCs w:val="16"/>
        </w:rPr>
        <w:t xml:space="preserve"> </w:t>
      </w:r>
      <w:r w:rsidR="002C333F" w:rsidRPr="00336CC9">
        <w:rPr>
          <w:color w:val="000000" w:themeColor="text1"/>
          <w:sz w:val="16"/>
          <w:szCs w:val="16"/>
        </w:rPr>
        <w:t>59</w:t>
      </w:r>
      <w:r w:rsidRPr="00336CC9">
        <w:rPr>
          <w:color w:val="000000" w:themeColor="text1"/>
          <w:sz w:val="16"/>
          <w:szCs w:val="16"/>
        </w:rPr>
        <w:t>%, just below the peak share of 62% in 2020.</w:t>
      </w:r>
    </w:p>
    <w:p w14:paraId="45BD2071" w14:textId="3B3CDE45"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Other non-renewables (</w:t>
      </w:r>
      <w:r w:rsidR="000B7EC2" w:rsidRPr="00336CC9">
        <w:rPr>
          <w:color w:val="000000" w:themeColor="text1"/>
          <w:sz w:val="16"/>
          <w:szCs w:val="16"/>
        </w:rPr>
        <w:t>mostly</w:t>
      </w:r>
      <w:r w:rsidRPr="00336CC9">
        <w:rPr>
          <w:color w:val="000000" w:themeColor="text1"/>
          <w:sz w:val="16"/>
          <w:szCs w:val="16"/>
        </w:rPr>
        <w:t xml:space="preserve"> coal) contributed </w:t>
      </w:r>
      <w:r w:rsidR="002C333F" w:rsidRPr="00336CC9">
        <w:rPr>
          <w:color w:val="000000" w:themeColor="text1"/>
          <w:sz w:val="16"/>
          <w:szCs w:val="16"/>
        </w:rPr>
        <w:t>9,785</w:t>
      </w:r>
      <w:r w:rsidRPr="00336CC9">
        <w:rPr>
          <w:color w:val="000000" w:themeColor="text1"/>
          <w:sz w:val="16"/>
          <w:szCs w:val="16"/>
        </w:rPr>
        <w:t> GWh in 202</w:t>
      </w:r>
      <w:r w:rsidR="002D3762" w:rsidRPr="00336CC9">
        <w:rPr>
          <w:color w:val="000000" w:themeColor="text1"/>
          <w:sz w:val="16"/>
          <w:szCs w:val="16"/>
        </w:rPr>
        <w:t>4</w:t>
      </w:r>
      <w:r w:rsidRPr="00336CC9">
        <w:rPr>
          <w:color w:val="000000" w:themeColor="text1"/>
          <w:sz w:val="16"/>
          <w:szCs w:val="16"/>
        </w:rPr>
        <w:t>, 2</w:t>
      </w:r>
      <w:r w:rsidR="001B11B5" w:rsidRPr="00336CC9">
        <w:rPr>
          <w:color w:val="000000" w:themeColor="text1"/>
          <w:sz w:val="16"/>
          <w:szCs w:val="16"/>
        </w:rPr>
        <w:t>1</w:t>
      </w:r>
      <w:r w:rsidRPr="00336CC9">
        <w:rPr>
          <w:color w:val="000000" w:themeColor="text1"/>
          <w:sz w:val="16"/>
          <w:szCs w:val="16"/>
        </w:rPr>
        <w:t>% of Western Australia’s electricity generation.</w:t>
      </w:r>
    </w:p>
    <w:p w14:paraId="03927422" w14:textId="7D964B98" w:rsidR="00233755" w:rsidRPr="00336CC9"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36CC9">
        <w:rPr>
          <w:color w:val="000000" w:themeColor="text1"/>
          <w:sz w:val="16"/>
          <w:szCs w:val="16"/>
        </w:rPr>
        <w:t>The output of renewables has increased significantly in recent years</w:t>
      </w:r>
      <w:r w:rsidR="001B11B5" w:rsidRPr="00336CC9">
        <w:rPr>
          <w:color w:val="000000" w:themeColor="text1"/>
          <w:sz w:val="16"/>
          <w:szCs w:val="16"/>
        </w:rPr>
        <w:t>,</w:t>
      </w:r>
      <w:r w:rsidRPr="00336CC9">
        <w:rPr>
          <w:color w:val="000000" w:themeColor="text1"/>
          <w:sz w:val="16"/>
          <w:szCs w:val="16"/>
        </w:rPr>
        <w:t xml:space="preserve"> growing from 2,</w:t>
      </w:r>
      <w:r w:rsidR="001B11B5" w:rsidRPr="00336CC9">
        <w:rPr>
          <w:color w:val="000000" w:themeColor="text1"/>
          <w:sz w:val="16"/>
          <w:szCs w:val="16"/>
        </w:rPr>
        <w:t>647</w:t>
      </w:r>
      <w:r w:rsidRPr="00336CC9">
        <w:rPr>
          <w:color w:val="000000" w:themeColor="text1"/>
          <w:sz w:val="16"/>
          <w:szCs w:val="16"/>
        </w:rPr>
        <w:t xml:space="preserve"> GWh in 201</w:t>
      </w:r>
      <w:r w:rsidR="001B11B5" w:rsidRPr="00336CC9">
        <w:rPr>
          <w:color w:val="000000" w:themeColor="text1"/>
          <w:sz w:val="16"/>
          <w:szCs w:val="16"/>
        </w:rPr>
        <w:t>5</w:t>
      </w:r>
      <w:r w:rsidRPr="00336CC9">
        <w:rPr>
          <w:color w:val="000000" w:themeColor="text1"/>
          <w:sz w:val="16"/>
          <w:szCs w:val="16"/>
        </w:rPr>
        <w:t xml:space="preserve"> to </w:t>
      </w:r>
      <w:r w:rsidR="002D3762" w:rsidRPr="00336CC9">
        <w:rPr>
          <w:color w:val="000000" w:themeColor="text1"/>
          <w:sz w:val="16"/>
          <w:szCs w:val="16"/>
        </w:rPr>
        <w:t>8,</w:t>
      </w:r>
      <w:r w:rsidR="001B11B5" w:rsidRPr="00336CC9">
        <w:rPr>
          <w:color w:val="000000" w:themeColor="text1"/>
          <w:sz w:val="16"/>
          <w:szCs w:val="16"/>
        </w:rPr>
        <w:t>852</w:t>
      </w:r>
      <w:r w:rsidRPr="00336CC9">
        <w:rPr>
          <w:color w:val="000000" w:themeColor="text1"/>
          <w:sz w:val="16"/>
          <w:szCs w:val="16"/>
        </w:rPr>
        <w:t> GWh in 202</w:t>
      </w:r>
      <w:r w:rsidR="002D3762" w:rsidRPr="00336CC9">
        <w:rPr>
          <w:color w:val="000000" w:themeColor="text1"/>
          <w:sz w:val="16"/>
          <w:szCs w:val="16"/>
        </w:rPr>
        <w:t>4</w:t>
      </w:r>
      <w:r w:rsidRPr="00336CC9">
        <w:rPr>
          <w:color w:val="000000" w:themeColor="text1"/>
          <w:sz w:val="16"/>
          <w:szCs w:val="16"/>
        </w:rPr>
        <w:t>. In 202</w:t>
      </w:r>
      <w:r w:rsidR="002D3762" w:rsidRPr="00336CC9">
        <w:rPr>
          <w:color w:val="000000" w:themeColor="text1"/>
          <w:sz w:val="16"/>
          <w:szCs w:val="16"/>
        </w:rPr>
        <w:t>4</w:t>
      </w:r>
      <w:r w:rsidRPr="00336CC9">
        <w:rPr>
          <w:color w:val="000000" w:themeColor="text1"/>
          <w:sz w:val="16"/>
          <w:szCs w:val="16"/>
        </w:rPr>
        <w:t>, renewables accounted for 1</w:t>
      </w:r>
      <w:r w:rsidR="00E16A59" w:rsidRPr="00336CC9">
        <w:rPr>
          <w:color w:val="000000" w:themeColor="text1"/>
          <w:sz w:val="16"/>
          <w:szCs w:val="16"/>
        </w:rPr>
        <w:t>9</w:t>
      </w:r>
      <w:r w:rsidRPr="00336CC9">
        <w:rPr>
          <w:color w:val="000000" w:themeColor="text1"/>
          <w:sz w:val="16"/>
          <w:szCs w:val="16"/>
        </w:rPr>
        <w:t>% of Western Australia’s electricity generation, including wind (8%), small</w:t>
      </w:r>
      <w:r w:rsidRPr="00336CC9">
        <w:rPr>
          <w:color w:val="000000" w:themeColor="text1"/>
          <w:sz w:val="16"/>
          <w:szCs w:val="16"/>
        </w:rPr>
        <w:noBreakHyphen/>
        <w:t>scale solar (</w:t>
      </w:r>
      <w:r w:rsidR="002D3762" w:rsidRPr="00336CC9">
        <w:rPr>
          <w:color w:val="000000" w:themeColor="text1"/>
          <w:sz w:val="16"/>
          <w:szCs w:val="16"/>
        </w:rPr>
        <w:t>8</w:t>
      </w:r>
      <w:r w:rsidRPr="00336CC9">
        <w:rPr>
          <w:color w:val="000000" w:themeColor="text1"/>
          <w:sz w:val="16"/>
          <w:szCs w:val="16"/>
        </w:rPr>
        <w:t>%) and large</w:t>
      </w:r>
      <w:r w:rsidRPr="00336CC9">
        <w:rPr>
          <w:color w:val="000000" w:themeColor="text1"/>
          <w:sz w:val="16"/>
          <w:szCs w:val="16"/>
        </w:rPr>
        <w:noBreakHyphen/>
        <w:t>scale solar (</w:t>
      </w:r>
      <w:r w:rsidR="0007324B" w:rsidRPr="00336CC9">
        <w:rPr>
          <w:color w:val="000000" w:themeColor="text1"/>
          <w:sz w:val="16"/>
          <w:szCs w:val="16"/>
        </w:rPr>
        <w:t>3</w:t>
      </w:r>
      <w:r w:rsidRPr="00336CC9">
        <w:rPr>
          <w:color w:val="000000" w:themeColor="text1"/>
          <w:sz w:val="16"/>
          <w:szCs w:val="16"/>
        </w:rPr>
        <w:t>%).</w:t>
      </w:r>
    </w:p>
    <w:p w14:paraId="3F97B6D9" w14:textId="77777777" w:rsidR="006A78BF" w:rsidRPr="0075504E" w:rsidRDefault="006A78BF" w:rsidP="006A78BF">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16,456 GWh of electricity generation in Western Australia in 2023-24, which equated to:</w:t>
      </w:r>
    </w:p>
    <w:p w14:paraId="3A4E812B"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36% of Western Australia’s total electricity generation</w:t>
      </w:r>
    </w:p>
    <w:p w14:paraId="70BE1C65"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64% of Australia’s total electricity generation for mining and manufacturing.</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3A3A20">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proofErr w:type="gramStart"/>
      <w:r w:rsidR="00D100AA" w:rsidRPr="0075504E">
        <w:rPr>
          <w:sz w:val="16"/>
          <w:szCs w:val="16"/>
        </w:rPr>
        <w:t>was</w:t>
      </w:r>
      <w:proofErr w:type="gramEnd"/>
      <w:r w:rsidR="00D100AA" w:rsidRPr="0075504E">
        <w:rPr>
          <w:sz w:val="16"/>
          <w:szCs w:val="16"/>
        </w:rPr>
        <w:t xml:space="preserve">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51" w:name="_Industry_gross_value"/>
      <w:bookmarkStart w:id="52" w:name="_Gender_indicators"/>
      <w:bookmarkStart w:id="53" w:name="_Mining_and_energy"/>
      <w:bookmarkEnd w:id="51"/>
      <w:bookmarkEnd w:id="52"/>
      <w:bookmarkEnd w:id="53"/>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41.</w:t>
            </w:r>
            <w:r w:rsidR="00AB1275" w:rsidRPr="003A7E76">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58.</w:t>
            </w:r>
            <w:r w:rsidR="0032242D" w:rsidRPr="003A7E76">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p>
        </w:tc>
      </w:tr>
      <w:tr w:rsidR="00233755"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37.1</w:t>
            </w:r>
          </w:p>
        </w:tc>
        <w:tc>
          <w:tcPr>
            <w:tcW w:w="921" w:type="dxa"/>
            <w:vAlign w:val="center"/>
          </w:tcPr>
          <w:p w14:paraId="1227978C" w14:textId="5BA2E0F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c>
          <w:tcPr>
            <w:tcW w:w="921" w:type="dxa"/>
            <w:vAlign w:val="center"/>
          </w:tcPr>
          <w:p w14:paraId="13ED8571" w14:textId="72FC64C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62.9</w:t>
            </w:r>
          </w:p>
        </w:tc>
        <w:tc>
          <w:tcPr>
            <w:tcW w:w="1064" w:type="dxa"/>
            <w:vAlign w:val="center"/>
          </w:tcPr>
          <w:p w14:paraId="1A2500A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p>
        </w:tc>
      </w:tr>
      <w:tr w:rsidR="00233755"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27.8</w:t>
            </w:r>
          </w:p>
        </w:tc>
        <w:tc>
          <w:tcPr>
            <w:tcW w:w="921" w:type="dxa"/>
            <w:vAlign w:val="bottom"/>
          </w:tcPr>
          <w:p w14:paraId="7C7C942B" w14:textId="1B5726D8"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15.7</w:t>
            </w:r>
          </w:p>
        </w:tc>
        <w:tc>
          <w:tcPr>
            <w:tcW w:w="921" w:type="dxa"/>
            <w:vAlign w:val="bottom"/>
          </w:tcPr>
          <w:p w14:paraId="524D4196" w14:textId="100C3A20"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56.4</w:t>
            </w:r>
          </w:p>
        </w:tc>
        <w:tc>
          <w:tcPr>
            <w:tcW w:w="1064" w:type="dxa"/>
            <w:vAlign w:val="bottom"/>
          </w:tcPr>
          <w:p w14:paraId="78D9FD0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p>
        </w:tc>
      </w:tr>
      <w:tr w:rsidR="00233755"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11.9</w:t>
            </w:r>
          </w:p>
        </w:tc>
        <w:tc>
          <w:tcPr>
            <w:tcW w:w="921" w:type="dxa"/>
            <w:vAlign w:val="bottom"/>
          </w:tcPr>
          <w:p w14:paraId="2E0B9970" w14:textId="7979F166"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8.1</w:t>
            </w:r>
          </w:p>
        </w:tc>
        <w:tc>
          <w:tcPr>
            <w:tcW w:w="921" w:type="dxa"/>
            <w:vAlign w:val="bottom"/>
          </w:tcPr>
          <w:p w14:paraId="0E0A3282" w14:textId="401E8BA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80.0</w:t>
            </w:r>
          </w:p>
        </w:tc>
        <w:tc>
          <w:tcPr>
            <w:tcW w:w="1064" w:type="dxa"/>
            <w:vAlign w:val="bottom"/>
          </w:tcPr>
          <w:p w14:paraId="38407061"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w:t>
            </w:r>
          </w:p>
        </w:tc>
      </w:tr>
      <w:tr w:rsidR="00233755"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8.1</w:t>
            </w:r>
          </w:p>
        </w:tc>
        <w:tc>
          <w:tcPr>
            <w:tcW w:w="921" w:type="dxa"/>
            <w:vAlign w:val="bottom"/>
          </w:tcPr>
          <w:p w14:paraId="4ABE1558" w14:textId="5E7F6C7B"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4.0</w:t>
            </w:r>
          </w:p>
        </w:tc>
        <w:tc>
          <w:tcPr>
            <w:tcW w:w="921" w:type="dxa"/>
            <w:vAlign w:val="bottom"/>
          </w:tcPr>
          <w:p w14:paraId="7945A76F" w14:textId="11467A46"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87.9</w:t>
            </w:r>
          </w:p>
        </w:tc>
        <w:tc>
          <w:tcPr>
            <w:tcW w:w="1064" w:type="dxa"/>
            <w:vAlign w:val="bottom"/>
          </w:tcPr>
          <w:p w14:paraId="00353EB2"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7.6</w:t>
            </w:r>
          </w:p>
        </w:tc>
        <w:tc>
          <w:tcPr>
            <w:tcW w:w="921" w:type="dxa"/>
            <w:vAlign w:val="bottom"/>
          </w:tcPr>
          <w:p w14:paraId="3F76D742" w14:textId="59718A71"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c>
          <w:tcPr>
            <w:tcW w:w="921" w:type="dxa"/>
            <w:vAlign w:val="bottom"/>
          </w:tcPr>
          <w:p w14:paraId="4D2CC76A" w14:textId="57CD824E"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92.4</w:t>
            </w:r>
          </w:p>
        </w:tc>
        <w:tc>
          <w:tcPr>
            <w:tcW w:w="1064" w:type="dxa"/>
            <w:vAlign w:val="bottom"/>
          </w:tcPr>
          <w:p w14:paraId="49EB01A7"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w:t>
            </w:r>
          </w:p>
        </w:tc>
      </w:tr>
      <w:tr w:rsidR="002C0FE3"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3A7E76"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7.5</w:t>
            </w:r>
          </w:p>
        </w:tc>
        <w:tc>
          <w:tcPr>
            <w:tcW w:w="921" w:type="dxa"/>
            <w:vAlign w:val="bottom"/>
          </w:tcPr>
          <w:p w14:paraId="4E002E63" w14:textId="68FB6BB1" w:rsidR="002C0FE3" w:rsidRPr="003A7E76"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25.9</w:t>
            </w:r>
          </w:p>
        </w:tc>
        <w:tc>
          <w:tcPr>
            <w:tcW w:w="921" w:type="dxa"/>
            <w:vAlign w:val="bottom"/>
          </w:tcPr>
          <w:p w14:paraId="78005E4F" w14:textId="105F5D44" w:rsidR="002C0FE3" w:rsidRPr="003A7E76"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66.6</w:t>
            </w:r>
          </w:p>
        </w:tc>
        <w:tc>
          <w:tcPr>
            <w:tcW w:w="1064" w:type="dxa"/>
            <w:vAlign w:val="bottom"/>
          </w:tcPr>
          <w:p w14:paraId="412EEE71" w14:textId="3589A5C3" w:rsidR="002C0FE3" w:rsidRPr="003A7E76"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4</w:t>
            </w:r>
          </w:p>
        </w:tc>
      </w:tr>
      <w:tr w:rsidR="00233755"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6.3</w:t>
            </w:r>
          </w:p>
        </w:tc>
        <w:tc>
          <w:tcPr>
            <w:tcW w:w="921" w:type="dxa"/>
            <w:vAlign w:val="bottom"/>
          </w:tcPr>
          <w:p w14:paraId="010A2D52" w14:textId="73D8F02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2.5</w:t>
            </w:r>
          </w:p>
        </w:tc>
        <w:tc>
          <w:tcPr>
            <w:tcW w:w="921" w:type="dxa"/>
            <w:vAlign w:val="bottom"/>
          </w:tcPr>
          <w:p w14:paraId="7E794182" w14:textId="7EB1D63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91.</w:t>
            </w:r>
            <w:r w:rsidR="002C0FE3" w:rsidRPr="003A7E76">
              <w:rPr>
                <w:rFonts w:cstheme="minorHAnsi"/>
                <w:color w:val="000000" w:themeColor="text1"/>
                <w:sz w:val="14"/>
                <w:szCs w:val="14"/>
              </w:rPr>
              <w:t>2</w:t>
            </w:r>
          </w:p>
        </w:tc>
        <w:tc>
          <w:tcPr>
            <w:tcW w:w="1064" w:type="dxa"/>
            <w:vAlign w:val="bottom"/>
          </w:tcPr>
          <w:p w14:paraId="0CD3043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3.6</w:t>
            </w:r>
          </w:p>
        </w:tc>
        <w:tc>
          <w:tcPr>
            <w:tcW w:w="921" w:type="dxa"/>
            <w:vAlign w:val="bottom"/>
          </w:tcPr>
          <w:p w14:paraId="1DD0EC4E" w14:textId="6481357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0.3</w:t>
            </w:r>
          </w:p>
        </w:tc>
        <w:tc>
          <w:tcPr>
            <w:tcW w:w="921" w:type="dxa"/>
            <w:vAlign w:val="bottom"/>
          </w:tcPr>
          <w:p w14:paraId="7306304B" w14:textId="40BA4DE8"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96.1</w:t>
            </w:r>
          </w:p>
        </w:tc>
        <w:tc>
          <w:tcPr>
            <w:tcW w:w="1064" w:type="dxa"/>
            <w:vAlign w:val="bottom"/>
          </w:tcPr>
          <w:p w14:paraId="4F77A3C8"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w:t>
            </w:r>
          </w:p>
        </w:tc>
      </w:tr>
      <w:tr w:rsidR="00233755"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3.5</w:t>
            </w:r>
          </w:p>
        </w:tc>
        <w:tc>
          <w:tcPr>
            <w:tcW w:w="921" w:type="dxa"/>
            <w:vAlign w:val="bottom"/>
          </w:tcPr>
          <w:p w14:paraId="073E4865" w14:textId="4BEC423C"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c>
          <w:tcPr>
            <w:tcW w:w="921" w:type="dxa"/>
            <w:vAlign w:val="bottom"/>
          </w:tcPr>
          <w:p w14:paraId="7B6BF446" w14:textId="464B888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96.5</w:t>
            </w:r>
          </w:p>
        </w:tc>
        <w:tc>
          <w:tcPr>
            <w:tcW w:w="1064" w:type="dxa"/>
            <w:vAlign w:val="bottom"/>
          </w:tcPr>
          <w:p w14:paraId="77871A5C"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2.9</w:t>
            </w:r>
          </w:p>
        </w:tc>
        <w:tc>
          <w:tcPr>
            <w:tcW w:w="921" w:type="dxa"/>
            <w:vAlign w:val="bottom"/>
          </w:tcPr>
          <w:p w14:paraId="3B5C619C" w14:textId="41B5E03F"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13.7</w:t>
            </w:r>
          </w:p>
        </w:tc>
        <w:tc>
          <w:tcPr>
            <w:tcW w:w="921" w:type="dxa"/>
            <w:vAlign w:val="bottom"/>
          </w:tcPr>
          <w:p w14:paraId="621974BD" w14:textId="5AC0E22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83.4</w:t>
            </w:r>
          </w:p>
        </w:tc>
        <w:tc>
          <w:tcPr>
            <w:tcW w:w="1064" w:type="dxa"/>
            <w:vAlign w:val="bottom"/>
          </w:tcPr>
          <w:p w14:paraId="05A0530D"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7</w:t>
            </w:r>
          </w:p>
        </w:tc>
      </w:tr>
      <w:tr w:rsidR="00233755"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1.7</w:t>
            </w:r>
          </w:p>
        </w:tc>
        <w:tc>
          <w:tcPr>
            <w:tcW w:w="921" w:type="dxa"/>
            <w:vAlign w:val="bottom"/>
          </w:tcPr>
          <w:p w14:paraId="69F9019D" w14:textId="16AFEC2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w:t>
            </w:r>
            <w:r w:rsidR="002C0FE3" w:rsidRPr="003A7E76">
              <w:rPr>
                <w:rFonts w:cstheme="minorHAnsi"/>
                <w:color w:val="000000" w:themeColor="text1"/>
                <w:sz w:val="14"/>
                <w:szCs w:val="14"/>
              </w:rPr>
              <w:t>7</w:t>
            </w:r>
          </w:p>
        </w:tc>
        <w:tc>
          <w:tcPr>
            <w:tcW w:w="921" w:type="dxa"/>
            <w:vAlign w:val="bottom"/>
          </w:tcPr>
          <w:p w14:paraId="10BFC85E" w14:textId="34B0E6D5"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95.5</w:t>
            </w:r>
          </w:p>
        </w:tc>
        <w:tc>
          <w:tcPr>
            <w:tcW w:w="1064" w:type="dxa"/>
            <w:vAlign w:val="bottom"/>
          </w:tcPr>
          <w:p w14:paraId="287679F1"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r w:rsidR="002C0FE3" w:rsidRPr="003A7E76">
              <w:rPr>
                <w:rFonts w:cstheme="minorHAnsi"/>
                <w:color w:val="000000" w:themeColor="text1"/>
                <w:sz w:val="14"/>
                <w:szCs w:val="14"/>
              </w:rPr>
              <w:t>6</w:t>
            </w:r>
          </w:p>
        </w:tc>
        <w:tc>
          <w:tcPr>
            <w:tcW w:w="921" w:type="dxa"/>
            <w:vAlign w:val="bottom"/>
          </w:tcPr>
          <w:p w14:paraId="347BD448" w14:textId="409B2589"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c>
          <w:tcPr>
            <w:tcW w:w="921" w:type="dxa"/>
            <w:vAlign w:val="bottom"/>
          </w:tcPr>
          <w:p w14:paraId="0D8BA8BF" w14:textId="01944C1B"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98.4</w:t>
            </w:r>
          </w:p>
        </w:tc>
        <w:tc>
          <w:tcPr>
            <w:tcW w:w="1064" w:type="dxa"/>
            <w:vAlign w:val="bottom"/>
          </w:tcPr>
          <w:p w14:paraId="41D5720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4</w:t>
            </w:r>
          </w:p>
        </w:tc>
      </w:tr>
      <w:tr w:rsidR="00233755"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1.3</w:t>
            </w:r>
          </w:p>
        </w:tc>
        <w:tc>
          <w:tcPr>
            <w:tcW w:w="921" w:type="dxa"/>
            <w:vAlign w:val="bottom"/>
          </w:tcPr>
          <w:p w14:paraId="39565D25" w14:textId="041A3E54"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w:t>
            </w:r>
            <w:r w:rsidR="002C0FE3" w:rsidRPr="003A7E76">
              <w:rPr>
                <w:rFonts w:cstheme="minorHAnsi"/>
                <w:color w:val="000000" w:themeColor="text1"/>
                <w:sz w:val="14"/>
                <w:szCs w:val="14"/>
              </w:rPr>
              <w:t>5</w:t>
            </w:r>
          </w:p>
        </w:tc>
        <w:tc>
          <w:tcPr>
            <w:tcW w:w="921" w:type="dxa"/>
            <w:vAlign w:val="bottom"/>
          </w:tcPr>
          <w:p w14:paraId="414021B1" w14:textId="0E095B6A"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89.</w:t>
            </w:r>
            <w:r w:rsidR="002C0FE3" w:rsidRPr="003A7E76">
              <w:rPr>
                <w:rFonts w:cstheme="minorHAnsi"/>
                <w:color w:val="000000" w:themeColor="text1"/>
                <w:sz w:val="14"/>
                <w:szCs w:val="14"/>
              </w:rPr>
              <w:t>2</w:t>
            </w:r>
          </w:p>
        </w:tc>
        <w:tc>
          <w:tcPr>
            <w:tcW w:w="1064" w:type="dxa"/>
            <w:vAlign w:val="bottom"/>
          </w:tcPr>
          <w:p w14:paraId="5459678E"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w:t>
            </w:r>
            <w:r w:rsidR="002C0FE3" w:rsidRPr="003A7E76">
              <w:rPr>
                <w:rFonts w:cstheme="minorHAnsi"/>
                <w:color w:val="000000" w:themeColor="text1"/>
                <w:sz w:val="14"/>
                <w:szCs w:val="14"/>
              </w:rPr>
              <w:t>4</w:t>
            </w:r>
          </w:p>
        </w:tc>
        <w:tc>
          <w:tcPr>
            <w:tcW w:w="921" w:type="dxa"/>
            <w:vAlign w:val="bottom"/>
          </w:tcPr>
          <w:p w14:paraId="2197C562" w14:textId="698816F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8.</w:t>
            </w:r>
            <w:r w:rsidR="002C0FE3" w:rsidRPr="003A7E76">
              <w:rPr>
                <w:rFonts w:cstheme="minorHAnsi"/>
                <w:color w:val="000000" w:themeColor="text1"/>
                <w:sz w:val="14"/>
                <w:szCs w:val="14"/>
              </w:rPr>
              <w:t>7</w:t>
            </w:r>
          </w:p>
        </w:tc>
        <w:tc>
          <w:tcPr>
            <w:tcW w:w="921" w:type="dxa"/>
            <w:vAlign w:val="bottom"/>
          </w:tcPr>
          <w:p w14:paraId="567BF354" w14:textId="5760F03B"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90.8</w:t>
            </w:r>
          </w:p>
        </w:tc>
        <w:tc>
          <w:tcPr>
            <w:tcW w:w="1064" w:type="dxa"/>
            <w:vAlign w:val="bottom"/>
          </w:tcPr>
          <w:p w14:paraId="6C32B63A"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&gt;11</w:t>
            </w:r>
          </w:p>
        </w:tc>
      </w:tr>
      <w:tr w:rsidR="00233755"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0.3</w:t>
            </w:r>
          </w:p>
        </w:tc>
        <w:tc>
          <w:tcPr>
            <w:tcW w:w="921" w:type="dxa"/>
            <w:vAlign w:val="bottom"/>
          </w:tcPr>
          <w:p w14:paraId="093E4839" w14:textId="26B421B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w:t>
            </w:r>
            <w:r w:rsidR="002C0FE3" w:rsidRPr="003A7E76">
              <w:rPr>
                <w:rFonts w:cstheme="minorHAnsi"/>
                <w:color w:val="000000" w:themeColor="text1"/>
                <w:sz w:val="14"/>
                <w:szCs w:val="14"/>
              </w:rPr>
              <w:t>0</w:t>
            </w:r>
          </w:p>
        </w:tc>
        <w:tc>
          <w:tcPr>
            <w:tcW w:w="921" w:type="dxa"/>
            <w:vAlign w:val="bottom"/>
          </w:tcPr>
          <w:p w14:paraId="356556C0" w14:textId="18A14C6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96.</w:t>
            </w:r>
            <w:r w:rsidR="002C0FE3" w:rsidRPr="003A7E76">
              <w:rPr>
                <w:rFonts w:cstheme="minorHAnsi"/>
                <w:color w:val="000000" w:themeColor="text1"/>
                <w:sz w:val="14"/>
                <w:szCs w:val="14"/>
              </w:rPr>
              <w:t>7</w:t>
            </w:r>
          </w:p>
        </w:tc>
        <w:tc>
          <w:tcPr>
            <w:tcW w:w="1064" w:type="dxa"/>
            <w:vAlign w:val="bottom"/>
          </w:tcPr>
          <w:p w14:paraId="0BBDC56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 xml:space="preserve">16 major mineral processing operations that transformed bauxite into alumina, gold </w:t>
      </w:r>
      <w:proofErr w:type="spellStart"/>
      <w:r w:rsidRPr="00AC7274">
        <w:rPr>
          <w:sz w:val="16"/>
          <w:szCs w:val="16"/>
        </w:rPr>
        <w:t>doré</w:t>
      </w:r>
      <w:proofErr w:type="spellEnd"/>
      <w:r w:rsidRPr="00AC7274">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1CB2E60" w:rsidR="00233755" w:rsidRPr="003A7E7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3A7E76">
        <w:rPr>
          <w:color w:val="000000" w:themeColor="text1"/>
          <w:sz w:val="16"/>
          <w:szCs w:val="16"/>
        </w:rPr>
        <w:t>Western Australia’s minerals and petroleum sales fell from $2</w:t>
      </w:r>
      <w:r w:rsidR="00D5280F" w:rsidRPr="003A7E76">
        <w:rPr>
          <w:color w:val="000000" w:themeColor="text1"/>
          <w:sz w:val="16"/>
          <w:szCs w:val="16"/>
        </w:rPr>
        <w:t>40.0</w:t>
      </w:r>
      <w:r w:rsidRPr="003A7E76">
        <w:rPr>
          <w:color w:val="000000" w:themeColor="text1"/>
          <w:sz w:val="16"/>
          <w:szCs w:val="16"/>
        </w:rPr>
        <w:t> billion in 2023</w:t>
      </w:r>
      <w:r w:rsidR="00D5280F" w:rsidRPr="003A7E76">
        <w:rPr>
          <w:color w:val="000000" w:themeColor="text1"/>
          <w:sz w:val="16"/>
          <w:szCs w:val="16"/>
        </w:rPr>
        <w:noBreakHyphen/>
        <w:t>24</w:t>
      </w:r>
      <w:r w:rsidRPr="003A7E76">
        <w:rPr>
          <w:color w:val="000000" w:themeColor="text1"/>
          <w:sz w:val="16"/>
          <w:szCs w:val="16"/>
        </w:rPr>
        <w:t xml:space="preserve"> to $22</w:t>
      </w:r>
      <w:r w:rsidR="00D5280F" w:rsidRPr="003A7E76">
        <w:rPr>
          <w:color w:val="000000" w:themeColor="text1"/>
          <w:sz w:val="16"/>
          <w:szCs w:val="16"/>
        </w:rPr>
        <w:t>0</w:t>
      </w:r>
      <w:r w:rsidRPr="003A7E76">
        <w:rPr>
          <w:color w:val="000000" w:themeColor="text1"/>
          <w:sz w:val="16"/>
          <w:szCs w:val="16"/>
        </w:rPr>
        <w:t>.</w:t>
      </w:r>
      <w:r w:rsidR="00D5280F" w:rsidRPr="003A7E76">
        <w:rPr>
          <w:color w:val="000000" w:themeColor="text1"/>
          <w:sz w:val="16"/>
          <w:szCs w:val="16"/>
        </w:rPr>
        <w:t>5</w:t>
      </w:r>
      <w:r w:rsidRPr="003A7E76">
        <w:rPr>
          <w:color w:val="000000" w:themeColor="text1"/>
          <w:sz w:val="16"/>
          <w:szCs w:val="16"/>
        </w:rPr>
        <w:t> billion in 2024</w:t>
      </w:r>
      <w:r w:rsidR="00D5280F" w:rsidRPr="003A7E76">
        <w:rPr>
          <w:color w:val="000000" w:themeColor="text1"/>
          <w:sz w:val="16"/>
          <w:szCs w:val="16"/>
        </w:rPr>
        <w:noBreakHyphen/>
        <w:t>25</w:t>
      </w:r>
      <w:r w:rsidRPr="003A7E76">
        <w:rPr>
          <w:color w:val="000000" w:themeColor="text1"/>
          <w:sz w:val="16"/>
          <w:szCs w:val="16"/>
        </w:rPr>
        <w:t xml:space="preserve">. Minerals sales fell </w:t>
      </w:r>
      <w:r w:rsidR="00B71A7B" w:rsidRPr="003A7E76">
        <w:rPr>
          <w:color w:val="000000" w:themeColor="text1"/>
          <w:sz w:val="16"/>
          <w:szCs w:val="16"/>
        </w:rPr>
        <w:t>9.7</w:t>
      </w:r>
      <w:r w:rsidRPr="003A7E76">
        <w:rPr>
          <w:color w:val="000000" w:themeColor="text1"/>
          <w:sz w:val="16"/>
          <w:szCs w:val="16"/>
        </w:rPr>
        <w:t>% to $17</w:t>
      </w:r>
      <w:r w:rsidR="00FC6C4A" w:rsidRPr="003A7E76">
        <w:rPr>
          <w:color w:val="000000" w:themeColor="text1"/>
          <w:sz w:val="16"/>
          <w:szCs w:val="16"/>
        </w:rPr>
        <w:t>1</w:t>
      </w:r>
      <w:r w:rsidRPr="003A7E76">
        <w:rPr>
          <w:color w:val="000000" w:themeColor="text1"/>
          <w:sz w:val="16"/>
          <w:szCs w:val="16"/>
        </w:rPr>
        <w:t>.</w:t>
      </w:r>
      <w:r w:rsidR="00FC6C4A" w:rsidRPr="003A7E76">
        <w:rPr>
          <w:color w:val="000000" w:themeColor="text1"/>
          <w:sz w:val="16"/>
          <w:szCs w:val="16"/>
        </w:rPr>
        <w:t>0</w:t>
      </w:r>
      <w:r w:rsidRPr="003A7E76">
        <w:rPr>
          <w:color w:val="000000" w:themeColor="text1"/>
          <w:sz w:val="16"/>
          <w:szCs w:val="16"/>
        </w:rPr>
        <w:t> </w:t>
      </w:r>
      <w:proofErr w:type="gramStart"/>
      <w:r w:rsidRPr="003A7E76">
        <w:rPr>
          <w:color w:val="000000" w:themeColor="text1"/>
          <w:sz w:val="16"/>
          <w:szCs w:val="16"/>
        </w:rPr>
        <w:t>billion</w:t>
      </w:r>
      <w:proofErr w:type="gramEnd"/>
      <w:r w:rsidRPr="003A7E76">
        <w:rPr>
          <w:color w:val="000000" w:themeColor="text1"/>
          <w:sz w:val="16"/>
          <w:szCs w:val="16"/>
        </w:rPr>
        <w:t xml:space="preserve"> and petroleum sales fell </w:t>
      </w:r>
      <w:r w:rsidR="00FC6C4A" w:rsidRPr="003A7E76">
        <w:rPr>
          <w:color w:val="000000" w:themeColor="text1"/>
          <w:sz w:val="16"/>
          <w:szCs w:val="16"/>
        </w:rPr>
        <w:t>2.1</w:t>
      </w:r>
      <w:r w:rsidRPr="003A7E76">
        <w:rPr>
          <w:color w:val="000000" w:themeColor="text1"/>
          <w:sz w:val="16"/>
          <w:szCs w:val="16"/>
        </w:rPr>
        <w:t>% to $</w:t>
      </w:r>
      <w:r w:rsidR="00FC6C4A" w:rsidRPr="003A7E76">
        <w:rPr>
          <w:color w:val="000000" w:themeColor="text1"/>
          <w:sz w:val="16"/>
          <w:szCs w:val="16"/>
        </w:rPr>
        <w:t>49.6</w:t>
      </w:r>
      <w:r w:rsidRPr="003A7E76">
        <w:rPr>
          <w:color w:val="000000" w:themeColor="text1"/>
          <w:sz w:val="16"/>
          <w:szCs w:val="16"/>
        </w:rPr>
        <w:t> billion.</w:t>
      </w:r>
    </w:p>
    <w:p w14:paraId="3956B5B4" w14:textId="46BF357F" w:rsidR="00233755" w:rsidRPr="003A7E7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A7E76">
        <w:rPr>
          <w:color w:val="000000" w:themeColor="text1"/>
          <w:sz w:val="16"/>
          <w:szCs w:val="16"/>
        </w:rPr>
        <w:t xml:space="preserve">Iron ore sales were down </w:t>
      </w:r>
      <w:r w:rsidR="00341A2E" w:rsidRPr="003A7E76">
        <w:rPr>
          <w:color w:val="000000" w:themeColor="text1"/>
          <w:sz w:val="16"/>
          <w:szCs w:val="16"/>
        </w:rPr>
        <w:t>15.</w:t>
      </w:r>
      <w:r w:rsidRPr="003A7E76">
        <w:rPr>
          <w:color w:val="000000" w:themeColor="text1"/>
          <w:sz w:val="16"/>
          <w:szCs w:val="16"/>
        </w:rPr>
        <w:t>8% to $12</w:t>
      </w:r>
      <w:r w:rsidR="00341A2E" w:rsidRPr="003A7E76">
        <w:rPr>
          <w:color w:val="000000" w:themeColor="text1"/>
          <w:sz w:val="16"/>
          <w:szCs w:val="16"/>
        </w:rPr>
        <w:t>1</w:t>
      </w:r>
      <w:r w:rsidRPr="003A7E76">
        <w:rPr>
          <w:color w:val="000000" w:themeColor="text1"/>
          <w:sz w:val="16"/>
          <w:szCs w:val="16"/>
        </w:rPr>
        <w:t>.</w:t>
      </w:r>
      <w:r w:rsidR="00341A2E" w:rsidRPr="003A7E76">
        <w:rPr>
          <w:color w:val="000000" w:themeColor="text1"/>
          <w:sz w:val="16"/>
          <w:szCs w:val="16"/>
        </w:rPr>
        <w:t>5</w:t>
      </w:r>
      <w:r w:rsidRPr="003A7E76">
        <w:rPr>
          <w:color w:val="000000" w:themeColor="text1"/>
          <w:sz w:val="16"/>
          <w:szCs w:val="16"/>
        </w:rPr>
        <w:t> billion in 2024</w:t>
      </w:r>
      <w:r w:rsidR="00341A2E" w:rsidRPr="003A7E76">
        <w:rPr>
          <w:color w:val="000000" w:themeColor="text1"/>
          <w:sz w:val="16"/>
          <w:szCs w:val="16"/>
        </w:rPr>
        <w:noBreakHyphen/>
        <w:t>25</w:t>
      </w:r>
      <w:r w:rsidRPr="003A7E76">
        <w:rPr>
          <w:color w:val="000000" w:themeColor="text1"/>
          <w:sz w:val="16"/>
          <w:szCs w:val="16"/>
        </w:rPr>
        <w:t xml:space="preserve">. The sales value was supported by a near record sales volume for a </w:t>
      </w:r>
      <w:r w:rsidR="00EE1B1C" w:rsidRPr="003A7E76">
        <w:rPr>
          <w:color w:val="000000" w:themeColor="text1"/>
          <w:sz w:val="16"/>
          <w:szCs w:val="16"/>
        </w:rPr>
        <w:t>financial</w:t>
      </w:r>
      <w:r w:rsidRPr="003A7E76">
        <w:rPr>
          <w:color w:val="000000" w:themeColor="text1"/>
          <w:sz w:val="16"/>
          <w:szCs w:val="16"/>
        </w:rPr>
        <w:t xml:space="preserve"> year of 8</w:t>
      </w:r>
      <w:r w:rsidR="00EE1B1C" w:rsidRPr="003A7E76">
        <w:rPr>
          <w:color w:val="000000" w:themeColor="text1"/>
          <w:sz w:val="16"/>
          <w:szCs w:val="16"/>
        </w:rPr>
        <w:t>64.5</w:t>
      </w:r>
      <w:r w:rsidRPr="003A7E76">
        <w:rPr>
          <w:color w:val="000000" w:themeColor="text1"/>
          <w:sz w:val="16"/>
          <w:szCs w:val="16"/>
        </w:rPr>
        <w:t> million tonnes, but the average unit sales price was down from A$16</w:t>
      </w:r>
      <w:r w:rsidR="009E2B6D" w:rsidRPr="003A7E76">
        <w:rPr>
          <w:color w:val="000000" w:themeColor="text1"/>
          <w:sz w:val="16"/>
          <w:szCs w:val="16"/>
        </w:rPr>
        <w:t>7</w:t>
      </w:r>
      <w:r w:rsidRPr="003A7E76">
        <w:rPr>
          <w:color w:val="000000" w:themeColor="text1"/>
          <w:sz w:val="16"/>
          <w:szCs w:val="16"/>
        </w:rPr>
        <w:t xml:space="preserve"> a tonne in 2023</w:t>
      </w:r>
      <w:r w:rsidR="009E2B6D" w:rsidRPr="003A7E76">
        <w:rPr>
          <w:color w:val="000000" w:themeColor="text1"/>
          <w:sz w:val="16"/>
          <w:szCs w:val="16"/>
        </w:rPr>
        <w:noBreakHyphen/>
        <w:t>24</w:t>
      </w:r>
      <w:r w:rsidRPr="003A7E76">
        <w:rPr>
          <w:color w:val="000000" w:themeColor="text1"/>
          <w:sz w:val="16"/>
          <w:szCs w:val="16"/>
        </w:rPr>
        <w:t xml:space="preserve"> to A$14</w:t>
      </w:r>
      <w:r w:rsidR="009E2B6D" w:rsidRPr="003A7E76">
        <w:rPr>
          <w:color w:val="000000" w:themeColor="text1"/>
          <w:sz w:val="16"/>
          <w:szCs w:val="16"/>
        </w:rPr>
        <w:t>1</w:t>
      </w:r>
      <w:r w:rsidRPr="003A7E76">
        <w:rPr>
          <w:color w:val="000000" w:themeColor="text1"/>
          <w:sz w:val="16"/>
          <w:szCs w:val="16"/>
        </w:rPr>
        <w:t xml:space="preserve"> a tonne in 2024</w:t>
      </w:r>
      <w:r w:rsidR="009E2B6D" w:rsidRPr="003A7E76">
        <w:rPr>
          <w:color w:val="000000" w:themeColor="text1"/>
          <w:sz w:val="16"/>
          <w:szCs w:val="16"/>
        </w:rPr>
        <w:noBreakHyphen/>
        <w:t>25</w:t>
      </w:r>
      <w:r w:rsidRPr="003A7E76">
        <w:rPr>
          <w:color w:val="000000" w:themeColor="text1"/>
          <w:sz w:val="16"/>
          <w:szCs w:val="16"/>
        </w:rPr>
        <w:t>.</w:t>
      </w:r>
    </w:p>
    <w:p w14:paraId="4E858877" w14:textId="3FB44691" w:rsidR="00233755" w:rsidRPr="003A7E7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A7E76">
        <w:rPr>
          <w:color w:val="000000" w:themeColor="text1"/>
          <w:sz w:val="16"/>
          <w:szCs w:val="16"/>
        </w:rPr>
        <w:t xml:space="preserve">The value of LNG sales fell </w:t>
      </w:r>
      <w:r w:rsidR="000764DA" w:rsidRPr="003A7E76">
        <w:rPr>
          <w:color w:val="000000" w:themeColor="text1"/>
          <w:sz w:val="16"/>
          <w:szCs w:val="16"/>
        </w:rPr>
        <w:t>1.6</w:t>
      </w:r>
      <w:r w:rsidRPr="003A7E76">
        <w:rPr>
          <w:color w:val="000000" w:themeColor="text1"/>
          <w:sz w:val="16"/>
          <w:szCs w:val="16"/>
        </w:rPr>
        <w:t>% to $3</w:t>
      </w:r>
      <w:r w:rsidR="000764DA" w:rsidRPr="003A7E76">
        <w:rPr>
          <w:color w:val="000000" w:themeColor="text1"/>
          <w:sz w:val="16"/>
          <w:szCs w:val="16"/>
        </w:rPr>
        <w:t>5.8</w:t>
      </w:r>
      <w:r w:rsidRPr="003A7E76">
        <w:rPr>
          <w:color w:val="000000" w:themeColor="text1"/>
          <w:sz w:val="16"/>
          <w:szCs w:val="16"/>
        </w:rPr>
        <w:t> billion in 2024</w:t>
      </w:r>
      <w:r w:rsidR="000764DA" w:rsidRPr="003A7E76">
        <w:rPr>
          <w:color w:val="000000" w:themeColor="text1"/>
          <w:sz w:val="16"/>
          <w:szCs w:val="16"/>
        </w:rPr>
        <w:noBreakHyphen/>
        <w:t>25</w:t>
      </w:r>
      <w:r w:rsidRPr="003A7E76">
        <w:rPr>
          <w:color w:val="000000" w:themeColor="text1"/>
          <w:sz w:val="16"/>
          <w:szCs w:val="16"/>
        </w:rPr>
        <w:t xml:space="preserve"> as </w:t>
      </w:r>
      <w:r w:rsidR="007B6608" w:rsidRPr="003A7E76">
        <w:rPr>
          <w:color w:val="000000" w:themeColor="text1"/>
          <w:sz w:val="16"/>
          <w:szCs w:val="16"/>
        </w:rPr>
        <w:t>sales volumes fell f</w:t>
      </w:r>
      <w:r w:rsidR="001D32D4" w:rsidRPr="003A7E76">
        <w:rPr>
          <w:color w:val="000000" w:themeColor="text1"/>
          <w:sz w:val="16"/>
          <w:szCs w:val="16"/>
        </w:rPr>
        <w:t>rom 47.3 million tonnes in 2023</w:t>
      </w:r>
      <w:r w:rsidR="001D32D4" w:rsidRPr="003A7E76">
        <w:rPr>
          <w:color w:val="000000" w:themeColor="text1"/>
          <w:sz w:val="16"/>
          <w:szCs w:val="16"/>
        </w:rPr>
        <w:noBreakHyphen/>
        <w:t xml:space="preserve">24 to </w:t>
      </w:r>
      <w:r w:rsidR="000F26C3" w:rsidRPr="003A7E76">
        <w:rPr>
          <w:color w:val="000000" w:themeColor="text1"/>
          <w:sz w:val="16"/>
          <w:szCs w:val="16"/>
        </w:rPr>
        <w:t>46.0 million tonnes in 2024</w:t>
      </w:r>
      <w:r w:rsidR="000F26C3" w:rsidRPr="003A7E76">
        <w:rPr>
          <w:color w:val="000000" w:themeColor="text1"/>
          <w:sz w:val="16"/>
          <w:szCs w:val="16"/>
        </w:rPr>
        <w:noBreakHyphen/>
        <w:t>25.</w:t>
      </w:r>
    </w:p>
    <w:p w14:paraId="73D12168" w14:textId="51964BA0" w:rsidR="00233755" w:rsidRPr="003A7E7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A7E76">
        <w:rPr>
          <w:color w:val="000000" w:themeColor="text1"/>
          <w:sz w:val="16"/>
          <w:szCs w:val="16"/>
        </w:rPr>
        <w:t>The value of gold sales increased from $</w:t>
      </w:r>
      <w:r w:rsidR="008D28A4" w:rsidRPr="003A7E76">
        <w:rPr>
          <w:color w:val="000000" w:themeColor="text1"/>
          <w:sz w:val="16"/>
          <w:szCs w:val="16"/>
        </w:rPr>
        <w:t>20.8</w:t>
      </w:r>
      <w:r w:rsidRPr="003A7E76">
        <w:rPr>
          <w:color w:val="000000" w:themeColor="text1"/>
          <w:sz w:val="16"/>
          <w:szCs w:val="16"/>
        </w:rPr>
        <w:t xml:space="preserve"> billion in </w:t>
      </w:r>
      <w:r w:rsidR="008D28A4" w:rsidRPr="003A7E76">
        <w:rPr>
          <w:color w:val="000000" w:themeColor="text1"/>
          <w:sz w:val="16"/>
          <w:szCs w:val="16"/>
        </w:rPr>
        <w:t>2023</w:t>
      </w:r>
      <w:r w:rsidR="00753E8D" w:rsidRPr="003A7E76">
        <w:rPr>
          <w:color w:val="000000" w:themeColor="text1"/>
          <w:sz w:val="16"/>
          <w:szCs w:val="16"/>
        </w:rPr>
        <w:noBreakHyphen/>
        <w:t>24</w:t>
      </w:r>
      <w:r w:rsidRPr="003A7E76">
        <w:rPr>
          <w:color w:val="000000" w:themeColor="text1"/>
          <w:sz w:val="16"/>
          <w:szCs w:val="16"/>
        </w:rPr>
        <w:t xml:space="preserve"> to $</w:t>
      </w:r>
      <w:r w:rsidR="00753E8D" w:rsidRPr="003A7E76">
        <w:rPr>
          <w:color w:val="000000" w:themeColor="text1"/>
          <w:sz w:val="16"/>
          <w:szCs w:val="16"/>
        </w:rPr>
        <w:t>29.</w:t>
      </w:r>
      <w:r w:rsidR="00493129" w:rsidRPr="003A7E76">
        <w:rPr>
          <w:color w:val="000000" w:themeColor="text1"/>
          <w:sz w:val="16"/>
          <w:szCs w:val="16"/>
        </w:rPr>
        <w:t>2</w:t>
      </w:r>
      <w:r w:rsidRPr="003A7E76">
        <w:rPr>
          <w:color w:val="000000" w:themeColor="text1"/>
          <w:sz w:val="16"/>
          <w:szCs w:val="16"/>
        </w:rPr>
        <w:t> billion in 2024</w:t>
      </w:r>
      <w:r w:rsidR="00753E8D" w:rsidRPr="003A7E76">
        <w:rPr>
          <w:color w:val="000000" w:themeColor="text1"/>
          <w:sz w:val="16"/>
          <w:szCs w:val="16"/>
        </w:rPr>
        <w:noBreakHyphen/>
        <w:t>25</w:t>
      </w:r>
      <w:r w:rsidR="00324B4D" w:rsidRPr="003A7E76">
        <w:rPr>
          <w:color w:val="000000" w:themeColor="text1"/>
          <w:sz w:val="16"/>
          <w:szCs w:val="16"/>
        </w:rPr>
        <w:t xml:space="preserve"> as the gold price reached record highs</w:t>
      </w:r>
      <w:r w:rsidR="00F52851" w:rsidRPr="003A7E76">
        <w:rPr>
          <w:color w:val="000000" w:themeColor="text1"/>
          <w:sz w:val="16"/>
          <w:szCs w:val="16"/>
        </w:rPr>
        <w:t>.</w:t>
      </w:r>
    </w:p>
    <w:p w14:paraId="38FB8D5D" w14:textId="5A593627" w:rsidR="00233755" w:rsidRPr="003A7E76" w:rsidRDefault="00553DB8" w:rsidP="006058E8">
      <w:pPr>
        <w:pStyle w:val="ListParagraph"/>
        <w:numPr>
          <w:ilvl w:val="0"/>
          <w:numId w:val="9"/>
        </w:numPr>
        <w:spacing w:before="40" w:after="40"/>
        <w:ind w:left="357" w:right="227" w:hanging="357"/>
        <w:contextualSpacing w:val="0"/>
        <w:jc w:val="both"/>
        <w:rPr>
          <w:color w:val="000000" w:themeColor="text1"/>
          <w:sz w:val="16"/>
          <w:szCs w:val="16"/>
        </w:rPr>
      </w:pPr>
      <w:r w:rsidRPr="003A7E76">
        <w:rPr>
          <w:color w:val="000000" w:themeColor="text1"/>
          <w:sz w:val="16"/>
          <w:szCs w:val="16"/>
        </w:rPr>
        <w:t>The value of battery and critical mineral sales</w:t>
      </w:r>
      <w:r w:rsidR="009E48C2" w:rsidRPr="003A7E76">
        <w:rPr>
          <w:color w:val="000000" w:themeColor="text1"/>
          <w:sz w:val="16"/>
          <w:szCs w:val="16"/>
        </w:rPr>
        <w:t xml:space="preserve"> fell 41% to $8.6 billion in 2024-25</w:t>
      </w:r>
      <w:r w:rsidR="002D5D00" w:rsidRPr="003A7E76">
        <w:rPr>
          <w:color w:val="000000" w:themeColor="text1"/>
          <w:sz w:val="16"/>
          <w:szCs w:val="16"/>
        </w:rPr>
        <w:t xml:space="preserve">, largely </w:t>
      </w:r>
      <w:r w:rsidR="00F02A7E" w:rsidRPr="003A7E76">
        <w:rPr>
          <w:color w:val="000000" w:themeColor="text1"/>
          <w:sz w:val="16"/>
          <w:szCs w:val="16"/>
        </w:rPr>
        <w:t xml:space="preserve">due to </w:t>
      </w:r>
      <w:r w:rsidR="00B71D4E" w:rsidRPr="003A7E76">
        <w:rPr>
          <w:color w:val="000000" w:themeColor="text1"/>
          <w:sz w:val="16"/>
          <w:szCs w:val="16"/>
        </w:rPr>
        <w:t>decline</w:t>
      </w:r>
      <w:r w:rsidR="00062832" w:rsidRPr="003A7E76">
        <w:rPr>
          <w:color w:val="000000" w:themeColor="text1"/>
          <w:sz w:val="16"/>
          <w:szCs w:val="16"/>
        </w:rPr>
        <w:t>s</w:t>
      </w:r>
      <w:r w:rsidR="00B71D4E" w:rsidRPr="003A7E76">
        <w:rPr>
          <w:color w:val="000000" w:themeColor="text1"/>
          <w:sz w:val="16"/>
          <w:szCs w:val="16"/>
        </w:rPr>
        <w:t xml:space="preserve"> in the value of lithium</w:t>
      </w:r>
      <w:r w:rsidR="00DF7F46" w:rsidRPr="003A7E76">
        <w:rPr>
          <w:color w:val="000000" w:themeColor="text1"/>
          <w:sz w:val="16"/>
          <w:szCs w:val="16"/>
        </w:rPr>
        <w:t>, nickel and copper</w:t>
      </w:r>
      <w:r w:rsidR="00B71D4E" w:rsidRPr="003A7E76">
        <w:rPr>
          <w:color w:val="000000" w:themeColor="text1"/>
          <w:sz w:val="16"/>
          <w:szCs w:val="16"/>
        </w:rPr>
        <w:t xml:space="preserve"> sales</w:t>
      </w:r>
      <w:r w:rsidR="00FA3196" w:rsidRPr="003A7E76">
        <w:rPr>
          <w:color w:val="000000" w:themeColor="text1"/>
          <w:sz w:val="16"/>
          <w:szCs w:val="16"/>
        </w:rPr>
        <w:t>.</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20205858"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r w:rsidR="009211B8">
        <w:rPr>
          <w:i w:val="0"/>
          <w:iCs w:val="0"/>
          <w:color w:val="00997A"/>
          <w:sz w:val="20"/>
          <w:szCs w:val="20"/>
        </w:rPr>
        <w:noBreakHyphen/>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28588330" w:rsidR="00233755" w:rsidRPr="003A7E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A7E76">
        <w:rPr>
          <w:color w:val="000000" w:themeColor="text1"/>
          <w:sz w:val="16"/>
          <w:szCs w:val="16"/>
        </w:rPr>
        <w:t xml:space="preserve">Iron ore accounted for </w:t>
      </w:r>
      <w:r w:rsidR="00DF13FB" w:rsidRPr="003A7E76">
        <w:rPr>
          <w:color w:val="000000" w:themeColor="text1"/>
          <w:sz w:val="16"/>
          <w:szCs w:val="16"/>
        </w:rPr>
        <w:t>55.1</w:t>
      </w:r>
      <w:r w:rsidRPr="003A7E76">
        <w:rPr>
          <w:color w:val="000000" w:themeColor="text1"/>
          <w:sz w:val="16"/>
          <w:szCs w:val="16"/>
        </w:rPr>
        <w:t>% of the value of Western Australia’s minerals and petroleum sales in 2024</w:t>
      </w:r>
      <w:r w:rsidR="00DF13FB" w:rsidRPr="003A7E76">
        <w:rPr>
          <w:color w:val="000000" w:themeColor="text1"/>
          <w:sz w:val="16"/>
          <w:szCs w:val="16"/>
        </w:rPr>
        <w:noBreakHyphen/>
        <w:t>25</w:t>
      </w:r>
      <w:r w:rsidRPr="003A7E76">
        <w:rPr>
          <w:color w:val="000000" w:themeColor="text1"/>
          <w:sz w:val="16"/>
          <w:szCs w:val="16"/>
        </w:rPr>
        <w:t>, followed by LNG (16.</w:t>
      </w:r>
      <w:r w:rsidR="00795C9B" w:rsidRPr="003A7E76">
        <w:rPr>
          <w:color w:val="000000" w:themeColor="text1"/>
          <w:sz w:val="16"/>
          <w:szCs w:val="16"/>
        </w:rPr>
        <w:t>3</w:t>
      </w:r>
      <w:r w:rsidRPr="003A7E76">
        <w:rPr>
          <w:color w:val="000000" w:themeColor="text1"/>
          <w:sz w:val="16"/>
          <w:szCs w:val="16"/>
        </w:rPr>
        <w:t>%) and gold (1</w:t>
      </w:r>
      <w:r w:rsidR="00795C9B" w:rsidRPr="003A7E76">
        <w:rPr>
          <w:color w:val="000000" w:themeColor="text1"/>
          <w:sz w:val="16"/>
          <w:szCs w:val="16"/>
        </w:rPr>
        <w:t>3.3</w:t>
      </w:r>
      <w:r w:rsidRPr="003A7E76">
        <w:rPr>
          <w:color w:val="000000" w:themeColor="text1"/>
          <w:sz w:val="16"/>
          <w:szCs w:val="16"/>
        </w:rPr>
        <w:t>%).</w:t>
      </w:r>
    </w:p>
    <w:p w14:paraId="02AB8213" w14:textId="529F998C" w:rsidR="00233755" w:rsidRPr="003A7E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A7E76">
        <w:rPr>
          <w:color w:val="000000" w:themeColor="text1"/>
          <w:sz w:val="16"/>
          <w:szCs w:val="16"/>
        </w:rPr>
        <w:t>The largest increases in the value of Western Australia’s minerals and petroleum sales in 2024</w:t>
      </w:r>
      <w:r w:rsidR="00795C9B" w:rsidRPr="003A7E76">
        <w:rPr>
          <w:color w:val="000000" w:themeColor="text1"/>
          <w:sz w:val="16"/>
          <w:szCs w:val="16"/>
        </w:rPr>
        <w:noBreakHyphen/>
        <w:t>25</w:t>
      </w:r>
      <w:r w:rsidRPr="003A7E76">
        <w:rPr>
          <w:color w:val="000000" w:themeColor="text1"/>
          <w:sz w:val="16"/>
          <w:szCs w:val="16"/>
        </w:rPr>
        <w:t xml:space="preserve"> were in:</w:t>
      </w:r>
    </w:p>
    <w:p w14:paraId="08A9D212" w14:textId="7B69EB95" w:rsidR="00233755" w:rsidRPr="003A7E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gold (up $</w:t>
      </w:r>
      <w:r w:rsidR="003D3BF0" w:rsidRPr="003A7E76">
        <w:rPr>
          <w:color w:val="000000" w:themeColor="text1"/>
          <w:sz w:val="16"/>
          <w:szCs w:val="16"/>
        </w:rPr>
        <w:t>8.5</w:t>
      </w:r>
      <w:r w:rsidRPr="003A7E76">
        <w:rPr>
          <w:color w:val="000000" w:themeColor="text1"/>
          <w:sz w:val="16"/>
          <w:szCs w:val="16"/>
        </w:rPr>
        <w:t xml:space="preserve"> billion or </w:t>
      </w:r>
      <w:r w:rsidR="00F111AC" w:rsidRPr="003A7E76">
        <w:rPr>
          <w:color w:val="000000" w:themeColor="text1"/>
          <w:sz w:val="16"/>
          <w:szCs w:val="16"/>
        </w:rPr>
        <w:t>40.8</w:t>
      </w:r>
      <w:r w:rsidRPr="003A7E76">
        <w:rPr>
          <w:color w:val="000000" w:themeColor="text1"/>
          <w:sz w:val="16"/>
          <w:szCs w:val="16"/>
        </w:rPr>
        <w:t>%)</w:t>
      </w:r>
    </w:p>
    <w:p w14:paraId="75ECB4BC" w14:textId="389E0DCA" w:rsidR="00233755" w:rsidRPr="003A7E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alumina (up $</w:t>
      </w:r>
      <w:r w:rsidR="00F111AC" w:rsidRPr="003A7E76">
        <w:rPr>
          <w:color w:val="000000" w:themeColor="text1"/>
          <w:sz w:val="16"/>
          <w:szCs w:val="16"/>
        </w:rPr>
        <w:t>1.6</w:t>
      </w:r>
      <w:r w:rsidRPr="003A7E76">
        <w:rPr>
          <w:color w:val="000000" w:themeColor="text1"/>
          <w:sz w:val="16"/>
          <w:szCs w:val="16"/>
        </w:rPr>
        <w:t xml:space="preserve"> billion or </w:t>
      </w:r>
      <w:r w:rsidR="00F111AC" w:rsidRPr="003A7E76">
        <w:rPr>
          <w:color w:val="000000" w:themeColor="text1"/>
          <w:sz w:val="16"/>
          <w:szCs w:val="16"/>
        </w:rPr>
        <w:t>24.8</w:t>
      </w:r>
      <w:r w:rsidRPr="003A7E76">
        <w:rPr>
          <w:color w:val="000000" w:themeColor="text1"/>
          <w:sz w:val="16"/>
          <w:szCs w:val="16"/>
        </w:rPr>
        <w:t>%).</w:t>
      </w:r>
    </w:p>
    <w:p w14:paraId="14DE89F9" w14:textId="0093DE85" w:rsidR="00233755" w:rsidRPr="003A7E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A7E76">
        <w:rPr>
          <w:color w:val="000000" w:themeColor="text1"/>
          <w:sz w:val="16"/>
          <w:szCs w:val="16"/>
        </w:rPr>
        <w:t>The largest decreases in the value of Western Australia’s minerals and petroleum sales in 2024</w:t>
      </w:r>
      <w:r w:rsidR="00F111AC" w:rsidRPr="003A7E76">
        <w:rPr>
          <w:color w:val="000000" w:themeColor="text1"/>
          <w:sz w:val="16"/>
          <w:szCs w:val="16"/>
        </w:rPr>
        <w:noBreakHyphen/>
        <w:t>25</w:t>
      </w:r>
      <w:r w:rsidRPr="003A7E76">
        <w:rPr>
          <w:color w:val="000000" w:themeColor="text1"/>
          <w:sz w:val="16"/>
          <w:szCs w:val="16"/>
        </w:rPr>
        <w:t xml:space="preserve"> were in:</w:t>
      </w:r>
    </w:p>
    <w:p w14:paraId="385FDF90" w14:textId="249649B6" w:rsidR="00233755" w:rsidRPr="003A7E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iron ore (down $</w:t>
      </w:r>
      <w:r w:rsidR="00D70EEC" w:rsidRPr="003A7E76">
        <w:rPr>
          <w:color w:val="000000" w:themeColor="text1"/>
          <w:sz w:val="16"/>
          <w:szCs w:val="16"/>
        </w:rPr>
        <w:t>22.9</w:t>
      </w:r>
      <w:r w:rsidRPr="003A7E76">
        <w:rPr>
          <w:color w:val="000000" w:themeColor="text1"/>
          <w:sz w:val="16"/>
          <w:szCs w:val="16"/>
        </w:rPr>
        <w:t xml:space="preserve"> billion or </w:t>
      </w:r>
      <w:r w:rsidR="00D70EEC" w:rsidRPr="003A7E76">
        <w:rPr>
          <w:color w:val="000000" w:themeColor="text1"/>
          <w:sz w:val="16"/>
          <w:szCs w:val="16"/>
        </w:rPr>
        <w:t>15.</w:t>
      </w:r>
      <w:r w:rsidRPr="003A7E76">
        <w:rPr>
          <w:color w:val="000000" w:themeColor="text1"/>
          <w:sz w:val="16"/>
          <w:szCs w:val="16"/>
        </w:rPr>
        <w:t>8%)</w:t>
      </w:r>
    </w:p>
    <w:p w14:paraId="51106370" w14:textId="60C649D3" w:rsidR="00233755" w:rsidRPr="003A7E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lithium (down $</w:t>
      </w:r>
      <w:r w:rsidR="00EE7854" w:rsidRPr="003A7E76">
        <w:rPr>
          <w:color w:val="000000" w:themeColor="text1"/>
          <w:sz w:val="16"/>
          <w:szCs w:val="16"/>
        </w:rPr>
        <w:t>4.2</w:t>
      </w:r>
      <w:r w:rsidRPr="003A7E76">
        <w:rPr>
          <w:color w:val="000000" w:themeColor="text1"/>
          <w:sz w:val="16"/>
          <w:szCs w:val="16"/>
        </w:rPr>
        <w:t xml:space="preserve"> billion or </w:t>
      </w:r>
      <w:r w:rsidR="00EE7854" w:rsidRPr="003A7E76">
        <w:rPr>
          <w:color w:val="000000" w:themeColor="text1"/>
          <w:sz w:val="16"/>
          <w:szCs w:val="16"/>
        </w:rPr>
        <w:t>49.5</w:t>
      </w:r>
      <w:r w:rsidRPr="003A7E76">
        <w:rPr>
          <w:color w:val="000000" w:themeColor="text1"/>
          <w:sz w:val="16"/>
          <w:szCs w:val="16"/>
        </w:rPr>
        <w:t>%)</w:t>
      </w:r>
    </w:p>
    <w:p w14:paraId="7CC3AE81" w14:textId="5C2929A4" w:rsidR="00233755" w:rsidRPr="003A7E76" w:rsidRDefault="00D12169" w:rsidP="006058E8">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nickel</w:t>
      </w:r>
      <w:r w:rsidR="00233755" w:rsidRPr="003A7E76">
        <w:rPr>
          <w:color w:val="000000" w:themeColor="text1"/>
          <w:sz w:val="16"/>
          <w:szCs w:val="16"/>
        </w:rPr>
        <w:t xml:space="preserve"> (down $</w:t>
      </w:r>
      <w:r w:rsidRPr="003A7E76">
        <w:rPr>
          <w:color w:val="000000" w:themeColor="text1"/>
          <w:sz w:val="16"/>
          <w:szCs w:val="16"/>
        </w:rPr>
        <w:t>1.7 </w:t>
      </w:r>
      <w:r w:rsidR="00233755" w:rsidRPr="003A7E76">
        <w:rPr>
          <w:color w:val="000000" w:themeColor="text1"/>
          <w:sz w:val="16"/>
          <w:szCs w:val="16"/>
        </w:rPr>
        <w:t xml:space="preserve">billion or </w:t>
      </w:r>
      <w:r w:rsidRPr="003A7E76">
        <w:rPr>
          <w:color w:val="000000" w:themeColor="text1"/>
          <w:sz w:val="16"/>
          <w:szCs w:val="16"/>
        </w:rPr>
        <w:t>44.1</w:t>
      </w:r>
      <w:r w:rsidR="00233755" w:rsidRPr="003A7E76">
        <w:rPr>
          <w:color w:val="000000" w:themeColor="text1"/>
          <w:sz w:val="16"/>
          <w:szCs w:val="16"/>
        </w:rPr>
        <w:t>%).</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1C30E6F0"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4" w:name="_Primary_industries_and"/>
      <w:bookmarkEnd w:id="54"/>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35A227F1"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 xml:space="preserve">In </w:t>
      </w:r>
      <w:r w:rsidR="00253F0B" w:rsidRPr="005677B3">
        <w:rPr>
          <w:sz w:val="16"/>
          <w:szCs w:val="16"/>
        </w:rPr>
        <w:t>2024-25</w:t>
      </w:r>
      <w:r w:rsidRPr="005677B3">
        <w:rPr>
          <w:sz w:val="16"/>
          <w:szCs w:val="16"/>
        </w:rPr>
        <w:t>, Western Australia’s top agricultural exports were:</w:t>
      </w:r>
    </w:p>
    <w:p w14:paraId="629D8EA5" w14:textId="3CAD0FE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w:t>
      </w:r>
      <w:r w:rsidR="00253F0B" w:rsidRPr="005677B3">
        <w:rPr>
          <w:sz w:val="16"/>
          <w:szCs w:val="16"/>
        </w:rPr>
        <w:t>3.8</w:t>
      </w:r>
      <w:r w:rsidRPr="005677B3">
        <w:rPr>
          <w:sz w:val="16"/>
          <w:szCs w:val="16"/>
        </w:rPr>
        <w:t> billion)</w:t>
      </w:r>
    </w:p>
    <w:p w14:paraId="51762B94" w14:textId="3C51A03F"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($2.</w:t>
      </w:r>
      <w:r w:rsidR="00253F0B" w:rsidRPr="005677B3">
        <w:rPr>
          <w:sz w:val="16"/>
          <w:szCs w:val="16"/>
        </w:rPr>
        <w:t>5</w:t>
      </w:r>
      <w:r w:rsidRPr="005677B3">
        <w:rPr>
          <w:sz w:val="16"/>
          <w:szCs w:val="16"/>
        </w:rPr>
        <w:t> billion)</w:t>
      </w:r>
    </w:p>
    <w:p w14:paraId="3D72AC3A" w14:textId="4217E05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barley ($1.</w:t>
      </w:r>
      <w:r w:rsidR="00253F0B" w:rsidRPr="005677B3">
        <w:rPr>
          <w:sz w:val="16"/>
          <w:szCs w:val="16"/>
        </w:rPr>
        <w:t>9</w:t>
      </w:r>
      <w:r w:rsidRPr="005677B3">
        <w:rPr>
          <w:sz w:val="16"/>
          <w:szCs w:val="16"/>
        </w:rPr>
        <w:t> billion).</w:t>
      </w:r>
    </w:p>
    <w:p w14:paraId="7345F047" w14:textId="0ED55ED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meat and livestock ($1.</w:t>
      </w:r>
      <w:r w:rsidR="00253F0B" w:rsidRPr="005677B3">
        <w:rPr>
          <w:sz w:val="16"/>
          <w:szCs w:val="16"/>
        </w:rPr>
        <w:t>6</w:t>
      </w:r>
      <w:r w:rsidRPr="005677B3">
        <w:rPr>
          <w:sz w:val="16"/>
          <w:szCs w:val="16"/>
        </w:rPr>
        <w:t> billion).</w:t>
      </w:r>
    </w:p>
    <w:p w14:paraId="5D1FD15F" w14:textId="64C7366C" w:rsidR="00233755" w:rsidRPr="005677B3" w:rsidRDefault="005F3B18" w:rsidP="006058E8">
      <w:pPr>
        <w:pStyle w:val="ListParagraph"/>
        <w:numPr>
          <w:ilvl w:val="0"/>
          <w:numId w:val="9"/>
        </w:numPr>
        <w:spacing w:before="40" w:after="40"/>
        <w:ind w:right="227" w:hanging="357"/>
        <w:contextualSpacing w:val="0"/>
        <w:jc w:val="both"/>
        <w:rPr>
          <w:sz w:val="16"/>
          <w:szCs w:val="16"/>
        </w:rPr>
      </w:pPr>
      <w:r>
        <w:rPr>
          <w:sz w:val="16"/>
          <w:szCs w:val="16"/>
        </w:rPr>
        <w:t xml:space="preserve">Export values for some of Western Australia’s </w:t>
      </w:r>
      <w:r w:rsidR="00852031">
        <w:rPr>
          <w:sz w:val="16"/>
          <w:szCs w:val="16"/>
        </w:rPr>
        <w:t xml:space="preserve">agricultural commodities have </w:t>
      </w:r>
      <w:r w:rsidR="009C015D">
        <w:rPr>
          <w:sz w:val="16"/>
          <w:szCs w:val="16"/>
        </w:rPr>
        <w:t>been higher</w:t>
      </w:r>
      <w:r w:rsidR="00852031">
        <w:rPr>
          <w:sz w:val="16"/>
          <w:szCs w:val="16"/>
        </w:rPr>
        <w:t xml:space="preserve"> in </w:t>
      </w:r>
      <w:r w:rsidR="00553B3D">
        <w:rPr>
          <w:sz w:val="16"/>
          <w:szCs w:val="16"/>
        </w:rPr>
        <w:t xml:space="preserve">recent years </w:t>
      </w:r>
      <w:r w:rsidR="00335811" w:rsidRPr="00335811">
        <w:rPr>
          <w:sz w:val="16"/>
          <w:szCs w:val="16"/>
        </w:rPr>
        <w:t xml:space="preserve">as conducive growing conditions and restrictions in supply from other markets led to higher demand for Western Australia’s </w:t>
      </w:r>
      <w:r w:rsidR="007B7662">
        <w:rPr>
          <w:sz w:val="16"/>
          <w:szCs w:val="16"/>
        </w:rPr>
        <w:t>production</w:t>
      </w:r>
      <w:r w:rsidR="00335811" w:rsidRPr="00335811">
        <w:rPr>
          <w:sz w:val="16"/>
          <w:szCs w:val="16"/>
        </w:rPr>
        <w:t>.</w:t>
      </w:r>
      <w:r w:rsidR="00335811">
        <w:rPr>
          <w:sz w:val="16"/>
          <w:szCs w:val="16"/>
        </w:rPr>
        <w:t xml:space="preserve"> </w:t>
      </w:r>
      <w:r w:rsidR="00233755" w:rsidRPr="005677B3">
        <w:rPr>
          <w:sz w:val="16"/>
          <w:szCs w:val="16"/>
        </w:rPr>
        <w:t>Between 2018-19 and 202</w:t>
      </w:r>
      <w:r w:rsidR="00DD6176" w:rsidRPr="005677B3">
        <w:rPr>
          <w:sz w:val="16"/>
          <w:szCs w:val="16"/>
        </w:rPr>
        <w:t>4</w:t>
      </w:r>
      <w:r w:rsidR="00233755" w:rsidRPr="005677B3">
        <w:rPr>
          <w:sz w:val="16"/>
          <w:szCs w:val="16"/>
        </w:rPr>
        <w:t>-2</w:t>
      </w:r>
      <w:r w:rsidR="00DD6176" w:rsidRPr="005677B3">
        <w:rPr>
          <w:sz w:val="16"/>
          <w:szCs w:val="16"/>
        </w:rPr>
        <w:t>5</w:t>
      </w:r>
      <w:r w:rsidR="00233755" w:rsidRPr="005677B3">
        <w:rPr>
          <w:sz w:val="16"/>
          <w:szCs w:val="16"/>
        </w:rPr>
        <w:t>, Western Australia’s exports of:</w:t>
      </w:r>
    </w:p>
    <w:p w14:paraId="28B013D6" w14:textId="5A3EE158"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increased from $2.8 billion (33% of agricultural exports) to $</w:t>
      </w:r>
      <w:r w:rsidR="00DD6176" w:rsidRPr="005677B3">
        <w:rPr>
          <w:sz w:val="16"/>
          <w:szCs w:val="16"/>
        </w:rPr>
        <w:t>3.8</w:t>
      </w:r>
      <w:r w:rsidRPr="005677B3">
        <w:rPr>
          <w:sz w:val="16"/>
          <w:szCs w:val="16"/>
        </w:rPr>
        <w:t> billion (3</w:t>
      </w:r>
      <w:r w:rsidR="00DD6176" w:rsidRPr="005677B3">
        <w:rPr>
          <w:sz w:val="16"/>
          <w:szCs w:val="16"/>
        </w:rPr>
        <w:t>1</w:t>
      </w:r>
      <w:r w:rsidRPr="005677B3">
        <w:rPr>
          <w:sz w:val="16"/>
          <w:szCs w:val="16"/>
        </w:rPr>
        <w:t>% of agricultural exports)</w:t>
      </w:r>
    </w:p>
    <w:p w14:paraId="05F5C8EB" w14:textId="55927D0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increased from $733 million (9% of agricultural exports) to $2.</w:t>
      </w:r>
      <w:r w:rsidR="00DD6176" w:rsidRPr="005677B3">
        <w:rPr>
          <w:sz w:val="16"/>
          <w:szCs w:val="16"/>
        </w:rPr>
        <w:t>5</w:t>
      </w:r>
      <w:r w:rsidRPr="005677B3">
        <w:rPr>
          <w:sz w:val="16"/>
          <w:szCs w:val="16"/>
        </w:rPr>
        <w:t> billion (</w:t>
      </w:r>
      <w:r w:rsidR="00DD6176" w:rsidRPr="005677B3">
        <w:rPr>
          <w:sz w:val="16"/>
          <w:szCs w:val="16"/>
        </w:rPr>
        <w:t>20</w:t>
      </w:r>
      <w:r w:rsidRPr="005677B3">
        <w:rPr>
          <w:sz w:val="16"/>
          <w:szCs w:val="16"/>
        </w:rPr>
        <w:t>% of agricultural exports).</w:t>
      </w:r>
    </w:p>
    <w:p w14:paraId="4129A07C" w14:textId="77777777" w:rsidR="00233755" w:rsidRPr="00BE1577" w:rsidRDefault="00233755" w:rsidP="006058E8">
      <w:pPr>
        <w:pStyle w:val="ListParagraph"/>
        <w:numPr>
          <w:ilvl w:val="0"/>
          <w:numId w:val="10"/>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5" w:name="_Hlk158901883"/>
      <w:r>
        <w:rPr>
          <w:i w:val="0"/>
          <w:iCs w:val="0"/>
          <w:color w:val="00997A"/>
          <w:sz w:val="20"/>
          <w:szCs w:val="20"/>
        </w:rPr>
        <w:t>Manufacturing</w:t>
      </w:r>
      <w:r w:rsidR="00DE46B2" w:rsidRPr="00ED7BE7">
        <w:rPr>
          <w:i w:val="0"/>
          <w:iCs w:val="0"/>
          <w:color w:val="00997A"/>
          <w:sz w:val="20"/>
          <w:szCs w:val="20"/>
        </w:rPr>
        <w:t xml:space="preserve"> industry</w:t>
      </w:r>
      <w:bookmarkEnd w:id="55"/>
      <w:r w:rsidR="00DE46B2" w:rsidRPr="00ED7BE7">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3A7E76"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3A7E76">
        <w:rPr>
          <w:color w:val="000000" w:themeColor="text1"/>
          <w:sz w:val="16"/>
          <w:szCs w:val="16"/>
        </w:rPr>
        <w:t xml:space="preserve">Western Australia’s manufacturing industry </w:t>
      </w:r>
      <w:r w:rsidR="008C3710" w:rsidRPr="003A7E76">
        <w:rPr>
          <w:color w:val="000000" w:themeColor="text1"/>
          <w:sz w:val="16"/>
          <w:szCs w:val="16"/>
        </w:rPr>
        <w:t xml:space="preserve">includes </w:t>
      </w:r>
      <w:r w:rsidR="005E3B64" w:rsidRPr="003A7E76">
        <w:rPr>
          <w:color w:val="000000" w:themeColor="text1"/>
          <w:sz w:val="16"/>
          <w:szCs w:val="16"/>
        </w:rPr>
        <w:t xml:space="preserve">minerals processing </w:t>
      </w:r>
      <w:r w:rsidR="004804E8" w:rsidRPr="003A7E76">
        <w:rPr>
          <w:color w:val="000000" w:themeColor="text1"/>
          <w:sz w:val="16"/>
          <w:szCs w:val="16"/>
        </w:rPr>
        <w:t xml:space="preserve">facilities located throughout the </w:t>
      </w:r>
      <w:r w:rsidR="00FA2D3A" w:rsidRPr="003A7E76">
        <w:rPr>
          <w:color w:val="000000" w:themeColor="text1"/>
          <w:sz w:val="16"/>
          <w:szCs w:val="16"/>
        </w:rPr>
        <w:t>State</w:t>
      </w:r>
      <w:r w:rsidR="008C3710" w:rsidRPr="003A7E76">
        <w:rPr>
          <w:color w:val="000000" w:themeColor="text1"/>
          <w:sz w:val="16"/>
          <w:szCs w:val="16"/>
        </w:rPr>
        <w:t xml:space="preserve"> (such as </w:t>
      </w:r>
      <w:r w:rsidR="00420D87" w:rsidRPr="003A7E76">
        <w:rPr>
          <w:color w:val="000000" w:themeColor="text1"/>
          <w:sz w:val="16"/>
          <w:szCs w:val="16"/>
        </w:rPr>
        <w:t xml:space="preserve">gold, </w:t>
      </w:r>
      <w:r w:rsidR="008C3710" w:rsidRPr="003A7E76">
        <w:rPr>
          <w:color w:val="000000" w:themeColor="text1"/>
          <w:sz w:val="16"/>
          <w:szCs w:val="16"/>
        </w:rPr>
        <w:t>alumina and lithium refineries)</w:t>
      </w:r>
      <w:r w:rsidR="00FA2D3A" w:rsidRPr="003A7E76">
        <w:rPr>
          <w:color w:val="000000" w:themeColor="text1"/>
          <w:sz w:val="16"/>
          <w:szCs w:val="16"/>
        </w:rPr>
        <w:t xml:space="preserve">, </w:t>
      </w:r>
      <w:r w:rsidR="00981814" w:rsidRPr="003A7E76">
        <w:rPr>
          <w:color w:val="000000" w:themeColor="text1"/>
          <w:sz w:val="16"/>
          <w:szCs w:val="16"/>
        </w:rPr>
        <w:t xml:space="preserve">facilities that </w:t>
      </w:r>
      <w:r w:rsidR="00367BE6" w:rsidRPr="003A7E76">
        <w:rPr>
          <w:color w:val="000000" w:themeColor="text1"/>
          <w:sz w:val="16"/>
          <w:szCs w:val="16"/>
        </w:rPr>
        <w:t>process</w:t>
      </w:r>
      <w:r w:rsidR="00C12487" w:rsidRPr="003A7E76">
        <w:rPr>
          <w:color w:val="000000" w:themeColor="text1"/>
          <w:sz w:val="16"/>
          <w:szCs w:val="16"/>
        </w:rPr>
        <w:t xml:space="preserve"> agricultural commodities</w:t>
      </w:r>
      <w:r w:rsidR="00FA2085" w:rsidRPr="003A7E76">
        <w:rPr>
          <w:color w:val="000000" w:themeColor="text1"/>
          <w:sz w:val="16"/>
          <w:szCs w:val="16"/>
        </w:rPr>
        <w:t>,</w:t>
      </w:r>
      <w:r w:rsidR="00C12487" w:rsidRPr="003A7E76">
        <w:rPr>
          <w:color w:val="000000" w:themeColor="text1"/>
          <w:sz w:val="16"/>
          <w:szCs w:val="16"/>
        </w:rPr>
        <w:t xml:space="preserve"> </w:t>
      </w:r>
      <w:r w:rsidR="00402CD5" w:rsidRPr="003A7E76">
        <w:rPr>
          <w:color w:val="000000" w:themeColor="text1"/>
          <w:sz w:val="16"/>
          <w:szCs w:val="16"/>
        </w:rPr>
        <w:t xml:space="preserve">and </w:t>
      </w:r>
      <w:r w:rsidR="00FA2085" w:rsidRPr="003A7E76">
        <w:rPr>
          <w:color w:val="000000" w:themeColor="text1"/>
          <w:sz w:val="16"/>
          <w:szCs w:val="16"/>
        </w:rPr>
        <w:t>advanced manufacturing activities such as shipbuilding.</w:t>
      </w:r>
    </w:p>
    <w:p w14:paraId="393107CD" w14:textId="497FB60F" w:rsidR="00306F59" w:rsidRPr="003A7E76"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3A7E76">
        <w:rPr>
          <w:color w:val="000000" w:themeColor="text1"/>
          <w:sz w:val="16"/>
          <w:szCs w:val="16"/>
        </w:rPr>
        <w:t xml:space="preserve">The GVA of Western Australia’s manufacturing industry has increased </w:t>
      </w:r>
      <w:r w:rsidR="003E65D6" w:rsidRPr="003A7E76">
        <w:rPr>
          <w:color w:val="000000" w:themeColor="text1"/>
          <w:sz w:val="16"/>
          <w:szCs w:val="16"/>
        </w:rPr>
        <w:t>in recent years after a period of around ten years o</w:t>
      </w:r>
      <w:r w:rsidR="00917550" w:rsidRPr="003A7E76">
        <w:rPr>
          <w:color w:val="000000" w:themeColor="text1"/>
          <w:sz w:val="16"/>
          <w:szCs w:val="16"/>
        </w:rPr>
        <w:t>f little change.</w:t>
      </w:r>
    </w:p>
    <w:p w14:paraId="799D0ED0" w14:textId="1F1CC91A" w:rsidR="00725301" w:rsidRPr="003A7E76" w:rsidRDefault="00100F2B" w:rsidP="00725301">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 xml:space="preserve">The </w:t>
      </w:r>
      <w:r w:rsidR="00725301" w:rsidRPr="003A7E76">
        <w:rPr>
          <w:color w:val="000000" w:themeColor="text1"/>
          <w:sz w:val="16"/>
          <w:szCs w:val="16"/>
        </w:rPr>
        <w:t>GVA of Western Australia’s manufacturing industry was $22.5 billion in 2024</w:t>
      </w:r>
      <w:r w:rsidR="00725301" w:rsidRPr="003A7E76">
        <w:rPr>
          <w:color w:val="000000" w:themeColor="text1"/>
          <w:sz w:val="16"/>
          <w:szCs w:val="16"/>
        </w:rPr>
        <w:noBreakHyphen/>
        <w:t xml:space="preserve">25, </w:t>
      </w:r>
      <w:r w:rsidR="000655CD" w:rsidRPr="003A7E76">
        <w:rPr>
          <w:color w:val="000000" w:themeColor="text1"/>
          <w:sz w:val="16"/>
          <w:szCs w:val="16"/>
        </w:rPr>
        <w:t>58% more than in 2019</w:t>
      </w:r>
      <w:r w:rsidR="000655CD" w:rsidRPr="003A7E76">
        <w:rPr>
          <w:color w:val="000000" w:themeColor="text1"/>
          <w:sz w:val="16"/>
          <w:szCs w:val="16"/>
        </w:rPr>
        <w:noBreakHyphen/>
        <w:t>20.</w:t>
      </w:r>
    </w:p>
    <w:p w14:paraId="2414274F" w14:textId="3711ACD6" w:rsidR="00DE46B2" w:rsidRPr="003A7E76"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3A7E76">
        <w:rPr>
          <w:color w:val="000000" w:themeColor="text1"/>
          <w:sz w:val="16"/>
          <w:szCs w:val="16"/>
        </w:rPr>
        <w:t xml:space="preserve">Although the share of manufacturing in </w:t>
      </w:r>
      <w:r w:rsidR="006B4498" w:rsidRPr="003A7E76">
        <w:rPr>
          <w:color w:val="000000" w:themeColor="text1"/>
          <w:sz w:val="16"/>
          <w:szCs w:val="16"/>
        </w:rPr>
        <w:t xml:space="preserve">Western Australia’s and Australia’s </w:t>
      </w:r>
      <w:r w:rsidR="00F66A0A" w:rsidRPr="003A7E76">
        <w:rPr>
          <w:color w:val="000000" w:themeColor="text1"/>
          <w:sz w:val="16"/>
          <w:szCs w:val="16"/>
        </w:rPr>
        <w:t xml:space="preserve">economy has declined over the past </w:t>
      </w:r>
      <w:r w:rsidR="001B3B7E" w:rsidRPr="003A7E76">
        <w:rPr>
          <w:color w:val="000000" w:themeColor="text1"/>
          <w:sz w:val="16"/>
          <w:szCs w:val="16"/>
        </w:rPr>
        <w:t>30 years, Western Australia’s share of Australia’s manufacturing industry GVA</w:t>
      </w:r>
      <w:r w:rsidR="00AD500C" w:rsidRPr="003A7E76">
        <w:rPr>
          <w:color w:val="000000" w:themeColor="text1"/>
          <w:sz w:val="16"/>
          <w:szCs w:val="16"/>
        </w:rPr>
        <w:t xml:space="preserve"> </w:t>
      </w:r>
      <w:r w:rsidR="001B3B7E" w:rsidRPr="003A7E76">
        <w:rPr>
          <w:color w:val="000000" w:themeColor="text1"/>
          <w:sz w:val="16"/>
          <w:szCs w:val="16"/>
        </w:rPr>
        <w:t>has increased</w:t>
      </w:r>
      <w:r w:rsidR="000B5CBF" w:rsidRPr="003A7E76">
        <w:rPr>
          <w:color w:val="000000" w:themeColor="text1"/>
          <w:sz w:val="16"/>
          <w:szCs w:val="16"/>
        </w:rPr>
        <w:t xml:space="preserve"> over time</w:t>
      </w:r>
      <w:r w:rsidR="001B3B7E" w:rsidRPr="003A7E76">
        <w:rPr>
          <w:color w:val="000000" w:themeColor="text1"/>
          <w:sz w:val="16"/>
          <w:szCs w:val="16"/>
        </w:rPr>
        <w:t>.</w:t>
      </w:r>
    </w:p>
    <w:p w14:paraId="35D0EC7E" w14:textId="243A858F" w:rsidR="00C634BD" w:rsidRPr="003A7E76"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3A7E76">
        <w:rPr>
          <w:color w:val="000000" w:themeColor="text1"/>
          <w:sz w:val="16"/>
          <w:szCs w:val="16"/>
        </w:rPr>
        <w:t xml:space="preserve">Western Australia’s share of Australia’s </w:t>
      </w:r>
      <w:r w:rsidR="00815739" w:rsidRPr="003A7E76">
        <w:rPr>
          <w:color w:val="000000" w:themeColor="text1"/>
          <w:sz w:val="16"/>
          <w:szCs w:val="16"/>
        </w:rPr>
        <w:t>manufacturing industry GVA increased from 7.8% in 1994</w:t>
      </w:r>
      <w:r w:rsidR="00815739" w:rsidRPr="003A7E76">
        <w:rPr>
          <w:color w:val="000000" w:themeColor="text1"/>
          <w:sz w:val="16"/>
          <w:szCs w:val="16"/>
        </w:rPr>
        <w:noBreakHyphen/>
        <w:t xml:space="preserve">95 to </w:t>
      </w:r>
      <w:r w:rsidR="00FB266C" w:rsidRPr="003A7E76">
        <w:rPr>
          <w:color w:val="000000" w:themeColor="text1"/>
          <w:sz w:val="16"/>
          <w:szCs w:val="16"/>
        </w:rPr>
        <w:t>15.2% in 2024</w:t>
      </w:r>
      <w:r w:rsidR="00FB266C" w:rsidRPr="003A7E76">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44F919A7">
            <wp:extent cx="3420000" cy="2112298"/>
            <wp:effectExtent l="0" t="0" r="9525" b="254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E055BCA" w:rsidR="00233755" w:rsidRPr="005764EA" w:rsidRDefault="00233755" w:rsidP="008E4F8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Tourism_and_international"/>
      <w:bookmarkEnd w:id="56"/>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683605CD" w14:textId="765456AE" w:rsidR="00985365" w:rsidRPr="00F7159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985365" w:rsidRPr="00F71595">
        <w:rPr>
          <w:color w:val="000000" w:themeColor="text1"/>
          <w:sz w:val="16"/>
          <w:szCs w:val="16"/>
        </w:rPr>
        <w:t>Visitor expenditure in Western Australia grew to a record level in 2023</w:t>
      </w:r>
      <w:r w:rsidR="00534195" w:rsidRPr="00F71595">
        <w:rPr>
          <w:color w:val="000000" w:themeColor="text1"/>
          <w:sz w:val="16"/>
          <w:szCs w:val="16"/>
        </w:rPr>
        <w:t>-24</w:t>
      </w:r>
      <w:r w:rsidR="00985365" w:rsidRPr="00F71595">
        <w:rPr>
          <w:color w:val="000000" w:themeColor="text1"/>
          <w:sz w:val="16"/>
          <w:szCs w:val="16"/>
        </w:rPr>
        <w:t>. While international visitor expenditure continued to grow in 2024</w:t>
      </w:r>
      <w:r w:rsidR="00534195" w:rsidRPr="00F71595">
        <w:rPr>
          <w:color w:val="000000" w:themeColor="text1"/>
          <w:sz w:val="16"/>
          <w:szCs w:val="16"/>
        </w:rPr>
        <w:t>-25</w:t>
      </w:r>
      <w:r w:rsidR="00985365" w:rsidRPr="00F71595">
        <w:rPr>
          <w:color w:val="000000" w:themeColor="text1"/>
          <w:sz w:val="16"/>
          <w:szCs w:val="16"/>
        </w:rPr>
        <w:t>, lower interstate and intrastate visitor expenditure led to a fall in total visitor expenditure</w:t>
      </w:r>
      <w:r w:rsidR="00126B8D" w:rsidRPr="00F71595">
        <w:rPr>
          <w:color w:val="000000" w:themeColor="text1"/>
          <w:sz w:val="16"/>
          <w:szCs w:val="16"/>
        </w:rPr>
        <w:t xml:space="preserve"> in 2024</w:t>
      </w:r>
      <w:r w:rsidR="00534195" w:rsidRPr="00F71595">
        <w:rPr>
          <w:color w:val="000000" w:themeColor="text1"/>
          <w:sz w:val="16"/>
          <w:szCs w:val="16"/>
        </w:rPr>
        <w:t>-25</w:t>
      </w:r>
      <w:r w:rsidR="00985365" w:rsidRPr="00F71595">
        <w:rPr>
          <w:color w:val="000000" w:themeColor="text1"/>
          <w:sz w:val="16"/>
          <w:szCs w:val="16"/>
        </w:rPr>
        <w:t>.</w:t>
      </w:r>
    </w:p>
    <w:p w14:paraId="4B670D22" w14:textId="70B075AA" w:rsidR="00233755" w:rsidRPr="00F71595" w:rsidRDefault="00233755" w:rsidP="00985365">
      <w:pPr>
        <w:pStyle w:val="ListParagraph"/>
        <w:numPr>
          <w:ilvl w:val="0"/>
          <w:numId w:val="9"/>
        </w:numPr>
        <w:spacing w:before="40" w:after="40"/>
        <w:ind w:right="227" w:hanging="357"/>
        <w:contextualSpacing w:val="0"/>
        <w:jc w:val="both"/>
        <w:rPr>
          <w:color w:val="000000" w:themeColor="text1"/>
          <w:sz w:val="16"/>
          <w:szCs w:val="16"/>
        </w:rPr>
      </w:pPr>
      <w:r w:rsidRPr="00F71595">
        <w:rPr>
          <w:color w:val="000000" w:themeColor="text1"/>
          <w:sz w:val="16"/>
          <w:szCs w:val="16"/>
        </w:rPr>
        <w:t>Tourists in Western Australia spent a total of $17.</w:t>
      </w:r>
      <w:r w:rsidR="00534195" w:rsidRPr="00F71595">
        <w:rPr>
          <w:color w:val="000000" w:themeColor="text1"/>
          <w:sz w:val="16"/>
          <w:szCs w:val="16"/>
        </w:rPr>
        <w:t>4</w:t>
      </w:r>
      <w:r w:rsidRPr="00F71595">
        <w:rPr>
          <w:color w:val="000000" w:themeColor="text1"/>
          <w:sz w:val="16"/>
          <w:szCs w:val="16"/>
        </w:rPr>
        <w:t> billion in 2024</w:t>
      </w:r>
      <w:r w:rsidR="00534195" w:rsidRPr="00F71595">
        <w:rPr>
          <w:color w:val="000000" w:themeColor="text1"/>
          <w:sz w:val="16"/>
          <w:szCs w:val="16"/>
        </w:rPr>
        <w:t>-25</w:t>
      </w:r>
      <w:r w:rsidRPr="00F71595">
        <w:rPr>
          <w:color w:val="000000" w:themeColor="text1"/>
          <w:sz w:val="16"/>
          <w:szCs w:val="16"/>
        </w:rPr>
        <w:t xml:space="preserve">, </w:t>
      </w:r>
      <w:r w:rsidR="00534195" w:rsidRPr="00F71595">
        <w:rPr>
          <w:color w:val="000000" w:themeColor="text1"/>
          <w:sz w:val="16"/>
          <w:szCs w:val="16"/>
        </w:rPr>
        <w:t>3.8</w:t>
      </w:r>
      <w:r w:rsidRPr="00F71595">
        <w:rPr>
          <w:color w:val="000000" w:themeColor="text1"/>
          <w:sz w:val="16"/>
          <w:szCs w:val="16"/>
        </w:rPr>
        <w:t>% ($</w:t>
      </w:r>
      <w:r w:rsidR="00534195" w:rsidRPr="00F71595">
        <w:rPr>
          <w:color w:val="000000" w:themeColor="text1"/>
          <w:sz w:val="16"/>
          <w:szCs w:val="16"/>
        </w:rPr>
        <w:t>693</w:t>
      </w:r>
      <w:r w:rsidRPr="00F71595">
        <w:rPr>
          <w:color w:val="000000" w:themeColor="text1"/>
          <w:sz w:val="16"/>
          <w:szCs w:val="16"/>
        </w:rPr>
        <w:t xml:space="preserve"> million) less than in 2023</w:t>
      </w:r>
      <w:r w:rsidR="00534195" w:rsidRPr="00F71595">
        <w:rPr>
          <w:color w:val="000000" w:themeColor="text1"/>
          <w:sz w:val="16"/>
          <w:szCs w:val="16"/>
        </w:rPr>
        <w:t>-24</w:t>
      </w:r>
      <w:r w:rsidRPr="00F71595">
        <w:rPr>
          <w:color w:val="000000" w:themeColor="text1"/>
          <w:sz w:val="16"/>
          <w:szCs w:val="16"/>
        </w:rPr>
        <w:t>.</w:t>
      </w:r>
      <w:r w:rsidR="00985365" w:rsidRPr="00F71595">
        <w:rPr>
          <w:color w:val="000000" w:themeColor="text1"/>
          <w:sz w:val="16"/>
          <w:szCs w:val="16"/>
        </w:rPr>
        <w:t xml:space="preserve"> </w:t>
      </w:r>
      <w:r w:rsidRPr="00F71595">
        <w:rPr>
          <w:color w:val="000000" w:themeColor="text1"/>
          <w:sz w:val="16"/>
          <w:szCs w:val="16"/>
        </w:rPr>
        <w:t>In 2024</w:t>
      </w:r>
      <w:r w:rsidR="00534195" w:rsidRPr="00F71595">
        <w:rPr>
          <w:color w:val="000000" w:themeColor="text1"/>
          <w:sz w:val="16"/>
          <w:szCs w:val="16"/>
        </w:rPr>
        <w:t>-25</w:t>
      </w:r>
      <w:r w:rsidRPr="00F71595">
        <w:rPr>
          <w:color w:val="000000" w:themeColor="text1"/>
          <w:sz w:val="16"/>
          <w:szCs w:val="16"/>
        </w:rPr>
        <w:t>, in Western Australia:</w:t>
      </w:r>
    </w:p>
    <w:p w14:paraId="4B6FB023" w14:textId="268A2A7F"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intrastate </w:t>
      </w:r>
      <w:proofErr w:type="gramStart"/>
      <w:r w:rsidRPr="00F71595">
        <w:rPr>
          <w:color w:val="000000" w:themeColor="text1"/>
          <w:sz w:val="16"/>
          <w:szCs w:val="16"/>
        </w:rPr>
        <w:t>visitor</w:t>
      </w:r>
      <w:proofErr w:type="gramEnd"/>
      <w:r w:rsidRPr="00F71595">
        <w:rPr>
          <w:color w:val="000000" w:themeColor="text1"/>
          <w:sz w:val="16"/>
          <w:szCs w:val="16"/>
        </w:rPr>
        <w:t xml:space="preserve"> spend (including daytrips) fell </w:t>
      </w:r>
      <w:r w:rsidR="00534195" w:rsidRPr="00F71595">
        <w:rPr>
          <w:color w:val="000000" w:themeColor="text1"/>
          <w:sz w:val="16"/>
          <w:szCs w:val="16"/>
        </w:rPr>
        <w:t>9.8</w:t>
      </w:r>
      <w:r w:rsidRPr="00F71595">
        <w:rPr>
          <w:color w:val="000000" w:themeColor="text1"/>
          <w:sz w:val="16"/>
          <w:szCs w:val="16"/>
        </w:rPr>
        <w:t>% to $11.</w:t>
      </w:r>
      <w:r w:rsidR="00534195" w:rsidRPr="00F71595">
        <w:rPr>
          <w:color w:val="000000" w:themeColor="text1"/>
          <w:sz w:val="16"/>
          <w:szCs w:val="16"/>
        </w:rPr>
        <w:t>2</w:t>
      </w:r>
      <w:r w:rsidRPr="00F71595">
        <w:rPr>
          <w:color w:val="000000" w:themeColor="text1"/>
          <w:sz w:val="16"/>
          <w:szCs w:val="16"/>
        </w:rPr>
        <w:t> billion</w:t>
      </w:r>
    </w:p>
    <w:p w14:paraId="16C4FFF1" w14:textId="42A78045"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interstate visitor </w:t>
      </w:r>
      <w:proofErr w:type="gramStart"/>
      <w:r w:rsidRPr="00F71595">
        <w:rPr>
          <w:color w:val="000000" w:themeColor="text1"/>
          <w:sz w:val="16"/>
          <w:szCs w:val="16"/>
        </w:rPr>
        <w:t>spend</w:t>
      </w:r>
      <w:proofErr w:type="gramEnd"/>
      <w:r w:rsidRPr="00F71595">
        <w:rPr>
          <w:color w:val="000000" w:themeColor="text1"/>
          <w:sz w:val="16"/>
          <w:szCs w:val="16"/>
        </w:rPr>
        <w:t xml:space="preserve"> fell </w:t>
      </w:r>
      <w:r w:rsidR="00534195" w:rsidRPr="00F71595">
        <w:rPr>
          <w:color w:val="000000" w:themeColor="text1"/>
          <w:sz w:val="16"/>
          <w:szCs w:val="16"/>
        </w:rPr>
        <w:t>16.5</w:t>
      </w:r>
      <w:r w:rsidRPr="00F71595">
        <w:rPr>
          <w:color w:val="000000" w:themeColor="text1"/>
          <w:sz w:val="16"/>
          <w:szCs w:val="16"/>
        </w:rPr>
        <w:t>% to $</w:t>
      </w:r>
      <w:r w:rsidR="00534195" w:rsidRPr="00F71595">
        <w:rPr>
          <w:color w:val="000000" w:themeColor="text1"/>
          <w:sz w:val="16"/>
          <w:szCs w:val="16"/>
        </w:rPr>
        <w:t>2.7</w:t>
      </w:r>
      <w:r w:rsidRPr="00F71595">
        <w:rPr>
          <w:color w:val="000000" w:themeColor="text1"/>
          <w:sz w:val="16"/>
          <w:szCs w:val="16"/>
        </w:rPr>
        <w:t> billion</w:t>
      </w:r>
    </w:p>
    <w:p w14:paraId="1E9B7022" w14:textId="57DDEEB1"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international visitor </w:t>
      </w:r>
      <w:proofErr w:type="gramStart"/>
      <w:r w:rsidRPr="00F71595">
        <w:rPr>
          <w:color w:val="000000" w:themeColor="text1"/>
          <w:sz w:val="16"/>
          <w:szCs w:val="16"/>
        </w:rPr>
        <w:t>spend</w:t>
      </w:r>
      <w:proofErr w:type="gramEnd"/>
      <w:r w:rsidRPr="00F71595">
        <w:rPr>
          <w:color w:val="000000" w:themeColor="text1"/>
          <w:sz w:val="16"/>
          <w:szCs w:val="16"/>
        </w:rPr>
        <w:t xml:space="preserve"> rose </w:t>
      </w:r>
      <w:r w:rsidR="00534195" w:rsidRPr="00F71595">
        <w:rPr>
          <w:color w:val="000000" w:themeColor="text1"/>
          <w:sz w:val="16"/>
          <w:szCs w:val="16"/>
        </w:rPr>
        <w:t>43.6</w:t>
      </w:r>
      <w:r w:rsidRPr="00F71595">
        <w:rPr>
          <w:color w:val="000000" w:themeColor="text1"/>
          <w:sz w:val="16"/>
          <w:szCs w:val="16"/>
        </w:rPr>
        <w:t>% to $</w:t>
      </w:r>
      <w:r w:rsidR="00534195" w:rsidRPr="00F71595">
        <w:rPr>
          <w:color w:val="000000" w:themeColor="text1"/>
          <w:sz w:val="16"/>
          <w:szCs w:val="16"/>
        </w:rPr>
        <w:t>3.5</w:t>
      </w:r>
      <w:r w:rsidRPr="00F71595">
        <w:rPr>
          <w:color w:val="000000" w:themeColor="text1"/>
          <w:sz w:val="16"/>
          <w:szCs w:val="16"/>
        </w:rPr>
        <w:t> billion.</w:t>
      </w:r>
    </w:p>
    <w:p w14:paraId="497578A5" w14:textId="77777777"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Pr="00CE2829">
        <w:rPr>
          <w:sz w:val="16"/>
          <w:szCs w:val="16"/>
        </w:rPr>
        <w:t xml:space="preserve"> filled jobs in Western Australia was 72,700 (4.1% more than 2022</w:t>
      </w:r>
      <w:r w:rsidRPr="00CE2829">
        <w:rPr>
          <w:sz w:val="16"/>
          <w:szCs w:val="16"/>
        </w:rPr>
        <w:noBreakHyphen/>
        <w:t>23).</w:t>
      </w:r>
    </w:p>
    <w:p w14:paraId="438CE386" w14:textId="08ACBFA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556794" w:rsidRPr="00741843">
        <w:rPr>
          <w:color w:val="000000" w:themeColor="text1"/>
          <w:sz w:val="16"/>
          <w:szCs w:val="16"/>
          <w:vertAlign w:val="superscript"/>
        </w:rPr>
        <w:t>1</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Pr="00741843">
        <w:rPr>
          <w:color w:val="000000" w:themeColor="text1"/>
          <w:sz w:val="16"/>
          <w:szCs w:val="16"/>
        </w:rPr>
        <w:t xml:space="preserve"> 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7861BF1F" w:rsidR="00233755" w:rsidRPr="007B1AE5" w:rsidRDefault="00FC79A4" w:rsidP="00233755">
      <w:r>
        <w:rPr>
          <w:noProof/>
        </w:rPr>
        <w:drawing>
          <wp:inline distT="0" distB="0" distL="0" distR="0" wp14:anchorId="5A61486B" wp14:editId="1EAA8643">
            <wp:extent cx="3420000" cy="2112121"/>
            <wp:effectExtent l="0" t="0" r="9525" b="2540"/>
            <wp:docPr id="1874544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7C36ECE" w:rsidR="00233755" w:rsidRPr="00E157F4" w:rsidRDefault="00233755" w:rsidP="00FC79A4">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E157F4">
        <w:rPr>
          <w:color w:val="000000" w:themeColor="text1"/>
          <w:sz w:val="16"/>
          <w:szCs w:val="16"/>
        </w:rPr>
        <w:t>The value of education</w:t>
      </w:r>
      <w:r w:rsidRPr="00E157F4">
        <w:rPr>
          <w:color w:val="000000" w:themeColor="text1"/>
          <w:sz w:val="16"/>
          <w:szCs w:val="16"/>
        </w:rPr>
        <w:noBreakHyphen/>
        <w:t>related travel services exports provides a measure of the direct economic contribution of the international education sector.</w:t>
      </w:r>
    </w:p>
    <w:p w14:paraId="70D1CB1E" w14:textId="7B96CEEC" w:rsidR="00233755" w:rsidRPr="00E157F4" w:rsidRDefault="00AC3986" w:rsidP="006058E8">
      <w:pPr>
        <w:pStyle w:val="ListParagraph"/>
        <w:numPr>
          <w:ilvl w:val="0"/>
          <w:numId w:val="9"/>
        </w:numPr>
        <w:spacing w:before="40" w:after="40"/>
        <w:ind w:left="357" w:right="227" w:hanging="357"/>
        <w:contextualSpacing w:val="0"/>
        <w:jc w:val="both"/>
        <w:rPr>
          <w:color w:val="000000" w:themeColor="text1"/>
          <w:sz w:val="16"/>
          <w:szCs w:val="16"/>
        </w:rPr>
      </w:pPr>
      <w:r w:rsidRPr="00E157F4">
        <w:rPr>
          <w:color w:val="000000" w:themeColor="text1"/>
          <w:sz w:val="16"/>
          <w:szCs w:val="16"/>
        </w:rPr>
        <w:t>T</w:t>
      </w:r>
      <w:r w:rsidR="00FE70E8" w:rsidRPr="00E157F4">
        <w:rPr>
          <w:color w:val="000000" w:themeColor="text1"/>
          <w:sz w:val="16"/>
          <w:szCs w:val="16"/>
        </w:rPr>
        <w:t>he valu</w:t>
      </w:r>
      <w:r w:rsidRPr="00E157F4">
        <w:rPr>
          <w:color w:val="000000" w:themeColor="text1"/>
          <w:sz w:val="16"/>
          <w:szCs w:val="16"/>
        </w:rPr>
        <w:t xml:space="preserve">e of </w:t>
      </w:r>
      <w:r w:rsidR="00501E92" w:rsidRPr="00E157F4">
        <w:rPr>
          <w:color w:val="000000" w:themeColor="text1"/>
          <w:sz w:val="16"/>
          <w:szCs w:val="16"/>
        </w:rPr>
        <w:t>Western Australia’s</w:t>
      </w:r>
      <w:r w:rsidR="00233755" w:rsidRPr="00E157F4">
        <w:rPr>
          <w:color w:val="000000" w:themeColor="text1"/>
          <w:sz w:val="16"/>
          <w:szCs w:val="16"/>
        </w:rPr>
        <w:t xml:space="preserve"> education</w:t>
      </w:r>
      <w:r w:rsidR="00233755" w:rsidRPr="00E157F4">
        <w:rPr>
          <w:color w:val="000000" w:themeColor="text1"/>
          <w:sz w:val="16"/>
          <w:szCs w:val="16"/>
        </w:rPr>
        <w:noBreakHyphen/>
        <w:t xml:space="preserve">related travel services exports </w:t>
      </w:r>
      <w:r w:rsidRPr="00E157F4">
        <w:rPr>
          <w:color w:val="000000" w:themeColor="text1"/>
          <w:sz w:val="16"/>
          <w:szCs w:val="16"/>
        </w:rPr>
        <w:t>was</w:t>
      </w:r>
      <w:r w:rsidR="00233755" w:rsidRPr="00E157F4">
        <w:rPr>
          <w:color w:val="000000" w:themeColor="text1"/>
          <w:sz w:val="16"/>
          <w:szCs w:val="16"/>
        </w:rPr>
        <w:t xml:space="preserve"> $2.2</w:t>
      </w:r>
      <w:r w:rsidR="005E3577" w:rsidRPr="00E157F4">
        <w:rPr>
          <w:color w:val="000000" w:themeColor="text1"/>
          <w:sz w:val="16"/>
          <w:szCs w:val="16"/>
        </w:rPr>
        <w:t> </w:t>
      </w:r>
      <w:r w:rsidR="00233755" w:rsidRPr="00E157F4">
        <w:rPr>
          <w:color w:val="000000" w:themeColor="text1"/>
          <w:sz w:val="16"/>
          <w:szCs w:val="16"/>
        </w:rPr>
        <w:t>billion</w:t>
      </w:r>
      <w:r w:rsidRPr="00E157F4">
        <w:rPr>
          <w:color w:val="000000" w:themeColor="text1"/>
          <w:sz w:val="16"/>
          <w:szCs w:val="16"/>
        </w:rPr>
        <w:t xml:space="preserve"> in </w:t>
      </w:r>
      <w:r w:rsidR="005236A3" w:rsidRPr="00E157F4">
        <w:rPr>
          <w:color w:val="000000" w:themeColor="text1"/>
          <w:sz w:val="16"/>
          <w:szCs w:val="16"/>
        </w:rPr>
        <w:t>2019 but</w:t>
      </w:r>
      <w:r w:rsidRPr="00E157F4">
        <w:rPr>
          <w:color w:val="000000" w:themeColor="text1"/>
          <w:sz w:val="16"/>
          <w:szCs w:val="16"/>
        </w:rPr>
        <w:t xml:space="preserve"> then</w:t>
      </w:r>
      <w:r w:rsidR="00233755" w:rsidRPr="00E157F4">
        <w:rPr>
          <w:color w:val="000000" w:themeColor="text1"/>
          <w:sz w:val="16"/>
          <w:szCs w:val="16"/>
        </w:rPr>
        <w:t xml:space="preserve"> fell 41% to $1.3 billion between 2019 and 2021, as new international students were restricted from travelling to the State due to the pandemic.</w:t>
      </w:r>
    </w:p>
    <w:p w14:paraId="3B6A3BC7" w14:textId="77777777" w:rsidR="00233755" w:rsidRPr="00E157F4"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E157F4">
        <w:rPr>
          <w:color w:val="000000" w:themeColor="text1"/>
          <w:sz w:val="16"/>
          <w:szCs w:val="16"/>
        </w:rPr>
        <w:t>The international education sector rebounded as international students returned following the re-opening of the State’s borders in early 2022. Western Australia’s education</w:t>
      </w:r>
      <w:r w:rsidRPr="00E157F4">
        <w:rPr>
          <w:color w:val="000000" w:themeColor="text1"/>
          <w:sz w:val="16"/>
          <w:szCs w:val="16"/>
        </w:rPr>
        <w:noBreakHyphen/>
        <w:t>related travel services exports were $3.7 billion in 2024.</w:t>
      </w:r>
    </w:p>
    <w:p w14:paraId="18E5A664" w14:textId="4DD0A98C" w:rsidR="001E361E" w:rsidRPr="00E157F4" w:rsidRDefault="001E361E" w:rsidP="006058E8">
      <w:pPr>
        <w:pStyle w:val="ListParagraph"/>
        <w:numPr>
          <w:ilvl w:val="0"/>
          <w:numId w:val="9"/>
        </w:numPr>
        <w:spacing w:before="40" w:after="40"/>
        <w:ind w:left="357" w:right="227" w:hanging="357"/>
        <w:contextualSpacing w:val="0"/>
        <w:jc w:val="both"/>
        <w:rPr>
          <w:color w:val="000000" w:themeColor="text1"/>
          <w:sz w:val="16"/>
          <w:szCs w:val="16"/>
        </w:rPr>
      </w:pPr>
      <w:r w:rsidRPr="00E157F4">
        <w:rPr>
          <w:color w:val="000000" w:themeColor="text1"/>
          <w:sz w:val="16"/>
          <w:szCs w:val="16"/>
        </w:rPr>
        <w:t xml:space="preserve">Western Australia’s share </w:t>
      </w:r>
      <w:r w:rsidR="00124C12" w:rsidRPr="00E157F4">
        <w:rPr>
          <w:color w:val="000000" w:themeColor="text1"/>
          <w:sz w:val="16"/>
          <w:szCs w:val="16"/>
        </w:rPr>
        <w:t xml:space="preserve">of Australia’s </w:t>
      </w:r>
      <w:r w:rsidR="00361917" w:rsidRPr="00E157F4">
        <w:rPr>
          <w:color w:val="000000" w:themeColor="text1"/>
          <w:sz w:val="16"/>
          <w:szCs w:val="16"/>
        </w:rPr>
        <w:t>education</w:t>
      </w:r>
      <w:r w:rsidR="00361917" w:rsidRPr="00E157F4">
        <w:rPr>
          <w:color w:val="000000" w:themeColor="text1"/>
          <w:sz w:val="16"/>
          <w:szCs w:val="16"/>
        </w:rPr>
        <w:noBreakHyphen/>
        <w:t xml:space="preserve">related services exports </w:t>
      </w:r>
      <w:r w:rsidR="00C6741E" w:rsidRPr="00E157F4">
        <w:rPr>
          <w:color w:val="000000" w:themeColor="text1"/>
          <w:sz w:val="16"/>
          <w:szCs w:val="16"/>
        </w:rPr>
        <w:t>largely tracks its share of international student enrolments, although changes in the composition of</w:t>
      </w:r>
      <w:r w:rsidR="007E797A" w:rsidRPr="00E157F4">
        <w:rPr>
          <w:color w:val="000000" w:themeColor="text1"/>
          <w:sz w:val="16"/>
          <w:szCs w:val="16"/>
        </w:rPr>
        <w:t xml:space="preserve"> types of study and source countries </w:t>
      </w:r>
      <w:r w:rsidR="00656D40" w:rsidRPr="00E157F4">
        <w:rPr>
          <w:color w:val="000000" w:themeColor="text1"/>
          <w:sz w:val="16"/>
          <w:szCs w:val="16"/>
        </w:rPr>
        <w:t xml:space="preserve">relative to the Australian average </w:t>
      </w:r>
      <w:r w:rsidR="007E797A" w:rsidRPr="00E157F4">
        <w:rPr>
          <w:color w:val="000000" w:themeColor="text1"/>
          <w:sz w:val="16"/>
          <w:szCs w:val="16"/>
        </w:rPr>
        <w:t>can</w:t>
      </w:r>
      <w:r w:rsidR="00F54AC0" w:rsidRPr="00E157F4">
        <w:rPr>
          <w:color w:val="000000" w:themeColor="text1"/>
          <w:sz w:val="16"/>
          <w:szCs w:val="16"/>
        </w:rPr>
        <w:t xml:space="preserve"> lead to differences in the two shares</w:t>
      </w:r>
      <w:r w:rsidR="00656D40" w:rsidRPr="00E157F4">
        <w:rPr>
          <w:color w:val="000000" w:themeColor="text1"/>
          <w:sz w:val="16"/>
          <w:szCs w:val="16"/>
        </w:rPr>
        <w:t>. In 2024, Western Australia accounted for:</w:t>
      </w:r>
    </w:p>
    <w:p w14:paraId="3AF31DA3" w14:textId="6F2A3895" w:rsidR="00656D40" w:rsidRPr="00E157F4" w:rsidRDefault="001B7381" w:rsidP="00656D40">
      <w:pPr>
        <w:pStyle w:val="ListParagraph"/>
        <w:numPr>
          <w:ilvl w:val="1"/>
          <w:numId w:val="9"/>
        </w:numPr>
        <w:spacing w:before="40" w:after="40"/>
        <w:ind w:right="227"/>
        <w:contextualSpacing w:val="0"/>
        <w:jc w:val="both"/>
        <w:rPr>
          <w:color w:val="000000" w:themeColor="text1"/>
          <w:sz w:val="16"/>
          <w:szCs w:val="16"/>
        </w:rPr>
      </w:pPr>
      <w:r w:rsidRPr="00E157F4">
        <w:rPr>
          <w:color w:val="000000" w:themeColor="text1"/>
          <w:sz w:val="16"/>
          <w:szCs w:val="16"/>
        </w:rPr>
        <w:t>7.2% of Australia’s education</w:t>
      </w:r>
      <w:r w:rsidRPr="00E157F4">
        <w:rPr>
          <w:color w:val="000000" w:themeColor="text1"/>
          <w:sz w:val="16"/>
          <w:szCs w:val="16"/>
        </w:rPr>
        <w:noBreakHyphen/>
        <w:t>related services exports</w:t>
      </w:r>
    </w:p>
    <w:p w14:paraId="71B6E11B" w14:textId="65D070F9" w:rsidR="001B7381" w:rsidRPr="00E157F4" w:rsidRDefault="008D7691" w:rsidP="00656D40">
      <w:pPr>
        <w:pStyle w:val="ListParagraph"/>
        <w:numPr>
          <w:ilvl w:val="1"/>
          <w:numId w:val="9"/>
        </w:numPr>
        <w:spacing w:before="40" w:after="40"/>
        <w:ind w:right="227"/>
        <w:contextualSpacing w:val="0"/>
        <w:jc w:val="both"/>
        <w:rPr>
          <w:color w:val="000000" w:themeColor="text1"/>
          <w:sz w:val="16"/>
          <w:szCs w:val="16"/>
        </w:rPr>
      </w:pPr>
      <w:r w:rsidRPr="00E157F4">
        <w:rPr>
          <w:color w:val="000000" w:themeColor="text1"/>
          <w:sz w:val="16"/>
          <w:szCs w:val="16"/>
        </w:rPr>
        <w:t>8.3% of Australia’s international student enrolments.</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259B1CFB" w:rsidR="00233755" w:rsidRPr="00665CC4" w:rsidRDefault="00233755" w:rsidP="003A3A20">
      <w:pPr>
        <w:jc w:val="both"/>
        <w:rPr>
          <w:sz w:val="10"/>
          <w:szCs w:val="10"/>
        </w:rPr>
      </w:pPr>
      <w:r w:rsidRPr="000C0C45">
        <w:rPr>
          <w:sz w:val="10"/>
        </w:rPr>
        <w:t xml:space="preserve">Note – </w:t>
      </w:r>
      <w:r w:rsidR="00573325">
        <w:rPr>
          <w:sz w:val="10"/>
        </w:rPr>
        <w:t xml:space="preserve">Current prices/ </w:t>
      </w:r>
      <w:r w:rsidRPr="00AF759E">
        <w:rPr>
          <w:sz w:val="10"/>
          <w:szCs w:val="10"/>
        </w:rPr>
        <w:t>Original series</w:t>
      </w:r>
      <w:r w:rsidRPr="00A36AF9">
        <w:rPr>
          <w:sz w:val="10"/>
          <w:szCs w:val="10"/>
        </w:rPr>
        <w:t>.</w:t>
      </w:r>
    </w:p>
    <w:p w14:paraId="4C2944C2" w14:textId="27D6CA5D" w:rsidR="00233755" w:rsidRPr="00AF759E" w:rsidRDefault="00233755" w:rsidP="003A3A20">
      <w:pPr>
        <w:jc w:val="both"/>
        <w:rPr>
          <w:sz w:val="10"/>
          <w:szCs w:val="10"/>
        </w:rPr>
      </w:pPr>
      <w:r w:rsidRPr="00AF759E">
        <w:rPr>
          <w:sz w:val="10"/>
          <w:szCs w:val="10"/>
        </w:rPr>
        <w:t xml:space="preserve">Source: </w:t>
      </w:r>
      <w:r w:rsidR="004C6DB1">
        <w:rPr>
          <w:sz w:val="10"/>
          <w:szCs w:val="10"/>
        </w:rPr>
        <w:t>University of Canberra</w:t>
      </w:r>
      <w:r w:rsidRPr="00AF759E">
        <w:rPr>
          <w:sz w:val="10"/>
          <w:szCs w:val="10"/>
        </w:rPr>
        <w:t>.</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99"/>
          <w:pgSz w:w="16840" w:h="11907" w:orient="landscape" w:code="9"/>
          <w:pgMar w:top="567" w:right="425" w:bottom="284" w:left="567" w:header="709" w:footer="709" w:gutter="0"/>
          <w:cols w:space="720"/>
          <w:docGrid w:linePitch="360"/>
        </w:sectPr>
      </w:pPr>
      <w:bookmarkStart w:id="57" w:name="_Regions"/>
      <w:bookmarkEnd w:id="57"/>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pt;height:410.4pt" o:ole="">
            <v:imagedata r:id="rId100" o:title=""/>
          </v:shape>
          <o:OLEObject Type="Embed" ProgID="PBrush" ShapeID="_x0000_i1025" DrawAspect="Content" ObjectID="_1826435090" r:id="rId101"/>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700D3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 xml:space="preserve">Mining sales </w:t>
            </w:r>
            <w:r w:rsidRPr="003A7E76">
              <w:rPr>
                <w:rFonts w:cstheme="minorHAnsi"/>
                <w:sz w:val="14"/>
                <w:szCs w:val="14"/>
              </w:rPr>
              <w:t>2024</w:t>
            </w:r>
            <w:r w:rsidR="00EF2E63" w:rsidRPr="003A7E76">
              <w:rPr>
                <w:rFonts w:cstheme="minorHAnsi"/>
                <w:sz w:val="14"/>
                <w:szCs w:val="14"/>
              </w:rPr>
              <w:t>-25</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0.1</w:t>
            </w:r>
          </w:p>
        </w:tc>
        <w:tc>
          <w:tcPr>
            <w:tcW w:w="850" w:type="dxa"/>
            <w:shd w:val="clear" w:color="auto" w:fill="FFFFFF" w:themeFill="background1"/>
          </w:tcPr>
          <w:p w14:paraId="050D4724"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12</w:t>
            </w:r>
            <w:r w:rsidR="00EE35BC" w:rsidRPr="003A7E76">
              <w:rPr>
                <w:rFonts w:cstheme="minorHAnsi"/>
                <w:color w:val="000000" w:themeColor="text1"/>
                <w:sz w:val="14"/>
                <w:szCs w:val="14"/>
              </w:rPr>
              <w:t>2.8</w:t>
            </w:r>
          </w:p>
        </w:tc>
        <w:tc>
          <w:tcPr>
            <w:tcW w:w="850" w:type="dxa"/>
            <w:shd w:val="clear" w:color="auto" w:fill="FFFFFF" w:themeFill="background1"/>
          </w:tcPr>
          <w:p w14:paraId="064F56A6" w14:textId="03829EC4"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7</w:t>
            </w:r>
            <w:r w:rsidR="00311DC6" w:rsidRPr="003A7E76">
              <w:rPr>
                <w:rFonts w:cstheme="minorHAnsi"/>
                <w:color w:val="000000" w:themeColor="text1"/>
                <w:sz w:val="14"/>
                <w:szCs w:val="14"/>
              </w:rPr>
              <w:t>1.</w:t>
            </w:r>
            <w:r w:rsidR="00447F1B" w:rsidRPr="003A7E76">
              <w:rPr>
                <w:rFonts w:cstheme="minorHAnsi"/>
                <w:color w:val="000000" w:themeColor="text1"/>
                <w:sz w:val="14"/>
                <w:szCs w:val="14"/>
              </w:rPr>
              <w:t>8</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w:t>
            </w:r>
            <w:r w:rsidR="000971B6" w:rsidRPr="003A7E76">
              <w:rPr>
                <w:rFonts w:cstheme="minorHAnsi"/>
                <w:color w:val="000000" w:themeColor="text1"/>
                <w:sz w:val="14"/>
                <w:szCs w:val="14"/>
              </w:rPr>
              <w:t>5</w:t>
            </w:r>
          </w:p>
        </w:tc>
        <w:tc>
          <w:tcPr>
            <w:tcW w:w="850" w:type="dxa"/>
            <w:shd w:val="clear" w:color="auto" w:fill="FFFFFF" w:themeFill="background1"/>
          </w:tcPr>
          <w:p w14:paraId="1640F729" w14:textId="4752DF49"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r w:rsidR="00447F1B" w:rsidRPr="003A7E76">
              <w:rPr>
                <w:rFonts w:cstheme="minorHAnsi"/>
                <w:color w:val="000000" w:themeColor="text1"/>
                <w:sz w:val="14"/>
                <w:szCs w:val="14"/>
              </w:rPr>
              <w:t>4</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2</w:t>
            </w:r>
            <w:r w:rsidR="00732AEF" w:rsidRPr="003A7E76">
              <w:rPr>
                <w:rFonts w:cstheme="minorHAnsi"/>
                <w:color w:val="000000" w:themeColor="text1"/>
                <w:sz w:val="14"/>
                <w:szCs w:val="14"/>
              </w:rPr>
              <w:t>5</w:t>
            </w:r>
            <w:r w:rsidRPr="003A7E76">
              <w:rPr>
                <w:rFonts w:cstheme="minorHAnsi"/>
                <w:color w:val="000000" w:themeColor="text1"/>
                <w:sz w:val="14"/>
                <w:szCs w:val="14"/>
              </w:rPr>
              <w:t>.7</w:t>
            </w:r>
          </w:p>
        </w:tc>
        <w:tc>
          <w:tcPr>
            <w:tcW w:w="850" w:type="dxa"/>
            <w:shd w:val="clear" w:color="auto" w:fill="FFFFFF" w:themeFill="background1"/>
          </w:tcPr>
          <w:p w14:paraId="280FA849" w14:textId="12ED11D2"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r w:rsidR="00AB2E41" w:rsidRPr="003A7E76">
              <w:rPr>
                <w:rFonts w:cstheme="minorHAnsi"/>
                <w:color w:val="000000" w:themeColor="text1"/>
                <w:sz w:val="14"/>
                <w:szCs w:val="14"/>
              </w:rPr>
              <w:t>5.0</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3A7E76"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11.2</w:t>
            </w:r>
          </w:p>
        </w:tc>
        <w:tc>
          <w:tcPr>
            <w:tcW w:w="850" w:type="dxa"/>
            <w:shd w:val="clear" w:color="auto" w:fill="FFFFFF" w:themeFill="background1"/>
          </w:tcPr>
          <w:p w14:paraId="25C29F01" w14:textId="638A2493" w:rsidR="00233755" w:rsidRPr="003A7E76"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6.5</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3A7E76"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1.8</w:t>
            </w:r>
          </w:p>
        </w:tc>
        <w:tc>
          <w:tcPr>
            <w:tcW w:w="850" w:type="dxa"/>
            <w:shd w:val="clear" w:color="auto" w:fill="FFFFFF" w:themeFill="background1"/>
          </w:tcPr>
          <w:p w14:paraId="1F758DE4" w14:textId="76A6E668"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w:t>
            </w:r>
            <w:r w:rsidR="005331C2" w:rsidRPr="003A7E76">
              <w:rPr>
                <w:rFonts w:cstheme="minorHAnsi"/>
                <w:color w:val="000000" w:themeColor="text1"/>
                <w:sz w:val="14"/>
                <w:szCs w:val="14"/>
              </w:rPr>
              <w:t>1</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5.</w:t>
            </w:r>
            <w:r w:rsidR="000C28F8" w:rsidRPr="003A7E76">
              <w:rPr>
                <w:rFonts w:cstheme="minorHAnsi"/>
                <w:color w:val="000000" w:themeColor="text1"/>
                <w:sz w:val="14"/>
                <w:szCs w:val="14"/>
              </w:rPr>
              <w:t>9</w:t>
            </w:r>
          </w:p>
        </w:tc>
        <w:tc>
          <w:tcPr>
            <w:tcW w:w="850" w:type="dxa"/>
            <w:shd w:val="clear" w:color="auto" w:fill="FFFFFF" w:themeFill="background1"/>
          </w:tcPr>
          <w:p w14:paraId="5130EA15" w14:textId="5D4E33E2" w:rsidR="00233755" w:rsidRPr="003A7E76"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3.5</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c>
          <w:tcPr>
            <w:tcW w:w="850" w:type="dxa"/>
            <w:shd w:val="clear" w:color="auto" w:fill="FFFFFF" w:themeFill="background1"/>
          </w:tcPr>
          <w:p w14:paraId="328DE9CC"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w:t>
            </w:r>
            <w:r w:rsidR="00DC7FEA" w:rsidRPr="003A7E76">
              <w:rPr>
                <w:rFonts w:cstheme="minorHAnsi"/>
                <w:color w:val="000000" w:themeColor="text1"/>
                <w:sz w:val="14"/>
                <w:szCs w:val="14"/>
              </w:rPr>
              <w:t>7</w:t>
            </w:r>
          </w:p>
        </w:tc>
        <w:tc>
          <w:tcPr>
            <w:tcW w:w="850" w:type="dxa"/>
            <w:shd w:val="clear" w:color="auto" w:fill="FFFFFF" w:themeFill="background1"/>
          </w:tcPr>
          <w:p w14:paraId="74E89A1E" w14:textId="109F8E1E"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w:t>
            </w:r>
            <w:r w:rsidR="00262E0F" w:rsidRPr="003A7E76">
              <w:rPr>
                <w:rFonts w:cstheme="minorHAnsi"/>
                <w:color w:val="000000" w:themeColor="text1"/>
                <w:sz w:val="14"/>
                <w:szCs w:val="14"/>
              </w:rPr>
              <w:t>4</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0.3</w:t>
            </w:r>
          </w:p>
        </w:tc>
        <w:tc>
          <w:tcPr>
            <w:tcW w:w="850" w:type="dxa"/>
            <w:shd w:val="clear" w:color="auto" w:fill="FFFFFF" w:themeFill="background1"/>
          </w:tcPr>
          <w:p w14:paraId="6080BCBD"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17</w:t>
            </w:r>
            <w:r w:rsidR="006364E9" w:rsidRPr="003A7E76">
              <w:rPr>
                <w:rFonts w:cstheme="minorHAnsi"/>
                <w:color w:val="000000" w:themeColor="text1"/>
                <w:sz w:val="14"/>
                <w:szCs w:val="14"/>
              </w:rPr>
              <w:t>1.0</w:t>
            </w:r>
          </w:p>
        </w:tc>
        <w:tc>
          <w:tcPr>
            <w:tcW w:w="850" w:type="dxa"/>
            <w:shd w:val="clear" w:color="auto" w:fill="FFFFFF" w:themeFill="background1"/>
          </w:tcPr>
          <w:p w14:paraId="0863DC38" w14:textId="77777777" w:rsidR="00233755" w:rsidRPr="003A7E7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A7E76">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6"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233755"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07"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08"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09" w:history="1">
              <w:r w:rsidRPr="0068162E">
                <w:rPr>
                  <w:rStyle w:val="Hyperlink"/>
                  <w:b/>
                  <w:bCs/>
                  <w:color w:val="0066FF"/>
                  <w:sz w:val="16"/>
                  <w:szCs w:val="16"/>
                </w:rPr>
                <w:t>Pilbara</w:t>
              </w:r>
            </w:hyperlink>
          </w:p>
        </w:tc>
      </w:tr>
      <w:tr w:rsidR="00233755"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0"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1"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2" w:history="1">
              <w:proofErr w:type="gramStart"/>
              <w:r w:rsidRPr="0068162E">
                <w:rPr>
                  <w:rStyle w:val="Hyperlink"/>
                  <w:b/>
                  <w:bCs/>
                  <w:color w:val="0066FF"/>
                  <w:sz w:val="16"/>
                  <w:szCs w:val="16"/>
                </w:rPr>
                <w:t>South West</w:t>
              </w:r>
              <w:proofErr w:type="gramEnd"/>
            </w:hyperlink>
          </w:p>
        </w:tc>
      </w:tr>
      <w:tr w:rsidR="00233755"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3"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5"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6"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233755"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8E4F88">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7"/>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8"/>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9"/>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0"/>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1" w:history="1">
        <w:r w:rsidR="00472A8E" w:rsidRPr="00EB3923">
          <w:rPr>
            <w:rStyle w:val="Hyperlink"/>
            <w:b/>
            <w:bCs/>
            <w:sz w:val="22"/>
            <w:szCs w:val="22"/>
          </w:rPr>
          <w:t>economic.analysis@deed.wa.gov.au</w:t>
        </w:r>
      </w:hyperlink>
    </w:p>
    <w:sectPr w:rsidR="00D5173E" w:rsidRPr="00417035" w:rsidSect="008628B4">
      <w:headerReference w:type="default" r:id="rId122"/>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A556A" w14:textId="77777777" w:rsidR="00B27C3B" w:rsidRDefault="00B27C3B" w:rsidP="00A4382C">
      <w:pPr>
        <w:spacing w:line="240" w:lineRule="auto"/>
      </w:pPr>
      <w:r>
        <w:separator/>
      </w:r>
    </w:p>
  </w:endnote>
  <w:endnote w:type="continuationSeparator" w:id="0">
    <w:p w14:paraId="454E9682" w14:textId="77777777" w:rsidR="00B27C3B" w:rsidRDefault="00B27C3B" w:rsidP="00A4382C">
      <w:pPr>
        <w:spacing w:line="240" w:lineRule="auto"/>
      </w:pPr>
      <w:r>
        <w:continuationSeparator/>
      </w:r>
    </w:p>
  </w:endnote>
  <w:endnote w:type="continuationNotice" w:id="1">
    <w:p w14:paraId="1CACFB8A" w14:textId="77777777" w:rsidR="00B27C3B" w:rsidRDefault="00B27C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760051E5"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F4436E">
      <w:rPr>
        <w:sz w:val="14"/>
        <w:szCs w:val="14"/>
      </w:rPr>
      <w:t>November</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9F72B" w14:textId="77777777" w:rsidR="00B27C3B" w:rsidRDefault="00B27C3B" w:rsidP="00A4382C">
      <w:pPr>
        <w:spacing w:line="240" w:lineRule="auto"/>
      </w:pPr>
      <w:r>
        <w:separator/>
      </w:r>
    </w:p>
  </w:footnote>
  <w:footnote w:type="continuationSeparator" w:id="0">
    <w:p w14:paraId="57555A91" w14:textId="77777777" w:rsidR="00B27C3B" w:rsidRDefault="00B27C3B" w:rsidP="00A4382C">
      <w:pPr>
        <w:spacing w:line="240" w:lineRule="auto"/>
      </w:pPr>
      <w:r>
        <w:continuationSeparator/>
      </w:r>
    </w:p>
  </w:footnote>
  <w:footnote w:type="continuationNotice" w:id="1">
    <w:p w14:paraId="53FE690C" w14:textId="77777777" w:rsidR="00B27C3B" w:rsidRDefault="00B27C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567"/>
  <w:drawingGridHorizontalSpacing w:val="110"/>
  <w:drawingGridVerticalSpacing w:val="181"/>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24C"/>
    <w:rsid w:val="00003936"/>
    <w:rsid w:val="00003B9E"/>
    <w:rsid w:val="00003D8F"/>
    <w:rsid w:val="0000428B"/>
    <w:rsid w:val="00004369"/>
    <w:rsid w:val="00004F58"/>
    <w:rsid w:val="00005285"/>
    <w:rsid w:val="00005C85"/>
    <w:rsid w:val="00005C94"/>
    <w:rsid w:val="00005E7A"/>
    <w:rsid w:val="0000618D"/>
    <w:rsid w:val="00006823"/>
    <w:rsid w:val="0000688F"/>
    <w:rsid w:val="00006955"/>
    <w:rsid w:val="00007E62"/>
    <w:rsid w:val="000105FE"/>
    <w:rsid w:val="00010B21"/>
    <w:rsid w:val="00010C05"/>
    <w:rsid w:val="00010C08"/>
    <w:rsid w:val="00011165"/>
    <w:rsid w:val="0001132A"/>
    <w:rsid w:val="0001173C"/>
    <w:rsid w:val="0001193B"/>
    <w:rsid w:val="00011C39"/>
    <w:rsid w:val="0001294D"/>
    <w:rsid w:val="00012F55"/>
    <w:rsid w:val="0001325F"/>
    <w:rsid w:val="000135FC"/>
    <w:rsid w:val="00013643"/>
    <w:rsid w:val="00013EF2"/>
    <w:rsid w:val="00014685"/>
    <w:rsid w:val="00014D4C"/>
    <w:rsid w:val="00015971"/>
    <w:rsid w:val="00015F11"/>
    <w:rsid w:val="00015F12"/>
    <w:rsid w:val="000163B1"/>
    <w:rsid w:val="00016A59"/>
    <w:rsid w:val="00016D7F"/>
    <w:rsid w:val="0001764F"/>
    <w:rsid w:val="00017B94"/>
    <w:rsid w:val="00017E2C"/>
    <w:rsid w:val="000204CB"/>
    <w:rsid w:val="0002067B"/>
    <w:rsid w:val="000216C4"/>
    <w:rsid w:val="000217C5"/>
    <w:rsid w:val="00021A7B"/>
    <w:rsid w:val="00021EE6"/>
    <w:rsid w:val="0002225F"/>
    <w:rsid w:val="0002233D"/>
    <w:rsid w:val="00022A04"/>
    <w:rsid w:val="000231DA"/>
    <w:rsid w:val="00023616"/>
    <w:rsid w:val="0002363C"/>
    <w:rsid w:val="0002437F"/>
    <w:rsid w:val="00024583"/>
    <w:rsid w:val="000245FF"/>
    <w:rsid w:val="00025016"/>
    <w:rsid w:val="0002512F"/>
    <w:rsid w:val="00025568"/>
    <w:rsid w:val="00025972"/>
    <w:rsid w:val="00025BC5"/>
    <w:rsid w:val="00025C17"/>
    <w:rsid w:val="00026429"/>
    <w:rsid w:val="00026435"/>
    <w:rsid w:val="00026AA2"/>
    <w:rsid w:val="00026D5C"/>
    <w:rsid w:val="00026EBD"/>
    <w:rsid w:val="00027CFE"/>
    <w:rsid w:val="00027DB7"/>
    <w:rsid w:val="00030161"/>
    <w:rsid w:val="000304EF"/>
    <w:rsid w:val="000305DE"/>
    <w:rsid w:val="00030694"/>
    <w:rsid w:val="000309D2"/>
    <w:rsid w:val="00030B97"/>
    <w:rsid w:val="00030FB3"/>
    <w:rsid w:val="0003126B"/>
    <w:rsid w:val="00031725"/>
    <w:rsid w:val="00031876"/>
    <w:rsid w:val="00031986"/>
    <w:rsid w:val="00031C68"/>
    <w:rsid w:val="00031EED"/>
    <w:rsid w:val="00032366"/>
    <w:rsid w:val="00032D96"/>
    <w:rsid w:val="00032FB9"/>
    <w:rsid w:val="0003392D"/>
    <w:rsid w:val="0003415B"/>
    <w:rsid w:val="000341C3"/>
    <w:rsid w:val="0003476F"/>
    <w:rsid w:val="0003531E"/>
    <w:rsid w:val="00035877"/>
    <w:rsid w:val="00035C3B"/>
    <w:rsid w:val="0003615C"/>
    <w:rsid w:val="00036294"/>
    <w:rsid w:val="0003644D"/>
    <w:rsid w:val="00036AAB"/>
    <w:rsid w:val="00036B5D"/>
    <w:rsid w:val="00036E7D"/>
    <w:rsid w:val="000373EF"/>
    <w:rsid w:val="000379A4"/>
    <w:rsid w:val="00037D13"/>
    <w:rsid w:val="00040439"/>
    <w:rsid w:val="000412CC"/>
    <w:rsid w:val="0004144F"/>
    <w:rsid w:val="000415F9"/>
    <w:rsid w:val="00041688"/>
    <w:rsid w:val="00041BC3"/>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E80"/>
    <w:rsid w:val="0004500C"/>
    <w:rsid w:val="000451B7"/>
    <w:rsid w:val="0004524F"/>
    <w:rsid w:val="00045984"/>
    <w:rsid w:val="00045BFA"/>
    <w:rsid w:val="00045CA0"/>
    <w:rsid w:val="00045FED"/>
    <w:rsid w:val="0004639B"/>
    <w:rsid w:val="00046759"/>
    <w:rsid w:val="000468AC"/>
    <w:rsid w:val="0004776F"/>
    <w:rsid w:val="00047905"/>
    <w:rsid w:val="00047DB8"/>
    <w:rsid w:val="00047DEB"/>
    <w:rsid w:val="0005007C"/>
    <w:rsid w:val="000507BF"/>
    <w:rsid w:val="000507F8"/>
    <w:rsid w:val="00050B09"/>
    <w:rsid w:val="00050CA8"/>
    <w:rsid w:val="00050E46"/>
    <w:rsid w:val="0005101F"/>
    <w:rsid w:val="00051324"/>
    <w:rsid w:val="0005177A"/>
    <w:rsid w:val="00051A1B"/>
    <w:rsid w:val="0005207C"/>
    <w:rsid w:val="00052096"/>
    <w:rsid w:val="0005230B"/>
    <w:rsid w:val="00052629"/>
    <w:rsid w:val="00052D69"/>
    <w:rsid w:val="00052E38"/>
    <w:rsid w:val="00053DAB"/>
    <w:rsid w:val="00053DF1"/>
    <w:rsid w:val="00053EF7"/>
    <w:rsid w:val="00054C13"/>
    <w:rsid w:val="00055024"/>
    <w:rsid w:val="000554C4"/>
    <w:rsid w:val="00055BCE"/>
    <w:rsid w:val="00055F6B"/>
    <w:rsid w:val="00056467"/>
    <w:rsid w:val="000566BF"/>
    <w:rsid w:val="00056D23"/>
    <w:rsid w:val="0005707D"/>
    <w:rsid w:val="000571D2"/>
    <w:rsid w:val="000572A4"/>
    <w:rsid w:val="000578AC"/>
    <w:rsid w:val="00057D1C"/>
    <w:rsid w:val="00060014"/>
    <w:rsid w:val="0006034F"/>
    <w:rsid w:val="0006048A"/>
    <w:rsid w:val="00060FC9"/>
    <w:rsid w:val="00060FEF"/>
    <w:rsid w:val="000610F9"/>
    <w:rsid w:val="000615DE"/>
    <w:rsid w:val="000619D1"/>
    <w:rsid w:val="00061B80"/>
    <w:rsid w:val="00062048"/>
    <w:rsid w:val="000621B0"/>
    <w:rsid w:val="00062832"/>
    <w:rsid w:val="000628DD"/>
    <w:rsid w:val="00062E2A"/>
    <w:rsid w:val="00063013"/>
    <w:rsid w:val="000633F0"/>
    <w:rsid w:val="0006350C"/>
    <w:rsid w:val="00063523"/>
    <w:rsid w:val="00063865"/>
    <w:rsid w:val="00063C75"/>
    <w:rsid w:val="00063C93"/>
    <w:rsid w:val="00063D33"/>
    <w:rsid w:val="00063EB4"/>
    <w:rsid w:val="00063EBF"/>
    <w:rsid w:val="000644AF"/>
    <w:rsid w:val="000645D4"/>
    <w:rsid w:val="0006495D"/>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7DC"/>
    <w:rsid w:val="00067940"/>
    <w:rsid w:val="000679E8"/>
    <w:rsid w:val="00070650"/>
    <w:rsid w:val="00070A4E"/>
    <w:rsid w:val="0007153D"/>
    <w:rsid w:val="00071556"/>
    <w:rsid w:val="00071DFB"/>
    <w:rsid w:val="000726EB"/>
    <w:rsid w:val="00072A53"/>
    <w:rsid w:val="0007312D"/>
    <w:rsid w:val="0007324B"/>
    <w:rsid w:val="00073310"/>
    <w:rsid w:val="00073967"/>
    <w:rsid w:val="00073F07"/>
    <w:rsid w:val="00074217"/>
    <w:rsid w:val="000744EA"/>
    <w:rsid w:val="00074BC2"/>
    <w:rsid w:val="00074E33"/>
    <w:rsid w:val="00075306"/>
    <w:rsid w:val="0007537B"/>
    <w:rsid w:val="00075635"/>
    <w:rsid w:val="0007567D"/>
    <w:rsid w:val="00075804"/>
    <w:rsid w:val="000758A3"/>
    <w:rsid w:val="00075B13"/>
    <w:rsid w:val="00075E5D"/>
    <w:rsid w:val="000764DA"/>
    <w:rsid w:val="00076D2E"/>
    <w:rsid w:val="00076F55"/>
    <w:rsid w:val="0007718E"/>
    <w:rsid w:val="0007755A"/>
    <w:rsid w:val="000776FB"/>
    <w:rsid w:val="0008039E"/>
    <w:rsid w:val="00080F6F"/>
    <w:rsid w:val="000812C7"/>
    <w:rsid w:val="0008135C"/>
    <w:rsid w:val="000814BA"/>
    <w:rsid w:val="000815AB"/>
    <w:rsid w:val="000816BB"/>
    <w:rsid w:val="0008193C"/>
    <w:rsid w:val="00081DC2"/>
    <w:rsid w:val="00081F4F"/>
    <w:rsid w:val="00082035"/>
    <w:rsid w:val="0008248D"/>
    <w:rsid w:val="00082DED"/>
    <w:rsid w:val="00083AA2"/>
    <w:rsid w:val="00083D22"/>
    <w:rsid w:val="00084FEC"/>
    <w:rsid w:val="000850AF"/>
    <w:rsid w:val="00085430"/>
    <w:rsid w:val="00085652"/>
    <w:rsid w:val="000856B0"/>
    <w:rsid w:val="0008592C"/>
    <w:rsid w:val="00085C97"/>
    <w:rsid w:val="00086625"/>
    <w:rsid w:val="00086BE1"/>
    <w:rsid w:val="00087259"/>
    <w:rsid w:val="000872B4"/>
    <w:rsid w:val="00087373"/>
    <w:rsid w:val="0008771C"/>
    <w:rsid w:val="000878A7"/>
    <w:rsid w:val="0008795F"/>
    <w:rsid w:val="00087BFF"/>
    <w:rsid w:val="00087D7D"/>
    <w:rsid w:val="00087E7C"/>
    <w:rsid w:val="000901A7"/>
    <w:rsid w:val="0009054B"/>
    <w:rsid w:val="00090616"/>
    <w:rsid w:val="000908A0"/>
    <w:rsid w:val="00090922"/>
    <w:rsid w:val="00090C16"/>
    <w:rsid w:val="00090C1C"/>
    <w:rsid w:val="0009106C"/>
    <w:rsid w:val="00091469"/>
    <w:rsid w:val="00091CFF"/>
    <w:rsid w:val="00091D3B"/>
    <w:rsid w:val="00092392"/>
    <w:rsid w:val="0009243C"/>
    <w:rsid w:val="00092BDE"/>
    <w:rsid w:val="000931BC"/>
    <w:rsid w:val="00093375"/>
    <w:rsid w:val="0009389E"/>
    <w:rsid w:val="00093A98"/>
    <w:rsid w:val="00093C96"/>
    <w:rsid w:val="0009403D"/>
    <w:rsid w:val="00094380"/>
    <w:rsid w:val="00094DE9"/>
    <w:rsid w:val="00095236"/>
    <w:rsid w:val="0009527B"/>
    <w:rsid w:val="00095421"/>
    <w:rsid w:val="00095902"/>
    <w:rsid w:val="0009597C"/>
    <w:rsid w:val="00095FC7"/>
    <w:rsid w:val="00096105"/>
    <w:rsid w:val="0009610F"/>
    <w:rsid w:val="0009626D"/>
    <w:rsid w:val="00096374"/>
    <w:rsid w:val="000971B6"/>
    <w:rsid w:val="000973DF"/>
    <w:rsid w:val="000976FE"/>
    <w:rsid w:val="0009772E"/>
    <w:rsid w:val="0009787C"/>
    <w:rsid w:val="000979FB"/>
    <w:rsid w:val="00097F44"/>
    <w:rsid w:val="00097FAF"/>
    <w:rsid w:val="000A03F4"/>
    <w:rsid w:val="000A074F"/>
    <w:rsid w:val="000A0B99"/>
    <w:rsid w:val="000A0DA8"/>
    <w:rsid w:val="000A0E91"/>
    <w:rsid w:val="000A1F0E"/>
    <w:rsid w:val="000A2756"/>
    <w:rsid w:val="000A28E3"/>
    <w:rsid w:val="000A373B"/>
    <w:rsid w:val="000A382D"/>
    <w:rsid w:val="000A3C28"/>
    <w:rsid w:val="000A3DF5"/>
    <w:rsid w:val="000A4284"/>
    <w:rsid w:val="000A435B"/>
    <w:rsid w:val="000A49CC"/>
    <w:rsid w:val="000A4D54"/>
    <w:rsid w:val="000A5ED0"/>
    <w:rsid w:val="000A642E"/>
    <w:rsid w:val="000A6D40"/>
    <w:rsid w:val="000A6E3B"/>
    <w:rsid w:val="000A7330"/>
    <w:rsid w:val="000A762C"/>
    <w:rsid w:val="000A76CA"/>
    <w:rsid w:val="000A7C95"/>
    <w:rsid w:val="000A7E61"/>
    <w:rsid w:val="000B01E1"/>
    <w:rsid w:val="000B02E4"/>
    <w:rsid w:val="000B093E"/>
    <w:rsid w:val="000B0F26"/>
    <w:rsid w:val="000B17D9"/>
    <w:rsid w:val="000B1823"/>
    <w:rsid w:val="000B2182"/>
    <w:rsid w:val="000B2FA4"/>
    <w:rsid w:val="000B381C"/>
    <w:rsid w:val="000B3A12"/>
    <w:rsid w:val="000B3B16"/>
    <w:rsid w:val="000B437C"/>
    <w:rsid w:val="000B44DB"/>
    <w:rsid w:val="000B489F"/>
    <w:rsid w:val="000B48E7"/>
    <w:rsid w:val="000B492B"/>
    <w:rsid w:val="000B4964"/>
    <w:rsid w:val="000B4BE2"/>
    <w:rsid w:val="000B4DE0"/>
    <w:rsid w:val="000B5416"/>
    <w:rsid w:val="000B59AC"/>
    <w:rsid w:val="000B5CBF"/>
    <w:rsid w:val="000B623B"/>
    <w:rsid w:val="000B6430"/>
    <w:rsid w:val="000B675F"/>
    <w:rsid w:val="000B686D"/>
    <w:rsid w:val="000B6C3C"/>
    <w:rsid w:val="000B6D31"/>
    <w:rsid w:val="000B7103"/>
    <w:rsid w:val="000B7B67"/>
    <w:rsid w:val="000B7D26"/>
    <w:rsid w:val="000B7EC2"/>
    <w:rsid w:val="000C09AB"/>
    <w:rsid w:val="000C0CC8"/>
    <w:rsid w:val="000C0D2C"/>
    <w:rsid w:val="000C1108"/>
    <w:rsid w:val="000C1381"/>
    <w:rsid w:val="000C159B"/>
    <w:rsid w:val="000C1618"/>
    <w:rsid w:val="000C1634"/>
    <w:rsid w:val="000C1F87"/>
    <w:rsid w:val="000C20D8"/>
    <w:rsid w:val="000C25FE"/>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E1B"/>
    <w:rsid w:val="000C591A"/>
    <w:rsid w:val="000C5AD8"/>
    <w:rsid w:val="000C5C85"/>
    <w:rsid w:val="000C6FD5"/>
    <w:rsid w:val="000C74BD"/>
    <w:rsid w:val="000C763A"/>
    <w:rsid w:val="000C7C58"/>
    <w:rsid w:val="000D027C"/>
    <w:rsid w:val="000D02D9"/>
    <w:rsid w:val="000D03F9"/>
    <w:rsid w:val="000D04DA"/>
    <w:rsid w:val="000D07EF"/>
    <w:rsid w:val="000D096B"/>
    <w:rsid w:val="000D0CE7"/>
    <w:rsid w:val="000D104D"/>
    <w:rsid w:val="000D17B8"/>
    <w:rsid w:val="000D1904"/>
    <w:rsid w:val="000D1BFC"/>
    <w:rsid w:val="000D21D3"/>
    <w:rsid w:val="000D2470"/>
    <w:rsid w:val="000D24A3"/>
    <w:rsid w:val="000D2737"/>
    <w:rsid w:val="000D2816"/>
    <w:rsid w:val="000D2CE3"/>
    <w:rsid w:val="000D2E1A"/>
    <w:rsid w:val="000D2ED9"/>
    <w:rsid w:val="000D3320"/>
    <w:rsid w:val="000D3B1E"/>
    <w:rsid w:val="000D3B8A"/>
    <w:rsid w:val="000D3CD7"/>
    <w:rsid w:val="000D3E1E"/>
    <w:rsid w:val="000D407E"/>
    <w:rsid w:val="000D4118"/>
    <w:rsid w:val="000D4185"/>
    <w:rsid w:val="000D491D"/>
    <w:rsid w:val="000D5229"/>
    <w:rsid w:val="000D6073"/>
    <w:rsid w:val="000D61B6"/>
    <w:rsid w:val="000D6278"/>
    <w:rsid w:val="000D6C4E"/>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8E9"/>
    <w:rsid w:val="000E1BAB"/>
    <w:rsid w:val="000E1F7B"/>
    <w:rsid w:val="000E24F2"/>
    <w:rsid w:val="000E259A"/>
    <w:rsid w:val="000E2C5E"/>
    <w:rsid w:val="000E2C8D"/>
    <w:rsid w:val="000E3548"/>
    <w:rsid w:val="000E3626"/>
    <w:rsid w:val="000E3C09"/>
    <w:rsid w:val="000E4417"/>
    <w:rsid w:val="000E47B5"/>
    <w:rsid w:val="000E4A89"/>
    <w:rsid w:val="000E4D27"/>
    <w:rsid w:val="000E5273"/>
    <w:rsid w:val="000E575C"/>
    <w:rsid w:val="000E59BE"/>
    <w:rsid w:val="000E5FB3"/>
    <w:rsid w:val="000E6D79"/>
    <w:rsid w:val="000E74B7"/>
    <w:rsid w:val="000E7F62"/>
    <w:rsid w:val="000F072C"/>
    <w:rsid w:val="000F0AA7"/>
    <w:rsid w:val="000F0FB3"/>
    <w:rsid w:val="000F1B6A"/>
    <w:rsid w:val="000F2582"/>
    <w:rsid w:val="000F25E8"/>
    <w:rsid w:val="000F26C0"/>
    <w:rsid w:val="000F26C3"/>
    <w:rsid w:val="000F26D3"/>
    <w:rsid w:val="000F2B8D"/>
    <w:rsid w:val="000F2F46"/>
    <w:rsid w:val="000F35F7"/>
    <w:rsid w:val="000F37EB"/>
    <w:rsid w:val="000F3FFE"/>
    <w:rsid w:val="000F417A"/>
    <w:rsid w:val="000F41B2"/>
    <w:rsid w:val="000F4B54"/>
    <w:rsid w:val="000F5831"/>
    <w:rsid w:val="000F5AF9"/>
    <w:rsid w:val="000F5BBC"/>
    <w:rsid w:val="000F68A0"/>
    <w:rsid w:val="000F6933"/>
    <w:rsid w:val="000F6952"/>
    <w:rsid w:val="000F6B22"/>
    <w:rsid w:val="000F72AA"/>
    <w:rsid w:val="000F749D"/>
    <w:rsid w:val="000F752C"/>
    <w:rsid w:val="000F767F"/>
    <w:rsid w:val="001003F6"/>
    <w:rsid w:val="0010049A"/>
    <w:rsid w:val="00100733"/>
    <w:rsid w:val="00100A9F"/>
    <w:rsid w:val="00100F2B"/>
    <w:rsid w:val="00100FB9"/>
    <w:rsid w:val="0010164B"/>
    <w:rsid w:val="00101813"/>
    <w:rsid w:val="00101A4E"/>
    <w:rsid w:val="00101F09"/>
    <w:rsid w:val="00101F1C"/>
    <w:rsid w:val="0010207C"/>
    <w:rsid w:val="001027DF"/>
    <w:rsid w:val="001028B7"/>
    <w:rsid w:val="00102920"/>
    <w:rsid w:val="00102C6E"/>
    <w:rsid w:val="00102EFC"/>
    <w:rsid w:val="00102FEF"/>
    <w:rsid w:val="00103125"/>
    <w:rsid w:val="00103521"/>
    <w:rsid w:val="00103730"/>
    <w:rsid w:val="001037F7"/>
    <w:rsid w:val="00103E1F"/>
    <w:rsid w:val="00103ECF"/>
    <w:rsid w:val="00104784"/>
    <w:rsid w:val="001048F1"/>
    <w:rsid w:val="0010499E"/>
    <w:rsid w:val="00104FFE"/>
    <w:rsid w:val="001053C1"/>
    <w:rsid w:val="001054DB"/>
    <w:rsid w:val="00105805"/>
    <w:rsid w:val="00105887"/>
    <w:rsid w:val="001059CA"/>
    <w:rsid w:val="00105AED"/>
    <w:rsid w:val="00105E2D"/>
    <w:rsid w:val="00105E33"/>
    <w:rsid w:val="00105F65"/>
    <w:rsid w:val="00106140"/>
    <w:rsid w:val="001063F8"/>
    <w:rsid w:val="0010670E"/>
    <w:rsid w:val="001067D5"/>
    <w:rsid w:val="00106988"/>
    <w:rsid w:val="00106C02"/>
    <w:rsid w:val="00107023"/>
    <w:rsid w:val="001071FD"/>
    <w:rsid w:val="001073A9"/>
    <w:rsid w:val="0010743B"/>
    <w:rsid w:val="00107706"/>
    <w:rsid w:val="00107851"/>
    <w:rsid w:val="0010795B"/>
    <w:rsid w:val="00107E8D"/>
    <w:rsid w:val="001101ED"/>
    <w:rsid w:val="001102CE"/>
    <w:rsid w:val="00110466"/>
    <w:rsid w:val="0011061C"/>
    <w:rsid w:val="001106B3"/>
    <w:rsid w:val="00110B9D"/>
    <w:rsid w:val="00110E0B"/>
    <w:rsid w:val="0011182D"/>
    <w:rsid w:val="00111C95"/>
    <w:rsid w:val="00111D44"/>
    <w:rsid w:val="00112067"/>
    <w:rsid w:val="0011211E"/>
    <w:rsid w:val="00112737"/>
    <w:rsid w:val="00112B69"/>
    <w:rsid w:val="00112FE2"/>
    <w:rsid w:val="00113093"/>
    <w:rsid w:val="00113148"/>
    <w:rsid w:val="00113333"/>
    <w:rsid w:val="001138A7"/>
    <w:rsid w:val="00113AF6"/>
    <w:rsid w:val="00113CE2"/>
    <w:rsid w:val="0011402D"/>
    <w:rsid w:val="001142F5"/>
    <w:rsid w:val="00114882"/>
    <w:rsid w:val="00114F6C"/>
    <w:rsid w:val="00115959"/>
    <w:rsid w:val="001160D7"/>
    <w:rsid w:val="001168DD"/>
    <w:rsid w:val="00116C65"/>
    <w:rsid w:val="00116DB8"/>
    <w:rsid w:val="00116E61"/>
    <w:rsid w:val="00117846"/>
    <w:rsid w:val="00120C9F"/>
    <w:rsid w:val="00120DFC"/>
    <w:rsid w:val="00120FDD"/>
    <w:rsid w:val="0012127E"/>
    <w:rsid w:val="00121421"/>
    <w:rsid w:val="00121672"/>
    <w:rsid w:val="001219BD"/>
    <w:rsid w:val="00121B7C"/>
    <w:rsid w:val="00122351"/>
    <w:rsid w:val="001223D2"/>
    <w:rsid w:val="001226D6"/>
    <w:rsid w:val="00122B38"/>
    <w:rsid w:val="001238B8"/>
    <w:rsid w:val="001242FD"/>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02A"/>
    <w:rsid w:val="00127426"/>
    <w:rsid w:val="00127705"/>
    <w:rsid w:val="001279ED"/>
    <w:rsid w:val="00127A81"/>
    <w:rsid w:val="00127B94"/>
    <w:rsid w:val="00127D65"/>
    <w:rsid w:val="001304D3"/>
    <w:rsid w:val="00130B16"/>
    <w:rsid w:val="00130BF4"/>
    <w:rsid w:val="0013139F"/>
    <w:rsid w:val="00131417"/>
    <w:rsid w:val="001317FB"/>
    <w:rsid w:val="00131919"/>
    <w:rsid w:val="00131D71"/>
    <w:rsid w:val="001320E4"/>
    <w:rsid w:val="001328B8"/>
    <w:rsid w:val="00132A53"/>
    <w:rsid w:val="00132C3D"/>
    <w:rsid w:val="001336BC"/>
    <w:rsid w:val="00133F1A"/>
    <w:rsid w:val="00134268"/>
    <w:rsid w:val="001346D1"/>
    <w:rsid w:val="00134742"/>
    <w:rsid w:val="00134FDD"/>
    <w:rsid w:val="00135137"/>
    <w:rsid w:val="0013525D"/>
    <w:rsid w:val="001354B5"/>
    <w:rsid w:val="00135BE1"/>
    <w:rsid w:val="00135BF7"/>
    <w:rsid w:val="0013652F"/>
    <w:rsid w:val="00136745"/>
    <w:rsid w:val="00136E27"/>
    <w:rsid w:val="00137526"/>
    <w:rsid w:val="00137615"/>
    <w:rsid w:val="00140309"/>
    <w:rsid w:val="00140EBD"/>
    <w:rsid w:val="001411C4"/>
    <w:rsid w:val="001419A8"/>
    <w:rsid w:val="00141C16"/>
    <w:rsid w:val="00141C6F"/>
    <w:rsid w:val="001421B8"/>
    <w:rsid w:val="00142AA1"/>
    <w:rsid w:val="00142D05"/>
    <w:rsid w:val="00142D0A"/>
    <w:rsid w:val="001431F3"/>
    <w:rsid w:val="001432D9"/>
    <w:rsid w:val="00143324"/>
    <w:rsid w:val="00143820"/>
    <w:rsid w:val="00143879"/>
    <w:rsid w:val="00143ADC"/>
    <w:rsid w:val="00143DC7"/>
    <w:rsid w:val="00143E4F"/>
    <w:rsid w:val="00143ECB"/>
    <w:rsid w:val="00143F90"/>
    <w:rsid w:val="00144F91"/>
    <w:rsid w:val="001457B7"/>
    <w:rsid w:val="0014586E"/>
    <w:rsid w:val="001458DD"/>
    <w:rsid w:val="00145F72"/>
    <w:rsid w:val="0014629D"/>
    <w:rsid w:val="0014638D"/>
    <w:rsid w:val="001465AD"/>
    <w:rsid w:val="0014660E"/>
    <w:rsid w:val="0014664E"/>
    <w:rsid w:val="00146D57"/>
    <w:rsid w:val="00146E6E"/>
    <w:rsid w:val="0014748D"/>
    <w:rsid w:val="00147C05"/>
    <w:rsid w:val="0015005D"/>
    <w:rsid w:val="001504E1"/>
    <w:rsid w:val="00150607"/>
    <w:rsid w:val="00150890"/>
    <w:rsid w:val="00150C02"/>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3A0"/>
    <w:rsid w:val="001534B4"/>
    <w:rsid w:val="00153AAD"/>
    <w:rsid w:val="00154636"/>
    <w:rsid w:val="001549EE"/>
    <w:rsid w:val="00154F22"/>
    <w:rsid w:val="00154FCF"/>
    <w:rsid w:val="00155129"/>
    <w:rsid w:val="001551AB"/>
    <w:rsid w:val="00155475"/>
    <w:rsid w:val="001554CF"/>
    <w:rsid w:val="00155759"/>
    <w:rsid w:val="001558F3"/>
    <w:rsid w:val="00155B5C"/>
    <w:rsid w:val="00156435"/>
    <w:rsid w:val="001566FA"/>
    <w:rsid w:val="00156B36"/>
    <w:rsid w:val="00156EFA"/>
    <w:rsid w:val="00157210"/>
    <w:rsid w:val="00157769"/>
    <w:rsid w:val="001579DA"/>
    <w:rsid w:val="00157E24"/>
    <w:rsid w:val="00157EC2"/>
    <w:rsid w:val="0016078B"/>
    <w:rsid w:val="001611DC"/>
    <w:rsid w:val="00161BAC"/>
    <w:rsid w:val="00161CA0"/>
    <w:rsid w:val="00162C37"/>
    <w:rsid w:val="00163A85"/>
    <w:rsid w:val="00163D88"/>
    <w:rsid w:val="00164438"/>
    <w:rsid w:val="00164644"/>
    <w:rsid w:val="00164C5D"/>
    <w:rsid w:val="00164E5F"/>
    <w:rsid w:val="001650C1"/>
    <w:rsid w:val="001650EF"/>
    <w:rsid w:val="001652E0"/>
    <w:rsid w:val="00165EBE"/>
    <w:rsid w:val="00166037"/>
    <w:rsid w:val="0016660F"/>
    <w:rsid w:val="001668E6"/>
    <w:rsid w:val="00166F4F"/>
    <w:rsid w:val="00167E71"/>
    <w:rsid w:val="001707F8"/>
    <w:rsid w:val="00170A05"/>
    <w:rsid w:val="001710E4"/>
    <w:rsid w:val="001710F7"/>
    <w:rsid w:val="00171715"/>
    <w:rsid w:val="00171A16"/>
    <w:rsid w:val="00171D37"/>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86"/>
    <w:rsid w:val="001764DF"/>
    <w:rsid w:val="001767AA"/>
    <w:rsid w:val="00176F76"/>
    <w:rsid w:val="0017730D"/>
    <w:rsid w:val="001773C2"/>
    <w:rsid w:val="001773DE"/>
    <w:rsid w:val="00177596"/>
    <w:rsid w:val="00177DB7"/>
    <w:rsid w:val="00177F19"/>
    <w:rsid w:val="00180068"/>
    <w:rsid w:val="001800DE"/>
    <w:rsid w:val="001803DE"/>
    <w:rsid w:val="00180956"/>
    <w:rsid w:val="001809E0"/>
    <w:rsid w:val="00180C33"/>
    <w:rsid w:val="00182033"/>
    <w:rsid w:val="00182318"/>
    <w:rsid w:val="0018240E"/>
    <w:rsid w:val="0018296D"/>
    <w:rsid w:val="00182AA1"/>
    <w:rsid w:val="00182D4F"/>
    <w:rsid w:val="00182DD3"/>
    <w:rsid w:val="001833AC"/>
    <w:rsid w:val="001836EB"/>
    <w:rsid w:val="00183780"/>
    <w:rsid w:val="0018378B"/>
    <w:rsid w:val="0018396D"/>
    <w:rsid w:val="00183B2A"/>
    <w:rsid w:val="00183E53"/>
    <w:rsid w:val="0018464A"/>
    <w:rsid w:val="00184B4B"/>
    <w:rsid w:val="00184C3D"/>
    <w:rsid w:val="001850FB"/>
    <w:rsid w:val="001853C9"/>
    <w:rsid w:val="001853E7"/>
    <w:rsid w:val="00185501"/>
    <w:rsid w:val="00187071"/>
    <w:rsid w:val="001876B6"/>
    <w:rsid w:val="00187758"/>
    <w:rsid w:val="001879A7"/>
    <w:rsid w:val="00187AFE"/>
    <w:rsid w:val="0019016E"/>
    <w:rsid w:val="00190D6C"/>
    <w:rsid w:val="00190FA5"/>
    <w:rsid w:val="0019108A"/>
    <w:rsid w:val="001912E0"/>
    <w:rsid w:val="00191C05"/>
    <w:rsid w:val="00192257"/>
    <w:rsid w:val="0019255D"/>
    <w:rsid w:val="00192B48"/>
    <w:rsid w:val="00192CD0"/>
    <w:rsid w:val="00192DBE"/>
    <w:rsid w:val="001937DC"/>
    <w:rsid w:val="00193BC2"/>
    <w:rsid w:val="00193DE3"/>
    <w:rsid w:val="001940ED"/>
    <w:rsid w:val="001947E2"/>
    <w:rsid w:val="00194F12"/>
    <w:rsid w:val="001950A2"/>
    <w:rsid w:val="001950B1"/>
    <w:rsid w:val="00196015"/>
    <w:rsid w:val="001967DB"/>
    <w:rsid w:val="00196CFF"/>
    <w:rsid w:val="001974F5"/>
    <w:rsid w:val="001976D0"/>
    <w:rsid w:val="001A0128"/>
    <w:rsid w:val="001A0B0D"/>
    <w:rsid w:val="001A0C4E"/>
    <w:rsid w:val="001A0E00"/>
    <w:rsid w:val="001A0EE5"/>
    <w:rsid w:val="001A0F63"/>
    <w:rsid w:val="001A1107"/>
    <w:rsid w:val="001A1204"/>
    <w:rsid w:val="001A127C"/>
    <w:rsid w:val="001A143B"/>
    <w:rsid w:val="001A1A71"/>
    <w:rsid w:val="001A1A74"/>
    <w:rsid w:val="001A1B0D"/>
    <w:rsid w:val="001A21E0"/>
    <w:rsid w:val="001A2453"/>
    <w:rsid w:val="001A2EF3"/>
    <w:rsid w:val="001A2F93"/>
    <w:rsid w:val="001A3417"/>
    <w:rsid w:val="001A3845"/>
    <w:rsid w:val="001A3C33"/>
    <w:rsid w:val="001A40A2"/>
    <w:rsid w:val="001A46E1"/>
    <w:rsid w:val="001A4D25"/>
    <w:rsid w:val="001A4EB9"/>
    <w:rsid w:val="001A5954"/>
    <w:rsid w:val="001A5B0B"/>
    <w:rsid w:val="001A6A89"/>
    <w:rsid w:val="001A7004"/>
    <w:rsid w:val="001A7443"/>
    <w:rsid w:val="001A7472"/>
    <w:rsid w:val="001A7650"/>
    <w:rsid w:val="001A797C"/>
    <w:rsid w:val="001B0837"/>
    <w:rsid w:val="001B0D8F"/>
    <w:rsid w:val="001B11B5"/>
    <w:rsid w:val="001B15AD"/>
    <w:rsid w:val="001B1DBB"/>
    <w:rsid w:val="001B1FAD"/>
    <w:rsid w:val="001B2027"/>
    <w:rsid w:val="001B21C1"/>
    <w:rsid w:val="001B24E6"/>
    <w:rsid w:val="001B2A91"/>
    <w:rsid w:val="001B2E1D"/>
    <w:rsid w:val="001B3609"/>
    <w:rsid w:val="001B37D1"/>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866"/>
    <w:rsid w:val="001B6B57"/>
    <w:rsid w:val="001B7381"/>
    <w:rsid w:val="001B78BB"/>
    <w:rsid w:val="001C02CF"/>
    <w:rsid w:val="001C03D8"/>
    <w:rsid w:val="001C0886"/>
    <w:rsid w:val="001C138D"/>
    <w:rsid w:val="001C1683"/>
    <w:rsid w:val="001C174E"/>
    <w:rsid w:val="001C316F"/>
    <w:rsid w:val="001C3307"/>
    <w:rsid w:val="001C34D4"/>
    <w:rsid w:val="001C3837"/>
    <w:rsid w:val="001C383C"/>
    <w:rsid w:val="001C3B4F"/>
    <w:rsid w:val="001C3CD4"/>
    <w:rsid w:val="001C4019"/>
    <w:rsid w:val="001C424D"/>
    <w:rsid w:val="001C4612"/>
    <w:rsid w:val="001C5073"/>
    <w:rsid w:val="001C54DB"/>
    <w:rsid w:val="001C5965"/>
    <w:rsid w:val="001C5993"/>
    <w:rsid w:val="001C5BE9"/>
    <w:rsid w:val="001C5E23"/>
    <w:rsid w:val="001C6302"/>
    <w:rsid w:val="001C632C"/>
    <w:rsid w:val="001C64FD"/>
    <w:rsid w:val="001C692F"/>
    <w:rsid w:val="001C6C0A"/>
    <w:rsid w:val="001C7076"/>
    <w:rsid w:val="001C78ED"/>
    <w:rsid w:val="001C7D2C"/>
    <w:rsid w:val="001C7E0C"/>
    <w:rsid w:val="001D0170"/>
    <w:rsid w:val="001D02B1"/>
    <w:rsid w:val="001D075F"/>
    <w:rsid w:val="001D0C9A"/>
    <w:rsid w:val="001D0D67"/>
    <w:rsid w:val="001D1324"/>
    <w:rsid w:val="001D1B33"/>
    <w:rsid w:val="001D1CF4"/>
    <w:rsid w:val="001D22C6"/>
    <w:rsid w:val="001D2548"/>
    <w:rsid w:val="001D2EB0"/>
    <w:rsid w:val="001D30A5"/>
    <w:rsid w:val="001D32D4"/>
    <w:rsid w:val="001D35EC"/>
    <w:rsid w:val="001D379A"/>
    <w:rsid w:val="001D380D"/>
    <w:rsid w:val="001D3DE2"/>
    <w:rsid w:val="001D447B"/>
    <w:rsid w:val="001D4617"/>
    <w:rsid w:val="001D47A0"/>
    <w:rsid w:val="001D4DA0"/>
    <w:rsid w:val="001D515E"/>
    <w:rsid w:val="001D5191"/>
    <w:rsid w:val="001D52D1"/>
    <w:rsid w:val="001D540F"/>
    <w:rsid w:val="001D5620"/>
    <w:rsid w:val="001D56FF"/>
    <w:rsid w:val="001D5CF7"/>
    <w:rsid w:val="001D5E4B"/>
    <w:rsid w:val="001D612C"/>
    <w:rsid w:val="001D62B8"/>
    <w:rsid w:val="001D6935"/>
    <w:rsid w:val="001D6B6C"/>
    <w:rsid w:val="001D6BBE"/>
    <w:rsid w:val="001D6BF1"/>
    <w:rsid w:val="001D6D5D"/>
    <w:rsid w:val="001D738D"/>
    <w:rsid w:val="001D7934"/>
    <w:rsid w:val="001D7D29"/>
    <w:rsid w:val="001D7D71"/>
    <w:rsid w:val="001E0648"/>
    <w:rsid w:val="001E06AD"/>
    <w:rsid w:val="001E076F"/>
    <w:rsid w:val="001E0A20"/>
    <w:rsid w:val="001E10B1"/>
    <w:rsid w:val="001E18D5"/>
    <w:rsid w:val="001E2398"/>
    <w:rsid w:val="001E2632"/>
    <w:rsid w:val="001E28CF"/>
    <w:rsid w:val="001E2A4E"/>
    <w:rsid w:val="001E361E"/>
    <w:rsid w:val="001E38AF"/>
    <w:rsid w:val="001E3EF8"/>
    <w:rsid w:val="001E4019"/>
    <w:rsid w:val="001E4039"/>
    <w:rsid w:val="001E4304"/>
    <w:rsid w:val="001E53D4"/>
    <w:rsid w:val="001E58BF"/>
    <w:rsid w:val="001E5A50"/>
    <w:rsid w:val="001E5C9D"/>
    <w:rsid w:val="001E6659"/>
    <w:rsid w:val="001E6A7B"/>
    <w:rsid w:val="001E70A2"/>
    <w:rsid w:val="001E733A"/>
    <w:rsid w:val="001E75AD"/>
    <w:rsid w:val="001E7953"/>
    <w:rsid w:val="001E7D6D"/>
    <w:rsid w:val="001F004C"/>
    <w:rsid w:val="001F015D"/>
    <w:rsid w:val="001F023E"/>
    <w:rsid w:val="001F064D"/>
    <w:rsid w:val="001F0A63"/>
    <w:rsid w:val="001F0D3C"/>
    <w:rsid w:val="001F1168"/>
    <w:rsid w:val="001F12FE"/>
    <w:rsid w:val="001F15AD"/>
    <w:rsid w:val="001F1B14"/>
    <w:rsid w:val="001F1CD3"/>
    <w:rsid w:val="001F217E"/>
    <w:rsid w:val="001F26CE"/>
    <w:rsid w:val="001F26FE"/>
    <w:rsid w:val="001F2F80"/>
    <w:rsid w:val="001F30C4"/>
    <w:rsid w:val="001F31D9"/>
    <w:rsid w:val="001F33C4"/>
    <w:rsid w:val="001F340F"/>
    <w:rsid w:val="001F35DC"/>
    <w:rsid w:val="001F3E09"/>
    <w:rsid w:val="001F3FD5"/>
    <w:rsid w:val="001F40B1"/>
    <w:rsid w:val="001F4689"/>
    <w:rsid w:val="001F488B"/>
    <w:rsid w:val="001F49BC"/>
    <w:rsid w:val="001F4B08"/>
    <w:rsid w:val="001F4D10"/>
    <w:rsid w:val="001F5832"/>
    <w:rsid w:val="001F584D"/>
    <w:rsid w:val="001F5C0E"/>
    <w:rsid w:val="001F5CF4"/>
    <w:rsid w:val="001F5F6A"/>
    <w:rsid w:val="001F6013"/>
    <w:rsid w:val="001F639E"/>
    <w:rsid w:val="001F666E"/>
    <w:rsid w:val="001F6F3C"/>
    <w:rsid w:val="001F7153"/>
    <w:rsid w:val="001F7855"/>
    <w:rsid w:val="001F787F"/>
    <w:rsid w:val="001F7A41"/>
    <w:rsid w:val="001F7A4E"/>
    <w:rsid w:val="001F7ADB"/>
    <w:rsid w:val="001F7E11"/>
    <w:rsid w:val="002005DE"/>
    <w:rsid w:val="002008E2"/>
    <w:rsid w:val="002008E7"/>
    <w:rsid w:val="00200DC9"/>
    <w:rsid w:val="0020115E"/>
    <w:rsid w:val="002012DD"/>
    <w:rsid w:val="002014C4"/>
    <w:rsid w:val="00201562"/>
    <w:rsid w:val="002017FC"/>
    <w:rsid w:val="002019D1"/>
    <w:rsid w:val="00202092"/>
    <w:rsid w:val="00202317"/>
    <w:rsid w:val="0020240B"/>
    <w:rsid w:val="0020253F"/>
    <w:rsid w:val="00202880"/>
    <w:rsid w:val="00203267"/>
    <w:rsid w:val="002034A3"/>
    <w:rsid w:val="002035CF"/>
    <w:rsid w:val="0020397B"/>
    <w:rsid w:val="00203A8B"/>
    <w:rsid w:val="00203C5F"/>
    <w:rsid w:val="0020429F"/>
    <w:rsid w:val="00204453"/>
    <w:rsid w:val="002047F2"/>
    <w:rsid w:val="00204924"/>
    <w:rsid w:val="002056D1"/>
    <w:rsid w:val="0020594A"/>
    <w:rsid w:val="00205B1C"/>
    <w:rsid w:val="00205D9C"/>
    <w:rsid w:val="00206A8C"/>
    <w:rsid w:val="00206C4E"/>
    <w:rsid w:val="002071FC"/>
    <w:rsid w:val="00207329"/>
    <w:rsid w:val="00207459"/>
    <w:rsid w:val="0020784A"/>
    <w:rsid w:val="00207AD9"/>
    <w:rsid w:val="00207CCE"/>
    <w:rsid w:val="00210492"/>
    <w:rsid w:val="00210C6B"/>
    <w:rsid w:val="00210CEB"/>
    <w:rsid w:val="002112DE"/>
    <w:rsid w:val="00211B25"/>
    <w:rsid w:val="002120B5"/>
    <w:rsid w:val="002126C4"/>
    <w:rsid w:val="00212CB0"/>
    <w:rsid w:val="00212F08"/>
    <w:rsid w:val="0021319C"/>
    <w:rsid w:val="00213572"/>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549"/>
    <w:rsid w:val="0022511B"/>
    <w:rsid w:val="002254FB"/>
    <w:rsid w:val="0022551B"/>
    <w:rsid w:val="0022564D"/>
    <w:rsid w:val="00225724"/>
    <w:rsid w:val="00225BFB"/>
    <w:rsid w:val="002262C5"/>
    <w:rsid w:val="002267D5"/>
    <w:rsid w:val="00226ABF"/>
    <w:rsid w:val="00227208"/>
    <w:rsid w:val="0022741F"/>
    <w:rsid w:val="00227701"/>
    <w:rsid w:val="002300BD"/>
    <w:rsid w:val="00230487"/>
    <w:rsid w:val="00230526"/>
    <w:rsid w:val="00230919"/>
    <w:rsid w:val="00230C00"/>
    <w:rsid w:val="00230C3A"/>
    <w:rsid w:val="00232085"/>
    <w:rsid w:val="00232452"/>
    <w:rsid w:val="00232515"/>
    <w:rsid w:val="00232D31"/>
    <w:rsid w:val="00232D6E"/>
    <w:rsid w:val="00232FE7"/>
    <w:rsid w:val="002331B3"/>
    <w:rsid w:val="002331CF"/>
    <w:rsid w:val="002335D0"/>
    <w:rsid w:val="00233755"/>
    <w:rsid w:val="0023381F"/>
    <w:rsid w:val="00234088"/>
    <w:rsid w:val="00234D23"/>
    <w:rsid w:val="00234DF2"/>
    <w:rsid w:val="00234F3E"/>
    <w:rsid w:val="00235385"/>
    <w:rsid w:val="0023576D"/>
    <w:rsid w:val="00235BE8"/>
    <w:rsid w:val="00235CA7"/>
    <w:rsid w:val="00235DA0"/>
    <w:rsid w:val="00235FD4"/>
    <w:rsid w:val="00236B07"/>
    <w:rsid w:val="002375B1"/>
    <w:rsid w:val="002378A7"/>
    <w:rsid w:val="00237A2B"/>
    <w:rsid w:val="00237BFA"/>
    <w:rsid w:val="002407D9"/>
    <w:rsid w:val="00240891"/>
    <w:rsid w:val="00240A5F"/>
    <w:rsid w:val="00240B19"/>
    <w:rsid w:val="00241025"/>
    <w:rsid w:val="002419D1"/>
    <w:rsid w:val="00241B12"/>
    <w:rsid w:val="00241E31"/>
    <w:rsid w:val="00242077"/>
    <w:rsid w:val="0024215C"/>
    <w:rsid w:val="00242464"/>
    <w:rsid w:val="002425B5"/>
    <w:rsid w:val="00242607"/>
    <w:rsid w:val="00242D2D"/>
    <w:rsid w:val="00242D68"/>
    <w:rsid w:val="00242EB7"/>
    <w:rsid w:val="0024308B"/>
    <w:rsid w:val="00243383"/>
    <w:rsid w:val="00243CBF"/>
    <w:rsid w:val="00244318"/>
    <w:rsid w:val="00244687"/>
    <w:rsid w:val="00244A66"/>
    <w:rsid w:val="00245A0A"/>
    <w:rsid w:val="00245D05"/>
    <w:rsid w:val="00245EF8"/>
    <w:rsid w:val="00246321"/>
    <w:rsid w:val="00246529"/>
    <w:rsid w:val="00247242"/>
    <w:rsid w:val="0024750F"/>
    <w:rsid w:val="00247522"/>
    <w:rsid w:val="0024769F"/>
    <w:rsid w:val="00247A35"/>
    <w:rsid w:val="002506B7"/>
    <w:rsid w:val="00250703"/>
    <w:rsid w:val="0025090A"/>
    <w:rsid w:val="00250BE7"/>
    <w:rsid w:val="00250F2F"/>
    <w:rsid w:val="00251222"/>
    <w:rsid w:val="002512A8"/>
    <w:rsid w:val="002514EE"/>
    <w:rsid w:val="002517AA"/>
    <w:rsid w:val="00251DE1"/>
    <w:rsid w:val="0025268F"/>
    <w:rsid w:val="002526BC"/>
    <w:rsid w:val="00252D7B"/>
    <w:rsid w:val="00253195"/>
    <w:rsid w:val="002531E3"/>
    <w:rsid w:val="002535EF"/>
    <w:rsid w:val="002536B2"/>
    <w:rsid w:val="002536FE"/>
    <w:rsid w:val="002537C7"/>
    <w:rsid w:val="00253F0B"/>
    <w:rsid w:val="00254047"/>
    <w:rsid w:val="00254828"/>
    <w:rsid w:val="002548A9"/>
    <w:rsid w:val="002549B2"/>
    <w:rsid w:val="00254FD3"/>
    <w:rsid w:val="00255146"/>
    <w:rsid w:val="00255543"/>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EC8"/>
    <w:rsid w:val="002618E6"/>
    <w:rsid w:val="00261A27"/>
    <w:rsid w:val="00261A3D"/>
    <w:rsid w:val="00261D30"/>
    <w:rsid w:val="00261D91"/>
    <w:rsid w:val="0026207D"/>
    <w:rsid w:val="002620C7"/>
    <w:rsid w:val="00262823"/>
    <w:rsid w:val="0026293A"/>
    <w:rsid w:val="00262B79"/>
    <w:rsid w:val="00262E0F"/>
    <w:rsid w:val="00262F16"/>
    <w:rsid w:val="0026344A"/>
    <w:rsid w:val="00263797"/>
    <w:rsid w:val="00263CF3"/>
    <w:rsid w:val="00263D40"/>
    <w:rsid w:val="00263E34"/>
    <w:rsid w:val="00263FD2"/>
    <w:rsid w:val="0026425A"/>
    <w:rsid w:val="0026459B"/>
    <w:rsid w:val="00264713"/>
    <w:rsid w:val="002654D7"/>
    <w:rsid w:val="00265BDA"/>
    <w:rsid w:val="0026648B"/>
    <w:rsid w:val="00266577"/>
    <w:rsid w:val="00266A3A"/>
    <w:rsid w:val="00266ECF"/>
    <w:rsid w:val="002673DE"/>
    <w:rsid w:val="0026741A"/>
    <w:rsid w:val="00267B62"/>
    <w:rsid w:val="00267E22"/>
    <w:rsid w:val="00267EA6"/>
    <w:rsid w:val="002702A1"/>
    <w:rsid w:val="0027065E"/>
    <w:rsid w:val="0027095F"/>
    <w:rsid w:val="00270F8E"/>
    <w:rsid w:val="00271F41"/>
    <w:rsid w:val="002720F9"/>
    <w:rsid w:val="002725CD"/>
    <w:rsid w:val="002728E3"/>
    <w:rsid w:val="00272CAB"/>
    <w:rsid w:val="00272E75"/>
    <w:rsid w:val="00273771"/>
    <w:rsid w:val="00273906"/>
    <w:rsid w:val="00273A11"/>
    <w:rsid w:val="00273B89"/>
    <w:rsid w:val="00273C5E"/>
    <w:rsid w:val="00273D8E"/>
    <w:rsid w:val="00274038"/>
    <w:rsid w:val="002742F4"/>
    <w:rsid w:val="00274525"/>
    <w:rsid w:val="00274D29"/>
    <w:rsid w:val="00275A90"/>
    <w:rsid w:val="00275AAF"/>
    <w:rsid w:val="00275D0F"/>
    <w:rsid w:val="00275F6B"/>
    <w:rsid w:val="002760CB"/>
    <w:rsid w:val="002760D9"/>
    <w:rsid w:val="00276405"/>
    <w:rsid w:val="00276AF5"/>
    <w:rsid w:val="00276F61"/>
    <w:rsid w:val="00277300"/>
    <w:rsid w:val="00277649"/>
    <w:rsid w:val="00277B0E"/>
    <w:rsid w:val="00277DFB"/>
    <w:rsid w:val="002801D2"/>
    <w:rsid w:val="00280DB4"/>
    <w:rsid w:val="0028142E"/>
    <w:rsid w:val="002816A3"/>
    <w:rsid w:val="00282129"/>
    <w:rsid w:val="00282270"/>
    <w:rsid w:val="00282729"/>
    <w:rsid w:val="0028277F"/>
    <w:rsid w:val="00282BAF"/>
    <w:rsid w:val="00282C34"/>
    <w:rsid w:val="00282FF8"/>
    <w:rsid w:val="0028326E"/>
    <w:rsid w:val="00283614"/>
    <w:rsid w:val="002838BD"/>
    <w:rsid w:val="00283B18"/>
    <w:rsid w:val="00283B40"/>
    <w:rsid w:val="00283C42"/>
    <w:rsid w:val="00284264"/>
    <w:rsid w:val="002850C5"/>
    <w:rsid w:val="002858DB"/>
    <w:rsid w:val="00285D41"/>
    <w:rsid w:val="00285E49"/>
    <w:rsid w:val="00286513"/>
    <w:rsid w:val="00286958"/>
    <w:rsid w:val="00286F0F"/>
    <w:rsid w:val="0028736E"/>
    <w:rsid w:val="0028762B"/>
    <w:rsid w:val="00287B82"/>
    <w:rsid w:val="00287C3E"/>
    <w:rsid w:val="00287D68"/>
    <w:rsid w:val="002900F3"/>
    <w:rsid w:val="00290296"/>
    <w:rsid w:val="00291C04"/>
    <w:rsid w:val="00291CB4"/>
    <w:rsid w:val="00291E63"/>
    <w:rsid w:val="00291FE4"/>
    <w:rsid w:val="00292239"/>
    <w:rsid w:val="0029255F"/>
    <w:rsid w:val="0029280E"/>
    <w:rsid w:val="00294085"/>
    <w:rsid w:val="00294D6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512"/>
    <w:rsid w:val="002A15A6"/>
    <w:rsid w:val="002A19C5"/>
    <w:rsid w:val="002A1C5E"/>
    <w:rsid w:val="002A2B95"/>
    <w:rsid w:val="002A2E25"/>
    <w:rsid w:val="002A36CB"/>
    <w:rsid w:val="002A427F"/>
    <w:rsid w:val="002A4456"/>
    <w:rsid w:val="002A455B"/>
    <w:rsid w:val="002A4BD8"/>
    <w:rsid w:val="002A5031"/>
    <w:rsid w:val="002A609E"/>
    <w:rsid w:val="002A6500"/>
    <w:rsid w:val="002A65BF"/>
    <w:rsid w:val="002A66AF"/>
    <w:rsid w:val="002A6840"/>
    <w:rsid w:val="002A6900"/>
    <w:rsid w:val="002A6E0E"/>
    <w:rsid w:val="002A7CFA"/>
    <w:rsid w:val="002A7D23"/>
    <w:rsid w:val="002A7DD7"/>
    <w:rsid w:val="002B0227"/>
    <w:rsid w:val="002B056E"/>
    <w:rsid w:val="002B0839"/>
    <w:rsid w:val="002B0A0A"/>
    <w:rsid w:val="002B0BBB"/>
    <w:rsid w:val="002B0BF4"/>
    <w:rsid w:val="002B169D"/>
    <w:rsid w:val="002B1797"/>
    <w:rsid w:val="002B189A"/>
    <w:rsid w:val="002B1ACF"/>
    <w:rsid w:val="002B27D2"/>
    <w:rsid w:val="002B2864"/>
    <w:rsid w:val="002B2C1A"/>
    <w:rsid w:val="002B2C27"/>
    <w:rsid w:val="002B2E8A"/>
    <w:rsid w:val="002B31CF"/>
    <w:rsid w:val="002B359D"/>
    <w:rsid w:val="002B3DF5"/>
    <w:rsid w:val="002B3E72"/>
    <w:rsid w:val="002B3E7D"/>
    <w:rsid w:val="002B4575"/>
    <w:rsid w:val="002B4586"/>
    <w:rsid w:val="002B4731"/>
    <w:rsid w:val="002B4AF8"/>
    <w:rsid w:val="002B4B77"/>
    <w:rsid w:val="002B4D7A"/>
    <w:rsid w:val="002B51FC"/>
    <w:rsid w:val="002B5739"/>
    <w:rsid w:val="002B5894"/>
    <w:rsid w:val="002B592A"/>
    <w:rsid w:val="002B5BC1"/>
    <w:rsid w:val="002B62E6"/>
    <w:rsid w:val="002B634D"/>
    <w:rsid w:val="002B6630"/>
    <w:rsid w:val="002B6A8C"/>
    <w:rsid w:val="002B6FD8"/>
    <w:rsid w:val="002B7444"/>
    <w:rsid w:val="002B74EC"/>
    <w:rsid w:val="002B763D"/>
    <w:rsid w:val="002B7890"/>
    <w:rsid w:val="002B789F"/>
    <w:rsid w:val="002B7A04"/>
    <w:rsid w:val="002B7A19"/>
    <w:rsid w:val="002B7B6A"/>
    <w:rsid w:val="002B7C5D"/>
    <w:rsid w:val="002B7FB0"/>
    <w:rsid w:val="002C02FB"/>
    <w:rsid w:val="002C08D7"/>
    <w:rsid w:val="002C0ACD"/>
    <w:rsid w:val="002C0FE3"/>
    <w:rsid w:val="002C10DC"/>
    <w:rsid w:val="002C1269"/>
    <w:rsid w:val="002C1579"/>
    <w:rsid w:val="002C1BE1"/>
    <w:rsid w:val="002C1E17"/>
    <w:rsid w:val="002C21D4"/>
    <w:rsid w:val="002C2525"/>
    <w:rsid w:val="002C2719"/>
    <w:rsid w:val="002C2B0F"/>
    <w:rsid w:val="002C2B11"/>
    <w:rsid w:val="002C2CFA"/>
    <w:rsid w:val="002C31F5"/>
    <w:rsid w:val="002C333F"/>
    <w:rsid w:val="002C3565"/>
    <w:rsid w:val="002C3BE4"/>
    <w:rsid w:val="002C4004"/>
    <w:rsid w:val="002C440C"/>
    <w:rsid w:val="002C498C"/>
    <w:rsid w:val="002C58F0"/>
    <w:rsid w:val="002C5BF1"/>
    <w:rsid w:val="002C5C7A"/>
    <w:rsid w:val="002C5D2C"/>
    <w:rsid w:val="002C5EE3"/>
    <w:rsid w:val="002C6928"/>
    <w:rsid w:val="002C6E1B"/>
    <w:rsid w:val="002C72CC"/>
    <w:rsid w:val="002C7758"/>
    <w:rsid w:val="002C77C4"/>
    <w:rsid w:val="002C7C36"/>
    <w:rsid w:val="002C7CC0"/>
    <w:rsid w:val="002D000F"/>
    <w:rsid w:val="002D03C1"/>
    <w:rsid w:val="002D03F7"/>
    <w:rsid w:val="002D046B"/>
    <w:rsid w:val="002D06F3"/>
    <w:rsid w:val="002D0D65"/>
    <w:rsid w:val="002D0D6A"/>
    <w:rsid w:val="002D0E66"/>
    <w:rsid w:val="002D0EED"/>
    <w:rsid w:val="002D13CB"/>
    <w:rsid w:val="002D17E1"/>
    <w:rsid w:val="002D1994"/>
    <w:rsid w:val="002D1F2E"/>
    <w:rsid w:val="002D22B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D00"/>
    <w:rsid w:val="002D618B"/>
    <w:rsid w:val="002D62AB"/>
    <w:rsid w:val="002D640C"/>
    <w:rsid w:val="002D6A15"/>
    <w:rsid w:val="002D6AE0"/>
    <w:rsid w:val="002D6DB7"/>
    <w:rsid w:val="002D6EF4"/>
    <w:rsid w:val="002D6F99"/>
    <w:rsid w:val="002D746B"/>
    <w:rsid w:val="002D7B5E"/>
    <w:rsid w:val="002D7F30"/>
    <w:rsid w:val="002E055E"/>
    <w:rsid w:val="002E09F9"/>
    <w:rsid w:val="002E0FFA"/>
    <w:rsid w:val="002E1054"/>
    <w:rsid w:val="002E1688"/>
    <w:rsid w:val="002E1A34"/>
    <w:rsid w:val="002E23AD"/>
    <w:rsid w:val="002E2914"/>
    <w:rsid w:val="002E2991"/>
    <w:rsid w:val="002E323C"/>
    <w:rsid w:val="002E38C9"/>
    <w:rsid w:val="002E392B"/>
    <w:rsid w:val="002E4282"/>
    <w:rsid w:val="002E4302"/>
    <w:rsid w:val="002E4B93"/>
    <w:rsid w:val="002E4BC4"/>
    <w:rsid w:val="002E4ECD"/>
    <w:rsid w:val="002E5090"/>
    <w:rsid w:val="002E596A"/>
    <w:rsid w:val="002E5B58"/>
    <w:rsid w:val="002E63B1"/>
    <w:rsid w:val="002E67AC"/>
    <w:rsid w:val="002E6F8E"/>
    <w:rsid w:val="002E7322"/>
    <w:rsid w:val="002E78AE"/>
    <w:rsid w:val="002E7D71"/>
    <w:rsid w:val="002E7DD3"/>
    <w:rsid w:val="002F04EE"/>
    <w:rsid w:val="002F05D9"/>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5C8"/>
    <w:rsid w:val="002F37AD"/>
    <w:rsid w:val="002F391C"/>
    <w:rsid w:val="002F4105"/>
    <w:rsid w:val="002F47B6"/>
    <w:rsid w:val="002F47DF"/>
    <w:rsid w:val="002F5037"/>
    <w:rsid w:val="002F525F"/>
    <w:rsid w:val="002F57FF"/>
    <w:rsid w:val="002F595C"/>
    <w:rsid w:val="002F5BBA"/>
    <w:rsid w:val="002F5D9F"/>
    <w:rsid w:val="002F65B6"/>
    <w:rsid w:val="002F6AFC"/>
    <w:rsid w:val="002F6FE6"/>
    <w:rsid w:val="002F7848"/>
    <w:rsid w:val="002F7CA9"/>
    <w:rsid w:val="002F7F60"/>
    <w:rsid w:val="0030021C"/>
    <w:rsid w:val="00300839"/>
    <w:rsid w:val="003009D1"/>
    <w:rsid w:val="00300D54"/>
    <w:rsid w:val="00300F54"/>
    <w:rsid w:val="00301186"/>
    <w:rsid w:val="003013DB"/>
    <w:rsid w:val="0030199C"/>
    <w:rsid w:val="00301DAE"/>
    <w:rsid w:val="003020E2"/>
    <w:rsid w:val="00302B73"/>
    <w:rsid w:val="00303126"/>
    <w:rsid w:val="00303187"/>
    <w:rsid w:val="00303398"/>
    <w:rsid w:val="003034C5"/>
    <w:rsid w:val="003035B4"/>
    <w:rsid w:val="00303A22"/>
    <w:rsid w:val="00303A8C"/>
    <w:rsid w:val="00303B16"/>
    <w:rsid w:val="00304106"/>
    <w:rsid w:val="00306435"/>
    <w:rsid w:val="0030666C"/>
    <w:rsid w:val="003067A9"/>
    <w:rsid w:val="003068FD"/>
    <w:rsid w:val="00306A22"/>
    <w:rsid w:val="00306BE2"/>
    <w:rsid w:val="00306F59"/>
    <w:rsid w:val="00306FAF"/>
    <w:rsid w:val="003071FB"/>
    <w:rsid w:val="00307234"/>
    <w:rsid w:val="003072D3"/>
    <w:rsid w:val="0030775B"/>
    <w:rsid w:val="00307B64"/>
    <w:rsid w:val="00307C01"/>
    <w:rsid w:val="00307C34"/>
    <w:rsid w:val="00307FA9"/>
    <w:rsid w:val="00310323"/>
    <w:rsid w:val="003103C1"/>
    <w:rsid w:val="003109E7"/>
    <w:rsid w:val="00310F7B"/>
    <w:rsid w:val="00311744"/>
    <w:rsid w:val="00311AD2"/>
    <w:rsid w:val="00311CF1"/>
    <w:rsid w:val="00311DC6"/>
    <w:rsid w:val="0031399D"/>
    <w:rsid w:val="00313BE3"/>
    <w:rsid w:val="00313ECA"/>
    <w:rsid w:val="00313F8E"/>
    <w:rsid w:val="00314098"/>
    <w:rsid w:val="0031421F"/>
    <w:rsid w:val="003142DA"/>
    <w:rsid w:val="0031454D"/>
    <w:rsid w:val="00314713"/>
    <w:rsid w:val="00314A2D"/>
    <w:rsid w:val="00314C06"/>
    <w:rsid w:val="00314F79"/>
    <w:rsid w:val="00315851"/>
    <w:rsid w:val="00315DFC"/>
    <w:rsid w:val="00315E53"/>
    <w:rsid w:val="003161CD"/>
    <w:rsid w:val="00316310"/>
    <w:rsid w:val="003164AE"/>
    <w:rsid w:val="0031667D"/>
    <w:rsid w:val="003167E2"/>
    <w:rsid w:val="003170CD"/>
    <w:rsid w:val="003174AA"/>
    <w:rsid w:val="00317662"/>
    <w:rsid w:val="00317B21"/>
    <w:rsid w:val="00317FDF"/>
    <w:rsid w:val="0032054D"/>
    <w:rsid w:val="003208EE"/>
    <w:rsid w:val="00320950"/>
    <w:rsid w:val="00320D8E"/>
    <w:rsid w:val="003212A7"/>
    <w:rsid w:val="003212CC"/>
    <w:rsid w:val="00321317"/>
    <w:rsid w:val="003217ED"/>
    <w:rsid w:val="00321862"/>
    <w:rsid w:val="00321C39"/>
    <w:rsid w:val="0032242D"/>
    <w:rsid w:val="00322803"/>
    <w:rsid w:val="00322971"/>
    <w:rsid w:val="00322B76"/>
    <w:rsid w:val="00322D63"/>
    <w:rsid w:val="003231E4"/>
    <w:rsid w:val="00323274"/>
    <w:rsid w:val="003235F8"/>
    <w:rsid w:val="00323659"/>
    <w:rsid w:val="00323EA3"/>
    <w:rsid w:val="00324292"/>
    <w:rsid w:val="0032475C"/>
    <w:rsid w:val="00324B4D"/>
    <w:rsid w:val="00324CFB"/>
    <w:rsid w:val="00324FC9"/>
    <w:rsid w:val="00325415"/>
    <w:rsid w:val="00325C9C"/>
    <w:rsid w:val="00326117"/>
    <w:rsid w:val="00326A2B"/>
    <w:rsid w:val="00326A5B"/>
    <w:rsid w:val="00326FD1"/>
    <w:rsid w:val="00327055"/>
    <w:rsid w:val="003270BC"/>
    <w:rsid w:val="00327477"/>
    <w:rsid w:val="00327765"/>
    <w:rsid w:val="00327AE6"/>
    <w:rsid w:val="00327D01"/>
    <w:rsid w:val="003301B6"/>
    <w:rsid w:val="003301E4"/>
    <w:rsid w:val="0033042D"/>
    <w:rsid w:val="003306DE"/>
    <w:rsid w:val="00330AF4"/>
    <w:rsid w:val="00331428"/>
    <w:rsid w:val="0033198E"/>
    <w:rsid w:val="003320A3"/>
    <w:rsid w:val="0033210D"/>
    <w:rsid w:val="0033283D"/>
    <w:rsid w:val="00332C91"/>
    <w:rsid w:val="00332FCC"/>
    <w:rsid w:val="003336EB"/>
    <w:rsid w:val="003339CE"/>
    <w:rsid w:val="00333E2E"/>
    <w:rsid w:val="0033401D"/>
    <w:rsid w:val="0033443C"/>
    <w:rsid w:val="00334462"/>
    <w:rsid w:val="00334AA4"/>
    <w:rsid w:val="00334E55"/>
    <w:rsid w:val="0033502C"/>
    <w:rsid w:val="00335140"/>
    <w:rsid w:val="00335811"/>
    <w:rsid w:val="00335B74"/>
    <w:rsid w:val="00336296"/>
    <w:rsid w:val="003366C8"/>
    <w:rsid w:val="00336ADC"/>
    <w:rsid w:val="00336CC9"/>
    <w:rsid w:val="00337744"/>
    <w:rsid w:val="00337F25"/>
    <w:rsid w:val="003405A6"/>
    <w:rsid w:val="003409D1"/>
    <w:rsid w:val="00340F3E"/>
    <w:rsid w:val="00341104"/>
    <w:rsid w:val="00341196"/>
    <w:rsid w:val="00341A2E"/>
    <w:rsid w:val="003425E3"/>
    <w:rsid w:val="00342A42"/>
    <w:rsid w:val="00342B67"/>
    <w:rsid w:val="00342E7B"/>
    <w:rsid w:val="00343353"/>
    <w:rsid w:val="00343B3F"/>
    <w:rsid w:val="003441B2"/>
    <w:rsid w:val="003449C7"/>
    <w:rsid w:val="00344C34"/>
    <w:rsid w:val="00345213"/>
    <w:rsid w:val="00345340"/>
    <w:rsid w:val="00345D9C"/>
    <w:rsid w:val="00345F78"/>
    <w:rsid w:val="003462A2"/>
    <w:rsid w:val="00346593"/>
    <w:rsid w:val="00346641"/>
    <w:rsid w:val="00346BA5"/>
    <w:rsid w:val="00346C7C"/>
    <w:rsid w:val="00346C8E"/>
    <w:rsid w:val="00346CD7"/>
    <w:rsid w:val="00346CDD"/>
    <w:rsid w:val="00347151"/>
    <w:rsid w:val="003471AE"/>
    <w:rsid w:val="0034720A"/>
    <w:rsid w:val="00347567"/>
    <w:rsid w:val="0034768F"/>
    <w:rsid w:val="00347764"/>
    <w:rsid w:val="003477D6"/>
    <w:rsid w:val="00347878"/>
    <w:rsid w:val="00347899"/>
    <w:rsid w:val="0034793A"/>
    <w:rsid w:val="00347A2C"/>
    <w:rsid w:val="00347A45"/>
    <w:rsid w:val="00347A64"/>
    <w:rsid w:val="00347AAE"/>
    <w:rsid w:val="00347FFD"/>
    <w:rsid w:val="0035004D"/>
    <w:rsid w:val="003508E5"/>
    <w:rsid w:val="00351882"/>
    <w:rsid w:val="0035212B"/>
    <w:rsid w:val="003522D3"/>
    <w:rsid w:val="00352C90"/>
    <w:rsid w:val="003536C3"/>
    <w:rsid w:val="003536E6"/>
    <w:rsid w:val="0035370B"/>
    <w:rsid w:val="00354267"/>
    <w:rsid w:val="003546A8"/>
    <w:rsid w:val="003548EE"/>
    <w:rsid w:val="00354941"/>
    <w:rsid w:val="00354D3E"/>
    <w:rsid w:val="00354F34"/>
    <w:rsid w:val="00355051"/>
    <w:rsid w:val="0035561A"/>
    <w:rsid w:val="0035595B"/>
    <w:rsid w:val="00355ACF"/>
    <w:rsid w:val="00355AF6"/>
    <w:rsid w:val="00356A9B"/>
    <w:rsid w:val="00357079"/>
    <w:rsid w:val="003576F0"/>
    <w:rsid w:val="00357FEB"/>
    <w:rsid w:val="0036048C"/>
    <w:rsid w:val="00360913"/>
    <w:rsid w:val="00360A09"/>
    <w:rsid w:val="00360A59"/>
    <w:rsid w:val="00360CF5"/>
    <w:rsid w:val="00360F6B"/>
    <w:rsid w:val="0036116B"/>
    <w:rsid w:val="0036137D"/>
    <w:rsid w:val="00361917"/>
    <w:rsid w:val="00361A6E"/>
    <w:rsid w:val="0036225B"/>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5274"/>
    <w:rsid w:val="00366190"/>
    <w:rsid w:val="0036660C"/>
    <w:rsid w:val="003666FC"/>
    <w:rsid w:val="0036685C"/>
    <w:rsid w:val="00366A20"/>
    <w:rsid w:val="00366C10"/>
    <w:rsid w:val="00366DAE"/>
    <w:rsid w:val="00367BE6"/>
    <w:rsid w:val="00370263"/>
    <w:rsid w:val="003709D4"/>
    <w:rsid w:val="00371070"/>
    <w:rsid w:val="003711BD"/>
    <w:rsid w:val="00371D17"/>
    <w:rsid w:val="00371FB3"/>
    <w:rsid w:val="003722DD"/>
    <w:rsid w:val="003723D7"/>
    <w:rsid w:val="00372D89"/>
    <w:rsid w:val="003730EB"/>
    <w:rsid w:val="003738DA"/>
    <w:rsid w:val="0037408F"/>
    <w:rsid w:val="0037422E"/>
    <w:rsid w:val="00374262"/>
    <w:rsid w:val="00374347"/>
    <w:rsid w:val="00374351"/>
    <w:rsid w:val="00374EA3"/>
    <w:rsid w:val="0037519D"/>
    <w:rsid w:val="00375984"/>
    <w:rsid w:val="003764B0"/>
    <w:rsid w:val="003767A8"/>
    <w:rsid w:val="00376FF2"/>
    <w:rsid w:val="00377543"/>
    <w:rsid w:val="003776AD"/>
    <w:rsid w:val="003779EE"/>
    <w:rsid w:val="003800FF"/>
    <w:rsid w:val="00380DB9"/>
    <w:rsid w:val="00381007"/>
    <w:rsid w:val="00381D09"/>
    <w:rsid w:val="00381D15"/>
    <w:rsid w:val="00381E7F"/>
    <w:rsid w:val="003821FE"/>
    <w:rsid w:val="00382632"/>
    <w:rsid w:val="0038295E"/>
    <w:rsid w:val="00382B18"/>
    <w:rsid w:val="00382CE6"/>
    <w:rsid w:val="00383260"/>
    <w:rsid w:val="00383405"/>
    <w:rsid w:val="0038356A"/>
    <w:rsid w:val="00383944"/>
    <w:rsid w:val="003839F9"/>
    <w:rsid w:val="00383FDD"/>
    <w:rsid w:val="003844E2"/>
    <w:rsid w:val="003846E7"/>
    <w:rsid w:val="00384802"/>
    <w:rsid w:val="003849ED"/>
    <w:rsid w:val="00384A48"/>
    <w:rsid w:val="00384F6A"/>
    <w:rsid w:val="00384FBA"/>
    <w:rsid w:val="00385218"/>
    <w:rsid w:val="00385AD7"/>
    <w:rsid w:val="00385BCE"/>
    <w:rsid w:val="00386403"/>
    <w:rsid w:val="003864ED"/>
    <w:rsid w:val="00386A52"/>
    <w:rsid w:val="00386BEA"/>
    <w:rsid w:val="0038701F"/>
    <w:rsid w:val="00387406"/>
    <w:rsid w:val="00387A6D"/>
    <w:rsid w:val="00387F79"/>
    <w:rsid w:val="00390202"/>
    <w:rsid w:val="0039034E"/>
    <w:rsid w:val="00390563"/>
    <w:rsid w:val="0039119E"/>
    <w:rsid w:val="00391280"/>
    <w:rsid w:val="00391638"/>
    <w:rsid w:val="00391643"/>
    <w:rsid w:val="00391696"/>
    <w:rsid w:val="0039173F"/>
    <w:rsid w:val="0039244D"/>
    <w:rsid w:val="003927CB"/>
    <w:rsid w:val="00392AF2"/>
    <w:rsid w:val="00392FC8"/>
    <w:rsid w:val="00393B82"/>
    <w:rsid w:val="00393EB3"/>
    <w:rsid w:val="00394CA4"/>
    <w:rsid w:val="003950F3"/>
    <w:rsid w:val="003957C6"/>
    <w:rsid w:val="0039609D"/>
    <w:rsid w:val="00396A36"/>
    <w:rsid w:val="00396CB2"/>
    <w:rsid w:val="0039735C"/>
    <w:rsid w:val="003974F0"/>
    <w:rsid w:val="00397F0B"/>
    <w:rsid w:val="003A0215"/>
    <w:rsid w:val="003A0534"/>
    <w:rsid w:val="003A08A2"/>
    <w:rsid w:val="003A08E7"/>
    <w:rsid w:val="003A11C3"/>
    <w:rsid w:val="003A187C"/>
    <w:rsid w:val="003A1BCE"/>
    <w:rsid w:val="003A2033"/>
    <w:rsid w:val="003A2085"/>
    <w:rsid w:val="003A20D0"/>
    <w:rsid w:val="003A2309"/>
    <w:rsid w:val="003A2C56"/>
    <w:rsid w:val="003A2EB4"/>
    <w:rsid w:val="003A3105"/>
    <w:rsid w:val="003A3546"/>
    <w:rsid w:val="003A3A20"/>
    <w:rsid w:val="003A3E93"/>
    <w:rsid w:val="003A3FB6"/>
    <w:rsid w:val="003A4D0D"/>
    <w:rsid w:val="003A61B2"/>
    <w:rsid w:val="003A6386"/>
    <w:rsid w:val="003A649B"/>
    <w:rsid w:val="003A6765"/>
    <w:rsid w:val="003A69F5"/>
    <w:rsid w:val="003A6AFD"/>
    <w:rsid w:val="003A6EFB"/>
    <w:rsid w:val="003A7D27"/>
    <w:rsid w:val="003A7E76"/>
    <w:rsid w:val="003B03AE"/>
    <w:rsid w:val="003B049B"/>
    <w:rsid w:val="003B06E3"/>
    <w:rsid w:val="003B096A"/>
    <w:rsid w:val="003B0BE7"/>
    <w:rsid w:val="003B0CD9"/>
    <w:rsid w:val="003B0F5F"/>
    <w:rsid w:val="003B15C9"/>
    <w:rsid w:val="003B1DD4"/>
    <w:rsid w:val="003B21B0"/>
    <w:rsid w:val="003B2425"/>
    <w:rsid w:val="003B28A0"/>
    <w:rsid w:val="003B299E"/>
    <w:rsid w:val="003B2C5F"/>
    <w:rsid w:val="003B2C82"/>
    <w:rsid w:val="003B3AB5"/>
    <w:rsid w:val="003B3D7E"/>
    <w:rsid w:val="003B43AB"/>
    <w:rsid w:val="003B4A9C"/>
    <w:rsid w:val="003B4FD7"/>
    <w:rsid w:val="003B501F"/>
    <w:rsid w:val="003B5170"/>
    <w:rsid w:val="003B51D1"/>
    <w:rsid w:val="003B57B0"/>
    <w:rsid w:val="003B5E0B"/>
    <w:rsid w:val="003B6410"/>
    <w:rsid w:val="003B6752"/>
    <w:rsid w:val="003B68D0"/>
    <w:rsid w:val="003B6A6C"/>
    <w:rsid w:val="003B71CA"/>
    <w:rsid w:val="003B7578"/>
    <w:rsid w:val="003B77A1"/>
    <w:rsid w:val="003B7AA1"/>
    <w:rsid w:val="003C015D"/>
    <w:rsid w:val="003C0241"/>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904"/>
    <w:rsid w:val="003C4DCF"/>
    <w:rsid w:val="003C53A4"/>
    <w:rsid w:val="003C59B0"/>
    <w:rsid w:val="003C5D22"/>
    <w:rsid w:val="003C5D82"/>
    <w:rsid w:val="003C617F"/>
    <w:rsid w:val="003C6582"/>
    <w:rsid w:val="003C67B5"/>
    <w:rsid w:val="003C6961"/>
    <w:rsid w:val="003C6DDF"/>
    <w:rsid w:val="003C758D"/>
    <w:rsid w:val="003C7A5E"/>
    <w:rsid w:val="003C7C7A"/>
    <w:rsid w:val="003C7ECD"/>
    <w:rsid w:val="003D018A"/>
    <w:rsid w:val="003D0457"/>
    <w:rsid w:val="003D0AD5"/>
    <w:rsid w:val="003D1CD9"/>
    <w:rsid w:val="003D2C95"/>
    <w:rsid w:val="003D2F72"/>
    <w:rsid w:val="003D3247"/>
    <w:rsid w:val="003D3B0E"/>
    <w:rsid w:val="003D3B43"/>
    <w:rsid w:val="003D3BF0"/>
    <w:rsid w:val="003D41B1"/>
    <w:rsid w:val="003D4F5F"/>
    <w:rsid w:val="003D523C"/>
    <w:rsid w:val="003D52CE"/>
    <w:rsid w:val="003D563D"/>
    <w:rsid w:val="003D5A5B"/>
    <w:rsid w:val="003D5D4E"/>
    <w:rsid w:val="003D60C9"/>
    <w:rsid w:val="003D653B"/>
    <w:rsid w:val="003D6A4C"/>
    <w:rsid w:val="003D6F49"/>
    <w:rsid w:val="003D78F6"/>
    <w:rsid w:val="003D7A40"/>
    <w:rsid w:val="003E02C5"/>
    <w:rsid w:val="003E0544"/>
    <w:rsid w:val="003E074E"/>
    <w:rsid w:val="003E086D"/>
    <w:rsid w:val="003E10E1"/>
    <w:rsid w:val="003E12D3"/>
    <w:rsid w:val="003E13D6"/>
    <w:rsid w:val="003E1847"/>
    <w:rsid w:val="003E1C49"/>
    <w:rsid w:val="003E1DEE"/>
    <w:rsid w:val="003E2839"/>
    <w:rsid w:val="003E2B92"/>
    <w:rsid w:val="003E2C8D"/>
    <w:rsid w:val="003E3097"/>
    <w:rsid w:val="003E30C0"/>
    <w:rsid w:val="003E33BA"/>
    <w:rsid w:val="003E4156"/>
    <w:rsid w:val="003E4E21"/>
    <w:rsid w:val="003E4E9C"/>
    <w:rsid w:val="003E4EAD"/>
    <w:rsid w:val="003E512A"/>
    <w:rsid w:val="003E59B3"/>
    <w:rsid w:val="003E654F"/>
    <w:rsid w:val="003E65D6"/>
    <w:rsid w:val="003E65FF"/>
    <w:rsid w:val="003E67CF"/>
    <w:rsid w:val="003E67FA"/>
    <w:rsid w:val="003E753B"/>
    <w:rsid w:val="003E7672"/>
    <w:rsid w:val="003E7939"/>
    <w:rsid w:val="003F042C"/>
    <w:rsid w:val="003F04B1"/>
    <w:rsid w:val="003F0883"/>
    <w:rsid w:val="003F0B01"/>
    <w:rsid w:val="003F1054"/>
    <w:rsid w:val="003F1391"/>
    <w:rsid w:val="003F14EC"/>
    <w:rsid w:val="003F17D8"/>
    <w:rsid w:val="003F1868"/>
    <w:rsid w:val="003F1E9D"/>
    <w:rsid w:val="003F2185"/>
    <w:rsid w:val="003F27F7"/>
    <w:rsid w:val="003F2DDE"/>
    <w:rsid w:val="003F2FBD"/>
    <w:rsid w:val="003F304B"/>
    <w:rsid w:val="003F3128"/>
    <w:rsid w:val="003F3473"/>
    <w:rsid w:val="003F3C2C"/>
    <w:rsid w:val="003F3E31"/>
    <w:rsid w:val="003F4077"/>
    <w:rsid w:val="003F4604"/>
    <w:rsid w:val="003F4681"/>
    <w:rsid w:val="003F4E8C"/>
    <w:rsid w:val="003F509B"/>
    <w:rsid w:val="003F5194"/>
    <w:rsid w:val="003F5D57"/>
    <w:rsid w:val="003F60F7"/>
    <w:rsid w:val="003F61A5"/>
    <w:rsid w:val="003F61D7"/>
    <w:rsid w:val="003F68F5"/>
    <w:rsid w:val="003F6AD2"/>
    <w:rsid w:val="003F6C6D"/>
    <w:rsid w:val="003F7797"/>
    <w:rsid w:val="003F7D47"/>
    <w:rsid w:val="003F7F13"/>
    <w:rsid w:val="0040022D"/>
    <w:rsid w:val="004002BF"/>
    <w:rsid w:val="00400674"/>
    <w:rsid w:val="00400CE2"/>
    <w:rsid w:val="00401048"/>
    <w:rsid w:val="00401152"/>
    <w:rsid w:val="00401C73"/>
    <w:rsid w:val="00401C93"/>
    <w:rsid w:val="00401CA0"/>
    <w:rsid w:val="00402012"/>
    <w:rsid w:val="004020B7"/>
    <w:rsid w:val="0040228E"/>
    <w:rsid w:val="00402CD5"/>
    <w:rsid w:val="00402D08"/>
    <w:rsid w:val="00403125"/>
    <w:rsid w:val="00403383"/>
    <w:rsid w:val="004034C6"/>
    <w:rsid w:val="004039F3"/>
    <w:rsid w:val="00403A56"/>
    <w:rsid w:val="00403ED6"/>
    <w:rsid w:val="004040F6"/>
    <w:rsid w:val="00404414"/>
    <w:rsid w:val="004047BB"/>
    <w:rsid w:val="004048ED"/>
    <w:rsid w:val="004049D9"/>
    <w:rsid w:val="00404CF2"/>
    <w:rsid w:val="00404F13"/>
    <w:rsid w:val="00405065"/>
    <w:rsid w:val="004050E2"/>
    <w:rsid w:val="0040576A"/>
    <w:rsid w:val="00405821"/>
    <w:rsid w:val="00405F2C"/>
    <w:rsid w:val="00406269"/>
    <w:rsid w:val="00406449"/>
    <w:rsid w:val="0040646F"/>
    <w:rsid w:val="004064F7"/>
    <w:rsid w:val="00406C52"/>
    <w:rsid w:val="00406C5A"/>
    <w:rsid w:val="00406F1A"/>
    <w:rsid w:val="00407270"/>
    <w:rsid w:val="00407D4B"/>
    <w:rsid w:val="00407D9C"/>
    <w:rsid w:val="0041030C"/>
    <w:rsid w:val="0041087D"/>
    <w:rsid w:val="004108AE"/>
    <w:rsid w:val="0041137C"/>
    <w:rsid w:val="004113E4"/>
    <w:rsid w:val="004114ED"/>
    <w:rsid w:val="004115E1"/>
    <w:rsid w:val="00411E11"/>
    <w:rsid w:val="00412416"/>
    <w:rsid w:val="00412786"/>
    <w:rsid w:val="00412CD0"/>
    <w:rsid w:val="00412EE9"/>
    <w:rsid w:val="00412EF6"/>
    <w:rsid w:val="00412F1C"/>
    <w:rsid w:val="004130EC"/>
    <w:rsid w:val="004134DD"/>
    <w:rsid w:val="00413516"/>
    <w:rsid w:val="0041382E"/>
    <w:rsid w:val="0041389C"/>
    <w:rsid w:val="00413B73"/>
    <w:rsid w:val="00414232"/>
    <w:rsid w:val="0041463E"/>
    <w:rsid w:val="004147BB"/>
    <w:rsid w:val="00414AEB"/>
    <w:rsid w:val="0041509C"/>
    <w:rsid w:val="00415243"/>
    <w:rsid w:val="00415784"/>
    <w:rsid w:val="00415818"/>
    <w:rsid w:val="00415985"/>
    <w:rsid w:val="00416BEE"/>
    <w:rsid w:val="00416C88"/>
    <w:rsid w:val="00417035"/>
    <w:rsid w:val="0041717A"/>
    <w:rsid w:val="004173D9"/>
    <w:rsid w:val="0041775E"/>
    <w:rsid w:val="00417A1F"/>
    <w:rsid w:val="00417ACB"/>
    <w:rsid w:val="00417B16"/>
    <w:rsid w:val="00417BCF"/>
    <w:rsid w:val="0042078A"/>
    <w:rsid w:val="00420D87"/>
    <w:rsid w:val="0042107D"/>
    <w:rsid w:val="00421178"/>
    <w:rsid w:val="0042133D"/>
    <w:rsid w:val="0042190B"/>
    <w:rsid w:val="004225FF"/>
    <w:rsid w:val="00422FBC"/>
    <w:rsid w:val="0042358D"/>
    <w:rsid w:val="00423F16"/>
    <w:rsid w:val="00424075"/>
    <w:rsid w:val="00424652"/>
    <w:rsid w:val="00424725"/>
    <w:rsid w:val="004249BC"/>
    <w:rsid w:val="00424A30"/>
    <w:rsid w:val="00425118"/>
    <w:rsid w:val="0042584A"/>
    <w:rsid w:val="00425C0D"/>
    <w:rsid w:val="00425CB8"/>
    <w:rsid w:val="00425F10"/>
    <w:rsid w:val="00426978"/>
    <w:rsid w:val="004269A7"/>
    <w:rsid w:val="00426A12"/>
    <w:rsid w:val="00426B61"/>
    <w:rsid w:val="00426CC9"/>
    <w:rsid w:val="00426E27"/>
    <w:rsid w:val="00426E2F"/>
    <w:rsid w:val="0042708C"/>
    <w:rsid w:val="004279BD"/>
    <w:rsid w:val="00427F98"/>
    <w:rsid w:val="00430381"/>
    <w:rsid w:val="004309EC"/>
    <w:rsid w:val="00430CB5"/>
    <w:rsid w:val="00430CEC"/>
    <w:rsid w:val="0043143F"/>
    <w:rsid w:val="004315BA"/>
    <w:rsid w:val="004316E0"/>
    <w:rsid w:val="0043175F"/>
    <w:rsid w:val="00431785"/>
    <w:rsid w:val="00431A3F"/>
    <w:rsid w:val="00432586"/>
    <w:rsid w:val="004325A2"/>
    <w:rsid w:val="004325AE"/>
    <w:rsid w:val="00432D23"/>
    <w:rsid w:val="00432DA4"/>
    <w:rsid w:val="00433105"/>
    <w:rsid w:val="0043314A"/>
    <w:rsid w:val="00433294"/>
    <w:rsid w:val="004336E5"/>
    <w:rsid w:val="0043383A"/>
    <w:rsid w:val="00433CD9"/>
    <w:rsid w:val="00433FA4"/>
    <w:rsid w:val="00433FC0"/>
    <w:rsid w:val="00434445"/>
    <w:rsid w:val="00434537"/>
    <w:rsid w:val="0043455F"/>
    <w:rsid w:val="00434C17"/>
    <w:rsid w:val="004352AB"/>
    <w:rsid w:val="004358FD"/>
    <w:rsid w:val="00435919"/>
    <w:rsid w:val="00435C91"/>
    <w:rsid w:val="004364F5"/>
    <w:rsid w:val="00436855"/>
    <w:rsid w:val="00436932"/>
    <w:rsid w:val="0043732C"/>
    <w:rsid w:val="00437410"/>
    <w:rsid w:val="00437535"/>
    <w:rsid w:val="00437A85"/>
    <w:rsid w:val="00437FF9"/>
    <w:rsid w:val="00440A01"/>
    <w:rsid w:val="00440D1B"/>
    <w:rsid w:val="00440DF2"/>
    <w:rsid w:val="00441662"/>
    <w:rsid w:val="004417F2"/>
    <w:rsid w:val="00441C8E"/>
    <w:rsid w:val="00441EEF"/>
    <w:rsid w:val="004420D6"/>
    <w:rsid w:val="004422C2"/>
    <w:rsid w:val="0044256D"/>
    <w:rsid w:val="00442585"/>
    <w:rsid w:val="004425F8"/>
    <w:rsid w:val="00442A1D"/>
    <w:rsid w:val="00443017"/>
    <w:rsid w:val="00443BB5"/>
    <w:rsid w:val="00443DA2"/>
    <w:rsid w:val="00443DD4"/>
    <w:rsid w:val="00443F8D"/>
    <w:rsid w:val="00443FCB"/>
    <w:rsid w:val="004440A2"/>
    <w:rsid w:val="0044464D"/>
    <w:rsid w:val="004446D5"/>
    <w:rsid w:val="00444741"/>
    <w:rsid w:val="00444841"/>
    <w:rsid w:val="00444B0A"/>
    <w:rsid w:val="00444E1E"/>
    <w:rsid w:val="00444F11"/>
    <w:rsid w:val="00444F96"/>
    <w:rsid w:val="00444FF5"/>
    <w:rsid w:val="0044589E"/>
    <w:rsid w:val="00445BD5"/>
    <w:rsid w:val="00445D08"/>
    <w:rsid w:val="004463C5"/>
    <w:rsid w:val="00446751"/>
    <w:rsid w:val="0044693C"/>
    <w:rsid w:val="004469E0"/>
    <w:rsid w:val="00446BD1"/>
    <w:rsid w:val="00446EA0"/>
    <w:rsid w:val="00447161"/>
    <w:rsid w:val="00447426"/>
    <w:rsid w:val="00447F1B"/>
    <w:rsid w:val="00447F6D"/>
    <w:rsid w:val="0045006D"/>
    <w:rsid w:val="00450B71"/>
    <w:rsid w:val="00450D72"/>
    <w:rsid w:val="00451408"/>
    <w:rsid w:val="00451D4D"/>
    <w:rsid w:val="00451E6E"/>
    <w:rsid w:val="00452067"/>
    <w:rsid w:val="00452532"/>
    <w:rsid w:val="00452ABB"/>
    <w:rsid w:val="00452F6C"/>
    <w:rsid w:val="0045363F"/>
    <w:rsid w:val="0045397B"/>
    <w:rsid w:val="00453A6B"/>
    <w:rsid w:val="004540A4"/>
    <w:rsid w:val="0045429E"/>
    <w:rsid w:val="0045458C"/>
    <w:rsid w:val="004545C8"/>
    <w:rsid w:val="004546B5"/>
    <w:rsid w:val="004549EB"/>
    <w:rsid w:val="00455179"/>
    <w:rsid w:val="004556CA"/>
    <w:rsid w:val="00455B05"/>
    <w:rsid w:val="004568FC"/>
    <w:rsid w:val="0045745A"/>
    <w:rsid w:val="00457569"/>
    <w:rsid w:val="004579E7"/>
    <w:rsid w:val="00457C1D"/>
    <w:rsid w:val="00461338"/>
    <w:rsid w:val="004615E7"/>
    <w:rsid w:val="004616CC"/>
    <w:rsid w:val="00461B1B"/>
    <w:rsid w:val="00461ED8"/>
    <w:rsid w:val="00462556"/>
    <w:rsid w:val="004626ED"/>
    <w:rsid w:val="00462BA1"/>
    <w:rsid w:val="00462D6E"/>
    <w:rsid w:val="0046310A"/>
    <w:rsid w:val="00463622"/>
    <w:rsid w:val="00463DBD"/>
    <w:rsid w:val="00464C17"/>
    <w:rsid w:val="00464D4B"/>
    <w:rsid w:val="00464FF5"/>
    <w:rsid w:val="00465178"/>
    <w:rsid w:val="004651E9"/>
    <w:rsid w:val="00465482"/>
    <w:rsid w:val="00465669"/>
    <w:rsid w:val="004656D0"/>
    <w:rsid w:val="004657B5"/>
    <w:rsid w:val="00465884"/>
    <w:rsid w:val="004658CF"/>
    <w:rsid w:val="00465909"/>
    <w:rsid w:val="00465E6A"/>
    <w:rsid w:val="00465EA5"/>
    <w:rsid w:val="00466382"/>
    <w:rsid w:val="00466658"/>
    <w:rsid w:val="00467857"/>
    <w:rsid w:val="004678B3"/>
    <w:rsid w:val="00467AA0"/>
    <w:rsid w:val="0047002A"/>
    <w:rsid w:val="00470165"/>
    <w:rsid w:val="004703B4"/>
    <w:rsid w:val="00470565"/>
    <w:rsid w:val="00470A21"/>
    <w:rsid w:val="00470BFC"/>
    <w:rsid w:val="00470D6B"/>
    <w:rsid w:val="00470E17"/>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377C"/>
    <w:rsid w:val="004744DE"/>
    <w:rsid w:val="00475081"/>
    <w:rsid w:val="0047543E"/>
    <w:rsid w:val="00475773"/>
    <w:rsid w:val="004759B3"/>
    <w:rsid w:val="00475C76"/>
    <w:rsid w:val="00475C7B"/>
    <w:rsid w:val="00475EF4"/>
    <w:rsid w:val="00476448"/>
    <w:rsid w:val="004767F8"/>
    <w:rsid w:val="00476975"/>
    <w:rsid w:val="00476E65"/>
    <w:rsid w:val="00477869"/>
    <w:rsid w:val="004804E8"/>
    <w:rsid w:val="00480729"/>
    <w:rsid w:val="0048087C"/>
    <w:rsid w:val="00480E66"/>
    <w:rsid w:val="00480E92"/>
    <w:rsid w:val="00481A4E"/>
    <w:rsid w:val="00481CA1"/>
    <w:rsid w:val="004822E1"/>
    <w:rsid w:val="00482338"/>
    <w:rsid w:val="00482899"/>
    <w:rsid w:val="004828F9"/>
    <w:rsid w:val="00482962"/>
    <w:rsid w:val="00482B17"/>
    <w:rsid w:val="00482DE2"/>
    <w:rsid w:val="00482DEB"/>
    <w:rsid w:val="0048318A"/>
    <w:rsid w:val="00483C75"/>
    <w:rsid w:val="00483C8C"/>
    <w:rsid w:val="00483DBA"/>
    <w:rsid w:val="0048427B"/>
    <w:rsid w:val="00484464"/>
    <w:rsid w:val="004849F9"/>
    <w:rsid w:val="00484C97"/>
    <w:rsid w:val="00484CDB"/>
    <w:rsid w:val="004856EE"/>
    <w:rsid w:val="0048598A"/>
    <w:rsid w:val="00485DE5"/>
    <w:rsid w:val="004862AA"/>
    <w:rsid w:val="00486606"/>
    <w:rsid w:val="00486A6F"/>
    <w:rsid w:val="00486C54"/>
    <w:rsid w:val="004871D9"/>
    <w:rsid w:val="004873CA"/>
    <w:rsid w:val="00490548"/>
    <w:rsid w:val="0049055E"/>
    <w:rsid w:val="004905A9"/>
    <w:rsid w:val="00490D59"/>
    <w:rsid w:val="00490E73"/>
    <w:rsid w:val="00491026"/>
    <w:rsid w:val="004912F7"/>
    <w:rsid w:val="00491417"/>
    <w:rsid w:val="004929FC"/>
    <w:rsid w:val="00492A21"/>
    <w:rsid w:val="00492DF5"/>
    <w:rsid w:val="00492F93"/>
    <w:rsid w:val="00493100"/>
    <w:rsid w:val="00493129"/>
    <w:rsid w:val="0049312F"/>
    <w:rsid w:val="00493441"/>
    <w:rsid w:val="00493ADB"/>
    <w:rsid w:val="00493EBD"/>
    <w:rsid w:val="00493FB6"/>
    <w:rsid w:val="00494111"/>
    <w:rsid w:val="00494728"/>
    <w:rsid w:val="0049554F"/>
    <w:rsid w:val="00495785"/>
    <w:rsid w:val="00496146"/>
    <w:rsid w:val="00496890"/>
    <w:rsid w:val="00496D4A"/>
    <w:rsid w:val="00496F25"/>
    <w:rsid w:val="004A0372"/>
    <w:rsid w:val="004A09F2"/>
    <w:rsid w:val="004A1CE7"/>
    <w:rsid w:val="004A1E85"/>
    <w:rsid w:val="004A1F5A"/>
    <w:rsid w:val="004A256A"/>
    <w:rsid w:val="004A2643"/>
    <w:rsid w:val="004A28A0"/>
    <w:rsid w:val="004A32EF"/>
    <w:rsid w:val="004A33FB"/>
    <w:rsid w:val="004A357A"/>
    <w:rsid w:val="004A3A12"/>
    <w:rsid w:val="004A416E"/>
    <w:rsid w:val="004A4409"/>
    <w:rsid w:val="004A49E8"/>
    <w:rsid w:val="004A4A1E"/>
    <w:rsid w:val="004A4AFE"/>
    <w:rsid w:val="004A4C12"/>
    <w:rsid w:val="004A5452"/>
    <w:rsid w:val="004A5ED8"/>
    <w:rsid w:val="004A6619"/>
    <w:rsid w:val="004A6BFF"/>
    <w:rsid w:val="004A6C59"/>
    <w:rsid w:val="004A6DFC"/>
    <w:rsid w:val="004A733C"/>
    <w:rsid w:val="004A7389"/>
    <w:rsid w:val="004B01A6"/>
    <w:rsid w:val="004B0508"/>
    <w:rsid w:val="004B060F"/>
    <w:rsid w:val="004B0D56"/>
    <w:rsid w:val="004B0FA0"/>
    <w:rsid w:val="004B1044"/>
    <w:rsid w:val="004B11F3"/>
    <w:rsid w:val="004B1558"/>
    <w:rsid w:val="004B1DD3"/>
    <w:rsid w:val="004B1F6A"/>
    <w:rsid w:val="004B1FBE"/>
    <w:rsid w:val="004B26B7"/>
    <w:rsid w:val="004B28BA"/>
    <w:rsid w:val="004B2A4E"/>
    <w:rsid w:val="004B3404"/>
    <w:rsid w:val="004B379B"/>
    <w:rsid w:val="004B3804"/>
    <w:rsid w:val="004B39F6"/>
    <w:rsid w:val="004B3A6A"/>
    <w:rsid w:val="004B3A91"/>
    <w:rsid w:val="004B3C2D"/>
    <w:rsid w:val="004B4443"/>
    <w:rsid w:val="004B44DC"/>
    <w:rsid w:val="004B485A"/>
    <w:rsid w:val="004B5112"/>
    <w:rsid w:val="004B5170"/>
    <w:rsid w:val="004B54C1"/>
    <w:rsid w:val="004B5617"/>
    <w:rsid w:val="004B5B3A"/>
    <w:rsid w:val="004B5DEC"/>
    <w:rsid w:val="004B61DD"/>
    <w:rsid w:val="004B696D"/>
    <w:rsid w:val="004B6E5B"/>
    <w:rsid w:val="004B716D"/>
    <w:rsid w:val="004B751F"/>
    <w:rsid w:val="004B7693"/>
    <w:rsid w:val="004B791F"/>
    <w:rsid w:val="004C00DB"/>
    <w:rsid w:val="004C07CF"/>
    <w:rsid w:val="004C08A9"/>
    <w:rsid w:val="004C08DF"/>
    <w:rsid w:val="004C0E0F"/>
    <w:rsid w:val="004C0E5D"/>
    <w:rsid w:val="004C12D6"/>
    <w:rsid w:val="004C1839"/>
    <w:rsid w:val="004C2E78"/>
    <w:rsid w:val="004C3011"/>
    <w:rsid w:val="004C31F2"/>
    <w:rsid w:val="004C349A"/>
    <w:rsid w:val="004C374F"/>
    <w:rsid w:val="004C3B9E"/>
    <w:rsid w:val="004C3BF3"/>
    <w:rsid w:val="004C3CEB"/>
    <w:rsid w:val="004C40A7"/>
    <w:rsid w:val="004C42DF"/>
    <w:rsid w:val="004C473D"/>
    <w:rsid w:val="004C48B2"/>
    <w:rsid w:val="004C49F9"/>
    <w:rsid w:val="004C4AE2"/>
    <w:rsid w:val="004C4C6B"/>
    <w:rsid w:val="004C5089"/>
    <w:rsid w:val="004C536C"/>
    <w:rsid w:val="004C56E9"/>
    <w:rsid w:val="004C5B17"/>
    <w:rsid w:val="004C5DE0"/>
    <w:rsid w:val="004C5FFA"/>
    <w:rsid w:val="004C62C9"/>
    <w:rsid w:val="004C630E"/>
    <w:rsid w:val="004C6DB1"/>
    <w:rsid w:val="004C6F0C"/>
    <w:rsid w:val="004C7B85"/>
    <w:rsid w:val="004D0188"/>
    <w:rsid w:val="004D0208"/>
    <w:rsid w:val="004D0863"/>
    <w:rsid w:val="004D0A23"/>
    <w:rsid w:val="004D0DFB"/>
    <w:rsid w:val="004D1410"/>
    <w:rsid w:val="004D18E5"/>
    <w:rsid w:val="004D1A7B"/>
    <w:rsid w:val="004D1BD1"/>
    <w:rsid w:val="004D25D9"/>
    <w:rsid w:val="004D2AA8"/>
    <w:rsid w:val="004D2CC8"/>
    <w:rsid w:val="004D32B1"/>
    <w:rsid w:val="004D354F"/>
    <w:rsid w:val="004D406A"/>
    <w:rsid w:val="004D410C"/>
    <w:rsid w:val="004D42E9"/>
    <w:rsid w:val="004D42FD"/>
    <w:rsid w:val="004D449D"/>
    <w:rsid w:val="004D49BE"/>
    <w:rsid w:val="004D4A71"/>
    <w:rsid w:val="004D4CE7"/>
    <w:rsid w:val="004D53BA"/>
    <w:rsid w:val="004D5739"/>
    <w:rsid w:val="004D616D"/>
    <w:rsid w:val="004D61FB"/>
    <w:rsid w:val="004D635E"/>
    <w:rsid w:val="004D6F1F"/>
    <w:rsid w:val="004D7014"/>
    <w:rsid w:val="004D7071"/>
    <w:rsid w:val="004D714C"/>
    <w:rsid w:val="004E0DE5"/>
    <w:rsid w:val="004E145D"/>
    <w:rsid w:val="004E1A19"/>
    <w:rsid w:val="004E2061"/>
    <w:rsid w:val="004E2B8C"/>
    <w:rsid w:val="004E2CFE"/>
    <w:rsid w:val="004E327B"/>
    <w:rsid w:val="004E3BA8"/>
    <w:rsid w:val="004E3DCA"/>
    <w:rsid w:val="004E3FD7"/>
    <w:rsid w:val="004E4285"/>
    <w:rsid w:val="004E46E9"/>
    <w:rsid w:val="004E4ACA"/>
    <w:rsid w:val="004E4BFF"/>
    <w:rsid w:val="004E4EF7"/>
    <w:rsid w:val="004E5385"/>
    <w:rsid w:val="004E5A11"/>
    <w:rsid w:val="004E5D91"/>
    <w:rsid w:val="004E5E8B"/>
    <w:rsid w:val="004E606B"/>
    <w:rsid w:val="004E6D9E"/>
    <w:rsid w:val="004E6E33"/>
    <w:rsid w:val="004F0243"/>
    <w:rsid w:val="004F0452"/>
    <w:rsid w:val="004F04D4"/>
    <w:rsid w:val="004F05F8"/>
    <w:rsid w:val="004F0761"/>
    <w:rsid w:val="004F0ABF"/>
    <w:rsid w:val="004F0C06"/>
    <w:rsid w:val="004F1189"/>
    <w:rsid w:val="004F13CF"/>
    <w:rsid w:val="004F1C3A"/>
    <w:rsid w:val="004F2122"/>
    <w:rsid w:val="004F22E1"/>
    <w:rsid w:val="004F28A5"/>
    <w:rsid w:val="004F2959"/>
    <w:rsid w:val="004F2A41"/>
    <w:rsid w:val="004F2AB6"/>
    <w:rsid w:val="004F2D89"/>
    <w:rsid w:val="004F30F3"/>
    <w:rsid w:val="004F3342"/>
    <w:rsid w:val="004F3529"/>
    <w:rsid w:val="004F377C"/>
    <w:rsid w:val="004F392A"/>
    <w:rsid w:val="004F399B"/>
    <w:rsid w:val="004F3DC9"/>
    <w:rsid w:val="004F4057"/>
    <w:rsid w:val="004F42DE"/>
    <w:rsid w:val="004F47BB"/>
    <w:rsid w:val="004F4FCB"/>
    <w:rsid w:val="004F56DF"/>
    <w:rsid w:val="004F57CD"/>
    <w:rsid w:val="004F584D"/>
    <w:rsid w:val="004F5D84"/>
    <w:rsid w:val="004F5E05"/>
    <w:rsid w:val="004F5EE0"/>
    <w:rsid w:val="004F5F0A"/>
    <w:rsid w:val="004F667C"/>
    <w:rsid w:val="004F688C"/>
    <w:rsid w:val="004F6AB4"/>
    <w:rsid w:val="004F6ED9"/>
    <w:rsid w:val="004F6F75"/>
    <w:rsid w:val="004F7472"/>
    <w:rsid w:val="004F74CD"/>
    <w:rsid w:val="004F7590"/>
    <w:rsid w:val="004F7766"/>
    <w:rsid w:val="004F7A90"/>
    <w:rsid w:val="004F7B47"/>
    <w:rsid w:val="005008CB"/>
    <w:rsid w:val="00500ED0"/>
    <w:rsid w:val="005012D6"/>
    <w:rsid w:val="005019AD"/>
    <w:rsid w:val="00501A57"/>
    <w:rsid w:val="00501E92"/>
    <w:rsid w:val="00502172"/>
    <w:rsid w:val="0050241C"/>
    <w:rsid w:val="00502E60"/>
    <w:rsid w:val="00502FFE"/>
    <w:rsid w:val="00503366"/>
    <w:rsid w:val="0050362F"/>
    <w:rsid w:val="00503A3F"/>
    <w:rsid w:val="00503DBD"/>
    <w:rsid w:val="005040BE"/>
    <w:rsid w:val="00504517"/>
    <w:rsid w:val="00504B83"/>
    <w:rsid w:val="00504D4B"/>
    <w:rsid w:val="00505196"/>
    <w:rsid w:val="0050535B"/>
    <w:rsid w:val="005055D6"/>
    <w:rsid w:val="005057C3"/>
    <w:rsid w:val="00505A7E"/>
    <w:rsid w:val="00505AC4"/>
    <w:rsid w:val="00505EF4"/>
    <w:rsid w:val="00506267"/>
    <w:rsid w:val="005064AE"/>
    <w:rsid w:val="00506CB8"/>
    <w:rsid w:val="00506E2D"/>
    <w:rsid w:val="00507387"/>
    <w:rsid w:val="005078F3"/>
    <w:rsid w:val="00507E84"/>
    <w:rsid w:val="00507F8C"/>
    <w:rsid w:val="00510041"/>
    <w:rsid w:val="00510136"/>
    <w:rsid w:val="005106B0"/>
    <w:rsid w:val="005107BB"/>
    <w:rsid w:val="00510C3F"/>
    <w:rsid w:val="00510C5D"/>
    <w:rsid w:val="00510D58"/>
    <w:rsid w:val="005114BC"/>
    <w:rsid w:val="005114FC"/>
    <w:rsid w:val="00511616"/>
    <w:rsid w:val="00511754"/>
    <w:rsid w:val="00511C7F"/>
    <w:rsid w:val="00511E7F"/>
    <w:rsid w:val="00511EA2"/>
    <w:rsid w:val="00511FE4"/>
    <w:rsid w:val="005121A3"/>
    <w:rsid w:val="0051262B"/>
    <w:rsid w:val="00512781"/>
    <w:rsid w:val="00513572"/>
    <w:rsid w:val="00513C19"/>
    <w:rsid w:val="005141EB"/>
    <w:rsid w:val="005142CA"/>
    <w:rsid w:val="005142CF"/>
    <w:rsid w:val="00514502"/>
    <w:rsid w:val="00514974"/>
    <w:rsid w:val="00514AA3"/>
    <w:rsid w:val="00514E02"/>
    <w:rsid w:val="00514F31"/>
    <w:rsid w:val="005157FA"/>
    <w:rsid w:val="00515A5E"/>
    <w:rsid w:val="005160E2"/>
    <w:rsid w:val="00516663"/>
    <w:rsid w:val="00516956"/>
    <w:rsid w:val="005169AA"/>
    <w:rsid w:val="00516A7C"/>
    <w:rsid w:val="00516B0D"/>
    <w:rsid w:val="00517033"/>
    <w:rsid w:val="0051717E"/>
    <w:rsid w:val="005173A7"/>
    <w:rsid w:val="00517982"/>
    <w:rsid w:val="00517B50"/>
    <w:rsid w:val="00517BF6"/>
    <w:rsid w:val="0052018F"/>
    <w:rsid w:val="005207F9"/>
    <w:rsid w:val="005213E8"/>
    <w:rsid w:val="00521819"/>
    <w:rsid w:val="005219D9"/>
    <w:rsid w:val="00521A65"/>
    <w:rsid w:val="00521A7A"/>
    <w:rsid w:val="00521A88"/>
    <w:rsid w:val="00521B09"/>
    <w:rsid w:val="0052252E"/>
    <w:rsid w:val="00522BF9"/>
    <w:rsid w:val="00522D25"/>
    <w:rsid w:val="00522F70"/>
    <w:rsid w:val="005234D6"/>
    <w:rsid w:val="005236A3"/>
    <w:rsid w:val="0052386F"/>
    <w:rsid w:val="00523DD8"/>
    <w:rsid w:val="00523E44"/>
    <w:rsid w:val="00523F38"/>
    <w:rsid w:val="00524243"/>
    <w:rsid w:val="0052449D"/>
    <w:rsid w:val="005246D2"/>
    <w:rsid w:val="00524929"/>
    <w:rsid w:val="00524C54"/>
    <w:rsid w:val="0052524B"/>
    <w:rsid w:val="00525441"/>
    <w:rsid w:val="0052593A"/>
    <w:rsid w:val="005259BF"/>
    <w:rsid w:val="00525D7F"/>
    <w:rsid w:val="00525FAC"/>
    <w:rsid w:val="0052602C"/>
    <w:rsid w:val="0052673A"/>
    <w:rsid w:val="00526F16"/>
    <w:rsid w:val="00526F8B"/>
    <w:rsid w:val="005275C8"/>
    <w:rsid w:val="00527AA9"/>
    <w:rsid w:val="00527C67"/>
    <w:rsid w:val="00527CDF"/>
    <w:rsid w:val="00531334"/>
    <w:rsid w:val="00531480"/>
    <w:rsid w:val="005315CB"/>
    <w:rsid w:val="005317B9"/>
    <w:rsid w:val="005319A3"/>
    <w:rsid w:val="005319C0"/>
    <w:rsid w:val="0053242F"/>
    <w:rsid w:val="00532674"/>
    <w:rsid w:val="00532C06"/>
    <w:rsid w:val="005331C2"/>
    <w:rsid w:val="005335B4"/>
    <w:rsid w:val="00533E56"/>
    <w:rsid w:val="00534195"/>
    <w:rsid w:val="00534295"/>
    <w:rsid w:val="005343FA"/>
    <w:rsid w:val="00534714"/>
    <w:rsid w:val="00535002"/>
    <w:rsid w:val="005358C1"/>
    <w:rsid w:val="00535FB1"/>
    <w:rsid w:val="0053619C"/>
    <w:rsid w:val="00536651"/>
    <w:rsid w:val="00536729"/>
    <w:rsid w:val="00536854"/>
    <w:rsid w:val="00536881"/>
    <w:rsid w:val="00536DA1"/>
    <w:rsid w:val="00536FFF"/>
    <w:rsid w:val="00537552"/>
    <w:rsid w:val="005375EB"/>
    <w:rsid w:val="00537E6B"/>
    <w:rsid w:val="00537F9E"/>
    <w:rsid w:val="0054010D"/>
    <w:rsid w:val="0054038D"/>
    <w:rsid w:val="005404FC"/>
    <w:rsid w:val="00540F56"/>
    <w:rsid w:val="00541033"/>
    <w:rsid w:val="005412D3"/>
    <w:rsid w:val="00541797"/>
    <w:rsid w:val="00541961"/>
    <w:rsid w:val="00542395"/>
    <w:rsid w:val="00542959"/>
    <w:rsid w:val="00542DC7"/>
    <w:rsid w:val="00542EBD"/>
    <w:rsid w:val="00542FF2"/>
    <w:rsid w:val="0054327D"/>
    <w:rsid w:val="005432B3"/>
    <w:rsid w:val="005435DB"/>
    <w:rsid w:val="0054391C"/>
    <w:rsid w:val="00543A0B"/>
    <w:rsid w:val="00543A22"/>
    <w:rsid w:val="005442B9"/>
    <w:rsid w:val="00544AA8"/>
    <w:rsid w:val="00545016"/>
    <w:rsid w:val="00545455"/>
    <w:rsid w:val="00545768"/>
    <w:rsid w:val="00545B26"/>
    <w:rsid w:val="00545E6F"/>
    <w:rsid w:val="00545ED5"/>
    <w:rsid w:val="005461CE"/>
    <w:rsid w:val="00546366"/>
    <w:rsid w:val="005463C0"/>
    <w:rsid w:val="005463DC"/>
    <w:rsid w:val="005466C7"/>
    <w:rsid w:val="00546775"/>
    <w:rsid w:val="00546A9B"/>
    <w:rsid w:val="00546E23"/>
    <w:rsid w:val="00547353"/>
    <w:rsid w:val="00547887"/>
    <w:rsid w:val="00547B9C"/>
    <w:rsid w:val="00547C08"/>
    <w:rsid w:val="005506C3"/>
    <w:rsid w:val="00550D4A"/>
    <w:rsid w:val="00550F67"/>
    <w:rsid w:val="00551296"/>
    <w:rsid w:val="005513B0"/>
    <w:rsid w:val="005513B5"/>
    <w:rsid w:val="0055190D"/>
    <w:rsid w:val="00551B7E"/>
    <w:rsid w:val="00551DD2"/>
    <w:rsid w:val="00551F6E"/>
    <w:rsid w:val="00552315"/>
    <w:rsid w:val="00552B29"/>
    <w:rsid w:val="00552E3D"/>
    <w:rsid w:val="0055360E"/>
    <w:rsid w:val="005539B9"/>
    <w:rsid w:val="00553B3D"/>
    <w:rsid w:val="00553DB8"/>
    <w:rsid w:val="00553FCE"/>
    <w:rsid w:val="0055412C"/>
    <w:rsid w:val="0055484B"/>
    <w:rsid w:val="00554CD5"/>
    <w:rsid w:val="00554D9B"/>
    <w:rsid w:val="00554DF4"/>
    <w:rsid w:val="0055571D"/>
    <w:rsid w:val="0055583C"/>
    <w:rsid w:val="00555A48"/>
    <w:rsid w:val="00555AF8"/>
    <w:rsid w:val="00555B73"/>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709"/>
    <w:rsid w:val="0056080F"/>
    <w:rsid w:val="00560994"/>
    <w:rsid w:val="00560A1B"/>
    <w:rsid w:val="00560C44"/>
    <w:rsid w:val="00560DAA"/>
    <w:rsid w:val="00561281"/>
    <w:rsid w:val="005612C0"/>
    <w:rsid w:val="005612DA"/>
    <w:rsid w:val="005614CB"/>
    <w:rsid w:val="00561BFE"/>
    <w:rsid w:val="00561D0A"/>
    <w:rsid w:val="005621A3"/>
    <w:rsid w:val="00562755"/>
    <w:rsid w:val="00563548"/>
    <w:rsid w:val="0056396E"/>
    <w:rsid w:val="00564088"/>
    <w:rsid w:val="005647DA"/>
    <w:rsid w:val="005648AE"/>
    <w:rsid w:val="005649DE"/>
    <w:rsid w:val="005668A2"/>
    <w:rsid w:val="00566DAA"/>
    <w:rsid w:val="00566E89"/>
    <w:rsid w:val="00566EAD"/>
    <w:rsid w:val="00566FDF"/>
    <w:rsid w:val="00567061"/>
    <w:rsid w:val="0056748A"/>
    <w:rsid w:val="005677B3"/>
    <w:rsid w:val="00567FB6"/>
    <w:rsid w:val="005706FC"/>
    <w:rsid w:val="0057109B"/>
    <w:rsid w:val="0057155E"/>
    <w:rsid w:val="005717A8"/>
    <w:rsid w:val="00571840"/>
    <w:rsid w:val="00571D11"/>
    <w:rsid w:val="00571F5D"/>
    <w:rsid w:val="005720EE"/>
    <w:rsid w:val="005721D5"/>
    <w:rsid w:val="00572251"/>
    <w:rsid w:val="00572982"/>
    <w:rsid w:val="00572B53"/>
    <w:rsid w:val="00572BD9"/>
    <w:rsid w:val="00572F00"/>
    <w:rsid w:val="00573325"/>
    <w:rsid w:val="005737CA"/>
    <w:rsid w:val="0057386E"/>
    <w:rsid w:val="005739EB"/>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70B"/>
    <w:rsid w:val="00577733"/>
    <w:rsid w:val="0057784C"/>
    <w:rsid w:val="00577B58"/>
    <w:rsid w:val="005805F8"/>
    <w:rsid w:val="0058077C"/>
    <w:rsid w:val="005807F9"/>
    <w:rsid w:val="00580808"/>
    <w:rsid w:val="00581590"/>
    <w:rsid w:val="00581EEA"/>
    <w:rsid w:val="00582746"/>
    <w:rsid w:val="00582868"/>
    <w:rsid w:val="00582C8E"/>
    <w:rsid w:val="005834A0"/>
    <w:rsid w:val="005838CA"/>
    <w:rsid w:val="00583A5B"/>
    <w:rsid w:val="00583B4E"/>
    <w:rsid w:val="0058420F"/>
    <w:rsid w:val="00584247"/>
    <w:rsid w:val="00584C78"/>
    <w:rsid w:val="00584D88"/>
    <w:rsid w:val="00585D0A"/>
    <w:rsid w:val="00586188"/>
    <w:rsid w:val="00586338"/>
    <w:rsid w:val="00586A00"/>
    <w:rsid w:val="00586ADE"/>
    <w:rsid w:val="00586CBA"/>
    <w:rsid w:val="00587081"/>
    <w:rsid w:val="005874E6"/>
    <w:rsid w:val="00587952"/>
    <w:rsid w:val="00587A7F"/>
    <w:rsid w:val="00587A9A"/>
    <w:rsid w:val="00587FA2"/>
    <w:rsid w:val="0059028F"/>
    <w:rsid w:val="00590783"/>
    <w:rsid w:val="00590CD3"/>
    <w:rsid w:val="00590CD5"/>
    <w:rsid w:val="00590E3F"/>
    <w:rsid w:val="00591516"/>
    <w:rsid w:val="00591938"/>
    <w:rsid w:val="00591B1E"/>
    <w:rsid w:val="00592787"/>
    <w:rsid w:val="00592BCC"/>
    <w:rsid w:val="00592E91"/>
    <w:rsid w:val="005931F7"/>
    <w:rsid w:val="0059337E"/>
    <w:rsid w:val="0059338A"/>
    <w:rsid w:val="00593724"/>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B2B"/>
    <w:rsid w:val="00596B8D"/>
    <w:rsid w:val="00596FFA"/>
    <w:rsid w:val="005972AC"/>
    <w:rsid w:val="00597D8A"/>
    <w:rsid w:val="00597DF3"/>
    <w:rsid w:val="005A0047"/>
    <w:rsid w:val="005A04A7"/>
    <w:rsid w:val="005A04BE"/>
    <w:rsid w:val="005A0F55"/>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3CA"/>
    <w:rsid w:val="005A4E0B"/>
    <w:rsid w:val="005A526C"/>
    <w:rsid w:val="005A547E"/>
    <w:rsid w:val="005A57BE"/>
    <w:rsid w:val="005A5F24"/>
    <w:rsid w:val="005A6329"/>
    <w:rsid w:val="005A721F"/>
    <w:rsid w:val="005A72EE"/>
    <w:rsid w:val="005A75E1"/>
    <w:rsid w:val="005A7A35"/>
    <w:rsid w:val="005A7AD4"/>
    <w:rsid w:val="005A7AF4"/>
    <w:rsid w:val="005A7B6E"/>
    <w:rsid w:val="005A7F5D"/>
    <w:rsid w:val="005B0300"/>
    <w:rsid w:val="005B0496"/>
    <w:rsid w:val="005B0DC9"/>
    <w:rsid w:val="005B146D"/>
    <w:rsid w:val="005B1557"/>
    <w:rsid w:val="005B1C23"/>
    <w:rsid w:val="005B1D90"/>
    <w:rsid w:val="005B1E68"/>
    <w:rsid w:val="005B2F5D"/>
    <w:rsid w:val="005B323A"/>
    <w:rsid w:val="005B333F"/>
    <w:rsid w:val="005B3572"/>
    <w:rsid w:val="005B3C51"/>
    <w:rsid w:val="005B3F0E"/>
    <w:rsid w:val="005B44FB"/>
    <w:rsid w:val="005B4694"/>
    <w:rsid w:val="005B4D8F"/>
    <w:rsid w:val="005B5071"/>
    <w:rsid w:val="005B58F5"/>
    <w:rsid w:val="005B624C"/>
    <w:rsid w:val="005B67E2"/>
    <w:rsid w:val="005B7271"/>
    <w:rsid w:val="005B76C1"/>
    <w:rsid w:val="005B7D30"/>
    <w:rsid w:val="005C040C"/>
    <w:rsid w:val="005C08FC"/>
    <w:rsid w:val="005C0DFE"/>
    <w:rsid w:val="005C11E0"/>
    <w:rsid w:val="005C1905"/>
    <w:rsid w:val="005C1D7D"/>
    <w:rsid w:val="005C2242"/>
    <w:rsid w:val="005C235B"/>
    <w:rsid w:val="005C244B"/>
    <w:rsid w:val="005C2835"/>
    <w:rsid w:val="005C2E19"/>
    <w:rsid w:val="005C3976"/>
    <w:rsid w:val="005C39C9"/>
    <w:rsid w:val="005C3CA4"/>
    <w:rsid w:val="005C3EA6"/>
    <w:rsid w:val="005C448D"/>
    <w:rsid w:val="005C4636"/>
    <w:rsid w:val="005C4744"/>
    <w:rsid w:val="005C49A6"/>
    <w:rsid w:val="005C5039"/>
    <w:rsid w:val="005C5510"/>
    <w:rsid w:val="005C60BB"/>
    <w:rsid w:val="005C6310"/>
    <w:rsid w:val="005C6997"/>
    <w:rsid w:val="005C6A41"/>
    <w:rsid w:val="005C6E71"/>
    <w:rsid w:val="005C70E5"/>
    <w:rsid w:val="005C714F"/>
    <w:rsid w:val="005C7163"/>
    <w:rsid w:val="005C71D4"/>
    <w:rsid w:val="005C76EC"/>
    <w:rsid w:val="005C77E9"/>
    <w:rsid w:val="005C7A9F"/>
    <w:rsid w:val="005C7CB9"/>
    <w:rsid w:val="005C7D4F"/>
    <w:rsid w:val="005C7F45"/>
    <w:rsid w:val="005D1348"/>
    <w:rsid w:val="005D1957"/>
    <w:rsid w:val="005D1E5C"/>
    <w:rsid w:val="005D20A9"/>
    <w:rsid w:val="005D214E"/>
    <w:rsid w:val="005D231D"/>
    <w:rsid w:val="005D2B79"/>
    <w:rsid w:val="005D2E3D"/>
    <w:rsid w:val="005D3017"/>
    <w:rsid w:val="005D30C8"/>
    <w:rsid w:val="005D32E0"/>
    <w:rsid w:val="005D3315"/>
    <w:rsid w:val="005D43A4"/>
    <w:rsid w:val="005D52FC"/>
    <w:rsid w:val="005D55A7"/>
    <w:rsid w:val="005D5A5D"/>
    <w:rsid w:val="005D5AAA"/>
    <w:rsid w:val="005D5DF2"/>
    <w:rsid w:val="005D6093"/>
    <w:rsid w:val="005D66A4"/>
    <w:rsid w:val="005D6756"/>
    <w:rsid w:val="005D680D"/>
    <w:rsid w:val="005D68ED"/>
    <w:rsid w:val="005D6CD5"/>
    <w:rsid w:val="005D6E92"/>
    <w:rsid w:val="005D702E"/>
    <w:rsid w:val="005D75FC"/>
    <w:rsid w:val="005D7B3C"/>
    <w:rsid w:val="005D7E32"/>
    <w:rsid w:val="005D7EF6"/>
    <w:rsid w:val="005E05B8"/>
    <w:rsid w:val="005E069B"/>
    <w:rsid w:val="005E0790"/>
    <w:rsid w:val="005E101F"/>
    <w:rsid w:val="005E13EE"/>
    <w:rsid w:val="005E1B51"/>
    <w:rsid w:val="005E1D0F"/>
    <w:rsid w:val="005E1EE9"/>
    <w:rsid w:val="005E2CAC"/>
    <w:rsid w:val="005E2D10"/>
    <w:rsid w:val="005E3577"/>
    <w:rsid w:val="005E374C"/>
    <w:rsid w:val="005E3B64"/>
    <w:rsid w:val="005E3BB8"/>
    <w:rsid w:val="005E40B2"/>
    <w:rsid w:val="005E412E"/>
    <w:rsid w:val="005E43AA"/>
    <w:rsid w:val="005E4450"/>
    <w:rsid w:val="005E45A1"/>
    <w:rsid w:val="005E4810"/>
    <w:rsid w:val="005E4C45"/>
    <w:rsid w:val="005E5034"/>
    <w:rsid w:val="005E5266"/>
    <w:rsid w:val="005E552C"/>
    <w:rsid w:val="005E5677"/>
    <w:rsid w:val="005E59AB"/>
    <w:rsid w:val="005E5DDF"/>
    <w:rsid w:val="005E6D25"/>
    <w:rsid w:val="005E6DCC"/>
    <w:rsid w:val="005E78B7"/>
    <w:rsid w:val="005E7C48"/>
    <w:rsid w:val="005E7FCB"/>
    <w:rsid w:val="005F0145"/>
    <w:rsid w:val="005F044A"/>
    <w:rsid w:val="005F0977"/>
    <w:rsid w:val="005F0AA1"/>
    <w:rsid w:val="005F0AF0"/>
    <w:rsid w:val="005F11D6"/>
    <w:rsid w:val="005F1213"/>
    <w:rsid w:val="005F1242"/>
    <w:rsid w:val="005F143B"/>
    <w:rsid w:val="005F1CF0"/>
    <w:rsid w:val="005F1DB7"/>
    <w:rsid w:val="005F230C"/>
    <w:rsid w:val="005F2B93"/>
    <w:rsid w:val="005F2C39"/>
    <w:rsid w:val="005F2D86"/>
    <w:rsid w:val="005F348A"/>
    <w:rsid w:val="005F3B18"/>
    <w:rsid w:val="005F3BC3"/>
    <w:rsid w:val="005F410F"/>
    <w:rsid w:val="005F4330"/>
    <w:rsid w:val="005F4494"/>
    <w:rsid w:val="005F4911"/>
    <w:rsid w:val="005F518E"/>
    <w:rsid w:val="005F6882"/>
    <w:rsid w:val="005F6D5B"/>
    <w:rsid w:val="005F7369"/>
    <w:rsid w:val="005F74CC"/>
    <w:rsid w:val="005F75AE"/>
    <w:rsid w:val="005F78EC"/>
    <w:rsid w:val="005F7E5C"/>
    <w:rsid w:val="005F7F9C"/>
    <w:rsid w:val="0060019E"/>
    <w:rsid w:val="00600223"/>
    <w:rsid w:val="00600353"/>
    <w:rsid w:val="0060088E"/>
    <w:rsid w:val="00600F24"/>
    <w:rsid w:val="0060123E"/>
    <w:rsid w:val="0060188B"/>
    <w:rsid w:val="00601C40"/>
    <w:rsid w:val="00601FA8"/>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547"/>
    <w:rsid w:val="006055C7"/>
    <w:rsid w:val="00605722"/>
    <w:rsid w:val="006058E8"/>
    <w:rsid w:val="006059D2"/>
    <w:rsid w:val="00605DC0"/>
    <w:rsid w:val="00605F88"/>
    <w:rsid w:val="00606214"/>
    <w:rsid w:val="006066C2"/>
    <w:rsid w:val="006066E3"/>
    <w:rsid w:val="00606D0D"/>
    <w:rsid w:val="00610198"/>
    <w:rsid w:val="00610395"/>
    <w:rsid w:val="00610E1B"/>
    <w:rsid w:val="00610ED4"/>
    <w:rsid w:val="0061131A"/>
    <w:rsid w:val="00611C55"/>
    <w:rsid w:val="00611CC3"/>
    <w:rsid w:val="00611F0C"/>
    <w:rsid w:val="00611FC5"/>
    <w:rsid w:val="0061207E"/>
    <w:rsid w:val="00612440"/>
    <w:rsid w:val="00612565"/>
    <w:rsid w:val="00612DDC"/>
    <w:rsid w:val="00613252"/>
    <w:rsid w:val="006133B4"/>
    <w:rsid w:val="006139C5"/>
    <w:rsid w:val="00613A91"/>
    <w:rsid w:val="00613BE0"/>
    <w:rsid w:val="0061471B"/>
    <w:rsid w:val="00614996"/>
    <w:rsid w:val="00614CB9"/>
    <w:rsid w:val="00614EF0"/>
    <w:rsid w:val="006150C6"/>
    <w:rsid w:val="00615A13"/>
    <w:rsid w:val="00615A54"/>
    <w:rsid w:val="00615AAB"/>
    <w:rsid w:val="00615D7F"/>
    <w:rsid w:val="0061628D"/>
    <w:rsid w:val="00616C32"/>
    <w:rsid w:val="00616C5F"/>
    <w:rsid w:val="00617BC1"/>
    <w:rsid w:val="00620197"/>
    <w:rsid w:val="00620B15"/>
    <w:rsid w:val="006211A3"/>
    <w:rsid w:val="006212BA"/>
    <w:rsid w:val="0062155B"/>
    <w:rsid w:val="00621C21"/>
    <w:rsid w:val="00621CD9"/>
    <w:rsid w:val="0062267D"/>
    <w:rsid w:val="00622AE3"/>
    <w:rsid w:val="00622CE4"/>
    <w:rsid w:val="00623328"/>
    <w:rsid w:val="006234E3"/>
    <w:rsid w:val="00623AD6"/>
    <w:rsid w:val="00623BF4"/>
    <w:rsid w:val="00623FBC"/>
    <w:rsid w:val="006242DA"/>
    <w:rsid w:val="00624873"/>
    <w:rsid w:val="006248A8"/>
    <w:rsid w:val="00624C48"/>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5FC"/>
    <w:rsid w:val="00627677"/>
    <w:rsid w:val="0062794F"/>
    <w:rsid w:val="00627B12"/>
    <w:rsid w:val="00627B9C"/>
    <w:rsid w:val="00627E84"/>
    <w:rsid w:val="00627E9C"/>
    <w:rsid w:val="006302CB"/>
    <w:rsid w:val="00630559"/>
    <w:rsid w:val="00630AB9"/>
    <w:rsid w:val="00630CC4"/>
    <w:rsid w:val="00630DB8"/>
    <w:rsid w:val="00631181"/>
    <w:rsid w:val="0063160B"/>
    <w:rsid w:val="00631853"/>
    <w:rsid w:val="006318A4"/>
    <w:rsid w:val="00631903"/>
    <w:rsid w:val="00631A89"/>
    <w:rsid w:val="00631D9C"/>
    <w:rsid w:val="00632366"/>
    <w:rsid w:val="0063281A"/>
    <w:rsid w:val="00632CA8"/>
    <w:rsid w:val="00632EDB"/>
    <w:rsid w:val="0063300F"/>
    <w:rsid w:val="00633554"/>
    <w:rsid w:val="00633709"/>
    <w:rsid w:val="006338A9"/>
    <w:rsid w:val="00633B3C"/>
    <w:rsid w:val="00633DBD"/>
    <w:rsid w:val="00634391"/>
    <w:rsid w:val="006346A1"/>
    <w:rsid w:val="006348B5"/>
    <w:rsid w:val="00634B03"/>
    <w:rsid w:val="0063556E"/>
    <w:rsid w:val="0063563E"/>
    <w:rsid w:val="00635848"/>
    <w:rsid w:val="00635BE2"/>
    <w:rsid w:val="00635C58"/>
    <w:rsid w:val="00635E0E"/>
    <w:rsid w:val="0063616E"/>
    <w:rsid w:val="006363B0"/>
    <w:rsid w:val="00636415"/>
    <w:rsid w:val="006364E9"/>
    <w:rsid w:val="00636D98"/>
    <w:rsid w:val="0063744F"/>
    <w:rsid w:val="006375F4"/>
    <w:rsid w:val="006378F1"/>
    <w:rsid w:val="00637E22"/>
    <w:rsid w:val="0064046B"/>
    <w:rsid w:val="00640867"/>
    <w:rsid w:val="00640FD7"/>
    <w:rsid w:val="006413D4"/>
    <w:rsid w:val="00641739"/>
    <w:rsid w:val="00641808"/>
    <w:rsid w:val="0064215B"/>
    <w:rsid w:val="0064227A"/>
    <w:rsid w:val="006424D5"/>
    <w:rsid w:val="006426AB"/>
    <w:rsid w:val="00642863"/>
    <w:rsid w:val="006433F5"/>
    <w:rsid w:val="006435B1"/>
    <w:rsid w:val="00643C1E"/>
    <w:rsid w:val="00644735"/>
    <w:rsid w:val="006448D3"/>
    <w:rsid w:val="00644C11"/>
    <w:rsid w:val="00645638"/>
    <w:rsid w:val="00645703"/>
    <w:rsid w:val="00645AC0"/>
    <w:rsid w:val="00645C90"/>
    <w:rsid w:val="0064615C"/>
    <w:rsid w:val="006462B8"/>
    <w:rsid w:val="006465B5"/>
    <w:rsid w:val="00646743"/>
    <w:rsid w:val="00647BAF"/>
    <w:rsid w:val="0065034A"/>
    <w:rsid w:val="006503FE"/>
    <w:rsid w:val="0065044A"/>
    <w:rsid w:val="006504F6"/>
    <w:rsid w:val="006507CD"/>
    <w:rsid w:val="006508AF"/>
    <w:rsid w:val="00650CE0"/>
    <w:rsid w:val="0065113A"/>
    <w:rsid w:val="0065164E"/>
    <w:rsid w:val="00651F93"/>
    <w:rsid w:val="00652683"/>
    <w:rsid w:val="0065299A"/>
    <w:rsid w:val="00652A2D"/>
    <w:rsid w:val="00652B3A"/>
    <w:rsid w:val="0065347C"/>
    <w:rsid w:val="006535BD"/>
    <w:rsid w:val="0065387B"/>
    <w:rsid w:val="00653DE8"/>
    <w:rsid w:val="00654289"/>
    <w:rsid w:val="00654602"/>
    <w:rsid w:val="00654A10"/>
    <w:rsid w:val="00654CCF"/>
    <w:rsid w:val="00654E22"/>
    <w:rsid w:val="00655596"/>
    <w:rsid w:val="006558E5"/>
    <w:rsid w:val="00655F77"/>
    <w:rsid w:val="006561B9"/>
    <w:rsid w:val="006567F6"/>
    <w:rsid w:val="00656C2E"/>
    <w:rsid w:val="00656D40"/>
    <w:rsid w:val="006572CA"/>
    <w:rsid w:val="0065749F"/>
    <w:rsid w:val="006577FB"/>
    <w:rsid w:val="006577FF"/>
    <w:rsid w:val="006579F2"/>
    <w:rsid w:val="00657B60"/>
    <w:rsid w:val="00657CF1"/>
    <w:rsid w:val="006600FD"/>
    <w:rsid w:val="006601B5"/>
    <w:rsid w:val="0066031B"/>
    <w:rsid w:val="00660463"/>
    <w:rsid w:val="006607B3"/>
    <w:rsid w:val="00660BBF"/>
    <w:rsid w:val="006610BF"/>
    <w:rsid w:val="006610C1"/>
    <w:rsid w:val="006614D1"/>
    <w:rsid w:val="00661FC7"/>
    <w:rsid w:val="00662E4F"/>
    <w:rsid w:val="00662F68"/>
    <w:rsid w:val="00663178"/>
    <w:rsid w:val="00663743"/>
    <w:rsid w:val="0066414C"/>
    <w:rsid w:val="006643BA"/>
    <w:rsid w:val="00664592"/>
    <w:rsid w:val="00664649"/>
    <w:rsid w:val="0066487C"/>
    <w:rsid w:val="00664AAF"/>
    <w:rsid w:val="00664B55"/>
    <w:rsid w:val="0066521F"/>
    <w:rsid w:val="00665555"/>
    <w:rsid w:val="00665621"/>
    <w:rsid w:val="00665CC4"/>
    <w:rsid w:val="006660A7"/>
    <w:rsid w:val="00666EF9"/>
    <w:rsid w:val="00667803"/>
    <w:rsid w:val="00670164"/>
    <w:rsid w:val="0067051D"/>
    <w:rsid w:val="006705FF"/>
    <w:rsid w:val="00670EC2"/>
    <w:rsid w:val="00671077"/>
    <w:rsid w:val="0067135E"/>
    <w:rsid w:val="00671384"/>
    <w:rsid w:val="006716BB"/>
    <w:rsid w:val="00672074"/>
    <w:rsid w:val="006720C4"/>
    <w:rsid w:val="006720FA"/>
    <w:rsid w:val="00672434"/>
    <w:rsid w:val="00672577"/>
    <w:rsid w:val="00672850"/>
    <w:rsid w:val="00672861"/>
    <w:rsid w:val="006729B1"/>
    <w:rsid w:val="00672CE1"/>
    <w:rsid w:val="006734C7"/>
    <w:rsid w:val="00673CE6"/>
    <w:rsid w:val="00673DF0"/>
    <w:rsid w:val="006748F1"/>
    <w:rsid w:val="00674B3F"/>
    <w:rsid w:val="006753BF"/>
    <w:rsid w:val="00675557"/>
    <w:rsid w:val="00675685"/>
    <w:rsid w:val="00675B1A"/>
    <w:rsid w:val="00675B49"/>
    <w:rsid w:val="00675EA1"/>
    <w:rsid w:val="00676139"/>
    <w:rsid w:val="0067686C"/>
    <w:rsid w:val="0067696D"/>
    <w:rsid w:val="00676993"/>
    <w:rsid w:val="00676A33"/>
    <w:rsid w:val="00676C88"/>
    <w:rsid w:val="00677167"/>
    <w:rsid w:val="00677367"/>
    <w:rsid w:val="0067766F"/>
    <w:rsid w:val="006776AE"/>
    <w:rsid w:val="0068051B"/>
    <w:rsid w:val="006805F8"/>
    <w:rsid w:val="006811E4"/>
    <w:rsid w:val="0068158C"/>
    <w:rsid w:val="0068162E"/>
    <w:rsid w:val="006819BA"/>
    <w:rsid w:val="00681B2B"/>
    <w:rsid w:val="00681B6A"/>
    <w:rsid w:val="00681E77"/>
    <w:rsid w:val="00682154"/>
    <w:rsid w:val="00682264"/>
    <w:rsid w:val="00682ACD"/>
    <w:rsid w:val="00682EF4"/>
    <w:rsid w:val="0068326A"/>
    <w:rsid w:val="006835E3"/>
    <w:rsid w:val="00683602"/>
    <w:rsid w:val="00683A0F"/>
    <w:rsid w:val="00683A31"/>
    <w:rsid w:val="00683CAD"/>
    <w:rsid w:val="00684034"/>
    <w:rsid w:val="00684101"/>
    <w:rsid w:val="006841AB"/>
    <w:rsid w:val="006844DA"/>
    <w:rsid w:val="0068455A"/>
    <w:rsid w:val="0068515E"/>
    <w:rsid w:val="006856E4"/>
    <w:rsid w:val="00685942"/>
    <w:rsid w:val="00685D70"/>
    <w:rsid w:val="00685E23"/>
    <w:rsid w:val="0068649D"/>
    <w:rsid w:val="00686715"/>
    <w:rsid w:val="00686B58"/>
    <w:rsid w:val="00686BD0"/>
    <w:rsid w:val="006871C7"/>
    <w:rsid w:val="0068763B"/>
    <w:rsid w:val="0068772A"/>
    <w:rsid w:val="00687E85"/>
    <w:rsid w:val="00687E8C"/>
    <w:rsid w:val="006904D6"/>
    <w:rsid w:val="006909FF"/>
    <w:rsid w:val="00690BA1"/>
    <w:rsid w:val="00690CC9"/>
    <w:rsid w:val="00690DE1"/>
    <w:rsid w:val="0069124D"/>
    <w:rsid w:val="00691AD6"/>
    <w:rsid w:val="00691BA5"/>
    <w:rsid w:val="00692294"/>
    <w:rsid w:val="00692319"/>
    <w:rsid w:val="00692709"/>
    <w:rsid w:val="00692DE7"/>
    <w:rsid w:val="00692E5F"/>
    <w:rsid w:val="00692F34"/>
    <w:rsid w:val="0069363D"/>
    <w:rsid w:val="00693DF4"/>
    <w:rsid w:val="0069411A"/>
    <w:rsid w:val="006944E4"/>
    <w:rsid w:val="006945E0"/>
    <w:rsid w:val="00694823"/>
    <w:rsid w:val="00695314"/>
    <w:rsid w:val="006956FA"/>
    <w:rsid w:val="006956FC"/>
    <w:rsid w:val="00695AE6"/>
    <w:rsid w:val="00695EAE"/>
    <w:rsid w:val="00696097"/>
    <w:rsid w:val="00696A61"/>
    <w:rsid w:val="00696D32"/>
    <w:rsid w:val="00697015"/>
    <w:rsid w:val="00697758"/>
    <w:rsid w:val="00697859"/>
    <w:rsid w:val="00697D9E"/>
    <w:rsid w:val="006A0352"/>
    <w:rsid w:val="006A0743"/>
    <w:rsid w:val="006A0B7C"/>
    <w:rsid w:val="006A0C7E"/>
    <w:rsid w:val="006A0DE6"/>
    <w:rsid w:val="006A196F"/>
    <w:rsid w:val="006A1C88"/>
    <w:rsid w:val="006A203F"/>
    <w:rsid w:val="006A2134"/>
    <w:rsid w:val="006A2429"/>
    <w:rsid w:val="006A2664"/>
    <w:rsid w:val="006A2BF0"/>
    <w:rsid w:val="006A2C68"/>
    <w:rsid w:val="006A3834"/>
    <w:rsid w:val="006A38AC"/>
    <w:rsid w:val="006A3A43"/>
    <w:rsid w:val="006A3A77"/>
    <w:rsid w:val="006A3BF4"/>
    <w:rsid w:val="006A4882"/>
    <w:rsid w:val="006A5065"/>
    <w:rsid w:val="006A568D"/>
    <w:rsid w:val="006A58D7"/>
    <w:rsid w:val="006A5C44"/>
    <w:rsid w:val="006A5F0C"/>
    <w:rsid w:val="006A5F63"/>
    <w:rsid w:val="006A6222"/>
    <w:rsid w:val="006A6C90"/>
    <w:rsid w:val="006A6F09"/>
    <w:rsid w:val="006A780D"/>
    <w:rsid w:val="006A78BF"/>
    <w:rsid w:val="006B0630"/>
    <w:rsid w:val="006B08A3"/>
    <w:rsid w:val="006B09AD"/>
    <w:rsid w:val="006B0E42"/>
    <w:rsid w:val="006B0EA7"/>
    <w:rsid w:val="006B1620"/>
    <w:rsid w:val="006B18CE"/>
    <w:rsid w:val="006B19FD"/>
    <w:rsid w:val="006B1C59"/>
    <w:rsid w:val="006B1E09"/>
    <w:rsid w:val="006B1E28"/>
    <w:rsid w:val="006B1F59"/>
    <w:rsid w:val="006B1FA8"/>
    <w:rsid w:val="006B2646"/>
    <w:rsid w:val="006B26C0"/>
    <w:rsid w:val="006B287F"/>
    <w:rsid w:val="006B2B6D"/>
    <w:rsid w:val="006B2DA7"/>
    <w:rsid w:val="006B3432"/>
    <w:rsid w:val="006B372C"/>
    <w:rsid w:val="006B3B5E"/>
    <w:rsid w:val="006B3CAB"/>
    <w:rsid w:val="006B4014"/>
    <w:rsid w:val="006B4498"/>
    <w:rsid w:val="006B4650"/>
    <w:rsid w:val="006B4813"/>
    <w:rsid w:val="006B4E42"/>
    <w:rsid w:val="006B4F03"/>
    <w:rsid w:val="006B5121"/>
    <w:rsid w:val="006B5597"/>
    <w:rsid w:val="006B58BD"/>
    <w:rsid w:val="006B6520"/>
    <w:rsid w:val="006B655C"/>
    <w:rsid w:val="006B6A6E"/>
    <w:rsid w:val="006B6BA9"/>
    <w:rsid w:val="006B7558"/>
    <w:rsid w:val="006B7C6B"/>
    <w:rsid w:val="006C0219"/>
    <w:rsid w:val="006C086B"/>
    <w:rsid w:val="006C0A76"/>
    <w:rsid w:val="006C0BA6"/>
    <w:rsid w:val="006C10E0"/>
    <w:rsid w:val="006C10F6"/>
    <w:rsid w:val="006C1444"/>
    <w:rsid w:val="006C1DB6"/>
    <w:rsid w:val="006C1EF2"/>
    <w:rsid w:val="006C224F"/>
    <w:rsid w:val="006C234A"/>
    <w:rsid w:val="006C2356"/>
    <w:rsid w:val="006C23FE"/>
    <w:rsid w:val="006C25E0"/>
    <w:rsid w:val="006C2914"/>
    <w:rsid w:val="006C2B2C"/>
    <w:rsid w:val="006C31AB"/>
    <w:rsid w:val="006C341E"/>
    <w:rsid w:val="006C3450"/>
    <w:rsid w:val="006C3AC2"/>
    <w:rsid w:val="006C3E61"/>
    <w:rsid w:val="006C42F9"/>
    <w:rsid w:val="006C4596"/>
    <w:rsid w:val="006C4688"/>
    <w:rsid w:val="006C502E"/>
    <w:rsid w:val="006C55A4"/>
    <w:rsid w:val="006C577F"/>
    <w:rsid w:val="006C58B8"/>
    <w:rsid w:val="006C5CAC"/>
    <w:rsid w:val="006C5E29"/>
    <w:rsid w:val="006C5EE3"/>
    <w:rsid w:val="006C5F9A"/>
    <w:rsid w:val="006C672B"/>
    <w:rsid w:val="006C6A44"/>
    <w:rsid w:val="006C6F55"/>
    <w:rsid w:val="006D01C7"/>
    <w:rsid w:val="006D02C6"/>
    <w:rsid w:val="006D02D4"/>
    <w:rsid w:val="006D03E9"/>
    <w:rsid w:val="006D0442"/>
    <w:rsid w:val="006D1199"/>
    <w:rsid w:val="006D11AC"/>
    <w:rsid w:val="006D19E2"/>
    <w:rsid w:val="006D1A81"/>
    <w:rsid w:val="006D2837"/>
    <w:rsid w:val="006D2C73"/>
    <w:rsid w:val="006D4159"/>
    <w:rsid w:val="006D4770"/>
    <w:rsid w:val="006D4AD1"/>
    <w:rsid w:val="006D4D89"/>
    <w:rsid w:val="006D4FEB"/>
    <w:rsid w:val="006D5311"/>
    <w:rsid w:val="006D5CEB"/>
    <w:rsid w:val="006D61F5"/>
    <w:rsid w:val="006D6268"/>
    <w:rsid w:val="006D6F24"/>
    <w:rsid w:val="006D7051"/>
    <w:rsid w:val="006D7230"/>
    <w:rsid w:val="006D7361"/>
    <w:rsid w:val="006D777D"/>
    <w:rsid w:val="006E0938"/>
    <w:rsid w:val="006E0A0A"/>
    <w:rsid w:val="006E0C51"/>
    <w:rsid w:val="006E0F8E"/>
    <w:rsid w:val="006E15E8"/>
    <w:rsid w:val="006E174A"/>
    <w:rsid w:val="006E17D1"/>
    <w:rsid w:val="006E1B9D"/>
    <w:rsid w:val="006E1C06"/>
    <w:rsid w:val="006E1D65"/>
    <w:rsid w:val="006E1E5B"/>
    <w:rsid w:val="006E2462"/>
    <w:rsid w:val="006E35E2"/>
    <w:rsid w:val="006E37E8"/>
    <w:rsid w:val="006E3C86"/>
    <w:rsid w:val="006E3DB5"/>
    <w:rsid w:val="006E4159"/>
    <w:rsid w:val="006E470C"/>
    <w:rsid w:val="006E4D17"/>
    <w:rsid w:val="006E515A"/>
    <w:rsid w:val="006E520E"/>
    <w:rsid w:val="006E5967"/>
    <w:rsid w:val="006E6454"/>
    <w:rsid w:val="006E65F4"/>
    <w:rsid w:val="006E679D"/>
    <w:rsid w:val="006E6AF6"/>
    <w:rsid w:val="006E6F3F"/>
    <w:rsid w:val="006E7604"/>
    <w:rsid w:val="006E7AAA"/>
    <w:rsid w:val="006E7DC4"/>
    <w:rsid w:val="006F00AB"/>
    <w:rsid w:val="006F0A4C"/>
    <w:rsid w:val="006F0DB8"/>
    <w:rsid w:val="006F144C"/>
    <w:rsid w:val="006F184F"/>
    <w:rsid w:val="006F1C54"/>
    <w:rsid w:val="006F33E7"/>
    <w:rsid w:val="006F3C44"/>
    <w:rsid w:val="006F3E67"/>
    <w:rsid w:val="006F408A"/>
    <w:rsid w:val="006F40F4"/>
    <w:rsid w:val="006F41A2"/>
    <w:rsid w:val="006F477A"/>
    <w:rsid w:val="006F4EA1"/>
    <w:rsid w:val="006F519E"/>
    <w:rsid w:val="006F554A"/>
    <w:rsid w:val="006F59F2"/>
    <w:rsid w:val="006F5A4E"/>
    <w:rsid w:val="006F5D08"/>
    <w:rsid w:val="006F63B2"/>
    <w:rsid w:val="006F6988"/>
    <w:rsid w:val="006F6CD1"/>
    <w:rsid w:val="006F6E18"/>
    <w:rsid w:val="006F7160"/>
    <w:rsid w:val="006F76EF"/>
    <w:rsid w:val="006F778C"/>
    <w:rsid w:val="006F78E3"/>
    <w:rsid w:val="006F79B4"/>
    <w:rsid w:val="006F7A55"/>
    <w:rsid w:val="006F7C84"/>
    <w:rsid w:val="006F7C89"/>
    <w:rsid w:val="006F7EC1"/>
    <w:rsid w:val="00700111"/>
    <w:rsid w:val="00700201"/>
    <w:rsid w:val="00700256"/>
    <w:rsid w:val="0070075C"/>
    <w:rsid w:val="00700D3D"/>
    <w:rsid w:val="0070100B"/>
    <w:rsid w:val="00701C57"/>
    <w:rsid w:val="00701FEF"/>
    <w:rsid w:val="00702297"/>
    <w:rsid w:val="007022BC"/>
    <w:rsid w:val="007026CC"/>
    <w:rsid w:val="00702911"/>
    <w:rsid w:val="00702A11"/>
    <w:rsid w:val="00702B46"/>
    <w:rsid w:val="00702BF5"/>
    <w:rsid w:val="00703CBD"/>
    <w:rsid w:val="00703EBE"/>
    <w:rsid w:val="00703F42"/>
    <w:rsid w:val="00704109"/>
    <w:rsid w:val="00704452"/>
    <w:rsid w:val="00704CAB"/>
    <w:rsid w:val="00704F83"/>
    <w:rsid w:val="0070540D"/>
    <w:rsid w:val="00705432"/>
    <w:rsid w:val="0070548B"/>
    <w:rsid w:val="0070556E"/>
    <w:rsid w:val="007057BF"/>
    <w:rsid w:val="00705A1C"/>
    <w:rsid w:val="00705C2C"/>
    <w:rsid w:val="007060C2"/>
    <w:rsid w:val="00706C08"/>
    <w:rsid w:val="00706D08"/>
    <w:rsid w:val="00706FEB"/>
    <w:rsid w:val="007071D4"/>
    <w:rsid w:val="00707D19"/>
    <w:rsid w:val="00707F79"/>
    <w:rsid w:val="0071085A"/>
    <w:rsid w:val="00710C6A"/>
    <w:rsid w:val="00710F2E"/>
    <w:rsid w:val="00711503"/>
    <w:rsid w:val="00711D23"/>
    <w:rsid w:val="00711DB7"/>
    <w:rsid w:val="0071257C"/>
    <w:rsid w:val="00712835"/>
    <w:rsid w:val="00712E82"/>
    <w:rsid w:val="00713053"/>
    <w:rsid w:val="0071313D"/>
    <w:rsid w:val="007134C1"/>
    <w:rsid w:val="007135B6"/>
    <w:rsid w:val="007135E7"/>
    <w:rsid w:val="00713C3A"/>
    <w:rsid w:val="00713C3C"/>
    <w:rsid w:val="0071408D"/>
    <w:rsid w:val="00714D03"/>
    <w:rsid w:val="007150A9"/>
    <w:rsid w:val="00715461"/>
    <w:rsid w:val="007154D4"/>
    <w:rsid w:val="0071585E"/>
    <w:rsid w:val="0071613F"/>
    <w:rsid w:val="007164C7"/>
    <w:rsid w:val="00716FF6"/>
    <w:rsid w:val="007177B7"/>
    <w:rsid w:val="00720354"/>
    <w:rsid w:val="0072074A"/>
    <w:rsid w:val="0072080E"/>
    <w:rsid w:val="00720AA2"/>
    <w:rsid w:val="00720B4A"/>
    <w:rsid w:val="0072123B"/>
    <w:rsid w:val="007216F2"/>
    <w:rsid w:val="007218E4"/>
    <w:rsid w:val="00721A2B"/>
    <w:rsid w:val="00721F02"/>
    <w:rsid w:val="00721F68"/>
    <w:rsid w:val="0072213F"/>
    <w:rsid w:val="00722271"/>
    <w:rsid w:val="007222EF"/>
    <w:rsid w:val="00722A31"/>
    <w:rsid w:val="00722C8F"/>
    <w:rsid w:val="00722E60"/>
    <w:rsid w:val="007233D6"/>
    <w:rsid w:val="007249A1"/>
    <w:rsid w:val="00724C87"/>
    <w:rsid w:val="00724CCD"/>
    <w:rsid w:val="00725301"/>
    <w:rsid w:val="007256AF"/>
    <w:rsid w:val="007256F4"/>
    <w:rsid w:val="00725843"/>
    <w:rsid w:val="00725A5D"/>
    <w:rsid w:val="00725A98"/>
    <w:rsid w:val="00725F76"/>
    <w:rsid w:val="00726341"/>
    <w:rsid w:val="0072683D"/>
    <w:rsid w:val="00726A12"/>
    <w:rsid w:val="00726DA0"/>
    <w:rsid w:val="0072742A"/>
    <w:rsid w:val="00727A4E"/>
    <w:rsid w:val="00727F6A"/>
    <w:rsid w:val="00727F9D"/>
    <w:rsid w:val="007309FC"/>
    <w:rsid w:val="00730D83"/>
    <w:rsid w:val="00730DC0"/>
    <w:rsid w:val="007314DE"/>
    <w:rsid w:val="00731877"/>
    <w:rsid w:val="00731A1F"/>
    <w:rsid w:val="00731A8F"/>
    <w:rsid w:val="00731BCD"/>
    <w:rsid w:val="00732AEF"/>
    <w:rsid w:val="00732C95"/>
    <w:rsid w:val="00732CB3"/>
    <w:rsid w:val="007333C0"/>
    <w:rsid w:val="00733771"/>
    <w:rsid w:val="007339A1"/>
    <w:rsid w:val="00733C7B"/>
    <w:rsid w:val="0073555B"/>
    <w:rsid w:val="00735AB2"/>
    <w:rsid w:val="00735B97"/>
    <w:rsid w:val="00735BFA"/>
    <w:rsid w:val="00735FDD"/>
    <w:rsid w:val="00736097"/>
    <w:rsid w:val="00736128"/>
    <w:rsid w:val="007365AC"/>
    <w:rsid w:val="007369D5"/>
    <w:rsid w:val="007369E6"/>
    <w:rsid w:val="00736B45"/>
    <w:rsid w:val="0073726A"/>
    <w:rsid w:val="00737504"/>
    <w:rsid w:val="007379FB"/>
    <w:rsid w:val="00737BB6"/>
    <w:rsid w:val="00737F4C"/>
    <w:rsid w:val="00740165"/>
    <w:rsid w:val="0074064B"/>
    <w:rsid w:val="0074080C"/>
    <w:rsid w:val="0074096A"/>
    <w:rsid w:val="00740B29"/>
    <w:rsid w:val="00740E9B"/>
    <w:rsid w:val="00741513"/>
    <w:rsid w:val="007415E4"/>
    <w:rsid w:val="00741843"/>
    <w:rsid w:val="00741FB9"/>
    <w:rsid w:val="00742496"/>
    <w:rsid w:val="00742497"/>
    <w:rsid w:val="007424F0"/>
    <w:rsid w:val="007429DB"/>
    <w:rsid w:val="00742A65"/>
    <w:rsid w:val="00742BF7"/>
    <w:rsid w:val="007433A9"/>
    <w:rsid w:val="00743401"/>
    <w:rsid w:val="007434D5"/>
    <w:rsid w:val="007437AD"/>
    <w:rsid w:val="00743932"/>
    <w:rsid w:val="00743A42"/>
    <w:rsid w:val="0074500B"/>
    <w:rsid w:val="007454DA"/>
    <w:rsid w:val="00745EE5"/>
    <w:rsid w:val="00746A8D"/>
    <w:rsid w:val="00746B1C"/>
    <w:rsid w:val="00746CB2"/>
    <w:rsid w:val="00746EBA"/>
    <w:rsid w:val="0074704F"/>
    <w:rsid w:val="00750465"/>
    <w:rsid w:val="00750795"/>
    <w:rsid w:val="00750950"/>
    <w:rsid w:val="007509B0"/>
    <w:rsid w:val="00750A12"/>
    <w:rsid w:val="00750B55"/>
    <w:rsid w:val="00750C51"/>
    <w:rsid w:val="00750CC2"/>
    <w:rsid w:val="00751E69"/>
    <w:rsid w:val="00751E7F"/>
    <w:rsid w:val="00751F2E"/>
    <w:rsid w:val="0075253D"/>
    <w:rsid w:val="00752795"/>
    <w:rsid w:val="007528AA"/>
    <w:rsid w:val="00752C91"/>
    <w:rsid w:val="00752D7B"/>
    <w:rsid w:val="00753418"/>
    <w:rsid w:val="007534B3"/>
    <w:rsid w:val="007537A5"/>
    <w:rsid w:val="00753867"/>
    <w:rsid w:val="00753E8D"/>
    <w:rsid w:val="007540D1"/>
    <w:rsid w:val="0075437A"/>
    <w:rsid w:val="0075443C"/>
    <w:rsid w:val="007545F0"/>
    <w:rsid w:val="0075463D"/>
    <w:rsid w:val="00754BF0"/>
    <w:rsid w:val="00754D4F"/>
    <w:rsid w:val="00754E11"/>
    <w:rsid w:val="0075504E"/>
    <w:rsid w:val="00755436"/>
    <w:rsid w:val="00755670"/>
    <w:rsid w:val="0075592D"/>
    <w:rsid w:val="00755EDF"/>
    <w:rsid w:val="00755FE7"/>
    <w:rsid w:val="007560DB"/>
    <w:rsid w:val="00756191"/>
    <w:rsid w:val="00756CD4"/>
    <w:rsid w:val="00756E58"/>
    <w:rsid w:val="00757120"/>
    <w:rsid w:val="0075755B"/>
    <w:rsid w:val="007578F9"/>
    <w:rsid w:val="00757A2A"/>
    <w:rsid w:val="00757EE3"/>
    <w:rsid w:val="0076094C"/>
    <w:rsid w:val="00760B1D"/>
    <w:rsid w:val="00760DA2"/>
    <w:rsid w:val="007610EA"/>
    <w:rsid w:val="007612E7"/>
    <w:rsid w:val="007615B3"/>
    <w:rsid w:val="007616BF"/>
    <w:rsid w:val="007616D5"/>
    <w:rsid w:val="00761777"/>
    <w:rsid w:val="00761906"/>
    <w:rsid w:val="007619CC"/>
    <w:rsid w:val="00761B5A"/>
    <w:rsid w:val="00762E9C"/>
    <w:rsid w:val="00762EBE"/>
    <w:rsid w:val="00763031"/>
    <w:rsid w:val="007630EB"/>
    <w:rsid w:val="00763186"/>
    <w:rsid w:val="007635DA"/>
    <w:rsid w:val="00763E73"/>
    <w:rsid w:val="0076499A"/>
    <w:rsid w:val="00764FA2"/>
    <w:rsid w:val="00765079"/>
    <w:rsid w:val="00765AC2"/>
    <w:rsid w:val="0076657F"/>
    <w:rsid w:val="007665DD"/>
    <w:rsid w:val="007666C4"/>
    <w:rsid w:val="00766877"/>
    <w:rsid w:val="00766B64"/>
    <w:rsid w:val="00766DB8"/>
    <w:rsid w:val="00766E8B"/>
    <w:rsid w:val="00766F40"/>
    <w:rsid w:val="00767115"/>
    <w:rsid w:val="00767841"/>
    <w:rsid w:val="00767F23"/>
    <w:rsid w:val="0077036C"/>
    <w:rsid w:val="00770526"/>
    <w:rsid w:val="00770563"/>
    <w:rsid w:val="00770FD7"/>
    <w:rsid w:val="00771028"/>
    <w:rsid w:val="00771511"/>
    <w:rsid w:val="00771927"/>
    <w:rsid w:val="00771D12"/>
    <w:rsid w:val="00771D18"/>
    <w:rsid w:val="00771FD4"/>
    <w:rsid w:val="00772725"/>
    <w:rsid w:val="0077286C"/>
    <w:rsid w:val="007730F2"/>
    <w:rsid w:val="007732EE"/>
    <w:rsid w:val="00773435"/>
    <w:rsid w:val="007737EE"/>
    <w:rsid w:val="007745BC"/>
    <w:rsid w:val="007746D3"/>
    <w:rsid w:val="0077489D"/>
    <w:rsid w:val="00774B63"/>
    <w:rsid w:val="00774C32"/>
    <w:rsid w:val="00775083"/>
    <w:rsid w:val="00775345"/>
    <w:rsid w:val="007757DA"/>
    <w:rsid w:val="00775B95"/>
    <w:rsid w:val="00775F29"/>
    <w:rsid w:val="00776148"/>
    <w:rsid w:val="00776417"/>
    <w:rsid w:val="00776C52"/>
    <w:rsid w:val="00776EAE"/>
    <w:rsid w:val="0077738A"/>
    <w:rsid w:val="007773A9"/>
    <w:rsid w:val="007775AD"/>
    <w:rsid w:val="007775DA"/>
    <w:rsid w:val="00777754"/>
    <w:rsid w:val="00777AA0"/>
    <w:rsid w:val="00777BE0"/>
    <w:rsid w:val="00777BFA"/>
    <w:rsid w:val="00777D6B"/>
    <w:rsid w:val="0078068C"/>
    <w:rsid w:val="00780A22"/>
    <w:rsid w:val="00780BE5"/>
    <w:rsid w:val="00780BE7"/>
    <w:rsid w:val="00780D88"/>
    <w:rsid w:val="0078115D"/>
    <w:rsid w:val="00781450"/>
    <w:rsid w:val="00781A65"/>
    <w:rsid w:val="00781CEB"/>
    <w:rsid w:val="00782120"/>
    <w:rsid w:val="00782156"/>
    <w:rsid w:val="007821ED"/>
    <w:rsid w:val="00782681"/>
    <w:rsid w:val="007828A1"/>
    <w:rsid w:val="00782AF0"/>
    <w:rsid w:val="00783217"/>
    <w:rsid w:val="00783232"/>
    <w:rsid w:val="00783699"/>
    <w:rsid w:val="0078375D"/>
    <w:rsid w:val="007838EF"/>
    <w:rsid w:val="0078398C"/>
    <w:rsid w:val="007839A8"/>
    <w:rsid w:val="007842F7"/>
    <w:rsid w:val="0078459E"/>
    <w:rsid w:val="007852B9"/>
    <w:rsid w:val="00785816"/>
    <w:rsid w:val="007858F0"/>
    <w:rsid w:val="007859BE"/>
    <w:rsid w:val="00785D55"/>
    <w:rsid w:val="0078633A"/>
    <w:rsid w:val="00786640"/>
    <w:rsid w:val="00786C4E"/>
    <w:rsid w:val="00786DB3"/>
    <w:rsid w:val="00787175"/>
    <w:rsid w:val="007876E3"/>
    <w:rsid w:val="007877C6"/>
    <w:rsid w:val="00787C34"/>
    <w:rsid w:val="00787FE7"/>
    <w:rsid w:val="00790123"/>
    <w:rsid w:val="00790CBF"/>
    <w:rsid w:val="00790F53"/>
    <w:rsid w:val="00791379"/>
    <w:rsid w:val="00791862"/>
    <w:rsid w:val="007918A9"/>
    <w:rsid w:val="00792534"/>
    <w:rsid w:val="00792ABE"/>
    <w:rsid w:val="00792E3E"/>
    <w:rsid w:val="00793521"/>
    <w:rsid w:val="007936DE"/>
    <w:rsid w:val="00793868"/>
    <w:rsid w:val="00793C3E"/>
    <w:rsid w:val="007945F0"/>
    <w:rsid w:val="00794AC3"/>
    <w:rsid w:val="00794C76"/>
    <w:rsid w:val="007954F9"/>
    <w:rsid w:val="007958BB"/>
    <w:rsid w:val="00795A1B"/>
    <w:rsid w:val="00795A78"/>
    <w:rsid w:val="00795C9B"/>
    <w:rsid w:val="00795DA3"/>
    <w:rsid w:val="00795DC0"/>
    <w:rsid w:val="007963ED"/>
    <w:rsid w:val="007966E5"/>
    <w:rsid w:val="00796B29"/>
    <w:rsid w:val="007971F4"/>
    <w:rsid w:val="007974CC"/>
    <w:rsid w:val="00797F59"/>
    <w:rsid w:val="007A000F"/>
    <w:rsid w:val="007A08DD"/>
    <w:rsid w:val="007A19C4"/>
    <w:rsid w:val="007A1A67"/>
    <w:rsid w:val="007A2086"/>
    <w:rsid w:val="007A20D1"/>
    <w:rsid w:val="007A2FB8"/>
    <w:rsid w:val="007A3457"/>
    <w:rsid w:val="007A3F67"/>
    <w:rsid w:val="007A41F2"/>
    <w:rsid w:val="007A454A"/>
    <w:rsid w:val="007A4B00"/>
    <w:rsid w:val="007A4D8B"/>
    <w:rsid w:val="007A5186"/>
    <w:rsid w:val="007A54B1"/>
    <w:rsid w:val="007A5D0B"/>
    <w:rsid w:val="007A67D7"/>
    <w:rsid w:val="007A6A01"/>
    <w:rsid w:val="007A6A99"/>
    <w:rsid w:val="007A73FE"/>
    <w:rsid w:val="007A7483"/>
    <w:rsid w:val="007B034F"/>
    <w:rsid w:val="007B0890"/>
    <w:rsid w:val="007B09C9"/>
    <w:rsid w:val="007B0E7B"/>
    <w:rsid w:val="007B0EBF"/>
    <w:rsid w:val="007B0FBA"/>
    <w:rsid w:val="007B1076"/>
    <w:rsid w:val="007B11B3"/>
    <w:rsid w:val="007B1942"/>
    <w:rsid w:val="007B1AE5"/>
    <w:rsid w:val="007B1F87"/>
    <w:rsid w:val="007B2472"/>
    <w:rsid w:val="007B3516"/>
    <w:rsid w:val="007B3C34"/>
    <w:rsid w:val="007B3DDC"/>
    <w:rsid w:val="007B472A"/>
    <w:rsid w:val="007B47A1"/>
    <w:rsid w:val="007B4C9D"/>
    <w:rsid w:val="007B4CF3"/>
    <w:rsid w:val="007B4F57"/>
    <w:rsid w:val="007B55F6"/>
    <w:rsid w:val="007B5E1E"/>
    <w:rsid w:val="007B5E45"/>
    <w:rsid w:val="007B6204"/>
    <w:rsid w:val="007B63BA"/>
    <w:rsid w:val="007B6608"/>
    <w:rsid w:val="007B6BBE"/>
    <w:rsid w:val="007B6DAE"/>
    <w:rsid w:val="007B71D4"/>
    <w:rsid w:val="007B730E"/>
    <w:rsid w:val="007B7483"/>
    <w:rsid w:val="007B7662"/>
    <w:rsid w:val="007B7BA9"/>
    <w:rsid w:val="007B7C3F"/>
    <w:rsid w:val="007B7CBC"/>
    <w:rsid w:val="007B7CE5"/>
    <w:rsid w:val="007C02F1"/>
    <w:rsid w:val="007C0634"/>
    <w:rsid w:val="007C0809"/>
    <w:rsid w:val="007C0967"/>
    <w:rsid w:val="007C0E10"/>
    <w:rsid w:val="007C1353"/>
    <w:rsid w:val="007C1830"/>
    <w:rsid w:val="007C19D0"/>
    <w:rsid w:val="007C217A"/>
    <w:rsid w:val="007C2414"/>
    <w:rsid w:val="007C241B"/>
    <w:rsid w:val="007C2737"/>
    <w:rsid w:val="007C281E"/>
    <w:rsid w:val="007C288E"/>
    <w:rsid w:val="007C406B"/>
    <w:rsid w:val="007C4229"/>
    <w:rsid w:val="007C444D"/>
    <w:rsid w:val="007C4734"/>
    <w:rsid w:val="007C4A5C"/>
    <w:rsid w:val="007C4AA7"/>
    <w:rsid w:val="007C4CAF"/>
    <w:rsid w:val="007C4D74"/>
    <w:rsid w:val="007C5407"/>
    <w:rsid w:val="007C5460"/>
    <w:rsid w:val="007C5610"/>
    <w:rsid w:val="007C6117"/>
    <w:rsid w:val="007C612B"/>
    <w:rsid w:val="007C63F9"/>
    <w:rsid w:val="007C6646"/>
    <w:rsid w:val="007C6A58"/>
    <w:rsid w:val="007C7002"/>
    <w:rsid w:val="007C74F8"/>
    <w:rsid w:val="007C7757"/>
    <w:rsid w:val="007C79AB"/>
    <w:rsid w:val="007C7AF9"/>
    <w:rsid w:val="007C7B9C"/>
    <w:rsid w:val="007C7F49"/>
    <w:rsid w:val="007D0166"/>
    <w:rsid w:val="007D03C0"/>
    <w:rsid w:val="007D08EF"/>
    <w:rsid w:val="007D0B45"/>
    <w:rsid w:val="007D0BA7"/>
    <w:rsid w:val="007D0E1F"/>
    <w:rsid w:val="007D0EB9"/>
    <w:rsid w:val="007D10C1"/>
    <w:rsid w:val="007D128A"/>
    <w:rsid w:val="007D1788"/>
    <w:rsid w:val="007D2A83"/>
    <w:rsid w:val="007D2AFA"/>
    <w:rsid w:val="007D2CBB"/>
    <w:rsid w:val="007D2F09"/>
    <w:rsid w:val="007D2FDF"/>
    <w:rsid w:val="007D33B3"/>
    <w:rsid w:val="007D386B"/>
    <w:rsid w:val="007D38B3"/>
    <w:rsid w:val="007D3B9A"/>
    <w:rsid w:val="007D41CB"/>
    <w:rsid w:val="007D4644"/>
    <w:rsid w:val="007D4BD4"/>
    <w:rsid w:val="007D4D80"/>
    <w:rsid w:val="007D4E93"/>
    <w:rsid w:val="007D5327"/>
    <w:rsid w:val="007D5337"/>
    <w:rsid w:val="007D55F5"/>
    <w:rsid w:val="007D5653"/>
    <w:rsid w:val="007D6231"/>
    <w:rsid w:val="007D6CEB"/>
    <w:rsid w:val="007D6F7B"/>
    <w:rsid w:val="007D70FB"/>
    <w:rsid w:val="007D7240"/>
    <w:rsid w:val="007D79B5"/>
    <w:rsid w:val="007D7AF1"/>
    <w:rsid w:val="007D7FAB"/>
    <w:rsid w:val="007E019B"/>
    <w:rsid w:val="007E0590"/>
    <w:rsid w:val="007E060D"/>
    <w:rsid w:val="007E0A5F"/>
    <w:rsid w:val="007E1321"/>
    <w:rsid w:val="007E139F"/>
    <w:rsid w:val="007E16C7"/>
    <w:rsid w:val="007E1895"/>
    <w:rsid w:val="007E1E22"/>
    <w:rsid w:val="007E1FB4"/>
    <w:rsid w:val="007E20EB"/>
    <w:rsid w:val="007E2834"/>
    <w:rsid w:val="007E3126"/>
    <w:rsid w:val="007E3311"/>
    <w:rsid w:val="007E33AA"/>
    <w:rsid w:val="007E360D"/>
    <w:rsid w:val="007E3EBE"/>
    <w:rsid w:val="007E3EFC"/>
    <w:rsid w:val="007E3FAA"/>
    <w:rsid w:val="007E43EB"/>
    <w:rsid w:val="007E481D"/>
    <w:rsid w:val="007E4A24"/>
    <w:rsid w:val="007E5088"/>
    <w:rsid w:val="007E51E7"/>
    <w:rsid w:val="007E5255"/>
    <w:rsid w:val="007E616A"/>
    <w:rsid w:val="007E62CB"/>
    <w:rsid w:val="007E6470"/>
    <w:rsid w:val="007E6995"/>
    <w:rsid w:val="007E6B47"/>
    <w:rsid w:val="007E6C62"/>
    <w:rsid w:val="007E6D76"/>
    <w:rsid w:val="007E752A"/>
    <w:rsid w:val="007E797A"/>
    <w:rsid w:val="007F0242"/>
    <w:rsid w:val="007F0C10"/>
    <w:rsid w:val="007F0DCC"/>
    <w:rsid w:val="007F129B"/>
    <w:rsid w:val="007F1BE8"/>
    <w:rsid w:val="007F2898"/>
    <w:rsid w:val="007F2950"/>
    <w:rsid w:val="007F2AF6"/>
    <w:rsid w:val="007F2C1D"/>
    <w:rsid w:val="007F2C91"/>
    <w:rsid w:val="007F2F71"/>
    <w:rsid w:val="007F31CF"/>
    <w:rsid w:val="007F347C"/>
    <w:rsid w:val="007F3D91"/>
    <w:rsid w:val="007F3F73"/>
    <w:rsid w:val="007F4396"/>
    <w:rsid w:val="007F4B4F"/>
    <w:rsid w:val="007F5200"/>
    <w:rsid w:val="007F5950"/>
    <w:rsid w:val="007F5AC0"/>
    <w:rsid w:val="007F6039"/>
    <w:rsid w:val="007F60D4"/>
    <w:rsid w:val="007F6B7B"/>
    <w:rsid w:val="007F7181"/>
    <w:rsid w:val="007F7823"/>
    <w:rsid w:val="007F7BDB"/>
    <w:rsid w:val="007F7FCF"/>
    <w:rsid w:val="0080017D"/>
    <w:rsid w:val="0080040A"/>
    <w:rsid w:val="0080040F"/>
    <w:rsid w:val="008006CB"/>
    <w:rsid w:val="00800B02"/>
    <w:rsid w:val="00800CEE"/>
    <w:rsid w:val="00800E9D"/>
    <w:rsid w:val="008014B7"/>
    <w:rsid w:val="008016DF"/>
    <w:rsid w:val="00801A92"/>
    <w:rsid w:val="00801CEF"/>
    <w:rsid w:val="0080220E"/>
    <w:rsid w:val="00802A42"/>
    <w:rsid w:val="00802B9D"/>
    <w:rsid w:val="00802F61"/>
    <w:rsid w:val="00803676"/>
    <w:rsid w:val="008038C1"/>
    <w:rsid w:val="00803B1E"/>
    <w:rsid w:val="00804138"/>
    <w:rsid w:val="008046C9"/>
    <w:rsid w:val="00804715"/>
    <w:rsid w:val="0080519D"/>
    <w:rsid w:val="0080524B"/>
    <w:rsid w:val="00805502"/>
    <w:rsid w:val="00805538"/>
    <w:rsid w:val="00805882"/>
    <w:rsid w:val="0080592B"/>
    <w:rsid w:val="008059DC"/>
    <w:rsid w:val="00805CDA"/>
    <w:rsid w:val="00805FAC"/>
    <w:rsid w:val="0080607E"/>
    <w:rsid w:val="0080674A"/>
    <w:rsid w:val="0080675D"/>
    <w:rsid w:val="0080681D"/>
    <w:rsid w:val="00806E7D"/>
    <w:rsid w:val="0080722A"/>
    <w:rsid w:val="00807257"/>
    <w:rsid w:val="00807718"/>
    <w:rsid w:val="008078D4"/>
    <w:rsid w:val="00807E55"/>
    <w:rsid w:val="00810471"/>
    <w:rsid w:val="00810D23"/>
    <w:rsid w:val="00810D2D"/>
    <w:rsid w:val="00810DCA"/>
    <w:rsid w:val="00810E66"/>
    <w:rsid w:val="00811B12"/>
    <w:rsid w:val="00811E29"/>
    <w:rsid w:val="00811FE2"/>
    <w:rsid w:val="0081243F"/>
    <w:rsid w:val="00812575"/>
    <w:rsid w:val="008127B1"/>
    <w:rsid w:val="0081323A"/>
    <w:rsid w:val="008132BB"/>
    <w:rsid w:val="008136AF"/>
    <w:rsid w:val="00813B00"/>
    <w:rsid w:val="00813E13"/>
    <w:rsid w:val="00813E52"/>
    <w:rsid w:val="00814489"/>
    <w:rsid w:val="00814596"/>
    <w:rsid w:val="0081480B"/>
    <w:rsid w:val="008148AB"/>
    <w:rsid w:val="00814C57"/>
    <w:rsid w:val="00814E62"/>
    <w:rsid w:val="008150E7"/>
    <w:rsid w:val="00815178"/>
    <w:rsid w:val="00815739"/>
    <w:rsid w:val="0081592E"/>
    <w:rsid w:val="00815C32"/>
    <w:rsid w:val="00816261"/>
    <w:rsid w:val="00816789"/>
    <w:rsid w:val="008167A9"/>
    <w:rsid w:val="00816FE9"/>
    <w:rsid w:val="00817491"/>
    <w:rsid w:val="00817529"/>
    <w:rsid w:val="00817819"/>
    <w:rsid w:val="00817C65"/>
    <w:rsid w:val="00817D18"/>
    <w:rsid w:val="00817E09"/>
    <w:rsid w:val="00817FE6"/>
    <w:rsid w:val="0082071F"/>
    <w:rsid w:val="00820CFA"/>
    <w:rsid w:val="00820F8F"/>
    <w:rsid w:val="00821059"/>
    <w:rsid w:val="008217A4"/>
    <w:rsid w:val="00822028"/>
    <w:rsid w:val="0082213A"/>
    <w:rsid w:val="00822355"/>
    <w:rsid w:val="008224A8"/>
    <w:rsid w:val="0082268C"/>
    <w:rsid w:val="0082284E"/>
    <w:rsid w:val="00822D33"/>
    <w:rsid w:val="00822D8E"/>
    <w:rsid w:val="00822D91"/>
    <w:rsid w:val="00822FB8"/>
    <w:rsid w:val="00823051"/>
    <w:rsid w:val="0082306F"/>
    <w:rsid w:val="008239ED"/>
    <w:rsid w:val="008240A2"/>
    <w:rsid w:val="00824748"/>
    <w:rsid w:val="00824955"/>
    <w:rsid w:val="00824E83"/>
    <w:rsid w:val="00825C0A"/>
    <w:rsid w:val="00825F97"/>
    <w:rsid w:val="008261E6"/>
    <w:rsid w:val="008263A6"/>
    <w:rsid w:val="00826564"/>
    <w:rsid w:val="0082674F"/>
    <w:rsid w:val="00826C31"/>
    <w:rsid w:val="00827293"/>
    <w:rsid w:val="008276D3"/>
    <w:rsid w:val="008277E7"/>
    <w:rsid w:val="00827805"/>
    <w:rsid w:val="0082796C"/>
    <w:rsid w:val="00827A45"/>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6E0"/>
    <w:rsid w:val="0083282E"/>
    <w:rsid w:val="00832B7C"/>
    <w:rsid w:val="00833FBD"/>
    <w:rsid w:val="00833FF8"/>
    <w:rsid w:val="00834763"/>
    <w:rsid w:val="00834C00"/>
    <w:rsid w:val="00834E44"/>
    <w:rsid w:val="008350BF"/>
    <w:rsid w:val="0083510D"/>
    <w:rsid w:val="00835243"/>
    <w:rsid w:val="00835384"/>
    <w:rsid w:val="0083538E"/>
    <w:rsid w:val="0083572D"/>
    <w:rsid w:val="00835F47"/>
    <w:rsid w:val="0083610C"/>
    <w:rsid w:val="00836E82"/>
    <w:rsid w:val="008375DE"/>
    <w:rsid w:val="00837A99"/>
    <w:rsid w:val="00837EF3"/>
    <w:rsid w:val="00840AA1"/>
    <w:rsid w:val="00840D84"/>
    <w:rsid w:val="008411A9"/>
    <w:rsid w:val="00841488"/>
    <w:rsid w:val="0084175C"/>
    <w:rsid w:val="00841879"/>
    <w:rsid w:val="00841CD5"/>
    <w:rsid w:val="0084230F"/>
    <w:rsid w:val="00842941"/>
    <w:rsid w:val="00842B1E"/>
    <w:rsid w:val="00842B8F"/>
    <w:rsid w:val="00842C0C"/>
    <w:rsid w:val="00842C0E"/>
    <w:rsid w:val="0084330F"/>
    <w:rsid w:val="0084351C"/>
    <w:rsid w:val="008437C1"/>
    <w:rsid w:val="00843B65"/>
    <w:rsid w:val="00843BC8"/>
    <w:rsid w:val="0084419A"/>
    <w:rsid w:val="008442E3"/>
    <w:rsid w:val="008444BD"/>
    <w:rsid w:val="0084468A"/>
    <w:rsid w:val="008448A8"/>
    <w:rsid w:val="00844BF8"/>
    <w:rsid w:val="00844ECF"/>
    <w:rsid w:val="008459E2"/>
    <w:rsid w:val="00845A8D"/>
    <w:rsid w:val="00846030"/>
    <w:rsid w:val="008461A5"/>
    <w:rsid w:val="0084660F"/>
    <w:rsid w:val="00846AD1"/>
    <w:rsid w:val="00847561"/>
    <w:rsid w:val="008476A2"/>
    <w:rsid w:val="00847866"/>
    <w:rsid w:val="0084787A"/>
    <w:rsid w:val="00847969"/>
    <w:rsid w:val="00847BC4"/>
    <w:rsid w:val="00850083"/>
    <w:rsid w:val="008508CF"/>
    <w:rsid w:val="008510C2"/>
    <w:rsid w:val="008513E0"/>
    <w:rsid w:val="008514D7"/>
    <w:rsid w:val="0085187D"/>
    <w:rsid w:val="00851ABF"/>
    <w:rsid w:val="00851B16"/>
    <w:rsid w:val="00851DE0"/>
    <w:rsid w:val="00851E91"/>
    <w:rsid w:val="00851EDD"/>
    <w:rsid w:val="00851FFB"/>
    <w:rsid w:val="00852031"/>
    <w:rsid w:val="0085278F"/>
    <w:rsid w:val="00852D65"/>
    <w:rsid w:val="00852E7C"/>
    <w:rsid w:val="00852EE0"/>
    <w:rsid w:val="00852FDE"/>
    <w:rsid w:val="008535C5"/>
    <w:rsid w:val="00853BDB"/>
    <w:rsid w:val="00854172"/>
    <w:rsid w:val="008544BB"/>
    <w:rsid w:val="0085520D"/>
    <w:rsid w:val="0085612A"/>
    <w:rsid w:val="008561A0"/>
    <w:rsid w:val="0085635D"/>
    <w:rsid w:val="008565C8"/>
    <w:rsid w:val="00856741"/>
    <w:rsid w:val="00856B3B"/>
    <w:rsid w:val="00857EED"/>
    <w:rsid w:val="00860677"/>
    <w:rsid w:val="008607D9"/>
    <w:rsid w:val="00860A4F"/>
    <w:rsid w:val="00860A5A"/>
    <w:rsid w:val="00860B4F"/>
    <w:rsid w:val="00860F1C"/>
    <w:rsid w:val="00860F4E"/>
    <w:rsid w:val="008610BA"/>
    <w:rsid w:val="0086114D"/>
    <w:rsid w:val="00861290"/>
    <w:rsid w:val="0086153B"/>
    <w:rsid w:val="008616EE"/>
    <w:rsid w:val="008617A8"/>
    <w:rsid w:val="00861E11"/>
    <w:rsid w:val="008624E4"/>
    <w:rsid w:val="008625B0"/>
    <w:rsid w:val="00862696"/>
    <w:rsid w:val="008627D7"/>
    <w:rsid w:val="008628B4"/>
    <w:rsid w:val="00862AF6"/>
    <w:rsid w:val="008633FC"/>
    <w:rsid w:val="008639D7"/>
    <w:rsid w:val="008639E4"/>
    <w:rsid w:val="00863AA3"/>
    <w:rsid w:val="00863DA2"/>
    <w:rsid w:val="00863E0E"/>
    <w:rsid w:val="008644DE"/>
    <w:rsid w:val="00864B47"/>
    <w:rsid w:val="00864CB6"/>
    <w:rsid w:val="00864D7E"/>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20FC"/>
    <w:rsid w:val="00872695"/>
    <w:rsid w:val="008729C9"/>
    <w:rsid w:val="00872DDB"/>
    <w:rsid w:val="008735E4"/>
    <w:rsid w:val="00873D80"/>
    <w:rsid w:val="008742D4"/>
    <w:rsid w:val="00874410"/>
    <w:rsid w:val="008744E6"/>
    <w:rsid w:val="00874667"/>
    <w:rsid w:val="00874897"/>
    <w:rsid w:val="00874BDE"/>
    <w:rsid w:val="00874D95"/>
    <w:rsid w:val="00874E01"/>
    <w:rsid w:val="00874F20"/>
    <w:rsid w:val="008750CC"/>
    <w:rsid w:val="00875428"/>
    <w:rsid w:val="00875684"/>
    <w:rsid w:val="008757A2"/>
    <w:rsid w:val="008757E2"/>
    <w:rsid w:val="00875B10"/>
    <w:rsid w:val="00875FE3"/>
    <w:rsid w:val="008762B5"/>
    <w:rsid w:val="00876889"/>
    <w:rsid w:val="00876D72"/>
    <w:rsid w:val="00877277"/>
    <w:rsid w:val="008773F8"/>
    <w:rsid w:val="0087740E"/>
    <w:rsid w:val="008776F3"/>
    <w:rsid w:val="00877882"/>
    <w:rsid w:val="0087789D"/>
    <w:rsid w:val="00877B34"/>
    <w:rsid w:val="00877DDB"/>
    <w:rsid w:val="008803B5"/>
    <w:rsid w:val="00880A14"/>
    <w:rsid w:val="00880D7F"/>
    <w:rsid w:val="00880D92"/>
    <w:rsid w:val="00880E84"/>
    <w:rsid w:val="0088132F"/>
    <w:rsid w:val="00881361"/>
    <w:rsid w:val="00881660"/>
    <w:rsid w:val="0088166E"/>
    <w:rsid w:val="0088169B"/>
    <w:rsid w:val="00881FDD"/>
    <w:rsid w:val="00882628"/>
    <w:rsid w:val="0088321D"/>
    <w:rsid w:val="0088348E"/>
    <w:rsid w:val="0088397C"/>
    <w:rsid w:val="00883ADD"/>
    <w:rsid w:val="00883BAA"/>
    <w:rsid w:val="0088413D"/>
    <w:rsid w:val="008842C9"/>
    <w:rsid w:val="0088468E"/>
    <w:rsid w:val="00884793"/>
    <w:rsid w:val="008848D5"/>
    <w:rsid w:val="00884AEE"/>
    <w:rsid w:val="00884DCE"/>
    <w:rsid w:val="00884F47"/>
    <w:rsid w:val="00885439"/>
    <w:rsid w:val="0088601C"/>
    <w:rsid w:val="00886C8D"/>
    <w:rsid w:val="00886F80"/>
    <w:rsid w:val="0088780F"/>
    <w:rsid w:val="008878D1"/>
    <w:rsid w:val="0089012F"/>
    <w:rsid w:val="008903B4"/>
    <w:rsid w:val="00890611"/>
    <w:rsid w:val="008906AB"/>
    <w:rsid w:val="008914D2"/>
    <w:rsid w:val="0089153B"/>
    <w:rsid w:val="00891800"/>
    <w:rsid w:val="00891ACF"/>
    <w:rsid w:val="00892600"/>
    <w:rsid w:val="00892773"/>
    <w:rsid w:val="00892A50"/>
    <w:rsid w:val="00892BC9"/>
    <w:rsid w:val="00892E13"/>
    <w:rsid w:val="00892F70"/>
    <w:rsid w:val="008930F0"/>
    <w:rsid w:val="0089338E"/>
    <w:rsid w:val="008934B0"/>
    <w:rsid w:val="008934CB"/>
    <w:rsid w:val="0089355D"/>
    <w:rsid w:val="008935E1"/>
    <w:rsid w:val="008936D6"/>
    <w:rsid w:val="00893A23"/>
    <w:rsid w:val="00893AA1"/>
    <w:rsid w:val="008943B8"/>
    <w:rsid w:val="00895710"/>
    <w:rsid w:val="00895E7E"/>
    <w:rsid w:val="00895FEE"/>
    <w:rsid w:val="00896114"/>
    <w:rsid w:val="008965AE"/>
    <w:rsid w:val="008967E7"/>
    <w:rsid w:val="00896C15"/>
    <w:rsid w:val="00896DB5"/>
    <w:rsid w:val="00896FCC"/>
    <w:rsid w:val="00896FFF"/>
    <w:rsid w:val="00897637"/>
    <w:rsid w:val="00897695"/>
    <w:rsid w:val="00897EF4"/>
    <w:rsid w:val="008A0207"/>
    <w:rsid w:val="008A0283"/>
    <w:rsid w:val="008A031F"/>
    <w:rsid w:val="008A0371"/>
    <w:rsid w:val="008A03C0"/>
    <w:rsid w:val="008A05F7"/>
    <w:rsid w:val="008A198B"/>
    <w:rsid w:val="008A19B6"/>
    <w:rsid w:val="008A1B9B"/>
    <w:rsid w:val="008A31F0"/>
    <w:rsid w:val="008A3784"/>
    <w:rsid w:val="008A37CC"/>
    <w:rsid w:val="008A3EE4"/>
    <w:rsid w:val="008A3F1C"/>
    <w:rsid w:val="008A4342"/>
    <w:rsid w:val="008A43DB"/>
    <w:rsid w:val="008A44F3"/>
    <w:rsid w:val="008A4AAF"/>
    <w:rsid w:val="008A4D2E"/>
    <w:rsid w:val="008A4E88"/>
    <w:rsid w:val="008A4F49"/>
    <w:rsid w:val="008A54CD"/>
    <w:rsid w:val="008A583F"/>
    <w:rsid w:val="008A5CDE"/>
    <w:rsid w:val="008A5D65"/>
    <w:rsid w:val="008A60DF"/>
    <w:rsid w:val="008A71E4"/>
    <w:rsid w:val="008A72AE"/>
    <w:rsid w:val="008A7641"/>
    <w:rsid w:val="008A7B6A"/>
    <w:rsid w:val="008A7F0E"/>
    <w:rsid w:val="008B0901"/>
    <w:rsid w:val="008B0B09"/>
    <w:rsid w:val="008B0D79"/>
    <w:rsid w:val="008B1447"/>
    <w:rsid w:val="008B1526"/>
    <w:rsid w:val="008B1627"/>
    <w:rsid w:val="008B20F6"/>
    <w:rsid w:val="008B214E"/>
    <w:rsid w:val="008B2693"/>
    <w:rsid w:val="008B2D1D"/>
    <w:rsid w:val="008B3144"/>
    <w:rsid w:val="008B4564"/>
    <w:rsid w:val="008B4AC2"/>
    <w:rsid w:val="008B4AC4"/>
    <w:rsid w:val="008B4AFE"/>
    <w:rsid w:val="008B4D13"/>
    <w:rsid w:val="008B4D34"/>
    <w:rsid w:val="008B4E22"/>
    <w:rsid w:val="008B4EA5"/>
    <w:rsid w:val="008B5015"/>
    <w:rsid w:val="008B51D5"/>
    <w:rsid w:val="008B5364"/>
    <w:rsid w:val="008B59E8"/>
    <w:rsid w:val="008B61B2"/>
    <w:rsid w:val="008B628D"/>
    <w:rsid w:val="008B6C41"/>
    <w:rsid w:val="008B72B9"/>
    <w:rsid w:val="008B7CEA"/>
    <w:rsid w:val="008B7E9A"/>
    <w:rsid w:val="008B7EA9"/>
    <w:rsid w:val="008C0690"/>
    <w:rsid w:val="008C086F"/>
    <w:rsid w:val="008C0A2D"/>
    <w:rsid w:val="008C0D1A"/>
    <w:rsid w:val="008C15CA"/>
    <w:rsid w:val="008C22D6"/>
    <w:rsid w:val="008C22E8"/>
    <w:rsid w:val="008C3210"/>
    <w:rsid w:val="008C3472"/>
    <w:rsid w:val="008C3646"/>
    <w:rsid w:val="008C3710"/>
    <w:rsid w:val="008C3AF5"/>
    <w:rsid w:val="008C3FA6"/>
    <w:rsid w:val="008C40A8"/>
    <w:rsid w:val="008C46C1"/>
    <w:rsid w:val="008C4968"/>
    <w:rsid w:val="008C4CBE"/>
    <w:rsid w:val="008C4EB8"/>
    <w:rsid w:val="008C5179"/>
    <w:rsid w:val="008C56B4"/>
    <w:rsid w:val="008C56D1"/>
    <w:rsid w:val="008C594A"/>
    <w:rsid w:val="008C5990"/>
    <w:rsid w:val="008C5B50"/>
    <w:rsid w:val="008C5BA6"/>
    <w:rsid w:val="008C5D85"/>
    <w:rsid w:val="008C5EC9"/>
    <w:rsid w:val="008C645F"/>
    <w:rsid w:val="008C66E5"/>
    <w:rsid w:val="008C6EEA"/>
    <w:rsid w:val="008C78D8"/>
    <w:rsid w:val="008C79B9"/>
    <w:rsid w:val="008C7B00"/>
    <w:rsid w:val="008C7B5A"/>
    <w:rsid w:val="008C7C52"/>
    <w:rsid w:val="008D00AD"/>
    <w:rsid w:val="008D16C8"/>
    <w:rsid w:val="008D17B0"/>
    <w:rsid w:val="008D1956"/>
    <w:rsid w:val="008D19C5"/>
    <w:rsid w:val="008D1F16"/>
    <w:rsid w:val="008D28A4"/>
    <w:rsid w:val="008D2C38"/>
    <w:rsid w:val="008D2DE8"/>
    <w:rsid w:val="008D3697"/>
    <w:rsid w:val="008D3A7A"/>
    <w:rsid w:val="008D557F"/>
    <w:rsid w:val="008D58E2"/>
    <w:rsid w:val="008D5979"/>
    <w:rsid w:val="008D7176"/>
    <w:rsid w:val="008D720B"/>
    <w:rsid w:val="008D7259"/>
    <w:rsid w:val="008D747D"/>
    <w:rsid w:val="008D74E2"/>
    <w:rsid w:val="008D75CD"/>
    <w:rsid w:val="008D7691"/>
    <w:rsid w:val="008D7E03"/>
    <w:rsid w:val="008E0BD3"/>
    <w:rsid w:val="008E0C54"/>
    <w:rsid w:val="008E0D74"/>
    <w:rsid w:val="008E0DBA"/>
    <w:rsid w:val="008E1142"/>
    <w:rsid w:val="008E13A2"/>
    <w:rsid w:val="008E148F"/>
    <w:rsid w:val="008E1C58"/>
    <w:rsid w:val="008E1D73"/>
    <w:rsid w:val="008E1E60"/>
    <w:rsid w:val="008E2104"/>
    <w:rsid w:val="008E28A0"/>
    <w:rsid w:val="008E2A92"/>
    <w:rsid w:val="008E2EE7"/>
    <w:rsid w:val="008E3458"/>
    <w:rsid w:val="008E3C0B"/>
    <w:rsid w:val="008E3C65"/>
    <w:rsid w:val="008E3C82"/>
    <w:rsid w:val="008E404A"/>
    <w:rsid w:val="008E41EC"/>
    <w:rsid w:val="008E48D4"/>
    <w:rsid w:val="008E4F88"/>
    <w:rsid w:val="008E53CB"/>
    <w:rsid w:val="008E5B12"/>
    <w:rsid w:val="008E5CE5"/>
    <w:rsid w:val="008E6065"/>
    <w:rsid w:val="008E6089"/>
    <w:rsid w:val="008E65AB"/>
    <w:rsid w:val="008E6944"/>
    <w:rsid w:val="008E6CCD"/>
    <w:rsid w:val="008E7013"/>
    <w:rsid w:val="008E742A"/>
    <w:rsid w:val="008E76C6"/>
    <w:rsid w:val="008F1073"/>
    <w:rsid w:val="008F153A"/>
    <w:rsid w:val="008F17A6"/>
    <w:rsid w:val="008F1D47"/>
    <w:rsid w:val="008F2165"/>
    <w:rsid w:val="008F26C8"/>
    <w:rsid w:val="008F2B0E"/>
    <w:rsid w:val="008F2B1C"/>
    <w:rsid w:val="008F2D5A"/>
    <w:rsid w:val="008F2E54"/>
    <w:rsid w:val="008F30E4"/>
    <w:rsid w:val="008F313F"/>
    <w:rsid w:val="008F315A"/>
    <w:rsid w:val="008F43AA"/>
    <w:rsid w:val="008F446D"/>
    <w:rsid w:val="008F46CC"/>
    <w:rsid w:val="008F5159"/>
    <w:rsid w:val="008F5273"/>
    <w:rsid w:val="008F5990"/>
    <w:rsid w:val="008F5E55"/>
    <w:rsid w:val="008F6185"/>
    <w:rsid w:val="008F6E26"/>
    <w:rsid w:val="008F7601"/>
    <w:rsid w:val="008F7701"/>
    <w:rsid w:val="008F7AA0"/>
    <w:rsid w:val="008F7F87"/>
    <w:rsid w:val="009000AE"/>
    <w:rsid w:val="00900A4F"/>
    <w:rsid w:val="00900B47"/>
    <w:rsid w:val="00900EB1"/>
    <w:rsid w:val="00901561"/>
    <w:rsid w:val="00901756"/>
    <w:rsid w:val="009018FB"/>
    <w:rsid w:val="00902218"/>
    <w:rsid w:val="00902368"/>
    <w:rsid w:val="00902377"/>
    <w:rsid w:val="00902397"/>
    <w:rsid w:val="009023FF"/>
    <w:rsid w:val="00902421"/>
    <w:rsid w:val="00902841"/>
    <w:rsid w:val="009028F8"/>
    <w:rsid w:val="009028FF"/>
    <w:rsid w:val="00902EA1"/>
    <w:rsid w:val="00903034"/>
    <w:rsid w:val="009030AC"/>
    <w:rsid w:val="0090337E"/>
    <w:rsid w:val="0090339D"/>
    <w:rsid w:val="0090346B"/>
    <w:rsid w:val="00903807"/>
    <w:rsid w:val="00904110"/>
    <w:rsid w:val="009041DB"/>
    <w:rsid w:val="00904817"/>
    <w:rsid w:val="009050AC"/>
    <w:rsid w:val="009051B7"/>
    <w:rsid w:val="0090547C"/>
    <w:rsid w:val="009056AB"/>
    <w:rsid w:val="009058CB"/>
    <w:rsid w:val="00905931"/>
    <w:rsid w:val="00905FB7"/>
    <w:rsid w:val="009060C0"/>
    <w:rsid w:val="009066AA"/>
    <w:rsid w:val="00906718"/>
    <w:rsid w:val="00906B55"/>
    <w:rsid w:val="00907347"/>
    <w:rsid w:val="00910113"/>
    <w:rsid w:val="00910427"/>
    <w:rsid w:val="0091047F"/>
    <w:rsid w:val="009105F8"/>
    <w:rsid w:val="00910A5E"/>
    <w:rsid w:val="00910B17"/>
    <w:rsid w:val="00911807"/>
    <w:rsid w:val="009122B9"/>
    <w:rsid w:val="009123AF"/>
    <w:rsid w:val="009126C1"/>
    <w:rsid w:val="00912E83"/>
    <w:rsid w:val="009137C6"/>
    <w:rsid w:val="0091385D"/>
    <w:rsid w:val="009138C2"/>
    <w:rsid w:val="009140AA"/>
    <w:rsid w:val="009140AE"/>
    <w:rsid w:val="009141AE"/>
    <w:rsid w:val="00914388"/>
    <w:rsid w:val="0091440C"/>
    <w:rsid w:val="00914BBD"/>
    <w:rsid w:val="00914F17"/>
    <w:rsid w:val="00915578"/>
    <w:rsid w:val="0091579F"/>
    <w:rsid w:val="00915822"/>
    <w:rsid w:val="00915B7A"/>
    <w:rsid w:val="00915C1C"/>
    <w:rsid w:val="00915CC7"/>
    <w:rsid w:val="00915E96"/>
    <w:rsid w:val="00916274"/>
    <w:rsid w:val="009166E3"/>
    <w:rsid w:val="0091688C"/>
    <w:rsid w:val="00917134"/>
    <w:rsid w:val="009172EB"/>
    <w:rsid w:val="00917477"/>
    <w:rsid w:val="00917518"/>
    <w:rsid w:val="00917550"/>
    <w:rsid w:val="0091765B"/>
    <w:rsid w:val="00917E78"/>
    <w:rsid w:val="009203F6"/>
    <w:rsid w:val="0092050D"/>
    <w:rsid w:val="009207EB"/>
    <w:rsid w:val="00920E97"/>
    <w:rsid w:val="009211B8"/>
    <w:rsid w:val="00921846"/>
    <w:rsid w:val="00921E00"/>
    <w:rsid w:val="009221CF"/>
    <w:rsid w:val="00922208"/>
    <w:rsid w:val="00922961"/>
    <w:rsid w:val="00922FE6"/>
    <w:rsid w:val="009231AF"/>
    <w:rsid w:val="00923532"/>
    <w:rsid w:val="00923632"/>
    <w:rsid w:val="00923707"/>
    <w:rsid w:val="00924591"/>
    <w:rsid w:val="0092486F"/>
    <w:rsid w:val="00924A36"/>
    <w:rsid w:val="00924FE7"/>
    <w:rsid w:val="00925559"/>
    <w:rsid w:val="00925581"/>
    <w:rsid w:val="00925AA2"/>
    <w:rsid w:val="00925D2D"/>
    <w:rsid w:val="00925DE7"/>
    <w:rsid w:val="009265E4"/>
    <w:rsid w:val="009267A3"/>
    <w:rsid w:val="00926976"/>
    <w:rsid w:val="00926CC3"/>
    <w:rsid w:val="00926FF8"/>
    <w:rsid w:val="00927269"/>
    <w:rsid w:val="009275FD"/>
    <w:rsid w:val="00927E1F"/>
    <w:rsid w:val="009300C3"/>
    <w:rsid w:val="009301B6"/>
    <w:rsid w:val="00930270"/>
    <w:rsid w:val="00930355"/>
    <w:rsid w:val="0093074D"/>
    <w:rsid w:val="00930A47"/>
    <w:rsid w:val="00930AD6"/>
    <w:rsid w:val="00930BCD"/>
    <w:rsid w:val="00930C4B"/>
    <w:rsid w:val="00931606"/>
    <w:rsid w:val="00932039"/>
    <w:rsid w:val="009321BD"/>
    <w:rsid w:val="009326C3"/>
    <w:rsid w:val="00932BA8"/>
    <w:rsid w:val="00933174"/>
    <w:rsid w:val="0093325B"/>
    <w:rsid w:val="0093370E"/>
    <w:rsid w:val="009339AB"/>
    <w:rsid w:val="00933A1B"/>
    <w:rsid w:val="00933BD1"/>
    <w:rsid w:val="00933BFC"/>
    <w:rsid w:val="00933D46"/>
    <w:rsid w:val="00933EDD"/>
    <w:rsid w:val="00934181"/>
    <w:rsid w:val="0093428E"/>
    <w:rsid w:val="009344C9"/>
    <w:rsid w:val="009347EA"/>
    <w:rsid w:val="00934ADD"/>
    <w:rsid w:val="00934C9E"/>
    <w:rsid w:val="00934DBF"/>
    <w:rsid w:val="00935399"/>
    <w:rsid w:val="009359F9"/>
    <w:rsid w:val="00935B0B"/>
    <w:rsid w:val="00935D3B"/>
    <w:rsid w:val="00936077"/>
    <w:rsid w:val="009364EF"/>
    <w:rsid w:val="009366AF"/>
    <w:rsid w:val="00937025"/>
    <w:rsid w:val="00937796"/>
    <w:rsid w:val="00937949"/>
    <w:rsid w:val="00937BD9"/>
    <w:rsid w:val="00937F69"/>
    <w:rsid w:val="00940384"/>
    <w:rsid w:val="009403CE"/>
    <w:rsid w:val="009404A2"/>
    <w:rsid w:val="00940501"/>
    <w:rsid w:val="009405BB"/>
    <w:rsid w:val="00940905"/>
    <w:rsid w:val="00941049"/>
    <w:rsid w:val="009418EF"/>
    <w:rsid w:val="00941BE0"/>
    <w:rsid w:val="009420F9"/>
    <w:rsid w:val="0094285C"/>
    <w:rsid w:val="00942985"/>
    <w:rsid w:val="009429E6"/>
    <w:rsid w:val="009429FB"/>
    <w:rsid w:val="00942B93"/>
    <w:rsid w:val="00942E96"/>
    <w:rsid w:val="00943305"/>
    <w:rsid w:val="0094376A"/>
    <w:rsid w:val="00943C6E"/>
    <w:rsid w:val="00943C86"/>
    <w:rsid w:val="00943CC7"/>
    <w:rsid w:val="0094410A"/>
    <w:rsid w:val="00944158"/>
    <w:rsid w:val="00944198"/>
    <w:rsid w:val="00944221"/>
    <w:rsid w:val="009445D9"/>
    <w:rsid w:val="009446B5"/>
    <w:rsid w:val="00944D7D"/>
    <w:rsid w:val="00944E29"/>
    <w:rsid w:val="00944FAC"/>
    <w:rsid w:val="009457FE"/>
    <w:rsid w:val="00945D27"/>
    <w:rsid w:val="00945DC3"/>
    <w:rsid w:val="0094600B"/>
    <w:rsid w:val="00946CF9"/>
    <w:rsid w:val="00946D24"/>
    <w:rsid w:val="00946E0D"/>
    <w:rsid w:val="00947147"/>
    <w:rsid w:val="009476C1"/>
    <w:rsid w:val="00947CEA"/>
    <w:rsid w:val="00947D2A"/>
    <w:rsid w:val="00947FCD"/>
    <w:rsid w:val="00950414"/>
    <w:rsid w:val="0095044B"/>
    <w:rsid w:val="00950CBD"/>
    <w:rsid w:val="00950DFF"/>
    <w:rsid w:val="00950F11"/>
    <w:rsid w:val="00951B65"/>
    <w:rsid w:val="00951B7A"/>
    <w:rsid w:val="00951C3E"/>
    <w:rsid w:val="0095229C"/>
    <w:rsid w:val="009523DB"/>
    <w:rsid w:val="0095246F"/>
    <w:rsid w:val="0095255D"/>
    <w:rsid w:val="00952D5B"/>
    <w:rsid w:val="00952EA8"/>
    <w:rsid w:val="00953128"/>
    <w:rsid w:val="00953276"/>
    <w:rsid w:val="009532BA"/>
    <w:rsid w:val="0095333B"/>
    <w:rsid w:val="00953BF2"/>
    <w:rsid w:val="00953F5E"/>
    <w:rsid w:val="009542D1"/>
    <w:rsid w:val="00954BC1"/>
    <w:rsid w:val="00954C5F"/>
    <w:rsid w:val="00955234"/>
    <w:rsid w:val="0095554A"/>
    <w:rsid w:val="009567BD"/>
    <w:rsid w:val="00956AC7"/>
    <w:rsid w:val="00956B09"/>
    <w:rsid w:val="00956C30"/>
    <w:rsid w:val="00956ED2"/>
    <w:rsid w:val="0095759E"/>
    <w:rsid w:val="009575E0"/>
    <w:rsid w:val="009575F1"/>
    <w:rsid w:val="00957814"/>
    <w:rsid w:val="00957E4B"/>
    <w:rsid w:val="00960102"/>
    <w:rsid w:val="00960235"/>
    <w:rsid w:val="00961003"/>
    <w:rsid w:val="009612A1"/>
    <w:rsid w:val="00961C24"/>
    <w:rsid w:val="00961F97"/>
    <w:rsid w:val="009621FF"/>
    <w:rsid w:val="00962ED3"/>
    <w:rsid w:val="0096315C"/>
    <w:rsid w:val="00963197"/>
    <w:rsid w:val="009635CD"/>
    <w:rsid w:val="00963815"/>
    <w:rsid w:val="00963EE9"/>
    <w:rsid w:val="00964259"/>
    <w:rsid w:val="0096464F"/>
    <w:rsid w:val="00964913"/>
    <w:rsid w:val="00964B1B"/>
    <w:rsid w:val="00964B37"/>
    <w:rsid w:val="0096529A"/>
    <w:rsid w:val="00966DAB"/>
    <w:rsid w:val="00966E88"/>
    <w:rsid w:val="00966E8C"/>
    <w:rsid w:val="0096707B"/>
    <w:rsid w:val="009672C3"/>
    <w:rsid w:val="0096764D"/>
    <w:rsid w:val="00970FC9"/>
    <w:rsid w:val="00971292"/>
    <w:rsid w:val="00971884"/>
    <w:rsid w:val="00971B56"/>
    <w:rsid w:val="00971F34"/>
    <w:rsid w:val="009728CF"/>
    <w:rsid w:val="009729C6"/>
    <w:rsid w:val="00972C6F"/>
    <w:rsid w:val="00972CBC"/>
    <w:rsid w:val="00972FEF"/>
    <w:rsid w:val="0097311B"/>
    <w:rsid w:val="0097320C"/>
    <w:rsid w:val="0097351C"/>
    <w:rsid w:val="00973712"/>
    <w:rsid w:val="00973AC6"/>
    <w:rsid w:val="00973C03"/>
    <w:rsid w:val="00973D16"/>
    <w:rsid w:val="00973EFC"/>
    <w:rsid w:val="009743EB"/>
    <w:rsid w:val="00974AF3"/>
    <w:rsid w:val="00974C1C"/>
    <w:rsid w:val="00974C90"/>
    <w:rsid w:val="00974DDF"/>
    <w:rsid w:val="0097574B"/>
    <w:rsid w:val="0097596A"/>
    <w:rsid w:val="0097607E"/>
    <w:rsid w:val="00976546"/>
    <w:rsid w:val="009765C7"/>
    <w:rsid w:val="009768B4"/>
    <w:rsid w:val="00977449"/>
    <w:rsid w:val="00977528"/>
    <w:rsid w:val="00977923"/>
    <w:rsid w:val="00977FE8"/>
    <w:rsid w:val="0098015F"/>
    <w:rsid w:val="00980E73"/>
    <w:rsid w:val="0098168D"/>
    <w:rsid w:val="00981814"/>
    <w:rsid w:val="00981892"/>
    <w:rsid w:val="00982D3E"/>
    <w:rsid w:val="009831BB"/>
    <w:rsid w:val="00983725"/>
    <w:rsid w:val="0098387D"/>
    <w:rsid w:val="00983B43"/>
    <w:rsid w:val="00983BA1"/>
    <w:rsid w:val="00983BE4"/>
    <w:rsid w:val="00983C2C"/>
    <w:rsid w:val="009846D5"/>
    <w:rsid w:val="00984842"/>
    <w:rsid w:val="00984E0B"/>
    <w:rsid w:val="00985058"/>
    <w:rsid w:val="0098516B"/>
    <w:rsid w:val="00985266"/>
    <w:rsid w:val="00985365"/>
    <w:rsid w:val="00985428"/>
    <w:rsid w:val="0098545E"/>
    <w:rsid w:val="00985534"/>
    <w:rsid w:val="00985D84"/>
    <w:rsid w:val="00986038"/>
    <w:rsid w:val="0098661A"/>
    <w:rsid w:val="00986A7E"/>
    <w:rsid w:val="00986D5B"/>
    <w:rsid w:val="0098704D"/>
    <w:rsid w:val="00987832"/>
    <w:rsid w:val="00987A16"/>
    <w:rsid w:val="00987B71"/>
    <w:rsid w:val="00990118"/>
    <w:rsid w:val="00990686"/>
    <w:rsid w:val="00990BB9"/>
    <w:rsid w:val="00990CA2"/>
    <w:rsid w:val="00990E84"/>
    <w:rsid w:val="00991368"/>
    <w:rsid w:val="00991985"/>
    <w:rsid w:val="00991B5A"/>
    <w:rsid w:val="00991F0B"/>
    <w:rsid w:val="009923B5"/>
    <w:rsid w:val="0099255B"/>
    <w:rsid w:val="009927B6"/>
    <w:rsid w:val="00992BA9"/>
    <w:rsid w:val="00992BBA"/>
    <w:rsid w:val="00992D40"/>
    <w:rsid w:val="00992F80"/>
    <w:rsid w:val="00993615"/>
    <w:rsid w:val="00993D78"/>
    <w:rsid w:val="00993D98"/>
    <w:rsid w:val="009947A4"/>
    <w:rsid w:val="00994882"/>
    <w:rsid w:val="00994EE1"/>
    <w:rsid w:val="00994FE2"/>
    <w:rsid w:val="009954F4"/>
    <w:rsid w:val="009955D5"/>
    <w:rsid w:val="009958AD"/>
    <w:rsid w:val="0099593D"/>
    <w:rsid w:val="00996A44"/>
    <w:rsid w:val="009972D3"/>
    <w:rsid w:val="0099740E"/>
    <w:rsid w:val="009976FD"/>
    <w:rsid w:val="00997D5E"/>
    <w:rsid w:val="009A02B7"/>
    <w:rsid w:val="009A031F"/>
    <w:rsid w:val="009A0368"/>
    <w:rsid w:val="009A0AA6"/>
    <w:rsid w:val="009A0E5E"/>
    <w:rsid w:val="009A14F5"/>
    <w:rsid w:val="009A1819"/>
    <w:rsid w:val="009A1935"/>
    <w:rsid w:val="009A19AF"/>
    <w:rsid w:val="009A1D6C"/>
    <w:rsid w:val="009A1ED3"/>
    <w:rsid w:val="009A2065"/>
    <w:rsid w:val="009A2589"/>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882"/>
    <w:rsid w:val="009A588D"/>
    <w:rsid w:val="009A588F"/>
    <w:rsid w:val="009A5941"/>
    <w:rsid w:val="009A5AB4"/>
    <w:rsid w:val="009A5D9C"/>
    <w:rsid w:val="009A5DE1"/>
    <w:rsid w:val="009A5E9A"/>
    <w:rsid w:val="009A6253"/>
    <w:rsid w:val="009A74E2"/>
    <w:rsid w:val="009A78FB"/>
    <w:rsid w:val="009A7C6A"/>
    <w:rsid w:val="009A7E83"/>
    <w:rsid w:val="009A7F9F"/>
    <w:rsid w:val="009B0403"/>
    <w:rsid w:val="009B08F3"/>
    <w:rsid w:val="009B0B2B"/>
    <w:rsid w:val="009B0BD9"/>
    <w:rsid w:val="009B0D08"/>
    <w:rsid w:val="009B1279"/>
    <w:rsid w:val="009B12A6"/>
    <w:rsid w:val="009B1A57"/>
    <w:rsid w:val="009B20A0"/>
    <w:rsid w:val="009B2592"/>
    <w:rsid w:val="009B29C1"/>
    <w:rsid w:val="009B2A54"/>
    <w:rsid w:val="009B2ABE"/>
    <w:rsid w:val="009B32B5"/>
    <w:rsid w:val="009B367D"/>
    <w:rsid w:val="009B3702"/>
    <w:rsid w:val="009B44F6"/>
    <w:rsid w:val="009B4A3A"/>
    <w:rsid w:val="009B4B8B"/>
    <w:rsid w:val="009B5250"/>
    <w:rsid w:val="009B5844"/>
    <w:rsid w:val="009B5958"/>
    <w:rsid w:val="009B5A48"/>
    <w:rsid w:val="009B5ABA"/>
    <w:rsid w:val="009B5D46"/>
    <w:rsid w:val="009B5DA9"/>
    <w:rsid w:val="009B5F31"/>
    <w:rsid w:val="009B6839"/>
    <w:rsid w:val="009B6980"/>
    <w:rsid w:val="009B6A4E"/>
    <w:rsid w:val="009B6A64"/>
    <w:rsid w:val="009B701B"/>
    <w:rsid w:val="009B75B8"/>
    <w:rsid w:val="009B76B5"/>
    <w:rsid w:val="009B7FC6"/>
    <w:rsid w:val="009C0113"/>
    <w:rsid w:val="009C015D"/>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BD0"/>
    <w:rsid w:val="009C4CE8"/>
    <w:rsid w:val="009C5469"/>
    <w:rsid w:val="009C5613"/>
    <w:rsid w:val="009C5B94"/>
    <w:rsid w:val="009C5E03"/>
    <w:rsid w:val="009C6104"/>
    <w:rsid w:val="009C6CFE"/>
    <w:rsid w:val="009C7F49"/>
    <w:rsid w:val="009D0189"/>
    <w:rsid w:val="009D0367"/>
    <w:rsid w:val="009D03A0"/>
    <w:rsid w:val="009D0C60"/>
    <w:rsid w:val="009D1027"/>
    <w:rsid w:val="009D12D9"/>
    <w:rsid w:val="009D1625"/>
    <w:rsid w:val="009D2067"/>
    <w:rsid w:val="009D2358"/>
    <w:rsid w:val="009D2849"/>
    <w:rsid w:val="009D28C9"/>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7A16"/>
    <w:rsid w:val="009D7C1D"/>
    <w:rsid w:val="009D7CEA"/>
    <w:rsid w:val="009D7F4F"/>
    <w:rsid w:val="009E0865"/>
    <w:rsid w:val="009E09A4"/>
    <w:rsid w:val="009E0B2C"/>
    <w:rsid w:val="009E0C9E"/>
    <w:rsid w:val="009E0D3A"/>
    <w:rsid w:val="009E1469"/>
    <w:rsid w:val="009E19EA"/>
    <w:rsid w:val="009E1A25"/>
    <w:rsid w:val="009E1C8E"/>
    <w:rsid w:val="009E262C"/>
    <w:rsid w:val="009E29CA"/>
    <w:rsid w:val="009E2AB6"/>
    <w:rsid w:val="009E2B6D"/>
    <w:rsid w:val="009E325F"/>
    <w:rsid w:val="009E3D50"/>
    <w:rsid w:val="009E444E"/>
    <w:rsid w:val="009E48C2"/>
    <w:rsid w:val="009E4F2E"/>
    <w:rsid w:val="009E5294"/>
    <w:rsid w:val="009E5702"/>
    <w:rsid w:val="009E5772"/>
    <w:rsid w:val="009E5DBE"/>
    <w:rsid w:val="009E5F0C"/>
    <w:rsid w:val="009E6EA3"/>
    <w:rsid w:val="009E7599"/>
    <w:rsid w:val="009F00A5"/>
    <w:rsid w:val="009F0627"/>
    <w:rsid w:val="009F0BDD"/>
    <w:rsid w:val="009F0CDB"/>
    <w:rsid w:val="009F0F1D"/>
    <w:rsid w:val="009F10B0"/>
    <w:rsid w:val="009F1467"/>
    <w:rsid w:val="009F17B6"/>
    <w:rsid w:val="009F17E8"/>
    <w:rsid w:val="009F1C0E"/>
    <w:rsid w:val="009F25B7"/>
    <w:rsid w:val="009F314B"/>
    <w:rsid w:val="009F322C"/>
    <w:rsid w:val="009F3E14"/>
    <w:rsid w:val="009F43C8"/>
    <w:rsid w:val="009F4502"/>
    <w:rsid w:val="009F464C"/>
    <w:rsid w:val="009F4716"/>
    <w:rsid w:val="009F48C2"/>
    <w:rsid w:val="009F4AC8"/>
    <w:rsid w:val="009F53A8"/>
    <w:rsid w:val="009F5817"/>
    <w:rsid w:val="009F595C"/>
    <w:rsid w:val="009F682B"/>
    <w:rsid w:val="009F6AB3"/>
    <w:rsid w:val="009F7424"/>
    <w:rsid w:val="009F7598"/>
    <w:rsid w:val="009F7BBA"/>
    <w:rsid w:val="009F7BBC"/>
    <w:rsid w:val="009F7D59"/>
    <w:rsid w:val="00A0021F"/>
    <w:rsid w:val="00A00355"/>
    <w:rsid w:val="00A0040D"/>
    <w:rsid w:val="00A00D20"/>
    <w:rsid w:val="00A00E7D"/>
    <w:rsid w:val="00A01191"/>
    <w:rsid w:val="00A01214"/>
    <w:rsid w:val="00A014BA"/>
    <w:rsid w:val="00A01997"/>
    <w:rsid w:val="00A01E0F"/>
    <w:rsid w:val="00A02536"/>
    <w:rsid w:val="00A027AD"/>
    <w:rsid w:val="00A0280D"/>
    <w:rsid w:val="00A02947"/>
    <w:rsid w:val="00A02E80"/>
    <w:rsid w:val="00A03009"/>
    <w:rsid w:val="00A03136"/>
    <w:rsid w:val="00A031C8"/>
    <w:rsid w:val="00A033C0"/>
    <w:rsid w:val="00A03709"/>
    <w:rsid w:val="00A03772"/>
    <w:rsid w:val="00A04156"/>
    <w:rsid w:val="00A05040"/>
    <w:rsid w:val="00A050BF"/>
    <w:rsid w:val="00A053BA"/>
    <w:rsid w:val="00A05801"/>
    <w:rsid w:val="00A05896"/>
    <w:rsid w:val="00A05BC0"/>
    <w:rsid w:val="00A067A7"/>
    <w:rsid w:val="00A0729C"/>
    <w:rsid w:val="00A076DD"/>
    <w:rsid w:val="00A07F80"/>
    <w:rsid w:val="00A1020B"/>
    <w:rsid w:val="00A107EF"/>
    <w:rsid w:val="00A10FD6"/>
    <w:rsid w:val="00A11594"/>
    <w:rsid w:val="00A1215E"/>
    <w:rsid w:val="00A1287C"/>
    <w:rsid w:val="00A13268"/>
    <w:rsid w:val="00A139BD"/>
    <w:rsid w:val="00A13C15"/>
    <w:rsid w:val="00A1422B"/>
    <w:rsid w:val="00A146E6"/>
    <w:rsid w:val="00A147D1"/>
    <w:rsid w:val="00A14A28"/>
    <w:rsid w:val="00A15275"/>
    <w:rsid w:val="00A15659"/>
    <w:rsid w:val="00A15AEB"/>
    <w:rsid w:val="00A15B72"/>
    <w:rsid w:val="00A15F80"/>
    <w:rsid w:val="00A1624F"/>
    <w:rsid w:val="00A165A7"/>
    <w:rsid w:val="00A165DA"/>
    <w:rsid w:val="00A16C12"/>
    <w:rsid w:val="00A17165"/>
    <w:rsid w:val="00A17255"/>
    <w:rsid w:val="00A1742D"/>
    <w:rsid w:val="00A1757A"/>
    <w:rsid w:val="00A177E3"/>
    <w:rsid w:val="00A17F29"/>
    <w:rsid w:val="00A20E56"/>
    <w:rsid w:val="00A213F2"/>
    <w:rsid w:val="00A214A9"/>
    <w:rsid w:val="00A2174E"/>
    <w:rsid w:val="00A21A14"/>
    <w:rsid w:val="00A21B87"/>
    <w:rsid w:val="00A22139"/>
    <w:rsid w:val="00A22199"/>
    <w:rsid w:val="00A22369"/>
    <w:rsid w:val="00A22817"/>
    <w:rsid w:val="00A22A52"/>
    <w:rsid w:val="00A22AD4"/>
    <w:rsid w:val="00A22AF1"/>
    <w:rsid w:val="00A22E13"/>
    <w:rsid w:val="00A22F1C"/>
    <w:rsid w:val="00A23162"/>
    <w:rsid w:val="00A237CC"/>
    <w:rsid w:val="00A2383F"/>
    <w:rsid w:val="00A23945"/>
    <w:rsid w:val="00A23BF9"/>
    <w:rsid w:val="00A242D7"/>
    <w:rsid w:val="00A24300"/>
    <w:rsid w:val="00A249DF"/>
    <w:rsid w:val="00A24E7C"/>
    <w:rsid w:val="00A25626"/>
    <w:rsid w:val="00A2563E"/>
    <w:rsid w:val="00A25992"/>
    <w:rsid w:val="00A25B14"/>
    <w:rsid w:val="00A25CA0"/>
    <w:rsid w:val="00A2672C"/>
    <w:rsid w:val="00A26AB8"/>
    <w:rsid w:val="00A2701B"/>
    <w:rsid w:val="00A2750A"/>
    <w:rsid w:val="00A276C6"/>
    <w:rsid w:val="00A27707"/>
    <w:rsid w:val="00A278F5"/>
    <w:rsid w:val="00A27C5C"/>
    <w:rsid w:val="00A3017E"/>
    <w:rsid w:val="00A30230"/>
    <w:rsid w:val="00A3026A"/>
    <w:rsid w:val="00A30593"/>
    <w:rsid w:val="00A30A17"/>
    <w:rsid w:val="00A30D31"/>
    <w:rsid w:val="00A314C9"/>
    <w:rsid w:val="00A3198A"/>
    <w:rsid w:val="00A3230F"/>
    <w:rsid w:val="00A32402"/>
    <w:rsid w:val="00A3264A"/>
    <w:rsid w:val="00A32BC0"/>
    <w:rsid w:val="00A32C54"/>
    <w:rsid w:val="00A32C8E"/>
    <w:rsid w:val="00A32E9D"/>
    <w:rsid w:val="00A32EAF"/>
    <w:rsid w:val="00A32F56"/>
    <w:rsid w:val="00A334BA"/>
    <w:rsid w:val="00A33DD4"/>
    <w:rsid w:val="00A33ED0"/>
    <w:rsid w:val="00A3424C"/>
    <w:rsid w:val="00A34A55"/>
    <w:rsid w:val="00A34E50"/>
    <w:rsid w:val="00A35694"/>
    <w:rsid w:val="00A36AF9"/>
    <w:rsid w:val="00A36C42"/>
    <w:rsid w:val="00A36E2C"/>
    <w:rsid w:val="00A3755C"/>
    <w:rsid w:val="00A379C4"/>
    <w:rsid w:val="00A37C84"/>
    <w:rsid w:val="00A37E30"/>
    <w:rsid w:val="00A400CD"/>
    <w:rsid w:val="00A40462"/>
    <w:rsid w:val="00A40712"/>
    <w:rsid w:val="00A41538"/>
    <w:rsid w:val="00A4189E"/>
    <w:rsid w:val="00A41B26"/>
    <w:rsid w:val="00A41B39"/>
    <w:rsid w:val="00A41B75"/>
    <w:rsid w:val="00A423E3"/>
    <w:rsid w:val="00A4285F"/>
    <w:rsid w:val="00A43032"/>
    <w:rsid w:val="00A433AE"/>
    <w:rsid w:val="00A43539"/>
    <w:rsid w:val="00A4382C"/>
    <w:rsid w:val="00A43891"/>
    <w:rsid w:val="00A43B98"/>
    <w:rsid w:val="00A43FC8"/>
    <w:rsid w:val="00A441BB"/>
    <w:rsid w:val="00A4484D"/>
    <w:rsid w:val="00A453E8"/>
    <w:rsid w:val="00A4544F"/>
    <w:rsid w:val="00A45EED"/>
    <w:rsid w:val="00A46412"/>
    <w:rsid w:val="00A46598"/>
    <w:rsid w:val="00A47876"/>
    <w:rsid w:val="00A478A8"/>
    <w:rsid w:val="00A47A2F"/>
    <w:rsid w:val="00A47C35"/>
    <w:rsid w:val="00A47DBD"/>
    <w:rsid w:val="00A47E34"/>
    <w:rsid w:val="00A50F95"/>
    <w:rsid w:val="00A513CC"/>
    <w:rsid w:val="00A518AB"/>
    <w:rsid w:val="00A5193F"/>
    <w:rsid w:val="00A519B6"/>
    <w:rsid w:val="00A51BE3"/>
    <w:rsid w:val="00A51C46"/>
    <w:rsid w:val="00A51D5D"/>
    <w:rsid w:val="00A51FDF"/>
    <w:rsid w:val="00A52456"/>
    <w:rsid w:val="00A525C0"/>
    <w:rsid w:val="00A52D4C"/>
    <w:rsid w:val="00A534E6"/>
    <w:rsid w:val="00A536BE"/>
    <w:rsid w:val="00A53716"/>
    <w:rsid w:val="00A53AF2"/>
    <w:rsid w:val="00A53D60"/>
    <w:rsid w:val="00A5410B"/>
    <w:rsid w:val="00A54730"/>
    <w:rsid w:val="00A54DFF"/>
    <w:rsid w:val="00A54EBD"/>
    <w:rsid w:val="00A54FFF"/>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3B3"/>
    <w:rsid w:val="00A60CC2"/>
    <w:rsid w:val="00A60E4B"/>
    <w:rsid w:val="00A61552"/>
    <w:rsid w:val="00A61E7A"/>
    <w:rsid w:val="00A622D0"/>
    <w:rsid w:val="00A62443"/>
    <w:rsid w:val="00A62570"/>
    <w:rsid w:val="00A626CD"/>
    <w:rsid w:val="00A63B4F"/>
    <w:rsid w:val="00A642EA"/>
    <w:rsid w:val="00A643D0"/>
    <w:rsid w:val="00A64606"/>
    <w:rsid w:val="00A6474D"/>
    <w:rsid w:val="00A64CA4"/>
    <w:rsid w:val="00A65446"/>
    <w:rsid w:val="00A65692"/>
    <w:rsid w:val="00A65CE2"/>
    <w:rsid w:val="00A6618A"/>
    <w:rsid w:val="00A663DD"/>
    <w:rsid w:val="00A665CA"/>
    <w:rsid w:val="00A666A8"/>
    <w:rsid w:val="00A66D57"/>
    <w:rsid w:val="00A66DEA"/>
    <w:rsid w:val="00A66DF6"/>
    <w:rsid w:val="00A6706E"/>
    <w:rsid w:val="00A670C6"/>
    <w:rsid w:val="00A67669"/>
    <w:rsid w:val="00A676C4"/>
    <w:rsid w:val="00A67B68"/>
    <w:rsid w:val="00A67C0E"/>
    <w:rsid w:val="00A70179"/>
    <w:rsid w:val="00A7038D"/>
    <w:rsid w:val="00A7038E"/>
    <w:rsid w:val="00A703FF"/>
    <w:rsid w:val="00A70753"/>
    <w:rsid w:val="00A714DB"/>
    <w:rsid w:val="00A71A0A"/>
    <w:rsid w:val="00A729D6"/>
    <w:rsid w:val="00A73213"/>
    <w:rsid w:val="00A7332D"/>
    <w:rsid w:val="00A737DC"/>
    <w:rsid w:val="00A7396B"/>
    <w:rsid w:val="00A73D28"/>
    <w:rsid w:val="00A74D1E"/>
    <w:rsid w:val="00A751B4"/>
    <w:rsid w:val="00A7578E"/>
    <w:rsid w:val="00A75809"/>
    <w:rsid w:val="00A75C31"/>
    <w:rsid w:val="00A75CBB"/>
    <w:rsid w:val="00A76662"/>
    <w:rsid w:val="00A76778"/>
    <w:rsid w:val="00A768BE"/>
    <w:rsid w:val="00A76954"/>
    <w:rsid w:val="00A76D13"/>
    <w:rsid w:val="00A776A4"/>
    <w:rsid w:val="00A77770"/>
    <w:rsid w:val="00A77AD9"/>
    <w:rsid w:val="00A77B3A"/>
    <w:rsid w:val="00A77C62"/>
    <w:rsid w:val="00A804F9"/>
    <w:rsid w:val="00A80BA1"/>
    <w:rsid w:val="00A80BA3"/>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37BC"/>
    <w:rsid w:val="00A83A6C"/>
    <w:rsid w:val="00A844B8"/>
    <w:rsid w:val="00A850D2"/>
    <w:rsid w:val="00A85139"/>
    <w:rsid w:val="00A8568C"/>
    <w:rsid w:val="00A85D7A"/>
    <w:rsid w:val="00A85E8C"/>
    <w:rsid w:val="00A865D9"/>
    <w:rsid w:val="00A86823"/>
    <w:rsid w:val="00A869DB"/>
    <w:rsid w:val="00A869E7"/>
    <w:rsid w:val="00A86A30"/>
    <w:rsid w:val="00A86F10"/>
    <w:rsid w:val="00A87276"/>
    <w:rsid w:val="00A877E2"/>
    <w:rsid w:val="00A87854"/>
    <w:rsid w:val="00A87949"/>
    <w:rsid w:val="00A8795F"/>
    <w:rsid w:val="00A90204"/>
    <w:rsid w:val="00A9091F"/>
    <w:rsid w:val="00A90EC5"/>
    <w:rsid w:val="00A910E3"/>
    <w:rsid w:val="00A91665"/>
    <w:rsid w:val="00A91817"/>
    <w:rsid w:val="00A91D46"/>
    <w:rsid w:val="00A92349"/>
    <w:rsid w:val="00A928E3"/>
    <w:rsid w:val="00A92EB3"/>
    <w:rsid w:val="00A93027"/>
    <w:rsid w:val="00A932A7"/>
    <w:rsid w:val="00A9332A"/>
    <w:rsid w:val="00A93A8A"/>
    <w:rsid w:val="00A93CAC"/>
    <w:rsid w:val="00A93D35"/>
    <w:rsid w:val="00A93D3F"/>
    <w:rsid w:val="00A94027"/>
    <w:rsid w:val="00A94486"/>
    <w:rsid w:val="00A949B9"/>
    <w:rsid w:val="00A94BA5"/>
    <w:rsid w:val="00A95073"/>
    <w:rsid w:val="00A9578C"/>
    <w:rsid w:val="00A9583F"/>
    <w:rsid w:val="00A95DF2"/>
    <w:rsid w:val="00A95EF6"/>
    <w:rsid w:val="00A96DD4"/>
    <w:rsid w:val="00A971E7"/>
    <w:rsid w:val="00A97375"/>
    <w:rsid w:val="00A9761D"/>
    <w:rsid w:val="00A97EEE"/>
    <w:rsid w:val="00A97F2D"/>
    <w:rsid w:val="00AA0127"/>
    <w:rsid w:val="00AA016F"/>
    <w:rsid w:val="00AA1680"/>
    <w:rsid w:val="00AA1AB1"/>
    <w:rsid w:val="00AA1BFB"/>
    <w:rsid w:val="00AA1D4A"/>
    <w:rsid w:val="00AA1E06"/>
    <w:rsid w:val="00AA1E93"/>
    <w:rsid w:val="00AA1FA3"/>
    <w:rsid w:val="00AA202A"/>
    <w:rsid w:val="00AA20E2"/>
    <w:rsid w:val="00AA2237"/>
    <w:rsid w:val="00AA24A2"/>
    <w:rsid w:val="00AA2545"/>
    <w:rsid w:val="00AA2FD6"/>
    <w:rsid w:val="00AA33ED"/>
    <w:rsid w:val="00AA34C8"/>
    <w:rsid w:val="00AA385C"/>
    <w:rsid w:val="00AA3D55"/>
    <w:rsid w:val="00AA3EBA"/>
    <w:rsid w:val="00AA4406"/>
    <w:rsid w:val="00AA49FF"/>
    <w:rsid w:val="00AA4CA9"/>
    <w:rsid w:val="00AA4F0D"/>
    <w:rsid w:val="00AA581E"/>
    <w:rsid w:val="00AA5A53"/>
    <w:rsid w:val="00AA6975"/>
    <w:rsid w:val="00AA6C9A"/>
    <w:rsid w:val="00AA6E52"/>
    <w:rsid w:val="00AA7B12"/>
    <w:rsid w:val="00AB04AC"/>
    <w:rsid w:val="00AB106C"/>
    <w:rsid w:val="00AB1275"/>
    <w:rsid w:val="00AB1ACA"/>
    <w:rsid w:val="00AB1BBF"/>
    <w:rsid w:val="00AB2065"/>
    <w:rsid w:val="00AB27E1"/>
    <w:rsid w:val="00AB2A2E"/>
    <w:rsid w:val="00AB2D37"/>
    <w:rsid w:val="00AB2E41"/>
    <w:rsid w:val="00AB307D"/>
    <w:rsid w:val="00AB316B"/>
    <w:rsid w:val="00AB343F"/>
    <w:rsid w:val="00AB3498"/>
    <w:rsid w:val="00AB3785"/>
    <w:rsid w:val="00AB3AED"/>
    <w:rsid w:val="00AB4179"/>
    <w:rsid w:val="00AB4691"/>
    <w:rsid w:val="00AB5291"/>
    <w:rsid w:val="00AB587A"/>
    <w:rsid w:val="00AB5C28"/>
    <w:rsid w:val="00AB5CA1"/>
    <w:rsid w:val="00AB6221"/>
    <w:rsid w:val="00AB628B"/>
    <w:rsid w:val="00AB6345"/>
    <w:rsid w:val="00AB6986"/>
    <w:rsid w:val="00AB6987"/>
    <w:rsid w:val="00AB75F8"/>
    <w:rsid w:val="00AB78D4"/>
    <w:rsid w:val="00AB7A45"/>
    <w:rsid w:val="00AB7D69"/>
    <w:rsid w:val="00AC0777"/>
    <w:rsid w:val="00AC0795"/>
    <w:rsid w:val="00AC07DD"/>
    <w:rsid w:val="00AC13F3"/>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BC"/>
    <w:rsid w:val="00AD0457"/>
    <w:rsid w:val="00AD04C0"/>
    <w:rsid w:val="00AD0559"/>
    <w:rsid w:val="00AD0B85"/>
    <w:rsid w:val="00AD0F55"/>
    <w:rsid w:val="00AD1575"/>
    <w:rsid w:val="00AD2986"/>
    <w:rsid w:val="00AD2E8F"/>
    <w:rsid w:val="00AD33BE"/>
    <w:rsid w:val="00AD38CE"/>
    <w:rsid w:val="00AD3D34"/>
    <w:rsid w:val="00AD3FD3"/>
    <w:rsid w:val="00AD3FDF"/>
    <w:rsid w:val="00AD40BC"/>
    <w:rsid w:val="00AD43CB"/>
    <w:rsid w:val="00AD44F9"/>
    <w:rsid w:val="00AD4B0A"/>
    <w:rsid w:val="00AD500C"/>
    <w:rsid w:val="00AD5221"/>
    <w:rsid w:val="00AD52A2"/>
    <w:rsid w:val="00AD5948"/>
    <w:rsid w:val="00AD5BC0"/>
    <w:rsid w:val="00AD684C"/>
    <w:rsid w:val="00AD7071"/>
    <w:rsid w:val="00AD70BB"/>
    <w:rsid w:val="00AD7EDE"/>
    <w:rsid w:val="00AE014A"/>
    <w:rsid w:val="00AE0176"/>
    <w:rsid w:val="00AE04E9"/>
    <w:rsid w:val="00AE0815"/>
    <w:rsid w:val="00AE1240"/>
    <w:rsid w:val="00AE125A"/>
    <w:rsid w:val="00AE1357"/>
    <w:rsid w:val="00AE1E6A"/>
    <w:rsid w:val="00AE21FC"/>
    <w:rsid w:val="00AE251A"/>
    <w:rsid w:val="00AE28D6"/>
    <w:rsid w:val="00AE2901"/>
    <w:rsid w:val="00AE2E09"/>
    <w:rsid w:val="00AE2E28"/>
    <w:rsid w:val="00AE3250"/>
    <w:rsid w:val="00AE32ED"/>
    <w:rsid w:val="00AE3B1B"/>
    <w:rsid w:val="00AE3E60"/>
    <w:rsid w:val="00AE43C9"/>
    <w:rsid w:val="00AE4A9C"/>
    <w:rsid w:val="00AE4BD1"/>
    <w:rsid w:val="00AE4C90"/>
    <w:rsid w:val="00AE4CB9"/>
    <w:rsid w:val="00AE4F74"/>
    <w:rsid w:val="00AE574B"/>
    <w:rsid w:val="00AE5A5F"/>
    <w:rsid w:val="00AE5C05"/>
    <w:rsid w:val="00AE662E"/>
    <w:rsid w:val="00AE6771"/>
    <w:rsid w:val="00AE6871"/>
    <w:rsid w:val="00AE6A22"/>
    <w:rsid w:val="00AE6A4B"/>
    <w:rsid w:val="00AE6B49"/>
    <w:rsid w:val="00AE6B4F"/>
    <w:rsid w:val="00AE6CF0"/>
    <w:rsid w:val="00AE6F59"/>
    <w:rsid w:val="00AE6F7D"/>
    <w:rsid w:val="00AE7324"/>
    <w:rsid w:val="00AE73A5"/>
    <w:rsid w:val="00AE7718"/>
    <w:rsid w:val="00AE7C52"/>
    <w:rsid w:val="00AF0021"/>
    <w:rsid w:val="00AF004C"/>
    <w:rsid w:val="00AF0F87"/>
    <w:rsid w:val="00AF1785"/>
    <w:rsid w:val="00AF19DD"/>
    <w:rsid w:val="00AF1EB0"/>
    <w:rsid w:val="00AF22DE"/>
    <w:rsid w:val="00AF2441"/>
    <w:rsid w:val="00AF2493"/>
    <w:rsid w:val="00AF2DD9"/>
    <w:rsid w:val="00AF2F7E"/>
    <w:rsid w:val="00AF312D"/>
    <w:rsid w:val="00AF46B7"/>
    <w:rsid w:val="00AF4BAD"/>
    <w:rsid w:val="00AF4D53"/>
    <w:rsid w:val="00AF4DE6"/>
    <w:rsid w:val="00AF5353"/>
    <w:rsid w:val="00AF5471"/>
    <w:rsid w:val="00AF5569"/>
    <w:rsid w:val="00AF5794"/>
    <w:rsid w:val="00AF5CD5"/>
    <w:rsid w:val="00AF5D6E"/>
    <w:rsid w:val="00AF5DFB"/>
    <w:rsid w:val="00AF5EEA"/>
    <w:rsid w:val="00AF5F4C"/>
    <w:rsid w:val="00AF6963"/>
    <w:rsid w:val="00AF6CA6"/>
    <w:rsid w:val="00AF6E02"/>
    <w:rsid w:val="00AF759E"/>
    <w:rsid w:val="00AF7640"/>
    <w:rsid w:val="00AF7865"/>
    <w:rsid w:val="00AF78BE"/>
    <w:rsid w:val="00AF7967"/>
    <w:rsid w:val="00AF7A1A"/>
    <w:rsid w:val="00AF7A5B"/>
    <w:rsid w:val="00AF7D35"/>
    <w:rsid w:val="00AF7F2A"/>
    <w:rsid w:val="00B0082E"/>
    <w:rsid w:val="00B00BE6"/>
    <w:rsid w:val="00B00D38"/>
    <w:rsid w:val="00B019BB"/>
    <w:rsid w:val="00B0202D"/>
    <w:rsid w:val="00B021BF"/>
    <w:rsid w:val="00B02380"/>
    <w:rsid w:val="00B02920"/>
    <w:rsid w:val="00B02930"/>
    <w:rsid w:val="00B02FCB"/>
    <w:rsid w:val="00B03260"/>
    <w:rsid w:val="00B03768"/>
    <w:rsid w:val="00B03828"/>
    <w:rsid w:val="00B03A02"/>
    <w:rsid w:val="00B03BB3"/>
    <w:rsid w:val="00B0446E"/>
    <w:rsid w:val="00B04977"/>
    <w:rsid w:val="00B04CA6"/>
    <w:rsid w:val="00B05489"/>
    <w:rsid w:val="00B05692"/>
    <w:rsid w:val="00B057FD"/>
    <w:rsid w:val="00B05908"/>
    <w:rsid w:val="00B0594A"/>
    <w:rsid w:val="00B05A6F"/>
    <w:rsid w:val="00B06600"/>
    <w:rsid w:val="00B0687E"/>
    <w:rsid w:val="00B07413"/>
    <w:rsid w:val="00B07A0D"/>
    <w:rsid w:val="00B07EE1"/>
    <w:rsid w:val="00B10C9C"/>
    <w:rsid w:val="00B112C2"/>
    <w:rsid w:val="00B1181A"/>
    <w:rsid w:val="00B11A49"/>
    <w:rsid w:val="00B11E14"/>
    <w:rsid w:val="00B12248"/>
    <w:rsid w:val="00B12A03"/>
    <w:rsid w:val="00B12E24"/>
    <w:rsid w:val="00B13412"/>
    <w:rsid w:val="00B13916"/>
    <w:rsid w:val="00B13CEF"/>
    <w:rsid w:val="00B14586"/>
    <w:rsid w:val="00B155EA"/>
    <w:rsid w:val="00B15623"/>
    <w:rsid w:val="00B1574F"/>
    <w:rsid w:val="00B157DB"/>
    <w:rsid w:val="00B15AD5"/>
    <w:rsid w:val="00B15CEB"/>
    <w:rsid w:val="00B15D00"/>
    <w:rsid w:val="00B1607E"/>
    <w:rsid w:val="00B166A9"/>
    <w:rsid w:val="00B16824"/>
    <w:rsid w:val="00B16AA7"/>
    <w:rsid w:val="00B17728"/>
    <w:rsid w:val="00B1785E"/>
    <w:rsid w:val="00B201C0"/>
    <w:rsid w:val="00B203B3"/>
    <w:rsid w:val="00B2069F"/>
    <w:rsid w:val="00B213DD"/>
    <w:rsid w:val="00B21771"/>
    <w:rsid w:val="00B21C9E"/>
    <w:rsid w:val="00B22104"/>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FC1"/>
    <w:rsid w:val="00B26FFB"/>
    <w:rsid w:val="00B272CD"/>
    <w:rsid w:val="00B27C3B"/>
    <w:rsid w:val="00B303F9"/>
    <w:rsid w:val="00B305CB"/>
    <w:rsid w:val="00B30739"/>
    <w:rsid w:val="00B307E4"/>
    <w:rsid w:val="00B308CE"/>
    <w:rsid w:val="00B30D9F"/>
    <w:rsid w:val="00B311FE"/>
    <w:rsid w:val="00B31593"/>
    <w:rsid w:val="00B319CD"/>
    <w:rsid w:val="00B31F65"/>
    <w:rsid w:val="00B31FC9"/>
    <w:rsid w:val="00B321CA"/>
    <w:rsid w:val="00B329AD"/>
    <w:rsid w:val="00B32F59"/>
    <w:rsid w:val="00B3300D"/>
    <w:rsid w:val="00B33AE6"/>
    <w:rsid w:val="00B33B1B"/>
    <w:rsid w:val="00B33D2C"/>
    <w:rsid w:val="00B340C7"/>
    <w:rsid w:val="00B341BF"/>
    <w:rsid w:val="00B34EE0"/>
    <w:rsid w:val="00B3501E"/>
    <w:rsid w:val="00B3512B"/>
    <w:rsid w:val="00B35198"/>
    <w:rsid w:val="00B3532A"/>
    <w:rsid w:val="00B3547A"/>
    <w:rsid w:val="00B35E46"/>
    <w:rsid w:val="00B35EEE"/>
    <w:rsid w:val="00B35F9A"/>
    <w:rsid w:val="00B363B6"/>
    <w:rsid w:val="00B36BFD"/>
    <w:rsid w:val="00B36C20"/>
    <w:rsid w:val="00B36E92"/>
    <w:rsid w:val="00B36FB9"/>
    <w:rsid w:val="00B37243"/>
    <w:rsid w:val="00B37DDF"/>
    <w:rsid w:val="00B40899"/>
    <w:rsid w:val="00B40B64"/>
    <w:rsid w:val="00B40E8E"/>
    <w:rsid w:val="00B416D8"/>
    <w:rsid w:val="00B41B01"/>
    <w:rsid w:val="00B4205B"/>
    <w:rsid w:val="00B4233A"/>
    <w:rsid w:val="00B42595"/>
    <w:rsid w:val="00B42732"/>
    <w:rsid w:val="00B42FAA"/>
    <w:rsid w:val="00B4338E"/>
    <w:rsid w:val="00B4371A"/>
    <w:rsid w:val="00B446C9"/>
    <w:rsid w:val="00B44B33"/>
    <w:rsid w:val="00B44D4F"/>
    <w:rsid w:val="00B454F7"/>
    <w:rsid w:val="00B455BF"/>
    <w:rsid w:val="00B457B9"/>
    <w:rsid w:val="00B4593F"/>
    <w:rsid w:val="00B459EE"/>
    <w:rsid w:val="00B45BCE"/>
    <w:rsid w:val="00B45F16"/>
    <w:rsid w:val="00B4618E"/>
    <w:rsid w:val="00B4630B"/>
    <w:rsid w:val="00B466BD"/>
    <w:rsid w:val="00B46BDD"/>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9E5"/>
    <w:rsid w:val="00B54C2E"/>
    <w:rsid w:val="00B552A6"/>
    <w:rsid w:val="00B55629"/>
    <w:rsid w:val="00B55664"/>
    <w:rsid w:val="00B55720"/>
    <w:rsid w:val="00B55813"/>
    <w:rsid w:val="00B55A48"/>
    <w:rsid w:val="00B55A7A"/>
    <w:rsid w:val="00B55F0A"/>
    <w:rsid w:val="00B56055"/>
    <w:rsid w:val="00B56127"/>
    <w:rsid w:val="00B56C0A"/>
    <w:rsid w:val="00B576D3"/>
    <w:rsid w:val="00B60070"/>
    <w:rsid w:val="00B6026B"/>
    <w:rsid w:val="00B604EF"/>
    <w:rsid w:val="00B60529"/>
    <w:rsid w:val="00B60B4C"/>
    <w:rsid w:val="00B60BC7"/>
    <w:rsid w:val="00B60EB1"/>
    <w:rsid w:val="00B60FEC"/>
    <w:rsid w:val="00B61BB2"/>
    <w:rsid w:val="00B61D19"/>
    <w:rsid w:val="00B6218D"/>
    <w:rsid w:val="00B6223D"/>
    <w:rsid w:val="00B6255A"/>
    <w:rsid w:val="00B629C3"/>
    <w:rsid w:val="00B63053"/>
    <w:rsid w:val="00B63127"/>
    <w:rsid w:val="00B637F3"/>
    <w:rsid w:val="00B63C44"/>
    <w:rsid w:val="00B63F46"/>
    <w:rsid w:val="00B64837"/>
    <w:rsid w:val="00B64A9F"/>
    <w:rsid w:val="00B64B29"/>
    <w:rsid w:val="00B64E00"/>
    <w:rsid w:val="00B65736"/>
    <w:rsid w:val="00B659A1"/>
    <w:rsid w:val="00B65CCF"/>
    <w:rsid w:val="00B65E05"/>
    <w:rsid w:val="00B65F5C"/>
    <w:rsid w:val="00B660B4"/>
    <w:rsid w:val="00B664F7"/>
    <w:rsid w:val="00B6656B"/>
    <w:rsid w:val="00B66A18"/>
    <w:rsid w:val="00B66CA1"/>
    <w:rsid w:val="00B6700F"/>
    <w:rsid w:val="00B6707E"/>
    <w:rsid w:val="00B67388"/>
    <w:rsid w:val="00B67412"/>
    <w:rsid w:val="00B67695"/>
    <w:rsid w:val="00B67742"/>
    <w:rsid w:val="00B677B2"/>
    <w:rsid w:val="00B67870"/>
    <w:rsid w:val="00B67AFC"/>
    <w:rsid w:val="00B67D3D"/>
    <w:rsid w:val="00B700D5"/>
    <w:rsid w:val="00B70AAE"/>
    <w:rsid w:val="00B715D2"/>
    <w:rsid w:val="00B71A7B"/>
    <w:rsid w:val="00B71D4E"/>
    <w:rsid w:val="00B71FDD"/>
    <w:rsid w:val="00B7227B"/>
    <w:rsid w:val="00B72B97"/>
    <w:rsid w:val="00B72BE2"/>
    <w:rsid w:val="00B73021"/>
    <w:rsid w:val="00B738C1"/>
    <w:rsid w:val="00B73CAF"/>
    <w:rsid w:val="00B73FB9"/>
    <w:rsid w:val="00B74BC7"/>
    <w:rsid w:val="00B751D9"/>
    <w:rsid w:val="00B75302"/>
    <w:rsid w:val="00B75653"/>
    <w:rsid w:val="00B757BF"/>
    <w:rsid w:val="00B75947"/>
    <w:rsid w:val="00B75F67"/>
    <w:rsid w:val="00B76279"/>
    <w:rsid w:val="00B7643A"/>
    <w:rsid w:val="00B76EF2"/>
    <w:rsid w:val="00B77055"/>
    <w:rsid w:val="00B77DAA"/>
    <w:rsid w:val="00B77FDF"/>
    <w:rsid w:val="00B81358"/>
    <w:rsid w:val="00B81701"/>
    <w:rsid w:val="00B81C59"/>
    <w:rsid w:val="00B81D92"/>
    <w:rsid w:val="00B81E14"/>
    <w:rsid w:val="00B820B4"/>
    <w:rsid w:val="00B82296"/>
    <w:rsid w:val="00B825E2"/>
    <w:rsid w:val="00B82B23"/>
    <w:rsid w:val="00B83118"/>
    <w:rsid w:val="00B8314B"/>
    <w:rsid w:val="00B83245"/>
    <w:rsid w:val="00B83361"/>
    <w:rsid w:val="00B835D7"/>
    <w:rsid w:val="00B83C1D"/>
    <w:rsid w:val="00B83E31"/>
    <w:rsid w:val="00B83FEE"/>
    <w:rsid w:val="00B8414A"/>
    <w:rsid w:val="00B842CA"/>
    <w:rsid w:val="00B84D26"/>
    <w:rsid w:val="00B84E56"/>
    <w:rsid w:val="00B86179"/>
    <w:rsid w:val="00B861CA"/>
    <w:rsid w:val="00B86474"/>
    <w:rsid w:val="00B8651D"/>
    <w:rsid w:val="00B866F2"/>
    <w:rsid w:val="00B8673B"/>
    <w:rsid w:val="00B86AC1"/>
    <w:rsid w:val="00B86D7D"/>
    <w:rsid w:val="00B86F62"/>
    <w:rsid w:val="00B86FDE"/>
    <w:rsid w:val="00B87227"/>
    <w:rsid w:val="00B87A76"/>
    <w:rsid w:val="00B87E32"/>
    <w:rsid w:val="00B87F1E"/>
    <w:rsid w:val="00B90751"/>
    <w:rsid w:val="00B907EE"/>
    <w:rsid w:val="00B90DB0"/>
    <w:rsid w:val="00B90E00"/>
    <w:rsid w:val="00B912D3"/>
    <w:rsid w:val="00B91316"/>
    <w:rsid w:val="00B91466"/>
    <w:rsid w:val="00B918F6"/>
    <w:rsid w:val="00B91EFC"/>
    <w:rsid w:val="00B92208"/>
    <w:rsid w:val="00B9266C"/>
    <w:rsid w:val="00B928A2"/>
    <w:rsid w:val="00B92B9E"/>
    <w:rsid w:val="00B93261"/>
    <w:rsid w:val="00B933AD"/>
    <w:rsid w:val="00B93450"/>
    <w:rsid w:val="00B93F8C"/>
    <w:rsid w:val="00B94B71"/>
    <w:rsid w:val="00B9517A"/>
    <w:rsid w:val="00B954E3"/>
    <w:rsid w:val="00B95A4B"/>
    <w:rsid w:val="00B95CF1"/>
    <w:rsid w:val="00B95DC1"/>
    <w:rsid w:val="00B95DC3"/>
    <w:rsid w:val="00B9610F"/>
    <w:rsid w:val="00B9638F"/>
    <w:rsid w:val="00B96425"/>
    <w:rsid w:val="00B96555"/>
    <w:rsid w:val="00B966C7"/>
    <w:rsid w:val="00B9678A"/>
    <w:rsid w:val="00B9686F"/>
    <w:rsid w:val="00B96B1B"/>
    <w:rsid w:val="00B9747A"/>
    <w:rsid w:val="00B97979"/>
    <w:rsid w:val="00BA0518"/>
    <w:rsid w:val="00BA06F9"/>
    <w:rsid w:val="00BA0860"/>
    <w:rsid w:val="00BA0D23"/>
    <w:rsid w:val="00BA0D60"/>
    <w:rsid w:val="00BA0EA6"/>
    <w:rsid w:val="00BA1EDF"/>
    <w:rsid w:val="00BA20FE"/>
    <w:rsid w:val="00BA2328"/>
    <w:rsid w:val="00BA2354"/>
    <w:rsid w:val="00BA2C38"/>
    <w:rsid w:val="00BA2CC2"/>
    <w:rsid w:val="00BA30BC"/>
    <w:rsid w:val="00BA39CD"/>
    <w:rsid w:val="00BA3F16"/>
    <w:rsid w:val="00BA423D"/>
    <w:rsid w:val="00BA453B"/>
    <w:rsid w:val="00BA4820"/>
    <w:rsid w:val="00BA48A3"/>
    <w:rsid w:val="00BA49D6"/>
    <w:rsid w:val="00BA4A8D"/>
    <w:rsid w:val="00BA4C38"/>
    <w:rsid w:val="00BA4DC4"/>
    <w:rsid w:val="00BA5249"/>
    <w:rsid w:val="00BA5BF3"/>
    <w:rsid w:val="00BA645D"/>
    <w:rsid w:val="00BA686D"/>
    <w:rsid w:val="00BA6927"/>
    <w:rsid w:val="00BA6AE4"/>
    <w:rsid w:val="00BA6E9B"/>
    <w:rsid w:val="00BA7488"/>
    <w:rsid w:val="00BA74DE"/>
    <w:rsid w:val="00BA7660"/>
    <w:rsid w:val="00BA7FD0"/>
    <w:rsid w:val="00BB001B"/>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30ED"/>
    <w:rsid w:val="00BB36B1"/>
    <w:rsid w:val="00BB405E"/>
    <w:rsid w:val="00BB4097"/>
    <w:rsid w:val="00BB40E8"/>
    <w:rsid w:val="00BB415D"/>
    <w:rsid w:val="00BB43DD"/>
    <w:rsid w:val="00BB45B4"/>
    <w:rsid w:val="00BB46F5"/>
    <w:rsid w:val="00BB4B2A"/>
    <w:rsid w:val="00BB4C4A"/>
    <w:rsid w:val="00BB4E9F"/>
    <w:rsid w:val="00BB5260"/>
    <w:rsid w:val="00BB5730"/>
    <w:rsid w:val="00BB5E5B"/>
    <w:rsid w:val="00BB67C4"/>
    <w:rsid w:val="00BB6DBE"/>
    <w:rsid w:val="00BB70D3"/>
    <w:rsid w:val="00BB7297"/>
    <w:rsid w:val="00BB73CF"/>
    <w:rsid w:val="00BB7411"/>
    <w:rsid w:val="00BB78D3"/>
    <w:rsid w:val="00BB7E46"/>
    <w:rsid w:val="00BB7E83"/>
    <w:rsid w:val="00BC0D54"/>
    <w:rsid w:val="00BC179A"/>
    <w:rsid w:val="00BC1AF4"/>
    <w:rsid w:val="00BC229E"/>
    <w:rsid w:val="00BC2D8A"/>
    <w:rsid w:val="00BC3072"/>
    <w:rsid w:val="00BC30C8"/>
    <w:rsid w:val="00BC397C"/>
    <w:rsid w:val="00BC3AC6"/>
    <w:rsid w:val="00BC3C51"/>
    <w:rsid w:val="00BC3F97"/>
    <w:rsid w:val="00BC4096"/>
    <w:rsid w:val="00BC409B"/>
    <w:rsid w:val="00BC4492"/>
    <w:rsid w:val="00BC4BA0"/>
    <w:rsid w:val="00BC52E7"/>
    <w:rsid w:val="00BC5446"/>
    <w:rsid w:val="00BC55E6"/>
    <w:rsid w:val="00BC5B97"/>
    <w:rsid w:val="00BC5CA3"/>
    <w:rsid w:val="00BC5DE0"/>
    <w:rsid w:val="00BC6C91"/>
    <w:rsid w:val="00BC6DF7"/>
    <w:rsid w:val="00BC7438"/>
    <w:rsid w:val="00BC790D"/>
    <w:rsid w:val="00BC7A96"/>
    <w:rsid w:val="00BD0750"/>
    <w:rsid w:val="00BD0A08"/>
    <w:rsid w:val="00BD0A16"/>
    <w:rsid w:val="00BD0B71"/>
    <w:rsid w:val="00BD0CF2"/>
    <w:rsid w:val="00BD19B8"/>
    <w:rsid w:val="00BD264A"/>
    <w:rsid w:val="00BD2C17"/>
    <w:rsid w:val="00BD2D88"/>
    <w:rsid w:val="00BD3154"/>
    <w:rsid w:val="00BD35C4"/>
    <w:rsid w:val="00BD37BD"/>
    <w:rsid w:val="00BD44DA"/>
    <w:rsid w:val="00BD452D"/>
    <w:rsid w:val="00BD4698"/>
    <w:rsid w:val="00BD488E"/>
    <w:rsid w:val="00BD4B59"/>
    <w:rsid w:val="00BD4CB5"/>
    <w:rsid w:val="00BD4DFC"/>
    <w:rsid w:val="00BD51B8"/>
    <w:rsid w:val="00BD55A4"/>
    <w:rsid w:val="00BD5738"/>
    <w:rsid w:val="00BD5918"/>
    <w:rsid w:val="00BD5ADA"/>
    <w:rsid w:val="00BD6268"/>
    <w:rsid w:val="00BD6658"/>
    <w:rsid w:val="00BD6AC1"/>
    <w:rsid w:val="00BD70C0"/>
    <w:rsid w:val="00BD7137"/>
    <w:rsid w:val="00BD76A1"/>
    <w:rsid w:val="00BD76AC"/>
    <w:rsid w:val="00BD77DD"/>
    <w:rsid w:val="00BD7A1F"/>
    <w:rsid w:val="00BD7FE2"/>
    <w:rsid w:val="00BE043E"/>
    <w:rsid w:val="00BE0757"/>
    <w:rsid w:val="00BE0BF8"/>
    <w:rsid w:val="00BE0EE8"/>
    <w:rsid w:val="00BE1443"/>
    <w:rsid w:val="00BE1577"/>
    <w:rsid w:val="00BE1680"/>
    <w:rsid w:val="00BE1E86"/>
    <w:rsid w:val="00BE22F0"/>
    <w:rsid w:val="00BE256D"/>
    <w:rsid w:val="00BE2859"/>
    <w:rsid w:val="00BE29E1"/>
    <w:rsid w:val="00BE3600"/>
    <w:rsid w:val="00BE3AD1"/>
    <w:rsid w:val="00BE3CF1"/>
    <w:rsid w:val="00BE43AF"/>
    <w:rsid w:val="00BE44ED"/>
    <w:rsid w:val="00BE4615"/>
    <w:rsid w:val="00BE4CC9"/>
    <w:rsid w:val="00BE4F42"/>
    <w:rsid w:val="00BE4FE9"/>
    <w:rsid w:val="00BE502C"/>
    <w:rsid w:val="00BE6451"/>
    <w:rsid w:val="00BE6AB8"/>
    <w:rsid w:val="00BE6C2E"/>
    <w:rsid w:val="00BE7199"/>
    <w:rsid w:val="00BE72A3"/>
    <w:rsid w:val="00BE748E"/>
    <w:rsid w:val="00BE7A13"/>
    <w:rsid w:val="00BE7AA1"/>
    <w:rsid w:val="00BE7B5F"/>
    <w:rsid w:val="00BF0314"/>
    <w:rsid w:val="00BF045F"/>
    <w:rsid w:val="00BF0ACF"/>
    <w:rsid w:val="00BF1302"/>
    <w:rsid w:val="00BF1734"/>
    <w:rsid w:val="00BF1AFF"/>
    <w:rsid w:val="00BF225D"/>
    <w:rsid w:val="00BF26E5"/>
    <w:rsid w:val="00BF2FC3"/>
    <w:rsid w:val="00BF3D91"/>
    <w:rsid w:val="00BF4845"/>
    <w:rsid w:val="00BF4B7D"/>
    <w:rsid w:val="00BF58AC"/>
    <w:rsid w:val="00BF5C8F"/>
    <w:rsid w:val="00BF5D04"/>
    <w:rsid w:val="00BF5D0E"/>
    <w:rsid w:val="00BF5D3B"/>
    <w:rsid w:val="00BF5E08"/>
    <w:rsid w:val="00BF65D8"/>
    <w:rsid w:val="00BF6627"/>
    <w:rsid w:val="00BF6B7F"/>
    <w:rsid w:val="00BF6D23"/>
    <w:rsid w:val="00BF79B9"/>
    <w:rsid w:val="00BF7B10"/>
    <w:rsid w:val="00BF7EAF"/>
    <w:rsid w:val="00C00973"/>
    <w:rsid w:val="00C00CB6"/>
    <w:rsid w:val="00C00EED"/>
    <w:rsid w:val="00C01177"/>
    <w:rsid w:val="00C01769"/>
    <w:rsid w:val="00C01CE8"/>
    <w:rsid w:val="00C01EE5"/>
    <w:rsid w:val="00C02293"/>
    <w:rsid w:val="00C02568"/>
    <w:rsid w:val="00C028F7"/>
    <w:rsid w:val="00C02CFA"/>
    <w:rsid w:val="00C02F2D"/>
    <w:rsid w:val="00C03076"/>
    <w:rsid w:val="00C0330E"/>
    <w:rsid w:val="00C03887"/>
    <w:rsid w:val="00C039A9"/>
    <w:rsid w:val="00C03F23"/>
    <w:rsid w:val="00C049E7"/>
    <w:rsid w:val="00C04AFD"/>
    <w:rsid w:val="00C04EE1"/>
    <w:rsid w:val="00C05502"/>
    <w:rsid w:val="00C057BE"/>
    <w:rsid w:val="00C06A1F"/>
    <w:rsid w:val="00C06B72"/>
    <w:rsid w:val="00C0779A"/>
    <w:rsid w:val="00C07AC7"/>
    <w:rsid w:val="00C07B1F"/>
    <w:rsid w:val="00C100F8"/>
    <w:rsid w:val="00C1068F"/>
    <w:rsid w:val="00C10F51"/>
    <w:rsid w:val="00C112B0"/>
    <w:rsid w:val="00C118A5"/>
    <w:rsid w:val="00C123C1"/>
    <w:rsid w:val="00C12487"/>
    <w:rsid w:val="00C1282D"/>
    <w:rsid w:val="00C13191"/>
    <w:rsid w:val="00C1329B"/>
    <w:rsid w:val="00C13F26"/>
    <w:rsid w:val="00C13F74"/>
    <w:rsid w:val="00C1450E"/>
    <w:rsid w:val="00C145A7"/>
    <w:rsid w:val="00C1460D"/>
    <w:rsid w:val="00C14B33"/>
    <w:rsid w:val="00C14B7D"/>
    <w:rsid w:val="00C14CDD"/>
    <w:rsid w:val="00C14F0E"/>
    <w:rsid w:val="00C151D1"/>
    <w:rsid w:val="00C15C74"/>
    <w:rsid w:val="00C15D2A"/>
    <w:rsid w:val="00C15EB3"/>
    <w:rsid w:val="00C161D9"/>
    <w:rsid w:val="00C1657C"/>
    <w:rsid w:val="00C168BC"/>
    <w:rsid w:val="00C16912"/>
    <w:rsid w:val="00C169C6"/>
    <w:rsid w:val="00C16EC8"/>
    <w:rsid w:val="00C1731A"/>
    <w:rsid w:val="00C1794F"/>
    <w:rsid w:val="00C179A6"/>
    <w:rsid w:val="00C17AF8"/>
    <w:rsid w:val="00C17C2B"/>
    <w:rsid w:val="00C206FB"/>
    <w:rsid w:val="00C20954"/>
    <w:rsid w:val="00C20960"/>
    <w:rsid w:val="00C20BD6"/>
    <w:rsid w:val="00C21070"/>
    <w:rsid w:val="00C22963"/>
    <w:rsid w:val="00C229F3"/>
    <w:rsid w:val="00C22EBA"/>
    <w:rsid w:val="00C23019"/>
    <w:rsid w:val="00C2306D"/>
    <w:rsid w:val="00C2327B"/>
    <w:rsid w:val="00C23306"/>
    <w:rsid w:val="00C23498"/>
    <w:rsid w:val="00C23B05"/>
    <w:rsid w:val="00C23F72"/>
    <w:rsid w:val="00C24386"/>
    <w:rsid w:val="00C252B6"/>
    <w:rsid w:val="00C2553C"/>
    <w:rsid w:val="00C2611E"/>
    <w:rsid w:val="00C2639B"/>
    <w:rsid w:val="00C26E66"/>
    <w:rsid w:val="00C272B5"/>
    <w:rsid w:val="00C273B0"/>
    <w:rsid w:val="00C27847"/>
    <w:rsid w:val="00C27922"/>
    <w:rsid w:val="00C27A15"/>
    <w:rsid w:val="00C30066"/>
    <w:rsid w:val="00C302E7"/>
    <w:rsid w:val="00C304FA"/>
    <w:rsid w:val="00C307B5"/>
    <w:rsid w:val="00C30807"/>
    <w:rsid w:val="00C30AA4"/>
    <w:rsid w:val="00C30E82"/>
    <w:rsid w:val="00C31654"/>
    <w:rsid w:val="00C31721"/>
    <w:rsid w:val="00C319EA"/>
    <w:rsid w:val="00C31EF9"/>
    <w:rsid w:val="00C32ECB"/>
    <w:rsid w:val="00C32FC0"/>
    <w:rsid w:val="00C33609"/>
    <w:rsid w:val="00C33CE4"/>
    <w:rsid w:val="00C33D66"/>
    <w:rsid w:val="00C33E9C"/>
    <w:rsid w:val="00C34A50"/>
    <w:rsid w:val="00C34CFE"/>
    <w:rsid w:val="00C35410"/>
    <w:rsid w:val="00C3556A"/>
    <w:rsid w:val="00C356AB"/>
    <w:rsid w:val="00C35800"/>
    <w:rsid w:val="00C35866"/>
    <w:rsid w:val="00C36306"/>
    <w:rsid w:val="00C364C2"/>
    <w:rsid w:val="00C367C8"/>
    <w:rsid w:val="00C36902"/>
    <w:rsid w:val="00C36BEA"/>
    <w:rsid w:val="00C36FCB"/>
    <w:rsid w:val="00C3712A"/>
    <w:rsid w:val="00C3723C"/>
    <w:rsid w:val="00C3780A"/>
    <w:rsid w:val="00C37A39"/>
    <w:rsid w:val="00C37F46"/>
    <w:rsid w:val="00C40121"/>
    <w:rsid w:val="00C40139"/>
    <w:rsid w:val="00C40734"/>
    <w:rsid w:val="00C40D85"/>
    <w:rsid w:val="00C41D17"/>
    <w:rsid w:val="00C41EE6"/>
    <w:rsid w:val="00C4203C"/>
    <w:rsid w:val="00C4256F"/>
    <w:rsid w:val="00C42A4A"/>
    <w:rsid w:val="00C42C4D"/>
    <w:rsid w:val="00C4352E"/>
    <w:rsid w:val="00C43DA2"/>
    <w:rsid w:val="00C442D4"/>
    <w:rsid w:val="00C4487D"/>
    <w:rsid w:val="00C44E2F"/>
    <w:rsid w:val="00C45816"/>
    <w:rsid w:val="00C45A96"/>
    <w:rsid w:val="00C45D1C"/>
    <w:rsid w:val="00C46A27"/>
    <w:rsid w:val="00C46B55"/>
    <w:rsid w:val="00C46B8A"/>
    <w:rsid w:val="00C46C18"/>
    <w:rsid w:val="00C46D18"/>
    <w:rsid w:val="00C477C0"/>
    <w:rsid w:val="00C47936"/>
    <w:rsid w:val="00C47B97"/>
    <w:rsid w:val="00C47F01"/>
    <w:rsid w:val="00C50A1E"/>
    <w:rsid w:val="00C50DAB"/>
    <w:rsid w:val="00C50FBE"/>
    <w:rsid w:val="00C5114B"/>
    <w:rsid w:val="00C51247"/>
    <w:rsid w:val="00C5176C"/>
    <w:rsid w:val="00C5183A"/>
    <w:rsid w:val="00C51BF0"/>
    <w:rsid w:val="00C51E37"/>
    <w:rsid w:val="00C5205B"/>
    <w:rsid w:val="00C5229B"/>
    <w:rsid w:val="00C524D8"/>
    <w:rsid w:val="00C5250B"/>
    <w:rsid w:val="00C52A0F"/>
    <w:rsid w:val="00C52AEB"/>
    <w:rsid w:val="00C52C71"/>
    <w:rsid w:val="00C5317B"/>
    <w:rsid w:val="00C5333F"/>
    <w:rsid w:val="00C5334D"/>
    <w:rsid w:val="00C53823"/>
    <w:rsid w:val="00C53867"/>
    <w:rsid w:val="00C542B2"/>
    <w:rsid w:val="00C54A43"/>
    <w:rsid w:val="00C54F04"/>
    <w:rsid w:val="00C54F1F"/>
    <w:rsid w:val="00C5562B"/>
    <w:rsid w:val="00C55D31"/>
    <w:rsid w:val="00C56056"/>
    <w:rsid w:val="00C56358"/>
    <w:rsid w:val="00C6006A"/>
    <w:rsid w:val="00C6044A"/>
    <w:rsid w:val="00C607D4"/>
    <w:rsid w:val="00C608DF"/>
    <w:rsid w:val="00C60F56"/>
    <w:rsid w:val="00C6128E"/>
    <w:rsid w:val="00C61373"/>
    <w:rsid w:val="00C61811"/>
    <w:rsid w:val="00C61DAF"/>
    <w:rsid w:val="00C6221B"/>
    <w:rsid w:val="00C62D14"/>
    <w:rsid w:val="00C634BD"/>
    <w:rsid w:val="00C636CB"/>
    <w:rsid w:val="00C63C49"/>
    <w:rsid w:val="00C63FCA"/>
    <w:rsid w:val="00C64129"/>
    <w:rsid w:val="00C64143"/>
    <w:rsid w:val="00C6473E"/>
    <w:rsid w:val="00C64823"/>
    <w:rsid w:val="00C64EF2"/>
    <w:rsid w:val="00C654FB"/>
    <w:rsid w:val="00C65996"/>
    <w:rsid w:val="00C65D8A"/>
    <w:rsid w:val="00C65FF1"/>
    <w:rsid w:val="00C66D94"/>
    <w:rsid w:val="00C6741E"/>
    <w:rsid w:val="00C67AE8"/>
    <w:rsid w:val="00C67D65"/>
    <w:rsid w:val="00C70150"/>
    <w:rsid w:val="00C7030D"/>
    <w:rsid w:val="00C7046E"/>
    <w:rsid w:val="00C7063C"/>
    <w:rsid w:val="00C70793"/>
    <w:rsid w:val="00C70860"/>
    <w:rsid w:val="00C71668"/>
    <w:rsid w:val="00C718E5"/>
    <w:rsid w:val="00C71A34"/>
    <w:rsid w:val="00C71B3A"/>
    <w:rsid w:val="00C72156"/>
    <w:rsid w:val="00C7245A"/>
    <w:rsid w:val="00C731E4"/>
    <w:rsid w:val="00C73207"/>
    <w:rsid w:val="00C73523"/>
    <w:rsid w:val="00C73732"/>
    <w:rsid w:val="00C74102"/>
    <w:rsid w:val="00C74213"/>
    <w:rsid w:val="00C74310"/>
    <w:rsid w:val="00C74436"/>
    <w:rsid w:val="00C74450"/>
    <w:rsid w:val="00C74593"/>
    <w:rsid w:val="00C74A9E"/>
    <w:rsid w:val="00C750D3"/>
    <w:rsid w:val="00C75589"/>
    <w:rsid w:val="00C758DC"/>
    <w:rsid w:val="00C75B5A"/>
    <w:rsid w:val="00C75F07"/>
    <w:rsid w:val="00C76443"/>
    <w:rsid w:val="00C764CE"/>
    <w:rsid w:val="00C7653E"/>
    <w:rsid w:val="00C765A7"/>
    <w:rsid w:val="00C76CA7"/>
    <w:rsid w:val="00C7737F"/>
    <w:rsid w:val="00C77534"/>
    <w:rsid w:val="00C7769E"/>
    <w:rsid w:val="00C77718"/>
    <w:rsid w:val="00C777ED"/>
    <w:rsid w:val="00C77A96"/>
    <w:rsid w:val="00C77FF1"/>
    <w:rsid w:val="00C800E5"/>
    <w:rsid w:val="00C80620"/>
    <w:rsid w:val="00C80754"/>
    <w:rsid w:val="00C80AB4"/>
    <w:rsid w:val="00C80B27"/>
    <w:rsid w:val="00C81080"/>
    <w:rsid w:val="00C81418"/>
    <w:rsid w:val="00C8222B"/>
    <w:rsid w:val="00C8233C"/>
    <w:rsid w:val="00C82755"/>
    <w:rsid w:val="00C82E11"/>
    <w:rsid w:val="00C82E3F"/>
    <w:rsid w:val="00C82EC1"/>
    <w:rsid w:val="00C831AC"/>
    <w:rsid w:val="00C83366"/>
    <w:rsid w:val="00C83916"/>
    <w:rsid w:val="00C83999"/>
    <w:rsid w:val="00C83D1C"/>
    <w:rsid w:val="00C84090"/>
    <w:rsid w:val="00C84116"/>
    <w:rsid w:val="00C84623"/>
    <w:rsid w:val="00C84651"/>
    <w:rsid w:val="00C851DC"/>
    <w:rsid w:val="00C85258"/>
    <w:rsid w:val="00C859C6"/>
    <w:rsid w:val="00C863BC"/>
    <w:rsid w:val="00C865F6"/>
    <w:rsid w:val="00C86BD5"/>
    <w:rsid w:val="00C86D53"/>
    <w:rsid w:val="00C86F47"/>
    <w:rsid w:val="00C87063"/>
    <w:rsid w:val="00C87118"/>
    <w:rsid w:val="00C873C8"/>
    <w:rsid w:val="00C875AA"/>
    <w:rsid w:val="00C87727"/>
    <w:rsid w:val="00C87961"/>
    <w:rsid w:val="00C87C7E"/>
    <w:rsid w:val="00C905B4"/>
    <w:rsid w:val="00C90961"/>
    <w:rsid w:val="00C90ECF"/>
    <w:rsid w:val="00C90EF5"/>
    <w:rsid w:val="00C912C5"/>
    <w:rsid w:val="00C9166A"/>
    <w:rsid w:val="00C918C8"/>
    <w:rsid w:val="00C91BC4"/>
    <w:rsid w:val="00C91C15"/>
    <w:rsid w:val="00C91CA4"/>
    <w:rsid w:val="00C92297"/>
    <w:rsid w:val="00C9301B"/>
    <w:rsid w:val="00C931D7"/>
    <w:rsid w:val="00C93255"/>
    <w:rsid w:val="00C93488"/>
    <w:rsid w:val="00C93A4C"/>
    <w:rsid w:val="00C93DD5"/>
    <w:rsid w:val="00C93FB3"/>
    <w:rsid w:val="00C9421B"/>
    <w:rsid w:val="00C9442B"/>
    <w:rsid w:val="00C94758"/>
    <w:rsid w:val="00C9510F"/>
    <w:rsid w:val="00C95AB0"/>
    <w:rsid w:val="00C95C39"/>
    <w:rsid w:val="00C95D5F"/>
    <w:rsid w:val="00C95F67"/>
    <w:rsid w:val="00C96948"/>
    <w:rsid w:val="00C97054"/>
    <w:rsid w:val="00C9728B"/>
    <w:rsid w:val="00C972BD"/>
    <w:rsid w:val="00C972E7"/>
    <w:rsid w:val="00C974F0"/>
    <w:rsid w:val="00C97A98"/>
    <w:rsid w:val="00CA0147"/>
    <w:rsid w:val="00CA02BF"/>
    <w:rsid w:val="00CA0431"/>
    <w:rsid w:val="00CA0751"/>
    <w:rsid w:val="00CA0A25"/>
    <w:rsid w:val="00CA0AC8"/>
    <w:rsid w:val="00CA0B0C"/>
    <w:rsid w:val="00CA0E86"/>
    <w:rsid w:val="00CA1479"/>
    <w:rsid w:val="00CA1D28"/>
    <w:rsid w:val="00CA1FD4"/>
    <w:rsid w:val="00CA2B35"/>
    <w:rsid w:val="00CA2D52"/>
    <w:rsid w:val="00CA3288"/>
    <w:rsid w:val="00CA360B"/>
    <w:rsid w:val="00CA3776"/>
    <w:rsid w:val="00CA3BA9"/>
    <w:rsid w:val="00CA40FB"/>
    <w:rsid w:val="00CA4321"/>
    <w:rsid w:val="00CA451C"/>
    <w:rsid w:val="00CA46E0"/>
    <w:rsid w:val="00CA479F"/>
    <w:rsid w:val="00CA51DF"/>
    <w:rsid w:val="00CA53D7"/>
    <w:rsid w:val="00CA5A0B"/>
    <w:rsid w:val="00CA5D72"/>
    <w:rsid w:val="00CA60EC"/>
    <w:rsid w:val="00CA65EC"/>
    <w:rsid w:val="00CA68AC"/>
    <w:rsid w:val="00CA6F61"/>
    <w:rsid w:val="00CA70F0"/>
    <w:rsid w:val="00CA71C5"/>
    <w:rsid w:val="00CA771C"/>
    <w:rsid w:val="00CA7D36"/>
    <w:rsid w:val="00CB000A"/>
    <w:rsid w:val="00CB0034"/>
    <w:rsid w:val="00CB0232"/>
    <w:rsid w:val="00CB03A3"/>
    <w:rsid w:val="00CB079B"/>
    <w:rsid w:val="00CB0B17"/>
    <w:rsid w:val="00CB0BFB"/>
    <w:rsid w:val="00CB0C28"/>
    <w:rsid w:val="00CB0D05"/>
    <w:rsid w:val="00CB0F65"/>
    <w:rsid w:val="00CB10CC"/>
    <w:rsid w:val="00CB1234"/>
    <w:rsid w:val="00CB165B"/>
    <w:rsid w:val="00CB1CF7"/>
    <w:rsid w:val="00CB1E35"/>
    <w:rsid w:val="00CB2377"/>
    <w:rsid w:val="00CB23AF"/>
    <w:rsid w:val="00CB23E1"/>
    <w:rsid w:val="00CB2FB9"/>
    <w:rsid w:val="00CB35B0"/>
    <w:rsid w:val="00CB3919"/>
    <w:rsid w:val="00CB396D"/>
    <w:rsid w:val="00CB3DD0"/>
    <w:rsid w:val="00CB3F20"/>
    <w:rsid w:val="00CB3F81"/>
    <w:rsid w:val="00CB4088"/>
    <w:rsid w:val="00CB4353"/>
    <w:rsid w:val="00CB4FB0"/>
    <w:rsid w:val="00CB54AD"/>
    <w:rsid w:val="00CB5AC1"/>
    <w:rsid w:val="00CB60DF"/>
    <w:rsid w:val="00CB67E3"/>
    <w:rsid w:val="00CB68BF"/>
    <w:rsid w:val="00CB68DA"/>
    <w:rsid w:val="00CB6AF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8AC"/>
    <w:rsid w:val="00CC2C12"/>
    <w:rsid w:val="00CC3D04"/>
    <w:rsid w:val="00CC3FE7"/>
    <w:rsid w:val="00CC400C"/>
    <w:rsid w:val="00CC4376"/>
    <w:rsid w:val="00CC43BA"/>
    <w:rsid w:val="00CC43F8"/>
    <w:rsid w:val="00CC47FB"/>
    <w:rsid w:val="00CC5401"/>
    <w:rsid w:val="00CC57CF"/>
    <w:rsid w:val="00CC5A66"/>
    <w:rsid w:val="00CC5D8D"/>
    <w:rsid w:val="00CC5E76"/>
    <w:rsid w:val="00CC5FB3"/>
    <w:rsid w:val="00CC694F"/>
    <w:rsid w:val="00CC7602"/>
    <w:rsid w:val="00CC796A"/>
    <w:rsid w:val="00CC7BBD"/>
    <w:rsid w:val="00CD0762"/>
    <w:rsid w:val="00CD0BFF"/>
    <w:rsid w:val="00CD0CE9"/>
    <w:rsid w:val="00CD0E8C"/>
    <w:rsid w:val="00CD1206"/>
    <w:rsid w:val="00CD1260"/>
    <w:rsid w:val="00CD1372"/>
    <w:rsid w:val="00CD1665"/>
    <w:rsid w:val="00CD179F"/>
    <w:rsid w:val="00CD1E1F"/>
    <w:rsid w:val="00CD286A"/>
    <w:rsid w:val="00CD28A1"/>
    <w:rsid w:val="00CD28EF"/>
    <w:rsid w:val="00CD2940"/>
    <w:rsid w:val="00CD3030"/>
    <w:rsid w:val="00CD3834"/>
    <w:rsid w:val="00CD3A85"/>
    <w:rsid w:val="00CD4042"/>
    <w:rsid w:val="00CD4294"/>
    <w:rsid w:val="00CD44FA"/>
    <w:rsid w:val="00CD4688"/>
    <w:rsid w:val="00CD4E8D"/>
    <w:rsid w:val="00CD55D7"/>
    <w:rsid w:val="00CD5879"/>
    <w:rsid w:val="00CD597D"/>
    <w:rsid w:val="00CD5C15"/>
    <w:rsid w:val="00CD5E95"/>
    <w:rsid w:val="00CD65C8"/>
    <w:rsid w:val="00CD68C2"/>
    <w:rsid w:val="00CD6AF7"/>
    <w:rsid w:val="00CD6C53"/>
    <w:rsid w:val="00CD723B"/>
    <w:rsid w:val="00CD723E"/>
    <w:rsid w:val="00CD776F"/>
    <w:rsid w:val="00CD7A1E"/>
    <w:rsid w:val="00CD7C3C"/>
    <w:rsid w:val="00CD7CC6"/>
    <w:rsid w:val="00CD7F57"/>
    <w:rsid w:val="00CE00EC"/>
    <w:rsid w:val="00CE01CA"/>
    <w:rsid w:val="00CE0979"/>
    <w:rsid w:val="00CE09CA"/>
    <w:rsid w:val="00CE0DEA"/>
    <w:rsid w:val="00CE1053"/>
    <w:rsid w:val="00CE11AC"/>
    <w:rsid w:val="00CE1600"/>
    <w:rsid w:val="00CE1833"/>
    <w:rsid w:val="00CE1D0E"/>
    <w:rsid w:val="00CE1E7A"/>
    <w:rsid w:val="00CE2003"/>
    <w:rsid w:val="00CE2829"/>
    <w:rsid w:val="00CE2860"/>
    <w:rsid w:val="00CE293A"/>
    <w:rsid w:val="00CE294F"/>
    <w:rsid w:val="00CE2A4B"/>
    <w:rsid w:val="00CE335F"/>
    <w:rsid w:val="00CE3519"/>
    <w:rsid w:val="00CE399C"/>
    <w:rsid w:val="00CE3D92"/>
    <w:rsid w:val="00CE40CE"/>
    <w:rsid w:val="00CE4281"/>
    <w:rsid w:val="00CE476E"/>
    <w:rsid w:val="00CE4927"/>
    <w:rsid w:val="00CE4C4A"/>
    <w:rsid w:val="00CE4D65"/>
    <w:rsid w:val="00CE54DB"/>
    <w:rsid w:val="00CE57E3"/>
    <w:rsid w:val="00CE583E"/>
    <w:rsid w:val="00CE5C9A"/>
    <w:rsid w:val="00CE5E96"/>
    <w:rsid w:val="00CE5F64"/>
    <w:rsid w:val="00CE6042"/>
    <w:rsid w:val="00CE61E4"/>
    <w:rsid w:val="00CE65CE"/>
    <w:rsid w:val="00CE66D3"/>
    <w:rsid w:val="00CE6B36"/>
    <w:rsid w:val="00CE6FF4"/>
    <w:rsid w:val="00CE7121"/>
    <w:rsid w:val="00CE733E"/>
    <w:rsid w:val="00CF002B"/>
    <w:rsid w:val="00CF020C"/>
    <w:rsid w:val="00CF077C"/>
    <w:rsid w:val="00CF153C"/>
    <w:rsid w:val="00CF156B"/>
    <w:rsid w:val="00CF15AF"/>
    <w:rsid w:val="00CF1E5A"/>
    <w:rsid w:val="00CF277A"/>
    <w:rsid w:val="00CF31D3"/>
    <w:rsid w:val="00CF3A53"/>
    <w:rsid w:val="00CF3F14"/>
    <w:rsid w:val="00CF408F"/>
    <w:rsid w:val="00CF411A"/>
    <w:rsid w:val="00CF4D77"/>
    <w:rsid w:val="00CF4EDA"/>
    <w:rsid w:val="00CF5A08"/>
    <w:rsid w:val="00CF5CC0"/>
    <w:rsid w:val="00CF620F"/>
    <w:rsid w:val="00CF663F"/>
    <w:rsid w:val="00CF6ACE"/>
    <w:rsid w:val="00CF6F5E"/>
    <w:rsid w:val="00CF7CD6"/>
    <w:rsid w:val="00D00521"/>
    <w:rsid w:val="00D01233"/>
    <w:rsid w:val="00D01324"/>
    <w:rsid w:val="00D016D8"/>
    <w:rsid w:val="00D01A14"/>
    <w:rsid w:val="00D01C22"/>
    <w:rsid w:val="00D0240E"/>
    <w:rsid w:val="00D02918"/>
    <w:rsid w:val="00D03780"/>
    <w:rsid w:val="00D0378E"/>
    <w:rsid w:val="00D03E7E"/>
    <w:rsid w:val="00D041A1"/>
    <w:rsid w:val="00D045B1"/>
    <w:rsid w:val="00D0464D"/>
    <w:rsid w:val="00D0469F"/>
    <w:rsid w:val="00D051B3"/>
    <w:rsid w:val="00D0534E"/>
    <w:rsid w:val="00D05C9F"/>
    <w:rsid w:val="00D061AC"/>
    <w:rsid w:val="00D06BBE"/>
    <w:rsid w:val="00D06E75"/>
    <w:rsid w:val="00D06FD7"/>
    <w:rsid w:val="00D07352"/>
    <w:rsid w:val="00D07418"/>
    <w:rsid w:val="00D07AC7"/>
    <w:rsid w:val="00D07D72"/>
    <w:rsid w:val="00D07F9C"/>
    <w:rsid w:val="00D100AA"/>
    <w:rsid w:val="00D10981"/>
    <w:rsid w:val="00D10C5F"/>
    <w:rsid w:val="00D11167"/>
    <w:rsid w:val="00D11650"/>
    <w:rsid w:val="00D11A01"/>
    <w:rsid w:val="00D11DC7"/>
    <w:rsid w:val="00D11E16"/>
    <w:rsid w:val="00D12169"/>
    <w:rsid w:val="00D122E2"/>
    <w:rsid w:val="00D12751"/>
    <w:rsid w:val="00D1370C"/>
    <w:rsid w:val="00D14379"/>
    <w:rsid w:val="00D14782"/>
    <w:rsid w:val="00D147A3"/>
    <w:rsid w:val="00D14C0E"/>
    <w:rsid w:val="00D14D84"/>
    <w:rsid w:val="00D14F87"/>
    <w:rsid w:val="00D151B4"/>
    <w:rsid w:val="00D15517"/>
    <w:rsid w:val="00D156E7"/>
    <w:rsid w:val="00D15C2A"/>
    <w:rsid w:val="00D16B27"/>
    <w:rsid w:val="00D16BE6"/>
    <w:rsid w:val="00D16D2A"/>
    <w:rsid w:val="00D17E7B"/>
    <w:rsid w:val="00D204F9"/>
    <w:rsid w:val="00D206B8"/>
    <w:rsid w:val="00D20941"/>
    <w:rsid w:val="00D20BFC"/>
    <w:rsid w:val="00D21763"/>
    <w:rsid w:val="00D224B2"/>
    <w:rsid w:val="00D22893"/>
    <w:rsid w:val="00D22CD8"/>
    <w:rsid w:val="00D22D39"/>
    <w:rsid w:val="00D22EB6"/>
    <w:rsid w:val="00D22FB3"/>
    <w:rsid w:val="00D231FC"/>
    <w:rsid w:val="00D234C4"/>
    <w:rsid w:val="00D236A4"/>
    <w:rsid w:val="00D241D3"/>
    <w:rsid w:val="00D246BB"/>
    <w:rsid w:val="00D24A7D"/>
    <w:rsid w:val="00D24AF4"/>
    <w:rsid w:val="00D24BF6"/>
    <w:rsid w:val="00D24C65"/>
    <w:rsid w:val="00D24F33"/>
    <w:rsid w:val="00D250A3"/>
    <w:rsid w:val="00D2550F"/>
    <w:rsid w:val="00D2574F"/>
    <w:rsid w:val="00D2598B"/>
    <w:rsid w:val="00D25A75"/>
    <w:rsid w:val="00D25C8F"/>
    <w:rsid w:val="00D25EC5"/>
    <w:rsid w:val="00D25F36"/>
    <w:rsid w:val="00D26312"/>
    <w:rsid w:val="00D266BC"/>
    <w:rsid w:val="00D2779E"/>
    <w:rsid w:val="00D27E46"/>
    <w:rsid w:val="00D27E58"/>
    <w:rsid w:val="00D302D8"/>
    <w:rsid w:val="00D30A66"/>
    <w:rsid w:val="00D3153F"/>
    <w:rsid w:val="00D3178B"/>
    <w:rsid w:val="00D31DC7"/>
    <w:rsid w:val="00D32208"/>
    <w:rsid w:val="00D3233F"/>
    <w:rsid w:val="00D32D55"/>
    <w:rsid w:val="00D33073"/>
    <w:rsid w:val="00D33368"/>
    <w:rsid w:val="00D33696"/>
    <w:rsid w:val="00D3385A"/>
    <w:rsid w:val="00D33A06"/>
    <w:rsid w:val="00D33FB1"/>
    <w:rsid w:val="00D34332"/>
    <w:rsid w:val="00D34447"/>
    <w:rsid w:val="00D34594"/>
    <w:rsid w:val="00D34EAA"/>
    <w:rsid w:val="00D34FC3"/>
    <w:rsid w:val="00D35523"/>
    <w:rsid w:val="00D358C3"/>
    <w:rsid w:val="00D35DAF"/>
    <w:rsid w:val="00D35F11"/>
    <w:rsid w:val="00D35F73"/>
    <w:rsid w:val="00D36036"/>
    <w:rsid w:val="00D362D5"/>
    <w:rsid w:val="00D36547"/>
    <w:rsid w:val="00D370F5"/>
    <w:rsid w:val="00D37645"/>
    <w:rsid w:val="00D376E0"/>
    <w:rsid w:val="00D37751"/>
    <w:rsid w:val="00D3792E"/>
    <w:rsid w:val="00D37F54"/>
    <w:rsid w:val="00D40229"/>
    <w:rsid w:val="00D4055C"/>
    <w:rsid w:val="00D405BD"/>
    <w:rsid w:val="00D4069D"/>
    <w:rsid w:val="00D41CD9"/>
    <w:rsid w:val="00D41EF4"/>
    <w:rsid w:val="00D42C61"/>
    <w:rsid w:val="00D42F72"/>
    <w:rsid w:val="00D431D6"/>
    <w:rsid w:val="00D43849"/>
    <w:rsid w:val="00D4427A"/>
    <w:rsid w:val="00D4454B"/>
    <w:rsid w:val="00D445BD"/>
    <w:rsid w:val="00D4464D"/>
    <w:rsid w:val="00D4468C"/>
    <w:rsid w:val="00D44975"/>
    <w:rsid w:val="00D44B70"/>
    <w:rsid w:val="00D44F16"/>
    <w:rsid w:val="00D4554C"/>
    <w:rsid w:val="00D45555"/>
    <w:rsid w:val="00D455D8"/>
    <w:rsid w:val="00D45CEE"/>
    <w:rsid w:val="00D45EE3"/>
    <w:rsid w:val="00D46519"/>
    <w:rsid w:val="00D468C0"/>
    <w:rsid w:val="00D46D7A"/>
    <w:rsid w:val="00D46E3F"/>
    <w:rsid w:val="00D46E47"/>
    <w:rsid w:val="00D4707D"/>
    <w:rsid w:val="00D47488"/>
    <w:rsid w:val="00D47508"/>
    <w:rsid w:val="00D47A07"/>
    <w:rsid w:val="00D47B63"/>
    <w:rsid w:val="00D47EFB"/>
    <w:rsid w:val="00D50514"/>
    <w:rsid w:val="00D50F0F"/>
    <w:rsid w:val="00D510B8"/>
    <w:rsid w:val="00D511F9"/>
    <w:rsid w:val="00D5173E"/>
    <w:rsid w:val="00D517D4"/>
    <w:rsid w:val="00D51D9B"/>
    <w:rsid w:val="00D520AB"/>
    <w:rsid w:val="00D52678"/>
    <w:rsid w:val="00D5280F"/>
    <w:rsid w:val="00D52C09"/>
    <w:rsid w:val="00D5302E"/>
    <w:rsid w:val="00D530D6"/>
    <w:rsid w:val="00D5341D"/>
    <w:rsid w:val="00D53D1B"/>
    <w:rsid w:val="00D540FD"/>
    <w:rsid w:val="00D54998"/>
    <w:rsid w:val="00D54F4E"/>
    <w:rsid w:val="00D54F7B"/>
    <w:rsid w:val="00D5516D"/>
    <w:rsid w:val="00D55721"/>
    <w:rsid w:val="00D55748"/>
    <w:rsid w:val="00D55E80"/>
    <w:rsid w:val="00D55ECF"/>
    <w:rsid w:val="00D55F05"/>
    <w:rsid w:val="00D563D7"/>
    <w:rsid w:val="00D56718"/>
    <w:rsid w:val="00D5680B"/>
    <w:rsid w:val="00D56A43"/>
    <w:rsid w:val="00D56AF8"/>
    <w:rsid w:val="00D56F07"/>
    <w:rsid w:val="00D56F0D"/>
    <w:rsid w:val="00D57028"/>
    <w:rsid w:val="00D57540"/>
    <w:rsid w:val="00D57E29"/>
    <w:rsid w:val="00D60060"/>
    <w:rsid w:val="00D60553"/>
    <w:rsid w:val="00D60803"/>
    <w:rsid w:val="00D61295"/>
    <w:rsid w:val="00D61938"/>
    <w:rsid w:val="00D62186"/>
    <w:rsid w:val="00D62486"/>
    <w:rsid w:val="00D6297F"/>
    <w:rsid w:val="00D62B06"/>
    <w:rsid w:val="00D62D99"/>
    <w:rsid w:val="00D62E02"/>
    <w:rsid w:val="00D62EF1"/>
    <w:rsid w:val="00D63219"/>
    <w:rsid w:val="00D634FE"/>
    <w:rsid w:val="00D6355E"/>
    <w:rsid w:val="00D638AE"/>
    <w:rsid w:val="00D6395F"/>
    <w:rsid w:val="00D63AA5"/>
    <w:rsid w:val="00D63CE5"/>
    <w:rsid w:val="00D645F9"/>
    <w:rsid w:val="00D6476F"/>
    <w:rsid w:val="00D6480A"/>
    <w:rsid w:val="00D64D25"/>
    <w:rsid w:val="00D652C8"/>
    <w:rsid w:val="00D65355"/>
    <w:rsid w:val="00D65644"/>
    <w:rsid w:val="00D658CD"/>
    <w:rsid w:val="00D65EB1"/>
    <w:rsid w:val="00D6672A"/>
    <w:rsid w:val="00D67B21"/>
    <w:rsid w:val="00D67BB9"/>
    <w:rsid w:val="00D67D5C"/>
    <w:rsid w:val="00D70466"/>
    <w:rsid w:val="00D70EEC"/>
    <w:rsid w:val="00D71043"/>
    <w:rsid w:val="00D711F9"/>
    <w:rsid w:val="00D7139F"/>
    <w:rsid w:val="00D7144A"/>
    <w:rsid w:val="00D71AA8"/>
    <w:rsid w:val="00D71CC7"/>
    <w:rsid w:val="00D71CDD"/>
    <w:rsid w:val="00D71CF0"/>
    <w:rsid w:val="00D72405"/>
    <w:rsid w:val="00D727EC"/>
    <w:rsid w:val="00D72A55"/>
    <w:rsid w:val="00D735F8"/>
    <w:rsid w:val="00D739C9"/>
    <w:rsid w:val="00D73C8A"/>
    <w:rsid w:val="00D73CB1"/>
    <w:rsid w:val="00D73EC4"/>
    <w:rsid w:val="00D744E1"/>
    <w:rsid w:val="00D7451B"/>
    <w:rsid w:val="00D74556"/>
    <w:rsid w:val="00D74786"/>
    <w:rsid w:val="00D74E68"/>
    <w:rsid w:val="00D74F02"/>
    <w:rsid w:val="00D753F1"/>
    <w:rsid w:val="00D75ACA"/>
    <w:rsid w:val="00D75C9E"/>
    <w:rsid w:val="00D76017"/>
    <w:rsid w:val="00D76385"/>
    <w:rsid w:val="00D76401"/>
    <w:rsid w:val="00D77391"/>
    <w:rsid w:val="00D774D6"/>
    <w:rsid w:val="00D77BB4"/>
    <w:rsid w:val="00D77D98"/>
    <w:rsid w:val="00D80201"/>
    <w:rsid w:val="00D80EF1"/>
    <w:rsid w:val="00D80F81"/>
    <w:rsid w:val="00D811D2"/>
    <w:rsid w:val="00D81424"/>
    <w:rsid w:val="00D822C3"/>
    <w:rsid w:val="00D82C92"/>
    <w:rsid w:val="00D831A9"/>
    <w:rsid w:val="00D83E73"/>
    <w:rsid w:val="00D84322"/>
    <w:rsid w:val="00D84377"/>
    <w:rsid w:val="00D844C1"/>
    <w:rsid w:val="00D84886"/>
    <w:rsid w:val="00D849F4"/>
    <w:rsid w:val="00D84E49"/>
    <w:rsid w:val="00D84F2E"/>
    <w:rsid w:val="00D854CF"/>
    <w:rsid w:val="00D859C6"/>
    <w:rsid w:val="00D86547"/>
    <w:rsid w:val="00D86D72"/>
    <w:rsid w:val="00D87597"/>
    <w:rsid w:val="00D87E56"/>
    <w:rsid w:val="00D90428"/>
    <w:rsid w:val="00D90667"/>
    <w:rsid w:val="00D9073F"/>
    <w:rsid w:val="00D9077A"/>
    <w:rsid w:val="00D907A6"/>
    <w:rsid w:val="00D90ABD"/>
    <w:rsid w:val="00D90B52"/>
    <w:rsid w:val="00D90E10"/>
    <w:rsid w:val="00D9127D"/>
    <w:rsid w:val="00D918D9"/>
    <w:rsid w:val="00D921A1"/>
    <w:rsid w:val="00D92300"/>
    <w:rsid w:val="00D9232C"/>
    <w:rsid w:val="00D929D9"/>
    <w:rsid w:val="00D930C7"/>
    <w:rsid w:val="00D930DA"/>
    <w:rsid w:val="00D933BB"/>
    <w:rsid w:val="00D938A9"/>
    <w:rsid w:val="00D938C5"/>
    <w:rsid w:val="00D93EEC"/>
    <w:rsid w:val="00D9459D"/>
    <w:rsid w:val="00D949A0"/>
    <w:rsid w:val="00D949AE"/>
    <w:rsid w:val="00D94BEC"/>
    <w:rsid w:val="00D95011"/>
    <w:rsid w:val="00D956AE"/>
    <w:rsid w:val="00D959D5"/>
    <w:rsid w:val="00D96497"/>
    <w:rsid w:val="00D9654D"/>
    <w:rsid w:val="00D9699B"/>
    <w:rsid w:val="00D97611"/>
    <w:rsid w:val="00D9788A"/>
    <w:rsid w:val="00D97A4D"/>
    <w:rsid w:val="00D97C67"/>
    <w:rsid w:val="00D97EE3"/>
    <w:rsid w:val="00DA02DE"/>
    <w:rsid w:val="00DA09CE"/>
    <w:rsid w:val="00DA0FCE"/>
    <w:rsid w:val="00DA124E"/>
    <w:rsid w:val="00DA18C3"/>
    <w:rsid w:val="00DA18E0"/>
    <w:rsid w:val="00DA1B06"/>
    <w:rsid w:val="00DA2246"/>
    <w:rsid w:val="00DA24A1"/>
    <w:rsid w:val="00DA24D0"/>
    <w:rsid w:val="00DA2817"/>
    <w:rsid w:val="00DA2F4F"/>
    <w:rsid w:val="00DA3340"/>
    <w:rsid w:val="00DA3384"/>
    <w:rsid w:val="00DA35BF"/>
    <w:rsid w:val="00DA3769"/>
    <w:rsid w:val="00DA3867"/>
    <w:rsid w:val="00DA3B98"/>
    <w:rsid w:val="00DA3E9B"/>
    <w:rsid w:val="00DA4417"/>
    <w:rsid w:val="00DA4607"/>
    <w:rsid w:val="00DA538F"/>
    <w:rsid w:val="00DA55CF"/>
    <w:rsid w:val="00DA5D9B"/>
    <w:rsid w:val="00DA5E4C"/>
    <w:rsid w:val="00DA5EAA"/>
    <w:rsid w:val="00DA62A2"/>
    <w:rsid w:val="00DA6496"/>
    <w:rsid w:val="00DA6811"/>
    <w:rsid w:val="00DA6C68"/>
    <w:rsid w:val="00DA74CE"/>
    <w:rsid w:val="00DA7970"/>
    <w:rsid w:val="00DA7AD9"/>
    <w:rsid w:val="00DA7FB3"/>
    <w:rsid w:val="00DB0469"/>
    <w:rsid w:val="00DB0656"/>
    <w:rsid w:val="00DB06D7"/>
    <w:rsid w:val="00DB0DCF"/>
    <w:rsid w:val="00DB1DCA"/>
    <w:rsid w:val="00DB221E"/>
    <w:rsid w:val="00DB234A"/>
    <w:rsid w:val="00DB2637"/>
    <w:rsid w:val="00DB29E0"/>
    <w:rsid w:val="00DB3199"/>
    <w:rsid w:val="00DB3B0A"/>
    <w:rsid w:val="00DB3B3B"/>
    <w:rsid w:val="00DB3BF2"/>
    <w:rsid w:val="00DB423F"/>
    <w:rsid w:val="00DB42A9"/>
    <w:rsid w:val="00DB455F"/>
    <w:rsid w:val="00DB4578"/>
    <w:rsid w:val="00DB4FE3"/>
    <w:rsid w:val="00DB5611"/>
    <w:rsid w:val="00DB5D32"/>
    <w:rsid w:val="00DB5FB7"/>
    <w:rsid w:val="00DB6721"/>
    <w:rsid w:val="00DB68A2"/>
    <w:rsid w:val="00DB6E8F"/>
    <w:rsid w:val="00DB753A"/>
    <w:rsid w:val="00DB78C9"/>
    <w:rsid w:val="00DB7DB0"/>
    <w:rsid w:val="00DB7DEB"/>
    <w:rsid w:val="00DB7E17"/>
    <w:rsid w:val="00DB7E42"/>
    <w:rsid w:val="00DC0029"/>
    <w:rsid w:val="00DC04B3"/>
    <w:rsid w:val="00DC071F"/>
    <w:rsid w:val="00DC07FF"/>
    <w:rsid w:val="00DC0BD3"/>
    <w:rsid w:val="00DC1193"/>
    <w:rsid w:val="00DC1233"/>
    <w:rsid w:val="00DC1308"/>
    <w:rsid w:val="00DC1439"/>
    <w:rsid w:val="00DC1AEE"/>
    <w:rsid w:val="00DC219D"/>
    <w:rsid w:val="00DC2414"/>
    <w:rsid w:val="00DC2572"/>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B4"/>
    <w:rsid w:val="00DC5E1D"/>
    <w:rsid w:val="00DC5E24"/>
    <w:rsid w:val="00DC644F"/>
    <w:rsid w:val="00DC65ED"/>
    <w:rsid w:val="00DC66FC"/>
    <w:rsid w:val="00DC6CFE"/>
    <w:rsid w:val="00DC700C"/>
    <w:rsid w:val="00DC7737"/>
    <w:rsid w:val="00DC77B6"/>
    <w:rsid w:val="00DC7F7F"/>
    <w:rsid w:val="00DC7FEA"/>
    <w:rsid w:val="00DD03C8"/>
    <w:rsid w:val="00DD05A6"/>
    <w:rsid w:val="00DD0642"/>
    <w:rsid w:val="00DD0D1B"/>
    <w:rsid w:val="00DD0FE6"/>
    <w:rsid w:val="00DD100F"/>
    <w:rsid w:val="00DD10B2"/>
    <w:rsid w:val="00DD1288"/>
    <w:rsid w:val="00DD1327"/>
    <w:rsid w:val="00DD1429"/>
    <w:rsid w:val="00DD1A33"/>
    <w:rsid w:val="00DD1D80"/>
    <w:rsid w:val="00DD27DC"/>
    <w:rsid w:val="00DD2A7C"/>
    <w:rsid w:val="00DD2EF6"/>
    <w:rsid w:val="00DD30FC"/>
    <w:rsid w:val="00DD3437"/>
    <w:rsid w:val="00DD36C4"/>
    <w:rsid w:val="00DD3950"/>
    <w:rsid w:val="00DD3C50"/>
    <w:rsid w:val="00DD3E4E"/>
    <w:rsid w:val="00DD44C7"/>
    <w:rsid w:val="00DD49B3"/>
    <w:rsid w:val="00DD4E72"/>
    <w:rsid w:val="00DD5584"/>
    <w:rsid w:val="00DD559F"/>
    <w:rsid w:val="00DD58C4"/>
    <w:rsid w:val="00DD5E93"/>
    <w:rsid w:val="00DD6176"/>
    <w:rsid w:val="00DD61E0"/>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1B77"/>
    <w:rsid w:val="00DE1BB3"/>
    <w:rsid w:val="00DE1D34"/>
    <w:rsid w:val="00DE1D96"/>
    <w:rsid w:val="00DE26D1"/>
    <w:rsid w:val="00DE2B73"/>
    <w:rsid w:val="00DE3271"/>
    <w:rsid w:val="00DE337A"/>
    <w:rsid w:val="00DE46B2"/>
    <w:rsid w:val="00DE46EF"/>
    <w:rsid w:val="00DE4A22"/>
    <w:rsid w:val="00DE4A9A"/>
    <w:rsid w:val="00DE574D"/>
    <w:rsid w:val="00DE5765"/>
    <w:rsid w:val="00DE57DE"/>
    <w:rsid w:val="00DE5B3B"/>
    <w:rsid w:val="00DE5D82"/>
    <w:rsid w:val="00DE6013"/>
    <w:rsid w:val="00DE62B6"/>
    <w:rsid w:val="00DE62DF"/>
    <w:rsid w:val="00DE65CE"/>
    <w:rsid w:val="00DE6733"/>
    <w:rsid w:val="00DE6F4B"/>
    <w:rsid w:val="00DE71D7"/>
    <w:rsid w:val="00DE76F4"/>
    <w:rsid w:val="00DE77E6"/>
    <w:rsid w:val="00DE7F65"/>
    <w:rsid w:val="00DE7FCA"/>
    <w:rsid w:val="00DF0472"/>
    <w:rsid w:val="00DF0757"/>
    <w:rsid w:val="00DF1008"/>
    <w:rsid w:val="00DF1032"/>
    <w:rsid w:val="00DF1131"/>
    <w:rsid w:val="00DF13FB"/>
    <w:rsid w:val="00DF1731"/>
    <w:rsid w:val="00DF1948"/>
    <w:rsid w:val="00DF20F2"/>
    <w:rsid w:val="00DF2172"/>
    <w:rsid w:val="00DF2343"/>
    <w:rsid w:val="00DF24FE"/>
    <w:rsid w:val="00DF295C"/>
    <w:rsid w:val="00DF2EE8"/>
    <w:rsid w:val="00DF38BD"/>
    <w:rsid w:val="00DF3EFE"/>
    <w:rsid w:val="00DF4739"/>
    <w:rsid w:val="00DF478D"/>
    <w:rsid w:val="00DF4C40"/>
    <w:rsid w:val="00DF4D21"/>
    <w:rsid w:val="00DF5D10"/>
    <w:rsid w:val="00DF5F17"/>
    <w:rsid w:val="00DF6015"/>
    <w:rsid w:val="00DF6154"/>
    <w:rsid w:val="00DF6452"/>
    <w:rsid w:val="00DF6549"/>
    <w:rsid w:val="00DF6799"/>
    <w:rsid w:val="00DF6A21"/>
    <w:rsid w:val="00DF7106"/>
    <w:rsid w:val="00DF756F"/>
    <w:rsid w:val="00DF762C"/>
    <w:rsid w:val="00DF767F"/>
    <w:rsid w:val="00DF7BE7"/>
    <w:rsid w:val="00DF7F46"/>
    <w:rsid w:val="00E00E8B"/>
    <w:rsid w:val="00E01050"/>
    <w:rsid w:val="00E01353"/>
    <w:rsid w:val="00E015FD"/>
    <w:rsid w:val="00E01AE1"/>
    <w:rsid w:val="00E02108"/>
    <w:rsid w:val="00E021BD"/>
    <w:rsid w:val="00E0278A"/>
    <w:rsid w:val="00E032A0"/>
    <w:rsid w:val="00E03324"/>
    <w:rsid w:val="00E03C71"/>
    <w:rsid w:val="00E040F1"/>
    <w:rsid w:val="00E04596"/>
    <w:rsid w:val="00E0462C"/>
    <w:rsid w:val="00E05888"/>
    <w:rsid w:val="00E05C5B"/>
    <w:rsid w:val="00E06169"/>
    <w:rsid w:val="00E0686A"/>
    <w:rsid w:val="00E06E90"/>
    <w:rsid w:val="00E07FE4"/>
    <w:rsid w:val="00E101C1"/>
    <w:rsid w:val="00E10291"/>
    <w:rsid w:val="00E102D5"/>
    <w:rsid w:val="00E10C51"/>
    <w:rsid w:val="00E10C91"/>
    <w:rsid w:val="00E117F7"/>
    <w:rsid w:val="00E11E49"/>
    <w:rsid w:val="00E127A9"/>
    <w:rsid w:val="00E1296E"/>
    <w:rsid w:val="00E13755"/>
    <w:rsid w:val="00E13EBE"/>
    <w:rsid w:val="00E13F09"/>
    <w:rsid w:val="00E142A4"/>
    <w:rsid w:val="00E146B2"/>
    <w:rsid w:val="00E147C3"/>
    <w:rsid w:val="00E150DB"/>
    <w:rsid w:val="00E15166"/>
    <w:rsid w:val="00E157F4"/>
    <w:rsid w:val="00E15AD0"/>
    <w:rsid w:val="00E165D4"/>
    <w:rsid w:val="00E16878"/>
    <w:rsid w:val="00E16A59"/>
    <w:rsid w:val="00E16BAD"/>
    <w:rsid w:val="00E16D0E"/>
    <w:rsid w:val="00E16FA1"/>
    <w:rsid w:val="00E170A3"/>
    <w:rsid w:val="00E17118"/>
    <w:rsid w:val="00E17384"/>
    <w:rsid w:val="00E17921"/>
    <w:rsid w:val="00E17ECB"/>
    <w:rsid w:val="00E20393"/>
    <w:rsid w:val="00E2061A"/>
    <w:rsid w:val="00E20CDD"/>
    <w:rsid w:val="00E20D39"/>
    <w:rsid w:val="00E20DA2"/>
    <w:rsid w:val="00E211BA"/>
    <w:rsid w:val="00E21BC6"/>
    <w:rsid w:val="00E21D4A"/>
    <w:rsid w:val="00E21DBC"/>
    <w:rsid w:val="00E21EDD"/>
    <w:rsid w:val="00E22006"/>
    <w:rsid w:val="00E2223D"/>
    <w:rsid w:val="00E22AA9"/>
    <w:rsid w:val="00E22CFC"/>
    <w:rsid w:val="00E23626"/>
    <w:rsid w:val="00E23928"/>
    <w:rsid w:val="00E23F80"/>
    <w:rsid w:val="00E240F0"/>
    <w:rsid w:val="00E2444F"/>
    <w:rsid w:val="00E246AD"/>
    <w:rsid w:val="00E2487B"/>
    <w:rsid w:val="00E24B7A"/>
    <w:rsid w:val="00E253A4"/>
    <w:rsid w:val="00E25582"/>
    <w:rsid w:val="00E25603"/>
    <w:rsid w:val="00E25F5E"/>
    <w:rsid w:val="00E261BC"/>
    <w:rsid w:val="00E262B0"/>
    <w:rsid w:val="00E262D6"/>
    <w:rsid w:val="00E266F0"/>
    <w:rsid w:val="00E26C37"/>
    <w:rsid w:val="00E26EED"/>
    <w:rsid w:val="00E274B2"/>
    <w:rsid w:val="00E27A7F"/>
    <w:rsid w:val="00E27B3E"/>
    <w:rsid w:val="00E27EBE"/>
    <w:rsid w:val="00E30ABB"/>
    <w:rsid w:val="00E30B9D"/>
    <w:rsid w:val="00E3111A"/>
    <w:rsid w:val="00E3176D"/>
    <w:rsid w:val="00E319D2"/>
    <w:rsid w:val="00E31BC7"/>
    <w:rsid w:val="00E32C4C"/>
    <w:rsid w:val="00E32F95"/>
    <w:rsid w:val="00E332D2"/>
    <w:rsid w:val="00E33303"/>
    <w:rsid w:val="00E3333B"/>
    <w:rsid w:val="00E333C1"/>
    <w:rsid w:val="00E334D9"/>
    <w:rsid w:val="00E335C1"/>
    <w:rsid w:val="00E33B26"/>
    <w:rsid w:val="00E33CD3"/>
    <w:rsid w:val="00E33D6B"/>
    <w:rsid w:val="00E33EBD"/>
    <w:rsid w:val="00E340E7"/>
    <w:rsid w:val="00E34BE2"/>
    <w:rsid w:val="00E3518D"/>
    <w:rsid w:val="00E3554D"/>
    <w:rsid w:val="00E35BFF"/>
    <w:rsid w:val="00E36A7A"/>
    <w:rsid w:val="00E36D10"/>
    <w:rsid w:val="00E373E2"/>
    <w:rsid w:val="00E3753C"/>
    <w:rsid w:val="00E37DC0"/>
    <w:rsid w:val="00E37F5F"/>
    <w:rsid w:val="00E40C02"/>
    <w:rsid w:val="00E41084"/>
    <w:rsid w:val="00E41089"/>
    <w:rsid w:val="00E411C3"/>
    <w:rsid w:val="00E416EB"/>
    <w:rsid w:val="00E419CA"/>
    <w:rsid w:val="00E41CE3"/>
    <w:rsid w:val="00E42221"/>
    <w:rsid w:val="00E429B5"/>
    <w:rsid w:val="00E42F3E"/>
    <w:rsid w:val="00E43684"/>
    <w:rsid w:val="00E436EB"/>
    <w:rsid w:val="00E438B2"/>
    <w:rsid w:val="00E43C3B"/>
    <w:rsid w:val="00E43D6D"/>
    <w:rsid w:val="00E44272"/>
    <w:rsid w:val="00E44D33"/>
    <w:rsid w:val="00E44E3C"/>
    <w:rsid w:val="00E4572E"/>
    <w:rsid w:val="00E459E6"/>
    <w:rsid w:val="00E45ED3"/>
    <w:rsid w:val="00E46277"/>
    <w:rsid w:val="00E467C4"/>
    <w:rsid w:val="00E4713E"/>
    <w:rsid w:val="00E471D8"/>
    <w:rsid w:val="00E4758E"/>
    <w:rsid w:val="00E47A59"/>
    <w:rsid w:val="00E5054B"/>
    <w:rsid w:val="00E5073D"/>
    <w:rsid w:val="00E509B9"/>
    <w:rsid w:val="00E509EA"/>
    <w:rsid w:val="00E50B06"/>
    <w:rsid w:val="00E50D1E"/>
    <w:rsid w:val="00E50E94"/>
    <w:rsid w:val="00E50F9B"/>
    <w:rsid w:val="00E50FE2"/>
    <w:rsid w:val="00E511B5"/>
    <w:rsid w:val="00E51B19"/>
    <w:rsid w:val="00E51C2B"/>
    <w:rsid w:val="00E51DC0"/>
    <w:rsid w:val="00E51EC3"/>
    <w:rsid w:val="00E521B8"/>
    <w:rsid w:val="00E52741"/>
    <w:rsid w:val="00E529BC"/>
    <w:rsid w:val="00E538D7"/>
    <w:rsid w:val="00E54250"/>
    <w:rsid w:val="00E5461F"/>
    <w:rsid w:val="00E54820"/>
    <w:rsid w:val="00E55366"/>
    <w:rsid w:val="00E553CD"/>
    <w:rsid w:val="00E5553D"/>
    <w:rsid w:val="00E55B4B"/>
    <w:rsid w:val="00E55D2A"/>
    <w:rsid w:val="00E561E3"/>
    <w:rsid w:val="00E56637"/>
    <w:rsid w:val="00E57032"/>
    <w:rsid w:val="00E572CB"/>
    <w:rsid w:val="00E57666"/>
    <w:rsid w:val="00E577C4"/>
    <w:rsid w:val="00E57ED1"/>
    <w:rsid w:val="00E5C3D9"/>
    <w:rsid w:val="00E60642"/>
    <w:rsid w:val="00E60789"/>
    <w:rsid w:val="00E6087C"/>
    <w:rsid w:val="00E60888"/>
    <w:rsid w:val="00E60B3F"/>
    <w:rsid w:val="00E611D9"/>
    <w:rsid w:val="00E612E0"/>
    <w:rsid w:val="00E61955"/>
    <w:rsid w:val="00E619DC"/>
    <w:rsid w:val="00E619E9"/>
    <w:rsid w:val="00E61C54"/>
    <w:rsid w:val="00E620D7"/>
    <w:rsid w:val="00E622D4"/>
    <w:rsid w:val="00E6235A"/>
    <w:rsid w:val="00E62BC8"/>
    <w:rsid w:val="00E62D8C"/>
    <w:rsid w:val="00E63257"/>
    <w:rsid w:val="00E6358C"/>
    <w:rsid w:val="00E63AFA"/>
    <w:rsid w:val="00E641D8"/>
    <w:rsid w:val="00E643BE"/>
    <w:rsid w:val="00E64A98"/>
    <w:rsid w:val="00E64AD7"/>
    <w:rsid w:val="00E64FFE"/>
    <w:rsid w:val="00E65BBC"/>
    <w:rsid w:val="00E667D8"/>
    <w:rsid w:val="00E668B1"/>
    <w:rsid w:val="00E66F94"/>
    <w:rsid w:val="00E6771C"/>
    <w:rsid w:val="00E678D4"/>
    <w:rsid w:val="00E6799A"/>
    <w:rsid w:val="00E7000A"/>
    <w:rsid w:val="00E705C9"/>
    <w:rsid w:val="00E709CA"/>
    <w:rsid w:val="00E711D8"/>
    <w:rsid w:val="00E71515"/>
    <w:rsid w:val="00E71761"/>
    <w:rsid w:val="00E718A7"/>
    <w:rsid w:val="00E71AE3"/>
    <w:rsid w:val="00E72117"/>
    <w:rsid w:val="00E72B92"/>
    <w:rsid w:val="00E72B93"/>
    <w:rsid w:val="00E737CD"/>
    <w:rsid w:val="00E7380C"/>
    <w:rsid w:val="00E73EFD"/>
    <w:rsid w:val="00E74181"/>
    <w:rsid w:val="00E74309"/>
    <w:rsid w:val="00E74497"/>
    <w:rsid w:val="00E74A9D"/>
    <w:rsid w:val="00E74C6F"/>
    <w:rsid w:val="00E74DE0"/>
    <w:rsid w:val="00E75265"/>
    <w:rsid w:val="00E752D8"/>
    <w:rsid w:val="00E754B2"/>
    <w:rsid w:val="00E75C70"/>
    <w:rsid w:val="00E760CC"/>
    <w:rsid w:val="00E7615C"/>
    <w:rsid w:val="00E765BF"/>
    <w:rsid w:val="00E76D31"/>
    <w:rsid w:val="00E76DBB"/>
    <w:rsid w:val="00E77025"/>
    <w:rsid w:val="00E77520"/>
    <w:rsid w:val="00E7791F"/>
    <w:rsid w:val="00E77D8A"/>
    <w:rsid w:val="00E800BA"/>
    <w:rsid w:val="00E800C6"/>
    <w:rsid w:val="00E802BD"/>
    <w:rsid w:val="00E8037C"/>
    <w:rsid w:val="00E8075F"/>
    <w:rsid w:val="00E80B51"/>
    <w:rsid w:val="00E80BC8"/>
    <w:rsid w:val="00E80CBC"/>
    <w:rsid w:val="00E80ED2"/>
    <w:rsid w:val="00E80EE9"/>
    <w:rsid w:val="00E81240"/>
    <w:rsid w:val="00E81B8E"/>
    <w:rsid w:val="00E82896"/>
    <w:rsid w:val="00E82F38"/>
    <w:rsid w:val="00E8371D"/>
    <w:rsid w:val="00E83853"/>
    <w:rsid w:val="00E83A25"/>
    <w:rsid w:val="00E83D96"/>
    <w:rsid w:val="00E83F83"/>
    <w:rsid w:val="00E84983"/>
    <w:rsid w:val="00E84C2E"/>
    <w:rsid w:val="00E85D2B"/>
    <w:rsid w:val="00E85DA3"/>
    <w:rsid w:val="00E86E07"/>
    <w:rsid w:val="00E874DF"/>
    <w:rsid w:val="00E8767E"/>
    <w:rsid w:val="00E8781B"/>
    <w:rsid w:val="00E87942"/>
    <w:rsid w:val="00E879CE"/>
    <w:rsid w:val="00E87B24"/>
    <w:rsid w:val="00E907B4"/>
    <w:rsid w:val="00E909AB"/>
    <w:rsid w:val="00E91361"/>
    <w:rsid w:val="00E914F3"/>
    <w:rsid w:val="00E9268D"/>
    <w:rsid w:val="00E92A5F"/>
    <w:rsid w:val="00E9341C"/>
    <w:rsid w:val="00E93960"/>
    <w:rsid w:val="00E93CC3"/>
    <w:rsid w:val="00E93D92"/>
    <w:rsid w:val="00E9408A"/>
    <w:rsid w:val="00E94533"/>
    <w:rsid w:val="00E94B5A"/>
    <w:rsid w:val="00E94CA9"/>
    <w:rsid w:val="00E95122"/>
    <w:rsid w:val="00E952B4"/>
    <w:rsid w:val="00E95415"/>
    <w:rsid w:val="00E957CB"/>
    <w:rsid w:val="00E9581E"/>
    <w:rsid w:val="00E959DD"/>
    <w:rsid w:val="00E96492"/>
    <w:rsid w:val="00E97095"/>
    <w:rsid w:val="00E97330"/>
    <w:rsid w:val="00E973D9"/>
    <w:rsid w:val="00EA0402"/>
    <w:rsid w:val="00EA15E0"/>
    <w:rsid w:val="00EA17B4"/>
    <w:rsid w:val="00EA1917"/>
    <w:rsid w:val="00EA1CC9"/>
    <w:rsid w:val="00EA2239"/>
    <w:rsid w:val="00EA23CB"/>
    <w:rsid w:val="00EA321F"/>
    <w:rsid w:val="00EA3441"/>
    <w:rsid w:val="00EA3504"/>
    <w:rsid w:val="00EA3F65"/>
    <w:rsid w:val="00EA3FED"/>
    <w:rsid w:val="00EA408F"/>
    <w:rsid w:val="00EA4791"/>
    <w:rsid w:val="00EA4DDE"/>
    <w:rsid w:val="00EA5070"/>
    <w:rsid w:val="00EA5287"/>
    <w:rsid w:val="00EA5D00"/>
    <w:rsid w:val="00EA6856"/>
    <w:rsid w:val="00EA7191"/>
    <w:rsid w:val="00EA7398"/>
    <w:rsid w:val="00EA7519"/>
    <w:rsid w:val="00EA7587"/>
    <w:rsid w:val="00EA7BCF"/>
    <w:rsid w:val="00EB00C1"/>
    <w:rsid w:val="00EB0147"/>
    <w:rsid w:val="00EB01F6"/>
    <w:rsid w:val="00EB048B"/>
    <w:rsid w:val="00EB088D"/>
    <w:rsid w:val="00EB093E"/>
    <w:rsid w:val="00EB0EE0"/>
    <w:rsid w:val="00EB10F6"/>
    <w:rsid w:val="00EB135B"/>
    <w:rsid w:val="00EB138F"/>
    <w:rsid w:val="00EB174F"/>
    <w:rsid w:val="00EB1814"/>
    <w:rsid w:val="00EB18AD"/>
    <w:rsid w:val="00EB1F79"/>
    <w:rsid w:val="00EB222E"/>
    <w:rsid w:val="00EB2337"/>
    <w:rsid w:val="00EB3187"/>
    <w:rsid w:val="00EB3395"/>
    <w:rsid w:val="00EB4770"/>
    <w:rsid w:val="00EB4985"/>
    <w:rsid w:val="00EB4D6B"/>
    <w:rsid w:val="00EB4D88"/>
    <w:rsid w:val="00EB5168"/>
    <w:rsid w:val="00EB51EF"/>
    <w:rsid w:val="00EB5E04"/>
    <w:rsid w:val="00EB61F2"/>
    <w:rsid w:val="00EB65FD"/>
    <w:rsid w:val="00EB6668"/>
    <w:rsid w:val="00EB6688"/>
    <w:rsid w:val="00EB66BC"/>
    <w:rsid w:val="00EB6E6F"/>
    <w:rsid w:val="00EB70BB"/>
    <w:rsid w:val="00EB713B"/>
    <w:rsid w:val="00EB720B"/>
    <w:rsid w:val="00EB7624"/>
    <w:rsid w:val="00EB7B89"/>
    <w:rsid w:val="00EB7D12"/>
    <w:rsid w:val="00EB7DDA"/>
    <w:rsid w:val="00EC023B"/>
    <w:rsid w:val="00EC15C1"/>
    <w:rsid w:val="00EC1A71"/>
    <w:rsid w:val="00EC1C38"/>
    <w:rsid w:val="00EC1FBF"/>
    <w:rsid w:val="00EC1FDB"/>
    <w:rsid w:val="00EC2080"/>
    <w:rsid w:val="00EC2837"/>
    <w:rsid w:val="00EC292B"/>
    <w:rsid w:val="00EC2AD7"/>
    <w:rsid w:val="00EC2B34"/>
    <w:rsid w:val="00EC2D07"/>
    <w:rsid w:val="00EC30E5"/>
    <w:rsid w:val="00EC345D"/>
    <w:rsid w:val="00EC35CB"/>
    <w:rsid w:val="00EC37B4"/>
    <w:rsid w:val="00EC3976"/>
    <w:rsid w:val="00EC3B6C"/>
    <w:rsid w:val="00EC3EEE"/>
    <w:rsid w:val="00EC4091"/>
    <w:rsid w:val="00EC44B2"/>
    <w:rsid w:val="00EC4901"/>
    <w:rsid w:val="00EC4B74"/>
    <w:rsid w:val="00EC4E47"/>
    <w:rsid w:val="00EC534C"/>
    <w:rsid w:val="00EC5933"/>
    <w:rsid w:val="00EC5F4D"/>
    <w:rsid w:val="00EC63B5"/>
    <w:rsid w:val="00EC6923"/>
    <w:rsid w:val="00EC6D64"/>
    <w:rsid w:val="00EC7135"/>
    <w:rsid w:val="00EC76DC"/>
    <w:rsid w:val="00EC76EC"/>
    <w:rsid w:val="00ED0269"/>
    <w:rsid w:val="00ED0522"/>
    <w:rsid w:val="00ED0BDB"/>
    <w:rsid w:val="00ED0CA7"/>
    <w:rsid w:val="00ED0D81"/>
    <w:rsid w:val="00ED12AB"/>
    <w:rsid w:val="00ED14AB"/>
    <w:rsid w:val="00ED161C"/>
    <w:rsid w:val="00ED18C7"/>
    <w:rsid w:val="00ED1BF2"/>
    <w:rsid w:val="00ED1F45"/>
    <w:rsid w:val="00ED2463"/>
    <w:rsid w:val="00ED2598"/>
    <w:rsid w:val="00ED289D"/>
    <w:rsid w:val="00ED2B48"/>
    <w:rsid w:val="00ED2B7A"/>
    <w:rsid w:val="00ED2D64"/>
    <w:rsid w:val="00ED2E61"/>
    <w:rsid w:val="00ED3A85"/>
    <w:rsid w:val="00ED3AF1"/>
    <w:rsid w:val="00ED49D8"/>
    <w:rsid w:val="00ED4C0A"/>
    <w:rsid w:val="00ED551E"/>
    <w:rsid w:val="00ED5751"/>
    <w:rsid w:val="00ED5D31"/>
    <w:rsid w:val="00ED66FD"/>
    <w:rsid w:val="00ED6A2E"/>
    <w:rsid w:val="00ED6E0D"/>
    <w:rsid w:val="00ED6FF3"/>
    <w:rsid w:val="00ED7160"/>
    <w:rsid w:val="00ED7778"/>
    <w:rsid w:val="00ED7867"/>
    <w:rsid w:val="00ED7BE7"/>
    <w:rsid w:val="00ED7CB9"/>
    <w:rsid w:val="00ED7E50"/>
    <w:rsid w:val="00EE0676"/>
    <w:rsid w:val="00EE072B"/>
    <w:rsid w:val="00EE0CBF"/>
    <w:rsid w:val="00EE1129"/>
    <w:rsid w:val="00EE1165"/>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5BC"/>
    <w:rsid w:val="00EE3798"/>
    <w:rsid w:val="00EE3C7D"/>
    <w:rsid w:val="00EE3CE2"/>
    <w:rsid w:val="00EE3D47"/>
    <w:rsid w:val="00EE473A"/>
    <w:rsid w:val="00EE49E5"/>
    <w:rsid w:val="00EE4D67"/>
    <w:rsid w:val="00EE5817"/>
    <w:rsid w:val="00EE5927"/>
    <w:rsid w:val="00EE601C"/>
    <w:rsid w:val="00EE60C0"/>
    <w:rsid w:val="00EE6476"/>
    <w:rsid w:val="00EE6D51"/>
    <w:rsid w:val="00EE6F64"/>
    <w:rsid w:val="00EE74A3"/>
    <w:rsid w:val="00EE7532"/>
    <w:rsid w:val="00EE75EA"/>
    <w:rsid w:val="00EE7673"/>
    <w:rsid w:val="00EE76AC"/>
    <w:rsid w:val="00EE7854"/>
    <w:rsid w:val="00EE7976"/>
    <w:rsid w:val="00EF094D"/>
    <w:rsid w:val="00EF0A31"/>
    <w:rsid w:val="00EF0C13"/>
    <w:rsid w:val="00EF0F95"/>
    <w:rsid w:val="00EF1099"/>
    <w:rsid w:val="00EF1587"/>
    <w:rsid w:val="00EF15FE"/>
    <w:rsid w:val="00EF1DE6"/>
    <w:rsid w:val="00EF1ED9"/>
    <w:rsid w:val="00EF225C"/>
    <w:rsid w:val="00EF22EA"/>
    <w:rsid w:val="00EF2437"/>
    <w:rsid w:val="00EF2B9F"/>
    <w:rsid w:val="00EF2C80"/>
    <w:rsid w:val="00EF2CC9"/>
    <w:rsid w:val="00EF2E63"/>
    <w:rsid w:val="00EF3784"/>
    <w:rsid w:val="00EF3B4B"/>
    <w:rsid w:val="00EF3C6C"/>
    <w:rsid w:val="00EF44CD"/>
    <w:rsid w:val="00EF454F"/>
    <w:rsid w:val="00EF499F"/>
    <w:rsid w:val="00EF49CD"/>
    <w:rsid w:val="00EF4E20"/>
    <w:rsid w:val="00EF4E53"/>
    <w:rsid w:val="00EF516E"/>
    <w:rsid w:val="00EF57ED"/>
    <w:rsid w:val="00EF5B06"/>
    <w:rsid w:val="00EF5D42"/>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501"/>
    <w:rsid w:val="00F0073D"/>
    <w:rsid w:val="00F01D1D"/>
    <w:rsid w:val="00F01D73"/>
    <w:rsid w:val="00F01E42"/>
    <w:rsid w:val="00F026F9"/>
    <w:rsid w:val="00F02A7E"/>
    <w:rsid w:val="00F02EAB"/>
    <w:rsid w:val="00F0349E"/>
    <w:rsid w:val="00F037CD"/>
    <w:rsid w:val="00F03824"/>
    <w:rsid w:val="00F039BF"/>
    <w:rsid w:val="00F04601"/>
    <w:rsid w:val="00F04794"/>
    <w:rsid w:val="00F04DAB"/>
    <w:rsid w:val="00F04EDB"/>
    <w:rsid w:val="00F04F8F"/>
    <w:rsid w:val="00F052B8"/>
    <w:rsid w:val="00F054DC"/>
    <w:rsid w:val="00F05F7A"/>
    <w:rsid w:val="00F060DA"/>
    <w:rsid w:val="00F06689"/>
    <w:rsid w:val="00F06708"/>
    <w:rsid w:val="00F0733E"/>
    <w:rsid w:val="00F07494"/>
    <w:rsid w:val="00F074E2"/>
    <w:rsid w:val="00F07788"/>
    <w:rsid w:val="00F078A9"/>
    <w:rsid w:val="00F07B31"/>
    <w:rsid w:val="00F1106B"/>
    <w:rsid w:val="00F111AC"/>
    <w:rsid w:val="00F11C8A"/>
    <w:rsid w:val="00F11D65"/>
    <w:rsid w:val="00F11EC0"/>
    <w:rsid w:val="00F11F41"/>
    <w:rsid w:val="00F1295A"/>
    <w:rsid w:val="00F12A92"/>
    <w:rsid w:val="00F12B82"/>
    <w:rsid w:val="00F12BA1"/>
    <w:rsid w:val="00F130DE"/>
    <w:rsid w:val="00F1329F"/>
    <w:rsid w:val="00F143D7"/>
    <w:rsid w:val="00F14A0E"/>
    <w:rsid w:val="00F14A28"/>
    <w:rsid w:val="00F153E2"/>
    <w:rsid w:val="00F15589"/>
    <w:rsid w:val="00F15794"/>
    <w:rsid w:val="00F157D3"/>
    <w:rsid w:val="00F15B41"/>
    <w:rsid w:val="00F15F34"/>
    <w:rsid w:val="00F16597"/>
    <w:rsid w:val="00F172D4"/>
    <w:rsid w:val="00F17808"/>
    <w:rsid w:val="00F17A22"/>
    <w:rsid w:val="00F17C7E"/>
    <w:rsid w:val="00F201C8"/>
    <w:rsid w:val="00F2095B"/>
    <w:rsid w:val="00F20B48"/>
    <w:rsid w:val="00F20DCA"/>
    <w:rsid w:val="00F216EF"/>
    <w:rsid w:val="00F21924"/>
    <w:rsid w:val="00F21A12"/>
    <w:rsid w:val="00F21B56"/>
    <w:rsid w:val="00F21C52"/>
    <w:rsid w:val="00F21EFB"/>
    <w:rsid w:val="00F2204E"/>
    <w:rsid w:val="00F221CD"/>
    <w:rsid w:val="00F22595"/>
    <w:rsid w:val="00F2283D"/>
    <w:rsid w:val="00F22DFD"/>
    <w:rsid w:val="00F22E27"/>
    <w:rsid w:val="00F23166"/>
    <w:rsid w:val="00F234F8"/>
    <w:rsid w:val="00F235EB"/>
    <w:rsid w:val="00F23E0E"/>
    <w:rsid w:val="00F244DA"/>
    <w:rsid w:val="00F246B5"/>
    <w:rsid w:val="00F24903"/>
    <w:rsid w:val="00F24A1D"/>
    <w:rsid w:val="00F24D43"/>
    <w:rsid w:val="00F24D5B"/>
    <w:rsid w:val="00F25221"/>
    <w:rsid w:val="00F25357"/>
    <w:rsid w:val="00F265D8"/>
    <w:rsid w:val="00F277A9"/>
    <w:rsid w:val="00F27C2B"/>
    <w:rsid w:val="00F3049B"/>
    <w:rsid w:val="00F306C2"/>
    <w:rsid w:val="00F30840"/>
    <w:rsid w:val="00F3093F"/>
    <w:rsid w:val="00F30959"/>
    <w:rsid w:val="00F30D5F"/>
    <w:rsid w:val="00F3141D"/>
    <w:rsid w:val="00F31725"/>
    <w:rsid w:val="00F3175B"/>
    <w:rsid w:val="00F3177E"/>
    <w:rsid w:val="00F31B00"/>
    <w:rsid w:val="00F3205F"/>
    <w:rsid w:val="00F3245C"/>
    <w:rsid w:val="00F32568"/>
    <w:rsid w:val="00F32A29"/>
    <w:rsid w:val="00F32BC5"/>
    <w:rsid w:val="00F32DCD"/>
    <w:rsid w:val="00F33A18"/>
    <w:rsid w:val="00F341FA"/>
    <w:rsid w:val="00F34AAA"/>
    <w:rsid w:val="00F35697"/>
    <w:rsid w:val="00F359DF"/>
    <w:rsid w:val="00F360E3"/>
    <w:rsid w:val="00F36787"/>
    <w:rsid w:val="00F367E9"/>
    <w:rsid w:val="00F3682E"/>
    <w:rsid w:val="00F3685E"/>
    <w:rsid w:val="00F36957"/>
    <w:rsid w:val="00F36A7F"/>
    <w:rsid w:val="00F36BCA"/>
    <w:rsid w:val="00F36D24"/>
    <w:rsid w:val="00F36DAF"/>
    <w:rsid w:val="00F37B51"/>
    <w:rsid w:val="00F37D12"/>
    <w:rsid w:val="00F40228"/>
    <w:rsid w:val="00F406CE"/>
    <w:rsid w:val="00F408A4"/>
    <w:rsid w:val="00F40F8F"/>
    <w:rsid w:val="00F4155D"/>
    <w:rsid w:val="00F422CC"/>
    <w:rsid w:val="00F429A1"/>
    <w:rsid w:val="00F42B68"/>
    <w:rsid w:val="00F42B9C"/>
    <w:rsid w:val="00F43095"/>
    <w:rsid w:val="00F4318F"/>
    <w:rsid w:val="00F434A4"/>
    <w:rsid w:val="00F439A9"/>
    <w:rsid w:val="00F4436E"/>
    <w:rsid w:val="00F45194"/>
    <w:rsid w:val="00F4526F"/>
    <w:rsid w:val="00F4531B"/>
    <w:rsid w:val="00F45BA5"/>
    <w:rsid w:val="00F45E82"/>
    <w:rsid w:val="00F45EDE"/>
    <w:rsid w:val="00F45EEC"/>
    <w:rsid w:val="00F4698C"/>
    <w:rsid w:val="00F46C0C"/>
    <w:rsid w:val="00F46DC5"/>
    <w:rsid w:val="00F46E95"/>
    <w:rsid w:val="00F47C47"/>
    <w:rsid w:val="00F47CAA"/>
    <w:rsid w:val="00F47CE2"/>
    <w:rsid w:val="00F47CE8"/>
    <w:rsid w:val="00F47FD1"/>
    <w:rsid w:val="00F51296"/>
    <w:rsid w:val="00F516A9"/>
    <w:rsid w:val="00F516F9"/>
    <w:rsid w:val="00F51797"/>
    <w:rsid w:val="00F5256E"/>
    <w:rsid w:val="00F52851"/>
    <w:rsid w:val="00F53017"/>
    <w:rsid w:val="00F53BB2"/>
    <w:rsid w:val="00F54301"/>
    <w:rsid w:val="00F54398"/>
    <w:rsid w:val="00F54905"/>
    <w:rsid w:val="00F54AC0"/>
    <w:rsid w:val="00F54B54"/>
    <w:rsid w:val="00F55001"/>
    <w:rsid w:val="00F5539D"/>
    <w:rsid w:val="00F55AC7"/>
    <w:rsid w:val="00F56408"/>
    <w:rsid w:val="00F565FB"/>
    <w:rsid w:val="00F56887"/>
    <w:rsid w:val="00F56D3D"/>
    <w:rsid w:val="00F56F07"/>
    <w:rsid w:val="00F5772A"/>
    <w:rsid w:val="00F57832"/>
    <w:rsid w:val="00F60076"/>
    <w:rsid w:val="00F6021E"/>
    <w:rsid w:val="00F60276"/>
    <w:rsid w:val="00F60C83"/>
    <w:rsid w:val="00F60C98"/>
    <w:rsid w:val="00F6106D"/>
    <w:rsid w:val="00F612FC"/>
    <w:rsid w:val="00F61348"/>
    <w:rsid w:val="00F62F78"/>
    <w:rsid w:val="00F63063"/>
    <w:rsid w:val="00F636D1"/>
    <w:rsid w:val="00F6388D"/>
    <w:rsid w:val="00F63962"/>
    <w:rsid w:val="00F63ADC"/>
    <w:rsid w:val="00F63E0E"/>
    <w:rsid w:val="00F63F86"/>
    <w:rsid w:val="00F641DA"/>
    <w:rsid w:val="00F64B6A"/>
    <w:rsid w:val="00F65AA5"/>
    <w:rsid w:val="00F66095"/>
    <w:rsid w:val="00F6694E"/>
    <w:rsid w:val="00F66A0A"/>
    <w:rsid w:val="00F66AD4"/>
    <w:rsid w:val="00F66E21"/>
    <w:rsid w:val="00F66EC8"/>
    <w:rsid w:val="00F677F7"/>
    <w:rsid w:val="00F67A93"/>
    <w:rsid w:val="00F67CCE"/>
    <w:rsid w:val="00F70562"/>
    <w:rsid w:val="00F71005"/>
    <w:rsid w:val="00F71172"/>
    <w:rsid w:val="00F71595"/>
    <w:rsid w:val="00F72211"/>
    <w:rsid w:val="00F72B4B"/>
    <w:rsid w:val="00F72C89"/>
    <w:rsid w:val="00F7358D"/>
    <w:rsid w:val="00F738FC"/>
    <w:rsid w:val="00F7392C"/>
    <w:rsid w:val="00F739C8"/>
    <w:rsid w:val="00F739E3"/>
    <w:rsid w:val="00F73A39"/>
    <w:rsid w:val="00F73DC0"/>
    <w:rsid w:val="00F74329"/>
    <w:rsid w:val="00F74530"/>
    <w:rsid w:val="00F74819"/>
    <w:rsid w:val="00F74EBC"/>
    <w:rsid w:val="00F751DB"/>
    <w:rsid w:val="00F75426"/>
    <w:rsid w:val="00F756E6"/>
    <w:rsid w:val="00F758E9"/>
    <w:rsid w:val="00F75B80"/>
    <w:rsid w:val="00F760CF"/>
    <w:rsid w:val="00F761BF"/>
    <w:rsid w:val="00F7634E"/>
    <w:rsid w:val="00F765BD"/>
    <w:rsid w:val="00F76B43"/>
    <w:rsid w:val="00F76D97"/>
    <w:rsid w:val="00F777CC"/>
    <w:rsid w:val="00F777D8"/>
    <w:rsid w:val="00F77ADA"/>
    <w:rsid w:val="00F80197"/>
    <w:rsid w:val="00F80A7E"/>
    <w:rsid w:val="00F81019"/>
    <w:rsid w:val="00F815FA"/>
    <w:rsid w:val="00F81613"/>
    <w:rsid w:val="00F81DCE"/>
    <w:rsid w:val="00F82106"/>
    <w:rsid w:val="00F8268A"/>
    <w:rsid w:val="00F826BD"/>
    <w:rsid w:val="00F82AAA"/>
    <w:rsid w:val="00F82F9F"/>
    <w:rsid w:val="00F83033"/>
    <w:rsid w:val="00F83370"/>
    <w:rsid w:val="00F836D0"/>
    <w:rsid w:val="00F83A9A"/>
    <w:rsid w:val="00F83C97"/>
    <w:rsid w:val="00F83CE9"/>
    <w:rsid w:val="00F83E2C"/>
    <w:rsid w:val="00F854B1"/>
    <w:rsid w:val="00F8570E"/>
    <w:rsid w:val="00F85EEB"/>
    <w:rsid w:val="00F8615D"/>
    <w:rsid w:val="00F8633B"/>
    <w:rsid w:val="00F86B76"/>
    <w:rsid w:val="00F86CAA"/>
    <w:rsid w:val="00F86D5D"/>
    <w:rsid w:val="00F8728C"/>
    <w:rsid w:val="00F872CB"/>
    <w:rsid w:val="00F8756F"/>
    <w:rsid w:val="00F876BF"/>
    <w:rsid w:val="00F876EE"/>
    <w:rsid w:val="00F90236"/>
    <w:rsid w:val="00F903C4"/>
    <w:rsid w:val="00F9072B"/>
    <w:rsid w:val="00F908BB"/>
    <w:rsid w:val="00F90BE1"/>
    <w:rsid w:val="00F90FB3"/>
    <w:rsid w:val="00F9192C"/>
    <w:rsid w:val="00F91BB1"/>
    <w:rsid w:val="00F91BCB"/>
    <w:rsid w:val="00F91F04"/>
    <w:rsid w:val="00F92135"/>
    <w:rsid w:val="00F923DC"/>
    <w:rsid w:val="00F92566"/>
    <w:rsid w:val="00F92639"/>
    <w:rsid w:val="00F92BF6"/>
    <w:rsid w:val="00F93AFC"/>
    <w:rsid w:val="00F93FB7"/>
    <w:rsid w:val="00F9402A"/>
    <w:rsid w:val="00F94267"/>
    <w:rsid w:val="00F9431C"/>
    <w:rsid w:val="00F94587"/>
    <w:rsid w:val="00F94589"/>
    <w:rsid w:val="00F94FC0"/>
    <w:rsid w:val="00F955FE"/>
    <w:rsid w:val="00F9585C"/>
    <w:rsid w:val="00F95868"/>
    <w:rsid w:val="00F95DD9"/>
    <w:rsid w:val="00F96118"/>
    <w:rsid w:val="00F9637B"/>
    <w:rsid w:val="00F963D3"/>
    <w:rsid w:val="00F968DB"/>
    <w:rsid w:val="00F96F6F"/>
    <w:rsid w:val="00F97318"/>
    <w:rsid w:val="00F977A2"/>
    <w:rsid w:val="00F97C7E"/>
    <w:rsid w:val="00F97D59"/>
    <w:rsid w:val="00FA08F6"/>
    <w:rsid w:val="00FA0DCB"/>
    <w:rsid w:val="00FA164E"/>
    <w:rsid w:val="00FA179C"/>
    <w:rsid w:val="00FA197A"/>
    <w:rsid w:val="00FA1E1F"/>
    <w:rsid w:val="00FA1E5E"/>
    <w:rsid w:val="00FA203E"/>
    <w:rsid w:val="00FA2085"/>
    <w:rsid w:val="00FA2372"/>
    <w:rsid w:val="00FA286A"/>
    <w:rsid w:val="00FA2D3A"/>
    <w:rsid w:val="00FA307F"/>
    <w:rsid w:val="00FA3196"/>
    <w:rsid w:val="00FA3393"/>
    <w:rsid w:val="00FA38A9"/>
    <w:rsid w:val="00FA3B9E"/>
    <w:rsid w:val="00FA3EC7"/>
    <w:rsid w:val="00FA451F"/>
    <w:rsid w:val="00FA54DF"/>
    <w:rsid w:val="00FA5697"/>
    <w:rsid w:val="00FA587F"/>
    <w:rsid w:val="00FA5998"/>
    <w:rsid w:val="00FA5B19"/>
    <w:rsid w:val="00FA5C3E"/>
    <w:rsid w:val="00FA5EF8"/>
    <w:rsid w:val="00FA5F37"/>
    <w:rsid w:val="00FA6839"/>
    <w:rsid w:val="00FA7532"/>
    <w:rsid w:val="00FA757C"/>
    <w:rsid w:val="00FA7C86"/>
    <w:rsid w:val="00FB0154"/>
    <w:rsid w:val="00FB0344"/>
    <w:rsid w:val="00FB05CF"/>
    <w:rsid w:val="00FB0866"/>
    <w:rsid w:val="00FB0932"/>
    <w:rsid w:val="00FB0970"/>
    <w:rsid w:val="00FB0A7D"/>
    <w:rsid w:val="00FB0EE2"/>
    <w:rsid w:val="00FB1564"/>
    <w:rsid w:val="00FB191F"/>
    <w:rsid w:val="00FB1B67"/>
    <w:rsid w:val="00FB1CCB"/>
    <w:rsid w:val="00FB210A"/>
    <w:rsid w:val="00FB266C"/>
    <w:rsid w:val="00FB2850"/>
    <w:rsid w:val="00FB2D69"/>
    <w:rsid w:val="00FB396D"/>
    <w:rsid w:val="00FB3AE4"/>
    <w:rsid w:val="00FB3CDE"/>
    <w:rsid w:val="00FB3ED7"/>
    <w:rsid w:val="00FB3F83"/>
    <w:rsid w:val="00FB4103"/>
    <w:rsid w:val="00FB453A"/>
    <w:rsid w:val="00FB4BCB"/>
    <w:rsid w:val="00FB4F53"/>
    <w:rsid w:val="00FB5270"/>
    <w:rsid w:val="00FB5849"/>
    <w:rsid w:val="00FB5DD2"/>
    <w:rsid w:val="00FB5E9C"/>
    <w:rsid w:val="00FB65A4"/>
    <w:rsid w:val="00FB6883"/>
    <w:rsid w:val="00FB78AA"/>
    <w:rsid w:val="00FB7C23"/>
    <w:rsid w:val="00FC00BC"/>
    <w:rsid w:val="00FC01F7"/>
    <w:rsid w:val="00FC02BA"/>
    <w:rsid w:val="00FC0401"/>
    <w:rsid w:val="00FC04DC"/>
    <w:rsid w:val="00FC0DC3"/>
    <w:rsid w:val="00FC1324"/>
    <w:rsid w:val="00FC1402"/>
    <w:rsid w:val="00FC2048"/>
    <w:rsid w:val="00FC2242"/>
    <w:rsid w:val="00FC248B"/>
    <w:rsid w:val="00FC2840"/>
    <w:rsid w:val="00FC32E7"/>
    <w:rsid w:val="00FC3E24"/>
    <w:rsid w:val="00FC4154"/>
    <w:rsid w:val="00FC4320"/>
    <w:rsid w:val="00FC43C8"/>
    <w:rsid w:val="00FC451F"/>
    <w:rsid w:val="00FC4C32"/>
    <w:rsid w:val="00FC4E4D"/>
    <w:rsid w:val="00FC5130"/>
    <w:rsid w:val="00FC5253"/>
    <w:rsid w:val="00FC5675"/>
    <w:rsid w:val="00FC56E9"/>
    <w:rsid w:val="00FC5BB0"/>
    <w:rsid w:val="00FC5BDC"/>
    <w:rsid w:val="00FC65EB"/>
    <w:rsid w:val="00FC666D"/>
    <w:rsid w:val="00FC66D7"/>
    <w:rsid w:val="00FC6C4A"/>
    <w:rsid w:val="00FC7056"/>
    <w:rsid w:val="00FC7863"/>
    <w:rsid w:val="00FC79A4"/>
    <w:rsid w:val="00FC7D90"/>
    <w:rsid w:val="00FD032E"/>
    <w:rsid w:val="00FD0816"/>
    <w:rsid w:val="00FD0911"/>
    <w:rsid w:val="00FD1124"/>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F8E"/>
    <w:rsid w:val="00FD4675"/>
    <w:rsid w:val="00FD47B9"/>
    <w:rsid w:val="00FD5004"/>
    <w:rsid w:val="00FD5250"/>
    <w:rsid w:val="00FD5490"/>
    <w:rsid w:val="00FD54FB"/>
    <w:rsid w:val="00FD5A4A"/>
    <w:rsid w:val="00FD5B44"/>
    <w:rsid w:val="00FD5D88"/>
    <w:rsid w:val="00FD5EF3"/>
    <w:rsid w:val="00FD5F9E"/>
    <w:rsid w:val="00FD622D"/>
    <w:rsid w:val="00FD6A09"/>
    <w:rsid w:val="00FD71C3"/>
    <w:rsid w:val="00FD731A"/>
    <w:rsid w:val="00FD763F"/>
    <w:rsid w:val="00FD7B86"/>
    <w:rsid w:val="00FD7D35"/>
    <w:rsid w:val="00FE01F5"/>
    <w:rsid w:val="00FE02E3"/>
    <w:rsid w:val="00FE0622"/>
    <w:rsid w:val="00FE06A1"/>
    <w:rsid w:val="00FE0873"/>
    <w:rsid w:val="00FE0B8C"/>
    <w:rsid w:val="00FE1405"/>
    <w:rsid w:val="00FE1804"/>
    <w:rsid w:val="00FE2101"/>
    <w:rsid w:val="00FE24FE"/>
    <w:rsid w:val="00FE271A"/>
    <w:rsid w:val="00FE2D3F"/>
    <w:rsid w:val="00FE2E45"/>
    <w:rsid w:val="00FE34A1"/>
    <w:rsid w:val="00FE3587"/>
    <w:rsid w:val="00FE405F"/>
    <w:rsid w:val="00FE457E"/>
    <w:rsid w:val="00FE462B"/>
    <w:rsid w:val="00FE46A2"/>
    <w:rsid w:val="00FE4861"/>
    <w:rsid w:val="00FE4DAC"/>
    <w:rsid w:val="00FE57AE"/>
    <w:rsid w:val="00FE58AD"/>
    <w:rsid w:val="00FE59E5"/>
    <w:rsid w:val="00FE5BF4"/>
    <w:rsid w:val="00FE6163"/>
    <w:rsid w:val="00FE61D0"/>
    <w:rsid w:val="00FE68D3"/>
    <w:rsid w:val="00FE6C25"/>
    <w:rsid w:val="00FE70E8"/>
    <w:rsid w:val="00FE7505"/>
    <w:rsid w:val="00FE7A0B"/>
    <w:rsid w:val="00FE7A6E"/>
    <w:rsid w:val="00FE7BAE"/>
    <w:rsid w:val="00FF08A8"/>
    <w:rsid w:val="00FF0C1A"/>
    <w:rsid w:val="00FF0EFB"/>
    <w:rsid w:val="00FF1450"/>
    <w:rsid w:val="00FF1B92"/>
    <w:rsid w:val="00FF1EA0"/>
    <w:rsid w:val="00FF203B"/>
    <w:rsid w:val="00FF2280"/>
    <w:rsid w:val="00FF250C"/>
    <w:rsid w:val="00FF28FC"/>
    <w:rsid w:val="00FF2DC3"/>
    <w:rsid w:val="00FF3352"/>
    <w:rsid w:val="00FF3371"/>
    <w:rsid w:val="00FF3445"/>
    <w:rsid w:val="00FF377B"/>
    <w:rsid w:val="00FF386B"/>
    <w:rsid w:val="00FF3A46"/>
    <w:rsid w:val="00FF3AAC"/>
    <w:rsid w:val="00FF4673"/>
    <w:rsid w:val="00FF5005"/>
    <w:rsid w:val="00FF5293"/>
    <w:rsid w:val="00FF53E6"/>
    <w:rsid w:val="00FF53FA"/>
    <w:rsid w:val="00FF5884"/>
    <w:rsid w:val="00FF5A10"/>
    <w:rsid w:val="00FF5A34"/>
    <w:rsid w:val="00FF606D"/>
    <w:rsid w:val="00FF665F"/>
    <w:rsid w:val="00FF6737"/>
    <w:rsid w:val="00FF68A1"/>
    <w:rsid w:val="00FF6A12"/>
    <w:rsid w:val="00FF6C91"/>
    <w:rsid w:val="00FF6F1F"/>
    <w:rsid w:val="00FF72B6"/>
    <w:rsid w:val="00FF745B"/>
    <w:rsid w:val="00FF74B7"/>
    <w:rsid w:val="00FF751A"/>
    <w:rsid w:val="00FF7A9B"/>
    <w:rsid w:val="00FF7D1C"/>
    <w:rsid w:val="05664386"/>
    <w:rsid w:val="057D3E5D"/>
    <w:rsid w:val="08029071"/>
    <w:rsid w:val="1409CDC2"/>
    <w:rsid w:val="14E94143"/>
    <w:rsid w:val="15B5FB71"/>
    <w:rsid w:val="1BFF9974"/>
    <w:rsid w:val="1C5AEEAD"/>
    <w:rsid w:val="1F24561C"/>
    <w:rsid w:val="1F5941F1"/>
    <w:rsid w:val="24527BA6"/>
    <w:rsid w:val="264E1568"/>
    <w:rsid w:val="27414096"/>
    <w:rsid w:val="2AADE59E"/>
    <w:rsid w:val="2EEDF726"/>
    <w:rsid w:val="2F09CAF4"/>
    <w:rsid w:val="3017EC3C"/>
    <w:rsid w:val="340C14EF"/>
    <w:rsid w:val="3612F06B"/>
    <w:rsid w:val="380E47D5"/>
    <w:rsid w:val="38A14E5B"/>
    <w:rsid w:val="38A83A95"/>
    <w:rsid w:val="3DFC8905"/>
    <w:rsid w:val="3F157910"/>
    <w:rsid w:val="3F648DC4"/>
    <w:rsid w:val="43F58B7F"/>
    <w:rsid w:val="4DE7B868"/>
    <w:rsid w:val="525FB4E2"/>
    <w:rsid w:val="6172B577"/>
    <w:rsid w:val="658410F9"/>
    <w:rsid w:val="6C2B8DA0"/>
    <w:rsid w:val="7F2463B6"/>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2BA8F"/>
  <w15:chartTrackingRefBased/>
  <w15:docId w15:val="{11891EEB-7583-46CD-BAA4-DEE0EC50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swdc.wa.gov.au/" TargetMode="External"/><Relationship Id="rId16" Type="http://schemas.openxmlformats.org/officeDocument/2006/relationships/image" Target="media/image4.emf"/><Relationship Id="rId107" Type="http://schemas.openxmlformats.org/officeDocument/2006/relationships/hyperlink" Target="https://www.g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6.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gsdc.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kdc.wa.gov.au/" TargetMode="External"/><Relationship Id="rId124" Type="http://schemas.openxmlformats.org/officeDocument/2006/relationships/theme" Target="theme/theme1.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peel.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p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hyperlink" Target="https://www.wa.gov.au/organisation/department-of-jobs-tourism-science-and-innovation/diversify-wa-economic-development-framework" TargetMode="External"/><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gedc.wa.gov.au/" TargetMode="External"/><Relationship Id="rId115" Type="http://schemas.openxmlformats.org/officeDocument/2006/relationships/hyperlink" Target="https://www.wheatbelt.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government/publications/diversify-wa-future-state" TargetMode="External"/><Relationship Id="rId77" Type="http://schemas.openxmlformats.org/officeDocument/2006/relationships/image" Target="media/image63.emf"/><Relationship Id="rId100" Type="http://schemas.openxmlformats.org/officeDocument/2006/relationships/image" Target="media/image85.png"/><Relationship Id="rId105" Type="http://schemas.openxmlformats.org/officeDocument/2006/relationships/image" Target="media/image89.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hyperlink" Target="mailto:economic.analysis@deed.wa.gov.au"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wa.gov.au/government/publications/western-australias-economy-and-international-trade"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mw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3.emf"/><Relationship Id="rId106" Type="http://schemas.openxmlformats.org/officeDocument/2006/relationships/hyperlink" Target="https://regional-wa-rdmp.opendata.arcgis.com/"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header" Target="header2.xml"/><Relationship Id="rId101" Type="http://schemas.openxmlformats.org/officeDocument/2006/relationships/oleObject" Target="embeddings/oleObject1.bin"/><Relationship Id="rId1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9e37277ef12b48b0130ecf91cf77495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1905646e33593118e0d1f5dbc79ea73d"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05D0ADC5-CA70-492B-ADE4-CBBC617A2699}">
  <ds:schemaRefs>
    <ds:schemaRef ds:uri="http://www.w3.org/XML/1998/namespace"/>
    <ds:schemaRef ds:uri="http://purl.org/dc/elements/1.1/"/>
    <ds:schemaRef ds:uri="http://schemas.microsoft.com/office/2006/metadata/properties"/>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6bfa91f7-f0f9-44ab-8607-0c628a47402a"/>
    <ds:schemaRef ds:uri="http://purl.org/dc/dcmitype/"/>
    <ds:schemaRef ds:uri="http://purl.org/dc/terms/"/>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20AF92BE-BBBE-4BAE-A6F5-442210F03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15446</Words>
  <Characters>84558</Characters>
  <Application>Microsoft Office Word</Application>
  <DocSecurity>0</DocSecurity>
  <Lines>2277</Lines>
  <Paragraphs>968</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Lee Mei Foo</cp:lastModifiedBy>
  <cp:revision>3</cp:revision>
  <cp:lastPrinted>2024-06-22T13:54:00Z</cp:lastPrinted>
  <dcterms:created xsi:type="dcterms:W3CDTF">2025-12-05T02:12:00Z</dcterms:created>
  <dcterms:modified xsi:type="dcterms:W3CDTF">2025-12-05T02:18:00Z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