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8C75" w14:textId="77777777" w:rsidR="006341A5" w:rsidRDefault="006341A5" w:rsidP="008B371C"/>
    <w:p w14:paraId="7FDB0417" w14:textId="032179E0" w:rsidR="00785C1E" w:rsidRPr="008B371C" w:rsidRDefault="00A60759" w:rsidP="00BC0B02">
      <w:pPr>
        <w:pStyle w:val="Heading1"/>
      </w:pPr>
      <w:r>
        <w:t>The Skills Academy</w:t>
      </w:r>
      <w:r w:rsidR="00CF613F">
        <w:t xml:space="preserve"> </w:t>
      </w:r>
      <w:r w:rsidR="00C7200D">
        <w:t>l</w:t>
      </w:r>
      <w:r w:rsidR="00767215">
        <w:t xml:space="preserve">earning </w:t>
      </w:r>
      <w:r w:rsidR="00C7200D">
        <w:t>m</w:t>
      </w:r>
      <w:r w:rsidR="00767215">
        <w:t>ap</w:t>
      </w:r>
    </w:p>
    <w:p w14:paraId="521C3323" w14:textId="5B81A1EB" w:rsidR="00CF613F" w:rsidRPr="008E11E4" w:rsidRDefault="00CF613F" w:rsidP="00CF613F">
      <w:p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Courses are available across 12 learning</w:t>
      </w:r>
      <w:r w:rsidR="00C7200D" w:rsidRPr="008E11E4">
        <w:rPr>
          <w:rFonts w:ascii="Host Grotesk" w:hAnsi="Host Grotesk"/>
          <w:sz w:val="24"/>
          <w:szCs w:val="24"/>
        </w:rPr>
        <w:t xml:space="preserve"> pathways</w:t>
      </w:r>
      <w:r w:rsidRPr="008E11E4">
        <w:rPr>
          <w:rFonts w:ascii="Host Grotesk" w:hAnsi="Host Grotesk"/>
          <w:sz w:val="24"/>
          <w:szCs w:val="24"/>
        </w:rPr>
        <w:t>.</w:t>
      </w:r>
    </w:p>
    <w:p w14:paraId="552E93A8" w14:textId="6A7DDE97" w:rsidR="00CF613F" w:rsidRDefault="00CF613F" w:rsidP="00D82678">
      <w:pPr>
        <w:pStyle w:val="Heading2"/>
      </w:pPr>
      <w:r>
        <w:t>Resources and Risk</w:t>
      </w:r>
    </w:p>
    <w:p w14:paraId="77DA4460" w14:textId="39FAFE1F" w:rsidR="00D82678" w:rsidRDefault="00D82678" w:rsidP="00D82678">
      <w:pPr>
        <w:pStyle w:val="Heading3"/>
      </w:pPr>
      <w:r w:rsidRPr="00D82678">
        <w:t>Maximising Financial Performance</w:t>
      </w:r>
    </w:p>
    <w:p w14:paraId="45800042" w14:textId="77777777" w:rsidR="00D82678" w:rsidRPr="008E11E4" w:rsidRDefault="00D82678" w:rsidP="00D82678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Finance Fundamentals </w:t>
      </w:r>
    </w:p>
    <w:p w14:paraId="51632698" w14:textId="77777777" w:rsidR="00D82678" w:rsidRPr="008E11E4" w:rsidRDefault="00D82678" w:rsidP="00D82678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Financial Management </w:t>
      </w:r>
    </w:p>
    <w:p w14:paraId="6441C97E" w14:textId="77777777" w:rsidR="00D82678" w:rsidRPr="008E11E4" w:rsidRDefault="00D82678" w:rsidP="00D82678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Finance in the Public Sector </w:t>
      </w:r>
    </w:p>
    <w:p w14:paraId="75ECED39" w14:textId="77777777" w:rsidR="00D82678" w:rsidRPr="008E11E4" w:rsidRDefault="00D82678" w:rsidP="00D82678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Financial Analysis and Reporting</w:t>
      </w:r>
    </w:p>
    <w:p w14:paraId="6DD4BD8C" w14:textId="4CF37152" w:rsidR="00D82678" w:rsidRPr="008E11E4" w:rsidRDefault="00D82678" w:rsidP="00D82678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Empowering CFOs </w:t>
      </w:r>
    </w:p>
    <w:p w14:paraId="3745C7AC" w14:textId="3D746F38" w:rsidR="00D82678" w:rsidRDefault="00D82678" w:rsidP="00D82678">
      <w:pPr>
        <w:pStyle w:val="Heading3"/>
      </w:pPr>
      <w:r w:rsidRPr="00D82678">
        <w:t>Navigating Governance, Compliance, Audit and Risk</w:t>
      </w:r>
    </w:p>
    <w:p w14:paraId="496106B9" w14:textId="77777777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Governance and Compliance </w:t>
      </w:r>
    </w:p>
    <w:p w14:paraId="73E700AF" w14:textId="48B00621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Audit and Risk</w:t>
      </w:r>
    </w:p>
    <w:p w14:paraId="12ECC846" w14:textId="1DC62424" w:rsidR="00D82678" w:rsidRDefault="00D82678" w:rsidP="00D82678">
      <w:pPr>
        <w:pStyle w:val="Heading3"/>
      </w:pPr>
      <w:r w:rsidRPr="00D82678">
        <w:t>Managing Projects and Procurement</w:t>
      </w:r>
    </w:p>
    <w:p w14:paraId="4C708292" w14:textId="77777777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Project Management </w:t>
      </w:r>
    </w:p>
    <w:p w14:paraId="66C9F12B" w14:textId="45B1AE17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Procurement</w:t>
      </w:r>
    </w:p>
    <w:p w14:paraId="2EF7C196" w14:textId="063D0F5B" w:rsidR="00D82678" w:rsidRDefault="00D82678" w:rsidP="00D82678">
      <w:pPr>
        <w:pStyle w:val="Heading3"/>
      </w:pPr>
      <w:r w:rsidRPr="00D82678">
        <w:t>Embracing the Digital and Data Era</w:t>
      </w:r>
    </w:p>
    <w:p w14:paraId="7FB36359" w14:textId="77777777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Digital Fundamentals </w:t>
      </w:r>
    </w:p>
    <w:p w14:paraId="648BAC97" w14:textId="591603D2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Cybersecurity</w:t>
      </w:r>
    </w:p>
    <w:p w14:paraId="6DC80E1E" w14:textId="77777777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Data Analytics </w:t>
      </w:r>
    </w:p>
    <w:p w14:paraId="27D5F5DB" w14:textId="6C7E4A2C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Managing Data</w:t>
      </w:r>
    </w:p>
    <w:p w14:paraId="4345A537" w14:textId="56DEBDF0" w:rsidR="00D82678" w:rsidRPr="008E11E4" w:rsidRDefault="00D82678" w:rsidP="00C7200D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Using Artificial Intelligence</w:t>
      </w:r>
    </w:p>
    <w:p w14:paraId="41790982" w14:textId="36B4F913" w:rsidR="00D82678" w:rsidRDefault="00D82678" w:rsidP="00D82678">
      <w:pPr>
        <w:pStyle w:val="Heading2"/>
      </w:pPr>
      <w:r>
        <w:t>People</w:t>
      </w:r>
    </w:p>
    <w:p w14:paraId="1289E7B1" w14:textId="6F56A5D8" w:rsidR="00D82678" w:rsidRDefault="00D82678" w:rsidP="00D82678">
      <w:pPr>
        <w:pStyle w:val="Heading3"/>
      </w:pPr>
      <w:r w:rsidRPr="00D82678">
        <w:t>Empowering Personal Growth</w:t>
      </w:r>
    </w:p>
    <w:p w14:paraId="64AF7DB6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My Approach and Influence </w:t>
      </w:r>
    </w:p>
    <w:p w14:paraId="23DCD667" w14:textId="72EF62D5" w:rsidR="00D82678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My Career</w:t>
      </w:r>
    </w:p>
    <w:p w14:paraId="7C57724E" w14:textId="77777777" w:rsidR="008E11E4" w:rsidRPr="008E11E4" w:rsidRDefault="008E11E4" w:rsidP="008E11E4">
      <w:pPr>
        <w:rPr>
          <w:rFonts w:ascii="Host Grotesk" w:hAnsi="Host Grotesk"/>
          <w:sz w:val="24"/>
          <w:szCs w:val="24"/>
        </w:rPr>
      </w:pPr>
    </w:p>
    <w:p w14:paraId="1FB32931" w14:textId="5D007432" w:rsidR="00D82678" w:rsidRDefault="00D82678" w:rsidP="00D82678">
      <w:pPr>
        <w:pStyle w:val="Heading3"/>
      </w:pPr>
      <w:r w:rsidRPr="00D82678">
        <w:t>Driving Workforce Planning and Managemen</w:t>
      </w:r>
      <w:r>
        <w:t>t</w:t>
      </w:r>
    </w:p>
    <w:p w14:paraId="71F724CB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Workforce Planning </w:t>
      </w:r>
    </w:p>
    <w:p w14:paraId="2995E95C" w14:textId="3B9685F0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Workforce Management</w:t>
      </w:r>
    </w:p>
    <w:p w14:paraId="3992125A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lastRenderedPageBreak/>
        <w:t xml:space="preserve">Performance Management </w:t>
      </w:r>
    </w:p>
    <w:p w14:paraId="610F429E" w14:textId="17999308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Diversity, Equity and Inclusion</w:t>
      </w:r>
    </w:p>
    <w:p w14:paraId="5192C115" w14:textId="189D2E8B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Work Health and Safety</w:t>
      </w:r>
    </w:p>
    <w:p w14:paraId="149E4354" w14:textId="7E9CC4BD" w:rsidR="00D82678" w:rsidRDefault="00D82678" w:rsidP="00D82678">
      <w:pPr>
        <w:pStyle w:val="Heading2"/>
      </w:pPr>
      <w:r w:rsidRPr="00D82678">
        <w:t>Leadership, Culture and</w:t>
      </w:r>
      <w:r>
        <w:t xml:space="preserve"> </w:t>
      </w:r>
      <w:r w:rsidRPr="00D82678">
        <w:t>Governanc</w:t>
      </w:r>
      <w:r>
        <w:t>e</w:t>
      </w:r>
    </w:p>
    <w:p w14:paraId="3A3208F1" w14:textId="5C1CED96" w:rsidR="00D82678" w:rsidRDefault="00D82678" w:rsidP="00D82678">
      <w:pPr>
        <w:pStyle w:val="Heading3"/>
      </w:pPr>
      <w:r w:rsidRPr="00D82678">
        <w:t>Building Leadership Impact</w:t>
      </w:r>
    </w:p>
    <w:p w14:paraId="21D49F25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Personal Leadership </w:t>
      </w:r>
    </w:p>
    <w:p w14:paraId="5080A43B" w14:textId="21F3902E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Leading Others </w:t>
      </w:r>
    </w:p>
    <w:p w14:paraId="1DF4DBCD" w14:textId="74EA02F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Leading Leaders</w:t>
      </w:r>
    </w:p>
    <w:p w14:paraId="459B9099" w14:textId="7C071625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Multiple Area Leader</w:t>
      </w:r>
    </w:p>
    <w:p w14:paraId="1C12CA97" w14:textId="6DA91560" w:rsidR="00D82678" w:rsidRDefault="00D82678" w:rsidP="00D82678">
      <w:pPr>
        <w:pStyle w:val="Heading3"/>
      </w:pPr>
      <w:r>
        <w:t>B</w:t>
      </w:r>
      <w:r w:rsidRPr="00D82678">
        <w:t>uilding Ethical Practices</w:t>
      </w:r>
    </w:p>
    <w:p w14:paraId="62270360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Ethics Fundamentals </w:t>
      </w:r>
    </w:p>
    <w:p w14:paraId="4394F624" w14:textId="1CB8C388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Cultivating Integrity</w:t>
      </w:r>
    </w:p>
    <w:p w14:paraId="51894AE5" w14:textId="16ACC7D5" w:rsidR="00D82678" w:rsidRDefault="00D82678" w:rsidP="00D82678">
      <w:pPr>
        <w:pStyle w:val="Heading2"/>
      </w:pPr>
      <w:r>
        <w:t>Service Excellence</w:t>
      </w:r>
    </w:p>
    <w:p w14:paraId="66FCDBE4" w14:textId="6734205B" w:rsidR="00D82678" w:rsidRDefault="00D82678" w:rsidP="00D82678">
      <w:pPr>
        <w:pStyle w:val="Heading3"/>
      </w:pPr>
      <w:r w:rsidRPr="00D82678">
        <w:t>Delivering Exceptional Customer Experiences</w:t>
      </w:r>
    </w:p>
    <w:p w14:paraId="424B1B15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Customer Experience </w:t>
      </w:r>
    </w:p>
    <w:p w14:paraId="73D3A181" w14:textId="20BE5EE4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Managing Customer Service Teams</w:t>
      </w:r>
    </w:p>
    <w:p w14:paraId="102DAB08" w14:textId="5A83F78A" w:rsidR="00D82678" w:rsidRDefault="00D82678" w:rsidP="00D82678">
      <w:pPr>
        <w:pStyle w:val="Heading3"/>
      </w:pPr>
      <w:r w:rsidRPr="00D82678">
        <w:t>Developing and Implementing Policy</w:t>
      </w:r>
    </w:p>
    <w:p w14:paraId="3BF8549B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Policy Development </w:t>
      </w:r>
    </w:p>
    <w:p w14:paraId="3E449979" w14:textId="3022A3F2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Policy Implementation, Evaluation and Impact</w:t>
      </w:r>
    </w:p>
    <w:p w14:paraId="66D3C1A0" w14:textId="1BBD82E9" w:rsidR="00D82678" w:rsidRDefault="00D82678" w:rsidP="00D82678">
      <w:pPr>
        <w:pStyle w:val="Heading2"/>
      </w:pPr>
      <w:r w:rsidRPr="00D82678">
        <w:t>Relationships</w:t>
      </w:r>
    </w:p>
    <w:p w14:paraId="04B17840" w14:textId="6919D4AE" w:rsidR="00D82678" w:rsidRDefault="00D82678" w:rsidP="00D82678">
      <w:pPr>
        <w:pStyle w:val="Heading3"/>
      </w:pPr>
      <w:r w:rsidRPr="00D82678">
        <w:t>Engaging with Stakeholders and Embracing Change</w:t>
      </w:r>
    </w:p>
    <w:p w14:paraId="5E57DB18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Stakeholder Engagement </w:t>
      </w:r>
    </w:p>
    <w:p w14:paraId="0D89B7C0" w14:textId="66B0F402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Change Management</w:t>
      </w:r>
    </w:p>
    <w:p w14:paraId="356F7F99" w14:textId="64362DD9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Communications </w:t>
      </w:r>
    </w:p>
    <w:p w14:paraId="49DAA69A" w14:textId="523B8C8D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Ways of Thinking</w:t>
      </w:r>
    </w:p>
    <w:p w14:paraId="6E10790A" w14:textId="117ED5BE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Engaging with Unions</w:t>
      </w:r>
    </w:p>
    <w:p w14:paraId="7173B8AD" w14:textId="5F473083" w:rsidR="00D82678" w:rsidRDefault="00D82678" w:rsidP="00D82678">
      <w:pPr>
        <w:pStyle w:val="Heading3"/>
      </w:pPr>
      <w:r w:rsidRPr="00D82678">
        <w:t>Working Effectively in Government</w:t>
      </w:r>
    </w:p>
    <w:p w14:paraId="0414D8DC" w14:textId="77777777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 xml:space="preserve">Government Fundamentals </w:t>
      </w:r>
    </w:p>
    <w:p w14:paraId="540FFE5C" w14:textId="7D4CBDA8" w:rsidR="00D82678" w:rsidRPr="008E11E4" w:rsidRDefault="00D82678" w:rsidP="008E11E4">
      <w:pPr>
        <w:pStyle w:val="ListParagraph"/>
        <w:numPr>
          <w:ilvl w:val="0"/>
          <w:numId w:val="29"/>
        </w:numPr>
        <w:rPr>
          <w:rFonts w:ascii="Host Grotesk" w:hAnsi="Host Grotesk"/>
          <w:sz w:val="24"/>
          <w:szCs w:val="24"/>
        </w:rPr>
      </w:pPr>
      <w:r w:rsidRPr="008E11E4">
        <w:rPr>
          <w:rFonts w:ascii="Host Grotesk" w:hAnsi="Host Grotesk"/>
          <w:sz w:val="24"/>
          <w:szCs w:val="24"/>
        </w:rPr>
        <w:t>Supporting Decision Making</w:t>
      </w:r>
    </w:p>
    <w:sectPr w:rsidR="00D82678" w:rsidRPr="008E11E4" w:rsidSect="001966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133" w:bottom="1276" w:left="1134" w:header="708" w:footer="2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F71B" w14:textId="77777777" w:rsidR="00313DAA" w:rsidRDefault="00313DAA" w:rsidP="008B371C">
      <w:r>
        <w:separator/>
      </w:r>
    </w:p>
  </w:endnote>
  <w:endnote w:type="continuationSeparator" w:id="0">
    <w:p w14:paraId="471FDC87" w14:textId="77777777" w:rsidR="00313DAA" w:rsidRDefault="00313DAA" w:rsidP="008B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st Grotesk">
    <w:altName w:val="Calibri"/>
    <w:charset w:val="00"/>
    <w:family w:val="swiss"/>
    <w:pitch w:val="variable"/>
    <w:sig w:usb0="A00000FF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A5FA" w14:textId="3886456A" w:rsidR="00D243BA" w:rsidRPr="00305F22" w:rsidRDefault="00CE09EF" w:rsidP="008B371C">
    <w:pPr>
      <w:pStyle w:val="Footer"/>
      <w:rPr>
        <w:color w:val="93135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7A46C1" wp14:editId="6F2A8F51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39593" cy="938499"/>
          <wp:effectExtent l="0" t="0" r="0" b="0"/>
          <wp:wrapNone/>
          <wp:docPr id="72022633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2633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93" cy="938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0409086"/>
        <w:docPartObj>
          <w:docPartGallery w:val="Page Numbers (Bottom of Page)"/>
          <w:docPartUnique/>
        </w:docPartObj>
      </w:sdtPr>
      <w:sdtEndPr>
        <w:rPr>
          <w:color w:val="931350"/>
        </w:rPr>
      </w:sdtEndPr>
      <w:sdtContent>
        <w:r w:rsidR="006341A5" w:rsidRPr="00305F22">
          <w:rPr>
            <w:b/>
            <w:bCs/>
            <w:color w:val="931350"/>
          </w:rPr>
          <w:fldChar w:fldCharType="begin"/>
        </w:r>
        <w:r w:rsidR="006341A5" w:rsidRPr="00305F22">
          <w:rPr>
            <w:b/>
            <w:bCs/>
            <w:color w:val="931350"/>
          </w:rPr>
          <w:instrText>PAGE   \* MERGEFORMAT</w:instrText>
        </w:r>
        <w:r w:rsidR="006341A5" w:rsidRPr="00305F22">
          <w:rPr>
            <w:b/>
            <w:bCs/>
            <w:color w:val="931350"/>
          </w:rPr>
          <w:fldChar w:fldCharType="separate"/>
        </w:r>
        <w:r w:rsidR="006341A5" w:rsidRPr="00305F22">
          <w:rPr>
            <w:b/>
            <w:bCs/>
            <w:color w:val="931350"/>
            <w:lang w:val="en-GB"/>
          </w:rPr>
          <w:t>2</w:t>
        </w:r>
        <w:r w:rsidR="006341A5" w:rsidRPr="00305F22">
          <w:rPr>
            <w:b/>
            <w:bCs/>
            <w:color w:val="931350"/>
          </w:rPr>
          <w:fldChar w:fldCharType="end"/>
        </w:r>
        <w:r w:rsidR="00273F0D" w:rsidRPr="00305F22">
          <w:rPr>
            <w:color w:val="931350"/>
          </w:rPr>
          <w:t xml:space="preserve"> </w:t>
        </w:r>
      </w:sdtContent>
    </w:sdt>
  </w:p>
  <w:p w14:paraId="4B24A5FF" w14:textId="77777777" w:rsidR="006341A5" w:rsidRDefault="006341A5" w:rsidP="008B3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ost Grotesk" w:hAnsi="Host Grotesk"/>
      </w:rPr>
      <w:id w:val="-474067660"/>
      <w:docPartObj>
        <w:docPartGallery w:val="Page Numbers (Bottom of Page)"/>
        <w:docPartUnique/>
      </w:docPartObj>
    </w:sdtPr>
    <w:sdtContent>
      <w:p w14:paraId="394028BA" w14:textId="4941722B" w:rsidR="00785C1E" w:rsidRPr="00A60759" w:rsidRDefault="00CE09EF" w:rsidP="008B371C">
        <w:pPr>
          <w:pStyle w:val="Footer"/>
          <w:rPr>
            <w:rFonts w:ascii="Host Grotesk" w:hAnsi="Host Grotesk"/>
          </w:rPr>
        </w:pPr>
        <w:r w:rsidRPr="00A60759">
          <w:rPr>
            <w:rFonts w:ascii="Host Grotesk" w:hAnsi="Host Grotesk"/>
            <w:b/>
            <w:bCs/>
            <w:noProof/>
            <w:color w:val="931350"/>
          </w:rPr>
          <w:drawing>
            <wp:anchor distT="0" distB="0" distL="114300" distR="114300" simplePos="0" relativeHeight="251663360" behindDoc="1" locked="0" layoutInCell="1" allowOverlap="1" wp14:anchorId="65A3050B" wp14:editId="4EC91414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539593" cy="938499"/>
              <wp:effectExtent l="0" t="0" r="0" b="0"/>
              <wp:wrapNone/>
              <wp:docPr id="1498417373" name="Pictur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417373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9593" cy="9384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85C1E" w:rsidRPr="00A60759">
          <w:rPr>
            <w:rFonts w:ascii="Host Grotesk" w:hAnsi="Host Grotesk"/>
            <w:b/>
            <w:bCs/>
            <w:color w:val="931350"/>
          </w:rPr>
          <w:fldChar w:fldCharType="begin"/>
        </w:r>
        <w:r w:rsidR="00785C1E" w:rsidRPr="00A60759">
          <w:rPr>
            <w:rFonts w:ascii="Host Grotesk" w:hAnsi="Host Grotesk"/>
            <w:b/>
            <w:bCs/>
            <w:color w:val="931350"/>
          </w:rPr>
          <w:instrText>PAGE   \* MERGEFORMAT</w:instrText>
        </w:r>
        <w:r w:rsidR="00785C1E" w:rsidRPr="00A60759">
          <w:rPr>
            <w:rFonts w:ascii="Host Grotesk" w:hAnsi="Host Grotesk"/>
            <w:b/>
            <w:bCs/>
            <w:color w:val="931350"/>
          </w:rPr>
          <w:fldChar w:fldCharType="separate"/>
        </w:r>
        <w:r w:rsidR="00785C1E" w:rsidRPr="00A60759">
          <w:rPr>
            <w:rFonts w:ascii="Host Grotesk" w:hAnsi="Host Grotesk"/>
            <w:b/>
            <w:bCs/>
            <w:color w:val="931350"/>
            <w:lang w:val="en-GB"/>
          </w:rPr>
          <w:t>2</w:t>
        </w:r>
        <w:r w:rsidR="00785C1E" w:rsidRPr="00A60759">
          <w:rPr>
            <w:rFonts w:ascii="Host Grotesk" w:hAnsi="Host Grotesk"/>
            <w:b/>
            <w:bCs/>
            <w:color w:val="931350"/>
          </w:rPr>
          <w:fldChar w:fldCharType="end"/>
        </w:r>
      </w:p>
    </w:sdtContent>
  </w:sdt>
  <w:p w14:paraId="11489DC1" w14:textId="1B4B77D0" w:rsidR="00785C1E" w:rsidRDefault="00785C1E" w:rsidP="008B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7ACA" w14:textId="77777777" w:rsidR="00313DAA" w:rsidRDefault="00313DAA" w:rsidP="008B371C">
      <w:r>
        <w:separator/>
      </w:r>
    </w:p>
  </w:footnote>
  <w:footnote w:type="continuationSeparator" w:id="0">
    <w:p w14:paraId="2D3E889B" w14:textId="77777777" w:rsidR="00313DAA" w:rsidRDefault="00313DAA" w:rsidP="008B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B512" w14:textId="4AEA8D10" w:rsidR="006341A5" w:rsidRPr="00273F0D" w:rsidRDefault="0056196B" w:rsidP="00954BB3">
    <w:pPr>
      <w:pStyle w:val="Header"/>
    </w:pPr>
    <w:r w:rsidRPr="00AF25A2">
      <w:rPr>
        <w:noProof/>
        <w:color w:val="931350"/>
      </w:rPr>
      <w:drawing>
        <wp:anchor distT="0" distB="0" distL="114300" distR="114300" simplePos="0" relativeHeight="251665408" behindDoc="1" locked="0" layoutInCell="1" allowOverlap="1" wp14:anchorId="23326A6B" wp14:editId="2D94E8B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20104" cy="1464388"/>
          <wp:effectExtent l="0" t="0" r="0" b="0"/>
          <wp:wrapNone/>
          <wp:docPr id="137468030" name="Picture 1" descr="A black and pink rect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80904" name="Picture 1" descr="A black and pink rectang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104" cy="1464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4913" w14:textId="323C0DBC" w:rsidR="00785C1E" w:rsidRDefault="00785C1E" w:rsidP="008B371C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F0B8FFA" wp14:editId="557E73B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355" cy="1467654"/>
          <wp:effectExtent l="0" t="0" r="0" b="0"/>
          <wp:wrapNone/>
          <wp:docPr id="691361239" name="Picture 691361239" descr="State Government of Western Australia \ Public Sector Commission | The Skills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61239" name="Picture 691361239" descr="State Government of Western Australia \ Public Sector Commission | The Skills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183" cy="1468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19E66" w14:textId="0B8F04B0" w:rsidR="006341A5" w:rsidRDefault="006341A5" w:rsidP="008B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42F"/>
    <w:multiLevelType w:val="multilevel"/>
    <w:tmpl w:val="311C7B5A"/>
    <w:numStyleLink w:val="Bullets"/>
  </w:abstractNum>
  <w:abstractNum w:abstractNumId="1" w15:restartNumberingAfterBreak="0">
    <w:nsid w:val="08DC23B3"/>
    <w:multiLevelType w:val="multilevel"/>
    <w:tmpl w:val="61A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45265"/>
    <w:multiLevelType w:val="hybridMultilevel"/>
    <w:tmpl w:val="6F928E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34C2B"/>
    <w:multiLevelType w:val="multilevel"/>
    <w:tmpl w:val="837A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858A6"/>
    <w:multiLevelType w:val="multilevel"/>
    <w:tmpl w:val="4F5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5143E"/>
    <w:multiLevelType w:val="multilevel"/>
    <w:tmpl w:val="82DA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B3518"/>
    <w:multiLevelType w:val="multilevel"/>
    <w:tmpl w:val="288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D4BBE"/>
    <w:multiLevelType w:val="multilevel"/>
    <w:tmpl w:val="01A8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C01B7"/>
    <w:multiLevelType w:val="hybridMultilevel"/>
    <w:tmpl w:val="F2789C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E7654"/>
    <w:multiLevelType w:val="multilevel"/>
    <w:tmpl w:val="8A8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B1802"/>
    <w:multiLevelType w:val="multilevel"/>
    <w:tmpl w:val="66D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30FE6"/>
    <w:multiLevelType w:val="multilevel"/>
    <w:tmpl w:val="5D1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E29D8"/>
    <w:multiLevelType w:val="multilevel"/>
    <w:tmpl w:val="0458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343A5"/>
    <w:multiLevelType w:val="multilevel"/>
    <w:tmpl w:val="CD34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66A11"/>
    <w:multiLevelType w:val="hybridMultilevel"/>
    <w:tmpl w:val="9D404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C26FCC"/>
    <w:multiLevelType w:val="multilevel"/>
    <w:tmpl w:val="58F2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B7E42"/>
    <w:multiLevelType w:val="multilevel"/>
    <w:tmpl w:val="DF9C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6F4336"/>
    <w:multiLevelType w:val="multilevel"/>
    <w:tmpl w:val="501C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B25D4"/>
    <w:multiLevelType w:val="multilevel"/>
    <w:tmpl w:val="F076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F2701"/>
    <w:multiLevelType w:val="multilevel"/>
    <w:tmpl w:val="03C2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D048A"/>
    <w:multiLevelType w:val="multilevel"/>
    <w:tmpl w:val="A570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E4163"/>
    <w:multiLevelType w:val="multilevel"/>
    <w:tmpl w:val="66B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D037E"/>
    <w:multiLevelType w:val="multilevel"/>
    <w:tmpl w:val="5FC8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028B9"/>
    <w:multiLevelType w:val="multilevel"/>
    <w:tmpl w:val="0EB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171D1"/>
    <w:multiLevelType w:val="hybridMultilevel"/>
    <w:tmpl w:val="6E4277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9C5180"/>
    <w:multiLevelType w:val="multilevel"/>
    <w:tmpl w:val="BFD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36116"/>
    <w:multiLevelType w:val="multilevel"/>
    <w:tmpl w:val="B08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85AA9"/>
    <w:multiLevelType w:val="multilevel"/>
    <w:tmpl w:val="987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022979">
    <w:abstractNumId w:val="17"/>
  </w:num>
  <w:num w:numId="2" w16cid:durableId="102964855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56483140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993172632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16958238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517303412">
    <w:abstractNumId w:val="27"/>
  </w:num>
  <w:num w:numId="7" w16cid:durableId="2061633223">
    <w:abstractNumId w:val="11"/>
  </w:num>
  <w:num w:numId="8" w16cid:durableId="341669412">
    <w:abstractNumId w:val="7"/>
  </w:num>
  <w:num w:numId="9" w16cid:durableId="1944417188">
    <w:abstractNumId w:val="5"/>
  </w:num>
  <w:num w:numId="10" w16cid:durableId="3556631">
    <w:abstractNumId w:val="6"/>
  </w:num>
  <w:num w:numId="11" w16cid:durableId="1697000317">
    <w:abstractNumId w:val="13"/>
  </w:num>
  <w:num w:numId="12" w16cid:durableId="1784953584">
    <w:abstractNumId w:val="3"/>
  </w:num>
  <w:num w:numId="13" w16cid:durableId="1068651841">
    <w:abstractNumId w:val="16"/>
  </w:num>
  <w:num w:numId="14" w16cid:durableId="1170487752">
    <w:abstractNumId w:val="22"/>
  </w:num>
  <w:num w:numId="15" w16cid:durableId="1165971119">
    <w:abstractNumId w:val="24"/>
  </w:num>
  <w:num w:numId="16" w16cid:durableId="1015113345">
    <w:abstractNumId w:val="15"/>
  </w:num>
  <w:num w:numId="17" w16cid:durableId="730468645">
    <w:abstractNumId w:val="9"/>
  </w:num>
  <w:num w:numId="18" w16cid:durableId="1312053033">
    <w:abstractNumId w:val="28"/>
  </w:num>
  <w:num w:numId="19" w16cid:durableId="1584028010">
    <w:abstractNumId w:val="1"/>
  </w:num>
  <w:num w:numId="20" w16cid:durableId="770513896">
    <w:abstractNumId w:val="26"/>
  </w:num>
  <w:num w:numId="21" w16cid:durableId="2114470344">
    <w:abstractNumId w:val="12"/>
  </w:num>
  <w:num w:numId="22" w16cid:durableId="1585070510">
    <w:abstractNumId w:val="19"/>
  </w:num>
  <w:num w:numId="23" w16cid:durableId="2051302325">
    <w:abstractNumId w:val="23"/>
  </w:num>
  <w:num w:numId="24" w16cid:durableId="2017920225">
    <w:abstractNumId w:val="21"/>
  </w:num>
  <w:num w:numId="25" w16cid:durableId="800608058">
    <w:abstractNumId w:val="18"/>
  </w:num>
  <w:num w:numId="26" w16cid:durableId="1910723142">
    <w:abstractNumId w:val="10"/>
  </w:num>
  <w:num w:numId="27" w16cid:durableId="2117947716">
    <w:abstractNumId w:val="4"/>
  </w:num>
  <w:num w:numId="28" w16cid:durableId="2127849814">
    <w:abstractNumId w:val="20"/>
  </w:num>
  <w:num w:numId="29" w16cid:durableId="2061052710">
    <w:abstractNumId w:val="2"/>
  </w:num>
  <w:num w:numId="30" w16cid:durableId="403068922">
    <w:abstractNumId w:val="14"/>
  </w:num>
  <w:num w:numId="31" w16cid:durableId="575747533">
    <w:abstractNumId w:val="8"/>
  </w:num>
  <w:num w:numId="32" w16cid:durableId="5407458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A5"/>
    <w:rsid w:val="00011A30"/>
    <w:rsid w:val="00044CAE"/>
    <w:rsid w:val="00047C3D"/>
    <w:rsid w:val="00062B40"/>
    <w:rsid w:val="000C55F9"/>
    <w:rsid w:val="00101A64"/>
    <w:rsid w:val="0012373E"/>
    <w:rsid w:val="00143219"/>
    <w:rsid w:val="001510E5"/>
    <w:rsid w:val="001966D5"/>
    <w:rsid w:val="001B2AC6"/>
    <w:rsid w:val="00271E62"/>
    <w:rsid w:val="00273F0D"/>
    <w:rsid w:val="002B22DD"/>
    <w:rsid w:val="00305F22"/>
    <w:rsid w:val="00313DAA"/>
    <w:rsid w:val="00350C13"/>
    <w:rsid w:val="003A4FDE"/>
    <w:rsid w:val="003C4695"/>
    <w:rsid w:val="00402D6C"/>
    <w:rsid w:val="00451FCC"/>
    <w:rsid w:val="0056196B"/>
    <w:rsid w:val="00592A3F"/>
    <w:rsid w:val="006255D5"/>
    <w:rsid w:val="006341A5"/>
    <w:rsid w:val="0066667B"/>
    <w:rsid w:val="006A6518"/>
    <w:rsid w:val="006C3490"/>
    <w:rsid w:val="00707DC1"/>
    <w:rsid w:val="0072421A"/>
    <w:rsid w:val="00767215"/>
    <w:rsid w:val="00774DCF"/>
    <w:rsid w:val="00785C1E"/>
    <w:rsid w:val="00793D61"/>
    <w:rsid w:val="007B0037"/>
    <w:rsid w:val="0081514B"/>
    <w:rsid w:val="00842343"/>
    <w:rsid w:val="008B371C"/>
    <w:rsid w:val="008E11E4"/>
    <w:rsid w:val="00954BB3"/>
    <w:rsid w:val="009813E3"/>
    <w:rsid w:val="00A04D58"/>
    <w:rsid w:val="00A360B0"/>
    <w:rsid w:val="00A60759"/>
    <w:rsid w:val="00A618D8"/>
    <w:rsid w:val="00A920C7"/>
    <w:rsid w:val="00AB463D"/>
    <w:rsid w:val="00B71400"/>
    <w:rsid w:val="00BA5267"/>
    <w:rsid w:val="00BC0B02"/>
    <w:rsid w:val="00BD3455"/>
    <w:rsid w:val="00C2322A"/>
    <w:rsid w:val="00C50FBA"/>
    <w:rsid w:val="00C7200D"/>
    <w:rsid w:val="00CB0C5F"/>
    <w:rsid w:val="00CC2EDC"/>
    <w:rsid w:val="00CD2FDF"/>
    <w:rsid w:val="00CE09EF"/>
    <w:rsid w:val="00CE7D23"/>
    <w:rsid w:val="00CF08DF"/>
    <w:rsid w:val="00CF613F"/>
    <w:rsid w:val="00D243BA"/>
    <w:rsid w:val="00D651F3"/>
    <w:rsid w:val="00D82678"/>
    <w:rsid w:val="00DA53AA"/>
    <w:rsid w:val="00DB19A2"/>
    <w:rsid w:val="00DD1840"/>
    <w:rsid w:val="00DD3F44"/>
    <w:rsid w:val="00DE4323"/>
    <w:rsid w:val="00E01937"/>
    <w:rsid w:val="00E01CD9"/>
    <w:rsid w:val="00E82F1D"/>
    <w:rsid w:val="00EA4047"/>
    <w:rsid w:val="00EC6F9C"/>
    <w:rsid w:val="00F64010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140E9"/>
  <w15:chartTrackingRefBased/>
  <w15:docId w15:val="{8D895E82-C21D-41C3-8C9D-F324DE1C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C"/>
    <w:pPr>
      <w:spacing w:after="120"/>
    </w:pPr>
    <w:rPr>
      <w:rFonts w:ascii="Verdana" w:hAnsi="Verdana" w:cs="Arial"/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54BB3"/>
    <w:pPr>
      <w:spacing w:before="0"/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B02"/>
    <w:pPr>
      <w:keepNext/>
      <w:keepLines/>
      <w:spacing w:before="240"/>
      <w:outlineLvl w:val="1"/>
    </w:pPr>
    <w:rPr>
      <w:rFonts w:ascii="Host Grotesk" w:eastAsiaTheme="majorEastAsia" w:hAnsi="Host Grotesk" w:cstheme="maj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71C"/>
    <w:pPr>
      <w:keepNext/>
      <w:keepLines/>
      <w:spacing w:before="120"/>
      <w:outlineLvl w:val="2"/>
    </w:pPr>
    <w:rPr>
      <w:rFonts w:ascii="Host Grotesk" w:eastAsiaTheme="majorEastAsia" w:hAnsi="Host Grotesk" w:cstheme="majorBidi"/>
      <w:b/>
      <w:bCs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B3"/>
    <w:rPr>
      <w:rFonts w:ascii="Host Grotesk" w:eastAsiaTheme="majorEastAsia" w:hAnsi="Host Grotesk" w:cstheme="majorBidi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0B02"/>
    <w:rPr>
      <w:rFonts w:ascii="Host Grotesk" w:eastAsiaTheme="majorEastAsia" w:hAnsi="Host Grotesk" w:cstheme="majorBid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371C"/>
    <w:rPr>
      <w:rFonts w:ascii="Host Grotesk" w:eastAsiaTheme="majorEastAsia" w:hAnsi="Host Grotesk" w:cstheme="majorBidi"/>
      <w:b/>
      <w:bCs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41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BA"/>
    <w:pPr>
      <w:ind w:left="426"/>
    </w:pPr>
    <w:rPr>
      <w:color w:val="FFFFFF" w:themeColor="background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D243BA"/>
    <w:rPr>
      <w:rFonts w:ascii="Verdana" w:hAnsi="Verdana" w:cs="Arial"/>
      <w:color w:val="FFFFFF" w:themeColor="background1"/>
      <w:sz w:val="50"/>
      <w:szCs w:val="50"/>
    </w:rPr>
  </w:style>
  <w:style w:type="paragraph" w:styleId="Quote">
    <w:name w:val="Quote"/>
    <w:basedOn w:val="Normal"/>
    <w:next w:val="Normal"/>
    <w:link w:val="QuoteChar"/>
    <w:uiPriority w:val="29"/>
    <w:qFormat/>
    <w:rsid w:val="0063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A5"/>
  </w:style>
  <w:style w:type="paragraph" w:styleId="Footer">
    <w:name w:val="footer"/>
    <w:basedOn w:val="Normal"/>
    <w:link w:val="FooterChar"/>
    <w:uiPriority w:val="99"/>
    <w:unhideWhenUsed/>
    <w:rsid w:val="00634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A5"/>
  </w:style>
  <w:style w:type="character" w:styleId="PlaceholderText">
    <w:name w:val="Placeholder Text"/>
    <w:basedOn w:val="DefaultParagraphFont"/>
    <w:uiPriority w:val="99"/>
    <w:semiHidden/>
    <w:rsid w:val="006341A5"/>
    <w:rPr>
      <w:color w:val="808080"/>
    </w:rPr>
  </w:style>
  <w:style w:type="character" w:styleId="Strong">
    <w:name w:val="Strong"/>
    <w:aliases w:val="Bold"/>
    <w:basedOn w:val="DefaultParagraphFont"/>
    <w:uiPriority w:val="22"/>
    <w:qFormat/>
    <w:rsid w:val="006341A5"/>
    <w:rPr>
      <w:rFonts w:ascii="Arial" w:hAnsi="Arial"/>
      <w:b/>
      <w:bCs/>
      <w:sz w:val="24"/>
    </w:rPr>
  </w:style>
  <w:style w:type="table" w:customStyle="1" w:styleId="CommissionTable1">
    <w:name w:val="Commission Table 1"/>
    <w:basedOn w:val="TableNormal"/>
    <w:uiPriority w:val="99"/>
    <w:rsid w:val="006341A5"/>
    <w:pPr>
      <w:spacing w:before="120" w:after="120" w:line="240" w:lineRule="auto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6341A5"/>
    <w:rPr>
      <w:rFonts w:ascii="Arial" w:hAnsi="Arial" w:cs="Arial"/>
    </w:rPr>
  </w:style>
  <w:style w:type="paragraph" w:customStyle="1" w:styleId="Bullet">
    <w:name w:val="Bullet"/>
    <w:basedOn w:val="Normal"/>
    <w:link w:val="BulletChar"/>
    <w:rsid w:val="006341A5"/>
    <w:pPr>
      <w:numPr>
        <w:numId w:val="2"/>
      </w:numPr>
      <w:spacing w:after="0" w:line="240" w:lineRule="auto"/>
    </w:pPr>
    <w:rPr>
      <w:rFonts w:ascii="Arial" w:hAnsi="Arial"/>
    </w:rPr>
  </w:style>
  <w:style w:type="numbering" w:customStyle="1" w:styleId="Bullets">
    <w:name w:val="Bullets"/>
    <w:uiPriority w:val="99"/>
    <w:rsid w:val="006341A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2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styleId="Revision">
    <w:name w:val="Revision"/>
    <w:hidden/>
    <w:uiPriority w:val="99"/>
    <w:semiHidden/>
    <w:rsid w:val="00E01937"/>
    <w:pPr>
      <w:spacing w:after="0" w:line="240" w:lineRule="auto"/>
    </w:pPr>
    <w:rPr>
      <w:rFonts w:ascii="Verdana" w:hAnsi="Verdana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47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3D"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3D"/>
    <w:rPr>
      <w:rFonts w:ascii="Verdana" w:hAnsi="Verdana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3D"/>
    <w:rPr>
      <w:rFonts w:ascii="Verdana" w:hAnsi="Verdana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8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41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79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3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73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39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F232-EEEA-4F5D-A06D-3CCB7FFD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1296</Characters>
  <Application>Microsoft Office Word</Application>
  <DocSecurity>0</DocSecurity>
  <Lines>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Gillespie</dc:creator>
  <cp:keywords/>
  <dc:description/>
  <cp:lastModifiedBy>Hewett, Mikaela</cp:lastModifiedBy>
  <cp:revision>2</cp:revision>
  <cp:lastPrinted>2025-10-23T04:51:00Z</cp:lastPrinted>
  <dcterms:created xsi:type="dcterms:W3CDTF">2026-02-27T07:11:00Z</dcterms:created>
  <dcterms:modified xsi:type="dcterms:W3CDTF">2026-02-27T07:11:00Z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2025-10-22T06:54:07Z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26cd9159-9f15-4b00-9439-827ac3f5be13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_AdHocReviewCycleID">
    <vt:i4>730118609</vt:i4>
  </property>
  <property fmtid="{D5CDD505-2E9C-101B-9397-08002B2CF9AE}" pid="11" name="_NewReviewCycle">
    <vt:lpwstr/>
  </property>
  <property fmtid="{D5CDD505-2E9C-101B-9397-08002B2CF9AE}" pid="12" name="_EmailSubject">
    <vt:lpwstr>Add document to WA.gov.au/TheSkillsAcadmey</vt:lpwstr>
  </property>
  <property fmtid="{D5CDD505-2E9C-101B-9397-08002B2CF9AE}" pid="13" name="_AuthorEmail">
    <vt:lpwstr>Marlo.Rae@psc.wa.gov.au</vt:lpwstr>
  </property>
  <property fmtid="{D5CDD505-2E9C-101B-9397-08002B2CF9AE}" pid="14" name="_AuthorEmailDisplayName">
    <vt:lpwstr>Rae, Marlo</vt:lpwstr>
  </property>
  <property fmtid="{D5CDD505-2E9C-101B-9397-08002B2CF9AE}" pid="15" name="_PreviousAdHocReviewCycleID">
    <vt:i4>-739359249</vt:i4>
  </property>
  <property fmtid="{D5CDD505-2E9C-101B-9397-08002B2CF9AE}" pid="16" name="_ReviewingToolsShownOnce">
    <vt:lpwstr/>
  </property>
</Properties>
</file>