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1EF5962C"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B71430" w:rsidRPr="00A4418B">
        <w:rPr>
          <w:sz w:val="28"/>
        </w:rPr>
        <w:t>January</w:t>
      </w:r>
      <w:r w:rsidR="658410F9" w:rsidRPr="00A4418B">
        <w:rPr>
          <w:sz w:val="28"/>
        </w:rPr>
        <w:t xml:space="preserve"> </w:t>
      </w:r>
      <w:r w:rsidRPr="380E47D5">
        <w:rPr>
          <w:sz w:val="28"/>
        </w:rPr>
        <w:t>202</w:t>
      </w:r>
      <w:r w:rsidR="00AE7675">
        <w:rPr>
          <w:sz w:val="28"/>
        </w:rPr>
        <w:t>6</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5B2A0687" w:rsidR="00C0330E" w:rsidRPr="00AF28D7" w:rsidRDefault="00C0330E" w:rsidP="380E47D5">
      <w:pPr>
        <w:spacing w:after="120"/>
        <w:ind w:right="227"/>
        <w:jc w:val="both"/>
        <w:rPr>
          <w:rFonts w:ascii="Arial" w:hAnsi="Arial" w:cs="Arial"/>
          <w:sz w:val="20"/>
          <w:szCs w:val="20"/>
        </w:rPr>
      </w:pPr>
      <w:bookmarkStart w:id="1" w:name="_Hlk197087024"/>
      <w:r w:rsidRPr="00AF28D7">
        <w:rPr>
          <w:rFonts w:ascii="Arial" w:hAnsi="Arial" w:cs="Arial"/>
          <w:sz w:val="20"/>
          <w:szCs w:val="20"/>
        </w:rPr>
        <w:t xml:space="preserve">The main updates in </w:t>
      </w:r>
      <w:r w:rsidR="008A031F" w:rsidRPr="00AF28D7">
        <w:rPr>
          <w:rFonts w:ascii="Arial" w:hAnsi="Arial" w:cs="Arial"/>
          <w:sz w:val="20"/>
          <w:szCs w:val="20"/>
        </w:rPr>
        <w:t>this month’s</w:t>
      </w:r>
      <w:r w:rsidRPr="00AF28D7">
        <w:rPr>
          <w:rFonts w:ascii="Arial" w:hAnsi="Arial" w:cs="Arial"/>
          <w:sz w:val="20"/>
          <w:szCs w:val="20"/>
        </w:rPr>
        <w:t xml:space="preserve"> Economic Profile relate to </w:t>
      </w:r>
      <w:r w:rsidRPr="00AF28D7" w:rsidDel="0000157E">
        <w:rPr>
          <w:rFonts w:ascii="Arial" w:hAnsi="Arial" w:cs="Arial"/>
          <w:sz w:val="20"/>
          <w:szCs w:val="20"/>
        </w:rPr>
        <w:t xml:space="preserve">the </w:t>
      </w:r>
      <w:r w:rsidRPr="00AF28D7">
        <w:rPr>
          <w:rFonts w:ascii="Arial" w:hAnsi="Arial" w:cs="Arial"/>
          <w:sz w:val="20"/>
          <w:szCs w:val="20"/>
        </w:rPr>
        <w:t xml:space="preserve">release of </w:t>
      </w:r>
      <w:r w:rsidR="00010A46" w:rsidRPr="00AF28D7">
        <w:rPr>
          <w:rFonts w:ascii="Arial" w:hAnsi="Arial" w:cs="Arial"/>
          <w:sz w:val="20"/>
          <w:szCs w:val="20"/>
        </w:rPr>
        <w:t>data for the l</w:t>
      </w:r>
      <w:r w:rsidR="00337C5F" w:rsidRPr="00AF28D7">
        <w:rPr>
          <w:rFonts w:ascii="Arial" w:hAnsi="Arial" w:cs="Arial"/>
          <w:sz w:val="20"/>
          <w:szCs w:val="20"/>
        </w:rPr>
        <w:t>abour market and the</w:t>
      </w:r>
      <w:r w:rsidR="00010A46" w:rsidRPr="00AF28D7">
        <w:rPr>
          <w:rFonts w:ascii="Arial" w:hAnsi="Arial" w:cs="Arial"/>
          <w:sz w:val="20"/>
          <w:szCs w:val="20"/>
        </w:rPr>
        <w:t xml:space="preserve"> </w:t>
      </w:r>
      <w:r w:rsidR="00C13E24" w:rsidRPr="00AF28D7">
        <w:rPr>
          <w:rFonts w:ascii="Arial" w:hAnsi="Arial" w:cs="Arial"/>
          <w:sz w:val="20"/>
          <w:szCs w:val="20"/>
        </w:rPr>
        <w:t>consumer price index</w:t>
      </w:r>
      <w:r w:rsidR="00621D9F" w:rsidRPr="00AF28D7">
        <w:rPr>
          <w:rFonts w:ascii="Arial" w:hAnsi="Arial" w:cs="Arial"/>
          <w:sz w:val="20"/>
          <w:szCs w:val="20"/>
        </w:rPr>
        <w:t xml:space="preserve">, </w:t>
      </w:r>
      <w:r w:rsidR="00337C5F" w:rsidRPr="00AF28D7">
        <w:rPr>
          <w:rFonts w:ascii="Arial" w:hAnsi="Arial" w:cs="Arial"/>
          <w:sz w:val="20"/>
          <w:szCs w:val="20"/>
        </w:rPr>
        <w:t xml:space="preserve">and the </w:t>
      </w:r>
      <w:r w:rsidR="00A800D9" w:rsidRPr="00AF28D7">
        <w:rPr>
          <w:rFonts w:ascii="Arial" w:hAnsi="Arial" w:cs="Arial"/>
          <w:sz w:val="20"/>
          <w:szCs w:val="20"/>
        </w:rPr>
        <w:t>implications this has had for monetary policy in Australia.</w:t>
      </w:r>
    </w:p>
    <w:p w14:paraId="4BA1654F" w14:textId="6A9DB3C2" w:rsidR="00BA7F71" w:rsidRPr="00AF28D7" w:rsidRDefault="00BA7F71" w:rsidP="380E47D5">
      <w:pPr>
        <w:spacing w:after="120"/>
        <w:ind w:right="227"/>
        <w:jc w:val="both"/>
        <w:rPr>
          <w:rFonts w:ascii="Arial" w:hAnsi="Arial" w:cs="Arial"/>
          <w:b/>
          <w:sz w:val="20"/>
          <w:szCs w:val="20"/>
        </w:rPr>
      </w:pPr>
      <w:r w:rsidRPr="00AF28D7">
        <w:rPr>
          <w:rFonts w:ascii="Arial" w:hAnsi="Arial" w:cs="Arial"/>
          <w:b/>
          <w:sz w:val="20"/>
          <w:szCs w:val="20"/>
        </w:rPr>
        <w:t>Labour market</w:t>
      </w:r>
    </w:p>
    <w:p w14:paraId="0393A503" w14:textId="342937CA" w:rsidR="00BA7F71" w:rsidRPr="00AF28D7" w:rsidRDefault="00A800D9" w:rsidP="380E47D5">
      <w:pPr>
        <w:spacing w:after="120"/>
        <w:ind w:right="227"/>
        <w:jc w:val="both"/>
        <w:rPr>
          <w:rFonts w:ascii="Arial" w:hAnsi="Arial" w:cs="Arial"/>
          <w:sz w:val="20"/>
          <w:szCs w:val="20"/>
        </w:rPr>
      </w:pPr>
      <w:r w:rsidRPr="00AF28D7">
        <w:rPr>
          <w:rFonts w:ascii="Arial" w:hAnsi="Arial" w:cs="Arial"/>
          <w:sz w:val="20"/>
          <w:szCs w:val="20"/>
        </w:rPr>
        <w:t xml:space="preserve">The </w:t>
      </w:r>
      <w:r w:rsidR="4E0848AD" w:rsidRPr="00AF28D7">
        <w:rPr>
          <w:rFonts w:ascii="Arial" w:hAnsi="Arial" w:cs="Arial"/>
          <w:sz w:val="20"/>
          <w:szCs w:val="20"/>
        </w:rPr>
        <w:t>December 2025</w:t>
      </w:r>
      <w:r w:rsidR="002B3E17" w:rsidRPr="00AF28D7">
        <w:rPr>
          <w:rFonts w:ascii="Arial" w:hAnsi="Arial" w:cs="Arial"/>
          <w:sz w:val="20"/>
          <w:szCs w:val="20"/>
        </w:rPr>
        <w:t xml:space="preserve"> labour force data for Western Australia </w:t>
      </w:r>
      <w:r w:rsidR="29C51383" w:rsidRPr="00AF28D7">
        <w:rPr>
          <w:rFonts w:ascii="Arial" w:hAnsi="Arial" w:cs="Arial"/>
          <w:sz w:val="20"/>
          <w:szCs w:val="20"/>
        </w:rPr>
        <w:t>indicates a tightening of the labour market</w:t>
      </w:r>
      <w:r w:rsidR="002B3E17" w:rsidRPr="00AF28D7">
        <w:rPr>
          <w:rFonts w:ascii="Arial" w:hAnsi="Arial" w:cs="Arial"/>
          <w:sz w:val="20"/>
          <w:szCs w:val="20"/>
        </w:rPr>
        <w:t xml:space="preserve">. </w:t>
      </w:r>
      <w:r w:rsidR="006446ED" w:rsidRPr="00AF28D7">
        <w:rPr>
          <w:rFonts w:ascii="Arial" w:hAnsi="Arial" w:cs="Arial"/>
          <w:sz w:val="20"/>
          <w:szCs w:val="20"/>
        </w:rPr>
        <w:t xml:space="preserve">After a year of </w:t>
      </w:r>
      <w:r w:rsidR="00E7671E" w:rsidRPr="00AF28D7">
        <w:rPr>
          <w:rFonts w:ascii="Arial" w:hAnsi="Arial" w:cs="Arial"/>
          <w:sz w:val="20"/>
          <w:szCs w:val="20"/>
        </w:rPr>
        <w:t xml:space="preserve">hovering around the same level, the total number of employed persons in Western Australia increased by over 26,000 in December 2025, with the increase </w:t>
      </w:r>
      <w:r w:rsidR="00CB2EA2" w:rsidRPr="00AF28D7">
        <w:rPr>
          <w:rFonts w:ascii="Arial" w:hAnsi="Arial" w:cs="Arial"/>
          <w:sz w:val="20"/>
          <w:szCs w:val="20"/>
        </w:rPr>
        <w:t>reasonably distributed between males and females</w:t>
      </w:r>
      <w:r w:rsidR="001F232D" w:rsidRPr="00AF28D7">
        <w:rPr>
          <w:rFonts w:ascii="Arial" w:hAnsi="Arial" w:cs="Arial"/>
          <w:sz w:val="20"/>
          <w:szCs w:val="20"/>
        </w:rPr>
        <w:t>,</w:t>
      </w:r>
      <w:r w:rsidR="00CB2EA2" w:rsidRPr="00AF28D7">
        <w:rPr>
          <w:rFonts w:ascii="Arial" w:hAnsi="Arial" w:cs="Arial"/>
          <w:sz w:val="20"/>
          <w:szCs w:val="20"/>
        </w:rPr>
        <w:t xml:space="preserve"> and</w:t>
      </w:r>
      <w:r w:rsidR="005966B7" w:rsidRPr="00AF28D7">
        <w:rPr>
          <w:rFonts w:ascii="Arial" w:hAnsi="Arial" w:cs="Arial"/>
          <w:sz w:val="20"/>
          <w:szCs w:val="20"/>
        </w:rPr>
        <w:t xml:space="preserve"> full</w:t>
      </w:r>
      <w:r w:rsidR="00EC5DBF" w:rsidRPr="00AF28D7">
        <w:rPr>
          <w:rFonts w:ascii="Arial" w:hAnsi="Arial" w:cs="Arial"/>
          <w:sz w:val="20"/>
          <w:szCs w:val="20"/>
        </w:rPr>
        <w:noBreakHyphen/>
      </w:r>
      <w:r w:rsidR="005966B7" w:rsidRPr="00AF28D7">
        <w:rPr>
          <w:rFonts w:ascii="Arial" w:hAnsi="Arial" w:cs="Arial"/>
          <w:sz w:val="20"/>
          <w:szCs w:val="20"/>
        </w:rPr>
        <w:t>time and part</w:t>
      </w:r>
      <w:r w:rsidR="00EC5DBF" w:rsidRPr="00AF28D7">
        <w:rPr>
          <w:rFonts w:ascii="Arial" w:hAnsi="Arial" w:cs="Arial"/>
          <w:sz w:val="20"/>
          <w:szCs w:val="20"/>
        </w:rPr>
        <w:noBreakHyphen/>
      </w:r>
      <w:r w:rsidR="005966B7" w:rsidRPr="00AF28D7">
        <w:rPr>
          <w:rFonts w:ascii="Arial" w:hAnsi="Arial" w:cs="Arial"/>
          <w:sz w:val="20"/>
          <w:szCs w:val="20"/>
        </w:rPr>
        <w:t xml:space="preserve">time employment. </w:t>
      </w:r>
      <w:r w:rsidR="00B93572" w:rsidRPr="00AF28D7">
        <w:rPr>
          <w:rFonts w:ascii="Arial" w:hAnsi="Arial" w:cs="Arial"/>
          <w:sz w:val="20"/>
          <w:szCs w:val="20"/>
        </w:rPr>
        <w:t xml:space="preserve">The increase in employment contributed to a </w:t>
      </w:r>
      <w:r w:rsidR="00792EEE" w:rsidRPr="00AF28D7">
        <w:rPr>
          <w:rFonts w:ascii="Arial" w:hAnsi="Arial" w:cs="Arial"/>
          <w:sz w:val="20"/>
          <w:szCs w:val="20"/>
        </w:rPr>
        <w:t xml:space="preserve">0.6 percentage point </w:t>
      </w:r>
      <w:r w:rsidR="00B93572" w:rsidRPr="00AF28D7">
        <w:rPr>
          <w:rFonts w:ascii="Arial" w:hAnsi="Arial" w:cs="Arial"/>
          <w:sz w:val="20"/>
          <w:szCs w:val="20"/>
        </w:rPr>
        <w:t xml:space="preserve">drop </w:t>
      </w:r>
      <w:r w:rsidR="00792EEE" w:rsidRPr="00AF28D7">
        <w:rPr>
          <w:rFonts w:ascii="Arial" w:hAnsi="Arial" w:cs="Arial"/>
          <w:sz w:val="20"/>
          <w:szCs w:val="20"/>
        </w:rPr>
        <w:t>in the unemployment rate to 3.9 per cent</w:t>
      </w:r>
      <w:r w:rsidR="006A2400" w:rsidRPr="00AF28D7">
        <w:rPr>
          <w:rFonts w:ascii="Arial" w:hAnsi="Arial" w:cs="Arial"/>
          <w:sz w:val="20"/>
          <w:szCs w:val="20"/>
        </w:rPr>
        <w:t xml:space="preserve">, while the underemployment rate </w:t>
      </w:r>
      <w:r w:rsidR="007729E0" w:rsidRPr="00AF28D7">
        <w:rPr>
          <w:rFonts w:ascii="Arial" w:hAnsi="Arial" w:cs="Arial"/>
          <w:sz w:val="20"/>
          <w:szCs w:val="20"/>
        </w:rPr>
        <w:t xml:space="preserve">fell </w:t>
      </w:r>
      <w:r w:rsidR="00637BBE" w:rsidRPr="00AF28D7">
        <w:rPr>
          <w:rFonts w:ascii="Arial" w:hAnsi="Arial" w:cs="Arial"/>
          <w:sz w:val="20"/>
          <w:szCs w:val="20"/>
        </w:rPr>
        <w:t xml:space="preserve">a full percentage point </w:t>
      </w:r>
      <w:r w:rsidR="00E91D68" w:rsidRPr="00AF28D7">
        <w:rPr>
          <w:rFonts w:ascii="Arial" w:hAnsi="Arial" w:cs="Arial"/>
          <w:sz w:val="20"/>
          <w:szCs w:val="20"/>
        </w:rPr>
        <w:t>to 5.2 per cent</w:t>
      </w:r>
      <w:r w:rsidR="00084A0D" w:rsidRPr="00AF28D7">
        <w:rPr>
          <w:rFonts w:ascii="Arial" w:hAnsi="Arial" w:cs="Arial"/>
          <w:sz w:val="20"/>
          <w:szCs w:val="20"/>
        </w:rPr>
        <w:t xml:space="preserve">, although both rates </w:t>
      </w:r>
      <w:r w:rsidR="001309D9" w:rsidRPr="00AF28D7">
        <w:rPr>
          <w:rFonts w:ascii="Arial" w:hAnsi="Arial" w:cs="Arial"/>
          <w:sz w:val="20"/>
          <w:szCs w:val="20"/>
        </w:rPr>
        <w:t xml:space="preserve">were </w:t>
      </w:r>
      <w:proofErr w:type="gramStart"/>
      <w:r w:rsidR="001309D9" w:rsidRPr="00AF28D7">
        <w:rPr>
          <w:rFonts w:ascii="Arial" w:hAnsi="Arial" w:cs="Arial"/>
          <w:sz w:val="20"/>
          <w:szCs w:val="20"/>
        </w:rPr>
        <w:t>similar to</w:t>
      </w:r>
      <w:proofErr w:type="gramEnd"/>
      <w:r w:rsidR="001309D9" w:rsidRPr="00AF28D7">
        <w:rPr>
          <w:rFonts w:ascii="Arial" w:hAnsi="Arial" w:cs="Arial"/>
          <w:sz w:val="20"/>
          <w:szCs w:val="20"/>
        </w:rPr>
        <w:t xml:space="preserve"> what they were in October 2025</w:t>
      </w:r>
      <w:r w:rsidR="007C35D5" w:rsidRPr="00AF28D7">
        <w:rPr>
          <w:rFonts w:ascii="Arial" w:hAnsi="Arial" w:cs="Arial"/>
          <w:sz w:val="20"/>
          <w:szCs w:val="20"/>
        </w:rPr>
        <w:t xml:space="preserve">, </w:t>
      </w:r>
      <w:r w:rsidR="00573A87" w:rsidRPr="00AF28D7">
        <w:rPr>
          <w:rFonts w:ascii="Arial" w:hAnsi="Arial" w:cs="Arial"/>
          <w:sz w:val="20"/>
          <w:szCs w:val="20"/>
        </w:rPr>
        <w:t>again highlighting volatility in the monthly data.</w:t>
      </w:r>
      <w:r w:rsidR="00441A9B" w:rsidRPr="00AF28D7">
        <w:rPr>
          <w:rFonts w:ascii="Arial" w:hAnsi="Arial" w:cs="Arial"/>
          <w:sz w:val="20"/>
          <w:szCs w:val="20"/>
        </w:rPr>
        <w:t xml:space="preserve"> </w:t>
      </w:r>
      <w:r w:rsidR="00883527" w:rsidRPr="00AF28D7">
        <w:rPr>
          <w:rFonts w:ascii="Arial" w:hAnsi="Arial" w:cs="Arial"/>
          <w:sz w:val="20"/>
          <w:szCs w:val="20"/>
        </w:rPr>
        <w:t>At a national level, there were also falls in</w:t>
      </w:r>
      <w:r w:rsidR="007715C6" w:rsidRPr="00AF28D7">
        <w:rPr>
          <w:rFonts w:ascii="Arial" w:hAnsi="Arial" w:cs="Arial"/>
          <w:sz w:val="20"/>
          <w:szCs w:val="20"/>
        </w:rPr>
        <w:t xml:space="preserve"> December 2025 for</w:t>
      </w:r>
      <w:r w:rsidR="00883527" w:rsidRPr="00AF28D7">
        <w:rPr>
          <w:rFonts w:ascii="Arial" w:hAnsi="Arial" w:cs="Arial"/>
          <w:sz w:val="20"/>
          <w:szCs w:val="20"/>
        </w:rPr>
        <w:t xml:space="preserve"> Australia’s </w:t>
      </w:r>
      <w:r w:rsidR="007715C6" w:rsidRPr="00AF28D7">
        <w:rPr>
          <w:rFonts w:ascii="Arial" w:hAnsi="Arial" w:cs="Arial"/>
          <w:sz w:val="20"/>
          <w:szCs w:val="20"/>
        </w:rPr>
        <w:t xml:space="preserve">unemployment rate (from 4.3 per cent to 4.1 per cent) and </w:t>
      </w:r>
      <w:r w:rsidR="003D4E1A" w:rsidRPr="00AF28D7">
        <w:rPr>
          <w:rFonts w:ascii="Arial" w:hAnsi="Arial" w:cs="Arial"/>
          <w:sz w:val="20"/>
          <w:szCs w:val="20"/>
        </w:rPr>
        <w:t>underemployment rate (from 6.2 per cent to 5.7 per cent).</w:t>
      </w:r>
    </w:p>
    <w:p w14:paraId="32057CAA" w14:textId="22BDA67D" w:rsidR="007C35D5" w:rsidRPr="00AF28D7" w:rsidRDefault="00EF16F9" w:rsidP="380E47D5">
      <w:pPr>
        <w:spacing w:after="120"/>
        <w:ind w:right="227"/>
        <w:jc w:val="both"/>
        <w:rPr>
          <w:rFonts w:ascii="Arial" w:hAnsi="Arial" w:cs="Arial"/>
          <w:sz w:val="20"/>
          <w:szCs w:val="20"/>
        </w:rPr>
      </w:pPr>
      <w:r w:rsidRPr="00AF28D7">
        <w:rPr>
          <w:rFonts w:ascii="Arial" w:hAnsi="Arial" w:cs="Arial"/>
          <w:sz w:val="20"/>
          <w:szCs w:val="20"/>
        </w:rPr>
        <w:t xml:space="preserve">While the </w:t>
      </w:r>
      <w:r w:rsidR="00D933F6" w:rsidRPr="00AF28D7">
        <w:rPr>
          <w:rFonts w:ascii="Arial" w:hAnsi="Arial" w:cs="Arial"/>
          <w:sz w:val="20"/>
          <w:szCs w:val="20"/>
        </w:rPr>
        <w:t xml:space="preserve">data for employment by industry can also be volatile, </w:t>
      </w:r>
      <w:r w:rsidR="00150C4C" w:rsidRPr="00AF28D7">
        <w:rPr>
          <w:rFonts w:ascii="Arial" w:hAnsi="Arial" w:cs="Arial"/>
          <w:sz w:val="20"/>
          <w:szCs w:val="20"/>
        </w:rPr>
        <w:t xml:space="preserve">there is a clear upward trend </w:t>
      </w:r>
      <w:r w:rsidR="008D052A" w:rsidRPr="00AF28D7">
        <w:rPr>
          <w:rFonts w:ascii="Arial" w:hAnsi="Arial" w:cs="Arial"/>
          <w:sz w:val="20"/>
          <w:szCs w:val="20"/>
        </w:rPr>
        <w:t>in</w:t>
      </w:r>
      <w:r w:rsidR="00150C4C" w:rsidRPr="00AF28D7">
        <w:rPr>
          <w:rFonts w:ascii="Arial" w:hAnsi="Arial" w:cs="Arial"/>
          <w:sz w:val="20"/>
          <w:szCs w:val="20"/>
        </w:rPr>
        <w:t xml:space="preserve"> employment in </w:t>
      </w:r>
      <w:r w:rsidR="008D052A" w:rsidRPr="00AF28D7">
        <w:rPr>
          <w:rFonts w:ascii="Arial" w:hAnsi="Arial" w:cs="Arial"/>
          <w:sz w:val="20"/>
          <w:szCs w:val="20"/>
        </w:rPr>
        <w:t>Western Australia’s electricity, gas, water and waste services industry</w:t>
      </w:r>
      <w:r w:rsidR="00D74ED1" w:rsidRPr="00AF28D7">
        <w:rPr>
          <w:rFonts w:ascii="Arial" w:hAnsi="Arial" w:cs="Arial"/>
          <w:sz w:val="20"/>
          <w:szCs w:val="20"/>
        </w:rPr>
        <w:t>, which is also being seen at a national level</w:t>
      </w:r>
      <w:r w:rsidR="00294469" w:rsidRPr="00AF28D7">
        <w:rPr>
          <w:rFonts w:ascii="Arial" w:hAnsi="Arial" w:cs="Arial"/>
          <w:sz w:val="20"/>
          <w:szCs w:val="20"/>
        </w:rPr>
        <w:t xml:space="preserve">. </w:t>
      </w:r>
      <w:r w:rsidR="008C6E10" w:rsidRPr="00AF28D7">
        <w:rPr>
          <w:rFonts w:ascii="Arial" w:hAnsi="Arial" w:cs="Arial"/>
          <w:sz w:val="20"/>
          <w:szCs w:val="20"/>
        </w:rPr>
        <w:t xml:space="preserve">The main driver for this is </w:t>
      </w:r>
      <w:r w:rsidR="00596840" w:rsidRPr="00AF28D7">
        <w:rPr>
          <w:rFonts w:ascii="Arial" w:hAnsi="Arial" w:cs="Arial"/>
          <w:sz w:val="20"/>
          <w:szCs w:val="20"/>
        </w:rPr>
        <w:t xml:space="preserve">likely to be </w:t>
      </w:r>
      <w:r w:rsidR="00282535" w:rsidRPr="00AF28D7">
        <w:rPr>
          <w:rFonts w:ascii="Arial" w:hAnsi="Arial" w:cs="Arial"/>
          <w:sz w:val="20"/>
          <w:szCs w:val="20"/>
        </w:rPr>
        <w:t>the energy transition</w:t>
      </w:r>
      <w:r w:rsidR="00596840" w:rsidRPr="00AF28D7">
        <w:rPr>
          <w:rFonts w:ascii="Arial" w:hAnsi="Arial" w:cs="Arial"/>
          <w:sz w:val="20"/>
          <w:szCs w:val="20"/>
        </w:rPr>
        <w:t xml:space="preserve">. </w:t>
      </w:r>
      <w:r w:rsidR="000B0FF9" w:rsidRPr="00AF28D7">
        <w:rPr>
          <w:rFonts w:ascii="Arial" w:hAnsi="Arial" w:cs="Arial"/>
          <w:sz w:val="20"/>
          <w:szCs w:val="20"/>
        </w:rPr>
        <w:t xml:space="preserve">While the value of engineering construction activity in the pipeline in Western Australia in the September quarter 2025 was around 29 per cent lower than in the September quarter 2024 as </w:t>
      </w:r>
      <w:r w:rsidR="004B227C" w:rsidRPr="00AF28D7">
        <w:rPr>
          <w:rFonts w:ascii="Arial" w:hAnsi="Arial" w:cs="Arial"/>
          <w:sz w:val="20"/>
          <w:szCs w:val="20"/>
        </w:rPr>
        <w:t>construction activity was completed on resource projects and major public transport infrastructure, the value of engineering construction activity in the pipeline for electricity increased by around 17 per cent.</w:t>
      </w:r>
    </w:p>
    <w:p w14:paraId="00824261" w14:textId="77777777" w:rsidR="00621D9F" w:rsidRPr="00AF28D7" w:rsidRDefault="00621D9F" w:rsidP="00621D9F">
      <w:pPr>
        <w:spacing w:after="120"/>
        <w:ind w:right="227"/>
        <w:jc w:val="both"/>
        <w:rPr>
          <w:rFonts w:ascii="Arial" w:hAnsi="Arial" w:cs="Arial"/>
          <w:b/>
          <w:sz w:val="20"/>
          <w:szCs w:val="20"/>
        </w:rPr>
      </w:pPr>
      <w:r w:rsidRPr="00AF28D7">
        <w:rPr>
          <w:rFonts w:ascii="Arial" w:hAnsi="Arial" w:cs="Arial"/>
          <w:b/>
          <w:sz w:val="20"/>
          <w:szCs w:val="20"/>
        </w:rPr>
        <w:t>Consumer price index and monetary policy</w:t>
      </w:r>
    </w:p>
    <w:p w14:paraId="2B2B4349" w14:textId="71E3F230" w:rsidR="00135BF7" w:rsidRPr="00AF28D7" w:rsidRDefault="00786A06" w:rsidP="380E47D5">
      <w:pPr>
        <w:spacing w:after="120"/>
        <w:ind w:right="227"/>
        <w:jc w:val="both"/>
        <w:rPr>
          <w:rFonts w:ascii="Arial" w:hAnsi="Arial" w:cs="Arial"/>
          <w:sz w:val="20"/>
          <w:szCs w:val="20"/>
        </w:rPr>
      </w:pPr>
      <w:r w:rsidRPr="00AF28D7">
        <w:rPr>
          <w:rFonts w:ascii="Arial" w:hAnsi="Arial" w:cs="Arial"/>
          <w:sz w:val="20"/>
          <w:szCs w:val="20"/>
        </w:rPr>
        <w:t>The year</w:t>
      </w:r>
      <w:r w:rsidRPr="00AF28D7">
        <w:rPr>
          <w:rFonts w:ascii="Arial" w:hAnsi="Arial" w:cs="Arial"/>
          <w:sz w:val="20"/>
          <w:szCs w:val="20"/>
        </w:rPr>
        <w:noBreakHyphen/>
        <w:t>on</w:t>
      </w:r>
      <w:r w:rsidRPr="00AF28D7">
        <w:rPr>
          <w:rFonts w:ascii="Arial" w:hAnsi="Arial" w:cs="Arial"/>
          <w:sz w:val="20"/>
          <w:szCs w:val="20"/>
        </w:rPr>
        <w:noBreakHyphen/>
        <w:t xml:space="preserve">year change </w:t>
      </w:r>
      <w:r w:rsidR="005F0D63" w:rsidRPr="00AF28D7">
        <w:rPr>
          <w:rFonts w:ascii="Arial" w:hAnsi="Arial" w:cs="Arial"/>
          <w:sz w:val="20"/>
          <w:szCs w:val="20"/>
        </w:rPr>
        <w:t xml:space="preserve">in Perth’s </w:t>
      </w:r>
      <w:r w:rsidR="001F33DC" w:rsidRPr="00AF28D7">
        <w:rPr>
          <w:rFonts w:ascii="Arial" w:hAnsi="Arial" w:cs="Arial"/>
          <w:sz w:val="20"/>
          <w:szCs w:val="20"/>
        </w:rPr>
        <w:t xml:space="preserve">monthly </w:t>
      </w:r>
      <w:r w:rsidR="005F0D63" w:rsidRPr="00AF28D7">
        <w:rPr>
          <w:rFonts w:ascii="Arial" w:hAnsi="Arial" w:cs="Arial"/>
          <w:sz w:val="20"/>
          <w:szCs w:val="20"/>
        </w:rPr>
        <w:t xml:space="preserve">consumer price index </w:t>
      </w:r>
      <w:r w:rsidR="00F57381" w:rsidRPr="00AF28D7">
        <w:rPr>
          <w:rFonts w:ascii="Arial" w:hAnsi="Arial" w:cs="Arial"/>
          <w:sz w:val="20"/>
          <w:szCs w:val="20"/>
        </w:rPr>
        <w:t xml:space="preserve">(CPI) </w:t>
      </w:r>
      <w:r w:rsidR="000B558F" w:rsidRPr="00AF28D7">
        <w:rPr>
          <w:rFonts w:ascii="Arial" w:hAnsi="Arial" w:cs="Arial"/>
          <w:sz w:val="20"/>
          <w:szCs w:val="20"/>
        </w:rPr>
        <w:t>was 4.4 per cent in December 2025</w:t>
      </w:r>
      <w:r w:rsidR="000D28A3" w:rsidRPr="00AF28D7">
        <w:rPr>
          <w:rFonts w:ascii="Arial" w:hAnsi="Arial" w:cs="Arial"/>
          <w:sz w:val="20"/>
          <w:szCs w:val="20"/>
        </w:rPr>
        <w:t xml:space="preserve">, </w:t>
      </w:r>
      <w:r w:rsidR="00A74F1A" w:rsidRPr="00AF28D7">
        <w:rPr>
          <w:rFonts w:ascii="Arial" w:hAnsi="Arial" w:cs="Arial"/>
          <w:sz w:val="20"/>
          <w:szCs w:val="20"/>
        </w:rPr>
        <w:t xml:space="preserve">increasing sharply from 2.8 per cent in November 2025. </w:t>
      </w:r>
      <w:r w:rsidR="00A54A98" w:rsidRPr="00AF28D7">
        <w:rPr>
          <w:rFonts w:ascii="Arial" w:hAnsi="Arial" w:cs="Arial"/>
          <w:sz w:val="20"/>
          <w:szCs w:val="20"/>
        </w:rPr>
        <w:t xml:space="preserve">A </w:t>
      </w:r>
      <w:r w:rsidR="00E73D4A" w:rsidRPr="00AF28D7">
        <w:rPr>
          <w:rFonts w:ascii="Arial" w:hAnsi="Arial" w:cs="Arial"/>
          <w:sz w:val="20"/>
          <w:szCs w:val="20"/>
        </w:rPr>
        <w:t xml:space="preserve">large reason for </w:t>
      </w:r>
      <w:r w:rsidR="00993A66" w:rsidRPr="00AF28D7">
        <w:rPr>
          <w:rFonts w:ascii="Arial" w:hAnsi="Arial" w:cs="Arial"/>
          <w:sz w:val="20"/>
          <w:szCs w:val="20"/>
        </w:rPr>
        <w:t>the cha</w:t>
      </w:r>
      <w:r w:rsidR="006E05C0" w:rsidRPr="00AF28D7">
        <w:rPr>
          <w:rFonts w:ascii="Arial" w:hAnsi="Arial" w:cs="Arial"/>
          <w:sz w:val="20"/>
          <w:szCs w:val="20"/>
        </w:rPr>
        <w:t xml:space="preserve">nge </w:t>
      </w:r>
      <w:r w:rsidR="00C43D72" w:rsidRPr="00AF28D7">
        <w:rPr>
          <w:rFonts w:ascii="Arial" w:hAnsi="Arial" w:cs="Arial"/>
          <w:sz w:val="20"/>
          <w:szCs w:val="20"/>
        </w:rPr>
        <w:t xml:space="preserve">was that </w:t>
      </w:r>
      <w:r w:rsidR="00DF7274" w:rsidRPr="00AF28D7">
        <w:rPr>
          <w:rFonts w:ascii="Arial" w:hAnsi="Arial" w:cs="Arial"/>
          <w:sz w:val="20"/>
          <w:szCs w:val="20"/>
        </w:rPr>
        <w:t>in the year</w:t>
      </w:r>
      <w:r w:rsidR="00DF7274" w:rsidRPr="00AF28D7">
        <w:rPr>
          <w:rFonts w:ascii="Arial" w:hAnsi="Arial" w:cs="Arial"/>
          <w:sz w:val="20"/>
          <w:szCs w:val="20"/>
        </w:rPr>
        <w:noBreakHyphen/>
        <w:t>on</w:t>
      </w:r>
      <w:r w:rsidR="00DF7274" w:rsidRPr="00AF28D7">
        <w:rPr>
          <w:rFonts w:ascii="Arial" w:hAnsi="Arial" w:cs="Arial"/>
          <w:sz w:val="20"/>
          <w:szCs w:val="20"/>
        </w:rPr>
        <w:noBreakHyphen/>
        <w:t xml:space="preserve">year calculation, </w:t>
      </w:r>
      <w:r w:rsidR="00C43D72" w:rsidRPr="00AF28D7">
        <w:rPr>
          <w:rFonts w:ascii="Arial" w:hAnsi="Arial" w:cs="Arial"/>
          <w:sz w:val="20"/>
          <w:szCs w:val="20"/>
        </w:rPr>
        <w:t>a month</w:t>
      </w:r>
      <w:r w:rsidR="00D37B86" w:rsidRPr="00AF28D7">
        <w:rPr>
          <w:rFonts w:ascii="Arial" w:hAnsi="Arial" w:cs="Arial"/>
          <w:sz w:val="20"/>
          <w:szCs w:val="20"/>
        </w:rPr>
        <w:t xml:space="preserve"> that was less affected by electricity rebates </w:t>
      </w:r>
      <w:r w:rsidR="007675F4" w:rsidRPr="00AF28D7">
        <w:rPr>
          <w:rFonts w:ascii="Arial" w:hAnsi="Arial" w:cs="Arial"/>
          <w:sz w:val="20"/>
          <w:szCs w:val="20"/>
        </w:rPr>
        <w:t xml:space="preserve">(November 2024) was replaced by a month </w:t>
      </w:r>
      <w:r w:rsidR="009E3A97" w:rsidRPr="00AF28D7">
        <w:rPr>
          <w:rFonts w:ascii="Arial" w:hAnsi="Arial" w:cs="Arial"/>
          <w:sz w:val="20"/>
          <w:szCs w:val="20"/>
        </w:rPr>
        <w:t>for which electricity prices</w:t>
      </w:r>
      <w:r w:rsidR="007675F4" w:rsidRPr="00AF28D7">
        <w:rPr>
          <w:rFonts w:ascii="Arial" w:hAnsi="Arial" w:cs="Arial"/>
          <w:sz w:val="20"/>
          <w:szCs w:val="20"/>
        </w:rPr>
        <w:t xml:space="preserve"> </w:t>
      </w:r>
      <w:r w:rsidR="009E3A97" w:rsidRPr="00AF28D7">
        <w:rPr>
          <w:rFonts w:ascii="Arial" w:hAnsi="Arial" w:cs="Arial"/>
          <w:sz w:val="20"/>
          <w:szCs w:val="20"/>
        </w:rPr>
        <w:t>had been significantly reduced by</w:t>
      </w:r>
      <w:r w:rsidR="00183957" w:rsidRPr="00AF28D7">
        <w:rPr>
          <w:rFonts w:ascii="Arial" w:hAnsi="Arial" w:cs="Arial"/>
          <w:sz w:val="20"/>
          <w:szCs w:val="20"/>
        </w:rPr>
        <w:t xml:space="preserve"> rebates (December 2024)</w:t>
      </w:r>
      <w:r w:rsidR="00FB1348" w:rsidRPr="00AF28D7">
        <w:rPr>
          <w:rFonts w:ascii="Arial" w:hAnsi="Arial" w:cs="Arial"/>
          <w:sz w:val="20"/>
          <w:szCs w:val="20"/>
        </w:rPr>
        <w:t xml:space="preserve">. </w:t>
      </w:r>
      <w:r w:rsidR="001F33DC" w:rsidRPr="00AF28D7">
        <w:rPr>
          <w:rFonts w:ascii="Arial" w:hAnsi="Arial" w:cs="Arial"/>
          <w:sz w:val="20"/>
          <w:szCs w:val="20"/>
        </w:rPr>
        <w:t xml:space="preserve">The </w:t>
      </w:r>
      <w:r w:rsidR="00CA1353" w:rsidRPr="00AF28D7">
        <w:rPr>
          <w:rFonts w:ascii="Arial" w:hAnsi="Arial" w:cs="Arial"/>
          <w:sz w:val="20"/>
          <w:szCs w:val="20"/>
        </w:rPr>
        <w:t>year</w:t>
      </w:r>
      <w:r w:rsidR="00CA1353" w:rsidRPr="00AF28D7">
        <w:rPr>
          <w:rFonts w:ascii="Arial" w:hAnsi="Arial" w:cs="Arial"/>
          <w:sz w:val="20"/>
          <w:szCs w:val="20"/>
        </w:rPr>
        <w:noBreakHyphen/>
        <w:t>on</w:t>
      </w:r>
      <w:r w:rsidR="00CA1353" w:rsidRPr="00AF28D7">
        <w:rPr>
          <w:rFonts w:ascii="Arial" w:hAnsi="Arial" w:cs="Arial"/>
          <w:sz w:val="20"/>
          <w:szCs w:val="20"/>
        </w:rPr>
        <w:noBreakHyphen/>
        <w:t xml:space="preserve">year change in the </w:t>
      </w:r>
      <w:r w:rsidR="001F33DC" w:rsidRPr="00AF28D7">
        <w:rPr>
          <w:rFonts w:ascii="Arial" w:hAnsi="Arial" w:cs="Arial"/>
          <w:sz w:val="20"/>
          <w:szCs w:val="20"/>
        </w:rPr>
        <w:t>quarterly series</w:t>
      </w:r>
      <w:r w:rsidR="00F57381" w:rsidRPr="00AF28D7">
        <w:rPr>
          <w:rFonts w:ascii="Arial" w:hAnsi="Arial" w:cs="Arial"/>
          <w:sz w:val="20"/>
          <w:szCs w:val="20"/>
        </w:rPr>
        <w:t xml:space="preserve"> for Perth’s (CPI)</w:t>
      </w:r>
      <w:r w:rsidR="005D581B" w:rsidRPr="00AF28D7">
        <w:rPr>
          <w:rFonts w:ascii="Arial" w:hAnsi="Arial" w:cs="Arial"/>
          <w:sz w:val="20"/>
          <w:szCs w:val="20"/>
        </w:rPr>
        <w:t>, which smooths out some of the</w:t>
      </w:r>
      <w:r w:rsidR="00F57381" w:rsidRPr="00AF28D7">
        <w:rPr>
          <w:rFonts w:ascii="Arial" w:hAnsi="Arial" w:cs="Arial"/>
          <w:sz w:val="20"/>
          <w:szCs w:val="20"/>
        </w:rPr>
        <w:t>se effects</w:t>
      </w:r>
      <w:r w:rsidR="005D581B" w:rsidRPr="00AF28D7">
        <w:rPr>
          <w:rFonts w:ascii="Arial" w:hAnsi="Arial" w:cs="Arial"/>
          <w:sz w:val="20"/>
          <w:szCs w:val="20"/>
        </w:rPr>
        <w:t xml:space="preserve">, </w:t>
      </w:r>
      <w:r w:rsidR="00F57381" w:rsidRPr="00AF28D7">
        <w:rPr>
          <w:rFonts w:ascii="Arial" w:hAnsi="Arial" w:cs="Arial"/>
          <w:sz w:val="20"/>
          <w:szCs w:val="20"/>
        </w:rPr>
        <w:t>was 3.9 per cent</w:t>
      </w:r>
      <w:r w:rsidR="00672FB4" w:rsidRPr="00AF28D7">
        <w:rPr>
          <w:rFonts w:ascii="Arial" w:hAnsi="Arial" w:cs="Arial"/>
          <w:sz w:val="20"/>
          <w:szCs w:val="20"/>
        </w:rPr>
        <w:t xml:space="preserve"> in the December quarter 2025.</w:t>
      </w:r>
      <w:bookmarkEnd w:id="1"/>
      <w:r w:rsidR="001661D5" w:rsidRPr="00AF28D7">
        <w:rPr>
          <w:rFonts w:ascii="Arial" w:hAnsi="Arial" w:cs="Arial"/>
          <w:sz w:val="20"/>
          <w:szCs w:val="20"/>
        </w:rPr>
        <w:t xml:space="preserve"> </w:t>
      </w:r>
      <w:r w:rsidR="00425169" w:rsidRPr="00AF28D7">
        <w:rPr>
          <w:rFonts w:ascii="Arial" w:hAnsi="Arial" w:cs="Arial"/>
          <w:sz w:val="20"/>
          <w:szCs w:val="20"/>
        </w:rPr>
        <w:t>At a national level</w:t>
      </w:r>
      <w:r w:rsidR="002C5A1B" w:rsidRPr="00AF28D7">
        <w:rPr>
          <w:rFonts w:ascii="Arial" w:hAnsi="Arial" w:cs="Arial"/>
          <w:sz w:val="20"/>
          <w:szCs w:val="20"/>
        </w:rPr>
        <w:t xml:space="preserve"> (using the monthly series), Australia’s </w:t>
      </w:r>
      <w:r w:rsidR="009A0304" w:rsidRPr="00AF28D7">
        <w:rPr>
          <w:rFonts w:ascii="Arial" w:hAnsi="Arial" w:cs="Arial"/>
          <w:sz w:val="20"/>
          <w:szCs w:val="20"/>
        </w:rPr>
        <w:t xml:space="preserve">inflation rate was 3.8 per cent in December 2025, up from 3.4 per cent in November 2025, while trimmed mean inflation also increased </w:t>
      </w:r>
      <w:r w:rsidR="00D86230" w:rsidRPr="00AF28D7">
        <w:rPr>
          <w:rFonts w:ascii="Arial" w:hAnsi="Arial" w:cs="Arial"/>
          <w:sz w:val="20"/>
          <w:szCs w:val="20"/>
        </w:rPr>
        <w:t>slightly to 3.3 per cent in December 2025.</w:t>
      </w:r>
    </w:p>
    <w:p w14:paraId="61924D2A" w14:textId="23C00DA3" w:rsidR="00A80BA1" w:rsidRPr="00AF28D7" w:rsidRDefault="003D4E1A" w:rsidP="380E47D5">
      <w:pPr>
        <w:spacing w:after="120"/>
        <w:ind w:right="227"/>
        <w:jc w:val="both"/>
        <w:rPr>
          <w:rFonts w:ascii="Arial" w:hAnsi="Arial" w:cs="Arial"/>
          <w:sz w:val="20"/>
          <w:szCs w:val="20"/>
        </w:rPr>
      </w:pPr>
      <w:r w:rsidRPr="00AF28D7">
        <w:rPr>
          <w:rFonts w:ascii="Arial" w:hAnsi="Arial" w:cs="Arial"/>
          <w:sz w:val="20"/>
          <w:szCs w:val="20"/>
        </w:rPr>
        <w:t>With the labour market tighte</w:t>
      </w:r>
      <w:r w:rsidR="00092FCF" w:rsidRPr="00AF28D7">
        <w:rPr>
          <w:rFonts w:ascii="Arial" w:hAnsi="Arial" w:cs="Arial"/>
          <w:sz w:val="20"/>
          <w:szCs w:val="20"/>
        </w:rPr>
        <w:t xml:space="preserve">ning and inflation increasing, </w:t>
      </w:r>
      <w:r w:rsidR="00141535" w:rsidRPr="00AF28D7">
        <w:rPr>
          <w:rFonts w:ascii="Arial" w:hAnsi="Arial" w:cs="Arial"/>
          <w:sz w:val="20"/>
          <w:szCs w:val="20"/>
        </w:rPr>
        <w:t>the Reserve Bank Board decided</w:t>
      </w:r>
      <w:r w:rsidR="00E361A6" w:rsidRPr="00AF28D7">
        <w:rPr>
          <w:rFonts w:ascii="Arial" w:hAnsi="Arial" w:cs="Arial"/>
          <w:sz w:val="20"/>
          <w:szCs w:val="20"/>
        </w:rPr>
        <w:t xml:space="preserve"> at its first meeting for 2026</w:t>
      </w:r>
      <w:r w:rsidR="00141535" w:rsidRPr="00AF28D7">
        <w:rPr>
          <w:rFonts w:ascii="Arial" w:hAnsi="Arial" w:cs="Arial"/>
          <w:sz w:val="20"/>
          <w:szCs w:val="20"/>
        </w:rPr>
        <w:t xml:space="preserve"> to increase the cash rate by 25 basis points to 3.85 per cent</w:t>
      </w:r>
      <w:r w:rsidR="00B028C6" w:rsidRPr="00AF28D7">
        <w:rPr>
          <w:rFonts w:ascii="Arial" w:hAnsi="Arial" w:cs="Arial"/>
          <w:sz w:val="20"/>
          <w:szCs w:val="20"/>
        </w:rPr>
        <w:t xml:space="preserve">, noting that </w:t>
      </w:r>
      <w:r w:rsidR="00AA606E" w:rsidRPr="00AF28D7">
        <w:rPr>
          <w:rFonts w:ascii="Arial" w:hAnsi="Arial" w:cs="Arial"/>
          <w:sz w:val="20"/>
          <w:szCs w:val="20"/>
        </w:rPr>
        <w:t xml:space="preserve">capacity pressures are greater than they had previously assessed and inflation is likely to remain above </w:t>
      </w:r>
      <w:r w:rsidR="005E6826" w:rsidRPr="00AF28D7">
        <w:rPr>
          <w:rFonts w:ascii="Arial" w:hAnsi="Arial" w:cs="Arial"/>
          <w:sz w:val="20"/>
          <w:szCs w:val="20"/>
        </w:rPr>
        <w:t xml:space="preserve">the 2 to 3 per cent </w:t>
      </w:r>
      <w:r w:rsidR="00AA606E" w:rsidRPr="00AF28D7">
        <w:rPr>
          <w:rFonts w:ascii="Arial" w:hAnsi="Arial" w:cs="Arial"/>
          <w:sz w:val="20"/>
          <w:szCs w:val="20"/>
        </w:rPr>
        <w:t>target for some time.</w:t>
      </w:r>
      <w:r w:rsidR="00B659F7" w:rsidRPr="00AF28D7">
        <w:rPr>
          <w:rFonts w:ascii="Arial" w:hAnsi="Arial" w:cs="Arial"/>
          <w:sz w:val="20"/>
          <w:szCs w:val="20"/>
        </w:rPr>
        <w:t xml:space="preserve"> </w:t>
      </w:r>
      <w:r w:rsidR="001D4451" w:rsidRPr="00AF28D7">
        <w:rPr>
          <w:rFonts w:ascii="Arial" w:hAnsi="Arial" w:cs="Arial"/>
          <w:sz w:val="20"/>
          <w:szCs w:val="20"/>
        </w:rPr>
        <w:t xml:space="preserve">The expectation of the interest rate rise </w:t>
      </w:r>
      <w:r w:rsidR="001A3136" w:rsidRPr="00AF28D7">
        <w:rPr>
          <w:rFonts w:ascii="Arial" w:hAnsi="Arial" w:cs="Arial"/>
          <w:sz w:val="20"/>
          <w:szCs w:val="20"/>
        </w:rPr>
        <w:t xml:space="preserve">in Australia, combined with </w:t>
      </w:r>
      <w:r w:rsidR="002628C1" w:rsidRPr="00AF28D7">
        <w:rPr>
          <w:rFonts w:ascii="Arial" w:hAnsi="Arial" w:cs="Arial"/>
          <w:sz w:val="20"/>
          <w:szCs w:val="20"/>
        </w:rPr>
        <w:t xml:space="preserve">a reduction in the US Federal Reserve’s </w:t>
      </w:r>
      <w:r w:rsidR="00950800" w:rsidRPr="00AF28D7">
        <w:rPr>
          <w:rFonts w:ascii="Arial" w:hAnsi="Arial" w:cs="Arial"/>
          <w:sz w:val="20"/>
          <w:szCs w:val="20"/>
        </w:rPr>
        <w:t>policy rate in December 2025, contributed to a relatively large appreciation of the Australian dollar against the US dollar in January 2026</w:t>
      </w:r>
      <w:r w:rsidR="00BA72EE" w:rsidRPr="00AF28D7">
        <w:rPr>
          <w:rFonts w:ascii="Arial" w:hAnsi="Arial" w:cs="Arial"/>
          <w:sz w:val="20"/>
          <w:szCs w:val="20"/>
        </w:rPr>
        <w:t xml:space="preserve">, with the </w:t>
      </w:r>
      <w:r w:rsidR="004F4DE6" w:rsidRPr="00AF28D7">
        <w:rPr>
          <w:rFonts w:ascii="Arial" w:hAnsi="Arial" w:cs="Arial"/>
          <w:sz w:val="20"/>
          <w:szCs w:val="20"/>
        </w:rPr>
        <w:t xml:space="preserve">Australian dollar </w:t>
      </w:r>
      <w:r w:rsidR="003F0889" w:rsidRPr="00AF28D7">
        <w:rPr>
          <w:rFonts w:ascii="Arial" w:hAnsi="Arial" w:cs="Arial"/>
          <w:sz w:val="20"/>
          <w:szCs w:val="20"/>
        </w:rPr>
        <w:t>going above 70 US cents for the first time in around three years</w:t>
      </w:r>
      <w:r w:rsidR="00950800" w:rsidRPr="00AF28D7">
        <w:rPr>
          <w:rFonts w:ascii="Arial" w:hAnsi="Arial" w:cs="Arial"/>
          <w:sz w:val="20"/>
          <w:szCs w:val="20"/>
        </w:rPr>
        <w:t>.</w:t>
      </w:r>
    </w:p>
    <w:p w14:paraId="3F3FA29A" w14:textId="77777777" w:rsidR="002B2C27" w:rsidRPr="00465482" w:rsidRDefault="002B2C27" w:rsidP="00233755">
      <w:pPr>
        <w:spacing w:after="120"/>
        <w:ind w:right="227"/>
        <w:jc w:val="both"/>
        <w:rPr>
          <w:color w:val="92D050"/>
          <w:sz w:val="20"/>
          <w:szCs w:val="20"/>
        </w:rPr>
        <w:sectPr w:rsidR="002B2C27"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65BA3143" w:rsidR="00233755" w:rsidRPr="00A80BA1" w:rsidRDefault="00076F55" w:rsidP="00233755">
      <w:pPr>
        <w:spacing w:after="120"/>
        <w:rPr>
          <w:rStyle w:val="Hyperlink"/>
          <w:b/>
          <w:bCs/>
          <w:sz w:val="20"/>
          <w:szCs w:val="20"/>
        </w:rPr>
      </w:pPr>
      <w:hyperlink w:anchor="_Domestic_economy_-" w:history="1">
        <w:r w:rsidRPr="00A80BA1">
          <w:rPr>
            <w:rStyle w:val="Hyperlink"/>
            <w:b/>
            <w:bCs/>
            <w:sz w:val="20"/>
            <w:szCs w:val="20"/>
          </w:rPr>
          <w:t>State final demand</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77777777" w:rsidR="00233755" w:rsidRPr="00A80BA1" w:rsidRDefault="00233755" w:rsidP="00233755">
      <w:pPr>
        <w:spacing w:after="120"/>
        <w:rPr>
          <w:rStyle w:val="Hyperlink"/>
          <w:b/>
          <w:bCs/>
          <w:sz w:val="20"/>
          <w:szCs w:val="20"/>
        </w:rPr>
      </w:pPr>
      <w:hyperlink w:anchor="_Commodity_prices_and"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7777777" w:rsidR="00233755" w:rsidRPr="00A80BA1" w:rsidRDefault="00233755" w:rsidP="00ED6FF3">
      <w:pPr>
        <w:spacing w:after="120"/>
        <w:rPr>
          <w:sz w:val="20"/>
          <w:szCs w:val="20"/>
        </w:rPr>
      </w:pPr>
    </w:p>
    <w:p w14:paraId="40CB5218" w14:textId="77777777" w:rsidR="00233755" w:rsidRPr="00A80BA1"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53192DB9" w14:textId="77777777" w:rsidR="00233755" w:rsidRPr="00A80BA1" w:rsidRDefault="00233755" w:rsidP="00233755">
      <w:pPr>
        <w:spacing w:after="120"/>
        <w:rPr>
          <w:b/>
          <w:bCs/>
          <w:sz w:val="20"/>
          <w:szCs w:val="20"/>
        </w:rPr>
      </w:pPr>
      <w:r w:rsidRPr="00AC781A">
        <w:rPr>
          <w:b/>
          <w:bCs/>
          <w:sz w:val="20"/>
          <w:szCs w:val="20"/>
        </w:rPr>
        <w:br w:type="column"/>
      </w:r>
      <w:hyperlink w:anchor="_Labour_market_–_2" w:history="1">
        <w:r w:rsidRPr="00A80BA1">
          <w:rPr>
            <w:rStyle w:val="Hyperlink"/>
            <w:b/>
            <w:bCs/>
            <w:sz w:val="20"/>
            <w:szCs w:val="20"/>
          </w:rPr>
          <w:t>Labour market – wages</w:t>
        </w:r>
      </w:hyperlink>
    </w:p>
    <w:p w14:paraId="07FBE53B" w14:textId="77777777" w:rsidR="00233755" w:rsidRPr="00A80BA1" w:rsidRDefault="00233755" w:rsidP="00233755">
      <w:pPr>
        <w:spacing w:after="120"/>
        <w:rPr>
          <w:b/>
          <w:bCs/>
          <w:sz w:val="20"/>
          <w:szCs w:val="20"/>
        </w:rPr>
      </w:pP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E302D05"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p>
    <w:p w14:paraId="6DE68C5C" w14:textId="77777777"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40A39571" w14:textId="30E617CA" w:rsidR="00C62D14" w:rsidRPr="00C83366" w:rsidRDefault="00C62D14" w:rsidP="00C62D14">
      <w:pPr>
        <w:pStyle w:val="Heading4"/>
        <w:spacing w:before="0"/>
        <w:rPr>
          <w:i w:val="0"/>
          <w:iCs w:val="0"/>
          <w:color w:val="00997A"/>
          <w:sz w:val="20"/>
          <w:szCs w:val="20"/>
        </w:rPr>
        <w:sectPr w:rsidR="00C62D14" w:rsidRPr="00C83366" w:rsidSect="00C62D14">
          <w:type w:val="continuous"/>
          <w:pgSz w:w="11907" w:h="16840" w:code="9"/>
          <w:pgMar w:top="1701" w:right="425" w:bottom="567" w:left="567" w:header="709" w:footer="709" w:gutter="0"/>
          <w:cols w:space="720"/>
          <w:docGrid w:linePitch="360"/>
        </w:sectPr>
      </w:pPr>
      <w:r w:rsidRPr="00C83366">
        <w:rPr>
          <w:i w:val="0"/>
          <w:iCs w:val="0"/>
          <w:color w:val="00997A"/>
          <w:sz w:val="20"/>
          <w:szCs w:val="20"/>
        </w:rPr>
        <w:t>State and domestic final demand (</w:t>
      </w:r>
      <w:r w:rsidR="002D4377" w:rsidRPr="00C83366">
        <w:rPr>
          <w:i w:val="0"/>
          <w:iCs w:val="0"/>
          <w:color w:val="00997A"/>
          <w:sz w:val="20"/>
          <w:szCs w:val="20"/>
        </w:rPr>
        <w:t>index</w:t>
      </w:r>
      <w:r w:rsidRPr="00C83366">
        <w:rPr>
          <w:i w:val="0"/>
          <w:iCs w:val="0"/>
          <w:color w:val="00997A"/>
          <w:sz w:val="20"/>
          <w:szCs w:val="20"/>
        </w:rPr>
        <w:t>)</w:t>
      </w:r>
    </w:p>
    <w:p w14:paraId="0E923EFD" w14:textId="445C905F" w:rsidR="00C62D14" w:rsidRPr="000633F0" w:rsidRDefault="008F1D47" w:rsidP="003C6DDF">
      <w:pPr>
        <w:jc w:val="both"/>
        <w:rPr>
          <w:color w:val="000000" w:themeColor="text1"/>
          <w:sz w:val="10"/>
          <w:szCs w:val="10"/>
        </w:rPr>
      </w:pPr>
      <w:r>
        <w:rPr>
          <w:noProof/>
          <w:color w:val="000000" w:themeColor="text1"/>
          <w:sz w:val="10"/>
          <w:szCs w:val="10"/>
        </w:rPr>
        <w:drawing>
          <wp:inline distT="0" distB="0" distL="0" distR="0" wp14:anchorId="2F7865D5" wp14:editId="42E3F516">
            <wp:extent cx="3420000" cy="2107010"/>
            <wp:effectExtent l="0" t="0" r="9525" b="7620"/>
            <wp:docPr id="89832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r w:rsidR="00C62D14" w:rsidRPr="380E47D5">
        <w:rPr>
          <w:color w:val="000000" w:themeColor="text1"/>
          <w:sz w:val="10"/>
          <w:szCs w:val="10"/>
        </w:rPr>
        <w:t xml:space="preserve">Note – Chain volume measures. </w:t>
      </w:r>
      <w:r w:rsidR="00106140" w:rsidRPr="380E47D5">
        <w:rPr>
          <w:color w:val="000000" w:themeColor="text1"/>
          <w:sz w:val="10"/>
          <w:szCs w:val="10"/>
        </w:rPr>
        <w:t>Seasonally adjusted</w:t>
      </w:r>
      <w:r w:rsidR="00C62D14" w:rsidRPr="380E47D5">
        <w:rPr>
          <w:color w:val="000000" w:themeColor="text1"/>
          <w:sz w:val="10"/>
          <w:szCs w:val="10"/>
        </w:rPr>
        <w:t xml:space="preserve"> series. </w:t>
      </w:r>
      <w:r w:rsidR="002D4377" w:rsidRPr="380E47D5">
        <w:rPr>
          <w:color w:val="000000" w:themeColor="text1"/>
          <w:sz w:val="10"/>
          <w:szCs w:val="10"/>
        </w:rPr>
        <w:t>Quarterly index (</w:t>
      </w:r>
      <w:r w:rsidR="006F3C44" w:rsidRPr="00747A2D">
        <w:rPr>
          <w:color w:val="000000" w:themeColor="text1"/>
          <w:sz w:val="10"/>
          <w:szCs w:val="10"/>
        </w:rPr>
        <w:t>September</w:t>
      </w:r>
      <w:r w:rsidR="002D4377" w:rsidRPr="00747A2D">
        <w:rPr>
          <w:color w:val="000000" w:themeColor="text1"/>
          <w:sz w:val="10"/>
          <w:szCs w:val="10"/>
        </w:rPr>
        <w:t xml:space="preserve"> </w:t>
      </w:r>
      <w:r w:rsidR="002D4377" w:rsidRPr="380E47D5">
        <w:rPr>
          <w:color w:val="000000" w:themeColor="text1"/>
          <w:sz w:val="10"/>
          <w:szCs w:val="10"/>
        </w:rPr>
        <w:t>quarter 20</w:t>
      </w:r>
      <w:r w:rsidR="0083199D" w:rsidRPr="380E47D5">
        <w:rPr>
          <w:color w:val="000000" w:themeColor="text1"/>
          <w:sz w:val="10"/>
          <w:szCs w:val="10"/>
        </w:rPr>
        <w:t>19</w:t>
      </w:r>
      <w:r w:rsidR="002D4377" w:rsidRPr="380E47D5">
        <w:rPr>
          <w:color w:val="000000" w:themeColor="text1"/>
          <w:sz w:val="10"/>
          <w:szCs w:val="10"/>
        </w:rPr>
        <w:t xml:space="preserve"> = 100.0)</w:t>
      </w:r>
      <w:r w:rsidR="00C62D14" w:rsidRPr="380E47D5">
        <w:rPr>
          <w:color w:val="000000" w:themeColor="text1"/>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2D287ED3" w14:textId="1EB526A5" w:rsidR="00C62D14" w:rsidRPr="000633F0" w:rsidRDefault="00C62D14" w:rsidP="006058E8">
      <w:pPr>
        <w:pStyle w:val="ListParagraph"/>
        <w:numPr>
          <w:ilvl w:val="0"/>
          <w:numId w:val="9"/>
        </w:numPr>
        <w:spacing w:before="40" w:after="40"/>
        <w:ind w:left="357" w:right="227" w:hanging="357"/>
        <w:contextualSpacing w:val="0"/>
        <w:jc w:val="both"/>
        <w:rPr>
          <w:sz w:val="16"/>
          <w:szCs w:val="16"/>
        </w:rPr>
      </w:pPr>
      <w:r w:rsidRPr="007B1AE5">
        <w:br w:type="column"/>
      </w:r>
      <w:r w:rsidRPr="000633F0">
        <w:rPr>
          <w:sz w:val="16"/>
          <w:szCs w:val="16"/>
        </w:rPr>
        <w:t>State final demand (SFD) measures total consumption and investment by the private and public sectors. Domestic final demand (DFD) is the national equivalent to SFD.</w:t>
      </w:r>
    </w:p>
    <w:p w14:paraId="05962DB6" w14:textId="521B8BD5" w:rsidR="00C62D14" w:rsidRPr="009A0EAB" w:rsidRDefault="00C62D14" w:rsidP="006058E8">
      <w:pPr>
        <w:pStyle w:val="ListParagraph"/>
        <w:numPr>
          <w:ilvl w:val="0"/>
          <w:numId w:val="9"/>
        </w:numPr>
        <w:spacing w:before="40" w:after="40"/>
        <w:ind w:left="357" w:right="227" w:hanging="357"/>
        <w:contextualSpacing w:val="0"/>
        <w:jc w:val="both"/>
        <w:rPr>
          <w:color w:val="000000" w:themeColor="text1"/>
          <w:sz w:val="16"/>
          <w:szCs w:val="16"/>
        </w:rPr>
      </w:pPr>
      <w:r w:rsidRPr="000633F0">
        <w:rPr>
          <w:sz w:val="16"/>
          <w:szCs w:val="16"/>
        </w:rPr>
        <w:t xml:space="preserve">SFD accounts for most of Western Australia’s GSP </w:t>
      </w:r>
      <w:r w:rsidRPr="009A0EAB">
        <w:rPr>
          <w:color w:val="000000" w:themeColor="text1"/>
          <w:sz w:val="16"/>
          <w:szCs w:val="16"/>
        </w:rPr>
        <w:t xml:space="preserve">– </w:t>
      </w:r>
      <w:r w:rsidR="00A7038D" w:rsidRPr="009A0EAB">
        <w:rPr>
          <w:color w:val="000000" w:themeColor="text1"/>
          <w:sz w:val="16"/>
          <w:szCs w:val="16"/>
        </w:rPr>
        <w:t>72</w:t>
      </w:r>
      <w:r w:rsidRPr="009A0EAB">
        <w:rPr>
          <w:color w:val="000000" w:themeColor="text1"/>
          <w:sz w:val="16"/>
          <w:szCs w:val="16"/>
        </w:rPr>
        <w:t>% ($</w:t>
      </w:r>
      <w:r w:rsidR="007B1076" w:rsidRPr="009A0EAB">
        <w:rPr>
          <w:color w:val="000000" w:themeColor="text1"/>
          <w:sz w:val="16"/>
          <w:szCs w:val="16"/>
        </w:rPr>
        <w:t>3</w:t>
      </w:r>
      <w:r w:rsidR="002E4302" w:rsidRPr="009A0EAB">
        <w:rPr>
          <w:color w:val="000000" w:themeColor="text1"/>
          <w:sz w:val="16"/>
          <w:szCs w:val="16"/>
        </w:rPr>
        <w:t>28.1</w:t>
      </w:r>
      <w:r w:rsidRPr="009A0EAB">
        <w:rPr>
          <w:color w:val="000000" w:themeColor="text1"/>
          <w:sz w:val="16"/>
          <w:szCs w:val="16"/>
        </w:rPr>
        <w:t xml:space="preserve"> billion) in </w:t>
      </w:r>
      <w:r w:rsidR="007B1076" w:rsidRPr="009A0EAB">
        <w:rPr>
          <w:color w:val="000000" w:themeColor="text1"/>
          <w:sz w:val="16"/>
          <w:szCs w:val="16"/>
        </w:rPr>
        <w:t>202</w:t>
      </w:r>
      <w:r w:rsidR="00A7038D" w:rsidRPr="009A0EAB">
        <w:rPr>
          <w:color w:val="000000" w:themeColor="text1"/>
          <w:sz w:val="16"/>
          <w:szCs w:val="16"/>
        </w:rPr>
        <w:t>4</w:t>
      </w:r>
      <w:r w:rsidR="007B1076" w:rsidRPr="009A0EAB">
        <w:rPr>
          <w:color w:val="000000" w:themeColor="text1"/>
          <w:sz w:val="16"/>
          <w:szCs w:val="16"/>
        </w:rPr>
        <w:t>-2</w:t>
      </w:r>
      <w:r w:rsidR="00A7038D" w:rsidRPr="009A0EAB">
        <w:rPr>
          <w:color w:val="000000" w:themeColor="text1"/>
          <w:sz w:val="16"/>
          <w:szCs w:val="16"/>
        </w:rPr>
        <w:t>5</w:t>
      </w:r>
      <w:r w:rsidRPr="009A0EAB">
        <w:rPr>
          <w:color w:val="000000" w:themeColor="text1"/>
          <w:sz w:val="16"/>
          <w:szCs w:val="16"/>
        </w:rPr>
        <w:t xml:space="preserve"> – although this share is low compared to other states and territories due to net exports being particularly high for Western Australia.</w:t>
      </w:r>
    </w:p>
    <w:p w14:paraId="6D645669" w14:textId="70E481ED" w:rsidR="00C62D14" w:rsidRPr="009A0EAB" w:rsidRDefault="00C62D14" w:rsidP="380E47D5">
      <w:pPr>
        <w:pStyle w:val="ListParagraph"/>
        <w:numPr>
          <w:ilvl w:val="0"/>
          <w:numId w:val="9"/>
        </w:numPr>
        <w:spacing w:before="40" w:after="40"/>
        <w:ind w:left="357" w:right="227" w:hanging="357"/>
        <w:jc w:val="both"/>
        <w:rPr>
          <w:color w:val="000000" w:themeColor="text1"/>
          <w:sz w:val="16"/>
          <w:szCs w:val="16"/>
        </w:rPr>
      </w:pPr>
      <w:r w:rsidRPr="009A0EAB">
        <w:rPr>
          <w:color w:val="000000" w:themeColor="text1"/>
          <w:sz w:val="16"/>
          <w:szCs w:val="16"/>
        </w:rPr>
        <w:t xml:space="preserve">Western Australia’s SFD </w:t>
      </w:r>
      <w:r w:rsidR="00CB7FCD" w:rsidRPr="009A0EAB">
        <w:rPr>
          <w:color w:val="000000" w:themeColor="text1"/>
          <w:sz w:val="16"/>
          <w:szCs w:val="16"/>
        </w:rPr>
        <w:t xml:space="preserve">growth has outpaced </w:t>
      </w:r>
      <w:r w:rsidRPr="009A0EAB">
        <w:rPr>
          <w:color w:val="000000" w:themeColor="text1"/>
          <w:sz w:val="16"/>
          <w:szCs w:val="16"/>
        </w:rPr>
        <w:t>Australia’s DFD</w:t>
      </w:r>
      <w:r w:rsidR="00CB7FCD" w:rsidRPr="009A0EAB">
        <w:rPr>
          <w:color w:val="000000" w:themeColor="text1"/>
          <w:sz w:val="16"/>
          <w:szCs w:val="16"/>
        </w:rPr>
        <w:t xml:space="preserve"> </w:t>
      </w:r>
      <w:r w:rsidR="00D30A66" w:rsidRPr="009A0EAB">
        <w:rPr>
          <w:color w:val="000000" w:themeColor="text1"/>
          <w:sz w:val="16"/>
          <w:szCs w:val="16"/>
        </w:rPr>
        <w:t xml:space="preserve">growth </w:t>
      </w:r>
      <w:r w:rsidR="00CB7FCD" w:rsidRPr="009A0EAB">
        <w:rPr>
          <w:color w:val="000000" w:themeColor="text1"/>
          <w:sz w:val="16"/>
          <w:szCs w:val="16"/>
        </w:rPr>
        <w:t xml:space="preserve">since the </w:t>
      </w:r>
      <w:r w:rsidR="000E0341" w:rsidRPr="009A0EAB">
        <w:rPr>
          <w:color w:val="000000" w:themeColor="text1"/>
          <w:sz w:val="16"/>
          <w:szCs w:val="16"/>
        </w:rPr>
        <w:t xml:space="preserve">onset of the </w:t>
      </w:r>
      <w:r w:rsidR="00CB7FCD" w:rsidRPr="009A0EAB">
        <w:rPr>
          <w:color w:val="000000" w:themeColor="text1"/>
          <w:sz w:val="16"/>
          <w:szCs w:val="16"/>
        </w:rPr>
        <w:t>COVID</w:t>
      </w:r>
      <w:r w:rsidR="003353D0">
        <w:rPr>
          <w:color w:val="000000" w:themeColor="text1"/>
          <w:sz w:val="16"/>
          <w:szCs w:val="16"/>
        </w:rPr>
        <w:noBreakHyphen/>
      </w:r>
      <w:r w:rsidR="00CB7FCD" w:rsidRPr="009A0EAB">
        <w:rPr>
          <w:color w:val="000000" w:themeColor="text1"/>
          <w:sz w:val="16"/>
          <w:szCs w:val="16"/>
        </w:rPr>
        <w:t xml:space="preserve">19 pandemic in </w:t>
      </w:r>
      <w:r w:rsidR="000E0341" w:rsidRPr="009A0EAB">
        <w:rPr>
          <w:color w:val="000000" w:themeColor="text1"/>
          <w:sz w:val="16"/>
          <w:szCs w:val="16"/>
        </w:rPr>
        <w:t xml:space="preserve">early </w:t>
      </w:r>
      <w:r w:rsidR="00CB7FCD" w:rsidRPr="009A0EAB">
        <w:rPr>
          <w:color w:val="000000" w:themeColor="text1"/>
          <w:sz w:val="16"/>
          <w:szCs w:val="16"/>
        </w:rPr>
        <w:t>2020</w:t>
      </w:r>
      <w:r w:rsidRPr="009A0EAB">
        <w:rPr>
          <w:color w:val="000000" w:themeColor="text1"/>
          <w:sz w:val="16"/>
          <w:szCs w:val="16"/>
        </w:rPr>
        <w:t>.</w:t>
      </w:r>
      <w:r w:rsidR="00DD7C4E" w:rsidRPr="009A0EAB">
        <w:rPr>
          <w:color w:val="000000" w:themeColor="text1"/>
          <w:sz w:val="16"/>
          <w:szCs w:val="16"/>
        </w:rPr>
        <w:t xml:space="preserve"> In the </w:t>
      </w:r>
      <w:r w:rsidR="000379A4" w:rsidRPr="009A0EAB">
        <w:rPr>
          <w:color w:val="000000" w:themeColor="text1"/>
          <w:sz w:val="16"/>
          <w:szCs w:val="16"/>
        </w:rPr>
        <w:t>September</w:t>
      </w:r>
      <w:r w:rsidR="00DD7C4E" w:rsidRPr="009A0EAB">
        <w:rPr>
          <w:color w:val="000000" w:themeColor="text1"/>
          <w:sz w:val="16"/>
          <w:szCs w:val="16"/>
        </w:rPr>
        <w:t xml:space="preserve"> quarter 2025, Western Australia’s SFD was </w:t>
      </w:r>
      <w:r w:rsidR="001D02B1" w:rsidRPr="009A0EAB">
        <w:rPr>
          <w:color w:val="000000" w:themeColor="text1"/>
          <w:sz w:val="16"/>
          <w:szCs w:val="16"/>
        </w:rPr>
        <w:t>3</w:t>
      </w:r>
      <w:r w:rsidR="009B6A64" w:rsidRPr="009A0EAB">
        <w:rPr>
          <w:color w:val="000000" w:themeColor="text1"/>
          <w:sz w:val="16"/>
          <w:szCs w:val="16"/>
        </w:rPr>
        <w:t>4.0</w:t>
      </w:r>
      <w:r w:rsidR="00DD7C4E" w:rsidRPr="009A0EAB">
        <w:rPr>
          <w:color w:val="000000" w:themeColor="text1"/>
          <w:sz w:val="16"/>
          <w:szCs w:val="16"/>
        </w:rPr>
        <w:t xml:space="preserve">% higher than it was in the </w:t>
      </w:r>
      <w:r w:rsidR="001D02B1" w:rsidRPr="009A0EAB">
        <w:rPr>
          <w:color w:val="000000" w:themeColor="text1"/>
          <w:sz w:val="16"/>
          <w:szCs w:val="16"/>
        </w:rPr>
        <w:t>June</w:t>
      </w:r>
      <w:r w:rsidR="00DD7C4E" w:rsidRPr="009A0EAB">
        <w:rPr>
          <w:color w:val="000000" w:themeColor="text1"/>
          <w:sz w:val="16"/>
          <w:szCs w:val="16"/>
        </w:rPr>
        <w:t xml:space="preserve"> quarter 2020, while Australia’s DFD was </w:t>
      </w:r>
      <w:r w:rsidR="009B6A64" w:rsidRPr="009A0EAB">
        <w:rPr>
          <w:color w:val="000000" w:themeColor="text1"/>
          <w:sz w:val="16"/>
          <w:szCs w:val="16"/>
        </w:rPr>
        <w:t>28.2</w:t>
      </w:r>
      <w:r w:rsidR="00DD7C4E" w:rsidRPr="009A0EAB">
        <w:rPr>
          <w:color w:val="000000" w:themeColor="text1"/>
          <w:sz w:val="16"/>
          <w:szCs w:val="16"/>
        </w:rPr>
        <w:t>% higher.</w:t>
      </w:r>
    </w:p>
    <w:p w14:paraId="7302447D" w14:textId="21205173" w:rsidR="00233755" w:rsidRPr="00AF28D7" w:rsidRDefault="001F6F3C" w:rsidP="006058E8">
      <w:pPr>
        <w:pStyle w:val="ListParagraph"/>
        <w:numPr>
          <w:ilvl w:val="0"/>
          <w:numId w:val="9"/>
        </w:numPr>
        <w:spacing w:before="40" w:after="40"/>
        <w:ind w:left="357" w:right="159" w:hanging="357"/>
        <w:jc w:val="both"/>
        <w:rPr>
          <w:sz w:val="16"/>
          <w:szCs w:val="16"/>
        </w:rPr>
      </w:pPr>
      <w:r w:rsidRPr="00AF28D7">
        <w:rPr>
          <w:sz w:val="16"/>
          <w:szCs w:val="16"/>
        </w:rPr>
        <w:t xml:space="preserve">Western Australia’s real SFD rose </w:t>
      </w:r>
      <w:r w:rsidR="0087063F" w:rsidRPr="00AF28D7">
        <w:rPr>
          <w:sz w:val="16"/>
          <w:szCs w:val="16"/>
        </w:rPr>
        <w:t>3.0</w:t>
      </w:r>
      <w:r w:rsidRPr="00AF28D7">
        <w:rPr>
          <w:sz w:val="16"/>
          <w:szCs w:val="16"/>
        </w:rPr>
        <w:t>% in 202</w:t>
      </w:r>
      <w:r w:rsidR="007E6D76" w:rsidRPr="00AF28D7">
        <w:rPr>
          <w:sz w:val="16"/>
          <w:szCs w:val="16"/>
        </w:rPr>
        <w:t>4</w:t>
      </w:r>
      <w:r w:rsidR="00296BEE" w:rsidRPr="00AF28D7">
        <w:rPr>
          <w:sz w:val="16"/>
          <w:szCs w:val="16"/>
        </w:rPr>
        <w:noBreakHyphen/>
      </w:r>
      <w:r w:rsidRPr="00AF28D7">
        <w:rPr>
          <w:sz w:val="16"/>
          <w:szCs w:val="16"/>
        </w:rPr>
        <w:t>2</w:t>
      </w:r>
      <w:r w:rsidR="007E6D76" w:rsidRPr="00AF28D7">
        <w:rPr>
          <w:sz w:val="16"/>
          <w:szCs w:val="16"/>
        </w:rPr>
        <w:t>5</w:t>
      </w:r>
      <w:r w:rsidRPr="00AF28D7">
        <w:rPr>
          <w:sz w:val="16"/>
          <w:szCs w:val="16"/>
        </w:rPr>
        <w:t xml:space="preserve">. </w:t>
      </w:r>
      <w:r w:rsidR="00C62D14" w:rsidRPr="00AF28D7">
        <w:rPr>
          <w:sz w:val="16"/>
          <w:szCs w:val="16"/>
        </w:rPr>
        <w:t>The WA</w:t>
      </w:r>
      <w:r w:rsidR="00121DD9" w:rsidRPr="00AF28D7">
        <w:rPr>
          <w:sz w:val="16"/>
          <w:szCs w:val="16"/>
        </w:rPr>
        <w:t> </w:t>
      </w:r>
      <w:r w:rsidR="005E4CD0" w:rsidRPr="00AF28D7">
        <w:rPr>
          <w:sz w:val="16"/>
          <w:szCs w:val="16"/>
        </w:rPr>
        <w:t>Government Mid-year Financial Projections Stat</w:t>
      </w:r>
      <w:r w:rsidR="00351166" w:rsidRPr="00AF28D7">
        <w:rPr>
          <w:sz w:val="16"/>
          <w:szCs w:val="16"/>
        </w:rPr>
        <w:t xml:space="preserve">ement 2025-26 </w:t>
      </w:r>
      <w:r w:rsidR="00D44F16" w:rsidRPr="00AF28D7">
        <w:rPr>
          <w:sz w:val="16"/>
          <w:szCs w:val="16"/>
        </w:rPr>
        <w:t>forecasts</w:t>
      </w:r>
      <w:r w:rsidR="00FB10BF" w:rsidRPr="00AF28D7">
        <w:rPr>
          <w:sz w:val="16"/>
          <w:szCs w:val="16"/>
        </w:rPr>
        <w:t xml:space="preserve"> that </w:t>
      </w:r>
      <w:r w:rsidR="00C62D14" w:rsidRPr="00AF28D7">
        <w:rPr>
          <w:sz w:val="16"/>
          <w:szCs w:val="16"/>
        </w:rPr>
        <w:t xml:space="preserve">Western Australia’s real SFD growth </w:t>
      </w:r>
      <w:r w:rsidR="00FB10BF" w:rsidRPr="00AF28D7">
        <w:rPr>
          <w:sz w:val="16"/>
          <w:szCs w:val="16"/>
        </w:rPr>
        <w:t>will be</w:t>
      </w:r>
      <w:r w:rsidR="0081031E" w:rsidRPr="00AF28D7">
        <w:rPr>
          <w:sz w:val="16"/>
          <w:szCs w:val="16"/>
        </w:rPr>
        <w:t xml:space="preserve"> 3.0% </w:t>
      </w:r>
      <w:r w:rsidR="00C62D14" w:rsidRPr="00AF28D7">
        <w:rPr>
          <w:sz w:val="16"/>
          <w:szCs w:val="16"/>
        </w:rPr>
        <w:t>in 2025</w:t>
      </w:r>
      <w:r w:rsidR="00296BEE" w:rsidRPr="00AF28D7">
        <w:rPr>
          <w:sz w:val="16"/>
          <w:szCs w:val="16"/>
        </w:rPr>
        <w:noBreakHyphen/>
      </w:r>
      <w:r w:rsidR="00C62D14" w:rsidRPr="00AF28D7">
        <w:rPr>
          <w:sz w:val="16"/>
          <w:szCs w:val="16"/>
        </w:rPr>
        <w:t xml:space="preserve">26 and </w:t>
      </w:r>
      <w:r w:rsidR="0081031E" w:rsidRPr="00AF28D7">
        <w:rPr>
          <w:sz w:val="16"/>
          <w:szCs w:val="16"/>
        </w:rPr>
        <w:t>2.75% in</w:t>
      </w:r>
      <w:r w:rsidR="00DB5669" w:rsidRPr="00AF28D7">
        <w:rPr>
          <w:sz w:val="16"/>
          <w:szCs w:val="16"/>
        </w:rPr>
        <w:t xml:space="preserve"> </w:t>
      </w:r>
      <w:r w:rsidR="00C62D14" w:rsidRPr="00AF28D7">
        <w:rPr>
          <w:sz w:val="16"/>
          <w:szCs w:val="16"/>
        </w:rPr>
        <w:t>2026-27.</w:t>
      </w:r>
    </w:p>
    <w:p w14:paraId="390A6367" w14:textId="77777777" w:rsidR="00233755" w:rsidRPr="00DA2F4F" w:rsidRDefault="00233755" w:rsidP="006058E8">
      <w:pPr>
        <w:pStyle w:val="ListParagraph"/>
        <w:numPr>
          <w:ilvl w:val="0"/>
          <w:numId w:val="9"/>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77777777"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77300421" w14:textId="2CC86B81" w:rsidR="00233755" w:rsidRPr="007B1AE5" w:rsidRDefault="006F3C44" w:rsidP="00233755">
      <w:r>
        <w:rPr>
          <w:noProof/>
        </w:rPr>
        <w:drawing>
          <wp:inline distT="0" distB="0" distL="0" distR="0" wp14:anchorId="32028274" wp14:editId="318446AD">
            <wp:extent cx="3420000" cy="2112121"/>
            <wp:effectExtent l="0" t="0" r="9525" b="2540"/>
            <wp:docPr id="201836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Quarter-on-quarter change.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57EA33B9" w14:textId="4CCF0E62" w:rsidR="00C62D14" w:rsidRPr="00747A2D"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br w:type="column"/>
      </w:r>
      <w:r w:rsidR="00C62D14" w:rsidRPr="00747A2D">
        <w:rPr>
          <w:color w:val="000000" w:themeColor="text1"/>
          <w:sz w:val="16"/>
          <w:szCs w:val="16"/>
        </w:rPr>
        <w:t xml:space="preserve">Western Australia’s real SFD rose </w:t>
      </w:r>
      <w:r w:rsidR="00E74DE0" w:rsidRPr="00747A2D">
        <w:rPr>
          <w:color w:val="000000" w:themeColor="text1"/>
          <w:sz w:val="16"/>
          <w:szCs w:val="16"/>
        </w:rPr>
        <w:t>1.0</w:t>
      </w:r>
      <w:r w:rsidR="00C62D14" w:rsidRPr="00747A2D">
        <w:rPr>
          <w:color w:val="000000" w:themeColor="text1"/>
          <w:sz w:val="16"/>
          <w:szCs w:val="16"/>
        </w:rPr>
        <w:t xml:space="preserve">% in the </w:t>
      </w:r>
      <w:r w:rsidR="00E74DE0" w:rsidRPr="00747A2D">
        <w:rPr>
          <w:color w:val="000000" w:themeColor="text1"/>
          <w:sz w:val="16"/>
          <w:szCs w:val="16"/>
        </w:rPr>
        <w:t>September</w:t>
      </w:r>
      <w:r w:rsidR="00C62D14" w:rsidRPr="00747A2D">
        <w:rPr>
          <w:color w:val="000000" w:themeColor="text1"/>
          <w:sz w:val="16"/>
          <w:szCs w:val="16"/>
        </w:rPr>
        <w:t xml:space="preserve"> quarter 2025, following a </w:t>
      </w:r>
      <w:r w:rsidR="007D6231" w:rsidRPr="00747A2D">
        <w:rPr>
          <w:color w:val="000000" w:themeColor="text1"/>
          <w:sz w:val="16"/>
          <w:szCs w:val="16"/>
        </w:rPr>
        <w:t>0.</w:t>
      </w:r>
      <w:r w:rsidR="00E74DE0" w:rsidRPr="00747A2D">
        <w:rPr>
          <w:color w:val="000000" w:themeColor="text1"/>
          <w:sz w:val="16"/>
          <w:szCs w:val="16"/>
        </w:rPr>
        <w:t>5</w:t>
      </w:r>
      <w:r w:rsidR="00C62D14" w:rsidRPr="00747A2D">
        <w:rPr>
          <w:color w:val="000000" w:themeColor="text1"/>
          <w:sz w:val="16"/>
          <w:szCs w:val="16"/>
        </w:rPr>
        <w:t xml:space="preserve">% rise in the </w:t>
      </w:r>
      <w:r w:rsidR="00E74DE0" w:rsidRPr="00747A2D">
        <w:rPr>
          <w:color w:val="000000" w:themeColor="text1"/>
          <w:sz w:val="16"/>
          <w:szCs w:val="16"/>
        </w:rPr>
        <w:t xml:space="preserve">June </w:t>
      </w:r>
      <w:r w:rsidR="00C62D14" w:rsidRPr="00747A2D">
        <w:rPr>
          <w:color w:val="000000" w:themeColor="text1"/>
          <w:sz w:val="16"/>
          <w:szCs w:val="16"/>
        </w:rPr>
        <w:t>quarter 202</w:t>
      </w:r>
      <w:r w:rsidR="007D6231" w:rsidRPr="00747A2D">
        <w:rPr>
          <w:color w:val="000000" w:themeColor="text1"/>
          <w:sz w:val="16"/>
          <w:szCs w:val="16"/>
        </w:rPr>
        <w:t>5</w:t>
      </w:r>
      <w:r w:rsidR="00C62D14" w:rsidRPr="00747A2D">
        <w:rPr>
          <w:color w:val="000000" w:themeColor="text1"/>
          <w:sz w:val="16"/>
          <w:szCs w:val="16"/>
        </w:rPr>
        <w:t>.</w:t>
      </w:r>
    </w:p>
    <w:p w14:paraId="4ECF2702" w14:textId="6B5C6A55" w:rsidR="00C62D14" w:rsidRPr="00747A2D" w:rsidRDefault="00F14A0E" w:rsidP="380E47D5">
      <w:pPr>
        <w:pStyle w:val="ListParagraph"/>
        <w:numPr>
          <w:ilvl w:val="0"/>
          <w:numId w:val="9"/>
        </w:numPr>
        <w:spacing w:before="40" w:after="40"/>
        <w:ind w:left="357" w:right="227" w:hanging="357"/>
        <w:contextualSpacing w:val="0"/>
        <w:jc w:val="both"/>
        <w:rPr>
          <w:color w:val="000000" w:themeColor="text1"/>
          <w:sz w:val="16"/>
          <w:szCs w:val="16"/>
        </w:rPr>
      </w:pPr>
      <w:r w:rsidRPr="00747A2D">
        <w:rPr>
          <w:color w:val="000000" w:themeColor="text1"/>
          <w:sz w:val="16"/>
          <w:szCs w:val="16"/>
        </w:rPr>
        <w:t xml:space="preserve">The </w:t>
      </w:r>
      <w:r w:rsidR="00552B29" w:rsidRPr="00747A2D">
        <w:rPr>
          <w:color w:val="000000" w:themeColor="text1"/>
          <w:sz w:val="16"/>
          <w:szCs w:val="16"/>
        </w:rPr>
        <w:t>higher growth</w:t>
      </w:r>
      <w:r w:rsidRPr="00747A2D">
        <w:rPr>
          <w:color w:val="000000" w:themeColor="text1"/>
          <w:sz w:val="16"/>
          <w:szCs w:val="16"/>
        </w:rPr>
        <w:t xml:space="preserve"> in </w:t>
      </w:r>
      <w:r w:rsidR="00C62D14" w:rsidRPr="00747A2D">
        <w:rPr>
          <w:color w:val="000000" w:themeColor="text1"/>
          <w:sz w:val="16"/>
          <w:szCs w:val="16"/>
        </w:rPr>
        <w:t xml:space="preserve">Western Australia’s real SFD growth in the </w:t>
      </w:r>
      <w:r w:rsidR="00552B29" w:rsidRPr="00747A2D">
        <w:rPr>
          <w:color w:val="000000" w:themeColor="text1"/>
          <w:sz w:val="16"/>
          <w:szCs w:val="16"/>
        </w:rPr>
        <w:t xml:space="preserve">September </w:t>
      </w:r>
      <w:r w:rsidR="00C62D14" w:rsidRPr="00747A2D">
        <w:rPr>
          <w:color w:val="000000" w:themeColor="text1"/>
          <w:sz w:val="16"/>
          <w:szCs w:val="16"/>
        </w:rPr>
        <w:t>quarter 202</w:t>
      </w:r>
      <w:r w:rsidR="00857EED" w:rsidRPr="00747A2D">
        <w:rPr>
          <w:color w:val="000000" w:themeColor="text1"/>
          <w:sz w:val="16"/>
          <w:szCs w:val="16"/>
        </w:rPr>
        <w:t>5</w:t>
      </w:r>
      <w:r w:rsidR="00C62D14" w:rsidRPr="00747A2D">
        <w:rPr>
          <w:color w:val="000000" w:themeColor="text1"/>
          <w:sz w:val="16"/>
          <w:szCs w:val="16"/>
        </w:rPr>
        <w:t xml:space="preserve"> was driven by:</w:t>
      </w:r>
    </w:p>
    <w:p w14:paraId="566B631C" w14:textId="4D84D821" w:rsidR="003A2C56" w:rsidRPr="00747A2D" w:rsidRDefault="003A2C56" w:rsidP="003A2C56">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private investment </w:t>
      </w:r>
      <w:r w:rsidR="00CE01CA" w:rsidRPr="00747A2D">
        <w:rPr>
          <w:color w:val="000000" w:themeColor="text1"/>
          <w:sz w:val="16"/>
          <w:szCs w:val="16"/>
        </w:rPr>
        <w:t>increasing</w:t>
      </w:r>
      <w:r w:rsidRPr="00747A2D">
        <w:rPr>
          <w:color w:val="000000" w:themeColor="text1"/>
          <w:sz w:val="16"/>
          <w:szCs w:val="16"/>
        </w:rPr>
        <w:t xml:space="preserve"> 1.7% following a </w:t>
      </w:r>
      <w:r w:rsidR="00412EF6" w:rsidRPr="00747A2D">
        <w:rPr>
          <w:color w:val="000000" w:themeColor="text1"/>
          <w:sz w:val="16"/>
          <w:szCs w:val="16"/>
        </w:rPr>
        <w:t>0.1</w:t>
      </w:r>
      <w:r w:rsidRPr="00747A2D">
        <w:rPr>
          <w:color w:val="000000" w:themeColor="text1"/>
          <w:sz w:val="16"/>
          <w:szCs w:val="16"/>
        </w:rPr>
        <w:t>% rise in the previous quarter</w:t>
      </w:r>
    </w:p>
    <w:p w14:paraId="5698D024" w14:textId="77D41497" w:rsidR="00F14A0E" w:rsidRPr="00747A2D" w:rsidRDefault="00D74556" w:rsidP="380E47D5">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p</w:t>
      </w:r>
      <w:r w:rsidR="00F14A0E" w:rsidRPr="00747A2D">
        <w:rPr>
          <w:color w:val="000000" w:themeColor="text1"/>
          <w:sz w:val="16"/>
          <w:szCs w:val="16"/>
        </w:rPr>
        <w:t xml:space="preserve">ublic final demand </w:t>
      </w:r>
      <w:r w:rsidR="00CE01CA" w:rsidRPr="00747A2D">
        <w:rPr>
          <w:color w:val="000000" w:themeColor="text1"/>
          <w:sz w:val="16"/>
          <w:szCs w:val="16"/>
        </w:rPr>
        <w:t>increasing</w:t>
      </w:r>
      <w:r w:rsidR="00F14A0E" w:rsidRPr="00747A2D">
        <w:rPr>
          <w:color w:val="000000" w:themeColor="text1"/>
          <w:sz w:val="16"/>
          <w:szCs w:val="16"/>
        </w:rPr>
        <w:t xml:space="preserve"> </w:t>
      </w:r>
      <w:r w:rsidR="00412EF6" w:rsidRPr="00747A2D">
        <w:rPr>
          <w:color w:val="000000" w:themeColor="text1"/>
          <w:sz w:val="16"/>
          <w:szCs w:val="16"/>
        </w:rPr>
        <w:t>1.2</w:t>
      </w:r>
      <w:r w:rsidR="00F14A0E" w:rsidRPr="00747A2D">
        <w:rPr>
          <w:color w:val="000000" w:themeColor="text1"/>
          <w:sz w:val="16"/>
          <w:szCs w:val="16"/>
        </w:rPr>
        <w:t xml:space="preserve">% following a </w:t>
      </w:r>
      <w:r w:rsidR="00FA307F" w:rsidRPr="00747A2D">
        <w:rPr>
          <w:color w:val="000000" w:themeColor="text1"/>
          <w:sz w:val="16"/>
          <w:szCs w:val="16"/>
        </w:rPr>
        <w:t>fall</w:t>
      </w:r>
      <w:r w:rsidR="00F14A0E" w:rsidRPr="00747A2D">
        <w:rPr>
          <w:color w:val="000000" w:themeColor="text1"/>
          <w:sz w:val="16"/>
          <w:szCs w:val="16"/>
        </w:rPr>
        <w:t xml:space="preserve"> of </w:t>
      </w:r>
      <w:r w:rsidR="00412EF6" w:rsidRPr="00747A2D">
        <w:rPr>
          <w:color w:val="000000" w:themeColor="text1"/>
          <w:sz w:val="16"/>
          <w:szCs w:val="16"/>
        </w:rPr>
        <w:t>1.5</w:t>
      </w:r>
      <w:r w:rsidR="00F14A0E" w:rsidRPr="00747A2D">
        <w:rPr>
          <w:color w:val="000000" w:themeColor="text1"/>
          <w:sz w:val="16"/>
          <w:szCs w:val="16"/>
        </w:rPr>
        <w:t>% in the previous quarter</w:t>
      </w:r>
      <w:r w:rsidR="00412EF6" w:rsidRPr="00747A2D">
        <w:rPr>
          <w:color w:val="000000" w:themeColor="text1"/>
          <w:sz w:val="16"/>
          <w:szCs w:val="16"/>
        </w:rPr>
        <w:t>.</w:t>
      </w:r>
    </w:p>
    <w:p w14:paraId="3EB5E0BF" w14:textId="22C59FA9" w:rsidR="00233755" w:rsidRPr="00747A2D" w:rsidRDefault="0026648B" w:rsidP="380E47D5">
      <w:pPr>
        <w:pStyle w:val="ListParagraph"/>
        <w:numPr>
          <w:ilvl w:val="0"/>
          <w:numId w:val="9"/>
        </w:numPr>
        <w:spacing w:before="40" w:after="40"/>
        <w:ind w:left="357" w:right="227" w:hanging="357"/>
        <w:contextualSpacing w:val="0"/>
        <w:jc w:val="both"/>
        <w:rPr>
          <w:color w:val="000000" w:themeColor="text1"/>
          <w:sz w:val="16"/>
          <w:szCs w:val="16"/>
        </w:rPr>
      </w:pPr>
      <w:r w:rsidRPr="00747A2D">
        <w:rPr>
          <w:color w:val="000000" w:themeColor="text1"/>
          <w:sz w:val="16"/>
          <w:szCs w:val="16"/>
        </w:rPr>
        <w:t>The contribution of h</w:t>
      </w:r>
      <w:r w:rsidR="00E41CE3" w:rsidRPr="00747A2D">
        <w:rPr>
          <w:color w:val="000000" w:themeColor="text1"/>
          <w:sz w:val="16"/>
          <w:szCs w:val="16"/>
        </w:rPr>
        <w:t xml:space="preserve">ousehold consumption </w:t>
      </w:r>
      <w:r w:rsidR="00F14A0E" w:rsidRPr="00747A2D">
        <w:rPr>
          <w:color w:val="000000" w:themeColor="text1"/>
          <w:sz w:val="16"/>
          <w:szCs w:val="16"/>
        </w:rPr>
        <w:t xml:space="preserve">to Western Australia’s real SFD growth </w:t>
      </w:r>
      <w:r w:rsidRPr="00747A2D">
        <w:rPr>
          <w:color w:val="000000" w:themeColor="text1"/>
          <w:sz w:val="16"/>
          <w:szCs w:val="16"/>
        </w:rPr>
        <w:t xml:space="preserve">was lower </w:t>
      </w:r>
      <w:r w:rsidR="00F14A0E" w:rsidRPr="00747A2D">
        <w:rPr>
          <w:color w:val="000000" w:themeColor="text1"/>
          <w:sz w:val="16"/>
          <w:szCs w:val="16"/>
        </w:rPr>
        <w:t xml:space="preserve">in the </w:t>
      </w:r>
      <w:r w:rsidRPr="00747A2D">
        <w:rPr>
          <w:color w:val="000000" w:themeColor="text1"/>
          <w:sz w:val="16"/>
          <w:szCs w:val="16"/>
        </w:rPr>
        <w:t>September</w:t>
      </w:r>
      <w:r w:rsidR="00F14A0E" w:rsidRPr="00747A2D">
        <w:rPr>
          <w:color w:val="000000" w:themeColor="text1"/>
          <w:sz w:val="16"/>
          <w:szCs w:val="16"/>
        </w:rPr>
        <w:t xml:space="preserve"> quarter 2025</w:t>
      </w:r>
      <w:r w:rsidRPr="00747A2D">
        <w:rPr>
          <w:color w:val="000000" w:themeColor="text1"/>
          <w:sz w:val="16"/>
          <w:szCs w:val="16"/>
        </w:rPr>
        <w:t xml:space="preserve"> compared to the </w:t>
      </w:r>
      <w:r w:rsidR="00135BE1" w:rsidRPr="00747A2D">
        <w:rPr>
          <w:color w:val="000000" w:themeColor="text1"/>
          <w:sz w:val="16"/>
          <w:szCs w:val="16"/>
        </w:rPr>
        <w:t>June</w:t>
      </w:r>
      <w:r w:rsidRPr="00747A2D">
        <w:rPr>
          <w:color w:val="000000" w:themeColor="text1"/>
          <w:sz w:val="16"/>
          <w:szCs w:val="16"/>
        </w:rPr>
        <w:t xml:space="preserve"> quarter</w:t>
      </w:r>
      <w:r w:rsidR="00135BE1" w:rsidRPr="00747A2D">
        <w:rPr>
          <w:color w:val="000000" w:themeColor="text1"/>
          <w:sz w:val="16"/>
          <w:szCs w:val="16"/>
        </w:rPr>
        <w:t xml:space="preserve"> 2025</w:t>
      </w:r>
      <w:r w:rsidRPr="00747A2D">
        <w:rPr>
          <w:color w:val="000000" w:themeColor="text1"/>
          <w:sz w:val="16"/>
          <w:szCs w:val="16"/>
        </w:rPr>
        <w:t>.</w:t>
      </w:r>
      <w:r w:rsidR="00F14A0E" w:rsidRPr="00747A2D">
        <w:rPr>
          <w:color w:val="000000" w:themeColor="text1"/>
          <w:sz w:val="16"/>
          <w:szCs w:val="16"/>
        </w:rPr>
        <w:t xml:space="preserve"> </w:t>
      </w:r>
      <w:r w:rsidR="00D3385A" w:rsidRPr="00747A2D">
        <w:rPr>
          <w:color w:val="000000" w:themeColor="text1"/>
          <w:sz w:val="16"/>
          <w:szCs w:val="16"/>
        </w:rPr>
        <w:t xml:space="preserve">In the September quarter 2025, </w:t>
      </w:r>
      <w:r w:rsidR="00A87276" w:rsidRPr="00747A2D">
        <w:rPr>
          <w:color w:val="000000" w:themeColor="text1"/>
          <w:sz w:val="16"/>
          <w:szCs w:val="16"/>
        </w:rPr>
        <w:t xml:space="preserve">household consumption </w:t>
      </w:r>
      <w:r w:rsidR="00A47E34" w:rsidRPr="00747A2D">
        <w:rPr>
          <w:color w:val="000000" w:themeColor="text1"/>
          <w:sz w:val="16"/>
          <w:szCs w:val="16"/>
        </w:rPr>
        <w:t>increas</w:t>
      </w:r>
      <w:r w:rsidR="00CE01CA" w:rsidRPr="00747A2D">
        <w:rPr>
          <w:color w:val="000000" w:themeColor="text1"/>
          <w:sz w:val="16"/>
          <w:szCs w:val="16"/>
        </w:rPr>
        <w:t>ed</w:t>
      </w:r>
      <w:r w:rsidR="00755FE7" w:rsidRPr="00747A2D">
        <w:rPr>
          <w:color w:val="000000" w:themeColor="text1"/>
          <w:sz w:val="16"/>
          <w:szCs w:val="16"/>
        </w:rPr>
        <w:t xml:space="preserve"> </w:t>
      </w:r>
      <w:r w:rsidR="00CE01CA" w:rsidRPr="00747A2D">
        <w:rPr>
          <w:color w:val="000000" w:themeColor="text1"/>
          <w:sz w:val="16"/>
          <w:szCs w:val="16"/>
        </w:rPr>
        <w:t>by</w:t>
      </w:r>
      <w:r w:rsidR="00986038" w:rsidRPr="00747A2D">
        <w:rPr>
          <w:color w:val="000000" w:themeColor="text1"/>
          <w:sz w:val="16"/>
          <w:szCs w:val="16"/>
        </w:rPr>
        <w:t xml:space="preserve"> </w:t>
      </w:r>
      <w:r w:rsidR="00135BE1" w:rsidRPr="00747A2D">
        <w:rPr>
          <w:color w:val="000000" w:themeColor="text1"/>
          <w:sz w:val="16"/>
          <w:szCs w:val="16"/>
        </w:rPr>
        <w:t>0.5</w:t>
      </w:r>
      <w:r w:rsidR="00C62D14" w:rsidRPr="00747A2D">
        <w:rPr>
          <w:color w:val="000000" w:themeColor="text1"/>
          <w:sz w:val="16"/>
          <w:szCs w:val="16"/>
        </w:rPr>
        <w:t>%</w:t>
      </w:r>
      <w:r w:rsidR="00986038" w:rsidRPr="00747A2D">
        <w:rPr>
          <w:color w:val="000000" w:themeColor="text1"/>
          <w:sz w:val="16"/>
          <w:szCs w:val="16"/>
        </w:rPr>
        <w:t xml:space="preserve"> </w:t>
      </w:r>
      <w:r w:rsidR="00755FE7" w:rsidRPr="00747A2D">
        <w:rPr>
          <w:color w:val="000000" w:themeColor="text1"/>
          <w:sz w:val="16"/>
          <w:szCs w:val="16"/>
        </w:rPr>
        <w:t xml:space="preserve">following </w:t>
      </w:r>
      <w:r w:rsidR="00C62D14" w:rsidRPr="00747A2D">
        <w:rPr>
          <w:color w:val="000000" w:themeColor="text1"/>
          <w:sz w:val="16"/>
          <w:szCs w:val="16"/>
        </w:rPr>
        <w:t xml:space="preserve">a </w:t>
      </w:r>
      <w:r w:rsidR="00857EED" w:rsidRPr="00747A2D">
        <w:rPr>
          <w:color w:val="000000" w:themeColor="text1"/>
          <w:sz w:val="16"/>
          <w:szCs w:val="16"/>
        </w:rPr>
        <w:t>rise</w:t>
      </w:r>
      <w:r w:rsidR="00C62D14" w:rsidRPr="00747A2D">
        <w:rPr>
          <w:color w:val="000000" w:themeColor="text1"/>
          <w:sz w:val="16"/>
          <w:szCs w:val="16"/>
        </w:rPr>
        <w:t xml:space="preserve"> </w:t>
      </w:r>
      <w:r w:rsidR="00857EED" w:rsidRPr="00747A2D">
        <w:rPr>
          <w:color w:val="000000" w:themeColor="text1"/>
          <w:sz w:val="16"/>
          <w:szCs w:val="16"/>
        </w:rPr>
        <w:t xml:space="preserve">of </w:t>
      </w:r>
      <w:r w:rsidR="00135BE1" w:rsidRPr="00747A2D">
        <w:rPr>
          <w:color w:val="000000" w:themeColor="text1"/>
          <w:sz w:val="16"/>
          <w:szCs w:val="16"/>
        </w:rPr>
        <w:t>1.7</w:t>
      </w:r>
      <w:r w:rsidR="00C62D14" w:rsidRPr="00747A2D">
        <w:rPr>
          <w:color w:val="000000" w:themeColor="text1"/>
          <w:sz w:val="16"/>
          <w:szCs w:val="16"/>
        </w:rPr>
        <w:t>% in the previous quarter</w:t>
      </w:r>
      <w:r w:rsidR="00233755" w:rsidRPr="00747A2D">
        <w:rPr>
          <w:color w:val="000000" w:themeColor="text1"/>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7EF8E7A3" w:rsidR="00233755" w:rsidRPr="00C83366" w:rsidRDefault="00233755" w:rsidP="380E47D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008A6CC5">
        <w:rPr>
          <w:i w:val="0"/>
          <w:iCs w:val="0"/>
          <w:color w:val="00997A"/>
          <w:sz w:val="20"/>
          <w:szCs w:val="20"/>
        </w:rPr>
        <w:t xml:space="preserve">September </w:t>
      </w:r>
      <w:r w:rsidRPr="004F2122">
        <w:rPr>
          <w:i w:val="0"/>
          <w:color w:val="00997A"/>
          <w:sz w:val="20"/>
          <w:szCs w:val="20"/>
        </w:rPr>
        <w:t>quarter</w:t>
      </w:r>
      <w:r w:rsidRPr="380E47D5">
        <w:rPr>
          <w:i w:val="0"/>
          <w:iCs w:val="0"/>
          <w:color w:val="00B050"/>
          <w:sz w:val="20"/>
          <w:szCs w:val="20"/>
        </w:rPr>
        <w:t xml:space="preserve"> </w:t>
      </w:r>
      <w:r w:rsidRPr="380E47D5">
        <w:rPr>
          <w:i w:val="0"/>
          <w:iCs w:val="0"/>
          <w:color w:val="00997A"/>
          <w:sz w:val="20"/>
          <w:szCs w:val="20"/>
        </w:rPr>
        <w:t>202</w:t>
      </w:r>
      <w:r w:rsidR="005B333F" w:rsidRPr="380E47D5">
        <w:rPr>
          <w:i w:val="0"/>
          <w:iCs w:val="0"/>
          <w:color w:val="00997A"/>
          <w:sz w:val="20"/>
          <w:szCs w:val="20"/>
        </w:rPr>
        <w:t>5</w:t>
      </w:r>
    </w:p>
    <w:p w14:paraId="65DDFBED" w14:textId="46B902A3" w:rsidR="00233755" w:rsidRPr="007B1AE5" w:rsidRDefault="000D2470" w:rsidP="00233755">
      <w:r>
        <w:rPr>
          <w:noProof/>
        </w:rPr>
        <w:drawing>
          <wp:inline distT="0" distB="0" distL="0" distR="0" wp14:anchorId="0A5CEDB5" wp14:editId="1C1D64F0">
            <wp:extent cx="3420000" cy="2100731"/>
            <wp:effectExtent l="0" t="0" r="9525" b="0"/>
            <wp:docPr id="64380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15D55626" w14:textId="064804BF" w:rsidR="00233755" w:rsidRPr="00747A2D" w:rsidRDefault="00233755" w:rsidP="380E47D5">
      <w:pPr>
        <w:pStyle w:val="ListParagraph"/>
        <w:numPr>
          <w:ilvl w:val="0"/>
          <w:numId w:val="9"/>
        </w:numPr>
        <w:tabs>
          <w:tab w:val="left" w:pos="5103"/>
        </w:tabs>
        <w:spacing w:before="40" w:after="40"/>
        <w:ind w:left="357" w:right="227" w:hanging="357"/>
        <w:contextualSpacing w:val="0"/>
        <w:jc w:val="both"/>
        <w:rPr>
          <w:color w:val="000000" w:themeColor="text1"/>
          <w:sz w:val="16"/>
          <w:szCs w:val="16"/>
        </w:rPr>
      </w:pPr>
      <w:r>
        <w:br w:type="column"/>
      </w:r>
      <w:bookmarkStart w:id="7" w:name="_Hlk194503052"/>
      <w:r w:rsidRPr="00747A2D">
        <w:rPr>
          <w:color w:val="000000" w:themeColor="text1"/>
          <w:sz w:val="16"/>
          <w:szCs w:val="16"/>
        </w:rPr>
        <w:t xml:space="preserve">Western Australia’s real SFD grew </w:t>
      </w:r>
      <w:r w:rsidR="000D2470" w:rsidRPr="00747A2D">
        <w:rPr>
          <w:color w:val="000000" w:themeColor="text1"/>
          <w:sz w:val="16"/>
          <w:szCs w:val="16"/>
        </w:rPr>
        <w:t>3.0</w:t>
      </w:r>
      <w:r w:rsidRPr="00747A2D">
        <w:rPr>
          <w:color w:val="000000" w:themeColor="text1"/>
          <w:sz w:val="16"/>
          <w:szCs w:val="16"/>
        </w:rPr>
        <w:t xml:space="preserve">% in the year to the </w:t>
      </w:r>
      <w:r w:rsidR="000D2470" w:rsidRPr="00747A2D">
        <w:rPr>
          <w:color w:val="000000" w:themeColor="text1"/>
          <w:sz w:val="16"/>
          <w:szCs w:val="16"/>
        </w:rPr>
        <w:t xml:space="preserve">September </w:t>
      </w:r>
      <w:r w:rsidRPr="00747A2D">
        <w:rPr>
          <w:color w:val="000000" w:themeColor="text1"/>
          <w:sz w:val="16"/>
          <w:szCs w:val="16"/>
        </w:rPr>
        <w:t>quarter 202</w:t>
      </w:r>
      <w:r w:rsidR="005B333F" w:rsidRPr="00747A2D">
        <w:rPr>
          <w:color w:val="000000" w:themeColor="text1"/>
          <w:sz w:val="16"/>
          <w:szCs w:val="16"/>
        </w:rPr>
        <w:t>5</w:t>
      </w:r>
      <w:r w:rsidRPr="00747A2D">
        <w:rPr>
          <w:color w:val="000000" w:themeColor="text1"/>
          <w:sz w:val="16"/>
          <w:szCs w:val="16"/>
        </w:rPr>
        <w:t xml:space="preserve">. This was the </w:t>
      </w:r>
      <w:r w:rsidR="004549EB" w:rsidRPr="00747A2D">
        <w:rPr>
          <w:color w:val="000000" w:themeColor="text1"/>
          <w:sz w:val="16"/>
          <w:szCs w:val="16"/>
        </w:rPr>
        <w:t>third</w:t>
      </w:r>
      <w:r w:rsidRPr="00747A2D">
        <w:rPr>
          <w:color w:val="000000" w:themeColor="text1"/>
          <w:sz w:val="16"/>
          <w:szCs w:val="16"/>
        </w:rPr>
        <w:t xml:space="preserve"> highest growth rate of all </w:t>
      </w:r>
      <w:r w:rsidR="00D44F16" w:rsidRPr="00747A2D">
        <w:rPr>
          <w:color w:val="000000" w:themeColor="text1"/>
          <w:sz w:val="16"/>
          <w:szCs w:val="16"/>
        </w:rPr>
        <w:t xml:space="preserve">the </w:t>
      </w:r>
      <w:r w:rsidRPr="00747A2D">
        <w:rPr>
          <w:color w:val="000000" w:themeColor="text1"/>
          <w:sz w:val="16"/>
          <w:szCs w:val="16"/>
        </w:rPr>
        <w:t xml:space="preserve">states and territories, behind </w:t>
      </w:r>
      <w:r w:rsidR="00F56408" w:rsidRPr="00747A2D">
        <w:rPr>
          <w:color w:val="000000" w:themeColor="text1"/>
          <w:sz w:val="16"/>
          <w:szCs w:val="16"/>
        </w:rPr>
        <w:t>South Australia</w:t>
      </w:r>
      <w:r w:rsidR="004549EB" w:rsidRPr="00747A2D">
        <w:rPr>
          <w:color w:val="000000" w:themeColor="text1"/>
          <w:sz w:val="16"/>
          <w:szCs w:val="16"/>
        </w:rPr>
        <w:t xml:space="preserve"> (</w:t>
      </w:r>
      <w:r w:rsidR="004F04D4" w:rsidRPr="00747A2D">
        <w:rPr>
          <w:color w:val="000000" w:themeColor="text1"/>
          <w:sz w:val="16"/>
          <w:szCs w:val="16"/>
        </w:rPr>
        <w:t>3.4</w:t>
      </w:r>
      <w:r w:rsidR="004549EB" w:rsidRPr="00747A2D">
        <w:rPr>
          <w:color w:val="000000" w:themeColor="text1"/>
          <w:sz w:val="16"/>
          <w:szCs w:val="16"/>
        </w:rPr>
        <w:t>%)</w:t>
      </w:r>
      <w:r w:rsidR="00F56408" w:rsidRPr="00747A2D">
        <w:rPr>
          <w:color w:val="000000" w:themeColor="text1"/>
          <w:sz w:val="16"/>
          <w:szCs w:val="16"/>
        </w:rPr>
        <w:t xml:space="preserve"> </w:t>
      </w:r>
      <w:r w:rsidR="004549EB" w:rsidRPr="00747A2D">
        <w:rPr>
          <w:color w:val="000000" w:themeColor="text1"/>
          <w:sz w:val="16"/>
          <w:szCs w:val="16"/>
        </w:rPr>
        <w:t xml:space="preserve">and </w:t>
      </w:r>
      <w:r w:rsidR="004F04D4" w:rsidRPr="00747A2D">
        <w:rPr>
          <w:color w:val="000000" w:themeColor="text1"/>
          <w:sz w:val="16"/>
          <w:szCs w:val="16"/>
        </w:rPr>
        <w:t>the Australian Capital Territory</w:t>
      </w:r>
      <w:r w:rsidRPr="00747A2D">
        <w:rPr>
          <w:color w:val="000000" w:themeColor="text1"/>
          <w:sz w:val="16"/>
          <w:szCs w:val="16"/>
        </w:rPr>
        <w:t xml:space="preserve"> (</w:t>
      </w:r>
      <w:r w:rsidR="00AA6E52" w:rsidRPr="00747A2D">
        <w:rPr>
          <w:color w:val="000000" w:themeColor="text1"/>
          <w:sz w:val="16"/>
          <w:szCs w:val="16"/>
        </w:rPr>
        <w:t>3.</w:t>
      </w:r>
      <w:r w:rsidR="004F04D4" w:rsidRPr="00747A2D">
        <w:rPr>
          <w:color w:val="000000" w:themeColor="text1"/>
          <w:sz w:val="16"/>
          <w:szCs w:val="16"/>
        </w:rPr>
        <w:t>3</w:t>
      </w:r>
      <w:r w:rsidRPr="00747A2D">
        <w:rPr>
          <w:color w:val="000000" w:themeColor="text1"/>
          <w:sz w:val="16"/>
          <w:szCs w:val="16"/>
        </w:rPr>
        <w:t>%)</w:t>
      </w:r>
      <w:r w:rsidR="00AA6E52" w:rsidRPr="00747A2D">
        <w:rPr>
          <w:color w:val="000000" w:themeColor="text1"/>
          <w:sz w:val="16"/>
          <w:szCs w:val="16"/>
        </w:rPr>
        <w:t>.</w:t>
      </w:r>
    </w:p>
    <w:p w14:paraId="3456AC1F" w14:textId="6BCBE2F8" w:rsidR="00233755" w:rsidRPr="00747A2D" w:rsidRDefault="00233755" w:rsidP="380E47D5">
      <w:pPr>
        <w:pStyle w:val="ListParagraph"/>
        <w:numPr>
          <w:ilvl w:val="0"/>
          <w:numId w:val="9"/>
        </w:numPr>
        <w:tabs>
          <w:tab w:val="left" w:pos="5103"/>
        </w:tabs>
        <w:spacing w:before="40" w:after="40"/>
        <w:ind w:left="357" w:right="227" w:hanging="357"/>
        <w:contextualSpacing w:val="0"/>
        <w:jc w:val="both"/>
        <w:rPr>
          <w:color w:val="000000" w:themeColor="text1"/>
          <w:sz w:val="16"/>
          <w:szCs w:val="16"/>
        </w:rPr>
      </w:pPr>
      <w:r w:rsidRPr="00747A2D">
        <w:rPr>
          <w:color w:val="000000" w:themeColor="text1"/>
          <w:sz w:val="16"/>
          <w:szCs w:val="16"/>
        </w:rPr>
        <w:t xml:space="preserve">In the year to the </w:t>
      </w:r>
      <w:r w:rsidR="004F04D4" w:rsidRPr="00747A2D">
        <w:rPr>
          <w:color w:val="000000" w:themeColor="text1"/>
          <w:sz w:val="16"/>
          <w:szCs w:val="16"/>
        </w:rPr>
        <w:t>September</w:t>
      </w:r>
      <w:r w:rsidRPr="00747A2D">
        <w:rPr>
          <w:color w:val="000000" w:themeColor="text1"/>
          <w:sz w:val="16"/>
          <w:szCs w:val="16"/>
        </w:rPr>
        <w:t xml:space="preserve"> quarter 202</w:t>
      </w:r>
      <w:r w:rsidR="005B333F" w:rsidRPr="00747A2D">
        <w:rPr>
          <w:color w:val="000000" w:themeColor="text1"/>
          <w:sz w:val="16"/>
          <w:szCs w:val="16"/>
        </w:rPr>
        <w:t>5</w:t>
      </w:r>
      <w:r w:rsidRPr="00747A2D">
        <w:rPr>
          <w:color w:val="000000" w:themeColor="text1"/>
          <w:sz w:val="16"/>
          <w:szCs w:val="16"/>
        </w:rPr>
        <w:t>, contributions to Western Australia’s real SFD growth were:</w:t>
      </w:r>
    </w:p>
    <w:p w14:paraId="4F588527" w14:textId="76941ECC" w:rsidR="00AF2F7E" w:rsidRPr="00747A2D" w:rsidRDefault="00AF2F7E" w:rsidP="00AF2F7E">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household consumption: 1.3 percentage points</w:t>
      </w:r>
    </w:p>
    <w:p w14:paraId="7C160390" w14:textId="638C35A4" w:rsidR="00233755" w:rsidRPr="00747A2D" w:rsidRDefault="00AE3E60" w:rsidP="380E47D5">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p</w:t>
      </w:r>
      <w:r w:rsidR="00233755" w:rsidRPr="00747A2D">
        <w:rPr>
          <w:color w:val="000000" w:themeColor="text1"/>
          <w:sz w:val="16"/>
          <w:szCs w:val="16"/>
        </w:rPr>
        <w:t xml:space="preserve">ublic final demand: </w:t>
      </w:r>
      <w:r w:rsidR="001B495E" w:rsidRPr="00747A2D">
        <w:rPr>
          <w:color w:val="000000" w:themeColor="text1"/>
          <w:sz w:val="16"/>
          <w:szCs w:val="16"/>
        </w:rPr>
        <w:t>1.</w:t>
      </w:r>
      <w:r w:rsidR="008A4F49" w:rsidRPr="00747A2D">
        <w:rPr>
          <w:color w:val="000000" w:themeColor="text1"/>
          <w:sz w:val="16"/>
          <w:szCs w:val="16"/>
        </w:rPr>
        <w:t>0</w:t>
      </w:r>
      <w:r w:rsidR="00233755" w:rsidRPr="00747A2D">
        <w:rPr>
          <w:color w:val="000000" w:themeColor="text1"/>
          <w:sz w:val="16"/>
          <w:szCs w:val="16"/>
        </w:rPr>
        <w:t> percentage points</w:t>
      </w:r>
    </w:p>
    <w:p w14:paraId="04F3A403" w14:textId="41054369" w:rsidR="00233755" w:rsidRPr="00747A2D" w:rsidRDefault="00AE3E60" w:rsidP="380E47D5">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p</w:t>
      </w:r>
      <w:r w:rsidR="00233755" w:rsidRPr="00747A2D">
        <w:rPr>
          <w:color w:val="000000" w:themeColor="text1"/>
          <w:sz w:val="16"/>
          <w:szCs w:val="16"/>
        </w:rPr>
        <w:t>rivate investment: 0.</w:t>
      </w:r>
      <w:r w:rsidR="008A4F49" w:rsidRPr="00747A2D">
        <w:rPr>
          <w:color w:val="000000" w:themeColor="text1"/>
          <w:sz w:val="16"/>
          <w:szCs w:val="16"/>
        </w:rPr>
        <w:t>7</w:t>
      </w:r>
      <w:r w:rsidR="00233755" w:rsidRPr="00747A2D">
        <w:rPr>
          <w:color w:val="000000" w:themeColor="text1"/>
          <w:sz w:val="16"/>
          <w:szCs w:val="16"/>
        </w:rPr>
        <w:t> percentage points.</w:t>
      </w:r>
    </w:p>
    <w:p w14:paraId="3095A6D0" w14:textId="63289C18" w:rsidR="00233755" w:rsidRPr="00747A2D" w:rsidRDefault="00233755" w:rsidP="006A203F">
      <w:pPr>
        <w:pStyle w:val="ListParagraph"/>
        <w:numPr>
          <w:ilvl w:val="0"/>
          <w:numId w:val="9"/>
        </w:numPr>
        <w:spacing w:before="40" w:after="40"/>
        <w:ind w:left="357" w:right="227" w:hanging="357"/>
        <w:contextualSpacing w:val="0"/>
        <w:jc w:val="both"/>
        <w:rPr>
          <w:color w:val="000000" w:themeColor="text1"/>
          <w:sz w:val="16"/>
          <w:szCs w:val="16"/>
        </w:rPr>
      </w:pPr>
      <w:r w:rsidRPr="00747A2D">
        <w:rPr>
          <w:color w:val="000000" w:themeColor="text1"/>
          <w:sz w:val="16"/>
          <w:szCs w:val="16"/>
        </w:rPr>
        <w:t xml:space="preserve">In the year to the </w:t>
      </w:r>
      <w:r w:rsidR="008A4F49" w:rsidRPr="00747A2D">
        <w:rPr>
          <w:color w:val="000000" w:themeColor="text1"/>
          <w:sz w:val="16"/>
          <w:szCs w:val="16"/>
        </w:rPr>
        <w:t>September</w:t>
      </w:r>
      <w:r w:rsidRPr="00747A2D">
        <w:rPr>
          <w:color w:val="000000" w:themeColor="text1"/>
          <w:sz w:val="16"/>
          <w:szCs w:val="16"/>
        </w:rPr>
        <w:t xml:space="preserve"> quarter 202</w:t>
      </w:r>
      <w:r w:rsidR="005B333F" w:rsidRPr="00747A2D">
        <w:rPr>
          <w:color w:val="000000" w:themeColor="text1"/>
          <w:sz w:val="16"/>
          <w:szCs w:val="16"/>
        </w:rPr>
        <w:t>5</w:t>
      </w:r>
      <w:r w:rsidRPr="00747A2D">
        <w:rPr>
          <w:color w:val="000000" w:themeColor="text1"/>
          <w:sz w:val="16"/>
          <w:szCs w:val="16"/>
        </w:rPr>
        <w:t>, the contribution to real SFD growth of</w:t>
      </w:r>
      <w:r w:rsidR="00174BFC" w:rsidRPr="00747A2D">
        <w:rPr>
          <w:color w:val="000000" w:themeColor="text1"/>
          <w:sz w:val="16"/>
          <w:szCs w:val="16"/>
        </w:rPr>
        <w:t xml:space="preserve"> public final demand was </w:t>
      </w:r>
      <w:r w:rsidR="001A4EB9" w:rsidRPr="00747A2D">
        <w:rPr>
          <w:color w:val="000000" w:themeColor="text1"/>
          <w:sz w:val="16"/>
          <w:szCs w:val="16"/>
        </w:rPr>
        <w:t>relatively low in Western Australia compared to other states and territories.</w:t>
      </w:r>
      <w:r w:rsidR="00F876EE" w:rsidRPr="00747A2D">
        <w:rPr>
          <w:color w:val="000000" w:themeColor="text1"/>
          <w:sz w:val="16"/>
          <w:szCs w:val="16"/>
        </w:rPr>
        <w:t xml:space="preserve"> Western Australia</w:t>
      </w:r>
      <w:r w:rsidR="006A203F" w:rsidRPr="00747A2D">
        <w:rPr>
          <w:color w:val="000000" w:themeColor="text1"/>
          <w:sz w:val="16"/>
          <w:szCs w:val="16"/>
        </w:rPr>
        <w:t xml:space="preserve"> has the highest rate of growth in real private domestic final demand (SFD minus public final demand).</w:t>
      </w:r>
    </w:p>
    <w:bookmarkEnd w:id="7"/>
    <w:p w14:paraId="782D5220" w14:textId="483E0B81"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73B5BF48"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8A6CC5">
        <w:rPr>
          <w:i w:val="0"/>
          <w:iCs w:val="0"/>
          <w:color w:val="00997A"/>
          <w:sz w:val="20"/>
          <w:szCs w:val="20"/>
        </w:rPr>
        <w:t xml:space="preserve">September </w:t>
      </w:r>
      <w:r w:rsidR="05664386" w:rsidRPr="380E47D5">
        <w:rPr>
          <w:i w:val="0"/>
          <w:iCs w:val="0"/>
          <w:color w:val="00997A"/>
          <w:sz w:val="20"/>
          <w:szCs w:val="20"/>
        </w:rPr>
        <w:t>q</w:t>
      </w:r>
      <w:r w:rsidRPr="380E47D5">
        <w:rPr>
          <w:i w:val="0"/>
          <w:iCs w:val="0"/>
          <w:color w:val="00997A"/>
          <w:sz w:val="20"/>
          <w:szCs w:val="20"/>
        </w:rPr>
        <w:t>uarter 202</w:t>
      </w:r>
      <w:r w:rsidR="00FB0866" w:rsidRPr="380E47D5">
        <w:rPr>
          <w:i w:val="0"/>
          <w:iCs w:val="0"/>
          <w:color w:val="00997A"/>
          <w:sz w:val="20"/>
          <w:szCs w:val="20"/>
        </w:rPr>
        <w:t>5</w:t>
      </w:r>
    </w:p>
    <w:p w14:paraId="3FDED347" w14:textId="67ADA928" w:rsidR="00233755" w:rsidRPr="007B1AE5" w:rsidRDefault="002C6E1B" w:rsidP="00233755">
      <w:r>
        <w:rPr>
          <w:noProof/>
        </w:rPr>
        <w:drawing>
          <wp:inline distT="0" distB="0" distL="0" distR="0" wp14:anchorId="4ED25765" wp14:editId="08612893">
            <wp:extent cx="3420000" cy="2105827"/>
            <wp:effectExtent l="0" t="0" r="9525" b="8890"/>
            <wp:docPr id="537341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715EAD9F" w:rsidR="00233755" w:rsidRPr="00747A2D" w:rsidRDefault="00233755" w:rsidP="380E47D5">
      <w:pPr>
        <w:pStyle w:val="ListParagraph"/>
        <w:numPr>
          <w:ilvl w:val="0"/>
          <w:numId w:val="9"/>
        </w:numPr>
        <w:spacing w:before="40" w:after="40"/>
        <w:ind w:right="227" w:hanging="357"/>
        <w:contextualSpacing w:val="0"/>
        <w:jc w:val="both"/>
        <w:rPr>
          <w:color w:val="000000" w:themeColor="text1"/>
          <w:sz w:val="16"/>
          <w:szCs w:val="16"/>
        </w:rPr>
      </w:pPr>
      <w:r>
        <w:br w:type="column"/>
      </w:r>
      <w:r w:rsidRPr="00747A2D">
        <w:rPr>
          <w:color w:val="000000" w:themeColor="text1"/>
          <w:sz w:val="16"/>
          <w:szCs w:val="16"/>
        </w:rPr>
        <w:t xml:space="preserve">Household consumption in Western Australia increased </w:t>
      </w:r>
      <w:r w:rsidR="0092486F" w:rsidRPr="00747A2D">
        <w:rPr>
          <w:color w:val="000000" w:themeColor="text1"/>
          <w:sz w:val="16"/>
          <w:szCs w:val="16"/>
        </w:rPr>
        <w:t>2</w:t>
      </w:r>
      <w:r w:rsidR="00053EF7" w:rsidRPr="00747A2D">
        <w:rPr>
          <w:color w:val="000000" w:themeColor="text1"/>
          <w:sz w:val="16"/>
          <w:szCs w:val="16"/>
        </w:rPr>
        <w:t>.</w:t>
      </w:r>
      <w:r w:rsidR="0080607E" w:rsidRPr="00747A2D">
        <w:rPr>
          <w:color w:val="000000" w:themeColor="text1"/>
          <w:sz w:val="16"/>
          <w:szCs w:val="16"/>
        </w:rPr>
        <w:t>7</w:t>
      </w:r>
      <w:r w:rsidRPr="00747A2D">
        <w:rPr>
          <w:color w:val="000000" w:themeColor="text1"/>
          <w:sz w:val="16"/>
          <w:szCs w:val="16"/>
        </w:rPr>
        <w:t xml:space="preserve">% in the year to the </w:t>
      </w:r>
      <w:r w:rsidR="0080607E" w:rsidRPr="00747A2D">
        <w:rPr>
          <w:color w:val="000000" w:themeColor="text1"/>
          <w:sz w:val="16"/>
          <w:szCs w:val="16"/>
        </w:rPr>
        <w:t xml:space="preserve">September </w:t>
      </w:r>
      <w:r w:rsidRPr="00747A2D">
        <w:rPr>
          <w:color w:val="000000" w:themeColor="text1"/>
          <w:sz w:val="16"/>
          <w:szCs w:val="16"/>
        </w:rPr>
        <w:t>quarter 202</w:t>
      </w:r>
      <w:r w:rsidR="00FB0866" w:rsidRPr="00747A2D">
        <w:rPr>
          <w:color w:val="000000" w:themeColor="text1"/>
          <w:sz w:val="16"/>
          <w:szCs w:val="16"/>
        </w:rPr>
        <w:t>5</w:t>
      </w:r>
      <w:r w:rsidRPr="00747A2D">
        <w:rPr>
          <w:color w:val="000000" w:themeColor="text1"/>
          <w:sz w:val="16"/>
          <w:szCs w:val="16"/>
        </w:rPr>
        <w:t>.</w:t>
      </w:r>
    </w:p>
    <w:p w14:paraId="5E09E0B3" w14:textId="0BD1D4A4" w:rsidR="00233755" w:rsidRPr="00747A2D" w:rsidRDefault="00233755" w:rsidP="380E47D5">
      <w:pPr>
        <w:pStyle w:val="ListParagraph"/>
        <w:numPr>
          <w:ilvl w:val="0"/>
          <w:numId w:val="9"/>
        </w:numPr>
        <w:spacing w:before="40" w:after="40"/>
        <w:ind w:right="227" w:hanging="357"/>
        <w:contextualSpacing w:val="0"/>
        <w:jc w:val="both"/>
        <w:rPr>
          <w:color w:val="000000" w:themeColor="text1"/>
          <w:sz w:val="16"/>
          <w:szCs w:val="16"/>
        </w:rPr>
      </w:pPr>
      <w:r w:rsidRPr="00747A2D">
        <w:rPr>
          <w:color w:val="000000" w:themeColor="text1"/>
          <w:sz w:val="16"/>
          <w:szCs w:val="16"/>
        </w:rPr>
        <w:t>Spending on rent and other dwelling services (up 2.</w:t>
      </w:r>
      <w:r w:rsidR="00366A20" w:rsidRPr="00747A2D">
        <w:rPr>
          <w:color w:val="000000" w:themeColor="text1"/>
          <w:sz w:val="16"/>
          <w:szCs w:val="16"/>
        </w:rPr>
        <w:t>2</w:t>
      </w:r>
      <w:r w:rsidRPr="00747A2D">
        <w:rPr>
          <w:color w:val="000000" w:themeColor="text1"/>
          <w:sz w:val="16"/>
          <w:szCs w:val="16"/>
        </w:rPr>
        <w:t xml:space="preserve">%) contributed the most to growth in Western Australia’s household consumption in the year to the </w:t>
      </w:r>
      <w:r w:rsidR="00366A20" w:rsidRPr="00747A2D">
        <w:rPr>
          <w:color w:val="000000" w:themeColor="text1"/>
          <w:sz w:val="16"/>
          <w:szCs w:val="16"/>
        </w:rPr>
        <w:t>September</w:t>
      </w:r>
      <w:r w:rsidRPr="00747A2D">
        <w:rPr>
          <w:color w:val="000000" w:themeColor="text1"/>
          <w:sz w:val="16"/>
          <w:szCs w:val="16"/>
        </w:rPr>
        <w:t xml:space="preserve"> quarter 202</w:t>
      </w:r>
      <w:r w:rsidR="00FB0866" w:rsidRPr="00747A2D">
        <w:rPr>
          <w:color w:val="000000" w:themeColor="text1"/>
          <w:sz w:val="16"/>
          <w:szCs w:val="16"/>
        </w:rPr>
        <w:t>5</w:t>
      </w:r>
      <w:r w:rsidRPr="00747A2D">
        <w:rPr>
          <w:color w:val="000000" w:themeColor="text1"/>
          <w:sz w:val="16"/>
          <w:szCs w:val="16"/>
        </w:rPr>
        <w:t>. Other leading contributors to growth in household consumption over this period were:</w:t>
      </w:r>
    </w:p>
    <w:p w14:paraId="53C84278" w14:textId="3B5A8D7D" w:rsidR="00713053" w:rsidRPr="00747A2D" w:rsidRDefault="00713053" w:rsidP="380E47D5">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recreation and culture (up </w:t>
      </w:r>
      <w:r w:rsidR="008A0371" w:rsidRPr="00747A2D">
        <w:rPr>
          <w:color w:val="000000" w:themeColor="text1"/>
          <w:sz w:val="16"/>
          <w:szCs w:val="16"/>
        </w:rPr>
        <w:t>4.</w:t>
      </w:r>
      <w:r w:rsidR="00347878" w:rsidRPr="00747A2D">
        <w:rPr>
          <w:color w:val="000000" w:themeColor="text1"/>
          <w:sz w:val="16"/>
          <w:szCs w:val="16"/>
        </w:rPr>
        <w:t>2</w:t>
      </w:r>
      <w:r w:rsidRPr="00747A2D">
        <w:rPr>
          <w:color w:val="000000" w:themeColor="text1"/>
          <w:sz w:val="16"/>
          <w:szCs w:val="16"/>
        </w:rPr>
        <w:t>%)</w:t>
      </w:r>
    </w:p>
    <w:p w14:paraId="4BEAF561" w14:textId="08A73A7E" w:rsidR="00347878" w:rsidRPr="00747A2D" w:rsidRDefault="00347878" w:rsidP="380E47D5">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insurance and other financial services </w:t>
      </w:r>
      <w:r w:rsidR="00C3780A" w:rsidRPr="00747A2D">
        <w:rPr>
          <w:color w:val="000000" w:themeColor="text1"/>
          <w:sz w:val="16"/>
          <w:szCs w:val="16"/>
        </w:rPr>
        <w:t>(up 4.9%)</w:t>
      </w:r>
    </w:p>
    <w:p w14:paraId="20036700" w14:textId="1D4154A4" w:rsidR="00233755" w:rsidRPr="00747A2D" w:rsidRDefault="009B4A3A" w:rsidP="009B4A3A">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health</w:t>
      </w:r>
      <w:r w:rsidR="00FB0866" w:rsidRPr="00747A2D">
        <w:rPr>
          <w:color w:val="000000" w:themeColor="text1"/>
          <w:sz w:val="16"/>
          <w:szCs w:val="16"/>
        </w:rPr>
        <w:t xml:space="preserve"> </w:t>
      </w:r>
      <w:r w:rsidR="00233755" w:rsidRPr="00747A2D">
        <w:rPr>
          <w:color w:val="000000" w:themeColor="text1"/>
          <w:sz w:val="16"/>
          <w:szCs w:val="16"/>
        </w:rPr>
        <w:t xml:space="preserve">(up </w:t>
      </w:r>
      <w:r w:rsidRPr="00747A2D">
        <w:rPr>
          <w:color w:val="000000" w:themeColor="text1"/>
          <w:sz w:val="16"/>
          <w:szCs w:val="16"/>
        </w:rPr>
        <w:t>3.7</w:t>
      </w:r>
      <w:r w:rsidR="00233755" w:rsidRPr="00747A2D">
        <w:rPr>
          <w:color w:val="000000" w:themeColor="text1"/>
          <w:sz w:val="16"/>
          <w:szCs w:val="16"/>
        </w:rPr>
        <w:t>%)</w:t>
      </w:r>
      <w:r w:rsidRPr="00747A2D">
        <w:rPr>
          <w:color w:val="000000" w:themeColor="text1"/>
          <w:sz w:val="16"/>
          <w:szCs w:val="16"/>
        </w:rPr>
        <w:t>.</w:t>
      </w:r>
    </w:p>
    <w:p w14:paraId="5007DFDD" w14:textId="2FC0EFB9" w:rsidR="00233755" w:rsidRPr="00747A2D" w:rsidRDefault="00233755" w:rsidP="380E47D5">
      <w:pPr>
        <w:pStyle w:val="ListParagraph"/>
        <w:numPr>
          <w:ilvl w:val="0"/>
          <w:numId w:val="9"/>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Spending on </w:t>
      </w:r>
      <w:r w:rsidR="00874BDE" w:rsidRPr="00747A2D">
        <w:rPr>
          <w:color w:val="000000" w:themeColor="text1"/>
          <w:sz w:val="16"/>
          <w:szCs w:val="16"/>
        </w:rPr>
        <w:t>cigarettes and tobacco</w:t>
      </w:r>
      <w:r w:rsidR="00FA0DCB" w:rsidRPr="00747A2D">
        <w:rPr>
          <w:color w:val="000000" w:themeColor="text1"/>
          <w:sz w:val="16"/>
          <w:szCs w:val="16"/>
        </w:rPr>
        <w:t xml:space="preserve"> </w:t>
      </w:r>
      <w:r w:rsidRPr="00747A2D">
        <w:rPr>
          <w:color w:val="000000" w:themeColor="text1"/>
          <w:sz w:val="16"/>
          <w:szCs w:val="16"/>
        </w:rPr>
        <w:t xml:space="preserve">(down </w:t>
      </w:r>
      <w:r w:rsidR="00983B43" w:rsidRPr="00747A2D">
        <w:rPr>
          <w:color w:val="000000" w:themeColor="text1"/>
          <w:sz w:val="16"/>
          <w:szCs w:val="16"/>
        </w:rPr>
        <w:t>1</w:t>
      </w:r>
      <w:r w:rsidR="003B5E0B" w:rsidRPr="00747A2D">
        <w:rPr>
          <w:color w:val="000000" w:themeColor="text1"/>
          <w:sz w:val="16"/>
          <w:szCs w:val="16"/>
        </w:rPr>
        <w:t>8</w:t>
      </w:r>
      <w:r w:rsidR="00983B43" w:rsidRPr="00747A2D">
        <w:rPr>
          <w:color w:val="000000" w:themeColor="text1"/>
          <w:sz w:val="16"/>
          <w:szCs w:val="16"/>
        </w:rPr>
        <w:t>.6</w:t>
      </w:r>
      <w:r w:rsidRPr="00747A2D">
        <w:rPr>
          <w:color w:val="000000" w:themeColor="text1"/>
          <w:sz w:val="16"/>
          <w:szCs w:val="16"/>
        </w:rPr>
        <w:t xml:space="preserve">%) detracted the most from Western Australia’s household consumption in the year to the </w:t>
      </w:r>
      <w:r w:rsidR="003B5E0B" w:rsidRPr="00747A2D">
        <w:rPr>
          <w:color w:val="000000" w:themeColor="text1"/>
          <w:sz w:val="16"/>
          <w:szCs w:val="16"/>
        </w:rPr>
        <w:t>September</w:t>
      </w:r>
      <w:r w:rsidRPr="00747A2D">
        <w:rPr>
          <w:color w:val="000000" w:themeColor="text1"/>
          <w:sz w:val="16"/>
          <w:szCs w:val="16"/>
        </w:rPr>
        <w:t xml:space="preserve"> quarter 202</w:t>
      </w:r>
      <w:r w:rsidR="00FA0DCB" w:rsidRPr="00747A2D">
        <w:rPr>
          <w:color w:val="000000" w:themeColor="text1"/>
          <w:sz w:val="16"/>
          <w:szCs w:val="16"/>
        </w:rPr>
        <w:t>5</w:t>
      </w:r>
      <w:r w:rsidRPr="00747A2D">
        <w:rPr>
          <w:color w:val="000000" w:themeColor="text1"/>
          <w:sz w:val="16"/>
          <w:szCs w:val="16"/>
        </w:rPr>
        <w:t xml:space="preserve">, followed by </w:t>
      </w:r>
      <w:r w:rsidR="007F347C" w:rsidRPr="00747A2D">
        <w:rPr>
          <w:color w:val="000000" w:themeColor="text1"/>
          <w:sz w:val="16"/>
          <w:szCs w:val="16"/>
        </w:rPr>
        <w:t>operation of vehicles</w:t>
      </w:r>
      <w:r w:rsidR="00FA0DCB" w:rsidRPr="00747A2D">
        <w:rPr>
          <w:color w:val="000000" w:themeColor="text1"/>
          <w:sz w:val="16"/>
          <w:szCs w:val="16"/>
        </w:rPr>
        <w:t xml:space="preserve"> </w:t>
      </w:r>
      <w:r w:rsidRPr="00747A2D">
        <w:rPr>
          <w:color w:val="000000" w:themeColor="text1"/>
          <w:sz w:val="16"/>
          <w:szCs w:val="16"/>
        </w:rPr>
        <w:t>(down</w:t>
      </w:r>
      <w:r w:rsidR="00E35BFF" w:rsidRPr="00747A2D">
        <w:rPr>
          <w:color w:val="000000" w:themeColor="text1"/>
          <w:sz w:val="16"/>
          <w:szCs w:val="16"/>
        </w:rPr>
        <w:t> 1.2</w:t>
      </w:r>
      <w:r w:rsidRPr="00747A2D">
        <w:rPr>
          <w:color w:val="000000" w:themeColor="text1"/>
          <w:sz w:val="16"/>
          <w:szCs w:val="16"/>
        </w:rPr>
        <w:t xml:space="preserve">%) and </w:t>
      </w:r>
      <w:r w:rsidR="005A526C" w:rsidRPr="00747A2D">
        <w:rPr>
          <w:color w:val="000000" w:themeColor="text1"/>
          <w:sz w:val="16"/>
          <w:szCs w:val="16"/>
        </w:rPr>
        <w:t>alcoholic beverages</w:t>
      </w:r>
      <w:r w:rsidR="00FA0DCB" w:rsidRPr="00747A2D">
        <w:rPr>
          <w:color w:val="000000" w:themeColor="text1"/>
          <w:sz w:val="16"/>
          <w:szCs w:val="16"/>
        </w:rPr>
        <w:t xml:space="preserve"> </w:t>
      </w:r>
      <w:r w:rsidRPr="00747A2D">
        <w:rPr>
          <w:color w:val="000000" w:themeColor="text1"/>
          <w:sz w:val="16"/>
          <w:szCs w:val="16"/>
        </w:rPr>
        <w:t xml:space="preserve">(down </w:t>
      </w:r>
      <w:r w:rsidR="00952D5B" w:rsidRPr="00747A2D">
        <w:rPr>
          <w:color w:val="000000" w:themeColor="text1"/>
          <w:sz w:val="16"/>
          <w:szCs w:val="16"/>
        </w:rPr>
        <w:t>0.9</w:t>
      </w:r>
      <w:r w:rsidRPr="00747A2D">
        <w:rPr>
          <w:color w:val="000000" w:themeColor="text1"/>
          <w:sz w:val="16"/>
          <w:szCs w:val="16"/>
        </w:rPr>
        <w:t>%).</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0626190C"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8A6CC5">
        <w:rPr>
          <w:i w:val="0"/>
          <w:iCs w:val="0"/>
          <w:color w:val="00997A"/>
          <w:sz w:val="20"/>
          <w:szCs w:val="20"/>
        </w:rPr>
        <w:t>September q</w:t>
      </w:r>
      <w:r w:rsidR="6172B577" w:rsidRPr="380E47D5">
        <w:rPr>
          <w:i w:val="0"/>
          <w:iCs w:val="0"/>
          <w:color w:val="00997A"/>
          <w:sz w:val="20"/>
          <w:szCs w:val="20"/>
        </w:rPr>
        <w:t>u</w:t>
      </w:r>
      <w:r w:rsidRPr="380E47D5">
        <w:rPr>
          <w:i w:val="0"/>
          <w:iCs w:val="0"/>
          <w:color w:val="00997A"/>
          <w:sz w:val="20"/>
          <w:szCs w:val="20"/>
        </w:rPr>
        <w:t>arter 202</w:t>
      </w:r>
      <w:r w:rsidR="00FB0866" w:rsidRPr="380E47D5">
        <w:rPr>
          <w:i w:val="0"/>
          <w:iCs w:val="0"/>
          <w:color w:val="00997A"/>
          <w:sz w:val="20"/>
          <w:szCs w:val="20"/>
        </w:rPr>
        <w:t>5</w:t>
      </w:r>
    </w:p>
    <w:p w14:paraId="19941DAC" w14:textId="52DABE78" w:rsidR="00233755" w:rsidRPr="007B1AE5" w:rsidRDefault="001668E6" w:rsidP="00233755">
      <w:r>
        <w:rPr>
          <w:noProof/>
        </w:rPr>
        <w:drawing>
          <wp:inline distT="0" distB="0" distL="0" distR="0" wp14:anchorId="1178BBBC" wp14:editId="7FEF3D5D">
            <wp:extent cx="3420000" cy="2107010"/>
            <wp:effectExtent l="0" t="0" r="9525" b="7620"/>
            <wp:docPr id="1546196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391F8824" w:rsidR="00233755" w:rsidRPr="00747A2D"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br w:type="column"/>
      </w:r>
      <w:r w:rsidRPr="00747A2D">
        <w:rPr>
          <w:color w:val="000000" w:themeColor="text1"/>
          <w:sz w:val="16"/>
          <w:szCs w:val="16"/>
        </w:rPr>
        <w:t xml:space="preserve">Private investment in Western Australia increased </w:t>
      </w:r>
      <w:r w:rsidR="000776FB" w:rsidRPr="00747A2D">
        <w:rPr>
          <w:color w:val="000000" w:themeColor="text1"/>
          <w:sz w:val="16"/>
          <w:szCs w:val="16"/>
        </w:rPr>
        <w:t>2.7</w:t>
      </w:r>
      <w:r w:rsidRPr="00747A2D">
        <w:rPr>
          <w:color w:val="000000" w:themeColor="text1"/>
          <w:sz w:val="16"/>
          <w:szCs w:val="16"/>
        </w:rPr>
        <w:t xml:space="preserve">% in the year to the </w:t>
      </w:r>
      <w:r w:rsidR="000776FB" w:rsidRPr="00747A2D">
        <w:rPr>
          <w:color w:val="000000" w:themeColor="text1"/>
          <w:sz w:val="16"/>
          <w:szCs w:val="16"/>
        </w:rPr>
        <w:t>September</w:t>
      </w:r>
      <w:r w:rsidRPr="00747A2D">
        <w:rPr>
          <w:color w:val="000000" w:themeColor="text1"/>
          <w:sz w:val="16"/>
          <w:szCs w:val="16"/>
        </w:rPr>
        <w:t xml:space="preserve"> quarter 202</w:t>
      </w:r>
      <w:r w:rsidR="00036E7D" w:rsidRPr="00747A2D">
        <w:rPr>
          <w:color w:val="000000" w:themeColor="text1"/>
          <w:sz w:val="16"/>
          <w:szCs w:val="16"/>
        </w:rPr>
        <w:t>5</w:t>
      </w:r>
      <w:r w:rsidRPr="00747A2D">
        <w:rPr>
          <w:color w:val="000000" w:themeColor="text1"/>
          <w:sz w:val="16"/>
          <w:szCs w:val="16"/>
        </w:rPr>
        <w:t>.</w:t>
      </w:r>
    </w:p>
    <w:p w14:paraId="400EC4F3" w14:textId="7F2CC5CF" w:rsidR="00233755" w:rsidRPr="00747A2D"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rsidRPr="00747A2D">
        <w:rPr>
          <w:color w:val="000000" w:themeColor="text1"/>
          <w:sz w:val="16"/>
          <w:szCs w:val="16"/>
        </w:rPr>
        <w:t xml:space="preserve">Spending on </w:t>
      </w:r>
      <w:r w:rsidR="00301DAE" w:rsidRPr="00747A2D">
        <w:rPr>
          <w:color w:val="000000" w:themeColor="text1"/>
          <w:sz w:val="16"/>
          <w:szCs w:val="16"/>
        </w:rPr>
        <w:t>machinery and equipment</w:t>
      </w:r>
      <w:r w:rsidRPr="00747A2D">
        <w:rPr>
          <w:color w:val="000000" w:themeColor="text1"/>
          <w:sz w:val="16"/>
          <w:szCs w:val="16"/>
        </w:rPr>
        <w:t xml:space="preserve"> (up </w:t>
      </w:r>
      <w:r w:rsidR="00A95DF2" w:rsidRPr="00747A2D">
        <w:rPr>
          <w:color w:val="000000" w:themeColor="text1"/>
          <w:sz w:val="16"/>
          <w:szCs w:val="16"/>
        </w:rPr>
        <w:t>6.</w:t>
      </w:r>
      <w:r w:rsidR="00301DAE" w:rsidRPr="00747A2D">
        <w:rPr>
          <w:color w:val="000000" w:themeColor="text1"/>
          <w:sz w:val="16"/>
          <w:szCs w:val="16"/>
        </w:rPr>
        <w:t>7</w:t>
      </w:r>
      <w:r w:rsidRPr="00747A2D">
        <w:rPr>
          <w:color w:val="000000" w:themeColor="text1"/>
          <w:sz w:val="16"/>
          <w:szCs w:val="16"/>
        </w:rPr>
        <w:t xml:space="preserve">%) contributed the most to growth in Western Australia’s private investment in the year to the </w:t>
      </w:r>
      <w:r w:rsidR="00301DAE" w:rsidRPr="00747A2D">
        <w:rPr>
          <w:color w:val="000000" w:themeColor="text1"/>
          <w:sz w:val="16"/>
          <w:szCs w:val="16"/>
        </w:rPr>
        <w:t>September</w:t>
      </w:r>
      <w:r w:rsidRPr="00747A2D">
        <w:rPr>
          <w:color w:val="000000" w:themeColor="text1"/>
          <w:sz w:val="16"/>
          <w:szCs w:val="16"/>
        </w:rPr>
        <w:t xml:space="preserve"> quarter 202</w:t>
      </w:r>
      <w:r w:rsidR="00036E7D" w:rsidRPr="00747A2D">
        <w:rPr>
          <w:color w:val="000000" w:themeColor="text1"/>
          <w:sz w:val="16"/>
          <w:szCs w:val="16"/>
        </w:rPr>
        <w:t>5,</w:t>
      </w:r>
      <w:r w:rsidRPr="00747A2D">
        <w:rPr>
          <w:color w:val="000000" w:themeColor="text1"/>
          <w:sz w:val="16"/>
          <w:szCs w:val="16"/>
        </w:rPr>
        <w:t xml:space="preserve"> followed by </w:t>
      </w:r>
      <w:r w:rsidR="009765C7" w:rsidRPr="00747A2D">
        <w:rPr>
          <w:color w:val="000000" w:themeColor="text1"/>
          <w:sz w:val="16"/>
          <w:szCs w:val="16"/>
        </w:rPr>
        <w:t>dwellings</w:t>
      </w:r>
      <w:r w:rsidR="00036E7D" w:rsidRPr="00747A2D">
        <w:rPr>
          <w:color w:val="000000" w:themeColor="text1"/>
          <w:sz w:val="16"/>
          <w:szCs w:val="16"/>
        </w:rPr>
        <w:t xml:space="preserve"> (up</w:t>
      </w:r>
      <w:r w:rsidR="009765C7" w:rsidRPr="00747A2D">
        <w:rPr>
          <w:color w:val="000000" w:themeColor="text1"/>
          <w:sz w:val="16"/>
          <w:szCs w:val="16"/>
        </w:rPr>
        <w:t xml:space="preserve"> </w:t>
      </w:r>
      <w:r w:rsidR="00BF7B10" w:rsidRPr="00747A2D">
        <w:rPr>
          <w:color w:val="000000" w:themeColor="text1"/>
          <w:sz w:val="16"/>
          <w:szCs w:val="16"/>
        </w:rPr>
        <w:t>6.3</w:t>
      </w:r>
      <w:r w:rsidR="00036E7D" w:rsidRPr="00747A2D">
        <w:rPr>
          <w:color w:val="000000" w:themeColor="text1"/>
          <w:sz w:val="16"/>
          <w:szCs w:val="16"/>
        </w:rPr>
        <w:t xml:space="preserve">%) and </w:t>
      </w:r>
      <w:r w:rsidR="00994FE2" w:rsidRPr="00747A2D">
        <w:rPr>
          <w:color w:val="000000" w:themeColor="text1"/>
          <w:sz w:val="16"/>
          <w:szCs w:val="16"/>
        </w:rPr>
        <w:t>intellectual property products</w:t>
      </w:r>
      <w:r w:rsidRPr="00747A2D">
        <w:rPr>
          <w:color w:val="000000" w:themeColor="text1"/>
          <w:sz w:val="16"/>
          <w:szCs w:val="16"/>
        </w:rPr>
        <w:t xml:space="preserve"> (up </w:t>
      </w:r>
      <w:r w:rsidR="001432D9" w:rsidRPr="00747A2D">
        <w:rPr>
          <w:color w:val="000000" w:themeColor="text1"/>
          <w:sz w:val="16"/>
          <w:szCs w:val="16"/>
        </w:rPr>
        <w:t>4.3</w:t>
      </w:r>
      <w:r w:rsidRPr="00747A2D">
        <w:rPr>
          <w:color w:val="000000" w:themeColor="text1"/>
          <w:sz w:val="16"/>
          <w:szCs w:val="16"/>
        </w:rPr>
        <w:t>%)</w:t>
      </w:r>
      <w:r w:rsidR="00036E7D" w:rsidRPr="00747A2D">
        <w:rPr>
          <w:color w:val="000000" w:themeColor="text1"/>
          <w:sz w:val="16"/>
          <w:szCs w:val="16"/>
        </w:rPr>
        <w:t>.</w:t>
      </w:r>
    </w:p>
    <w:p w14:paraId="11A672BA" w14:textId="3C2CC1DD" w:rsidR="00233755" w:rsidRPr="00747A2D" w:rsidRDefault="003D6A4C" w:rsidP="380E47D5">
      <w:pPr>
        <w:pStyle w:val="ListParagraph"/>
        <w:numPr>
          <w:ilvl w:val="0"/>
          <w:numId w:val="9"/>
        </w:numPr>
        <w:spacing w:before="40" w:after="40"/>
        <w:ind w:left="357" w:right="227" w:hanging="357"/>
        <w:contextualSpacing w:val="0"/>
        <w:jc w:val="both"/>
        <w:rPr>
          <w:color w:val="000000" w:themeColor="text1"/>
          <w:sz w:val="16"/>
          <w:szCs w:val="16"/>
        </w:rPr>
      </w:pPr>
      <w:bookmarkStart w:id="10" w:name="_Hlk177740214"/>
      <w:r w:rsidRPr="00747A2D">
        <w:rPr>
          <w:color w:val="000000" w:themeColor="text1"/>
          <w:sz w:val="16"/>
          <w:szCs w:val="16"/>
        </w:rPr>
        <w:t xml:space="preserve">Spending on </w:t>
      </w:r>
      <w:r w:rsidR="00233755" w:rsidRPr="00747A2D">
        <w:rPr>
          <w:color w:val="000000" w:themeColor="text1"/>
          <w:sz w:val="16"/>
          <w:szCs w:val="16"/>
        </w:rPr>
        <w:t>non</w:t>
      </w:r>
      <w:r w:rsidR="006066C2" w:rsidRPr="00747A2D">
        <w:rPr>
          <w:color w:val="000000" w:themeColor="text1"/>
          <w:sz w:val="16"/>
          <w:szCs w:val="16"/>
        </w:rPr>
        <w:noBreakHyphen/>
      </w:r>
      <w:r w:rsidR="00233755" w:rsidRPr="00747A2D">
        <w:rPr>
          <w:color w:val="000000" w:themeColor="text1"/>
          <w:sz w:val="16"/>
          <w:szCs w:val="16"/>
        </w:rPr>
        <w:t>dwelling construction</w:t>
      </w:r>
      <w:r w:rsidR="00E55366" w:rsidRPr="00747A2D">
        <w:rPr>
          <w:color w:val="000000" w:themeColor="text1"/>
          <w:sz w:val="16"/>
          <w:szCs w:val="16"/>
        </w:rPr>
        <w:t xml:space="preserve"> (down </w:t>
      </w:r>
      <w:r w:rsidR="00B9610F" w:rsidRPr="00747A2D">
        <w:rPr>
          <w:color w:val="000000" w:themeColor="text1"/>
          <w:sz w:val="16"/>
          <w:szCs w:val="16"/>
        </w:rPr>
        <w:t>1.0</w:t>
      </w:r>
      <w:r w:rsidR="00E55366" w:rsidRPr="00747A2D">
        <w:rPr>
          <w:color w:val="000000" w:themeColor="text1"/>
          <w:sz w:val="16"/>
          <w:szCs w:val="16"/>
        </w:rPr>
        <w:t>%)</w:t>
      </w:r>
      <w:r w:rsidR="00B9610F" w:rsidRPr="00747A2D">
        <w:rPr>
          <w:color w:val="000000" w:themeColor="text1"/>
          <w:sz w:val="16"/>
          <w:szCs w:val="16"/>
        </w:rPr>
        <w:t xml:space="preserve"> </w:t>
      </w:r>
      <w:r w:rsidR="0009610F" w:rsidRPr="00747A2D">
        <w:rPr>
          <w:color w:val="000000" w:themeColor="text1"/>
          <w:sz w:val="16"/>
          <w:szCs w:val="16"/>
        </w:rPr>
        <w:t xml:space="preserve">detracted the most from Western Australia’s private investment over the year to the </w:t>
      </w:r>
      <w:r w:rsidR="00B9610F" w:rsidRPr="00747A2D">
        <w:rPr>
          <w:color w:val="000000" w:themeColor="text1"/>
          <w:sz w:val="16"/>
          <w:szCs w:val="16"/>
        </w:rPr>
        <w:t>September</w:t>
      </w:r>
      <w:r w:rsidR="0009610F" w:rsidRPr="00747A2D">
        <w:rPr>
          <w:color w:val="000000" w:themeColor="text1"/>
          <w:sz w:val="16"/>
          <w:szCs w:val="16"/>
        </w:rPr>
        <w:t xml:space="preserve"> quarter 2025, followed by </w:t>
      </w:r>
      <w:r w:rsidR="00B61D19" w:rsidRPr="00747A2D">
        <w:rPr>
          <w:color w:val="000000" w:themeColor="text1"/>
          <w:sz w:val="16"/>
          <w:szCs w:val="16"/>
        </w:rPr>
        <w:t>ownership transfer costs (down</w:t>
      </w:r>
      <w:r w:rsidR="00085C97" w:rsidRPr="00747A2D">
        <w:rPr>
          <w:color w:val="000000" w:themeColor="text1"/>
          <w:sz w:val="16"/>
          <w:szCs w:val="16"/>
        </w:rPr>
        <w:t> 1.5%)</w:t>
      </w:r>
      <w:r w:rsidR="00EF15FE" w:rsidRPr="00747A2D">
        <w:rPr>
          <w:color w:val="000000" w:themeColor="text1"/>
          <w:sz w:val="16"/>
          <w:szCs w:val="16"/>
        </w:rPr>
        <w:t>, and</w:t>
      </w:r>
      <w:r w:rsidR="00085C97" w:rsidRPr="00747A2D">
        <w:rPr>
          <w:color w:val="000000" w:themeColor="text1"/>
          <w:sz w:val="16"/>
          <w:szCs w:val="16"/>
        </w:rPr>
        <w:t xml:space="preserve"> </w:t>
      </w:r>
      <w:r w:rsidR="0009610F" w:rsidRPr="00747A2D">
        <w:rPr>
          <w:color w:val="000000" w:themeColor="text1"/>
          <w:sz w:val="16"/>
          <w:szCs w:val="16"/>
        </w:rPr>
        <w:t>cultivated bi</w:t>
      </w:r>
      <w:r w:rsidR="006C1DB6" w:rsidRPr="00747A2D">
        <w:rPr>
          <w:color w:val="000000" w:themeColor="text1"/>
          <w:sz w:val="16"/>
          <w:szCs w:val="16"/>
        </w:rPr>
        <w:t>ological resources</w:t>
      </w:r>
      <w:r w:rsidR="00E55366" w:rsidRPr="00747A2D">
        <w:rPr>
          <w:color w:val="000000" w:themeColor="text1"/>
          <w:sz w:val="16"/>
          <w:szCs w:val="16"/>
        </w:rPr>
        <w:t xml:space="preserve"> (down</w:t>
      </w:r>
      <w:r w:rsidR="00EF15FE" w:rsidRPr="00747A2D">
        <w:rPr>
          <w:color w:val="000000" w:themeColor="text1"/>
          <w:sz w:val="16"/>
          <w:szCs w:val="16"/>
        </w:rPr>
        <w:t xml:space="preserve"> 12.0</w:t>
      </w:r>
      <w:r w:rsidR="00A95DF2" w:rsidRPr="00747A2D">
        <w:rPr>
          <w:color w:val="000000" w:themeColor="text1"/>
          <w:sz w:val="16"/>
          <w:szCs w:val="16"/>
        </w:rPr>
        <w:t>%)</w:t>
      </w:r>
      <w:r w:rsidR="006C1DB6" w:rsidRPr="00747A2D">
        <w:rPr>
          <w:color w:val="000000" w:themeColor="text1"/>
          <w:sz w:val="16"/>
          <w:szCs w:val="16"/>
        </w:rPr>
        <w:t>.</w:t>
      </w:r>
    </w:p>
    <w:bookmarkEnd w:id="10"/>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5CD35477"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8A6CC5">
        <w:rPr>
          <w:i w:val="0"/>
          <w:iCs w:val="0"/>
          <w:color w:val="00997A"/>
          <w:sz w:val="20"/>
          <w:szCs w:val="20"/>
        </w:rPr>
        <w:t>September q</w:t>
      </w:r>
      <w:r w:rsidR="2F09CAF4" w:rsidRPr="380E47D5">
        <w:rPr>
          <w:i w:val="0"/>
          <w:iCs w:val="0"/>
          <w:color w:val="00997A"/>
          <w:sz w:val="20"/>
          <w:szCs w:val="20"/>
        </w:rPr>
        <w:t>u</w:t>
      </w:r>
      <w:r w:rsidRPr="380E47D5">
        <w:rPr>
          <w:i w:val="0"/>
          <w:iCs w:val="0"/>
          <w:color w:val="00997A"/>
          <w:sz w:val="20"/>
          <w:szCs w:val="20"/>
        </w:rPr>
        <w:t>arter 202</w:t>
      </w:r>
      <w:r w:rsidR="00FB0866" w:rsidRPr="380E47D5">
        <w:rPr>
          <w:i w:val="0"/>
          <w:iCs w:val="0"/>
          <w:color w:val="00997A"/>
          <w:sz w:val="20"/>
          <w:szCs w:val="20"/>
        </w:rPr>
        <w:t>5</w:t>
      </w:r>
    </w:p>
    <w:p w14:paraId="37887596" w14:textId="04D74F55" w:rsidR="00233755" w:rsidRPr="007B1AE5" w:rsidRDefault="00E27EBE" w:rsidP="00233755">
      <w:r>
        <w:rPr>
          <w:noProof/>
        </w:rPr>
        <w:drawing>
          <wp:inline distT="0" distB="0" distL="0" distR="0" wp14:anchorId="2FBE8946" wp14:editId="27F7E49E">
            <wp:extent cx="3420000" cy="2100731"/>
            <wp:effectExtent l="0" t="0" r="9525" b="0"/>
            <wp:docPr id="979777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314CB0BF" w:rsidR="00233755" w:rsidRPr="00747A2D" w:rsidRDefault="00233755" w:rsidP="380E47D5">
      <w:pPr>
        <w:pStyle w:val="ListParagraph"/>
        <w:numPr>
          <w:ilvl w:val="0"/>
          <w:numId w:val="9"/>
        </w:numPr>
        <w:spacing w:before="40" w:after="40"/>
        <w:ind w:left="357" w:right="227" w:hanging="357"/>
        <w:contextualSpacing w:val="0"/>
        <w:jc w:val="both"/>
        <w:rPr>
          <w:color w:val="000000" w:themeColor="text1"/>
          <w:sz w:val="16"/>
          <w:szCs w:val="16"/>
        </w:rPr>
      </w:pPr>
      <w:r>
        <w:br w:type="column"/>
      </w:r>
      <w:r w:rsidRPr="00747A2D">
        <w:rPr>
          <w:color w:val="000000" w:themeColor="text1"/>
          <w:sz w:val="16"/>
          <w:szCs w:val="16"/>
        </w:rPr>
        <w:t xml:space="preserve">Public final demand, which comprises local, state and federal government consumption and investment, increased </w:t>
      </w:r>
      <w:r w:rsidR="00BA20FE" w:rsidRPr="00747A2D">
        <w:rPr>
          <w:color w:val="000000" w:themeColor="text1"/>
          <w:sz w:val="16"/>
          <w:szCs w:val="16"/>
        </w:rPr>
        <w:t>4.0</w:t>
      </w:r>
      <w:r w:rsidRPr="00747A2D">
        <w:rPr>
          <w:color w:val="000000" w:themeColor="text1"/>
          <w:sz w:val="16"/>
          <w:szCs w:val="16"/>
        </w:rPr>
        <w:t xml:space="preserve">% in the year to the </w:t>
      </w:r>
      <w:r w:rsidR="00BA20FE" w:rsidRPr="00747A2D">
        <w:rPr>
          <w:color w:val="000000" w:themeColor="text1"/>
          <w:sz w:val="16"/>
          <w:szCs w:val="16"/>
        </w:rPr>
        <w:t>September</w:t>
      </w:r>
      <w:r w:rsidRPr="00747A2D">
        <w:rPr>
          <w:color w:val="000000" w:themeColor="text1"/>
          <w:sz w:val="16"/>
          <w:szCs w:val="16"/>
        </w:rPr>
        <w:t xml:space="preserve"> quarter 202</w:t>
      </w:r>
      <w:r w:rsidR="00FF68A1" w:rsidRPr="00747A2D">
        <w:rPr>
          <w:color w:val="000000" w:themeColor="text1"/>
          <w:sz w:val="16"/>
          <w:szCs w:val="16"/>
        </w:rPr>
        <w:t>5</w:t>
      </w:r>
      <w:r w:rsidRPr="00747A2D">
        <w:rPr>
          <w:color w:val="000000" w:themeColor="text1"/>
          <w:sz w:val="16"/>
          <w:szCs w:val="16"/>
        </w:rPr>
        <w:t>.</w:t>
      </w:r>
    </w:p>
    <w:p w14:paraId="0762FDDA" w14:textId="0D7F658E" w:rsidR="00233755" w:rsidRPr="00B71430" w:rsidRDefault="00434C17" w:rsidP="006B5DA6">
      <w:pPr>
        <w:pStyle w:val="ListParagraph"/>
        <w:numPr>
          <w:ilvl w:val="0"/>
          <w:numId w:val="9"/>
        </w:numPr>
        <w:spacing w:before="40" w:after="40"/>
        <w:ind w:left="357" w:right="227" w:hanging="357"/>
        <w:contextualSpacing w:val="0"/>
        <w:jc w:val="both"/>
        <w:rPr>
          <w:sz w:val="16"/>
          <w:szCs w:val="16"/>
        </w:rPr>
      </w:pPr>
      <w:r w:rsidRPr="00B71430">
        <w:rPr>
          <w:color w:val="000000" w:themeColor="text1"/>
          <w:sz w:val="16"/>
          <w:szCs w:val="16"/>
        </w:rPr>
        <w:t>Federal</w:t>
      </w:r>
      <w:r w:rsidR="00233755" w:rsidRPr="00B71430">
        <w:rPr>
          <w:color w:val="000000" w:themeColor="text1"/>
          <w:sz w:val="16"/>
          <w:szCs w:val="16"/>
        </w:rPr>
        <w:t xml:space="preserve"> </w:t>
      </w:r>
      <w:r w:rsidR="00C54F1F" w:rsidRPr="00B71430">
        <w:rPr>
          <w:color w:val="000000" w:themeColor="text1"/>
          <w:sz w:val="16"/>
          <w:szCs w:val="16"/>
        </w:rPr>
        <w:t xml:space="preserve">government </w:t>
      </w:r>
      <w:r w:rsidR="00FF68A1" w:rsidRPr="00B71430">
        <w:rPr>
          <w:color w:val="000000" w:themeColor="text1"/>
          <w:sz w:val="16"/>
          <w:szCs w:val="16"/>
        </w:rPr>
        <w:t>consumption</w:t>
      </w:r>
      <w:r w:rsidR="00233755" w:rsidRPr="00B71430">
        <w:rPr>
          <w:color w:val="000000" w:themeColor="text1"/>
          <w:sz w:val="16"/>
          <w:szCs w:val="16"/>
        </w:rPr>
        <w:t xml:space="preserve"> (up </w:t>
      </w:r>
      <w:r w:rsidRPr="00B71430">
        <w:rPr>
          <w:color w:val="000000" w:themeColor="text1"/>
          <w:sz w:val="16"/>
          <w:szCs w:val="16"/>
        </w:rPr>
        <w:t>6.3</w:t>
      </w:r>
      <w:r w:rsidR="00233755" w:rsidRPr="00B71430">
        <w:rPr>
          <w:color w:val="000000" w:themeColor="text1"/>
          <w:sz w:val="16"/>
          <w:szCs w:val="16"/>
        </w:rPr>
        <w:t xml:space="preserve">%) contributed the most to growth in the State’s public final demand in the year to the </w:t>
      </w:r>
      <w:r w:rsidR="0088397C" w:rsidRPr="00B71430">
        <w:rPr>
          <w:color w:val="000000" w:themeColor="text1"/>
          <w:sz w:val="16"/>
          <w:szCs w:val="16"/>
        </w:rPr>
        <w:t>September</w:t>
      </w:r>
      <w:r w:rsidR="00233755" w:rsidRPr="00B71430">
        <w:rPr>
          <w:color w:val="000000" w:themeColor="text1"/>
          <w:sz w:val="16"/>
          <w:szCs w:val="16"/>
        </w:rPr>
        <w:t xml:space="preserve"> quarter 202</w:t>
      </w:r>
      <w:r w:rsidR="00FF68A1" w:rsidRPr="00B71430">
        <w:rPr>
          <w:color w:val="000000" w:themeColor="text1"/>
          <w:sz w:val="16"/>
          <w:szCs w:val="16"/>
        </w:rPr>
        <w:t>5</w:t>
      </w:r>
      <w:r w:rsidR="00233755" w:rsidRPr="00B71430">
        <w:rPr>
          <w:color w:val="000000" w:themeColor="text1"/>
          <w:sz w:val="16"/>
          <w:szCs w:val="16"/>
        </w:rPr>
        <w:t xml:space="preserve">, followed by </w:t>
      </w:r>
      <w:r w:rsidR="0088397C" w:rsidRPr="00B71430">
        <w:rPr>
          <w:color w:val="000000" w:themeColor="text1"/>
          <w:sz w:val="16"/>
          <w:szCs w:val="16"/>
        </w:rPr>
        <w:t>state and local</w:t>
      </w:r>
      <w:r w:rsidR="00494111" w:rsidRPr="00B71430">
        <w:rPr>
          <w:color w:val="000000" w:themeColor="text1"/>
          <w:sz w:val="16"/>
          <w:szCs w:val="16"/>
        </w:rPr>
        <w:t xml:space="preserve"> </w:t>
      </w:r>
      <w:r w:rsidR="002017FC" w:rsidRPr="00B71430">
        <w:rPr>
          <w:color w:val="000000" w:themeColor="text1"/>
          <w:sz w:val="16"/>
          <w:szCs w:val="16"/>
        </w:rPr>
        <w:t xml:space="preserve">government </w:t>
      </w:r>
      <w:r w:rsidR="00494111" w:rsidRPr="00B71430">
        <w:rPr>
          <w:color w:val="000000" w:themeColor="text1"/>
          <w:sz w:val="16"/>
          <w:szCs w:val="16"/>
        </w:rPr>
        <w:t xml:space="preserve">consumption </w:t>
      </w:r>
      <w:r w:rsidR="00233755" w:rsidRPr="00B71430">
        <w:rPr>
          <w:color w:val="000000" w:themeColor="text1"/>
          <w:sz w:val="16"/>
          <w:szCs w:val="16"/>
        </w:rPr>
        <w:t xml:space="preserve">(up </w:t>
      </w:r>
      <w:r w:rsidR="0088397C" w:rsidRPr="00B71430">
        <w:rPr>
          <w:color w:val="000000" w:themeColor="text1"/>
          <w:sz w:val="16"/>
          <w:szCs w:val="16"/>
        </w:rPr>
        <w:t>3.2</w:t>
      </w:r>
      <w:r w:rsidR="00233755" w:rsidRPr="00B71430">
        <w:rPr>
          <w:color w:val="000000" w:themeColor="text1"/>
          <w:sz w:val="16"/>
          <w:szCs w:val="16"/>
        </w:rPr>
        <w:t>%)</w:t>
      </w:r>
      <w:r w:rsidR="00682264" w:rsidRPr="00B71430">
        <w:rPr>
          <w:color w:val="000000" w:themeColor="text1"/>
          <w:sz w:val="16"/>
          <w:szCs w:val="16"/>
        </w:rPr>
        <w:t xml:space="preserve"> and state and local </w:t>
      </w:r>
      <w:r w:rsidR="0037408F" w:rsidRPr="00B71430">
        <w:rPr>
          <w:color w:val="000000" w:themeColor="text1"/>
          <w:sz w:val="16"/>
          <w:szCs w:val="16"/>
        </w:rPr>
        <w:t>government investment (</w:t>
      </w:r>
      <w:r w:rsidR="001A0E00" w:rsidRPr="00B71430">
        <w:rPr>
          <w:color w:val="000000" w:themeColor="text1"/>
          <w:sz w:val="16"/>
          <w:szCs w:val="16"/>
        </w:rPr>
        <w:t>up 2.1</w:t>
      </w:r>
      <w:r w:rsidR="00300D54" w:rsidRPr="00B71430">
        <w:rPr>
          <w:color w:val="000000" w:themeColor="text1"/>
          <w:sz w:val="16"/>
          <w:szCs w:val="16"/>
        </w:rPr>
        <w:t>%)</w:t>
      </w:r>
      <w:r w:rsidR="00AB5C28" w:rsidRPr="00B71430">
        <w:rPr>
          <w:color w:val="000000" w:themeColor="text1"/>
          <w:sz w:val="16"/>
          <w:szCs w:val="16"/>
        </w:rPr>
        <w:t>.</w:t>
      </w:r>
      <w:bookmarkStart w:id="11" w:name="_Commodity_prices,_interest"/>
      <w:bookmarkEnd w:id="11"/>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747A2D"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747A2D">
        <w:rPr>
          <w:color w:val="000000" w:themeColor="text1"/>
          <w:sz w:val="16"/>
          <w:szCs w:val="16"/>
        </w:rPr>
        <w:t>Growth was lower at both a state and national level in 2023</w:t>
      </w:r>
      <w:r w:rsidR="001101ED" w:rsidRPr="00747A2D">
        <w:rPr>
          <w:color w:val="000000" w:themeColor="text1"/>
          <w:sz w:val="16"/>
          <w:szCs w:val="16"/>
        </w:rPr>
        <w:noBreakHyphen/>
        <w:t>24 and 2024</w:t>
      </w:r>
      <w:r w:rsidR="001101ED" w:rsidRPr="00747A2D">
        <w:rPr>
          <w:color w:val="000000" w:themeColor="text1"/>
          <w:sz w:val="16"/>
          <w:szCs w:val="16"/>
        </w:rPr>
        <w:noBreakHyphen/>
        <w:t>25.</w:t>
      </w:r>
    </w:p>
    <w:p w14:paraId="37EF0DD9" w14:textId="10BA5F4F" w:rsidR="00B37243" w:rsidRPr="00747A2D"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Western Australia’s real GSP rose </w:t>
      </w:r>
      <w:r w:rsidR="00DB5611" w:rsidRPr="00747A2D">
        <w:rPr>
          <w:color w:val="000000" w:themeColor="text1"/>
          <w:sz w:val="16"/>
          <w:szCs w:val="16"/>
        </w:rPr>
        <w:t>1.</w:t>
      </w:r>
      <w:r w:rsidR="007958BB" w:rsidRPr="00747A2D">
        <w:rPr>
          <w:color w:val="000000" w:themeColor="text1"/>
          <w:sz w:val="16"/>
          <w:szCs w:val="16"/>
        </w:rPr>
        <w:t>2% in 2023</w:t>
      </w:r>
      <w:r w:rsidR="007958BB" w:rsidRPr="00747A2D">
        <w:rPr>
          <w:color w:val="000000" w:themeColor="text1"/>
          <w:sz w:val="16"/>
          <w:szCs w:val="16"/>
        </w:rPr>
        <w:noBreakHyphen/>
        <w:t xml:space="preserve">24 and </w:t>
      </w:r>
      <w:r w:rsidR="00DB5611" w:rsidRPr="00747A2D">
        <w:rPr>
          <w:color w:val="000000" w:themeColor="text1"/>
          <w:sz w:val="16"/>
          <w:szCs w:val="16"/>
        </w:rPr>
        <w:t>1.</w:t>
      </w:r>
      <w:r w:rsidR="00402D08" w:rsidRPr="00747A2D">
        <w:rPr>
          <w:color w:val="000000" w:themeColor="text1"/>
          <w:sz w:val="16"/>
          <w:szCs w:val="16"/>
        </w:rPr>
        <w:t>3</w:t>
      </w:r>
      <w:r w:rsidRPr="00747A2D">
        <w:rPr>
          <w:color w:val="000000" w:themeColor="text1"/>
          <w:sz w:val="16"/>
          <w:szCs w:val="16"/>
        </w:rPr>
        <w:t xml:space="preserve">% in </w:t>
      </w:r>
      <w:r w:rsidR="00402D08" w:rsidRPr="00747A2D">
        <w:rPr>
          <w:color w:val="000000" w:themeColor="text1"/>
          <w:sz w:val="16"/>
          <w:szCs w:val="16"/>
        </w:rPr>
        <w:t>2024-25</w:t>
      </w:r>
      <w:r w:rsidRPr="00747A2D">
        <w:rPr>
          <w:color w:val="000000" w:themeColor="text1"/>
          <w:sz w:val="16"/>
          <w:szCs w:val="16"/>
        </w:rPr>
        <w:t xml:space="preserve">, </w:t>
      </w:r>
      <w:r w:rsidR="007B2472" w:rsidRPr="00747A2D">
        <w:rPr>
          <w:color w:val="000000" w:themeColor="text1"/>
          <w:sz w:val="16"/>
          <w:szCs w:val="16"/>
        </w:rPr>
        <w:t xml:space="preserve">slightly </w:t>
      </w:r>
      <w:r w:rsidRPr="00747A2D">
        <w:rPr>
          <w:color w:val="000000" w:themeColor="text1"/>
          <w:sz w:val="16"/>
          <w:szCs w:val="16"/>
        </w:rPr>
        <w:t xml:space="preserve">lower than growth </w:t>
      </w:r>
      <w:r w:rsidR="00AF2493" w:rsidRPr="00747A2D">
        <w:rPr>
          <w:color w:val="000000" w:themeColor="text1"/>
          <w:sz w:val="16"/>
          <w:szCs w:val="16"/>
        </w:rPr>
        <w:t>in</w:t>
      </w:r>
      <w:r w:rsidRPr="00747A2D">
        <w:rPr>
          <w:color w:val="000000" w:themeColor="text1"/>
          <w:sz w:val="16"/>
          <w:szCs w:val="16"/>
        </w:rPr>
        <w:t xml:space="preserve"> Australia’s real </w:t>
      </w:r>
      <w:r w:rsidR="00626968" w:rsidRPr="00747A2D">
        <w:rPr>
          <w:color w:val="000000" w:themeColor="text1"/>
          <w:sz w:val="16"/>
          <w:szCs w:val="16"/>
        </w:rPr>
        <w:t>GDP</w:t>
      </w:r>
      <w:r w:rsidR="007958BB" w:rsidRPr="00747A2D">
        <w:rPr>
          <w:color w:val="000000" w:themeColor="text1"/>
          <w:sz w:val="16"/>
          <w:szCs w:val="16"/>
        </w:rPr>
        <w:t>, which was</w:t>
      </w:r>
      <w:r w:rsidRPr="00747A2D">
        <w:rPr>
          <w:color w:val="000000" w:themeColor="text1"/>
          <w:sz w:val="16"/>
          <w:szCs w:val="16"/>
        </w:rPr>
        <w:t xml:space="preserve"> 1.4%</w:t>
      </w:r>
      <w:r w:rsidR="007958BB" w:rsidRPr="00747A2D">
        <w:rPr>
          <w:color w:val="000000" w:themeColor="text1"/>
          <w:sz w:val="16"/>
          <w:szCs w:val="16"/>
        </w:rPr>
        <w:t xml:space="preserve"> in both 2023</w:t>
      </w:r>
      <w:r w:rsidR="007958BB" w:rsidRPr="00747A2D">
        <w:rPr>
          <w:color w:val="000000" w:themeColor="text1"/>
          <w:sz w:val="16"/>
          <w:szCs w:val="16"/>
        </w:rPr>
        <w:noBreakHyphen/>
        <w:t>24 and 2024</w:t>
      </w:r>
      <w:r w:rsidR="007958BB" w:rsidRPr="00747A2D">
        <w:rPr>
          <w:color w:val="000000" w:themeColor="text1"/>
          <w:sz w:val="16"/>
          <w:szCs w:val="16"/>
        </w:rPr>
        <w:noBreakHyphen/>
        <w:t>25</w:t>
      </w:r>
      <w:r w:rsidRPr="00747A2D">
        <w:rPr>
          <w:color w:val="000000" w:themeColor="text1"/>
          <w:sz w:val="16"/>
          <w:szCs w:val="16"/>
        </w:rPr>
        <w:t>.</w:t>
      </w:r>
    </w:p>
    <w:p w14:paraId="55DC88A0" w14:textId="651B0C48" w:rsidR="00B37243" w:rsidRPr="00AF28D7" w:rsidRDefault="00FB10BF"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The WA</w:t>
      </w:r>
      <w:r w:rsidR="00476162" w:rsidRPr="00AF28D7">
        <w:rPr>
          <w:sz w:val="16"/>
          <w:szCs w:val="16"/>
        </w:rPr>
        <w:t> </w:t>
      </w:r>
      <w:r w:rsidRPr="00AF28D7">
        <w:rPr>
          <w:sz w:val="16"/>
          <w:szCs w:val="16"/>
        </w:rPr>
        <w:t xml:space="preserve">Government Mid-year Financial Projections Statement 2025-26 </w:t>
      </w:r>
      <w:r w:rsidR="00626968" w:rsidRPr="00AF28D7">
        <w:rPr>
          <w:sz w:val="16"/>
          <w:szCs w:val="16"/>
        </w:rPr>
        <w:t>forecasts</w:t>
      </w:r>
      <w:r w:rsidR="00B37243" w:rsidRPr="00AF28D7">
        <w:rPr>
          <w:sz w:val="16"/>
          <w:szCs w:val="16"/>
        </w:rPr>
        <w:t xml:space="preserve"> that Western Australia’s real GSP growth will </w:t>
      </w:r>
      <w:r w:rsidR="005D20A9" w:rsidRPr="00AF28D7">
        <w:rPr>
          <w:sz w:val="16"/>
          <w:szCs w:val="16"/>
        </w:rPr>
        <w:t>be</w:t>
      </w:r>
      <w:r w:rsidR="008F30E4" w:rsidRPr="00AF28D7">
        <w:rPr>
          <w:sz w:val="16"/>
          <w:szCs w:val="16"/>
        </w:rPr>
        <w:t xml:space="preserve"> </w:t>
      </w:r>
      <w:r w:rsidR="00B37243" w:rsidRPr="00AF28D7">
        <w:rPr>
          <w:sz w:val="16"/>
          <w:szCs w:val="16"/>
        </w:rPr>
        <w:t>2.</w:t>
      </w:r>
      <w:r w:rsidR="0005203F" w:rsidRPr="00AF28D7">
        <w:rPr>
          <w:sz w:val="16"/>
          <w:szCs w:val="16"/>
        </w:rPr>
        <w:t>2</w:t>
      </w:r>
      <w:r w:rsidR="00B37243" w:rsidRPr="00AF28D7">
        <w:rPr>
          <w:sz w:val="16"/>
          <w:szCs w:val="16"/>
        </w:rPr>
        <w:t>5% in 2025</w:t>
      </w:r>
      <w:r w:rsidR="00B37243" w:rsidRPr="00AF28D7">
        <w:rPr>
          <w:sz w:val="16"/>
          <w:szCs w:val="16"/>
        </w:rPr>
        <w:noBreakHyphen/>
        <w:t>26 and 3.0% in 2026-27.</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66623036" w:rsidR="00522D25" w:rsidRPr="0058529B" w:rsidRDefault="00522D25" w:rsidP="00522D25">
      <w:pPr>
        <w:pStyle w:val="ListParagraph"/>
        <w:numPr>
          <w:ilvl w:val="0"/>
          <w:numId w:val="9"/>
        </w:numPr>
        <w:spacing w:before="40" w:after="40"/>
        <w:ind w:left="357" w:right="227" w:hanging="357"/>
        <w:contextualSpacing w:val="0"/>
        <w:jc w:val="both"/>
        <w:rPr>
          <w:sz w:val="16"/>
          <w:szCs w:val="16"/>
        </w:rPr>
      </w:pPr>
      <w:r w:rsidRPr="0058529B">
        <w:rPr>
          <w:sz w:val="16"/>
          <w:szCs w:val="16"/>
        </w:rPr>
        <w:t>The mining industry has detracted from Western Australia’s growth in three of the past five financial years as output from the State’s iron ore and LNG projects has consolidated after a period of expansion, and weather</w:t>
      </w:r>
      <w:r w:rsidR="004472CD">
        <w:rPr>
          <w:sz w:val="16"/>
          <w:szCs w:val="16"/>
        </w:rPr>
        <w:noBreakHyphen/>
      </w:r>
      <w:r w:rsidRPr="0058529B">
        <w:rPr>
          <w:sz w:val="16"/>
          <w:szCs w:val="16"/>
        </w:rPr>
        <w:t>related disruptions have contributed to lower output in some years.</w:t>
      </w:r>
    </w:p>
    <w:p w14:paraId="7238A81F" w14:textId="3C3ECE3E" w:rsidR="00B37243" w:rsidRPr="0058529B" w:rsidRDefault="000A03F4" w:rsidP="006058E8">
      <w:pPr>
        <w:pStyle w:val="ListParagraph"/>
        <w:numPr>
          <w:ilvl w:val="0"/>
          <w:numId w:val="9"/>
        </w:numPr>
        <w:spacing w:before="40" w:after="40"/>
        <w:ind w:left="357" w:right="227" w:hanging="357"/>
        <w:contextualSpacing w:val="0"/>
        <w:jc w:val="both"/>
        <w:rPr>
          <w:sz w:val="16"/>
          <w:szCs w:val="16"/>
        </w:rPr>
      </w:pPr>
      <w:r w:rsidRPr="0058529B">
        <w:rPr>
          <w:sz w:val="16"/>
          <w:szCs w:val="16"/>
        </w:rPr>
        <w:t xml:space="preserve">Western Australia has been able to </w:t>
      </w:r>
      <w:r w:rsidR="00BB4E9F" w:rsidRPr="0058529B">
        <w:rPr>
          <w:sz w:val="16"/>
          <w:szCs w:val="16"/>
        </w:rPr>
        <w:t>maintain GSP growth s</w:t>
      </w:r>
      <w:r w:rsidR="00B37243" w:rsidRPr="0058529B">
        <w:rPr>
          <w:sz w:val="16"/>
          <w:szCs w:val="16"/>
        </w:rPr>
        <w:t>ince 2020</w:t>
      </w:r>
      <w:r w:rsidR="00BB4E9F" w:rsidRPr="0058529B">
        <w:rPr>
          <w:sz w:val="16"/>
          <w:szCs w:val="16"/>
        </w:rPr>
        <w:noBreakHyphen/>
      </w:r>
      <w:r w:rsidR="00B37243" w:rsidRPr="0058529B">
        <w:rPr>
          <w:sz w:val="16"/>
          <w:szCs w:val="16"/>
        </w:rPr>
        <w:t>21</w:t>
      </w:r>
      <w:r w:rsidR="00151EF3" w:rsidRPr="0058529B">
        <w:rPr>
          <w:sz w:val="16"/>
          <w:szCs w:val="16"/>
        </w:rPr>
        <w:t xml:space="preserve"> despite </w:t>
      </w:r>
      <w:r w:rsidR="00C00EED" w:rsidRPr="0058529B">
        <w:rPr>
          <w:sz w:val="16"/>
          <w:szCs w:val="16"/>
        </w:rPr>
        <w:t>the lower contribution to growth</w:t>
      </w:r>
      <w:r w:rsidR="00B37243" w:rsidRPr="0058529B">
        <w:rPr>
          <w:sz w:val="16"/>
          <w:szCs w:val="16"/>
        </w:rPr>
        <w:t xml:space="preserve"> </w:t>
      </w:r>
      <w:r w:rsidR="00C00EED" w:rsidRPr="0058529B">
        <w:rPr>
          <w:sz w:val="16"/>
          <w:szCs w:val="16"/>
        </w:rPr>
        <w:t xml:space="preserve">from the mining industry </w:t>
      </w:r>
      <w:r w:rsidR="00BB4E9F" w:rsidRPr="0058529B">
        <w:rPr>
          <w:sz w:val="16"/>
          <w:szCs w:val="16"/>
        </w:rPr>
        <w:t xml:space="preserve">as </w:t>
      </w:r>
      <w:r w:rsidR="00B37243" w:rsidRPr="0058529B">
        <w:rPr>
          <w:sz w:val="16"/>
          <w:szCs w:val="16"/>
        </w:rPr>
        <w:t xml:space="preserve">many </w:t>
      </w:r>
      <w:r w:rsidR="00904817" w:rsidRPr="0058529B">
        <w:rPr>
          <w:sz w:val="16"/>
          <w:szCs w:val="16"/>
        </w:rPr>
        <w:t>non</w:t>
      </w:r>
      <w:r w:rsidR="00904817" w:rsidRPr="0058529B">
        <w:rPr>
          <w:sz w:val="16"/>
          <w:szCs w:val="16"/>
        </w:rPr>
        <w:noBreakHyphen/>
        <w:t xml:space="preserve">mining </w:t>
      </w:r>
      <w:r w:rsidR="00B37243" w:rsidRPr="0058529B">
        <w:rPr>
          <w:sz w:val="16"/>
          <w:szCs w:val="16"/>
        </w:rPr>
        <w:t xml:space="preserve">industries </w:t>
      </w:r>
      <w:r w:rsidR="00BB4E9F" w:rsidRPr="0058529B">
        <w:rPr>
          <w:sz w:val="16"/>
          <w:szCs w:val="16"/>
        </w:rPr>
        <w:t>made a greater contribution</w:t>
      </w:r>
      <w:r w:rsidR="00B37243" w:rsidRPr="0058529B">
        <w:rPr>
          <w:sz w:val="16"/>
          <w:szCs w:val="16"/>
        </w:rPr>
        <w:t xml:space="preserve"> to </w:t>
      </w:r>
      <w:r w:rsidR="004D42FD" w:rsidRPr="0058529B">
        <w:rPr>
          <w:sz w:val="16"/>
          <w:szCs w:val="16"/>
        </w:rPr>
        <w:t>GSP</w:t>
      </w:r>
      <w:r w:rsidR="00B37243" w:rsidRPr="0058529B">
        <w:rPr>
          <w:sz w:val="16"/>
          <w:szCs w:val="16"/>
        </w:rPr>
        <w:t xml:space="preserve"> growth</w:t>
      </w:r>
      <w:r w:rsidR="00BB4E9F" w:rsidRPr="0058529B">
        <w:rPr>
          <w:sz w:val="16"/>
          <w:szCs w:val="16"/>
        </w:rPr>
        <w:t xml:space="preserve"> </w:t>
      </w:r>
      <w:r w:rsidR="00904817" w:rsidRPr="0058529B">
        <w:rPr>
          <w:sz w:val="16"/>
          <w:szCs w:val="16"/>
        </w:rPr>
        <w:t xml:space="preserve">compared to the </w:t>
      </w:r>
      <w:r w:rsidR="00892600" w:rsidRPr="0058529B">
        <w:rPr>
          <w:sz w:val="16"/>
          <w:szCs w:val="16"/>
        </w:rPr>
        <w:t xml:space="preserve">previous </w:t>
      </w:r>
      <w:r w:rsidR="00CF663F" w:rsidRPr="0058529B">
        <w:rPr>
          <w:sz w:val="16"/>
          <w:szCs w:val="16"/>
        </w:rPr>
        <w:t>five</w:t>
      </w:r>
      <w:r w:rsidR="00CF663F" w:rsidRPr="0058529B">
        <w:rPr>
          <w:sz w:val="16"/>
          <w:szCs w:val="16"/>
        </w:rPr>
        <w:noBreakHyphen/>
        <w:t>year period</w:t>
      </w:r>
      <w:r w:rsidR="00B37243" w:rsidRPr="0058529B">
        <w:rPr>
          <w:sz w:val="16"/>
          <w:szCs w:val="16"/>
        </w:rPr>
        <w:t>, including:</w:t>
      </w:r>
    </w:p>
    <w:p w14:paraId="0296AF91" w14:textId="6C3B7C6C"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p</w:t>
      </w:r>
      <w:r w:rsidR="00B37243" w:rsidRPr="0058529B">
        <w:rPr>
          <w:sz w:val="16"/>
          <w:szCs w:val="16"/>
        </w:rPr>
        <w:t>rofessional, scientific and technical services</w:t>
      </w:r>
    </w:p>
    <w:p w14:paraId="59C770E9" w14:textId="522B7918"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c</w:t>
      </w:r>
      <w:r w:rsidR="00B37243" w:rsidRPr="0058529B">
        <w:rPr>
          <w:sz w:val="16"/>
          <w:szCs w:val="16"/>
        </w:rPr>
        <w:t>onstruction</w:t>
      </w:r>
    </w:p>
    <w:p w14:paraId="6AB30F1E" w14:textId="1C112BBB"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h</w:t>
      </w:r>
      <w:r w:rsidR="00B37243" w:rsidRPr="0058529B">
        <w:rPr>
          <w:sz w:val="16"/>
          <w:szCs w:val="16"/>
        </w:rPr>
        <w:t>ealth care and social assistance</w:t>
      </w:r>
    </w:p>
    <w:p w14:paraId="7257DD7E" w14:textId="3690B40A"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a</w:t>
      </w:r>
      <w:r w:rsidR="00B37243" w:rsidRPr="0058529B">
        <w:rPr>
          <w:sz w:val="16"/>
          <w:szCs w:val="16"/>
        </w:rPr>
        <w:t>griculture, forestry and fishing</w:t>
      </w:r>
    </w:p>
    <w:p w14:paraId="2FD924AF" w14:textId="5D9B3641" w:rsidR="00B37243" w:rsidRPr="0058529B" w:rsidRDefault="00094380" w:rsidP="006058E8">
      <w:pPr>
        <w:pStyle w:val="ListParagraph"/>
        <w:numPr>
          <w:ilvl w:val="0"/>
          <w:numId w:val="10"/>
        </w:numPr>
        <w:spacing w:before="40" w:after="40"/>
        <w:ind w:right="227" w:hanging="357"/>
        <w:contextualSpacing w:val="0"/>
        <w:jc w:val="both"/>
        <w:rPr>
          <w:sz w:val="16"/>
          <w:szCs w:val="16"/>
        </w:rPr>
      </w:pPr>
      <w:r w:rsidRPr="0058529B">
        <w:rPr>
          <w:sz w:val="16"/>
          <w:szCs w:val="16"/>
        </w:rPr>
        <w:t>t</w:t>
      </w:r>
      <w:r w:rsidR="00B37243" w:rsidRPr="0058529B">
        <w:rPr>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3F1A75"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00F738FC" w:rsidRPr="003F1A75">
        <w:rPr>
          <w:sz w:val="16"/>
          <w:szCs w:val="16"/>
        </w:rPr>
        <w:t xml:space="preserve">Health care and social assistance </w:t>
      </w:r>
      <w:r w:rsidRPr="003F1A75">
        <w:rPr>
          <w:sz w:val="16"/>
          <w:szCs w:val="16"/>
        </w:rPr>
        <w:t>(up 5.</w:t>
      </w:r>
      <w:r w:rsidR="00BC1AF4" w:rsidRPr="003F1A75">
        <w:rPr>
          <w:sz w:val="16"/>
          <w:szCs w:val="16"/>
        </w:rPr>
        <w:t>8</w:t>
      </w:r>
      <w:r w:rsidRPr="003F1A75">
        <w:rPr>
          <w:sz w:val="16"/>
          <w:szCs w:val="16"/>
        </w:rPr>
        <w:t>%) made the largest contribution to Western Australia’s real GSP growth in 202</w:t>
      </w:r>
      <w:r w:rsidR="00E62D8C" w:rsidRPr="003F1A75">
        <w:rPr>
          <w:sz w:val="16"/>
          <w:szCs w:val="16"/>
        </w:rPr>
        <w:t>4</w:t>
      </w:r>
      <w:r w:rsidRPr="003F1A75">
        <w:rPr>
          <w:sz w:val="16"/>
          <w:szCs w:val="16"/>
        </w:rPr>
        <w:t>-2</w:t>
      </w:r>
      <w:r w:rsidR="00E62D8C" w:rsidRPr="003F1A75">
        <w:rPr>
          <w:sz w:val="16"/>
          <w:szCs w:val="16"/>
        </w:rPr>
        <w:t>5</w:t>
      </w:r>
      <w:r w:rsidRPr="003F1A75">
        <w:rPr>
          <w:sz w:val="16"/>
          <w:szCs w:val="16"/>
        </w:rPr>
        <w:t xml:space="preserve">, followed by </w:t>
      </w:r>
      <w:r w:rsidR="00F738FC" w:rsidRPr="003F1A75">
        <w:rPr>
          <w:sz w:val="16"/>
          <w:szCs w:val="16"/>
        </w:rPr>
        <w:t xml:space="preserve">construction </w:t>
      </w:r>
      <w:r w:rsidRPr="003F1A75">
        <w:rPr>
          <w:sz w:val="16"/>
          <w:szCs w:val="16"/>
        </w:rPr>
        <w:t>(up 4.</w:t>
      </w:r>
      <w:r w:rsidR="0004316F" w:rsidRPr="003F1A75">
        <w:rPr>
          <w:sz w:val="16"/>
          <w:szCs w:val="16"/>
        </w:rPr>
        <w:t>4</w:t>
      </w:r>
      <w:r w:rsidRPr="003F1A75">
        <w:rPr>
          <w:sz w:val="16"/>
          <w:szCs w:val="16"/>
        </w:rPr>
        <w:t xml:space="preserve">%) and </w:t>
      </w:r>
      <w:r w:rsidR="004C5DE0" w:rsidRPr="003F1A75">
        <w:rPr>
          <w:sz w:val="16"/>
          <w:szCs w:val="16"/>
        </w:rPr>
        <w:t>agriculture, forestry and fishing</w:t>
      </w:r>
      <w:r w:rsidRPr="003F1A75">
        <w:rPr>
          <w:sz w:val="16"/>
          <w:szCs w:val="16"/>
        </w:rPr>
        <w:t xml:space="preserve"> (up </w:t>
      </w:r>
      <w:r w:rsidR="000D4118" w:rsidRPr="003F1A75">
        <w:rPr>
          <w:sz w:val="16"/>
          <w:szCs w:val="16"/>
        </w:rPr>
        <w:t>14.6</w:t>
      </w:r>
      <w:r w:rsidRPr="003F1A75">
        <w:rPr>
          <w:sz w:val="16"/>
          <w:szCs w:val="16"/>
        </w:rPr>
        <w:t>%). In 202</w:t>
      </w:r>
      <w:r w:rsidR="004C5DE0" w:rsidRPr="003F1A75">
        <w:rPr>
          <w:sz w:val="16"/>
          <w:szCs w:val="16"/>
        </w:rPr>
        <w:t>4</w:t>
      </w:r>
      <w:r w:rsidRPr="003F1A75">
        <w:rPr>
          <w:sz w:val="16"/>
          <w:szCs w:val="16"/>
        </w:rPr>
        <w:t>-2</w:t>
      </w:r>
      <w:r w:rsidR="004C5DE0" w:rsidRPr="003F1A75">
        <w:rPr>
          <w:sz w:val="16"/>
          <w:szCs w:val="16"/>
        </w:rPr>
        <w:t>5</w:t>
      </w:r>
      <w:r w:rsidRPr="003F1A75">
        <w:rPr>
          <w:sz w:val="16"/>
          <w:szCs w:val="16"/>
        </w:rPr>
        <w:t>, Western Australia’s:</w:t>
      </w:r>
    </w:p>
    <w:p w14:paraId="3348CE85" w14:textId="0E2B8E8F" w:rsidR="001558F3" w:rsidRPr="003F1A75" w:rsidRDefault="001558F3" w:rsidP="001558F3">
      <w:pPr>
        <w:pStyle w:val="ListParagraph"/>
        <w:numPr>
          <w:ilvl w:val="0"/>
          <w:numId w:val="10"/>
        </w:numPr>
        <w:spacing w:before="40" w:after="40"/>
        <w:ind w:right="227" w:hanging="357"/>
        <w:contextualSpacing w:val="0"/>
        <w:jc w:val="both"/>
        <w:rPr>
          <w:sz w:val="16"/>
          <w:szCs w:val="16"/>
        </w:rPr>
      </w:pPr>
      <w:r w:rsidRPr="003F1A75">
        <w:rPr>
          <w:sz w:val="16"/>
          <w:szCs w:val="16"/>
        </w:rPr>
        <w:t>health care and social assistance industry had increased demand for key health programs and services from a growing population</w:t>
      </w:r>
    </w:p>
    <w:p w14:paraId="47E208AE" w14:textId="4D2F7E08" w:rsidR="00B37243" w:rsidRPr="003F1A75" w:rsidRDefault="00B37243" w:rsidP="006058E8">
      <w:pPr>
        <w:pStyle w:val="ListParagraph"/>
        <w:numPr>
          <w:ilvl w:val="0"/>
          <w:numId w:val="10"/>
        </w:numPr>
        <w:spacing w:before="40" w:after="40"/>
        <w:ind w:right="227" w:hanging="357"/>
        <w:contextualSpacing w:val="0"/>
        <w:jc w:val="both"/>
        <w:rPr>
          <w:sz w:val="16"/>
          <w:szCs w:val="16"/>
        </w:rPr>
      </w:pPr>
      <w:r w:rsidRPr="003F1A75">
        <w:rPr>
          <w:sz w:val="16"/>
          <w:szCs w:val="16"/>
        </w:rPr>
        <w:t>construction industry benefited from strong dwelling construction activity</w:t>
      </w:r>
    </w:p>
    <w:p w14:paraId="077F085F" w14:textId="507AE47C" w:rsidR="00B37243" w:rsidRPr="003F1A75" w:rsidRDefault="008E404A" w:rsidP="006058E8">
      <w:pPr>
        <w:pStyle w:val="ListParagraph"/>
        <w:numPr>
          <w:ilvl w:val="0"/>
          <w:numId w:val="10"/>
        </w:numPr>
        <w:spacing w:before="40" w:after="40"/>
        <w:ind w:right="227" w:hanging="357"/>
        <w:contextualSpacing w:val="0"/>
        <w:jc w:val="both"/>
        <w:rPr>
          <w:sz w:val="16"/>
          <w:szCs w:val="16"/>
        </w:rPr>
      </w:pPr>
      <w:r w:rsidRPr="003F1A75">
        <w:rPr>
          <w:sz w:val="16"/>
          <w:szCs w:val="16"/>
        </w:rPr>
        <w:t>agriculture, forestry and fishing</w:t>
      </w:r>
      <w:r w:rsidR="00B37243" w:rsidRPr="003F1A75">
        <w:rPr>
          <w:sz w:val="16"/>
          <w:szCs w:val="16"/>
        </w:rPr>
        <w:t xml:space="preserve"> </w:t>
      </w:r>
      <w:r w:rsidR="00F17808" w:rsidRPr="003F1A75">
        <w:rPr>
          <w:sz w:val="16"/>
          <w:szCs w:val="16"/>
        </w:rPr>
        <w:t xml:space="preserve">gained from </w:t>
      </w:r>
      <w:r w:rsidR="0028326E" w:rsidRPr="003F1A75">
        <w:rPr>
          <w:sz w:val="16"/>
          <w:szCs w:val="16"/>
        </w:rPr>
        <w:t xml:space="preserve">a </w:t>
      </w:r>
      <w:r w:rsidR="00696A61" w:rsidRPr="003F1A75">
        <w:rPr>
          <w:sz w:val="16"/>
          <w:szCs w:val="16"/>
        </w:rPr>
        <w:t>higher</w:t>
      </w:r>
      <w:r w:rsidR="00F17808" w:rsidRPr="003F1A75">
        <w:rPr>
          <w:sz w:val="16"/>
          <w:szCs w:val="16"/>
        </w:rPr>
        <w:t xml:space="preserve"> g</w:t>
      </w:r>
      <w:r w:rsidR="00C07556">
        <w:rPr>
          <w:sz w:val="16"/>
          <w:szCs w:val="16"/>
        </w:rPr>
        <w:t>r</w:t>
      </w:r>
      <w:r w:rsidR="00F17808" w:rsidRPr="003F1A75">
        <w:rPr>
          <w:sz w:val="16"/>
          <w:szCs w:val="16"/>
        </w:rPr>
        <w:t>ain harvest</w:t>
      </w:r>
      <w:r w:rsidR="00B37243" w:rsidRPr="003F1A75">
        <w:rPr>
          <w:sz w:val="16"/>
          <w:szCs w:val="16"/>
        </w:rPr>
        <w:t>.</w:t>
      </w:r>
    </w:p>
    <w:p w14:paraId="6D0B0856" w14:textId="445024CB" w:rsidR="00B03768" w:rsidRPr="003F1A75" w:rsidRDefault="00B37243" w:rsidP="006058E8">
      <w:pPr>
        <w:pStyle w:val="ListParagraph"/>
        <w:numPr>
          <w:ilvl w:val="0"/>
          <w:numId w:val="9"/>
        </w:numPr>
        <w:spacing w:before="40" w:after="40"/>
        <w:ind w:left="357" w:right="227" w:hanging="357"/>
        <w:contextualSpacing w:val="0"/>
        <w:jc w:val="both"/>
        <w:rPr>
          <w:sz w:val="16"/>
          <w:szCs w:val="16"/>
        </w:rPr>
        <w:sectPr w:rsidR="00B03768" w:rsidRPr="003F1A75" w:rsidSect="00B37243">
          <w:type w:val="continuous"/>
          <w:pgSz w:w="11907" w:h="16840" w:code="9"/>
          <w:pgMar w:top="1701" w:right="425" w:bottom="567" w:left="567" w:header="709" w:footer="709" w:gutter="0"/>
          <w:cols w:num="2" w:space="113"/>
          <w:docGrid w:linePitch="360"/>
        </w:sectPr>
      </w:pPr>
      <w:r w:rsidRPr="003F1A75">
        <w:rPr>
          <w:sz w:val="16"/>
          <w:szCs w:val="16"/>
        </w:rPr>
        <w:t xml:space="preserve">Mining (down </w:t>
      </w:r>
      <w:r w:rsidR="00E60888" w:rsidRPr="003F1A75">
        <w:rPr>
          <w:sz w:val="16"/>
          <w:szCs w:val="16"/>
        </w:rPr>
        <w:t>0.6</w:t>
      </w:r>
      <w:r w:rsidRPr="003F1A75">
        <w:rPr>
          <w:sz w:val="16"/>
          <w:szCs w:val="16"/>
        </w:rPr>
        <w:t xml:space="preserve">%) </w:t>
      </w:r>
      <w:r w:rsidR="00A62570" w:rsidRPr="003F1A75">
        <w:rPr>
          <w:sz w:val="16"/>
          <w:szCs w:val="16"/>
        </w:rPr>
        <w:t>was</w:t>
      </w:r>
      <w:r w:rsidRPr="003F1A75">
        <w:rPr>
          <w:sz w:val="16"/>
          <w:szCs w:val="16"/>
        </w:rPr>
        <w:t xml:space="preserve"> the main detractor from Western Australia’s real GSP growth in 202</w:t>
      </w:r>
      <w:r w:rsidR="009A3995" w:rsidRPr="003F1A75">
        <w:rPr>
          <w:sz w:val="16"/>
          <w:szCs w:val="16"/>
        </w:rPr>
        <w:t>4</w:t>
      </w:r>
      <w:r w:rsidRPr="003F1A75">
        <w:rPr>
          <w:sz w:val="16"/>
          <w:szCs w:val="16"/>
        </w:rPr>
        <w:t>-2</w:t>
      </w:r>
      <w:r w:rsidR="009A3995" w:rsidRPr="003F1A75">
        <w:rPr>
          <w:sz w:val="16"/>
          <w:szCs w:val="16"/>
        </w:rPr>
        <w:t>5</w:t>
      </w:r>
      <w:r w:rsidRPr="003F1A75">
        <w:rPr>
          <w:sz w:val="16"/>
          <w:szCs w:val="16"/>
        </w:rPr>
        <w:t xml:space="preserve">. </w:t>
      </w:r>
      <w:r w:rsidR="007635DA" w:rsidRPr="003F1A75">
        <w:rPr>
          <w:sz w:val="16"/>
          <w:szCs w:val="16"/>
        </w:rPr>
        <w:t>Weather events</w:t>
      </w:r>
      <w:r w:rsidR="00183B2A" w:rsidRPr="003F1A75">
        <w:rPr>
          <w:sz w:val="16"/>
          <w:szCs w:val="16"/>
        </w:rPr>
        <w:t xml:space="preserve"> and maintenance work </w:t>
      </w:r>
      <w:r w:rsidR="007635DA" w:rsidRPr="003F1A75">
        <w:rPr>
          <w:sz w:val="16"/>
          <w:szCs w:val="16"/>
        </w:rPr>
        <w:t xml:space="preserve">caused some disruption to </w:t>
      </w:r>
      <w:r w:rsidR="00EC63B5" w:rsidRPr="003F1A75">
        <w:rPr>
          <w:sz w:val="16"/>
          <w:szCs w:val="16"/>
        </w:rPr>
        <w:t xml:space="preserve">mining </w:t>
      </w:r>
      <w:r w:rsidR="007635DA" w:rsidRPr="003F1A75">
        <w:rPr>
          <w:sz w:val="16"/>
          <w:szCs w:val="16"/>
        </w:rPr>
        <w:t>production in 2024</w:t>
      </w:r>
      <w:r w:rsidR="007635DA" w:rsidRPr="003F1A75">
        <w:rPr>
          <w:sz w:val="16"/>
          <w:szCs w:val="16"/>
        </w:rPr>
        <w:noBreakHyphen/>
        <w:t>25</w:t>
      </w:r>
      <w:r w:rsidR="00EC63B5" w:rsidRPr="003F1A75">
        <w:rPr>
          <w:sz w:val="16"/>
          <w:szCs w:val="16"/>
        </w:rPr>
        <w:t xml:space="preserve">, particularly </w:t>
      </w:r>
      <w:r w:rsidR="00DB221E" w:rsidRPr="003F1A75">
        <w:rPr>
          <w:sz w:val="16"/>
          <w:szCs w:val="16"/>
        </w:rPr>
        <w:t xml:space="preserve">for </w:t>
      </w:r>
      <w:r w:rsidR="003A3E93" w:rsidRPr="003F1A75">
        <w:rPr>
          <w:sz w:val="16"/>
          <w:szCs w:val="16"/>
        </w:rPr>
        <w:t>oil and gas</w:t>
      </w:r>
      <w:r w:rsidR="001219BD" w:rsidRPr="003F1A75">
        <w:rPr>
          <w:sz w:val="16"/>
          <w:szCs w:val="16"/>
        </w:rPr>
        <w:t>.</w:t>
      </w:r>
      <w:r w:rsidR="003A3E93" w:rsidRPr="003F1A75">
        <w:rPr>
          <w:sz w:val="16"/>
          <w:szCs w:val="16"/>
        </w:rPr>
        <w:t xml:space="preserve"> </w:t>
      </w:r>
      <w:r w:rsidR="004F7A90" w:rsidRPr="003F1A75">
        <w:rPr>
          <w:sz w:val="16"/>
          <w:szCs w:val="16"/>
        </w:rPr>
        <w:t xml:space="preserve">Iron ore production </w:t>
      </w:r>
      <w:r w:rsidR="00B6026B" w:rsidRPr="003F1A75">
        <w:rPr>
          <w:sz w:val="16"/>
          <w:szCs w:val="16"/>
        </w:rPr>
        <w:t>volumes were</w:t>
      </w:r>
      <w:r w:rsidR="004F7A90" w:rsidRPr="003F1A75">
        <w:rPr>
          <w:sz w:val="16"/>
          <w:szCs w:val="16"/>
        </w:rPr>
        <w:t xml:space="preserve"> </w:t>
      </w:r>
      <w:r w:rsidR="00EF44CD" w:rsidRPr="003F1A75">
        <w:rPr>
          <w:sz w:val="16"/>
          <w:szCs w:val="16"/>
        </w:rPr>
        <w:t>largely unchanged from the previous year,</w:t>
      </w:r>
      <w:r w:rsidR="004F7A90" w:rsidRPr="003F1A75">
        <w:rPr>
          <w:sz w:val="16"/>
          <w:szCs w:val="16"/>
        </w:rPr>
        <w:t xml:space="preserve"> with </w:t>
      </w:r>
      <w:r w:rsidR="005160E2" w:rsidRPr="003F1A75">
        <w:rPr>
          <w:sz w:val="16"/>
          <w:szCs w:val="16"/>
        </w:rPr>
        <w:t xml:space="preserve">the impact of </w:t>
      </w:r>
      <w:r w:rsidR="00EF44CD" w:rsidRPr="003F1A75">
        <w:rPr>
          <w:sz w:val="16"/>
          <w:szCs w:val="16"/>
        </w:rPr>
        <w:t>disruptions</w:t>
      </w:r>
      <w:r w:rsidR="00960235" w:rsidRPr="003F1A75">
        <w:rPr>
          <w:sz w:val="16"/>
          <w:szCs w:val="16"/>
        </w:rPr>
        <w:t xml:space="preserve"> offset by new capacity and improved efficiency</w:t>
      </w:r>
      <w:r w:rsidR="001219BD" w:rsidRPr="003F1A75">
        <w:rPr>
          <w:sz w:val="16"/>
          <w:szCs w:val="16"/>
        </w:rPr>
        <w:t>.</w:t>
      </w:r>
    </w:p>
    <w:p w14:paraId="5B50E092" w14:textId="5EF5FCA3"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60DBF431" w:rsidR="00233755" w:rsidRPr="007B1AE5" w:rsidRDefault="007B2892" w:rsidP="00233755">
      <w:r>
        <w:rPr>
          <w:noProof/>
        </w:rPr>
        <w:drawing>
          <wp:inline distT="0" distB="0" distL="0" distR="0" wp14:anchorId="27B317A6" wp14:editId="054E383F">
            <wp:extent cx="1710000" cy="2108969"/>
            <wp:effectExtent l="0" t="0" r="5080" b="5715"/>
            <wp:docPr id="633329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2F5DABF8" wp14:editId="04EB8725">
            <wp:extent cx="1710000" cy="2108969"/>
            <wp:effectExtent l="0" t="0" r="5080" b="5715"/>
            <wp:docPr id="2136101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79D31A08"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Original </w:t>
      </w:r>
      <w:r w:rsidRPr="00AF28D7">
        <w:rPr>
          <w:sz w:val="10"/>
          <w:szCs w:val="10"/>
        </w:rPr>
        <w:t xml:space="preserve">series. </w:t>
      </w:r>
      <w:r w:rsidR="00465E8D" w:rsidRPr="00AF28D7">
        <w:rPr>
          <w:sz w:val="10"/>
          <w:szCs w:val="10"/>
        </w:rPr>
        <w:t>January</w:t>
      </w:r>
      <w:r w:rsidRPr="00AF28D7">
        <w:rPr>
          <w:sz w:val="10"/>
          <w:szCs w:val="10"/>
        </w:rPr>
        <w:t xml:space="preserve"> </w:t>
      </w:r>
      <w:r w:rsidR="00DE1F62" w:rsidRPr="00AF28D7">
        <w:rPr>
          <w:sz w:val="10"/>
          <w:szCs w:val="10"/>
        </w:rPr>
        <w:t>2025</w:t>
      </w:r>
      <w:r w:rsidRPr="00AF28D7">
        <w:rPr>
          <w:sz w:val="10"/>
          <w:szCs w:val="10"/>
        </w:rPr>
        <w:t xml:space="preserve"> = 100</w:t>
      </w:r>
      <w:r w:rsidRPr="00C23306">
        <w:rPr>
          <w:sz w:val="10"/>
          <w:szCs w:val="10"/>
        </w:rPr>
        <w:t>.0.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68497F6A" w:rsidR="00232085" w:rsidRPr="00AF28D7"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232085" w:rsidRPr="00AF28D7">
        <w:rPr>
          <w:sz w:val="16"/>
          <w:szCs w:val="16"/>
        </w:rPr>
        <w:t xml:space="preserve">Prices for Western Australia’s main mineral exports have </w:t>
      </w:r>
      <w:r w:rsidR="005D6E92" w:rsidRPr="00AF28D7">
        <w:rPr>
          <w:sz w:val="16"/>
          <w:szCs w:val="16"/>
        </w:rPr>
        <w:t xml:space="preserve">been relatively stable </w:t>
      </w:r>
      <w:r w:rsidR="00BA3F16" w:rsidRPr="00AF28D7">
        <w:rPr>
          <w:sz w:val="16"/>
          <w:szCs w:val="16"/>
        </w:rPr>
        <w:t>over the past year</w:t>
      </w:r>
      <w:r w:rsidR="00232085" w:rsidRPr="00AF28D7">
        <w:rPr>
          <w:sz w:val="16"/>
          <w:szCs w:val="16"/>
        </w:rPr>
        <w:t xml:space="preserve">, after five years of </w:t>
      </w:r>
      <w:r w:rsidR="009A1ED3" w:rsidRPr="00AF28D7">
        <w:rPr>
          <w:sz w:val="16"/>
          <w:szCs w:val="16"/>
        </w:rPr>
        <w:t>large swings</w:t>
      </w:r>
      <w:r w:rsidR="00232085" w:rsidRPr="00AF28D7">
        <w:rPr>
          <w:sz w:val="16"/>
          <w:szCs w:val="16"/>
        </w:rPr>
        <w:t>.</w:t>
      </w:r>
    </w:p>
    <w:p w14:paraId="24E4CFC7" w14:textId="3E74D0F8" w:rsidR="00232085" w:rsidRPr="00AF28D7" w:rsidRDefault="005D6E92" w:rsidP="006058E8">
      <w:pPr>
        <w:pStyle w:val="ListParagraph"/>
        <w:numPr>
          <w:ilvl w:val="0"/>
          <w:numId w:val="10"/>
        </w:numPr>
        <w:spacing w:before="40" w:after="40"/>
        <w:ind w:right="227" w:hanging="357"/>
        <w:contextualSpacing w:val="0"/>
        <w:jc w:val="both"/>
        <w:rPr>
          <w:sz w:val="16"/>
          <w:szCs w:val="16"/>
        </w:rPr>
      </w:pPr>
      <w:r w:rsidRPr="00AF28D7">
        <w:rPr>
          <w:sz w:val="16"/>
          <w:szCs w:val="16"/>
        </w:rPr>
        <w:t>The average monthly i</w:t>
      </w:r>
      <w:r w:rsidR="00232085" w:rsidRPr="00AF28D7">
        <w:rPr>
          <w:sz w:val="16"/>
          <w:szCs w:val="16"/>
        </w:rPr>
        <w:t xml:space="preserve">ron ore price </w:t>
      </w:r>
      <w:r w:rsidR="008A44F3" w:rsidRPr="00AF28D7">
        <w:rPr>
          <w:sz w:val="16"/>
          <w:szCs w:val="16"/>
        </w:rPr>
        <w:t xml:space="preserve">has </w:t>
      </w:r>
      <w:r w:rsidRPr="00AF28D7">
        <w:rPr>
          <w:sz w:val="16"/>
          <w:szCs w:val="16"/>
        </w:rPr>
        <w:t>stabilised at around</w:t>
      </w:r>
      <w:r w:rsidR="00232085" w:rsidRPr="00AF28D7">
        <w:rPr>
          <w:sz w:val="16"/>
          <w:szCs w:val="16"/>
        </w:rPr>
        <w:t xml:space="preserve"> US$</w:t>
      </w:r>
      <w:r w:rsidRPr="00AF28D7">
        <w:rPr>
          <w:sz w:val="16"/>
          <w:szCs w:val="16"/>
        </w:rPr>
        <w:t>100</w:t>
      </w:r>
      <w:r w:rsidR="00232085" w:rsidRPr="00AF28D7">
        <w:rPr>
          <w:sz w:val="16"/>
          <w:szCs w:val="16"/>
        </w:rPr>
        <w:t xml:space="preserve"> a tonne </w:t>
      </w:r>
      <w:r w:rsidR="008A44F3" w:rsidRPr="00AF28D7">
        <w:rPr>
          <w:sz w:val="16"/>
          <w:szCs w:val="16"/>
        </w:rPr>
        <w:t xml:space="preserve">since </w:t>
      </w:r>
      <w:r w:rsidR="00232085" w:rsidRPr="00AF28D7">
        <w:rPr>
          <w:sz w:val="16"/>
          <w:szCs w:val="16"/>
        </w:rPr>
        <w:t>August</w:t>
      </w:r>
      <w:r w:rsidRPr="00AF28D7">
        <w:rPr>
          <w:sz w:val="16"/>
          <w:szCs w:val="16"/>
        </w:rPr>
        <w:t> </w:t>
      </w:r>
      <w:r w:rsidR="00232085" w:rsidRPr="00AF28D7">
        <w:rPr>
          <w:sz w:val="16"/>
          <w:szCs w:val="16"/>
        </w:rPr>
        <w:t>2024</w:t>
      </w:r>
      <w:r w:rsidR="008A44F3" w:rsidRPr="00AF28D7">
        <w:rPr>
          <w:sz w:val="16"/>
          <w:szCs w:val="16"/>
        </w:rPr>
        <w:t>.</w:t>
      </w:r>
      <w:r w:rsidR="00232085" w:rsidRPr="00AF28D7">
        <w:rPr>
          <w:sz w:val="16"/>
          <w:szCs w:val="16"/>
        </w:rPr>
        <w:t xml:space="preserve"> </w:t>
      </w:r>
      <w:r w:rsidR="008A44F3" w:rsidRPr="00AF28D7">
        <w:rPr>
          <w:sz w:val="16"/>
          <w:szCs w:val="16"/>
        </w:rPr>
        <w:t xml:space="preserve">The price </w:t>
      </w:r>
      <w:r w:rsidR="004039F3" w:rsidRPr="00AF28D7">
        <w:rPr>
          <w:sz w:val="16"/>
          <w:szCs w:val="16"/>
        </w:rPr>
        <w:t xml:space="preserve">was </w:t>
      </w:r>
      <w:r w:rsidR="00535002" w:rsidRPr="00AF28D7">
        <w:rPr>
          <w:sz w:val="16"/>
          <w:szCs w:val="16"/>
        </w:rPr>
        <w:t>US$</w:t>
      </w:r>
      <w:r w:rsidR="00F5256E" w:rsidRPr="00AF28D7">
        <w:rPr>
          <w:sz w:val="16"/>
          <w:szCs w:val="16"/>
        </w:rPr>
        <w:t>10</w:t>
      </w:r>
      <w:r w:rsidR="00721DC8" w:rsidRPr="00AF28D7">
        <w:rPr>
          <w:sz w:val="16"/>
          <w:szCs w:val="16"/>
        </w:rPr>
        <w:t>5.5</w:t>
      </w:r>
      <w:r w:rsidR="00535002" w:rsidRPr="00AF28D7">
        <w:rPr>
          <w:sz w:val="16"/>
          <w:szCs w:val="16"/>
        </w:rPr>
        <w:t xml:space="preserve"> a tonne in </w:t>
      </w:r>
      <w:r w:rsidR="000D24D0" w:rsidRPr="00AF28D7">
        <w:rPr>
          <w:sz w:val="16"/>
          <w:szCs w:val="16"/>
        </w:rPr>
        <w:t>January</w:t>
      </w:r>
      <w:r w:rsidR="00535002" w:rsidRPr="00AF28D7">
        <w:rPr>
          <w:sz w:val="16"/>
          <w:szCs w:val="16"/>
        </w:rPr>
        <w:t> 202</w:t>
      </w:r>
      <w:r w:rsidR="000D24D0" w:rsidRPr="00AF28D7">
        <w:rPr>
          <w:sz w:val="16"/>
          <w:szCs w:val="16"/>
        </w:rPr>
        <w:t>6</w:t>
      </w:r>
      <w:r w:rsidR="008A44F3" w:rsidRPr="00AF28D7">
        <w:rPr>
          <w:sz w:val="16"/>
          <w:szCs w:val="16"/>
        </w:rPr>
        <w:t>.</w:t>
      </w:r>
    </w:p>
    <w:p w14:paraId="7903BEAF" w14:textId="154983E3" w:rsidR="00232085" w:rsidRPr="00AF28D7" w:rsidRDefault="00232085" w:rsidP="006058E8">
      <w:pPr>
        <w:pStyle w:val="ListParagraph"/>
        <w:numPr>
          <w:ilvl w:val="0"/>
          <w:numId w:val="10"/>
        </w:numPr>
        <w:spacing w:before="40" w:after="40"/>
        <w:ind w:right="227" w:hanging="357"/>
        <w:contextualSpacing w:val="0"/>
        <w:jc w:val="both"/>
        <w:rPr>
          <w:sz w:val="16"/>
          <w:szCs w:val="16"/>
        </w:rPr>
      </w:pPr>
      <w:r w:rsidRPr="00AF28D7">
        <w:rPr>
          <w:sz w:val="16"/>
          <w:szCs w:val="16"/>
        </w:rPr>
        <w:t xml:space="preserve">Lithium prices </w:t>
      </w:r>
      <w:r w:rsidR="005D6E92" w:rsidRPr="00AF28D7">
        <w:rPr>
          <w:sz w:val="16"/>
          <w:szCs w:val="16"/>
        </w:rPr>
        <w:t>fell</w:t>
      </w:r>
      <w:r w:rsidRPr="00AF28D7">
        <w:rPr>
          <w:sz w:val="16"/>
          <w:szCs w:val="16"/>
        </w:rPr>
        <w:t xml:space="preserve"> significantly </w:t>
      </w:r>
      <w:r w:rsidR="00026429" w:rsidRPr="00AF28D7">
        <w:rPr>
          <w:sz w:val="16"/>
          <w:szCs w:val="16"/>
        </w:rPr>
        <w:t xml:space="preserve">in 2023 and 2024 </w:t>
      </w:r>
      <w:r w:rsidRPr="00AF28D7">
        <w:rPr>
          <w:sz w:val="16"/>
          <w:szCs w:val="16"/>
        </w:rPr>
        <w:t xml:space="preserve">as </w:t>
      </w:r>
      <w:r w:rsidR="00974C1C" w:rsidRPr="00AF28D7">
        <w:rPr>
          <w:sz w:val="16"/>
          <w:szCs w:val="16"/>
        </w:rPr>
        <w:t xml:space="preserve">large </w:t>
      </w:r>
      <w:r w:rsidRPr="00AF28D7">
        <w:rPr>
          <w:sz w:val="16"/>
          <w:szCs w:val="16"/>
        </w:rPr>
        <w:t>addition</w:t>
      </w:r>
      <w:r w:rsidR="00974C1C" w:rsidRPr="00AF28D7">
        <w:rPr>
          <w:sz w:val="16"/>
          <w:szCs w:val="16"/>
        </w:rPr>
        <w:t>s</w:t>
      </w:r>
      <w:r w:rsidRPr="00AF28D7">
        <w:rPr>
          <w:sz w:val="16"/>
          <w:szCs w:val="16"/>
        </w:rPr>
        <w:t xml:space="preserve"> </w:t>
      </w:r>
      <w:r w:rsidR="00974C1C" w:rsidRPr="00AF28D7">
        <w:rPr>
          <w:sz w:val="16"/>
          <w:szCs w:val="16"/>
        </w:rPr>
        <w:t>in global</w:t>
      </w:r>
      <w:r w:rsidRPr="00AF28D7">
        <w:rPr>
          <w:sz w:val="16"/>
          <w:szCs w:val="16"/>
        </w:rPr>
        <w:t xml:space="preserve"> supply </w:t>
      </w:r>
      <w:r w:rsidR="00974C1C" w:rsidRPr="00AF28D7">
        <w:rPr>
          <w:sz w:val="16"/>
          <w:szCs w:val="16"/>
        </w:rPr>
        <w:t>were</w:t>
      </w:r>
      <w:r w:rsidRPr="00AF28D7">
        <w:rPr>
          <w:sz w:val="16"/>
          <w:szCs w:val="16"/>
        </w:rPr>
        <w:t xml:space="preserve"> coupled with slower sales growth in electric vehicles. The decline continued</w:t>
      </w:r>
      <w:r w:rsidR="00026429" w:rsidRPr="00AF28D7">
        <w:rPr>
          <w:sz w:val="16"/>
          <w:szCs w:val="16"/>
        </w:rPr>
        <w:t xml:space="preserve"> in </w:t>
      </w:r>
      <w:r w:rsidR="003A2033" w:rsidRPr="00AF28D7">
        <w:rPr>
          <w:sz w:val="16"/>
          <w:szCs w:val="16"/>
        </w:rPr>
        <w:t xml:space="preserve">early </w:t>
      </w:r>
      <w:r w:rsidR="00026429" w:rsidRPr="00AF28D7">
        <w:rPr>
          <w:sz w:val="16"/>
          <w:szCs w:val="16"/>
        </w:rPr>
        <w:t>2025</w:t>
      </w:r>
      <w:r w:rsidRPr="00AF28D7">
        <w:rPr>
          <w:sz w:val="16"/>
          <w:szCs w:val="16"/>
        </w:rPr>
        <w:t xml:space="preserve"> </w:t>
      </w:r>
      <w:r w:rsidR="003A4035" w:rsidRPr="00AF28D7">
        <w:rPr>
          <w:sz w:val="16"/>
          <w:szCs w:val="16"/>
        </w:rPr>
        <w:t>but was followed by</w:t>
      </w:r>
      <w:r w:rsidR="00E80CCD" w:rsidRPr="00AF28D7">
        <w:rPr>
          <w:sz w:val="16"/>
          <w:szCs w:val="16"/>
        </w:rPr>
        <w:t xml:space="preserve"> a recovery from mid</w:t>
      </w:r>
      <w:r w:rsidR="00E80CCD" w:rsidRPr="00AF28D7">
        <w:rPr>
          <w:sz w:val="16"/>
          <w:szCs w:val="16"/>
        </w:rPr>
        <w:noBreakHyphen/>
        <w:t>2025</w:t>
      </w:r>
      <w:r w:rsidR="00A32C8E" w:rsidRPr="00AF28D7">
        <w:rPr>
          <w:sz w:val="16"/>
          <w:szCs w:val="16"/>
        </w:rPr>
        <w:t xml:space="preserve">. </w:t>
      </w:r>
      <w:r w:rsidR="00E5461F" w:rsidRPr="00AF28D7">
        <w:rPr>
          <w:sz w:val="16"/>
          <w:szCs w:val="16"/>
        </w:rPr>
        <w:t>T</w:t>
      </w:r>
      <w:r w:rsidRPr="00AF28D7">
        <w:rPr>
          <w:sz w:val="16"/>
          <w:szCs w:val="16"/>
        </w:rPr>
        <w:t xml:space="preserve">he average monthly price for lithium carbonate </w:t>
      </w:r>
      <w:r w:rsidR="00E147C3" w:rsidRPr="00AF28D7">
        <w:rPr>
          <w:sz w:val="16"/>
          <w:szCs w:val="16"/>
        </w:rPr>
        <w:t>was</w:t>
      </w:r>
      <w:r w:rsidR="00A32C8E" w:rsidRPr="00AF28D7">
        <w:rPr>
          <w:sz w:val="16"/>
          <w:szCs w:val="16"/>
        </w:rPr>
        <w:t xml:space="preserve"> </w:t>
      </w:r>
      <w:r w:rsidRPr="00AF28D7">
        <w:rPr>
          <w:sz w:val="16"/>
          <w:szCs w:val="16"/>
        </w:rPr>
        <w:t>US$</w:t>
      </w:r>
      <w:r w:rsidR="00135A79" w:rsidRPr="00AF28D7">
        <w:rPr>
          <w:sz w:val="16"/>
          <w:szCs w:val="16"/>
        </w:rPr>
        <w:t>13,750</w:t>
      </w:r>
      <w:r w:rsidRPr="00AF28D7">
        <w:rPr>
          <w:sz w:val="16"/>
          <w:szCs w:val="16"/>
        </w:rPr>
        <w:t xml:space="preserve"> a tonne</w:t>
      </w:r>
      <w:r w:rsidR="00E5461F" w:rsidRPr="00AF28D7">
        <w:rPr>
          <w:sz w:val="16"/>
          <w:szCs w:val="16"/>
        </w:rPr>
        <w:t xml:space="preserve"> in </w:t>
      </w:r>
      <w:r w:rsidR="00135A79" w:rsidRPr="00AF28D7">
        <w:rPr>
          <w:sz w:val="16"/>
          <w:szCs w:val="16"/>
        </w:rPr>
        <w:t>January 2026</w:t>
      </w:r>
      <w:r w:rsidR="00A869DB" w:rsidRPr="00AF28D7">
        <w:rPr>
          <w:sz w:val="16"/>
          <w:szCs w:val="16"/>
        </w:rPr>
        <w:t xml:space="preserve">, </w:t>
      </w:r>
      <w:r w:rsidR="00135A79" w:rsidRPr="00AF28D7">
        <w:rPr>
          <w:sz w:val="16"/>
          <w:szCs w:val="16"/>
        </w:rPr>
        <w:t>36%</w:t>
      </w:r>
      <w:r w:rsidR="00A869DB" w:rsidRPr="00AF28D7">
        <w:rPr>
          <w:sz w:val="16"/>
          <w:szCs w:val="16"/>
        </w:rPr>
        <w:t xml:space="preserve"> </w:t>
      </w:r>
      <w:r w:rsidR="00135A79" w:rsidRPr="00AF28D7">
        <w:rPr>
          <w:sz w:val="16"/>
          <w:szCs w:val="16"/>
        </w:rPr>
        <w:t>higher</w:t>
      </w:r>
      <w:r w:rsidR="00A869DB" w:rsidRPr="00AF28D7">
        <w:rPr>
          <w:sz w:val="16"/>
          <w:szCs w:val="16"/>
        </w:rPr>
        <w:t xml:space="preserve"> than </w:t>
      </w:r>
      <w:r w:rsidR="00135A79" w:rsidRPr="00AF28D7">
        <w:rPr>
          <w:sz w:val="16"/>
          <w:szCs w:val="16"/>
        </w:rPr>
        <w:t>January 2025</w:t>
      </w:r>
      <w:r w:rsidRPr="00AF28D7">
        <w:rPr>
          <w:sz w:val="16"/>
          <w:szCs w:val="16"/>
        </w:rPr>
        <w:t>.</w:t>
      </w:r>
    </w:p>
    <w:p w14:paraId="1FB74506" w14:textId="3CAD360A" w:rsidR="00232085" w:rsidRPr="00AF28D7" w:rsidRDefault="00232085" w:rsidP="006058E8">
      <w:pPr>
        <w:pStyle w:val="ListParagraph"/>
        <w:numPr>
          <w:ilvl w:val="0"/>
          <w:numId w:val="10"/>
        </w:numPr>
        <w:spacing w:before="40" w:after="40"/>
        <w:ind w:right="227" w:hanging="357"/>
        <w:contextualSpacing w:val="0"/>
        <w:jc w:val="both"/>
        <w:rPr>
          <w:sz w:val="16"/>
          <w:szCs w:val="16"/>
        </w:rPr>
      </w:pPr>
      <w:r w:rsidRPr="00AF28D7">
        <w:rPr>
          <w:sz w:val="16"/>
          <w:szCs w:val="16"/>
        </w:rPr>
        <w:t>Nickel prices have followed a similar, albeit less spectacular, trajectory to lithium prices. The average monthly price for nickel was US$</w:t>
      </w:r>
      <w:r w:rsidR="00897637" w:rsidRPr="00AF28D7">
        <w:rPr>
          <w:sz w:val="16"/>
          <w:szCs w:val="16"/>
        </w:rPr>
        <w:t>1</w:t>
      </w:r>
      <w:r w:rsidR="003A4035" w:rsidRPr="00AF28D7">
        <w:rPr>
          <w:sz w:val="16"/>
          <w:szCs w:val="16"/>
        </w:rPr>
        <w:t>7,</w:t>
      </w:r>
      <w:r w:rsidR="00D67914" w:rsidRPr="00AF28D7">
        <w:rPr>
          <w:sz w:val="16"/>
          <w:szCs w:val="16"/>
        </w:rPr>
        <w:t>769</w:t>
      </w:r>
      <w:r w:rsidRPr="00AF28D7">
        <w:rPr>
          <w:sz w:val="16"/>
          <w:szCs w:val="16"/>
        </w:rPr>
        <w:t xml:space="preserve"> a tonn</w:t>
      </w:r>
      <w:r w:rsidR="003C7ECD" w:rsidRPr="00AF28D7">
        <w:rPr>
          <w:sz w:val="16"/>
          <w:szCs w:val="16"/>
        </w:rPr>
        <w:t>e</w:t>
      </w:r>
      <w:r w:rsidR="00E47A59" w:rsidRPr="00AF28D7">
        <w:rPr>
          <w:sz w:val="16"/>
          <w:szCs w:val="16"/>
        </w:rPr>
        <w:t xml:space="preserve"> in </w:t>
      </w:r>
      <w:r w:rsidR="00D67914" w:rsidRPr="00AF28D7">
        <w:rPr>
          <w:sz w:val="16"/>
          <w:szCs w:val="16"/>
        </w:rPr>
        <w:t>January 2026</w:t>
      </w:r>
      <w:r w:rsidR="003C7ECD" w:rsidRPr="00AF28D7">
        <w:rPr>
          <w:sz w:val="16"/>
          <w:szCs w:val="16"/>
        </w:rPr>
        <w:t xml:space="preserve">, </w:t>
      </w:r>
      <w:r w:rsidR="00D67914" w:rsidRPr="00AF28D7">
        <w:rPr>
          <w:sz w:val="16"/>
          <w:szCs w:val="16"/>
        </w:rPr>
        <w:t>15.4</w:t>
      </w:r>
      <w:r w:rsidR="003C7ECD" w:rsidRPr="00AF28D7">
        <w:rPr>
          <w:sz w:val="16"/>
          <w:szCs w:val="16"/>
        </w:rPr>
        <w:t xml:space="preserve">% </w:t>
      </w:r>
      <w:r w:rsidR="00D67914" w:rsidRPr="00AF28D7">
        <w:rPr>
          <w:sz w:val="16"/>
          <w:szCs w:val="16"/>
        </w:rPr>
        <w:t>higher</w:t>
      </w:r>
      <w:r w:rsidR="00015F11" w:rsidRPr="00AF28D7">
        <w:rPr>
          <w:sz w:val="16"/>
          <w:szCs w:val="16"/>
        </w:rPr>
        <w:t xml:space="preserve"> than </w:t>
      </w:r>
      <w:r w:rsidR="00D67914" w:rsidRPr="00AF28D7">
        <w:rPr>
          <w:sz w:val="16"/>
          <w:szCs w:val="16"/>
        </w:rPr>
        <w:t>January 2025</w:t>
      </w:r>
      <w:r w:rsidR="003C7ECD" w:rsidRPr="00AF28D7">
        <w:rPr>
          <w:sz w:val="16"/>
          <w:szCs w:val="16"/>
        </w:rPr>
        <w:t>.</w:t>
      </w:r>
    </w:p>
    <w:p w14:paraId="54DFBDFC" w14:textId="7F807AA8" w:rsidR="00232085" w:rsidRPr="00AF28D7" w:rsidRDefault="00232085" w:rsidP="006058E8">
      <w:pPr>
        <w:pStyle w:val="ListParagraph"/>
        <w:numPr>
          <w:ilvl w:val="0"/>
          <w:numId w:val="9"/>
        </w:numPr>
        <w:spacing w:before="40" w:after="40"/>
        <w:ind w:right="227" w:hanging="357"/>
        <w:contextualSpacing w:val="0"/>
        <w:jc w:val="both"/>
        <w:rPr>
          <w:sz w:val="16"/>
          <w:szCs w:val="16"/>
        </w:rPr>
      </w:pPr>
      <w:r w:rsidRPr="00AF28D7">
        <w:rPr>
          <w:sz w:val="16"/>
          <w:szCs w:val="16"/>
        </w:rPr>
        <w:t xml:space="preserve">Gold has been an exception, with prices </w:t>
      </w:r>
      <w:r w:rsidR="00BC52E7" w:rsidRPr="00AF28D7">
        <w:rPr>
          <w:sz w:val="16"/>
          <w:szCs w:val="16"/>
        </w:rPr>
        <w:t>increas</w:t>
      </w:r>
      <w:r w:rsidR="00BC7A96" w:rsidRPr="00AF28D7">
        <w:rPr>
          <w:sz w:val="16"/>
          <w:szCs w:val="16"/>
        </w:rPr>
        <w:t>ing</w:t>
      </w:r>
      <w:r w:rsidRPr="00AF28D7">
        <w:rPr>
          <w:sz w:val="16"/>
          <w:szCs w:val="16"/>
        </w:rPr>
        <w:t xml:space="preserve"> due to </w:t>
      </w:r>
      <w:r w:rsidR="00BC7A96" w:rsidRPr="00AF28D7">
        <w:rPr>
          <w:sz w:val="16"/>
          <w:szCs w:val="16"/>
        </w:rPr>
        <w:t>lower</w:t>
      </w:r>
      <w:r w:rsidRPr="00AF28D7">
        <w:rPr>
          <w:sz w:val="16"/>
          <w:szCs w:val="16"/>
        </w:rPr>
        <w:t xml:space="preserve"> interest rates (</w:t>
      </w:r>
      <w:r w:rsidR="00BC7A96" w:rsidRPr="00AF28D7">
        <w:rPr>
          <w:sz w:val="16"/>
          <w:szCs w:val="16"/>
        </w:rPr>
        <w:t>less</w:t>
      </w:r>
      <w:r w:rsidRPr="00AF28D7">
        <w:rPr>
          <w:sz w:val="16"/>
          <w:szCs w:val="16"/>
        </w:rPr>
        <w:t xml:space="preserve"> competition for higher</w:t>
      </w:r>
      <w:r w:rsidR="00BC52E7" w:rsidRPr="00AF28D7">
        <w:rPr>
          <w:sz w:val="16"/>
          <w:szCs w:val="16"/>
        </w:rPr>
        <w:noBreakHyphen/>
      </w:r>
      <w:r w:rsidRPr="00AF28D7">
        <w:rPr>
          <w:sz w:val="16"/>
          <w:szCs w:val="16"/>
        </w:rPr>
        <w:t>yielding investments) and geopolitical tensions stimulating safe-haven demand.</w:t>
      </w:r>
    </w:p>
    <w:p w14:paraId="26885F57" w14:textId="3D2712C6" w:rsidR="00232085" w:rsidRPr="00AF28D7" w:rsidRDefault="00232085" w:rsidP="006058E8">
      <w:pPr>
        <w:pStyle w:val="ListParagraph"/>
        <w:numPr>
          <w:ilvl w:val="0"/>
          <w:numId w:val="10"/>
        </w:numPr>
        <w:spacing w:before="40" w:after="40"/>
        <w:ind w:right="227" w:hanging="357"/>
        <w:contextualSpacing w:val="0"/>
        <w:jc w:val="both"/>
        <w:rPr>
          <w:sz w:val="16"/>
          <w:szCs w:val="16"/>
        </w:rPr>
      </w:pPr>
      <w:r w:rsidRPr="00AF28D7">
        <w:rPr>
          <w:sz w:val="16"/>
          <w:szCs w:val="16"/>
        </w:rPr>
        <w:t xml:space="preserve">The </w:t>
      </w:r>
      <w:r w:rsidR="00026429" w:rsidRPr="00AF28D7">
        <w:rPr>
          <w:sz w:val="16"/>
          <w:szCs w:val="16"/>
        </w:rPr>
        <w:t xml:space="preserve">average monthly </w:t>
      </w:r>
      <w:r w:rsidRPr="00AF28D7">
        <w:rPr>
          <w:sz w:val="16"/>
          <w:szCs w:val="16"/>
        </w:rPr>
        <w:t>gold price was US$</w:t>
      </w:r>
      <w:r w:rsidR="00E55B4B" w:rsidRPr="00AF28D7">
        <w:rPr>
          <w:sz w:val="16"/>
          <w:szCs w:val="16"/>
        </w:rPr>
        <w:t>4,</w:t>
      </w:r>
      <w:r w:rsidR="006A21F4" w:rsidRPr="00AF28D7">
        <w:rPr>
          <w:sz w:val="16"/>
          <w:szCs w:val="16"/>
        </w:rPr>
        <w:t>753</w:t>
      </w:r>
      <w:r w:rsidRPr="00AF28D7">
        <w:rPr>
          <w:sz w:val="16"/>
          <w:szCs w:val="16"/>
        </w:rPr>
        <w:t xml:space="preserve"> </w:t>
      </w:r>
      <w:r w:rsidR="00545ED5" w:rsidRPr="00AF28D7">
        <w:rPr>
          <w:sz w:val="16"/>
          <w:szCs w:val="16"/>
        </w:rPr>
        <w:t>a</w:t>
      </w:r>
      <w:r w:rsidRPr="00AF28D7">
        <w:rPr>
          <w:sz w:val="16"/>
          <w:szCs w:val="16"/>
        </w:rPr>
        <w:t xml:space="preserve"> troy ounce in </w:t>
      </w:r>
      <w:r w:rsidR="006A21F4" w:rsidRPr="00AF28D7">
        <w:rPr>
          <w:sz w:val="16"/>
          <w:szCs w:val="16"/>
        </w:rPr>
        <w:t>January 2026</w:t>
      </w:r>
      <w:r w:rsidRPr="00AF28D7">
        <w:rPr>
          <w:sz w:val="16"/>
          <w:szCs w:val="16"/>
        </w:rPr>
        <w:t xml:space="preserve">, </w:t>
      </w:r>
      <w:r w:rsidR="00092F6A" w:rsidRPr="00AF28D7">
        <w:rPr>
          <w:sz w:val="16"/>
          <w:szCs w:val="16"/>
        </w:rPr>
        <w:t>75</w:t>
      </w:r>
      <w:r w:rsidRPr="00AF28D7">
        <w:rPr>
          <w:sz w:val="16"/>
          <w:szCs w:val="16"/>
        </w:rPr>
        <w:t xml:space="preserve">% above the price </w:t>
      </w:r>
      <w:r w:rsidR="00745EE5" w:rsidRPr="00AF28D7">
        <w:rPr>
          <w:sz w:val="16"/>
          <w:szCs w:val="16"/>
        </w:rPr>
        <w:t xml:space="preserve">in </w:t>
      </w:r>
      <w:r w:rsidR="00092F6A" w:rsidRPr="00AF28D7">
        <w:rPr>
          <w:sz w:val="16"/>
          <w:szCs w:val="16"/>
        </w:rPr>
        <w:t>January 2025</w:t>
      </w:r>
      <w:r w:rsidRPr="00AF28D7">
        <w:rPr>
          <w:sz w:val="16"/>
          <w:szCs w:val="16"/>
        </w:rPr>
        <w:t>.</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40EEF47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3E18E40B" w:rsidR="00233755" w:rsidRPr="001D075F" w:rsidRDefault="00F269AA" w:rsidP="00082DED">
      <w:pPr>
        <w:pStyle w:val="Heading4"/>
        <w:keepNext w:val="0"/>
        <w:keepLines w:val="0"/>
        <w:spacing w:before="0"/>
        <w:rPr>
          <w:b w:val="0"/>
          <w:bCs w:val="0"/>
          <w:i w:val="0"/>
          <w:iCs w:val="0"/>
        </w:rPr>
      </w:pPr>
      <w:r>
        <w:rPr>
          <w:b w:val="0"/>
          <w:bCs w:val="0"/>
          <w:i w:val="0"/>
          <w:iCs w:val="0"/>
          <w:noProof/>
        </w:rPr>
        <w:drawing>
          <wp:inline distT="0" distB="0" distL="0" distR="0" wp14:anchorId="2A372489" wp14:editId="7FCEB4CF">
            <wp:extent cx="1710000" cy="2103866"/>
            <wp:effectExtent l="0" t="0" r="5080" b="0"/>
            <wp:docPr id="112993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7E5C02EC" wp14:editId="55280981">
            <wp:extent cx="1710000" cy="2108969"/>
            <wp:effectExtent l="0" t="0" r="5080" b="5715"/>
            <wp:docPr id="855714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300DA051" w:rsidR="00233755" w:rsidRPr="00505196" w:rsidRDefault="00233755" w:rsidP="00233755">
      <w:pPr>
        <w:jc w:val="both"/>
        <w:rPr>
          <w:sz w:val="10"/>
          <w:szCs w:val="10"/>
        </w:rPr>
      </w:pPr>
      <w:r w:rsidRPr="00505196">
        <w:rPr>
          <w:sz w:val="10"/>
        </w:rPr>
        <w:t>Note – Index based on c</w:t>
      </w:r>
      <w:r w:rsidRPr="00505196">
        <w:rPr>
          <w:sz w:val="10"/>
          <w:szCs w:val="10"/>
        </w:rPr>
        <w:t>urrent prices in US dollars</w:t>
      </w:r>
      <w:r w:rsidRPr="00AF28D7">
        <w:rPr>
          <w:sz w:val="10"/>
          <w:szCs w:val="10"/>
        </w:rPr>
        <w:t xml:space="preserve">. Original series. </w:t>
      </w:r>
      <w:r w:rsidR="00DE1F62" w:rsidRPr="00AF28D7">
        <w:rPr>
          <w:sz w:val="10"/>
          <w:szCs w:val="10"/>
        </w:rPr>
        <w:t>January</w:t>
      </w:r>
      <w:r w:rsidRPr="00AF28D7">
        <w:rPr>
          <w:sz w:val="10"/>
          <w:szCs w:val="10"/>
        </w:rPr>
        <w:t xml:space="preserve"> </w:t>
      </w:r>
      <w:r w:rsidR="00DE1F62" w:rsidRPr="00AF28D7">
        <w:rPr>
          <w:sz w:val="10"/>
          <w:szCs w:val="10"/>
        </w:rPr>
        <w:t>2025</w:t>
      </w:r>
      <w:r w:rsidRPr="00AF28D7">
        <w:rPr>
          <w:sz w:val="10"/>
          <w:szCs w:val="10"/>
        </w:rPr>
        <w:t xml:space="preserve"> = 100.0. (a) Crude oil, United Kingdom Brent price per barrel. (b) Japan liquefied natural gas import price per million British </w:t>
      </w:r>
      <w:r w:rsidRPr="00505196">
        <w:rPr>
          <w:sz w:val="10"/>
          <w:szCs w:val="10"/>
        </w:rPr>
        <w:t>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1938090C" w:rsidR="00232085" w:rsidRPr="00AF28D7" w:rsidRDefault="00026429" w:rsidP="006058E8">
      <w:pPr>
        <w:pStyle w:val="ListParagraph"/>
        <w:numPr>
          <w:ilvl w:val="0"/>
          <w:numId w:val="9"/>
        </w:numPr>
        <w:spacing w:before="40" w:after="40"/>
        <w:ind w:right="227" w:hanging="357"/>
        <w:contextualSpacing w:val="0"/>
        <w:jc w:val="both"/>
        <w:rPr>
          <w:sz w:val="16"/>
          <w:szCs w:val="16"/>
        </w:rPr>
      </w:pPr>
      <w:r w:rsidRPr="00AF28D7">
        <w:rPr>
          <w:sz w:val="16"/>
          <w:szCs w:val="16"/>
        </w:rPr>
        <w:t>P</w:t>
      </w:r>
      <w:r w:rsidR="00232085" w:rsidRPr="00AF28D7">
        <w:rPr>
          <w:sz w:val="16"/>
          <w:szCs w:val="16"/>
        </w:rPr>
        <w:t xml:space="preserve">rices for Western Australia’s main energy exports have also </w:t>
      </w:r>
      <w:r w:rsidRPr="00AF28D7">
        <w:rPr>
          <w:sz w:val="16"/>
          <w:szCs w:val="16"/>
        </w:rPr>
        <w:t>settled</w:t>
      </w:r>
      <w:r w:rsidR="00232085" w:rsidRPr="00AF28D7">
        <w:rPr>
          <w:sz w:val="16"/>
          <w:szCs w:val="16"/>
        </w:rPr>
        <w:t xml:space="preserve"> </w:t>
      </w:r>
      <w:r w:rsidRPr="00AF28D7">
        <w:rPr>
          <w:sz w:val="16"/>
          <w:szCs w:val="16"/>
        </w:rPr>
        <w:t>in recent months</w:t>
      </w:r>
      <w:r w:rsidR="00232085" w:rsidRPr="00AF28D7">
        <w:rPr>
          <w:sz w:val="16"/>
          <w:szCs w:val="16"/>
        </w:rPr>
        <w:t xml:space="preserve">, </w:t>
      </w:r>
      <w:r w:rsidRPr="00AF28D7">
        <w:rPr>
          <w:sz w:val="16"/>
          <w:szCs w:val="16"/>
        </w:rPr>
        <w:t xml:space="preserve">relative to the </w:t>
      </w:r>
      <w:r w:rsidR="00232085" w:rsidRPr="00AF28D7">
        <w:rPr>
          <w:sz w:val="16"/>
          <w:szCs w:val="16"/>
        </w:rPr>
        <w:t>fluctuation</w:t>
      </w:r>
      <w:r w:rsidRPr="00AF28D7">
        <w:rPr>
          <w:sz w:val="16"/>
          <w:szCs w:val="16"/>
        </w:rPr>
        <w:t>s in recent years</w:t>
      </w:r>
      <w:r w:rsidR="00232085" w:rsidRPr="00AF28D7">
        <w:rPr>
          <w:sz w:val="16"/>
          <w:szCs w:val="16"/>
        </w:rPr>
        <w:t xml:space="preserve"> </w:t>
      </w:r>
      <w:r w:rsidR="00B56055" w:rsidRPr="00AF28D7">
        <w:rPr>
          <w:sz w:val="16"/>
          <w:szCs w:val="16"/>
        </w:rPr>
        <w:t>when</w:t>
      </w:r>
      <w:r w:rsidR="00232085" w:rsidRPr="00AF28D7">
        <w:rPr>
          <w:sz w:val="16"/>
          <w:szCs w:val="16"/>
        </w:rPr>
        <w:t xml:space="preserve"> geopolitical factors influenc</w:t>
      </w:r>
      <w:r w:rsidRPr="00AF28D7">
        <w:rPr>
          <w:sz w:val="16"/>
          <w:szCs w:val="16"/>
        </w:rPr>
        <w:t>ed</w:t>
      </w:r>
      <w:r w:rsidR="00232085" w:rsidRPr="00AF28D7">
        <w:rPr>
          <w:sz w:val="16"/>
          <w:szCs w:val="16"/>
        </w:rPr>
        <w:t xml:space="preserve"> </w:t>
      </w:r>
      <w:r w:rsidRPr="00AF28D7">
        <w:rPr>
          <w:sz w:val="16"/>
          <w:szCs w:val="16"/>
        </w:rPr>
        <w:t xml:space="preserve">energy </w:t>
      </w:r>
      <w:r w:rsidR="00232085" w:rsidRPr="00AF28D7">
        <w:rPr>
          <w:sz w:val="16"/>
          <w:szCs w:val="16"/>
        </w:rPr>
        <w:t>supply and demand.</w:t>
      </w:r>
    </w:p>
    <w:p w14:paraId="5F241494" w14:textId="575E7E57" w:rsidR="00232085" w:rsidRPr="00AF28D7" w:rsidRDefault="00232085" w:rsidP="006058E8">
      <w:pPr>
        <w:pStyle w:val="ListParagraph"/>
        <w:numPr>
          <w:ilvl w:val="0"/>
          <w:numId w:val="10"/>
        </w:numPr>
        <w:spacing w:before="40" w:after="40"/>
        <w:ind w:right="227" w:hanging="357"/>
        <w:contextualSpacing w:val="0"/>
        <w:jc w:val="both"/>
        <w:rPr>
          <w:sz w:val="16"/>
          <w:szCs w:val="16"/>
        </w:rPr>
      </w:pPr>
      <w:r w:rsidRPr="00AF28D7">
        <w:rPr>
          <w:sz w:val="16"/>
          <w:szCs w:val="16"/>
        </w:rPr>
        <w:t>The crude oil price increased sharply in 2022 from the onset of the Russia</w:t>
      </w:r>
      <w:r w:rsidRPr="00AF28D7">
        <w:rPr>
          <w:sz w:val="16"/>
          <w:szCs w:val="16"/>
        </w:rPr>
        <w:noBreakHyphen/>
        <w:t xml:space="preserve">Ukraine conflict but fell back as global markets settled. The average monthly crude oil price </w:t>
      </w:r>
      <w:r w:rsidR="00026429" w:rsidRPr="00AF28D7">
        <w:rPr>
          <w:sz w:val="16"/>
          <w:szCs w:val="16"/>
        </w:rPr>
        <w:t>was</w:t>
      </w:r>
      <w:r w:rsidRPr="00AF28D7">
        <w:rPr>
          <w:sz w:val="16"/>
          <w:szCs w:val="16"/>
        </w:rPr>
        <w:t xml:space="preserve"> US$</w:t>
      </w:r>
      <w:r w:rsidR="00F157D3" w:rsidRPr="00AF28D7">
        <w:rPr>
          <w:sz w:val="16"/>
          <w:szCs w:val="16"/>
        </w:rPr>
        <w:t>6</w:t>
      </w:r>
      <w:r w:rsidR="00B91C82" w:rsidRPr="00AF28D7">
        <w:rPr>
          <w:sz w:val="16"/>
          <w:szCs w:val="16"/>
        </w:rPr>
        <w:t>6.8</w:t>
      </w:r>
      <w:r w:rsidRPr="00AF28D7">
        <w:rPr>
          <w:sz w:val="16"/>
          <w:szCs w:val="16"/>
        </w:rPr>
        <w:t xml:space="preserve"> a barrel in </w:t>
      </w:r>
      <w:r w:rsidR="00B91C82" w:rsidRPr="00AF28D7">
        <w:rPr>
          <w:sz w:val="16"/>
          <w:szCs w:val="16"/>
        </w:rPr>
        <w:t>January 2026</w:t>
      </w:r>
      <w:r w:rsidR="00B71FDD" w:rsidRPr="00AF28D7">
        <w:rPr>
          <w:sz w:val="16"/>
          <w:szCs w:val="16"/>
        </w:rPr>
        <w:t xml:space="preserve">, </w:t>
      </w:r>
      <w:r w:rsidR="00B91C82" w:rsidRPr="00AF28D7">
        <w:rPr>
          <w:sz w:val="16"/>
          <w:szCs w:val="16"/>
        </w:rPr>
        <w:t>15.7</w:t>
      </w:r>
      <w:r w:rsidR="004C374F" w:rsidRPr="00AF28D7">
        <w:rPr>
          <w:sz w:val="16"/>
          <w:szCs w:val="16"/>
        </w:rPr>
        <w:t xml:space="preserve">% </w:t>
      </w:r>
      <w:r w:rsidR="00C1460D" w:rsidRPr="00AF28D7">
        <w:rPr>
          <w:sz w:val="16"/>
          <w:szCs w:val="16"/>
        </w:rPr>
        <w:t>lower</w:t>
      </w:r>
      <w:r w:rsidR="004C374F" w:rsidRPr="00AF28D7">
        <w:rPr>
          <w:sz w:val="16"/>
          <w:szCs w:val="16"/>
        </w:rPr>
        <w:t xml:space="preserve"> than </w:t>
      </w:r>
      <w:r w:rsidR="00B91C82" w:rsidRPr="00AF28D7">
        <w:rPr>
          <w:sz w:val="16"/>
          <w:szCs w:val="16"/>
        </w:rPr>
        <w:t>January 2025</w:t>
      </w:r>
      <w:r w:rsidR="004C374F" w:rsidRPr="00AF28D7">
        <w:rPr>
          <w:sz w:val="16"/>
          <w:szCs w:val="16"/>
        </w:rPr>
        <w:t>.</w:t>
      </w:r>
    </w:p>
    <w:p w14:paraId="06364B16" w14:textId="5247FFD8" w:rsidR="00232085" w:rsidRPr="00AF28D7" w:rsidRDefault="00232085" w:rsidP="006058E8">
      <w:pPr>
        <w:pStyle w:val="ListParagraph"/>
        <w:numPr>
          <w:ilvl w:val="0"/>
          <w:numId w:val="10"/>
        </w:numPr>
        <w:spacing w:before="40" w:after="40"/>
        <w:ind w:left="717" w:right="227" w:hanging="357"/>
        <w:contextualSpacing w:val="0"/>
        <w:jc w:val="both"/>
        <w:rPr>
          <w:sz w:val="16"/>
          <w:szCs w:val="16"/>
        </w:rPr>
      </w:pPr>
      <w:r w:rsidRPr="00AF28D7">
        <w:rPr>
          <w:sz w:val="16"/>
          <w:szCs w:val="16"/>
        </w:rPr>
        <w:t xml:space="preserve">LNG prices are largely linked to crude oil prices </w:t>
      </w:r>
      <w:r w:rsidR="003A2033" w:rsidRPr="00AF28D7">
        <w:rPr>
          <w:sz w:val="16"/>
          <w:szCs w:val="16"/>
        </w:rPr>
        <w:t xml:space="preserve">(with a lag) </w:t>
      </w:r>
      <w:r w:rsidRPr="00AF28D7">
        <w:rPr>
          <w:sz w:val="16"/>
          <w:szCs w:val="16"/>
        </w:rPr>
        <w:t xml:space="preserve">but the disruption in global gas trade in 2022 added a degree of volatility to the LNG market. </w:t>
      </w:r>
      <w:r w:rsidR="0085278F" w:rsidRPr="00AF28D7">
        <w:rPr>
          <w:sz w:val="16"/>
          <w:szCs w:val="16"/>
        </w:rPr>
        <w:t>With LNG trade settling</w:t>
      </w:r>
      <w:r w:rsidR="00EE1360" w:rsidRPr="00AF28D7">
        <w:rPr>
          <w:sz w:val="16"/>
          <w:szCs w:val="16"/>
        </w:rPr>
        <w:t xml:space="preserve"> over the past year</w:t>
      </w:r>
      <w:r w:rsidR="0085278F" w:rsidRPr="00AF28D7">
        <w:rPr>
          <w:sz w:val="16"/>
          <w:szCs w:val="16"/>
        </w:rPr>
        <w:t>, t</w:t>
      </w:r>
      <w:r w:rsidRPr="00AF28D7">
        <w:rPr>
          <w:sz w:val="16"/>
          <w:szCs w:val="16"/>
        </w:rPr>
        <w:t>he</w:t>
      </w:r>
      <w:r w:rsidR="0085278F" w:rsidRPr="00AF28D7">
        <w:rPr>
          <w:sz w:val="16"/>
          <w:szCs w:val="16"/>
        </w:rPr>
        <w:t xml:space="preserve">re has been </w:t>
      </w:r>
      <w:r w:rsidR="00A15B72" w:rsidRPr="00AF28D7">
        <w:rPr>
          <w:sz w:val="16"/>
          <w:szCs w:val="16"/>
        </w:rPr>
        <w:t xml:space="preserve">less </w:t>
      </w:r>
      <w:r w:rsidR="0085278F" w:rsidRPr="00AF28D7">
        <w:rPr>
          <w:sz w:val="16"/>
          <w:szCs w:val="16"/>
        </w:rPr>
        <w:t>variation in the</w:t>
      </w:r>
      <w:r w:rsidRPr="00AF28D7">
        <w:rPr>
          <w:sz w:val="16"/>
          <w:szCs w:val="16"/>
        </w:rPr>
        <w:t xml:space="preserve"> average monthly LNG price</w:t>
      </w:r>
      <w:r w:rsidR="0085278F" w:rsidRPr="00AF28D7">
        <w:rPr>
          <w:sz w:val="16"/>
          <w:szCs w:val="16"/>
        </w:rPr>
        <w:t xml:space="preserve">. </w:t>
      </w:r>
      <w:r w:rsidR="00B4338E" w:rsidRPr="00AF28D7">
        <w:rPr>
          <w:sz w:val="16"/>
          <w:szCs w:val="16"/>
        </w:rPr>
        <w:t>T</w:t>
      </w:r>
      <w:r w:rsidR="0085278F" w:rsidRPr="00AF28D7">
        <w:rPr>
          <w:sz w:val="16"/>
          <w:szCs w:val="16"/>
        </w:rPr>
        <w:t xml:space="preserve">he price </w:t>
      </w:r>
      <w:r w:rsidRPr="00AF28D7">
        <w:rPr>
          <w:sz w:val="16"/>
          <w:szCs w:val="16"/>
        </w:rPr>
        <w:t>was US$1</w:t>
      </w:r>
      <w:r w:rsidR="00A23945" w:rsidRPr="00AF28D7">
        <w:rPr>
          <w:sz w:val="16"/>
          <w:szCs w:val="16"/>
        </w:rPr>
        <w:t>1.</w:t>
      </w:r>
      <w:r w:rsidR="00C50273" w:rsidRPr="00AF28D7">
        <w:rPr>
          <w:sz w:val="16"/>
          <w:szCs w:val="16"/>
        </w:rPr>
        <w:t>3</w:t>
      </w:r>
      <w:r w:rsidR="00BF1AFF" w:rsidRPr="00AF28D7">
        <w:rPr>
          <w:sz w:val="16"/>
          <w:szCs w:val="16"/>
        </w:rPr>
        <w:t xml:space="preserve"> </w:t>
      </w:r>
      <w:r w:rsidRPr="00AF28D7">
        <w:rPr>
          <w:sz w:val="16"/>
          <w:szCs w:val="16"/>
        </w:rPr>
        <w:t xml:space="preserve">per </w:t>
      </w:r>
      <w:proofErr w:type="spellStart"/>
      <w:r w:rsidRPr="00AF28D7">
        <w:rPr>
          <w:sz w:val="16"/>
          <w:szCs w:val="16"/>
        </w:rPr>
        <w:t>mmBT</w:t>
      </w:r>
      <w:r w:rsidR="00A844B8" w:rsidRPr="00AF28D7">
        <w:rPr>
          <w:sz w:val="16"/>
          <w:szCs w:val="16"/>
        </w:rPr>
        <w:t>U</w:t>
      </w:r>
      <w:proofErr w:type="spellEnd"/>
      <w:r w:rsidR="00B4338E" w:rsidRPr="00AF28D7">
        <w:rPr>
          <w:sz w:val="16"/>
          <w:szCs w:val="16"/>
        </w:rPr>
        <w:t xml:space="preserve"> in </w:t>
      </w:r>
      <w:r w:rsidR="00C50273" w:rsidRPr="00AF28D7">
        <w:rPr>
          <w:sz w:val="16"/>
          <w:szCs w:val="16"/>
        </w:rPr>
        <w:t>January 2026</w:t>
      </w:r>
      <w:r w:rsidR="00A844B8" w:rsidRPr="00AF28D7">
        <w:rPr>
          <w:sz w:val="16"/>
          <w:szCs w:val="16"/>
        </w:rPr>
        <w:t xml:space="preserve">, </w:t>
      </w:r>
      <w:r w:rsidR="00C50273" w:rsidRPr="00AF28D7">
        <w:rPr>
          <w:sz w:val="16"/>
          <w:szCs w:val="16"/>
        </w:rPr>
        <w:t>1</w:t>
      </w:r>
      <w:r w:rsidR="00767652">
        <w:rPr>
          <w:sz w:val="16"/>
          <w:szCs w:val="16"/>
        </w:rPr>
        <w:t>4.4</w:t>
      </w:r>
      <w:r w:rsidR="00A844B8" w:rsidRPr="00AF28D7">
        <w:rPr>
          <w:sz w:val="16"/>
          <w:szCs w:val="16"/>
        </w:rPr>
        <w:t xml:space="preserve">% </w:t>
      </w:r>
      <w:r w:rsidR="00C1460D" w:rsidRPr="00AF28D7">
        <w:rPr>
          <w:sz w:val="16"/>
          <w:szCs w:val="16"/>
        </w:rPr>
        <w:t>lower than</w:t>
      </w:r>
      <w:r w:rsidR="00A844B8" w:rsidRPr="00AF28D7">
        <w:rPr>
          <w:sz w:val="16"/>
          <w:szCs w:val="16"/>
        </w:rPr>
        <w:t xml:space="preserve"> </w:t>
      </w:r>
      <w:r w:rsidR="00C50273" w:rsidRPr="00AF28D7">
        <w:rPr>
          <w:sz w:val="16"/>
          <w:szCs w:val="16"/>
        </w:rPr>
        <w:t>January 2025</w:t>
      </w:r>
      <w:r w:rsidR="00A844B8" w:rsidRPr="00AF28D7">
        <w:rPr>
          <w:sz w:val="16"/>
          <w:szCs w:val="16"/>
        </w:rPr>
        <w:t>.</w:t>
      </w:r>
    </w:p>
    <w:p w14:paraId="39109265" w14:textId="78F49616" w:rsidR="00745EE5" w:rsidRPr="00AF28D7" w:rsidRDefault="00232085"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57BEF3B8" w14:textId="58980FBF" w:rsidR="00780A22" w:rsidRPr="00AF28D7" w:rsidRDefault="00232085" w:rsidP="00745EE5">
      <w:pPr>
        <w:pStyle w:val="ListParagraph"/>
        <w:numPr>
          <w:ilvl w:val="0"/>
          <w:numId w:val="10"/>
        </w:numPr>
        <w:spacing w:before="40" w:after="40"/>
        <w:ind w:right="227" w:hanging="357"/>
        <w:contextualSpacing w:val="0"/>
        <w:jc w:val="both"/>
        <w:rPr>
          <w:sz w:val="16"/>
          <w:szCs w:val="16"/>
        </w:rPr>
        <w:sectPr w:rsidR="00780A22" w:rsidRPr="00AF28D7" w:rsidSect="00780A22">
          <w:type w:val="continuous"/>
          <w:pgSz w:w="11907" w:h="16840" w:code="9"/>
          <w:pgMar w:top="1701" w:right="425" w:bottom="567" w:left="567" w:header="709" w:footer="709" w:gutter="0"/>
          <w:cols w:num="2" w:space="113"/>
          <w:docGrid w:linePitch="360"/>
        </w:sectPr>
      </w:pPr>
      <w:r w:rsidRPr="00AF28D7">
        <w:rPr>
          <w:sz w:val="16"/>
          <w:szCs w:val="16"/>
        </w:rPr>
        <w:t xml:space="preserve">The average monthly price for wheat </w:t>
      </w:r>
      <w:r w:rsidR="00B56055" w:rsidRPr="00AF28D7">
        <w:rPr>
          <w:sz w:val="16"/>
          <w:szCs w:val="16"/>
        </w:rPr>
        <w:t>was</w:t>
      </w:r>
      <w:r w:rsidR="001C5073" w:rsidRPr="00AF28D7">
        <w:rPr>
          <w:sz w:val="16"/>
          <w:szCs w:val="16"/>
        </w:rPr>
        <w:t xml:space="preserve"> US$</w:t>
      </w:r>
      <w:r w:rsidR="00241E31" w:rsidRPr="00AF28D7">
        <w:rPr>
          <w:sz w:val="16"/>
          <w:szCs w:val="16"/>
        </w:rPr>
        <w:t>24</w:t>
      </w:r>
      <w:r w:rsidR="006A335A" w:rsidRPr="00AF28D7">
        <w:rPr>
          <w:sz w:val="16"/>
          <w:szCs w:val="16"/>
        </w:rPr>
        <w:t>9.9</w:t>
      </w:r>
      <w:r w:rsidR="001C5073" w:rsidRPr="00AF28D7">
        <w:rPr>
          <w:sz w:val="16"/>
          <w:szCs w:val="16"/>
        </w:rPr>
        <w:t xml:space="preserve"> a tonne </w:t>
      </w:r>
      <w:r w:rsidR="00B56055" w:rsidRPr="00AF28D7">
        <w:rPr>
          <w:sz w:val="16"/>
          <w:szCs w:val="16"/>
        </w:rPr>
        <w:t>in</w:t>
      </w:r>
      <w:r w:rsidR="001C5073" w:rsidRPr="00AF28D7">
        <w:rPr>
          <w:sz w:val="16"/>
          <w:szCs w:val="16"/>
        </w:rPr>
        <w:t xml:space="preserve"> </w:t>
      </w:r>
      <w:r w:rsidR="006A335A" w:rsidRPr="00AF28D7">
        <w:rPr>
          <w:sz w:val="16"/>
          <w:szCs w:val="16"/>
        </w:rPr>
        <w:t>January</w:t>
      </w:r>
      <w:r w:rsidR="00B56055" w:rsidRPr="00AF28D7">
        <w:rPr>
          <w:sz w:val="16"/>
          <w:szCs w:val="16"/>
        </w:rPr>
        <w:t> </w:t>
      </w:r>
      <w:r w:rsidR="001C5073" w:rsidRPr="00AF28D7">
        <w:rPr>
          <w:sz w:val="16"/>
          <w:szCs w:val="16"/>
        </w:rPr>
        <w:t>202</w:t>
      </w:r>
      <w:r w:rsidR="006A335A" w:rsidRPr="00AF28D7">
        <w:rPr>
          <w:sz w:val="16"/>
          <w:szCs w:val="16"/>
        </w:rPr>
        <w:t>6</w:t>
      </w:r>
      <w:r w:rsidR="00B56055" w:rsidRPr="00AF28D7">
        <w:rPr>
          <w:sz w:val="16"/>
          <w:szCs w:val="16"/>
        </w:rPr>
        <w:t xml:space="preserve">, </w:t>
      </w:r>
      <w:r w:rsidR="006A335A" w:rsidRPr="00AF28D7">
        <w:rPr>
          <w:sz w:val="16"/>
          <w:szCs w:val="16"/>
        </w:rPr>
        <w:t>1.6</w:t>
      </w:r>
      <w:r w:rsidR="00B56055" w:rsidRPr="00AF28D7">
        <w:rPr>
          <w:sz w:val="16"/>
          <w:szCs w:val="16"/>
        </w:rPr>
        <w:t xml:space="preserve">% </w:t>
      </w:r>
      <w:r w:rsidR="00745EE5" w:rsidRPr="00AF28D7">
        <w:rPr>
          <w:sz w:val="16"/>
          <w:szCs w:val="16"/>
        </w:rPr>
        <w:t>lower</w:t>
      </w:r>
      <w:r w:rsidR="00C46C18" w:rsidRPr="00AF28D7">
        <w:rPr>
          <w:sz w:val="16"/>
          <w:szCs w:val="16"/>
        </w:rPr>
        <w:t xml:space="preserve"> than </w:t>
      </w:r>
      <w:r w:rsidR="006A335A" w:rsidRPr="00AF28D7">
        <w:rPr>
          <w:sz w:val="16"/>
          <w:szCs w:val="16"/>
        </w:rPr>
        <w:t>January 2025</w:t>
      </w:r>
      <w:r w:rsidR="00780A22" w:rsidRPr="00AF28D7">
        <w:rPr>
          <w:sz w:val="16"/>
          <w:szCs w:val="16"/>
        </w:rPr>
        <w:t>.</w:t>
      </w:r>
    </w:p>
    <w:p w14:paraId="35D614D1" w14:textId="0A36A685"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r w:rsidR="00E65B7F">
        <w:rPr>
          <w:i w:val="0"/>
          <w:iCs w:val="0"/>
          <w:color w:val="00997A"/>
          <w:sz w:val="20"/>
          <w:szCs w:val="20"/>
        </w:rPr>
        <w:t xml:space="preserve"> </w:t>
      </w:r>
    </w:p>
    <w:p w14:paraId="0CCEA99C" w14:textId="32E8B77F" w:rsidR="00233755" w:rsidRPr="00BC52E7" w:rsidRDefault="007028B8" w:rsidP="00976546">
      <w:pPr>
        <w:pStyle w:val="Heading4"/>
        <w:spacing w:before="0"/>
        <w:rPr>
          <w:b w:val="0"/>
          <w:bCs w:val="0"/>
          <w:i w:val="0"/>
          <w:iCs w:val="0"/>
        </w:rPr>
      </w:pPr>
      <w:r>
        <w:rPr>
          <w:b w:val="0"/>
          <w:bCs w:val="0"/>
          <w:i w:val="0"/>
          <w:iCs w:val="0"/>
          <w:noProof/>
        </w:rPr>
        <w:drawing>
          <wp:inline distT="0" distB="0" distL="0" distR="0" wp14:anchorId="7FB82E36" wp14:editId="3C6BE2B7">
            <wp:extent cx="3420000" cy="2112121"/>
            <wp:effectExtent l="0" t="0" r="9525" b="2540"/>
            <wp:docPr id="53418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C335141" w:rsidR="00D22FB3" w:rsidRPr="00AF28D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D22FB3" w:rsidRPr="00AF28D7">
        <w:rPr>
          <w:sz w:val="16"/>
          <w:szCs w:val="16"/>
        </w:rPr>
        <w:t xml:space="preserve">The Australian dollar exchange rate is influenced by many factors, including the price of Australia’s main export commodities, and actual and expected differences in </w:t>
      </w:r>
      <w:r w:rsidR="00255899" w:rsidRPr="00AF28D7">
        <w:rPr>
          <w:sz w:val="16"/>
          <w:szCs w:val="16"/>
        </w:rPr>
        <w:t xml:space="preserve">global </w:t>
      </w:r>
      <w:r w:rsidR="00D22FB3" w:rsidRPr="00AF28D7">
        <w:rPr>
          <w:sz w:val="16"/>
          <w:szCs w:val="16"/>
        </w:rPr>
        <w:t>interest rates.</w:t>
      </w:r>
    </w:p>
    <w:p w14:paraId="2192A25D" w14:textId="14D17617" w:rsidR="00D22FB3" w:rsidRPr="00AF28D7" w:rsidRDefault="00D22FB3"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 xml:space="preserve">The Australian dollar </w:t>
      </w:r>
      <w:r w:rsidR="009E50FE" w:rsidRPr="00AF28D7">
        <w:rPr>
          <w:sz w:val="16"/>
          <w:szCs w:val="16"/>
        </w:rPr>
        <w:t xml:space="preserve">was </w:t>
      </w:r>
      <w:r w:rsidR="00C11447" w:rsidRPr="00AF28D7">
        <w:rPr>
          <w:sz w:val="16"/>
          <w:szCs w:val="16"/>
        </w:rPr>
        <w:t>70.0</w:t>
      </w:r>
      <w:r w:rsidRPr="00AF28D7">
        <w:rPr>
          <w:sz w:val="16"/>
          <w:szCs w:val="16"/>
        </w:rPr>
        <w:t xml:space="preserve"> US cents </w:t>
      </w:r>
      <w:r w:rsidR="009E50FE" w:rsidRPr="00AF28D7">
        <w:rPr>
          <w:sz w:val="16"/>
          <w:szCs w:val="16"/>
        </w:rPr>
        <w:t xml:space="preserve">at the end of </w:t>
      </w:r>
      <w:r w:rsidR="00C11447" w:rsidRPr="00AF28D7">
        <w:rPr>
          <w:sz w:val="16"/>
          <w:szCs w:val="16"/>
        </w:rPr>
        <w:t>January</w:t>
      </w:r>
      <w:r w:rsidR="00B82C05" w:rsidRPr="00AF28D7">
        <w:rPr>
          <w:sz w:val="16"/>
          <w:szCs w:val="16"/>
        </w:rPr>
        <w:t> </w:t>
      </w:r>
      <w:r w:rsidRPr="00AF28D7">
        <w:rPr>
          <w:sz w:val="16"/>
          <w:szCs w:val="16"/>
        </w:rPr>
        <w:t>202</w:t>
      </w:r>
      <w:r w:rsidR="00C11447" w:rsidRPr="00AF28D7">
        <w:rPr>
          <w:sz w:val="16"/>
          <w:szCs w:val="16"/>
        </w:rPr>
        <w:t>6</w:t>
      </w:r>
      <w:r w:rsidRPr="00AF28D7">
        <w:rPr>
          <w:sz w:val="16"/>
          <w:szCs w:val="16"/>
        </w:rPr>
        <w:t xml:space="preserve">, </w:t>
      </w:r>
      <w:r w:rsidR="00921D4E" w:rsidRPr="00AF28D7">
        <w:rPr>
          <w:sz w:val="16"/>
          <w:szCs w:val="16"/>
        </w:rPr>
        <w:t>4.6</w:t>
      </w:r>
      <w:r w:rsidRPr="00AF28D7">
        <w:rPr>
          <w:sz w:val="16"/>
          <w:szCs w:val="16"/>
        </w:rPr>
        <w:t xml:space="preserve">% </w:t>
      </w:r>
      <w:r w:rsidR="00921D4E" w:rsidRPr="00AF28D7">
        <w:rPr>
          <w:sz w:val="16"/>
          <w:szCs w:val="16"/>
        </w:rPr>
        <w:t>higher</w:t>
      </w:r>
      <w:r w:rsidRPr="00AF28D7">
        <w:rPr>
          <w:sz w:val="16"/>
          <w:szCs w:val="16"/>
        </w:rPr>
        <w:t xml:space="preserve"> than the previous month </w:t>
      </w:r>
      <w:r w:rsidR="00E3634A" w:rsidRPr="00AF28D7">
        <w:rPr>
          <w:sz w:val="16"/>
          <w:szCs w:val="16"/>
        </w:rPr>
        <w:t>and</w:t>
      </w:r>
      <w:r w:rsidRPr="00AF28D7">
        <w:rPr>
          <w:sz w:val="16"/>
          <w:szCs w:val="16"/>
        </w:rPr>
        <w:t xml:space="preserve"> </w:t>
      </w:r>
      <w:r w:rsidR="00E3634A" w:rsidRPr="00AF28D7">
        <w:rPr>
          <w:sz w:val="16"/>
          <w:szCs w:val="16"/>
        </w:rPr>
        <w:t>1</w:t>
      </w:r>
      <w:r w:rsidR="00963EE9" w:rsidRPr="00AF28D7">
        <w:rPr>
          <w:sz w:val="16"/>
          <w:szCs w:val="16"/>
        </w:rPr>
        <w:t>2</w:t>
      </w:r>
      <w:r w:rsidR="00E82116" w:rsidRPr="00AF28D7">
        <w:rPr>
          <w:sz w:val="16"/>
          <w:szCs w:val="16"/>
        </w:rPr>
        <w:t>.5</w:t>
      </w:r>
      <w:r w:rsidRPr="00AF28D7">
        <w:rPr>
          <w:sz w:val="16"/>
          <w:szCs w:val="16"/>
        </w:rPr>
        <w:t xml:space="preserve">% </w:t>
      </w:r>
      <w:r w:rsidR="00963EE9" w:rsidRPr="00AF28D7">
        <w:rPr>
          <w:sz w:val="16"/>
          <w:szCs w:val="16"/>
        </w:rPr>
        <w:t>higher</w:t>
      </w:r>
      <w:r w:rsidRPr="00AF28D7">
        <w:rPr>
          <w:sz w:val="16"/>
          <w:szCs w:val="16"/>
        </w:rPr>
        <w:t xml:space="preserve"> than one year ago.</w:t>
      </w:r>
    </w:p>
    <w:p w14:paraId="116B9B16" w14:textId="77777777" w:rsidR="00D22FB3" w:rsidRPr="00AF28D7" w:rsidRDefault="00D22FB3"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The trade</w:t>
      </w:r>
      <w:r w:rsidRPr="00AF28D7">
        <w:rPr>
          <w:sz w:val="16"/>
          <w:szCs w:val="16"/>
        </w:rPr>
        <w:noBreakHyphen/>
        <w:t>weighted index (TWI) accounts for a group of 17 foreign currencies based on their shares of trade with Australia and provides a broader measure of the Australian dollar.</w:t>
      </w:r>
    </w:p>
    <w:p w14:paraId="076B3598" w14:textId="42AC1C68" w:rsidR="00233755" w:rsidRPr="00AF28D7" w:rsidRDefault="00D22FB3"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 xml:space="preserve">The TWI has been relatively stable over the past few years, as the Australian dollar’s depreciation against the US dollar was offset by its appreciation against some other currencies. The TWI </w:t>
      </w:r>
      <w:r w:rsidR="00356AF9" w:rsidRPr="00AF28D7">
        <w:rPr>
          <w:sz w:val="16"/>
          <w:szCs w:val="16"/>
        </w:rPr>
        <w:t xml:space="preserve">at the end of </w:t>
      </w:r>
      <w:r w:rsidR="000F2F62" w:rsidRPr="00AF28D7">
        <w:rPr>
          <w:sz w:val="16"/>
          <w:szCs w:val="16"/>
        </w:rPr>
        <w:t>January</w:t>
      </w:r>
      <w:r w:rsidRPr="00AF28D7">
        <w:rPr>
          <w:sz w:val="16"/>
          <w:szCs w:val="16"/>
        </w:rPr>
        <w:t> 202</w:t>
      </w:r>
      <w:r w:rsidR="000F2F62" w:rsidRPr="00AF28D7">
        <w:rPr>
          <w:sz w:val="16"/>
          <w:szCs w:val="16"/>
        </w:rPr>
        <w:t>6</w:t>
      </w:r>
      <w:r w:rsidRPr="00AF28D7">
        <w:rPr>
          <w:sz w:val="16"/>
          <w:szCs w:val="16"/>
        </w:rPr>
        <w:t xml:space="preserve"> </w:t>
      </w:r>
      <w:r w:rsidR="000F2F62" w:rsidRPr="00AF28D7">
        <w:rPr>
          <w:sz w:val="16"/>
          <w:szCs w:val="16"/>
        </w:rPr>
        <w:t>was</w:t>
      </w:r>
      <w:r w:rsidR="00EC5F4D" w:rsidRPr="00AF28D7">
        <w:rPr>
          <w:sz w:val="16"/>
          <w:szCs w:val="16"/>
        </w:rPr>
        <w:t xml:space="preserve"> </w:t>
      </w:r>
      <w:r w:rsidR="000F2F62" w:rsidRPr="00AF28D7">
        <w:rPr>
          <w:sz w:val="16"/>
          <w:szCs w:val="16"/>
        </w:rPr>
        <w:t>3.7%</w:t>
      </w:r>
      <w:r w:rsidR="008E4DD2" w:rsidRPr="00AF28D7">
        <w:rPr>
          <w:sz w:val="16"/>
          <w:szCs w:val="16"/>
        </w:rPr>
        <w:t xml:space="preserve"> higher than </w:t>
      </w:r>
      <w:r w:rsidRPr="00AF28D7">
        <w:rPr>
          <w:sz w:val="16"/>
          <w:szCs w:val="16"/>
        </w:rPr>
        <w:t xml:space="preserve">the previous month </w:t>
      </w:r>
      <w:r w:rsidR="008E4DD2" w:rsidRPr="00AF28D7">
        <w:rPr>
          <w:sz w:val="16"/>
          <w:szCs w:val="16"/>
        </w:rPr>
        <w:t>and 8.2</w:t>
      </w:r>
      <w:r w:rsidRPr="00AF28D7">
        <w:rPr>
          <w:sz w:val="16"/>
          <w:szCs w:val="16"/>
        </w:rPr>
        <w:t xml:space="preserve">% </w:t>
      </w:r>
      <w:r w:rsidR="008E4DD2" w:rsidRPr="00AF28D7">
        <w:rPr>
          <w:sz w:val="16"/>
          <w:szCs w:val="16"/>
        </w:rPr>
        <w:t>higher</w:t>
      </w:r>
      <w:r w:rsidRPr="00AF28D7">
        <w:rPr>
          <w:sz w:val="16"/>
          <w:szCs w:val="16"/>
        </w:rPr>
        <w:t xml:space="preserve"> than one year ago</w:t>
      </w:r>
      <w:r w:rsidR="00233755" w:rsidRPr="00AF28D7">
        <w:rPr>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Consumer_prices_and"/>
      <w:bookmarkEnd w:id="14"/>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305309B1"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r w:rsidR="003A1DB0">
        <w:rPr>
          <w:i w:val="0"/>
          <w:color w:val="00997A"/>
          <w:sz w:val="20"/>
          <w:szCs w:val="20"/>
          <w:vertAlign w:val="superscript"/>
        </w:rPr>
        <w:t xml:space="preserve"> </w:t>
      </w:r>
    </w:p>
    <w:p w14:paraId="73E42DBF" w14:textId="514E236F" w:rsidR="00233755" w:rsidRPr="007B1AE5" w:rsidRDefault="00600BD6" w:rsidP="00233755">
      <w:r>
        <w:rPr>
          <w:noProof/>
        </w:rPr>
        <w:drawing>
          <wp:inline distT="0" distB="0" distL="0" distR="0" wp14:anchorId="57A30E6C" wp14:editId="3877AD96">
            <wp:extent cx="3359749" cy="2066731"/>
            <wp:effectExtent l="0" t="0" r="0" b="0"/>
            <wp:docPr id="173675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9998" cy="2073035"/>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64DA8702" w:rsidR="00233755" w:rsidRPr="00AF28D7" w:rsidRDefault="00075306" w:rsidP="00FB0A7D">
      <w:pPr>
        <w:pStyle w:val="ListParagraph"/>
        <w:numPr>
          <w:ilvl w:val="0"/>
          <w:numId w:val="9"/>
        </w:numPr>
        <w:spacing w:before="40" w:after="40"/>
        <w:ind w:left="426" w:right="85" w:hanging="426"/>
        <w:contextualSpacing w:val="0"/>
        <w:jc w:val="both"/>
        <w:rPr>
          <w:sz w:val="16"/>
          <w:szCs w:val="16"/>
        </w:rPr>
      </w:pPr>
      <w:r w:rsidRPr="00AF28D7">
        <w:rPr>
          <w:sz w:val="16"/>
          <w:szCs w:val="16"/>
        </w:rPr>
        <w:t xml:space="preserve">After falling </w:t>
      </w:r>
      <w:r w:rsidR="00230C3A" w:rsidRPr="00AF28D7">
        <w:rPr>
          <w:sz w:val="16"/>
          <w:szCs w:val="16"/>
        </w:rPr>
        <w:t xml:space="preserve">significantly from a high of </w:t>
      </w:r>
      <w:r w:rsidR="004316E0" w:rsidRPr="00AF28D7">
        <w:rPr>
          <w:sz w:val="16"/>
          <w:szCs w:val="16"/>
        </w:rPr>
        <w:t xml:space="preserve">8.3% in the December quarter 2022, </w:t>
      </w:r>
      <w:r w:rsidR="00230C3A" w:rsidRPr="00AF28D7">
        <w:rPr>
          <w:sz w:val="16"/>
          <w:szCs w:val="16"/>
        </w:rPr>
        <w:t>c</w:t>
      </w:r>
      <w:r w:rsidR="00233755" w:rsidRPr="00AF28D7">
        <w:rPr>
          <w:sz w:val="16"/>
          <w:szCs w:val="16"/>
        </w:rPr>
        <w:t xml:space="preserve">onsumer price inflation in Perth </w:t>
      </w:r>
      <w:r w:rsidR="009051B7" w:rsidRPr="00AF28D7">
        <w:rPr>
          <w:sz w:val="16"/>
          <w:szCs w:val="16"/>
        </w:rPr>
        <w:t>increased again</w:t>
      </w:r>
      <w:r w:rsidR="006D1A81" w:rsidRPr="00AF28D7">
        <w:rPr>
          <w:sz w:val="16"/>
          <w:szCs w:val="16"/>
        </w:rPr>
        <w:t xml:space="preserve"> </w:t>
      </w:r>
      <w:r w:rsidR="004269A7" w:rsidRPr="00AF28D7">
        <w:rPr>
          <w:sz w:val="16"/>
          <w:szCs w:val="16"/>
        </w:rPr>
        <w:t xml:space="preserve">in </w:t>
      </w:r>
      <w:r w:rsidR="00937F69" w:rsidRPr="00AF28D7">
        <w:rPr>
          <w:sz w:val="16"/>
          <w:szCs w:val="16"/>
        </w:rPr>
        <w:t>mid</w:t>
      </w:r>
      <w:r w:rsidR="00937F69" w:rsidRPr="00AF28D7">
        <w:rPr>
          <w:sz w:val="16"/>
          <w:szCs w:val="16"/>
        </w:rPr>
        <w:noBreakHyphen/>
      </w:r>
      <w:r w:rsidR="004269A7" w:rsidRPr="00AF28D7">
        <w:rPr>
          <w:sz w:val="16"/>
          <w:szCs w:val="16"/>
        </w:rPr>
        <w:t>2025</w:t>
      </w:r>
      <w:r w:rsidR="006F41A2" w:rsidRPr="00AF28D7">
        <w:rPr>
          <w:sz w:val="16"/>
          <w:szCs w:val="16"/>
        </w:rPr>
        <w:t>.</w:t>
      </w:r>
    </w:p>
    <w:p w14:paraId="20449901" w14:textId="5D99AE00" w:rsidR="00233755" w:rsidRPr="00AF28D7" w:rsidRDefault="00233755" w:rsidP="00FB0A7D">
      <w:pPr>
        <w:pStyle w:val="ListParagraph"/>
        <w:numPr>
          <w:ilvl w:val="0"/>
          <w:numId w:val="9"/>
        </w:numPr>
        <w:spacing w:before="40" w:after="40"/>
        <w:ind w:left="426" w:right="85" w:hanging="426"/>
        <w:contextualSpacing w:val="0"/>
        <w:jc w:val="both"/>
        <w:rPr>
          <w:sz w:val="16"/>
          <w:szCs w:val="16"/>
        </w:rPr>
      </w:pPr>
      <w:r w:rsidRPr="00AF28D7">
        <w:rPr>
          <w:sz w:val="16"/>
          <w:szCs w:val="16"/>
        </w:rPr>
        <w:t>Perth’s annual inflation rate, as measured by year</w:t>
      </w:r>
      <w:r w:rsidR="007833B6" w:rsidRPr="00AF28D7">
        <w:rPr>
          <w:sz w:val="16"/>
          <w:szCs w:val="16"/>
        </w:rPr>
        <w:noBreakHyphen/>
      </w:r>
      <w:r w:rsidRPr="00AF28D7">
        <w:rPr>
          <w:sz w:val="16"/>
          <w:szCs w:val="16"/>
        </w:rPr>
        <w:t>on</w:t>
      </w:r>
      <w:r w:rsidR="007833B6" w:rsidRPr="00AF28D7">
        <w:rPr>
          <w:sz w:val="16"/>
          <w:szCs w:val="16"/>
        </w:rPr>
        <w:noBreakHyphen/>
      </w:r>
      <w:r w:rsidRPr="00AF28D7">
        <w:rPr>
          <w:sz w:val="16"/>
          <w:szCs w:val="16"/>
        </w:rPr>
        <w:t xml:space="preserve">year growth in the consumer price index (CPI), was </w:t>
      </w:r>
      <w:r w:rsidR="00282D7B" w:rsidRPr="00AF28D7">
        <w:rPr>
          <w:sz w:val="16"/>
          <w:szCs w:val="16"/>
        </w:rPr>
        <w:t>4.4</w:t>
      </w:r>
      <w:r w:rsidRPr="00AF28D7">
        <w:rPr>
          <w:sz w:val="16"/>
          <w:szCs w:val="16"/>
        </w:rPr>
        <w:t xml:space="preserve">% in </w:t>
      </w:r>
      <w:r w:rsidR="00282D7B" w:rsidRPr="00AF28D7">
        <w:rPr>
          <w:sz w:val="16"/>
          <w:szCs w:val="16"/>
        </w:rPr>
        <w:t>December</w:t>
      </w:r>
      <w:r w:rsidR="004114ED" w:rsidRPr="00AF28D7">
        <w:rPr>
          <w:sz w:val="16"/>
          <w:szCs w:val="16"/>
        </w:rPr>
        <w:t> </w:t>
      </w:r>
      <w:r w:rsidRPr="00AF28D7">
        <w:rPr>
          <w:sz w:val="16"/>
          <w:szCs w:val="16"/>
        </w:rPr>
        <w:t xml:space="preserve">2025, </w:t>
      </w:r>
      <w:r w:rsidR="00282D7B" w:rsidRPr="00AF28D7">
        <w:rPr>
          <w:sz w:val="16"/>
          <w:szCs w:val="16"/>
        </w:rPr>
        <w:t>up</w:t>
      </w:r>
      <w:r w:rsidRPr="00AF28D7">
        <w:rPr>
          <w:sz w:val="16"/>
          <w:szCs w:val="16"/>
        </w:rPr>
        <w:t xml:space="preserve"> from </w:t>
      </w:r>
      <w:r w:rsidR="00FC0C71" w:rsidRPr="00AF28D7">
        <w:rPr>
          <w:sz w:val="16"/>
          <w:szCs w:val="16"/>
        </w:rPr>
        <w:t>2.8</w:t>
      </w:r>
      <w:r w:rsidR="00210CEB" w:rsidRPr="00AF28D7">
        <w:rPr>
          <w:sz w:val="16"/>
          <w:szCs w:val="16"/>
        </w:rPr>
        <w:t> per cent</w:t>
      </w:r>
      <w:r w:rsidRPr="00AF28D7">
        <w:rPr>
          <w:sz w:val="16"/>
          <w:szCs w:val="16"/>
        </w:rPr>
        <w:t xml:space="preserve"> in </w:t>
      </w:r>
      <w:r w:rsidR="00FC0C71" w:rsidRPr="00AF28D7">
        <w:rPr>
          <w:sz w:val="16"/>
          <w:szCs w:val="16"/>
        </w:rPr>
        <w:t>November</w:t>
      </w:r>
      <w:r w:rsidR="00210CEB" w:rsidRPr="00AF28D7">
        <w:rPr>
          <w:sz w:val="16"/>
          <w:szCs w:val="16"/>
        </w:rPr>
        <w:t> 2025</w:t>
      </w:r>
      <w:r w:rsidRPr="00AF28D7">
        <w:rPr>
          <w:sz w:val="16"/>
          <w:szCs w:val="16"/>
        </w:rPr>
        <w:t>.</w:t>
      </w:r>
    </w:p>
    <w:p w14:paraId="798E57E3" w14:textId="0D2BCAFB" w:rsidR="00233755" w:rsidRPr="00AF28D7" w:rsidRDefault="00233755" w:rsidP="00FB0A7D">
      <w:pPr>
        <w:pStyle w:val="ListParagraph"/>
        <w:numPr>
          <w:ilvl w:val="0"/>
          <w:numId w:val="9"/>
        </w:numPr>
        <w:spacing w:before="40" w:after="40"/>
        <w:ind w:left="426" w:right="85" w:hanging="426"/>
        <w:contextualSpacing w:val="0"/>
        <w:jc w:val="both"/>
        <w:rPr>
          <w:sz w:val="16"/>
          <w:szCs w:val="16"/>
        </w:rPr>
      </w:pPr>
      <w:r w:rsidRPr="00AF28D7">
        <w:rPr>
          <w:sz w:val="16"/>
          <w:szCs w:val="16"/>
        </w:rPr>
        <w:t xml:space="preserve">In </w:t>
      </w:r>
      <w:r w:rsidR="00686D2B" w:rsidRPr="00AF28D7">
        <w:rPr>
          <w:sz w:val="16"/>
          <w:szCs w:val="16"/>
        </w:rPr>
        <w:t>December</w:t>
      </w:r>
      <w:r w:rsidR="005D2B79" w:rsidRPr="00AF28D7">
        <w:rPr>
          <w:sz w:val="16"/>
          <w:szCs w:val="16"/>
        </w:rPr>
        <w:t> </w:t>
      </w:r>
      <w:r w:rsidRPr="00AF28D7">
        <w:rPr>
          <w:sz w:val="16"/>
          <w:szCs w:val="16"/>
        </w:rPr>
        <w:t xml:space="preserve">2025, Australia’s annual inflation rate was </w:t>
      </w:r>
      <w:r w:rsidR="00CA0B0C" w:rsidRPr="00AF28D7">
        <w:rPr>
          <w:sz w:val="16"/>
          <w:szCs w:val="16"/>
        </w:rPr>
        <w:t>3.</w:t>
      </w:r>
      <w:r w:rsidR="00686D2B" w:rsidRPr="00AF28D7">
        <w:rPr>
          <w:sz w:val="16"/>
          <w:szCs w:val="16"/>
        </w:rPr>
        <w:t>8</w:t>
      </w:r>
      <w:r w:rsidRPr="00AF28D7">
        <w:rPr>
          <w:sz w:val="16"/>
          <w:szCs w:val="16"/>
        </w:rPr>
        <w:t xml:space="preserve">%, </w:t>
      </w:r>
      <w:r w:rsidR="00686D2B" w:rsidRPr="00AF28D7">
        <w:rPr>
          <w:sz w:val="16"/>
          <w:szCs w:val="16"/>
        </w:rPr>
        <w:t>up</w:t>
      </w:r>
      <w:r w:rsidR="00B70AAE" w:rsidRPr="00AF28D7">
        <w:rPr>
          <w:sz w:val="16"/>
          <w:szCs w:val="16"/>
        </w:rPr>
        <w:t xml:space="preserve"> from </w:t>
      </w:r>
      <w:r w:rsidR="008136AF" w:rsidRPr="00AF28D7">
        <w:rPr>
          <w:sz w:val="16"/>
          <w:szCs w:val="16"/>
        </w:rPr>
        <w:t>3.</w:t>
      </w:r>
      <w:r w:rsidR="00686D2B" w:rsidRPr="00AF28D7">
        <w:rPr>
          <w:sz w:val="16"/>
          <w:szCs w:val="16"/>
        </w:rPr>
        <w:t>4</w:t>
      </w:r>
      <w:r w:rsidR="00B70AAE" w:rsidRPr="00AF28D7">
        <w:rPr>
          <w:sz w:val="16"/>
          <w:szCs w:val="16"/>
        </w:rPr>
        <w:t>% in</w:t>
      </w:r>
      <w:r w:rsidRPr="00AF28D7">
        <w:rPr>
          <w:sz w:val="16"/>
          <w:szCs w:val="16"/>
        </w:rPr>
        <w:t xml:space="preserve"> </w:t>
      </w:r>
      <w:r w:rsidR="00686D2B" w:rsidRPr="00AF28D7">
        <w:rPr>
          <w:sz w:val="16"/>
          <w:szCs w:val="16"/>
        </w:rPr>
        <w:t>November</w:t>
      </w:r>
      <w:r w:rsidR="008136AF" w:rsidRPr="00AF28D7">
        <w:rPr>
          <w:sz w:val="16"/>
          <w:szCs w:val="16"/>
        </w:rPr>
        <w:t> </w:t>
      </w:r>
      <w:r w:rsidR="00366C10" w:rsidRPr="00AF28D7">
        <w:rPr>
          <w:sz w:val="16"/>
          <w:szCs w:val="16"/>
        </w:rPr>
        <w:t>2025</w:t>
      </w:r>
      <w:r w:rsidRPr="00AF28D7">
        <w:rPr>
          <w:sz w:val="16"/>
          <w:szCs w:val="16"/>
        </w:rPr>
        <w:t>.</w:t>
      </w:r>
    </w:p>
    <w:p w14:paraId="7DE8D7EB" w14:textId="50698AAF" w:rsidR="00684FFB" w:rsidRPr="00AF28D7" w:rsidRDefault="00684FFB" w:rsidP="00684FFB">
      <w:pPr>
        <w:pStyle w:val="ListParagraph"/>
        <w:numPr>
          <w:ilvl w:val="0"/>
          <w:numId w:val="9"/>
        </w:numPr>
        <w:spacing w:before="40" w:after="40"/>
        <w:ind w:left="426" w:right="85" w:hanging="426"/>
        <w:contextualSpacing w:val="0"/>
        <w:jc w:val="both"/>
        <w:rPr>
          <w:sz w:val="16"/>
          <w:szCs w:val="16"/>
        </w:rPr>
      </w:pPr>
      <w:r w:rsidRPr="00AF28D7">
        <w:rPr>
          <w:sz w:val="16"/>
          <w:szCs w:val="16"/>
        </w:rPr>
        <w:t>Perth’s annual CPI inflation has been above Australia’s annual CPI</w:t>
      </w:r>
      <w:r w:rsidR="002A721B" w:rsidRPr="00AF28D7">
        <w:rPr>
          <w:sz w:val="16"/>
          <w:szCs w:val="16"/>
        </w:rPr>
        <w:t> </w:t>
      </w:r>
      <w:r w:rsidRPr="00AF28D7">
        <w:rPr>
          <w:sz w:val="16"/>
          <w:szCs w:val="16"/>
        </w:rPr>
        <w:t>inflation since mid</w:t>
      </w:r>
      <w:r w:rsidRPr="00AF28D7">
        <w:rPr>
          <w:sz w:val="16"/>
          <w:szCs w:val="16"/>
        </w:rPr>
        <w:noBreakHyphen/>
        <w:t>2024 (</w:t>
      </w:r>
      <w:r w:rsidR="00743F09" w:rsidRPr="00AF28D7">
        <w:rPr>
          <w:sz w:val="16"/>
          <w:szCs w:val="16"/>
        </w:rPr>
        <w:t>except for</w:t>
      </w:r>
      <w:r w:rsidRPr="00AF28D7">
        <w:rPr>
          <w:sz w:val="16"/>
          <w:szCs w:val="16"/>
        </w:rPr>
        <w:t xml:space="preserve"> November 2025).</w:t>
      </w:r>
    </w:p>
    <w:p w14:paraId="64CE8A03" w14:textId="4111C355" w:rsidR="00233755" w:rsidRPr="00AF28D7" w:rsidRDefault="00CF4D77" w:rsidP="00FB0A7D">
      <w:pPr>
        <w:pStyle w:val="ListParagraph"/>
        <w:numPr>
          <w:ilvl w:val="0"/>
          <w:numId w:val="9"/>
        </w:numPr>
        <w:spacing w:before="40" w:after="40"/>
        <w:ind w:left="426" w:right="85" w:hanging="426"/>
        <w:contextualSpacing w:val="0"/>
        <w:jc w:val="both"/>
        <w:rPr>
          <w:sz w:val="16"/>
          <w:szCs w:val="16"/>
        </w:rPr>
      </w:pPr>
      <w:r w:rsidRPr="00AF28D7">
        <w:rPr>
          <w:sz w:val="16"/>
          <w:szCs w:val="16"/>
        </w:rPr>
        <w:t>The measure of Perth’s CPI in the WA</w:t>
      </w:r>
      <w:r w:rsidR="00743F09" w:rsidRPr="00AF28D7">
        <w:rPr>
          <w:sz w:val="16"/>
          <w:szCs w:val="16"/>
        </w:rPr>
        <w:t> </w:t>
      </w:r>
      <w:r w:rsidRPr="00AF28D7">
        <w:rPr>
          <w:sz w:val="16"/>
          <w:szCs w:val="16"/>
        </w:rPr>
        <w:t xml:space="preserve">Government’s </w:t>
      </w:r>
      <w:r w:rsidR="00D16104" w:rsidRPr="00AF28D7">
        <w:rPr>
          <w:sz w:val="16"/>
          <w:szCs w:val="16"/>
        </w:rPr>
        <w:t xml:space="preserve">Mid-year Financial Projections Statement 2025-26 </w:t>
      </w:r>
      <w:r w:rsidRPr="00AF28D7">
        <w:rPr>
          <w:sz w:val="16"/>
          <w:szCs w:val="16"/>
        </w:rPr>
        <w:t>excludes the electricity sub</w:t>
      </w:r>
      <w:r w:rsidR="00743F09" w:rsidRPr="00AF28D7">
        <w:rPr>
          <w:sz w:val="16"/>
          <w:szCs w:val="16"/>
        </w:rPr>
        <w:noBreakHyphen/>
      </w:r>
      <w:r w:rsidRPr="00AF28D7">
        <w:rPr>
          <w:sz w:val="16"/>
          <w:szCs w:val="16"/>
        </w:rPr>
        <w:t xml:space="preserve">index, to smooth the effect of successive household electricity credits. On this basis, the WA Government </w:t>
      </w:r>
      <w:r w:rsidR="007A1C25" w:rsidRPr="00AF28D7">
        <w:rPr>
          <w:sz w:val="16"/>
          <w:szCs w:val="16"/>
        </w:rPr>
        <w:t xml:space="preserve">Mid-year </w:t>
      </w:r>
      <w:r w:rsidR="00501665" w:rsidRPr="00AF28D7">
        <w:rPr>
          <w:sz w:val="16"/>
          <w:szCs w:val="16"/>
        </w:rPr>
        <w:t>Financial Projections Statement 2025-26</w:t>
      </w:r>
      <w:r w:rsidRPr="00AF28D7">
        <w:rPr>
          <w:sz w:val="16"/>
          <w:szCs w:val="16"/>
        </w:rPr>
        <w:t xml:space="preserve"> forecasts Perth’s annual average CPI will rise </w:t>
      </w:r>
      <w:r w:rsidR="000B0F4C" w:rsidRPr="00AF28D7">
        <w:rPr>
          <w:sz w:val="16"/>
          <w:szCs w:val="16"/>
        </w:rPr>
        <w:t>3.25</w:t>
      </w:r>
      <w:r w:rsidRPr="00AF28D7">
        <w:rPr>
          <w:sz w:val="16"/>
          <w:szCs w:val="16"/>
        </w:rPr>
        <w:t>% in 2025</w:t>
      </w:r>
      <w:r w:rsidR="00B903BE" w:rsidRPr="00AF28D7">
        <w:rPr>
          <w:sz w:val="16"/>
          <w:szCs w:val="16"/>
        </w:rPr>
        <w:t>-</w:t>
      </w:r>
      <w:r w:rsidRPr="00AF28D7">
        <w:rPr>
          <w:sz w:val="16"/>
          <w:szCs w:val="16"/>
        </w:rPr>
        <w:t>26</w:t>
      </w:r>
      <w:r w:rsidR="00AC0CB7" w:rsidRPr="00AF28D7">
        <w:rPr>
          <w:sz w:val="16"/>
          <w:szCs w:val="16"/>
        </w:rPr>
        <w:t xml:space="preserve"> and 2.75% in 2026</w:t>
      </w:r>
      <w:r w:rsidR="00AC0CB7" w:rsidRPr="00AF28D7">
        <w:rPr>
          <w:sz w:val="16"/>
          <w:szCs w:val="16"/>
        </w:rPr>
        <w:noBreakHyphen/>
        <w:t>27</w:t>
      </w:r>
      <w:r w:rsidRPr="00AF28D7">
        <w:rPr>
          <w:sz w:val="16"/>
          <w:szCs w:val="16"/>
        </w:rPr>
        <w:t>.</w:t>
      </w:r>
    </w:p>
    <w:p w14:paraId="6291913F" w14:textId="77777777" w:rsidR="00233755" w:rsidRPr="00B75F67" w:rsidRDefault="00233755" w:rsidP="006058E8">
      <w:pPr>
        <w:pStyle w:val="ListParagraph"/>
        <w:numPr>
          <w:ilvl w:val="0"/>
          <w:numId w:val="9"/>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5FE3704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476348" w:rsidRPr="00AF28D7">
        <w:rPr>
          <w:i w:val="0"/>
          <w:iCs w:val="0"/>
          <w:color w:val="00997A"/>
          <w:sz w:val="20"/>
          <w:szCs w:val="20"/>
        </w:rPr>
        <w:t>December</w:t>
      </w:r>
      <w:r w:rsidRPr="00AF28D7">
        <w:rPr>
          <w:i w:val="0"/>
          <w:iCs w:val="0"/>
          <w:color w:val="00997A"/>
          <w:sz w:val="20"/>
          <w:szCs w:val="20"/>
        </w:rPr>
        <w:t xml:space="preserve"> 2025</w:t>
      </w:r>
    </w:p>
    <w:p w14:paraId="4C75CDAA" w14:textId="7BA4E398" w:rsidR="00233755" w:rsidRPr="007B1AE5" w:rsidRDefault="00D63742" w:rsidP="00233755">
      <w:r>
        <w:rPr>
          <w:noProof/>
        </w:rPr>
        <w:drawing>
          <wp:inline distT="0" distB="0" distL="0" distR="0" wp14:anchorId="328A90A2" wp14:editId="664E611B">
            <wp:extent cx="3396342" cy="2156112"/>
            <wp:effectExtent l="0" t="0" r="0" b="0"/>
            <wp:docPr id="2005314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8982" cy="2164136"/>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1FA91D26" w:rsidR="00233755" w:rsidRPr="00AF28D7" w:rsidRDefault="00015268" w:rsidP="006058E8">
      <w:pPr>
        <w:pStyle w:val="ListParagraph"/>
        <w:numPr>
          <w:ilvl w:val="0"/>
          <w:numId w:val="9"/>
        </w:numPr>
        <w:spacing w:before="40" w:after="40"/>
        <w:ind w:right="227" w:hanging="357"/>
        <w:contextualSpacing w:val="0"/>
        <w:jc w:val="both"/>
        <w:rPr>
          <w:sz w:val="16"/>
          <w:szCs w:val="16"/>
        </w:rPr>
      </w:pPr>
      <w:r w:rsidRPr="00AF28D7">
        <w:rPr>
          <w:sz w:val="16"/>
          <w:szCs w:val="16"/>
        </w:rPr>
        <w:t>H</w:t>
      </w:r>
      <w:r w:rsidR="00FF7117" w:rsidRPr="00AF28D7">
        <w:rPr>
          <w:sz w:val="16"/>
          <w:szCs w:val="16"/>
        </w:rPr>
        <w:t>ousing</w:t>
      </w:r>
      <w:r w:rsidR="00233755" w:rsidRPr="00AF28D7">
        <w:rPr>
          <w:sz w:val="16"/>
          <w:szCs w:val="16"/>
        </w:rPr>
        <w:t xml:space="preserve"> (up </w:t>
      </w:r>
      <w:r w:rsidR="00FF7117" w:rsidRPr="00AF28D7">
        <w:rPr>
          <w:sz w:val="16"/>
          <w:szCs w:val="16"/>
        </w:rPr>
        <w:t>8.6</w:t>
      </w:r>
      <w:r w:rsidR="008C1900" w:rsidRPr="00AF28D7">
        <w:rPr>
          <w:sz w:val="16"/>
          <w:szCs w:val="16"/>
        </w:rPr>
        <w:t xml:space="preserve">%) </w:t>
      </w:r>
      <w:r w:rsidR="00233755" w:rsidRPr="00AF28D7">
        <w:rPr>
          <w:sz w:val="16"/>
          <w:szCs w:val="16"/>
        </w:rPr>
        <w:t xml:space="preserve">made </w:t>
      </w:r>
      <w:r w:rsidR="00265A63" w:rsidRPr="00AF28D7">
        <w:rPr>
          <w:sz w:val="16"/>
          <w:szCs w:val="16"/>
        </w:rPr>
        <w:t xml:space="preserve">by far </w:t>
      </w:r>
      <w:r w:rsidR="00233755" w:rsidRPr="00AF28D7">
        <w:rPr>
          <w:sz w:val="16"/>
          <w:szCs w:val="16"/>
        </w:rPr>
        <w:t>the largest contribution to the year</w:t>
      </w:r>
      <w:r w:rsidR="002F7DB4" w:rsidRPr="00AF28D7">
        <w:rPr>
          <w:sz w:val="16"/>
          <w:szCs w:val="16"/>
        </w:rPr>
        <w:noBreakHyphen/>
      </w:r>
      <w:r w:rsidR="00233755" w:rsidRPr="00AF28D7">
        <w:rPr>
          <w:sz w:val="16"/>
          <w:szCs w:val="16"/>
        </w:rPr>
        <w:t>on</w:t>
      </w:r>
      <w:r w:rsidR="002F7DB4" w:rsidRPr="00AF28D7">
        <w:rPr>
          <w:sz w:val="16"/>
          <w:szCs w:val="16"/>
        </w:rPr>
        <w:noBreakHyphen/>
      </w:r>
      <w:r w:rsidR="00233755" w:rsidRPr="00AF28D7">
        <w:rPr>
          <w:sz w:val="16"/>
          <w:szCs w:val="16"/>
        </w:rPr>
        <w:t xml:space="preserve">year </w:t>
      </w:r>
      <w:r w:rsidR="00D55748" w:rsidRPr="00AF28D7">
        <w:rPr>
          <w:sz w:val="16"/>
          <w:szCs w:val="16"/>
        </w:rPr>
        <w:t>increase</w:t>
      </w:r>
      <w:r w:rsidR="00233755" w:rsidRPr="00AF28D7">
        <w:rPr>
          <w:sz w:val="16"/>
          <w:szCs w:val="16"/>
        </w:rPr>
        <w:t xml:space="preserve"> in Perth’s CPI in </w:t>
      </w:r>
      <w:r w:rsidR="00FF7117" w:rsidRPr="00AF28D7">
        <w:rPr>
          <w:sz w:val="16"/>
          <w:szCs w:val="16"/>
        </w:rPr>
        <w:t>December</w:t>
      </w:r>
      <w:r w:rsidR="00FB0A7D" w:rsidRPr="00AF28D7">
        <w:rPr>
          <w:sz w:val="16"/>
          <w:szCs w:val="16"/>
        </w:rPr>
        <w:t> </w:t>
      </w:r>
      <w:r w:rsidR="00233755" w:rsidRPr="00AF28D7">
        <w:rPr>
          <w:sz w:val="16"/>
          <w:szCs w:val="16"/>
        </w:rPr>
        <w:t>2025.</w:t>
      </w:r>
    </w:p>
    <w:p w14:paraId="72EE043A" w14:textId="6CB6A328" w:rsidR="00233755" w:rsidRPr="00AF28D7" w:rsidRDefault="00233755" w:rsidP="006058E8">
      <w:pPr>
        <w:pStyle w:val="ListParagraph"/>
        <w:numPr>
          <w:ilvl w:val="0"/>
          <w:numId w:val="9"/>
        </w:numPr>
        <w:spacing w:before="40" w:after="40"/>
        <w:ind w:right="227" w:hanging="357"/>
        <w:contextualSpacing w:val="0"/>
        <w:jc w:val="both"/>
        <w:rPr>
          <w:sz w:val="16"/>
          <w:szCs w:val="16"/>
        </w:rPr>
      </w:pPr>
      <w:r w:rsidRPr="00AF28D7">
        <w:rPr>
          <w:sz w:val="16"/>
          <w:szCs w:val="16"/>
        </w:rPr>
        <w:t xml:space="preserve">Other CPI components that </w:t>
      </w:r>
      <w:r w:rsidR="00543A0B" w:rsidRPr="00AF28D7">
        <w:rPr>
          <w:sz w:val="16"/>
          <w:szCs w:val="16"/>
        </w:rPr>
        <w:t>made large contributions</w:t>
      </w:r>
      <w:r w:rsidRPr="00AF28D7">
        <w:rPr>
          <w:sz w:val="16"/>
          <w:szCs w:val="16"/>
        </w:rPr>
        <w:t xml:space="preserve"> to the rise in Perth’s CPI in the year to </w:t>
      </w:r>
      <w:r w:rsidR="008C1900" w:rsidRPr="00AF28D7">
        <w:rPr>
          <w:sz w:val="16"/>
          <w:szCs w:val="16"/>
        </w:rPr>
        <w:t>December</w:t>
      </w:r>
      <w:r w:rsidR="00543A0B" w:rsidRPr="00AF28D7">
        <w:rPr>
          <w:sz w:val="16"/>
          <w:szCs w:val="16"/>
        </w:rPr>
        <w:t> </w:t>
      </w:r>
      <w:r w:rsidRPr="00AF28D7">
        <w:rPr>
          <w:sz w:val="16"/>
          <w:szCs w:val="16"/>
        </w:rPr>
        <w:t>2025 included:</w:t>
      </w:r>
    </w:p>
    <w:p w14:paraId="302517B6" w14:textId="6178FEC1" w:rsidR="00233755" w:rsidRPr="00AF28D7" w:rsidRDefault="00374262" w:rsidP="006058E8">
      <w:pPr>
        <w:pStyle w:val="ListParagraph"/>
        <w:numPr>
          <w:ilvl w:val="0"/>
          <w:numId w:val="10"/>
        </w:numPr>
        <w:spacing w:before="40" w:after="40"/>
        <w:ind w:right="227" w:hanging="357"/>
        <w:contextualSpacing w:val="0"/>
        <w:jc w:val="both"/>
        <w:rPr>
          <w:sz w:val="16"/>
          <w:szCs w:val="16"/>
        </w:rPr>
      </w:pPr>
      <w:r w:rsidRPr="00AF28D7">
        <w:rPr>
          <w:sz w:val="16"/>
          <w:szCs w:val="16"/>
        </w:rPr>
        <w:t>r</w:t>
      </w:r>
      <w:r w:rsidR="00050E46" w:rsidRPr="00AF28D7">
        <w:rPr>
          <w:sz w:val="16"/>
          <w:szCs w:val="16"/>
        </w:rPr>
        <w:t>ecreation and culture</w:t>
      </w:r>
      <w:r w:rsidR="00233755" w:rsidRPr="00AF28D7">
        <w:rPr>
          <w:sz w:val="16"/>
          <w:szCs w:val="16"/>
        </w:rPr>
        <w:t xml:space="preserve"> (up </w:t>
      </w:r>
      <w:r w:rsidR="00337931" w:rsidRPr="00AF28D7">
        <w:rPr>
          <w:sz w:val="16"/>
          <w:szCs w:val="16"/>
        </w:rPr>
        <w:t>4.</w:t>
      </w:r>
      <w:r w:rsidR="001C378E" w:rsidRPr="00AF28D7">
        <w:rPr>
          <w:sz w:val="16"/>
          <w:szCs w:val="16"/>
        </w:rPr>
        <w:t>3</w:t>
      </w:r>
      <w:r w:rsidR="00233755" w:rsidRPr="00AF28D7">
        <w:rPr>
          <w:sz w:val="16"/>
          <w:szCs w:val="16"/>
        </w:rPr>
        <w:t>%)</w:t>
      </w:r>
    </w:p>
    <w:p w14:paraId="4F2CC361" w14:textId="0A6C1DF4" w:rsidR="00C057BE" w:rsidRPr="00AF28D7" w:rsidRDefault="00BB6916" w:rsidP="00BB6916">
      <w:pPr>
        <w:pStyle w:val="ListParagraph"/>
        <w:numPr>
          <w:ilvl w:val="0"/>
          <w:numId w:val="10"/>
        </w:numPr>
        <w:spacing w:before="40" w:after="40"/>
        <w:ind w:right="227" w:hanging="357"/>
        <w:contextualSpacing w:val="0"/>
        <w:jc w:val="both"/>
        <w:rPr>
          <w:sz w:val="16"/>
          <w:szCs w:val="16"/>
        </w:rPr>
      </w:pPr>
      <w:r w:rsidRPr="00AF28D7">
        <w:rPr>
          <w:sz w:val="16"/>
          <w:szCs w:val="16"/>
        </w:rPr>
        <w:t>food and non-alcoholic beverages</w:t>
      </w:r>
      <w:r w:rsidR="00233755" w:rsidRPr="00AF28D7">
        <w:rPr>
          <w:sz w:val="16"/>
          <w:szCs w:val="16"/>
        </w:rPr>
        <w:t xml:space="preserve"> (up </w:t>
      </w:r>
      <w:r w:rsidR="00543A0B" w:rsidRPr="00AF28D7">
        <w:rPr>
          <w:sz w:val="16"/>
          <w:szCs w:val="16"/>
        </w:rPr>
        <w:t>3.</w:t>
      </w:r>
      <w:r w:rsidR="001C378E" w:rsidRPr="00AF28D7">
        <w:rPr>
          <w:sz w:val="16"/>
          <w:szCs w:val="16"/>
        </w:rPr>
        <w:t>2</w:t>
      </w:r>
      <w:r w:rsidR="00233755" w:rsidRPr="00AF28D7">
        <w:rPr>
          <w:sz w:val="16"/>
          <w:szCs w:val="16"/>
        </w:rPr>
        <w:t>%)</w:t>
      </w:r>
      <w:r w:rsidRPr="00AF28D7">
        <w:rPr>
          <w:sz w:val="16"/>
          <w:szCs w:val="16"/>
        </w:rPr>
        <w:t>.</w:t>
      </w:r>
    </w:p>
    <w:p w14:paraId="44FA605E" w14:textId="4B658AE1" w:rsidR="00233755" w:rsidRPr="00AF28D7" w:rsidRDefault="009A4D9B" w:rsidP="006058E8">
      <w:pPr>
        <w:pStyle w:val="ListParagraph"/>
        <w:numPr>
          <w:ilvl w:val="0"/>
          <w:numId w:val="9"/>
        </w:numPr>
        <w:spacing w:before="40" w:after="40"/>
        <w:ind w:right="227" w:hanging="357"/>
        <w:contextualSpacing w:val="0"/>
        <w:jc w:val="both"/>
        <w:rPr>
          <w:sz w:val="16"/>
          <w:szCs w:val="16"/>
        </w:rPr>
      </w:pPr>
      <w:r w:rsidRPr="00AF28D7">
        <w:rPr>
          <w:sz w:val="16"/>
          <w:szCs w:val="16"/>
        </w:rPr>
        <w:t>Housing</w:t>
      </w:r>
      <w:r w:rsidR="00233755" w:rsidRPr="00AF28D7">
        <w:rPr>
          <w:sz w:val="16"/>
          <w:szCs w:val="16"/>
        </w:rPr>
        <w:t xml:space="preserve"> (up </w:t>
      </w:r>
      <w:r w:rsidR="00827293" w:rsidRPr="00AF28D7">
        <w:rPr>
          <w:sz w:val="16"/>
          <w:szCs w:val="16"/>
        </w:rPr>
        <w:t>5.</w:t>
      </w:r>
      <w:r w:rsidR="00E747F0" w:rsidRPr="00AF28D7">
        <w:rPr>
          <w:sz w:val="16"/>
          <w:szCs w:val="16"/>
        </w:rPr>
        <w:t>5</w:t>
      </w:r>
      <w:r w:rsidR="00233755" w:rsidRPr="00AF28D7">
        <w:rPr>
          <w:sz w:val="16"/>
          <w:szCs w:val="16"/>
        </w:rPr>
        <w:t>%)</w:t>
      </w:r>
      <w:r w:rsidR="001C378E" w:rsidRPr="00AF28D7">
        <w:rPr>
          <w:sz w:val="16"/>
          <w:szCs w:val="16"/>
        </w:rPr>
        <w:t xml:space="preserve"> also</w:t>
      </w:r>
      <w:r w:rsidR="00233755" w:rsidRPr="00AF28D7">
        <w:rPr>
          <w:sz w:val="16"/>
          <w:szCs w:val="16"/>
        </w:rPr>
        <w:t xml:space="preserve"> made the largest contribution to Australia’s year</w:t>
      </w:r>
      <w:r w:rsidR="00F319A6" w:rsidRPr="00AF28D7">
        <w:rPr>
          <w:sz w:val="16"/>
          <w:szCs w:val="16"/>
        </w:rPr>
        <w:noBreakHyphen/>
      </w:r>
      <w:r w:rsidR="00233755" w:rsidRPr="00AF28D7">
        <w:rPr>
          <w:sz w:val="16"/>
          <w:szCs w:val="16"/>
        </w:rPr>
        <w:t>on</w:t>
      </w:r>
      <w:r w:rsidR="00F319A6" w:rsidRPr="00AF28D7">
        <w:rPr>
          <w:sz w:val="16"/>
          <w:szCs w:val="16"/>
        </w:rPr>
        <w:noBreakHyphen/>
      </w:r>
      <w:r w:rsidR="00233755" w:rsidRPr="00AF28D7">
        <w:rPr>
          <w:sz w:val="16"/>
          <w:szCs w:val="16"/>
        </w:rPr>
        <w:t xml:space="preserve">year CPI growth in </w:t>
      </w:r>
      <w:r w:rsidR="00E747F0" w:rsidRPr="00AF28D7">
        <w:rPr>
          <w:sz w:val="16"/>
          <w:szCs w:val="16"/>
        </w:rPr>
        <w:t>December</w:t>
      </w:r>
      <w:r w:rsidR="00827293" w:rsidRPr="00AF28D7">
        <w:rPr>
          <w:sz w:val="16"/>
          <w:szCs w:val="16"/>
        </w:rPr>
        <w:t> </w:t>
      </w:r>
      <w:r w:rsidR="00233755" w:rsidRPr="00AF28D7">
        <w:rPr>
          <w:sz w:val="16"/>
          <w:szCs w:val="16"/>
        </w:rPr>
        <w:t xml:space="preserve">2025, followed by </w:t>
      </w:r>
      <w:r w:rsidR="004249BC" w:rsidRPr="00AF28D7">
        <w:rPr>
          <w:sz w:val="16"/>
          <w:szCs w:val="16"/>
        </w:rPr>
        <w:t xml:space="preserve">food and </w:t>
      </w:r>
      <w:r w:rsidR="00505A7E" w:rsidRPr="00AF28D7">
        <w:rPr>
          <w:sz w:val="16"/>
          <w:szCs w:val="16"/>
        </w:rPr>
        <w:t>non</w:t>
      </w:r>
      <w:r w:rsidR="00DB0656" w:rsidRPr="00AF28D7">
        <w:rPr>
          <w:sz w:val="16"/>
          <w:szCs w:val="16"/>
        </w:rPr>
        <w:noBreakHyphen/>
      </w:r>
      <w:r w:rsidR="00505A7E" w:rsidRPr="00AF28D7">
        <w:rPr>
          <w:sz w:val="16"/>
          <w:szCs w:val="16"/>
        </w:rPr>
        <w:t>alcoholic</w:t>
      </w:r>
      <w:r w:rsidR="00347151" w:rsidRPr="00AF28D7">
        <w:rPr>
          <w:sz w:val="16"/>
          <w:szCs w:val="16"/>
        </w:rPr>
        <w:t xml:space="preserve"> beverages (up 3.</w:t>
      </w:r>
      <w:r w:rsidR="006D3473" w:rsidRPr="00AF28D7">
        <w:rPr>
          <w:sz w:val="16"/>
          <w:szCs w:val="16"/>
        </w:rPr>
        <w:t>4</w:t>
      </w:r>
      <w:r w:rsidR="00347151" w:rsidRPr="00AF28D7">
        <w:rPr>
          <w:sz w:val="16"/>
          <w:szCs w:val="16"/>
        </w:rPr>
        <w:t xml:space="preserve">%) and </w:t>
      </w:r>
      <w:r w:rsidR="00BD3246" w:rsidRPr="00AF28D7">
        <w:rPr>
          <w:sz w:val="16"/>
          <w:szCs w:val="16"/>
        </w:rPr>
        <w:t>recreation and culture</w:t>
      </w:r>
      <w:r w:rsidR="009E09A4" w:rsidRPr="00AF28D7">
        <w:rPr>
          <w:sz w:val="16"/>
          <w:szCs w:val="16"/>
        </w:rPr>
        <w:t xml:space="preserve"> </w:t>
      </w:r>
      <w:r w:rsidR="00233755" w:rsidRPr="00AF28D7">
        <w:rPr>
          <w:sz w:val="16"/>
          <w:szCs w:val="16"/>
        </w:rPr>
        <w:t>(up</w:t>
      </w:r>
      <w:r w:rsidR="00591516" w:rsidRPr="00AF28D7">
        <w:rPr>
          <w:sz w:val="16"/>
          <w:szCs w:val="16"/>
        </w:rPr>
        <w:t> </w:t>
      </w:r>
      <w:r w:rsidR="00BD3246" w:rsidRPr="00AF28D7">
        <w:rPr>
          <w:sz w:val="16"/>
          <w:szCs w:val="16"/>
        </w:rPr>
        <w:t>4.4</w:t>
      </w:r>
      <w:r w:rsidR="00233755" w:rsidRPr="00AF28D7">
        <w:rPr>
          <w:sz w:val="16"/>
          <w:szCs w:val="16"/>
        </w:rPr>
        <w:t>%)</w:t>
      </w:r>
      <w:r w:rsidR="00347151" w:rsidRPr="00AF28D7">
        <w:rPr>
          <w:sz w:val="16"/>
          <w:szCs w:val="16"/>
        </w:rPr>
        <w:t>.</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548E108F"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0A567C3B" w:rsidR="00233755" w:rsidRPr="00BF5D04" w:rsidRDefault="00AA34CD" w:rsidP="00233755">
      <w:r>
        <w:rPr>
          <w:noProof/>
        </w:rPr>
        <w:drawing>
          <wp:inline distT="0" distB="0" distL="0" distR="0" wp14:anchorId="58308AFF" wp14:editId="3CABDF24">
            <wp:extent cx="3420000" cy="2112121"/>
            <wp:effectExtent l="0" t="0" r="9525" b="2540"/>
            <wp:docPr id="1177071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42246DC0"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w:t>
      </w:r>
      <w:r w:rsidR="00E6771C">
        <w:rPr>
          <w:color w:val="000000" w:themeColor="text1"/>
          <w:sz w:val="10"/>
          <w:szCs w:val="10"/>
        </w:rPr>
        <w:t>4</w:t>
      </w:r>
      <w:r w:rsidR="005C7163">
        <w:rPr>
          <w:color w:val="000000" w:themeColor="text1"/>
          <w:sz w:val="10"/>
          <w:szCs w:val="10"/>
        </w:rPr>
        <w:t xml:space="preserve"> No</w:t>
      </w:r>
      <w:r w:rsidR="00263E34">
        <w:rPr>
          <w:color w:val="000000" w:themeColor="text1"/>
          <w:sz w:val="10"/>
          <w:szCs w:val="10"/>
        </w:rPr>
        <w:t>vember</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0040731A" w:rsidR="00233755" w:rsidRPr="00AF28D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F28D7">
        <w:rPr>
          <w:sz w:val="16"/>
          <w:szCs w:val="16"/>
        </w:rPr>
        <w:t xml:space="preserve">Higher inflation led to </w:t>
      </w:r>
      <w:r w:rsidR="00F65732" w:rsidRPr="00AF28D7">
        <w:rPr>
          <w:sz w:val="16"/>
          <w:szCs w:val="16"/>
        </w:rPr>
        <w:t>a tightening of monetary policy in</w:t>
      </w:r>
      <w:r w:rsidR="00E668C7" w:rsidRPr="00AF28D7">
        <w:rPr>
          <w:sz w:val="16"/>
          <w:szCs w:val="16"/>
        </w:rPr>
        <w:t xml:space="preserve"> Australia</w:t>
      </w:r>
      <w:r w:rsidR="004417EA" w:rsidRPr="00AF28D7">
        <w:rPr>
          <w:sz w:val="16"/>
          <w:szCs w:val="16"/>
        </w:rPr>
        <w:t xml:space="preserve"> in 2022 and 2023</w:t>
      </w:r>
      <w:r w:rsidR="00E668C7" w:rsidRPr="00AF28D7">
        <w:rPr>
          <w:sz w:val="16"/>
          <w:szCs w:val="16"/>
        </w:rPr>
        <w:t>.</w:t>
      </w:r>
      <w:r w:rsidR="004417EA" w:rsidRPr="00AF28D7">
        <w:rPr>
          <w:sz w:val="16"/>
          <w:szCs w:val="16"/>
        </w:rPr>
        <w:t>, with t</w:t>
      </w:r>
      <w:r w:rsidRPr="00AF28D7">
        <w:rPr>
          <w:sz w:val="16"/>
          <w:szCs w:val="16"/>
        </w:rPr>
        <w:t xml:space="preserve">he Reserve Bank of Australia </w:t>
      </w:r>
      <w:r w:rsidR="00CD3834" w:rsidRPr="00AF28D7">
        <w:rPr>
          <w:sz w:val="16"/>
          <w:szCs w:val="16"/>
        </w:rPr>
        <w:t xml:space="preserve">(RBA) </w:t>
      </w:r>
      <w:r w:rsidR="004417EA" w:rsidRPr="00AF28D7">
        <w:rPr>
          <w:sz w:val="16"/>
          <w:szCs w:val="16"/>
        </w:rPr>
        <w:t xml:space="preserve">increasing </w:t>
      </w:r>
      <w:r w:rsidRPr="00AF28D7">
        <w:rPr>
          <w:sz w:val="16"/>
          <w:szCs w:val="16"/>
        </w:rPr>
        <w:t xml:space="preserve">Australia’s </w:t>
      </w:r>
      <w:r w:rsidR="00924591" w:rsidRPr="00AF28D7">
        <w:rPr>
          <w:sz w:val="16"/>
          <w:szCs w:val="16"/>
        </w:rPr>
        <w:t>cash</w:t>
      </w:r>
      <w:r w:rsidRPr="00AF28D7">
        <w:rPr>
          <w:sz w:val="16"/>
          <w:szCs w:val="16"/>
        </w:rPr>
        <w:t xml:space="preserve"> rate from 0.10% to 4.35% between May 2022 and November 2023. </w:t>
      </w:r>
      <w:r w:rsidR="00856036" w:rsidRPr="00AF28D7">
        <w:rPr>
          <w:sz w:val="16"/>
          <w:szCs w:val="16"/>
        </w:rPr>
        <w:t>Disinflation allowed t</w:t>
      </w:r>
      <w:r w:rsidRPr="00AF28D7">
        <w:rPr>
          <w:sz w:val="16"/>
          <w:szCs w:val="16"/>
        </w:rPr>
        <w:t xml:space="preserve">he </w:t>
      </w:r>
      <w:r w:rsidR="00CD3834" w:rsidRPr="00AF28D7">
        <w:rPr>
          <w:sz w:val="16"/>
          <w:szCs w:val="16"/>
        </w:rPr>
        <w:t>RBA</w:t>
      </w:r>
      <w:r w:rsidRPr="00AF28D7">
        <w:rPr>
          <w:sz w:val="16"/>
          <w:szCs w:val="16"/>
        </w:rPr>
        <w:t xml:space="preserve"> </w:t>
      </w:r>
      <w:r w:rsidR="00856036" w:rsidRPr="00AF28D7">
        <w:rPr>
          <w:sz w:val="16"/>
          <w:szCs w:val="16"/>
        </w:rPr>
        <w:t>to</w:t>
      </w:r>
      <w:r w:rsidRPr="00AF28D7">
        <w:rPr>
          <w:sz w:val="16"/>
          <w:szCs w:val="16"/>
        </w:rPr>
        <w:t xml:space="preserve"> </w:t>
      </w:r>
      <w:r w:rsidR="00AE6B49" w:rsidRPr="00AF28D7">
        <w:rPr>
          <w:sz w:val="16"/>
          <w:szCs w:val="16"/>
        </w:rPr>
        <w:t xml:space="preserve">reduce the </w:t>
      </w:r>
      <w:r w:rsidRPr="00AF28D7">
        <w:rPr>
          <w:sz w:val="16"/>
          <w:szCs w:val="16"/>
        </w:rPr>
        <w:t xml:space="preserve">cash rate </w:t>
      </w:r>
      <w:r w:rsidR="00AE6B49" w:rsidRPr="00AF28D7">
        <w:rPr>
          <w:sz w:val="16"/>
          <w:szCs w:val="16"/>
        </w:rPr>
        <w:t>by 25</w:t>
      </w:r>
      <w:r w:rsidR="00D74556" w:rsidRPr="00AF28D7">
        <w:rPr>
          <w:sz w:val="16"/>
          <w:szCs w:val="16"/>
        </w:rPr>
        <w:t> </w:t>
      </w:r>
      <w:r w:rsidR="00AE6B49" w:rsidRPr="00AF28D7">
        <w:rPr>
          <w:sz w:val="16"/>
          <w:szCs w:val="16"/>
        </w:rPr>
        <w:t xml:space="preserve">basis points three times </w:t>
      </w:r>
      <w:r w:rsidR="002136CC" w:rsidRPr="00AF28D7">
        <w:rPr>
          <w:sz w:val="16"/>
          <w:szCs w:val="16"/>
        </w:rPr>
        <w:t xml:space="preserve">in </w:t>
      </w:r>
      <w:r w:rsidRPr="00AF28D7">
        <w:rPr>
          <w:sz w:val="16"/>
          <w:szCs w:val="16"/>
        </w:rPr>
        <w:t>2025</w:t>
      </w:r>
      <w:r w:rsidR="002136CC" w:rsidRPr="00AF28D7">
        <w:rPr>
          <w:sz w:val="16"/>
          <w:szCs w:val="16"/>
        </w:rPr>
        <w:t xml:space="preserve">, but </w:t>
      </w:r>
      <w:r w:rsidR="00856036" w:rsidRPr="00AF28D7">
        <w:rPr>
          <w:sz w:val="16"/>
          <w:szCs w:val="16"/>
        </w:rPr>
        <w:t>with the</w:t>
      </w:r>
      <w:r w:rsidR="00BD5B4C" w:rsidRPr="00AF28D7">
        <w:rPr>
          <w:sz w:val="16"/>
          <w:szCs w:val="16"/>
        </w:rPr>
        <w:t xml:space="preserve"> pick</w:t>
      </w:r>
      <w:r w:rsidR="00BD5B4C" w:rsidRPr="00AF28D7">
        <w:rPr>
          <w:sz w:val="16"/>
          <w:szCs w:val="16"/>
        </w:rPr>
        <w:noBreakHyphen/>
        <w:t>up in inflation</w:t>
      </w:r>
      <w:r w:rsidR="00860A5A" w:rsidRPr="00AF28D7">
        <w:rPr>
          <w:sz w:val="16"/>
          <w:szCs w:val="16"/>
        </w:rPr>
        <w:t xml:space="preserve"> </w:t>
      </w:r>
      <w:r w:rsidR="00BD5B4C" w:rsidRPr="00AF28D7">
        <w:rPr>
          <w:sz w:val="16"/>
          <w:szCs w:val="16"/>
        </w:rPr>
        <w:t xml:space="preserve">in the second half of 2025, </w:t>
      </w:r>
      <w:r w:rsidR="00856036" w:rsidRPr="00AF28D7">
        <w:rPr>
          <w:sz w:val="16"/>
          <w:szCs w:val="16"/>
        </w:rPr>
        <w:t xml:space="preserve">the RBA </w:t>
      </w:r>
      <w:r w:rsidR="00BD5B4C" w:rsidRPr="00AF28D7">
        <w:rPr>
          <w:sz w:val="16"/>
          <w:szCs w:val="16"/>
        </w:rPr>
        <w:t>increased t</w:t>
      </w:r>
      <w:r w:rsidR="00860A5A" w:rsidRPr="00AF28D7">
        <w:rPr>
          <w:sz w:val="16"/>
          <w:szCs w:val="16"/>
        </w:rPr>
        <w:t>he</w:t>
      </w:r>
      <w:r w:rsidR="0023576D" w:rsidRPr="00AF28D7">
        <w:rPr>
          <w:sz w:val="16"/>
          <w:szCs w:val="16"/>
        </w:rPr>
        <w:t xml:space="preserve"> </w:t>
      </w:r>
      <w:r w:rsidR="00CD3834" w:rsidRPr="00AF28D7">
        <w:rPr>
          <w:sz w:val="16"/>
          <w:szCs w:val="16"/>
        </w:rPr>
        <w:t>cash rate</w:t>
      </w:r>
      <w:r w:rsidRPr="00AF28D7">
        <w:rPr>
          <w:sz w:val="16"/>
          <w:szCs w:val="16"/>
        </w:rPr>
        <w:t xml:space="preserve"> </w:t>
      </w:r>
      <w:r w:rsidR="00BD5B4C" w:rsidRPr="00AF28D7">
        <w:rPr>
          <w:sz w:val="16"/>
          <w:szCs w:val="16"/>
        </w:rPr>
        <w:t>by 25 basis points to 3.85% in February 2026</w:t>
      </w:r>
      <w:r w:rsidRPr="00AF28D7">
        <w:rPr>
          <w:sz w:val="16"/>
          <w:szCs w:val="16"/>
        </w:rPr>
        <w:t>.</w:t>
      </w:r>
    </w:p>
    <w:p w14:paraId="1A3ABCDA" w14:textId="782F5619" w:rsidR="00233755" w:rsidRPr="00AF28D7" w:rsidRDefault="00233755"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 xml:space="preserve">Monetary policy in the US, UK and Euro Area followed a similar trajectory to Australia in 2022 and 2023, but </w:t>
      </w:r>
      <w:r w:rsidR="00484136" w:rsidRPr="00AF28D7">
        <w:rPr>
          <w:sz w:val="16"/>
          <w:szCs w:val="16"/>
        </w:rPr>
        <w:t xml:space="preserve">there has been </w:t>
      </w:r>
      <w:r w:rsidR="004B3BD6" w:rsidRPr="00AF28D7">
        <w:rPr>
          <w:sz w:val="16"/>
          <w:szCs w:val="16"/>
        </w:rPr>
        <w:t>more</w:t>
      </w:r>
      <w:r w:rsidR="00484136" w:rsidRPr="00AF28D7">
        <w:rPr>
          <w:sz w:val="16"/>
          <w:szCs w:val="16"/>
        </w:rPr>
        <w:t xml:space="preserve"> divergence </w:t>
      </w:r>
      <w:r w:rsidR="009566EB" w:rsidRPr="00AF28D7">
        <w:rPr>
          <w:sz w:val="16"/>
          <w:szCs w:val="16"/>
        </w:rPr>
        <w:t xml:space="preserve">in </w:t>
      </w:r>
      <w:r w:rsidR="007A1797" w:rsidRPr="00AF28D7">
        <w:rPr>
          <w:sz w:val="16"/>
          <w:szCs w:val="16"/>
        </w:rPr>
        <w:t xml:space="preserve">the </w:t>
      </w:r>
      <w:r w:rsidR="009566EB" w:rsidRPr="00AF28D7">
        <w:rPr>
          <w:sz w:val="16"/>
          <w:szCs w:val="16"/>
        </w:rPr>
        <w:t>easing cycles</w:t>
      </w:r>
      <w:r w:rsidR="007A1797" w:rsidRPr="00AF28D7">
        <w:rPr>
          <w:sz w:val="16"/>
          <w:szCs w:val="16"/>
        </w:rPr>
        <w:t xml:space="preserve"> across these markets</w:t>
      </w:r>
      <w:r w:rsidRPr="00AF28D7">
        <w:rPr>
          <w:sz w:val="16"/>
          <w:szCs w:val="16"/>
        </w:rPr>
        <w:t>. Rate cuts in these markets have been:</w:t>
      </w:r>
    </w:p>
    <w:p w14:paraId="5A6BC844" w14:textId="3E965C9E" w:rsidR="00233755" w:rsidRPr="00AF28D7" w:rsidRDefault="00233755" w:rsidP="006058E8">
      <w:pPr>
        <w:pStyle w:val="ListParagraph"/>
        <w:numPr>
          <w:ilvl w:val="1"/>
          <w:numId w:val="9"/>
        </w:numPr>
        <w:spacing w:before="40" w:after="40"/>
        <w:ind w:right="227"/>
        <w:contextualSpacing w:val="0"/>
        <w:jc w:val="both"/>
        <w:rPr>
          <w:sz w:val="16"/>
          <w:szCs w:val="16"/>
        </w:rPr>
      </w:pPr>
      <w:r w:rsidRPr="00AF28D7">
        <w:rPr>
          <w:sz w:val="16"/>
          <w:szCs w:val="16"/>
        </w:rPr>
        <w:t>European Central Bank: 2</w:t>
      </w:r>
      <w:r w:rsidR="002A1512" w:rsidRPr="00AF28D7">
        <w:rPr>
          <w:sz w:val="16"/>
          <w:szCs w:val="16"/>
        </w:rPr>
        <w:t>35</w:t>
      </w:r>
      <w:r w:rsidRPr="00AF28D7">
        <w:rPr>
          <w:sz w:val="16"/>
          <w:szCs w:val="16"/>
        </w:rPr>
        <w:t> basis points from June 2024, with the policy rate at 2.</w:t>
      </w:r>
      <w:r w:rsidR="002A1512" w:rsidRPr="00AF28D7">
        <w:rPr>
          <w:sz w:val="16"/>
          <w:szCs w:val="16"/>
        </w:rPr>
        <w:t>15</w:t>
      </w:r>
      <w:r w:rsidRPr="00AF28D7">
        <w:rPr>
          <w:sz w:val="16"/>
          <w:szCs w:val="16"/>
        </w:rPr>
        <w:t xml:space="preserve">% in </w:t>
      </w:r>
      <w:r w:rsidR="00F318BF" w:rsidRPr="00AF28D7">
        <w:rPr>
          <w:sz w:val="16"/>
          <w:szCs w:val="16"/>
        </w:rPr>
        <w:t>Jan</w:t>
      </w:r>
      <w:r w:rsidR="00715C7E" w:rsidRPr="00AF28D7">
        <w:rPr>
          <w:sz w:val="16"/>
          <w:szCs w:val="16"/>
        </w:rPr>
        <w:t xml:space="preserve">uary </w:t>
      </w:r>
      <w:r w:rsidRPr="00AF28D7">
        <w:rPr>
          <w:sz w:val="16"/>
          <w:szCs w:val="16"/>
        </w:rPr>
        <w:t>202</w:t>
      </w:r>
      <w:r w:rsidR="00F318BF" w:rsidRPr="00AF28D7">
        <w:rPr>
          <w:sz w:val="16"/>
          <w:szCs w:val="16"/>
        </w:rPr>
        <w:t>6</w:t>
      </w:r>
      <w:r w:rsidR="00F43E34" w:rsidRPr="00AF28D7">
        <w:rPr>
          <w:sz w:val="16"/>
          <w:szCs w:val="16"/>
        </w:rPr>
        <w:t xml:space="preserve"> (</w:t>
      </w:r>
      <w:r w:rsidR="00695C4F" w:rsidRPr="00AF28D7">
        <w:rPr>
          <w:sz w:val="16"/>
          <w:szCs w:val="16"/>
        </w:rPr>
        <w:t>4/2/26)</w:t>
      </w:r>
    </w:p>
    <w:p w14:paraId="47B0EC00" w14:textId="01FEA173" w:rsidR="00DF3C47" w:rsidRPr="00AF28D7" w:rsidRDefault="00233755" w:rsidP="006B5DA6">
      <w:pPr>
        <w:pStyle w:val="ListParagraph"/>
        <w:numPr>
          <w:ilvl w:val="1"/>
          <w:numId w:val="9"/>
        </w:numPr>
        <w:spacing w:before="40" w:after="40"/>
        <w:ind w:right="227"/>
        <w:contextualSpacing w:val="0"/>
        <w:jc w:val="both"/>
        <w:rPr>
          <w:sz w:val="16"/>
          <w:szCs w:val="16"/>
        </w:rPr>
      </w:pPr>
      <w:r w:rsidRPr="00AF28D7">
        <w:rPr>
          <w:sz w:val="16"/>
          <w:szCs w:val="16"/>
        </w:rPr>
        <w:t>Bank of England: 1</w:t>
      </w:r>
      <w:r w:rsidR="00CF701A" w:rsidRPr="00AF28D7">
        <w:rPr>
          <w:sz w:val="16"/>
          <w:szCs w:val="16"/>
        </w:rPr>
        <w:t>50</w:t>
      </w:r>
      <w:r w:rsidRPr="00AF28D7">
        <w:rPr>
          <w:sz w:val="16"/>
          <w:szCs w:val="16"/>
        </w:rPr>
        <w:t xml:space="preserve"> basis points from August 2024, with the policy rate at </w:t>
      </w:r>
      <w:r w:rsidR="00F73D0C" w:rsidRPr="00AF28D7">
        <w:rPr>
          <w:sz w:val="16"/>
          <w:szCs w:val="16"/>
        </w:rPr>
        <w:t>3.75</w:t>
      </w:r>
      <w:r w:rsidRPr="00AF28D7">
        <w:rPr>
          <w:sz w:val="16"/>
          <w:szCs w:val="16"/>
        </w:rPr>
        <w:t xml:space="preserve">% in </w:t>
      </w:r>
      <w:r w:rsidR="00B169D9" w:rsidRPr="00AF28D7">
        <w:rPr>
          <w:sz w:val="16"/>
          <w:szCs w:val="16"/>
        </w:rPr>
        <w:t>January</w:t>
      </w:r>
      <w:r w:rsidRPr="00AF28D7">
        <w:rPr>
          <w:sz w:val="16"/>
          <w:szCs w:val="16"/>
        </w:rPr>
        <w:t> 202</w:t>
      </w:r>
      <w:r w:rsidR="00B169D9" w:rsidRPr="00AF28D7">
        <w:rPr>
          <w:sz w:val="16"/>
          <w:szCs w:val="16"/>
        </w:rPr>
        <w:t>6</w:t>
      </w:r>
      <w:r w:rsidR="00285794" w:rsidRPr="00AF28D7">
        <w:rPr>
          <w:sz w:val="16"/>
          <w:szCs w:val="16"/>
        </w:rPr>
        <w:t xml:space="preserve"> (5/2/26)</w:t>
      </w:r>
    </w:p>
    <w:p w14:paraId="2A57ECBC" w14:textId="6976A049" w:rsidR="00233755" w:rsidRPr="00AF28D7" w:rsidRDefault="00233755" w:rsidP="006B5DA6">
      <w:pPr>
        <w:pStyle w:val="ListParagraph"/>
        <w:numPr>
          <w:ilvl w:val="1"/>
          <w:numId w:val="9"/>
        </w:numPr>
        <w:spacing w:before="40" w:after="40"/>
        <w:ind w:right="227"/>
        <w:contextualSpacing w:val="0"/>
        <w:jc w:val="both"/>
        <w:rPr>
          <w:sz w:val="16"/>
          <w:szCs w:val="16"/>
        </w:rPr>
      </w:pPr>
      <w:r w:rsidRPr="00AF28D7">
        <w:rPr>
          <w:sz w:val="16"/>
          <w:szCs w:val="16"/>
        </w:rPr>
        <w:t>US Federal Reserve: 1</w:t>
      </w:r>
      <w:r w:rsidR="00CA4B2D" w:rsidRPr="00AF28D7">
        <w:rPr>
          <w:sz w:val="16"/>
          <w:szCs w:val="16"/>
        </w:rPr>
        <w:t>75</w:t>
      </w:r>
      <w:r w:rsidRPr="00AF28D7">
        <w:rPr>
          <w:sz w:val="16"/>
          <w:szCs w:val="16"/>
        </w:rPr>
        <w:t xml:space="preserve"> basis points from </w:t>
      </w:r>
      <w:r w:rsidR="00B56055" w:rsidRPr="00AF28D7">
        <w:rPr>
          <w:sz w:val="16"/>
          <w:szCs w:val="16"/>
        </w:rPr>
        <w:t>September</w:t>
      </w:r>
      <w:r w:rsidRPr="00AF28D7">
        <w:rPr>
          <w:sz w:val="16"/>
          <w:szCs w:val="16"/>
        </w:rPr>
        <w:t xml:space="preserve"> 2024, with the </w:t>
      </w:r>
      <w:r w:rsidR="006753BF" w:rsidRPr="00AF28D7">
        <w:rPr>
          <w:sz w:val="16"/>
          <w:szCs w:val="16"/>
        </w:rPr>
        <w:t xml:space="preserve">midpoint of its </w:t>
      </w:r>
      <w:r w:rsidRPr="00AF28D7">
        <w:rPr>
          <w:sz w:val="16"/>
          <w:szCs w:val="16"/>
        </w:rPr>
        <w:t xml:space="preserve">policy rate at </w:t>
      </w:r>
      <w:r w:rsidR="00CA3776" w:rsidRPr="00AF28D7">
        <w:rPr>
          <w:sz w:val="16"/>
          <w:szCs w:val="16"/>
        </w:rPr>
        <w:t>3.</w:t>
      </w:r>
      <w:r w:rsidR="000B7E93" w:rsidRPr="00AF28D7">
        <w:rPr>
          <w:sz w:val="16"/>
          <w:szCs w:val="16"/>
        </w:rPr>
        <w:t>62</w:t>
      </w:r>
      <w:r w:rsidR="009B2A54" w:rsidRPr="00AF28D7">
        <w:rPr>
          <w:sz w:val="16"/>
          <w:szCs w:val="16"/>
        </w:rPr>
        <w:t>5</w:t>
      </w:r>
      <w:r w:rsidRPr="00AF28D7">
        <w:rPr>
          <w:sz w:val="16"/>
          <w:szCs w:val="16"/>
        </w:rPr>
        <w:t xml:space="preserve">% in </w:t>
      </w:r>
      <w:r w:rsidR="0098489D" w:rsidRPr="00AF28D7">
        <w:rPr>
          <w:sz w:val="16"/>
          <w:szCs w:val="16"/>
        </w:rPr>
        <w:t>January</w:t>
      </w:r>
      <w:r w:rsidRPr="00AF28D7">
        <w:rPr>
          <w:sz w:val="16"/>
          <w:szCs w:val="16"/>
        </w:rPr>
        <w:t> 202</w:t>
      </w:r>
      <w:r w:rsidR="0098489D" w:rsidRPr="00AF28D7">
        <w:rPr>
          <w:sz w:val="16"/>
          <w:szCs w:val="16"/>
        </w:rPr>
        <w:t>6</w:t>
      </w:r>
      <w:r w:rsidRPr="00AF28D7">
        <w:rPr>
          <w:sz w:val="16"/>
          <w:szCs w:val="16"/>
        </w:rPr>
        <w:t>.</w:t>
      </w:r>
    </w:p>
    <w:p w14:paraId="0A21B10E" w14:textId="3BA9131E" w:rsidR="00233755" w:rsidRPr="00AF28D7" w:rsidRDefault="00233755" w:rsidP="006058E8">
      <w:pPr>
        <w:pStyle w:val="ListParagraph"/>
        <w:numPr>
          <w:ilvl w:val="0"/>
          <w:numId w:val="9"/>
        </w:numPr>
        <w:spacing w:before="40" w:after="40"/>
        <w:ind w:left="357" w:right="227" w:hanging="357"/>
        <w:contextualSpacing w:val="0"/>
        <w:jc w:val="both"/>
        <w:rPr>
          <w:sz w:val="16"/>
          <w:szCs w:val="16"/>
        </w:rPr>
      </w:pPr>
      <w:r w:rsidRPr="00AF28D7">
        <w:rPr>
          <w:sz w:val="16"/>
          <w:szCs w:val="16"/>
        </w:rPr>
        <w:t xml:space="preserve">Japan has been an exception as its increase in inflation occurred later. The Bank of Japan increased interest rates for the first time in 17 years in March 2024 with </w:t>
      </w:r>
      <w:r w:rsidR="004141A0" w:rsidRPr="00AF28D7">
        <w:rPr>
          <w:sz w:val="16"/>
          <w:szCs w:val="16"/>
        </w:rPr>
        <w:t>three more hikes</w:t>
      </w:r>
      <w:r w:rsidR="001F7AE0" w:rsidRPr="00AF28D7">
        <w:rPr>
          <w:sz w:val="16"/>
          <w:szCs w:val="16"/>
        </w:rPr>
        <w:t xml:space="preserve"> in </w:t>
      </w:r>
      <w:r w:rsidRPr="00AF28D7">
        <w:rPr>
          <w:sz w:val="16"/>
          <w:szCs w:val="16"/>
        </w:rPr>
        <w:t>2024</w:t>
      </w:r>
      <w:r w:rsidR="00517FA1" w:rsidRPr="00AF28D7">
        <w:rPr>
          <w:sz w:val="16"/>
          <w:szCs w:val="16"/>
        </w:rPr>
        <w:t>,</w:t>
      </w:r>
      <w:r w:rsidRPr="00AF28D7">
        <w:rPr>
          <w:sz w:val="16"/>
          <w:szCs w:val="16"/>
        </w:rPr>
        <w:t xml:space="preserve"> </w:t>
      </w:r>
      <w:r w:rsidR="00AF4A57" w:rsidRPr="00AF28D7">
        <w:rPr>
          <w:sz w:val="16"/>
          <w:szCs w:val="16"/>
        </w:rPr>
        <w:t>and</w:t>
      </w:r>
      <w:r w:rsidR="006515DF" w:rsidRPr="00AF28D7">
        <w:rPr>
          <w:sz w:val="16"/>
          <w:szCs w:val="16"/>
        </w:rPr>
        <w:t xml:space="preserve"> </w:t>
      </w:r>
      <w:r w:rsidRPr="00AF28D7">
        <w:rPr>
          <w:sz w:val="16"/>
          <w:szCs w:val="16"/>
        </w:rPr>
        <w:t xml:space="preserve">2025. The policy rate </w:t>
      </w:r>
      <w:r w:rsidR="00FC3E24" w:rsidRPr="00AF28D7">
        <w:rPr>
          <w:sz w:val="16"/>
          <w:szCs w:val="16"/>
        </w:rPr>
        <w:t>was</w:t>
      </w:r>
      <w:r w:rsidRPr="00AF28D7">
        <w:rPr>
          <w:sz w:val="16"/>
          <w:szCs w:val="16"/>
        </w:rPr>
        <w:t xml:space="preserve"> 0.</w:t>
      </w:r>
      <w:r w:rsidR="006515DF" w:rsidRPr="00AF28D7">
        <w:rPr>
          <w:sz w:val="16"/>
          <w:szCs w:val="16"/>
        </w:rPr>
        <w:t>7</w:t>
      </w:r>
      <w:r w:rsidRPr="00AF28D7">
        <w:rPr>
          <w:sz w:val="16"/>
          <w:szCs w:val="16"/>
        </w:rPr>
        <w:t xml:space="preserve">5% in </w:t>
      </w:r>
      <w:r w:rsidR="006515DF" w:rsidRPr="00AF28D7">
        <w:rPr>
          <w:sz w:val="16"/>
          <w:szCs w:val="16"/>
        </w:rPr>
        <w:t>January</w:t>
      </w:r>
      <w:r w:rsidR="005D20A9" w:rsidRPr="00AF28D7">
        <w:rPr>
          <w:sz w:val="16"/>
          <w:szCs w:val="16"/>
        </w:rPr>
        <w:t> </w:t>
      </w:r>
      <w:r w:rsidRPr="00AF28D7">
        <w:rPr>
          <w:sz w:val="16"/>
          <w:szCs w:val="16"/>
        </w:rPr>
        <w:t>202</w:t>
      </w:r>
      <w:r w:rsidR="006515DF" w:rsidRPr="00AF28D7">
        <w:rPr>
          <w:sz w:val="16"/>
          <w:szCs w:val="16"/>
        </w:rPr>
        <w:t>6</w:t>
      </w:r>
      <w:r w:rsidRPr="00AF28D7">
        <w:rPr>
          <w:sz w:val="16"/>
          <w:szCs w:val="16"/>
        </w:rPr>
        <w:t>.</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Labour_market_–"/>
      <w:bookmarkEnd w:id="15"/>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688049DE" w:rsidR="00233755" w:rsidRPr="007B1AE5" w:rsidRDefault="00DC2542" w:rsidP="00233755">
      <w:r>
        <w:rPr>
          <w:noProof/>
        </w:rPr>
        <w:drawing>
          <wp:inline distT="0" distB="0" distL="0" distR="0" wp14:anchorId="2E70E1B6" wp14:editId="4278744D">
            <wp:extent cx="3420586" cy="2100197"/>
            <wp:effectExtent l="0" t="0" r="8890" b="0"/>
            <wp:docPr id="199288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9395" cy="2111745"/>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56212046"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258FD">
        <w:rPr>
          <w:sz w:val="16"/>
          <w:szCs w:val="16"/>
        </w:rPr>
        <w:t>Employment growth in Western Australia has fallen from the very high rates reached during the economic recovery from the COVID</w:t>
      </w:r>
      <w:r w:rsidRPr="008258FD">
        <w:rPr>
          <w:sz w:val="16"/>
          <w:szCs w:val="16"/>
        </w:rPr>
        <w:noBreakHyphen/>
        <w:t>19 pandemic but has been sustained at a relatively high level as high net overseas migration has resulted in a large increase in the working age population.</w:t>
      </w:r>
    </w:p>
    <w:p w14:paraId="78DDCB72" w14:textId="0E0C6913"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bookmarkStart w:id="16" w:name="_Hlk175827850"/>
      <w:r w:rsidRPr="008258FD">
        <w:rPr>
          <w:sz w:val="16"/>
          <w:szCs w:val="16"/>
        </w:rPr>
        <w:t xml:space="preserve">Western Australia’s annual average employment rose </w:t>
      </w:r>
      <w:r w:rsidR="00493100" w:rsidRPr="008258FD">
        <w:rPr>
          <w:sz w:val="16"/>
          <w:szCs w:val="16"/>
        </w:rPr>
        <w:t>2.</w:t>
      </w:r>
      <w:r w:rsidR="00CF2D82" w:rsidRPr="008258FD">
        <w:rPr>
          <w:sz w:val="16"/>
          <w:szCs w:val="16"/>
        </w:rPr>
        <w:t>1</w:t>
      </w:r>
      <w:r w:rsidRPr="008258FD">
        <w:rPr>
          <w:sz w:val="16"/>
          <w:szCs w:val="16"/>
        </w:rPr>
        <w:t>% to 1.6</w:t>
      </w:r>
      <w:r w:rsidR="0044236A" w:rsidRPr="008258FD">
        <w:rPr>
          <w:sz w:val="16"/>
          <w:szCs w:val="16"/>
        </w:rPr>
        <w:t>51</w:t>
      </w:r>
      <w:r w:rsidRPr="008258FD">
        <w:rPr>
          <w:sz w:val="16"/>
          <w:szCs w:val="16"/>
        </w:rPr>
        <w:t xml:space="preserve"> million in </w:t>
      </w:r>
      <w:r w:rsidR="00CF2D82" w:rsidRPr="008258FD">
        <w:rPr>
          <w:sz w:val="16"/>
          <w:szCs w:val="16"/>
        </w:rPr>
        <w:t>December</w:t>
      </w:r>
      <w:r w:rsidRPr="008258FD">
        <w:rPr>
          <w:sz w:val="16"/>
          <w:szCs w:val="16"/>
        </w:rPr>
        <w:t> 2025.</w:t>
      </w:r>
    </w:p>
    <w:bookmarkEnd w:id="16"/>
    <w:p w14:paraId="6FD2BEA9" w14:textId="0AE21927" w:rsidR="00233755" w:rsidRPr="008258FD" w:rsidRDefault="00CD3C52"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The WA</w:t>
      </w:r>
      <w:r w:rsidR="00490EC6" w:rsidRPr="008258FD">
        <w:rPr>
          <w:sz w:val="16"/>
          <w:szCs w:val="16"/>
        </w:rPr>
        <w:t> </w:t>
      </w:r>
      <w:r w:rsidRPr="008258FD">
        <w:rPr>
          <w:sz w:val="16"/>
          <w:szCs w:val="16"/>
        </w:rPr>
        <w:t>Government Mid-year Financial Projections Statement 2025</w:t>
      </w:r>
      <w:r w:rsidR="00490EC6" w:rsidRPr="008258FD">
        <w:rPr>
          <w:sz w:val="16"/>
          <w:szCs w:val="16"/>
        </w:rPr>
        <w:noBreakHyphen/>
      </w:r>
      <w:r w:rsidRPr="008258FD">
        <w:rPr>
          <w:sz w:val="16"/>
          <w:szCs w:val="16"/>
        </w:rPr>
        <w:t xml:space="preserve">26 </w:t>
      </w:r>
      <w:r w:rsidR="00233755" w:rsidRPr="008258FD">
        <w:rPr>
          <w:sz w:val="16"/>
          <w:szCs w:val="16"/>
        </w:rPr>
        <w:t>forecasts Western Australia’s annual average employment will increase by 1.</w:t>
      </w:r>
      <w:r w:rsidR="005463F8" w:rsidRPr="008258FD">
        <w:rPr>
          <w:sz w:val="16"/>
          <w:szCs w:val="16"/>
        </w:rPr>
        <w:t>2</w:t>
      </w:r>
      <w:r w:rsidR="00233755" w:rsidRPr="008258FD">
        <w:rPr>
          <w:sz w:val="16"/>
          <w:szCs w:val="16"/>
        </w:rPr>
        <w:t>5% in 2025</w:t>
      </w:r>
      <w:r w:rsidR="00233755" w:rsidRPr="008258FD">
        <w:rPr>
          <w:sz w:val="16"/>
          <w:szCs w:val="16"/>
        </w:rPr>
        <w:noBreakHyphen/>
        <w:t>26</w:t>
      </w:r>
      <w:r w:rsidR="00C52AE9" w:rsidRPr="008258FD">
        <w:rPr>
          <w:sz w:val="16"/>
          <w:szCs w:val="16"/>
        </w:rPr>
        <w:t xml:space="preserve"> and 1.5% in 2026</w:t>
      </w:r>
      <w:r w:rsidR="00C52AE9" w:rsidRPr="008258FD">
        <w:rPr>
          <w:sz w:val="16"/>
          <w:szCs w:val="16"/>
        </w:rPr>
        <w:noBreakHyphen/>
        <w:t>27</w:t>
      </w:r>
      <w:r w:rsidR="00233755" w:rsidRPr="008258FD">
        <w:rPr>
          <w:sz w:val="16"/>
          <w:szCs w:val="16"/>
        </w:rPr>
        <w:t>.</w:t>
      </w:r>
    </w:p>
    <w:p w14:paraId="4AA6B0C8" w14:textId="4E855BA9" w:rsidR="00233755" w:rsidRPr="008258FD" w:rsidRDefault="008B59E8" w:rsidP="006058E8">
      <w:pPr>
        <w:pStyle w:val="ListParagraph"/>
        <w:numPr>
          <w:ilvl w:val="0"/>
          <w:numId w:val="9"/>
        </w:numPr>
        <w:spacing w:before="40" w:after="40"/>
        <w:ind w:left="357" w:right="227" w:hanging="357"/>
        <w:contextualSpacing w:val="0"/>
        <w:jc w:val="both"/>
        <w:rPr>
          <w:sz w:val="16"/>
          <w:szCs w:val="16"/>
        </w:rPr>
      </w:pPr>
      <w:bookmarkStart w:id="17" w:name="_Hlk175827856"/>
      <w:r w:rsidRPr="008258FD">
        <w:rPr>
          <w:sz w:val="16"/>
          <w:szCs w:val="16"/>
        </w:rPr>
        <w:t>Annual average g</w:t>
      </w:r>
      <w:r w:rsidR="00233755" w:rsidRPr="008258FD">
        <w:rPr>
          <w:sz w:val="16"/>
          <w:szCs w:val="16"/>
        </w:rPr>
        <w:t xml:space="preserve">rowth in hours worked has </w:t>
      </w:r>
      <w:r w:rsidR="005D20A9" w:rsidRPr="008258FD">
        <w:rPr>
          <w:sz w:val="16"/>
          <w:szCs w:val="16"/>
        </w:rPr>
        <w:t>outpaced</w:t>
      </w:r>
      <w:r w:rsidR="00233755" w:rsidRPr="008258FD">
        <w:rPr>
          <w:sz w:val="16"/>
          <w:szCs w:val="16"/>
        </w:rPr>
        <w:t xml:space="preserve"> employment growth </w:t>
      </w:r>
      <w:r w:rsidR="00196CFF" w:rsidRPr="008258FD">
        <w:rPr>
          <w:sz w:val="16"/>
          <w:szCs w:val="16"/>
        </w:rPr>
        <w:t xml:space="preserve">over the past </w:t>
      </w:r>
      <w:r w:rsidR="00424FFE" w:rsidRPr="008258FD">
        <w:rPr>
          <w:sz w:val="16"/>
          <w:szCs w:val="16"/>
        </w:rPr>
        <w:t>nine</w:t>
      </w:r>
      <w:r w:rsidR="00196CFF" w:rsidRPr="008258FD">
        <w:rPr>
          <w:sz w:val="16"/>
          <w:szCs w:val="16"/>
        </w:rPr>
        <w:t xml:space="preserve"> months</w:t>
      </w:r>
      <w:r w:rsidR="005D20A9" w:rsidRPr="008258FD">
        <w:rPr>
          <w:sz w:val="16"/>
          <w:szCs w:val="16"/>
        </w:rPr>
        <w:t>.</w:t>
      </w:r>
      <w:r w:rsidR="00DF6549" w:rsidRPr="008258FD">
        <w:rPr>
          <w:sz w:val="16"/>
          <w:szCs w:val="16"/>
        </w:rPr>
        <w:t xml:space="preserve"> </w:t>
      </w:r>
      <w:r w:rsidR="00233755" w:rsidRPr="008258FD">
        <w:rPr>
          <w:sz w:val="16"/>
          <w:szCs w:val="16"/>
        </w:rPr>
        <w:t xml:space="preserve">Western Australia’s annual average monthly hours worked in all jobs rose </w:t>
      </w:r>
      <w:r w:rsidR="00DB118A" w:rsidRPr="008258FD">
        <w:rPr>
          <w:sz w:val="16"/>
          <w:szCs w:val="16"/>
        </w:rPr>
        <w:t>3.</w:t>
      </w:r>
      <w:r w:rsidR="00AD2CD4" w:rsidRPr="008258FD">
        <w:rPr>
          <w:sz w:val="16"/>
          <w:szCs w:val="16"/>
        </w:rPr>
        <w:t>2</w:t>
      </w:r>
      <w:r w:rsidR="00233755" w:rsidRPr="008258FD">
        <w:rPr>
          <w:sz w:val="16"/>
          <w:szCs w:val="16"/>
        </w:rPr>
        <w:t xml:space="preserve">% to </w:t>
      </w:r>
      <w:r w:rsidR="00F94267" w:rsidRPr="008258FD">
        <w:rPr>
          <w:sz w:val="16"/>
          <w:szCs w:val="16"/>
        </w:rPr>
        <w:t>23</w:t>
      </w:r>
      <w:r w:rsidR="00472F9A" w:rsidRPr="008258FD">
        <w:rPr>
          <w:sz w:val="16"/>
          <w:szCs w:val="16"/>
        </w:rPr>
        <w:t>4</w:t>
      </w:r>
      <w:r w:rsidR="00F94267" w:rsidRPr="008258FD">
        <w:rPr>
          <w:sz w:val="16"/>
          <w:szCs w:val="16"/>
        </w:rPr>
        <w:t>.</w:t>
      </w:r>
      <w:r w:rsidR="00472F9A" w:rsidRPr="008258FD">
        <w:rPr>
          <w:sz w:val="16"/>
          <w:szCs w:val="16"/>
        </w:rPr>
        <w:t>2</w:t>
      </w:r>
      <w:r w:rsidR="00233755" w:rsidRPr="008258FD">
        <w:rPr>
          <w:sz w:val="16"/>
          <w:szCs w:val="16"/>
        </w:rPr>
        <w:t xml:space="preserve"> million hours in </w:t>
      </w:r>
      <w:r w:rsidR="007E629D" w:rsidRPr="008258FD">
        <w:rPr>
          <w:sz w:val="16"/>
          <w:szCs w:val="16"/>
        </w:rPr>
        <w:t>December</w:t>
      </w:r>
      <w:r w:rsidR="00233755" w:rsidRPr="008258FD">
        <w:rPr>
          <w:sz w:val="16"/>
          <w:szCs w:val="16"/>
        </w:rPr>
        <w:t> 2025.</w:t>
      </w:r>
    </w:p>
    <w:bookmarkEnd w:id="17"/>
    <w:p w14:paraId="77D8BAED" w14:textId="1415DFAA"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 xml:space="preserve">With growth in hours worked </w:t>
      </w:r>
      <w:r w:rsidR="00DF6549" w:rsidRPr="008258FD">
        <w:rPr>
          <w:sz w:val="16"/>
          <w:szCs w:val="16"/>
        </w:rPr>
        <w:t>higher than</w:t>
      </w:r>
      <w:r w:rsidRPr="008258FD">
        <w:rPr>
          <w:sz w:val="16"/>
          <w:szCs w:val="16"/>
        </w:rPr>
        <w:t xml:space="preserve"> growth in employment, there was a </w:t>
      </w:r>
      <w:r w:rsidR="00F94267" w:rsidRPr="008258FD">
        <w:rPr>
          <w:sz w:val="16"/>
          <w:szCs w:val="16"/>
        </w:rPr>
        <w:t>1.</w:t>
      </w:r>
      <w:r w:rsidR="00734C21" w:rsidRPr="008258FD">
        <w:rPr>
          <w:sz w:val="16"/>
          <w:szCs w:val="16"/>
        </w:rPr>
        <w:t>2</w:t>
      </w:r>
      <w:r w:rsidR="00F14A28" w:rsidRPr="008258FD">
        <w:rPr>
          <w:sz w:val="16"/>
          <w:szCs w:val="16"/>
        </w:rPr>
        <w:t xml:space="preserve">% </w:t>
      </w:r>
      <w:r w:rsidRPr="008258FD">
        <w:rPr>
          <w:sz w:val="16"/>
          <w:szCs w:val="16"/>
        </w:rPr>
        <w:t>increase in the annual average of hours worked per</w:t>
      </w:r>
      <w:r w:rsidR="008B59E8" w:rsidRPr="008258FD">
        <w:rPr>
          <w:sz w:val="16"/>
          <w:szCs w:val="16"/>
        </w:rPr>
        <w:t> </w:t>
      </w:r>
      <w:r w:rsidRPr="008258FD">
        <w:rPr>
          <w:sz w:val="16"/>
          <w:szCs w:val="16"/>
        </w:rPr>
        <w:t xml:space="preserve">employed person (per month) in </w:t>
      </w:r>
      <w:r w:rsidR="00734C21" w:rsidRPr="008258FD">
        <w:rPr>
          <w:sz w:val="16"/>
          <w:szCs w:val="16"/>
        </w:rPr>
        <w:t>December</w:t>
      </w:r>
      <w:r w:rsidRPr="008258FD">
        <w:rPr>
          <w:sz w:val="16"/>
          <w:szCs w:val="16"/>
        </w:rPr>
        <w:t> 2025 to 14</w:t>
      </w:r>
      <w:r w:rsidR="00F14A28" w:rsidRPr="008258FD">
        <w:rPr>
          <w:sz w:val="16"/>
          <w:szCs w:val="16"/>
        </w:rPr>
        <w:t>1.</w:t>
      </w:r>
      <w:r w:rsidR="00734C21" w:rsidRPr="008258FD">
        <w:rPr>
          <w:sz w:val="16"/>
          <w:szCs w:val="16"/>
        </w:rPr>
        <w:t>9</w:t>
      </w:r>
      <w:r w:rsidR="00F37B51" w:rsidRPr="008258FD">
        <w:rPr>
          <w:sz w:val="16"/>
          <w:szCs w:val="16"/>
        </w:rPr>
        <w:t> </w:t>
      </w:r>
      <w:r w:rsidRPr="008258FD">
        <w:rPr>
          <w:sz w:val="16"/>
          <w:szCs w:val="16"/>
        </w:rPr>
        <w:t>hours.</w:t>
      </w:r>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1A750AB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w:t>
      </w:r>
      <w:r w:rsidR="00045AF8" w:rsidRPr="008258FD">
        <w:rPr>
          <w:i w:val="0"/>
          <w:iCs w:val="0"/>
          <w:color w:val="00997A"/>
          <w:sz w:val="20"/>
          <w:szCs w:val="20"/>
        </w:rPr>
        <w:t>December</w:t>
      </w:r>
      <w:r w:rsidR="00337744" w:rsidRPr="008258FD">
        <w:rPr>
          <w:i w:val="0"/>
          <w:iCs w:val="0"/>
          <w:color w:val="00997A"/>
          <w:sz w:val="20"/>
          <w:szCs w:val="20"/>
        </w:rPr>
        <w:t xml:space="preserve"> </w:t>
      </w:r>
      <w:r w:rsidRPr="00CF7CD6">
        <w:rPr>
          <w:i w:val="0"/>
          <w:iCs w:val="0"/>
          <w:color w:val="00997A"/>
          <w:sz w:val="20"/>
          <w:szCs w:val="20"/>
        </w:rPr>
        <w:t>quarter 2025</w:t>
      </w:r>
    </w:p>
    <w:p w14:paraId="55830151" w14:textId="32750661" w:rsidR="00626E22" w:rsidRPr="007B1AE5" w:rsidRDefault="00E1267D" w:rsidP="00626E22">
      <w:pPr>
        <w:rPr>
          <w:rFonts w:eastAsiaTheme="majorEastAsia"/>
        </w:rPr>
      </w:pPr>
      <w:r>
        <w:rPr>
          <w:rFonts w:eastAsiaTheme="majorEastAsia"/>
          <w:noProof/>
        </w:rPr>
        <w:drawing>
          <wp:inline distT="0" distB="0" distL="0" distR="0" wp14:anchorId="55B8C0DD" wp14:editId="6C079086">
            <wp:extent cx="3420000" cy="2112121"/>
            <wp:effectExtent l="0" t="0" r="9525" b="2540"/>
            <wp:docPr id="134460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346F2D1C" w:rsidR="00F439A9" w:rsidRPr="008258F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D47D98" w:rsidRPr="008258FD">
        <w:rPr>
          <w:sz w:val="16"/>
          <w:szCs w:val="16"/>
        </w:rPr>
        <w:t>Manufacturing</w:t>
      </w:r>
      <w:r w:rsidR="004B1F6A" w:rsidRPr="008258FD">
        <w:rPr>
          <w:sz w:val="16"/>
          <w:szCs w:val="16"/>
        </w:rPr>
        <w:t xml:space="preserve"> </w:t>
      </w:r>
      <w:r w:rsidR="003E3097" w:rsidRPr="008258FD">
        <w:rPr>
          <w:sz w:val="16"/>
          <w:szCs w:val="16"/>
        </w:rPr>
        <w:t>had the largest rise in average employment in Western Australia</w:t>
      </w:r>
      <w:r w:rsidR="00626E22" w:rsidRPr="008258FD">
        <w:rPr>
          <w:sz w:val="16"/>
          <w:szCs w:val="16"/>
        </w:rPr>
        <w:t xml:space="preserve"> in the four quarters to </w:t>
      </w:r>
      <w:r w:rsidR="00D47D98" w:rsidRPr="008258FD">
        <w:rPr>
          <w:sz w:val="16"/>
          <w:szCs w:val="16"/>
        </w:rPr>
        <w:t>December</w:t>
      </w:r>
      <w:r w:rsidR="0097506F" w:rsidRPr="008258FD">
        <w:rPr>
          <w:sz w:val="16"/>
          <w:szCs w:val="16"/>
        </w:rPr>
        <w:t> </w:t>
      </w:r>
      <w:r w:rsidR="00626E22" w:rsidRPr="008258FD">
        <w:rPr>
          <w:sz w:val="16"/>
          <w:szCs w:val="16"/>
        </w:rPr>
        <w:t>2025</w:t>
      </w:r>
      <w:r w:rsidR="003E3097" w:rsidRPr="008258FD">
        <w:rPr>
          <w:sz w:val="16"/>
          <w:szCs w:val="16"/>
        </w:rPr>
        <w:t xml:space="preserve">, </w:t>
      </w:r>
      <w:r w:rsidR="00626E22" w:rsidRPr="008258FD">
        <w:rPr>
          <w:sz w:val="16"/>
          <w:szCs w:val="16"/>
        </w:rPr>
        <w:t xml:space="preserve">increasing by </w:t>
      </w:r>
      <w:r w:rsidR="004B1F6A" w:rsidRPr="008258FD">
        <w:rPr>
          <w:sz w:val="16"/>
          <w:szCs w:val="16"/>
        </w:rPr>
        <w:t>1</w:t>
      </w:r>
      <w:r w:rsidR="00D47D98" w:rsidRPr="008258FD">
        <w:rPr>
          <w:sz w:val="16"/>
          <w:szCs w:val="16"/>
        </w:rPr>
        <w:t>4</w:t>
      </w:r>
      <w:r w:rsidR="004B1F6A" w:rsidRPr="008258FD">
        <w:rPr>
          <w:sz w:val="16"/>
          <w:szCs w:val="16"/>
        </w:rPr>
        <w:t>,1</w:t>
      </w:r>
      <w:r w:rsidR="00D47D98" w:rsidRPr="008258FD">
        <w:rPr>
          <w:sz w:val="16"/>
          <w:szCs w:val="16"/>
        </w:rPr>
        <w:t>96</w:t>
      </w:r>
      <w:r w:rsidR="003E3097" w:rsidRPr="008258FD">
        <w:rPr>
          <w:sz w:val="16"/>
          <w:szCs w:val="16"/>
        </w:rPr>
        <w:t>.</w:t>
      </w:r>
    </w:p>
    <w:p w14:paraId="5DFC2326" w14:textId="51A7B3F0" w:rsidR="003E3097" w:rsidRPr="008258FD" w:rsidRDefault="007D3A3B" w:rsidP="006058E8">
      <w:pPr>
        <w:pStyle w:val="ListParagraph"/>
        <w:numPr>
          <w:ilvl w:val="0"/>
          <w:numId w:val="9"/>
        </w:numPr>
        <w:spacing w:before="40" w:after="40"/>
        <w:ind w:right="227" w:hanging="357"/>
        <w:contextualSpacing w:val="0"/>
        <w:jc w:val="both"/>
        <w:rPr>
          <w:sz w:val="16"/>
          <w:szCs w:val="16"/>
        </w:rPr>
      </w:pPr>
      <w:r w:rsidRPr="008258FD">
        <w:rPr>
          <w:sz w:val="16"/>
          <w:szCs w:val="16"/>
        </w:rPr>
        <w:t>Electricity, gas, water and waste services</w:t>
      </w:r>
      <w:r w:rsidR="004B1F6A" w:rsidRPr="008258FD">
        <w:rPr>
          <w:sz w:val="16"/>
          <w:szCs w:val="16"/>
        </w:rPr>
        <w:t xml:space="preserve"> </w:t>
      </w:r>
      <w:r w:rsidR="003E3097" w:rsidRPr="008258FD">
        <w:rPr>
          <w:sz w:val="16"/>
          <w:szCs w:val="16"/>
        </w:rPr>
        <w:t xml:space="preserve">(up </w:t>
      </w:r>
      <w:r w:rsidRPr="008258FD">
        <w:rPr>
          <w:sz w:val="16"/>
          <w:szCs w:val="16"/>
        </w:rPr>
        <w:t>13</w:t>
      </w:r>
      <w:r w:rsidR="002432E8" w:rsidRPr="008258FD">
        <w:rPr>
          <w:sz w:val="16"/>
          <w:szCs w:val="16"/>
        </w:rPr>
        <w:t>,089</w:t>
      </w:r>
      <w:r w:rsidR="00C72639" w:rsidRPr="008258FD">
        <w:rPr>
          <w:sz w:val="16"/>
          <w:szCs w:val="16"/>
        </w:rPr>
        <w:t>)</w:t>
      </w:r>
      <w:r w:rsidR="003E3097" w:rsidRPr="008258FD">
        <w:rPr>
          <w:sz w:val="16"/>
          <w:szCs w:val="16"/>
        </w:rPr>
        <w:t xml:space="preserve"> also had </w:t>
      </w:r>
      <w:r w:rsidR="00C72639" w:rsidRPr="008258FD">
        <w:rPr>
          <w:sz w:val="16"/>
          <w:szCs w:val="16"/>
        </w:rPr>
        <w:t xml:space="preserve">a </w:t>
      </w:r>
      <w:r w:rsidR="003E3097" w:rsidRPr="008258FD">
        <w:rPr>
          <w:sz w:val="16"/>
          <w:szCs w:val="16"/>
        </w:rPr>
        <w:t>large increase in average employment over the same period</w:t>
      </w:r>
      <w:r w:rsidR="00A1272F" w:rsidRPr="008258FD">
        <w:rPr>
          <w:sz w:val="16"/>
          <w:szCs w:val="16"/>
        </w:rPr>
        <w:t>, followed by retail trade</w:t>
      </w:r>
      <w:r w:rsidR="00383598" w:rsidRPr="008258FD">
        <w:rPr>
          <w:sz w:val="16"/>
          <w:szCs w:val="16"/>
        </w:rPr>
        <w:t xml:space="preserve"> (up </w:t>
      </w:r>
      <w:r w:rsidR="00AF4746" w:rsidRPr="008258FD">
        <w:rPr>
          <w:sz w:val="16"/>
          <w:szCs w:val="16"/>
        </w:rPr>
        <w:t>9,8</w:t>
      </w:r>
      <w:r w:rsidR="00383598" w:rsidRPr="008258FD">
        <w:rPr>
          <w:sz w:val="16"/>
          <w:szCs w:val="16"/>
        </w:rPr>
        <w:t>50).</w:t>
      </w:r>
    </w:p>
    <w:p w14:paraId="2CDD5BAC" w14:textId="2FBA0791" w:rsidR="003E3097" w:rsidRPr="008258FD" w:rsidRDefault="00955B07" w:rsidP="006058E8">
      <w:pPr>
        <w:pStyle w:val="ListParagraph"/>
        <w:numPr>
          <w:ilvl w:val="0"/>
          <w:numId w:val="9"/>
        </w:numPr>
        <w:spacing w:before="40" w:after="40"/>
        <w:ind w:right="227" w:hanging="357"/>
        <w:contextualSpacing w:val="0"/>
        <w:jc w:val="both"/>
        <w:rPr>
          <w:sz w:val="16"/>
          <w:szCs w:val="16"/>
        </w:rPr>
      </w:pPr>
      <w:r w:rsidRPr="008258FD">
        <w:rPr>
          <w:sz w:val="16"/>
          <w:szCs w:val="16"/>
        </w:rPr>
        <w:t>Transport, postal and warehousing</w:t>
      </w:r>
      <w:r w:rsidR="003E3097" w:rsidRPr="008258FD">
        <w:rPr>
          <w:sz w:val="16"/>
          <w:szCs w:val="16"/>
        </w:rPr>
        <w:t xml:space="preserve"> had the largest fall in average employment in Western Australia</w:t>
      </w:r>
      <w:r w:rsidR="00DE0FD8" w:rsidRPr="008258FD">
        <w:rPr>
          <w:sz w:val="16"/>
          <w:szCs w:val="16"/>
        </w:rPr>
        <w:t xml:space="preserve"> in the four quarters to December 2025</w:t>
      </w:r>
      <w:r w:rsidR="006F56DA" w:rsidRPr="008258FD">
        <w:rPr>
          <w:sz w:val="16"/>
          <w:szCs w:val="16"/>
        </w:rPr>
        <w:t>,</w:t>
      </w:r>
      <w:r w:rsidR="00626E22" w:rsidRPr="008258FD">
        <w:rPr>
          <w:sz w:val="16"/>
          <w:szCs w:val="16"/>
        </w:rPr>
        <w:t xml:space="preserve"> </w:t>
      </w:r>
      <w:r w:rsidR="006F56DA" w:rsidRPr="008258FD">
        <w:rPr>
          <w:sz w:val="16"/>
          <w:szCs w:val="16"/>
        </w:rPr>
        <w:t>falling by 9,911</w:t>
      </w:r>
      <w:r w:rsidR="003E3097" w:rsidRPr="008258FD">
        <w:rPr>
          <w:sz w:val="16"/>
          <w:szCs w:val="16"/>
        </w:rPr>
        <w:t>,</w:t>
      </w:r>
      <w:r w:rsidR="000927C9" w:rsidRPr="008258FD">
        <w:rPr>
          <w:sz w:val="16"/>
          <w:szCs w:val="16"/>
        </w:rPr>
        <w:t xml:space="preserve"> </w:t>
      </w:r>
      <w:r w:rsidR="003E3097" w:rsidRPr="008258FD">
        <w:rPr>
          <w:sz w:val="16"/>
          <w:szCs w:val="16"/>
        </w:rPr>
        <w:t xml:space="preserve">followed by </w:t>
      </w:r>
      <w:r w:rsidR="00554B37" w:rsidRPr="008258FD">
        <w:rPr>
          <w:sz w:val="16"/>
          <w:szCs w:val="16"/>
        </w:rPr>
        <w:t>education and training</w:t>
      </w:r>
      <w:r w:rsidR="00C1731A" w:rsidRPr="008258FD">
        <w:rPr>
          <w:sz w:val="16"/>
          <w:szCs w:val="16"/>
        </w:rPr>
        <w:t xml:space="preserve"> (down</w:t>
      </w:r>
      <w:r w:rsidR="00626E22" w:rsidRPr="008258FD">
        <w:rPr>
          <w:sz w:val="16"/>
          <w:szCs w:val="16"/>
        </w:rPr>
        <w:t> </w:t>
      </w:r>
      <w:r w:rsidR="00C85823" w:rsidRPr="008258FD">
        <w:rPr>
          <w:sz w:val="16"/>
          <w:szCs w:val="16"/>
        </w:rPr>
        <w:t>5,700</w:t>
      </w:r>
      <w:r w:rsidR="00C1731A" w:rsidRPr="008258FD">
        <w:rPr>
          <w:sz w:val="16"/>
          <w:szCs w:val="16"/>
        </w:rPr>
        <w:t>) and finance and insurance services</w:t>
      </w:r>
      <w:r w:rsidR="003E3097" w:rsidRPr="008258FD">
        <w:rPr>
          <w:sz w:val="16"/>
          <w:szCs w:val="16"/>
        </w:rPr>
        <w:t xml:space="preserve"> (down 4,</w:t>
      </w:r>
      <w:r w:rsidR="00554B37" w:rsidRPr="008258FD">
        <w:rPr>
          <w:sz w:val="16"/>
          <w:szCs w:val="16"/>
        </w:rPr>
        <w:t>466</w:t>
      </w:r>
      <w:r w:rsidR="003E3097" w:rsidRPr="008258FD">
        <w:rPr>
          <w:sz w:val="16"/>
          <w:szCs w:val="16"/>
        </w:rPr>
        <w:t>)</w:t>
      </w:r>
      <w:r w:rsidR="00C1731A" w:rsidRPr="008258FD">
        <w:rPr>
          <w:sz w:val="16"/>
          <w:szCs w:val="16"/>
        </w:rPr>
        <w:t>.</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3AC57DE2" w:rsidR="00233755" w:rsidRPr="007B1AE5" w:rsidRDefault="00622D9D" w:rsidP="00233755">
      <w:pPr>
        <w:rPr>
          <w:rFonts w:eastAsiaTheme="majorEastAsia"/>
        </w:rPr>
      </w:pPr>
      <w:r>
        <w:rPr>
          <w:rFonts w:eastAsiaTheme="majorEastAsia"/>
          <w:noProof/>
        </w:rPr>
        <w:drawing>
          <wp:inline distT="0" distB="0" distL="0" distR="0" wp14:anchorId="16C0BF47" wp14:editId="2AE66E74">
            <wp:extent cx="3427671" cy="2108548"/>
            <wp:effectExtent l="0" t="0" r="1905" b="6350"/>
            <wp:docPr id="2133373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557" cy="2118935"/>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22D1D57C"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258FD">
        <w:rPr>
          <w:sz w:val="16"/>
          <w:szCs w:val="16"/>
        </w:rPr>
        <w:t xml:space="preserve">Western Australia’s participation rate was </w:t>
      </w:r>
      <w:r w:rsidR="00546366" w:rsidRPr="008258FD">
        <w:rPr>
          <w:sz w:val="16"/>
          <w:szCs w:val="16"/>
        </w:rPr>
        <w:t>68</w:t>
      </w:r>
      <w:r w:rsidR="005F1CF0" w:rsidRPr="008258FD">
        <w:rPr>
          <w:sz w:val="16"/>
          <w:szCs w:val="16"/>
        </w:rPr>
        <w:t>.</w:t>
      </w:r>
      <w:r w:rsidR="001207B4" w:rsidRPr="008258FD">
        <w:rPr>
          <w:sz w:val="16"/>
          <w:szCs w:val="16"/>
        </w:rPr>
        <w:t>8</w:t>
      </w:r>
      <w:r w:rsidR="008A7F0E" w:rsidRPr="008258FD">
        <w:rPr>
          <w:sz w:val="16"/>
          <w:szCs w:val="16"/>
        </w:rPr>
        <w:t>%</w:t>
      </w:r>
      <w:r w:rsidRPr="008258FD">
        <w:rPr>
          <w:sz w:val="16"/>
          <w:szCs w:val="16"/>
        </w:rPr>
        <w:t xml:space="preserve"> in </w:t>
      </w:r>
      <w:r w:rsidR="001207B4" w:rsidRPr="008258FD">
        <w:rPr>
          <w:sz w:val="16"/>
          <w:szCs w:val="16"/>
        </w:rPr>
        <w:t>December</w:t>
      </w:r>
      <w:r w:rsidRPr="008258FD">
        <w:rPr>
          <w:sz w:val="16"/>
          <w:szCs w:val="16"/>
        </w:rPr>
        <w:t xml:space="preserve"> 2025, </w:t>
      </w:r>
      <w:r w:rsidR="00546366" w:rsidRPr="008258FD">
        <w:rPr>
          <w:sz w:val="16"/>
          <w:szCs w:val="16"/>
        </w:rPr>
        <w:t>up</w:t>
      </w:r>
      <w:r w:rsidR="00493100" w:rsidRPr="008258FD">
        <w:rPr>
          <w:sz w:val="16"/>
          <w:szCs w:val="16"/>
        </w:rPr>
        <w:t xml:space="preserve"> from 6</w:t>
      </w:r>
      <w:r w:rsidR="00546366" w:rsidRPr="008258FD">
        <w:rPr>
          <w:sz w:val="16"/>
          <w:szCs w:val="16"/>
        </w:rPr>
        <w:t>8</w:t>
      </w:r>
      <w:r w:rsidR="00493100" w:rsidRPr="008258FD">
        <w:rPr>
          <w:sz w:val="16"/>
          <w:szCs w:val="16"/>
        </w:rPr>
        <w:t>.</w:t>
      </w:r>
      <w:r w:rsidR="001207B4" w:rsidRPr="008258FD">
        <w:rPr>
          <w:sz w:val="16"/>
          <w:szCs w:val="16"/>
        </w:rPr>
        <w:t>3</w:t>
      </w:r>
      <w:r w:rsidR="00493100" w:rsidRPr="008258FD">
        <w:rPr>
          <w:sz w:val="16"/>
          <w:szCs w:val="16"/>
        </w:rPr>
        <w:t xml:space="preserve">% in </w:t>
      </w:r>
      <w:r w:rsidR="001207B4" w:rsidRPr="008258FD">
        <w:rPr>
          <w:sz w:val="16"/>
          <w:szCs w:val="16"/>
        </w:rPr>
        <w:t>November</w:t>
      </w:r>
      <w:r w:rsidR="009D1625" w:rsidRPr="008258FD">
        <w:rPr>
          <w:sz w:val="16"/>
          <w:szCs w:val="16"/>
        </w:rPr>
        <w:t> </w:t>
      </w:r>
      <w:r w:rsidR="00493100" w:rsidRPr="008258FD">
        <w:rPr>
          <w:sz w:val="16"/>
          <w:szCs w:val="16"/>
        </w:rPr>
        <w:t>2025</w:t>
      </w:r>
      <w:r w:rsidRPr="008258FD">
        <w:rPr>
          <w:sz w:val="16"/>
          <w:szCs w:val="16"/>
        </w:rPr>
        <w:t>.</w:t>
      </w:r>
    </w:p>
    <w:p w14:paraId="5726BB4C" w14:textId="2F03A4A3"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 xml:space="preserve">Australia’s participation rate was </w:t>
      </w:r>
      <w:r w:rsidR="007E360D" w:rsidRPr="008258FD">
        <w:rPr>
          <w:sz w:val="16"/>
          <w:szCs w:val="16"/>
        </w:rPr>
        <w:t>6</w:t>
      </w:r>
      <w:r w:rsidR="001207B4" w:rsidRPr="008258FD">
        <w:rPr>
          <w:sz w:val="16"/>
          <w:szCs w:val="16"/>
        </w:rPr>
        <w:t>6</w:t>
      </w:r>
      <w:r w:rsidR="007E360D" w:rsidRPr="008258FD">
        <w:rPr>
          <w:sz w:val="16"/>
          <w:szCs w:val="16"/>
        </w:rPr>
        <w:t>.</w:t>
      </w:r>
      <w:r w:rsidR="001207B4" w:rsidRPr="008258FD">
        <w:rPr>
          <w:sz w:val="16"/>
          <w:szCs w:val="16"/>
        </w:rPr>
        <w:t>7</w:t>
      </w:r>
      <w:r w:rsidRPr="008258FD">
        <w:rPr>
          <w:sz w:val="16"/>
          <w:szCs w:val="16"/>
        </w:rPr>
        <w:t xml:space="preserve">% in </w:t>
      </w:r>
      <w:r w:rsidR="001207B4" w:rsidRPr="008258FD">
        <w:rPr>
          <w:sz w:val="16"/>
          <w:szCs w:val="16"/>
        </w:rPr>
        <w:t>December</w:t>
      </w:r>
      <w:r w:rsidR="0039119E" w:rsidRPr="008258FD">
        <w:rPr>
          <w:sz w:val="16"/>
          <w:szCs w:val="16"/>
        </w:rPr>
        <w:t> </w:t>
      </w:r>
      <w:r w:rsidRPr="008258FD">
        <w:rPr>
          <w:sz w:val="16"/>
          <w:szCs w:val="16"/>
        </w:rPr>
        <w:t xml:space="preserve">2025, </w:t>
      </w:r>
      <w:r w:rsidR="00A0175A" w:rsidRPr="008258FD">
        <w:rPr>
          <w:sz w:val="16"/>
          <w:szCs w:val="16"/>
        </w:rPr>
        <w:t xml:space="preserve">up slightly from 66.6% in November </w:t>
      </w:r>
      <w:r w:rsidR="00493100" w:rsidRPr="008258FD">
        <w:rPr>
          <w:sz w:val="16"/>
          <w:szCs w:val="16"/>
        </w:rPr>
        <w:t>2025.</w:t>
      </w:r>
    </w:p>
    <w:p w14:paraId="03EC2BA1" w14:textId="77777777"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Western Australia’s participation rate has consistently been higher than Australia’s participation rate. The largest recorded difference was in October 2012 at 4.5 percentage points.</w:t>
      </w:r>
    </w:p>
    <w:p w14:paraId="16526AE0" w14:textId="778C15C0" w:rsidR="00233755" w:rsidRPr="008258FD" w:rsidRDefault="00FD7697"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 xml:space="preserve">The WA Government Mid-year Financial Projections Statement 2025-26 forecasts </w:t>
      </w:r>
      <w:r w:rsidR="00233755" w:rsidRPr="008258FD">
        <w:rPr>
          <w:sz w:val="16"/>
          <w:szCs w:val="16"/>
        </w:rPr>
        <w:t>Western Australia’s participation rate will average 68.</w:t>
      </w:r>
      <w:r w:rsidR="001D4EF7" w:rsidRPr="008258FD">
        <w:rPr>
          <w:sz w:val="16"/>
          <w:szCs w:val="16"/>
        </w:rPr>
        <w:t>7</w:t>
      </w:r>
      <w:r w:rsidR="00233755" w:rsidRPr="008258FD">
        <w:rPr>
          <w:sz w:val="16"/>
          <w:szCs w:val="16"/>
        </w:rPr>
        <w:t>% in 2025</w:t>
      </w:r>
      <w:r w:rsidR="00233755" w:rsidRPr="008258FD">
        <w:rPr>
          <w:sz w:val="16"/>
          <w:szCs w:val="16"/>
        </w:rPr>
        <w:noBreakHyphen/>
        <w:t>26</w:t>
      </w:r>
      <w:r w:rsidR="00B61E68" w:rsidRPr="008258FD">
        <w:rPr>
          <w:sz w:val="16"/>
          <w:szCs w:val="16"/>
        </w:rPr>
        <w:t xml:space="preserve"> and </w:t>
      </w:r>
      <w:r w:rsidR="00301C1E" w:rsidRPr="008258FD">
        <w:rPr>
          <w:sz w:val="16"/>
          <w:szCs w:val="16"/>
        </w:rPr>
        <w:t>68.5% in 2026</w:t>
      </w:r>
      <w:r w:rsidR="00301C1E" w:rsidRPr="008258FD">
        <w:rPr>
          <w:sz w:val="16"/>
          <w:szCs w:val="16"/>
        </w:rPr>
        <w:noBreakHyphen/>
        <w:t>27</w:t>
      </w:r>
      <w:r w:rsidR="00233755" w:rsidRPr="008258FD">
        <w:rPr>
          <w:sz w:val="16"/>
          <w:szCs w:val="16"/>
        </w:rPr>
        <w:t>.</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8" w:name="_Labour_market_–_1"/>
      <w:bookmarkEnd w:id="18"/>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026B2F37" w:rsidR="003C7A5E" w:rsidRPr="00AB75F8" w:rsidRDefault="0074791A" w:rsidP="003C7A5E">
      <w:pPr>
        <w:pStyle w:val="Heading4"/>
        <w:rPr>
          <w:b w:val="0"/>
          <w:bCs w:val="0"/>
          <w:i w:val="0"/>
          <w:iCs w:val="0"/>
        </w:rPr>
      </w:pPr>
      <w:r>
        <w:rPr>
          <w:b w:val="0"/>
          <w:bCs w:val="0"/>
          <w:i w:val="0"/>
          <w:iCs w:val="0"/>
          <w:noProof/>
        </w:rPr>
        <w:drawing>
          <wp:inline distT="0" distB="0" distL="0" distR="0" wp14:anchorId="75AFFC19" wp14:editId="6F90F3B3">
            <wp:extent cx="3432250" cy="2114623"/>
            <wp:effectExtent l="0" t="0" r="0" b="0"/>
            <wp:docPr id="26134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5201" cy="2122602"/>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2C19B8A9" w:rsidR="003C7A5E" w:rsidRPr="008258FD" w:rsidRDefault="003C7A5E" w:rsidP="006058E8">
      <w:pPr>
        <w:pStyle w:val="ListParagraph"/>
        <w:numPr>
          <w:ilvl w:val="0"/>
          <w:numId w:val="9"/>
        </w:numPr>
        <w:spacing w:before="40" w:after="40"/>
        <w:ind w:right="227" w:hanging="357"/>
        <w:contextualSpacing w:val="0"/>
        <w:jc w:val="both"/>
        <w:rPr>
          <w:sz w:val="16"/>
          <w:szCs w:val="16"/>
        </w:rPr>
      </w:pPr>
      <w:r w:rsidRPr="007B1AE5">
        <w:br w:type="column"/>
      </w:r>
      <w:r w:rsidRPr="008258FD">
        <w:rPr>
          <w:sz w:val="16"/>
          <w:szCs w:val="16"/>
        </w:rPr>
        <w:t xml:space="preserve">Western Australia had </w:t>
      </w:r>
      <w:r w:rsidR="00BF4833" w:rsidRPr="008258FD">
        <w:rPr>
          <w:sz w:val="16"/>
          <w:szCs w:val="16"/>
        </w:rPr>
        <w:t>26,759</w:t>
      </w:r>
      <w:r w:rsidRPr="008258FD">
        <w:rPr>
          <w:sz w:val="16"/>
          <w:szCs w:val="16"/>
        </w:rPr>
        <w:t xml:space="preserve"> internet job advertisements in </w:t>
      </w:r>
      <w:r w:rsidR="00BF4833" w:rsidRPr="008258FD">
        <w:rPr>
          <w:sz w:val="16"/>
          <w:szCs w:val="16"/>
        </w:rPr>
        <w:t>December</w:t>
      </w:r>
      <w:r w:rsidRPr="008258FD">
        <w:rPr>
          <w:sz w:val="16"/>
          <w:szCs w:val="16"/>
        </w:rPr>
        <w:t xml:space="preserve"> 2025, </w:t>
      </w:r>
      <w:r w:rsidR="00BF4833" w:rsidRPr="008258FD">
        <w:rPr>
          <w:sz w:val="16"/>
          <w:szCs w:val="16"/>
        </w:rPr>
        <w:t>2</w:t>
      </w:r>
      <w:r w:rsidR="00A02536" w:rsidRPr="008258FD">
        <w:rPr>
          <w:sz w:val="16"/>
          <w:szCs w:val="16"/>
        </w:rPr>
        <w:t>.0</w:t>
      </w:r>
      <w:r w:rsidR="001D447B" w:rsidRPr="008258FD">
        <w:rPr>
          <w:sz w:val="16"/>
          <w:szCs w:val="16"/>
        </w:rPr>
        <w:t xml:space="preserve">% </w:t>
      </w:r>
      <w:r w:rsidR="00BF4833" w:rsidRPr="008258FD">
        <w:rPr>
          <w:sz w:val="16"/>
          <w:szCs w:val="16"/>
        </w:rPr>
        <w:t>more</w:t>
      </w:r>
      <w:r w:rsidRPr="008258FD">
        <w:rPr>
          <w:sz w:val="16"/>
          <w:szCs w:val="16"/>
        </w:rPr>
        <w:t xml:space="preserve"> than the previous month </w:t>
      </w:r>
      <w:r w:rsidR="00A02536" w:rsidRPr="008258FD">
        <w:rPr>
          <w:sz w:val="16"/>
          <w:szCs w:val="16"/>
        </w:rPr>
        <w:t>and</w:t>
      </w:r>
      <w:r w:rsidRPr="008258FD">
        <w:rPr>
          <w:sz w:val="16"/>
          <w:szCs w:val="16"/>
        </w:rPr>
        <w:t xml:space="preserve"> </w:t>
      </w:r>
      <w:r w:rsidR="006C2985" w:rsidRPr="008258FD">
        <w:rPr>
          <w:sz w:val="16"/>
          <w:szCs w:val="16"/>
        </w:rPr>
        <w:t>3.0</w:t>
      </w:r>
      <w:r w:rsidRPr="008258FD">
        <w:rPr>
          <w:sz w:val="16"/>
          <w:szCs w:val="16"/>
        </w:rPr>
        <w:t xml:space="preserve">% </w:t>
      </w:r>
      <w:r w:rsidR="006C2985" w:rsidRPr="008258FD">
        <w:rPr>
          <w:sz w:val="16"/>
          <w:szCs w:val="16"/>
        </w:rPr>
        <w:t>more</w:t>
      </w:r>
      <w:r w:rsidRPr="008258FD">
        <w:rPr>
          <w:sz w:val="16"/>
          <w:szCs w:val="16"/>
        </w:rPr>
        <w:t xml:space="preserve"> than one year ago.</w:t>
      </w:r>
    </w:p>
    <w:p w14:paraId="23F00C86" w14:textId="707AE597" w:rsidR="00E0686A" w:rsidRPr="008258FD" w:rsidRDefault="00E0686A" w:rsidP="00E0686A">
      <w:pPr>
        <w:pStyle w:val="ListParagraph"/>
        <w:numPr>
          <w:ilvl w:val="0"/>
          <w:numId w:val="9"/>
        </w:numPr>
        <w:spacing w:before="40" w:after="40"/>
        <w:ind w:right="227" w:hanging="357"/>
        <w:contextualSpacing w:val="0"/>
        <w:jc w:val="both"/>
        <w:rPr>
          <w:sz w:val="16"/>
          <w:szCs w:val="16"/>
        </w:rPr>
      </w:pPr>
      <w:r w:rsidRPr="008258FD">
        <w:rPr>
          <w:sz w:val="16"/>
          <w:szCs w:val="16"/>
        </w:rPr>
        <w:t xml:space="preserve">Between </w:t>
      </w:r>
      <w:r w:rsidR="006C2985" w:rsidRPr="008258FD">
        <w:rPr>
          <w:sz w:val="16"/>
          <w:szCs w:val="16"/>
        </w:rPr>
        <w:t>December</w:t>
      </w:r>
      <w:r w:rsidR="008B59E8" w:rsidRPr="008258FD">
        <w:rPr>
          <w:sz w:val="16"/>
          <w:szCs w:val="16"/>
        </w:rPr>
        <w:t> </w:t>
      </w:r>
      <w:r w:rsidRPr="008258FD">
        <w:rPr>
          <w:sz w:val="16"/>
          <w:szCs w:val="16"/>
        </w:rPr>
        <w:t xml:space="preserve">2024 and </w:t>
      </w:r>
      <w:r w:rsidR="006C2985" w:rsidRPr="008258FD">
        <w:rPr>
          <w:sz w:val="16"/>
          <w:szCs w:val="16"/>
        </w:rPr>
        <w:t>December</w:t>
      </w:r>
      <w:r w:rsidR="008B59E8" w:rsidRPr="008258FD">
        <w:rPr>
          <w:sz w:val="16"/>
          <w:szCs w:val="16"/>
        </w:rPr>
        <w:t> </w:t>
      </w:r>
      <w:r w:rsidRPr="008258FD">
        <w:rPr>
          <w:sz w:val="16"/>
          <w:szCs w:val="16"/>
        </w:rPr>
        <w:t xml:space="preserve">2025, internet job vacancies </w:t>
      </w:r>
      <w:r w:rsidR="00626E22" w:rsidRPr="008258FD">
        <w:rPr>
          <w:sz w:val="16"/>
          <w:szCs w:val="16"/>
        </w:rPr>
        <w:t xml:space="preserve">in Western Australia </w:t>
      </w:r>
      <w:r w:rsidRPr="008258FD">
        <w:rPr>
          <w:sz w:val="16"/>
          <w:szCs w:val="16"/>
        </w:rPr>
        <w:t>for:</w:t>
      </w:r>
    </w:p>
    <w:p w14:paraId="0FF86F70" w14:textId="00BDA576" w:rsidR="00EF0E96" w:rsidRPr="008258FD" w:rsidRDefault="00EF0E96" w:rsidP="002E7322">
      <w:pPr>
        <w:pStyle w:val="ListParagraph"/>
        <w:numPr>
          <w:ilvl w:val="0"/>
          <w:numId w:val="10"/>
        </w:numPr>
        <w:spacing w:before="40" w:after="40"/>
        <w:ind w:right="227" w:hanging="357"/>
        <w:contextualSpacing w:val="0"/>
        <w:jc w:val="both"/>
        <w:rPr>
          <w:sz w:val="16"/>
          <w:szCs w:val="16"/>
        </w:rPr>
      </w:pPr>
      <w:r w:rsidRPr="008258FD">
        <w:rPr>
          <w:sz w:val="16"/>
          <w:szCs w:val="16"/>
        </w:rPr>
        <w:t xml:space="preserve">machinery operators, drivers and labourers rose </w:t>
      </w:r>
      <w:r w:rsidR="00861F16" w:rsidRPr="008258FD">
        <w:rPr>
          <w:sz w:val="16"/>
          <w:szCs w:val="16"/>
        </w:rPr>
        <w:t>19</w:t>
      </w:r>
      <w:r w:rsidRPr="008258FD">
        <w:rPr>
          <w:sz w:val="16"/>
          <w:szCs w:val="16"/>
        </w:rPr>
        <w:t>% to 4,</w:t>
      </w:r>
      <w:r w:rsidR="00E960A8" w:rsidRPr="008258FD">
        <w:rPr>
          <w:sz w:val="16"/>
          <w:szCs w:val="16"/>
        </w:rPr>
        <w:t>360</w:t>
      </w:r>
    </w:p>
    <w:p w14:paraId="713F2683" w14:textId="2DD4E1F1" w:rsidR="00E960A8" w:rsidRPr="008258FD" w:rsidRDefault="00E960A8" w:rsidP="002E7322">
      <w:pPr>
        <w:pStyle w:val="ListParagraph"/>
        <w:numPr>
          <w:ilvl w:val="0"/>
          <w:numId w:val="10"/>
        </w:numPr>
        <w:spacing w:before="40" w:after="40"/>
        <w:ind w:right="227" w:hanging="357"/>
        <w:contextualSpacing w:val="0"/>
        <w:jc w:val="both"/>
        <w:rPr>
          <w:sz w:val="16"/>
          <w:szCs w:val="16"/>
        </w:rPr>
      </w:pPr>
      <w:r w:rsidRPr="008258FD">
        <w:rPr>
          <w:sz w:val="16"/>
          <w:szCs w:val="16"/>
        </w:rPr>
        <w:t xml:space="preserve">technicians and trades workers </w:t>
      </w:r>
      <w:r w:rsidR="004173A9" w:rsidRPr="008258FD">
        <w:rPr>
          <w:sz w:val="16"/>
          <w:szCs w:val="16"/>
        </w:rPr>
        <w:t>rose</w:t>
      </w:r>
      <w:r w:rsidRPr="008258FD">
        <w:rPr>
          <w:sz w:val="16"/>
          <w:szCs w:val="16"/>
        </w:rPr>
        <w:t xml:space="preserve"> </w:t>
      </w:r>
      <w:r w:rsidR="004173A9" w:rsidRPr="008258FD">
        <w:rPr>
          <w:sz w:val="16"/>
          <w:szCs w:val="16"/>
        </w:rPr>
        <w:t>5</w:t>
      </w:r>
      <w:r w:rsidRPr="008258FD">
        <w:rPr>
          <w:sz w:val="16"/>
          <w:szCs w:val="16"/>
        </w:rPr>
        <w:t>% to 5,</w:t>
      </w:r>
      <w:r w:rsidR="004173A9" w:rsidRPr="008258FD">
        <w:rPr>
          <w:sz w:val="16"/>
          <w:szCs w:val="16"/>
        </w:rPr>
        <w:t>426</w:t>
      </w:r>
    </w:p>
    <w:p w14:paraId="20E15C63" w14:textId="4C0E2EAB" w:rsidR="00A80BD4" w:rsidRPr="008258FD" w:rsidRDefault="00A80BD4" w:rsidP="00A80BD4">
      <w:pPr>
        <w:pStyle w:val="ListParagraph"/>
        <w:numPr>
          <w:ilvl w:val="0"/>
          <w:numId w:val="10"/>
        </w:numPr>
        <w:spacing w:before="40" w:after="40"/>
        <w:ind w:right="227" w:hanging="357"/>
        <w:contextualSpacing w:val="0"/>
        <w:jc w:val="both"/>
        <w:rPr>
          <w:sz w:val="16"/>
          <w:szCs w:val="16"/>
        </w:rPr>
      </w:pPr>
      <w:r w:rsidRPr="008258FD">
        <w:rPr>
          <w:sz w:val="16"/>
          <w:szCs w:val="16"/>
        </w:rPr>
        <w:t>managers and professionals rose 1% to 9,527</w:t>
      </w:r>
    </w:p>
    <w:p w14:paraId="57F51C42" w14:textId="500F7D66" w:rsidR="00E0686A" w:rsidRPr="008258FD" w:rsidRDefault="002E7322" w:rsidP="00A80BD4">
      <w:pPr>
        <w:pStyle w:val="ListParagraph"/>
        <w:numPr>
          <w:ilvl w:val="0"/>
          <w:numId w:val="10"/>
        </w:numPr>
        <w:spacing w:before="40" w:after="40"/>
        <w:ind w:right="227" w:hanging="357"/>
        <w:contextualSpacing w:val="0"/>
        <w:jc w:val="both"/>
        <w:rPr>
          <w:sz w:val="16"/>
          <w:szCs w:val="16"/>
        </w:rPr>
      </w:pPr>
      <w:r w:rsidRPr="008258FD">
        <w:rPr>
          <w:sz w:val="16"/>
          <w:szCs w:val="16"/>
        </w:rPr>
        <w:t xml:space="preserve">other occupations (including community and personal services, clerical and administrative and sales workers) fell </w:t>
      </w:r>
      <w:r w:rsidR="000927B3" w:rsidRPr="008258FD">
        <w:rPr>
          <w:sz w:val="16"/>
          <w:szCs w:val="16"/>
        </w:rPr>
        <w:t>4</w:t>
      </w:r>
      <w:r w:rsidRPr="008258FD">
        <w:rPr>
          <w:sz w:val="16"/>
          <w:szCs w:val="16"/>
        </w:rPr>
        <w:t>% to 7,</w:t>
      </w:r>
      <w:r w:rsidR="000927B3" w:rsidRPr="008258FD">
        <w:rPr>
          <w:sz w:val="16"/>
          <w:szCs w:val="16"/>
        </w:rPr>
        <w:t>445</w:t>
      </w:r>
      <w:r w:rsidR="00EF0E96" w:rsidRPr="008258FD">
        <w:rPr>
          <w:sz w:val="16"/>
          <w:szCs w:val="16"/>
        </w:rPr>
        <w:t>.</w:t>
      </w:r>
    </w:p>
    <w:p w14:paraId="617070E9" w14:textId="5064547D" w:rsidR="0065387B" w:rsidRPr="008258FD" w:rsidRDefault="0065387B" w:rsidP="00E0686A">
      <w:pPr>
        <w:pStyle w:val="ListParagraph"/>
        <w:numPr>
          <w:ilvl w:val="0"/>
          <w:numId w:val="9"/>
        </w:numPr>
        <w:spacing w:before="40" w:after="40"/>
        <w:ind w:right="227" w:hanging="357"/>
        <w:contextualSpacing w:val="0"/>
        <w:jc w:val="both"/>
        <w:rPr>
          <w:sz w:val="16"/>
          <w:szCs w:val="16"/>
        </w:rPr>
      </w:pPr>
      <w:r w:rsidRPr="008258FD">
        <w:rPr>
          <w:sz w:val="16"/>
          <w:szCs w:val="16"/>
        </w:rPr>
        <w:t xml:space="preserve">In </w:t>
      </w:r>
      <w:r w:rsidR="000927B3" w:rsidRPr="008258FD">
        <w:rPr>
          <w:sz w:val="16"/>
          <w:szCs w:val="16"/>
        </w:rPr>
        <w:t>December</w:t>
      </w:r>
      <w:r w:rsidR="008B59E8" w:rsidRPr="008258FD">
        <w:rPr>
          <w:sz w:val="16"/>
          <w:szCs w:val="16"/>
        </w:rPr>
        <w:t> </w:t>
      </w:r>
      <w:r w:rsidRPr="008258FD">
        <w:rPr>
          <w:sz w:val="16"/>
          <w:szCs w:val="16"/>
        </w:rPr>
        <w:t xml:space="preserve">2025, </w:t>
      </w:r>
      <w:r w:rsidR="00E51DC0" w:rsidRPr="008258FD">
        <w:rPr>
          <w:sz w:val="16"/>
          <w:szCs w:val="16"/>
        </w:rPr>
        <w:t xml:space="preserve">the highest number of </w:t>
      </w:r>
      <w:r w:rsidRPr="008258FD">
        <w:rPr>
          <w:sz w:val="16"/>
          <w:szCs w:val="16"/>
        </w:rPr>
        <w:t xml:space="preserve">internet job vacancies </w:t>
      </w:r>
      <w:r w:rsidR="00626E22" w:rsidRPr="008258FD">
        <w:rPr>
          <w:sz w:val="16"/>
          <w:szCs w:val="16"/>
        </w:rPr>
        <w:t xml:space="preserve">in Western Australia </w:t>
      </w:r>
      <w:r w:rsidR="00E51DC0" w:rsidRPr="008258FD">
        <w:rPr>
          <w:sz w:val="16"/>
          <w:szCs w:val="16"/>
        </w:rPr>
        <w:t>were</w:t>
      </w:r>
      <w:r w:rsidRPr="008258FD">
        <w:rPr>
          <w:sz w:val="16"/>
          <w:szCs w:val="16"/>
        </w:rPr>
        <w:t xml:space="preserve"> for:</w:t>
      </w:r>
    </w:p>
    <w:p w14:paraId="5A02312D" w14:textId="7C71351D" w:rsidR="00944158" w:rsidRPr="008258FD" w:rsidRDefault="00D74556" w:rsidP="00944158">
      <w:pPr>
        <w:pStyle w:val="ListParagraph"/>
        <w:numPr>
          <w:ilvl w:val="0"/>
          <w:numId w:val="10"/>
        </w:numPr>
        <w:spacing w:before="40" w:after="40"/>
        <w:ind w:right="227" w:hanging="357"/>
        <w:contextualSpacing w:val="0"/>
        <w:jc w:val="both"/>
        <w:rPr>
          <w:sz w:val="16"/>
          <w:szCs w:val="16"/>
        </w:rPr>
      </w:pPr>
      <w:r w:rsidRPr="008258FD">
        <w:rPr>
          <w:sz w:val="16"/>
          <w:szCs w:val="16"/>
        </w:rPr>
        <w:t>a</w:t>
      </w:r>
      <w:r w:rsidR="00944158" w:rsidRPr="008258FD">
        <w:rPr>
          <w:sz w:val="16"/>
          <w:szCs w:val="16"/>
        </w:rPr>
        <w:t>utomotive and engineering trades workers (2,</w:t>
      </w:r>
      <w:r w:rsidR="00F66EC8" w:rsidRPr="008258FD">
        <w:rPr>
          <w:sz w:val="16"/>
          <w:szCs w:val="16"/>
        </w:rPr>
        <w:t>0</w:t>
      </w:r>
      <w:r w:rsidR="005364F4" w:rsidRPr="008258FD">
        <w:rPr>
          <w:sz w:val="16"/>
          <w:szCs w:val="16"/>
        </w:rPr>
        <w:t>86</w:t>
      </w:r>
      <w:r w:rsidR="00944158" w:rsidRPr="008258FD">
        <w:rPr>
          <w:sz w:val="16"/>
          <w:szCs w:val="16"/>
        </w:rPr>
        <w:t>)</w:t>
      </w:r>
    </w:p>
    <w:p w14:paraId="4537D06C" w14:textId="1F0FF6AA" w:rsidR="00DA24A1" w:rsidRPr="008258FD" w:rsidRDefault="00D74556" w:rsidP="00DA24A1">
      <w:pPr>
        <w:pStyle w:val="ListParagraph"/>
        <w:numPr>
          <w:ilvl w:val="0"/>
          <w:numId w:val="10"/>
        </w:numPr>
        <w:spacing w:before="40" w:after="40"/>
        <w:ind w:right="227" w:hanging="357"/>
        <w:contextualSpacing w:val="0"/>
        <w:jc w:val="both"/>
        <w:rPr>
          <w:sz w:val="16"/>
          <w:szCs w:val="16"/>
        </w:rPr>
      </w:pPr>
      <w:r w:rsidRPr="008258FD">
        <w:rPr>
          <w:sz w:val="16"/>
          <w:szCs w:val="16"/>
        </w:rPr>
        <w:t>g</w:t>
      </w:r>
      <w:r w:rsidR="00DA24A1" w:rsidRPr="008258FD">
        <w:rPr>
          <w:sz w:val="16"/>
          <w:szCs w:val="16"/>
        </w:rPr>
        <w:t>eneral-inquiry clerks, call centre workers and receptionists (1,</w:t>
      </w:r>
      <w:r w:rsidR="005364F4" w:rsidRPr="008258FD">
        <w:rPr>
          <w:sz w:val="16"/>
          <w:szCs w:val="16"/>
        </w:rPr>
        <w:t>849</w:t>
      </w:r>
      <w:r w:rsidR="00DA24A1" w:rsidRPr="008258FD">
        <w:rPr>
          <w:sz w:val="16"/>
          <w:szCs w:val="16"/>
        </w:rPr>
        <w:t>)</w:t>
      </w:r>
    </w:p>
    <w:p w14:paraId="229831A6" w14:textId="506B24EA" w:rsidR="001D447B" w:rsidRPr="008258FD" w:rsidRDefault="00D74556" w:rsidP="001D447B">
      <w:pPr>
        <w:pStyle w:val="ListParagraph"/>
        <w:numPr>
          <w:ilvl w:val="0"/>
          <w:numId w:val="10"/>
        </w:numPr>
        <w:spacing w:before="40" w:after="40"/>
        <w:ind w:right="227" w:hanging="357"/>
        <w:contextualSpacing w:val="0"/>
        <w:jc w:val="both"/>
        <w:rPr>
          <w:sz w:val="16"/>
          <w:szCs w:val="16"/>
        </w:rPr>
      </w:pPr>
      <w:r w:rsidRPr="008258FD">
        <w:rPr>
          <w:sz w:val="16"/>
          <w:szCs w:val="16"/>
        </w:rPr>
        <w:t>s</w:t>
      </w:r>
      <w:r w:rsidR="001D447B" w:rsidRPr="008258FD">
        <w:rPr>
          <w:sz w:val="16"/>
          <w:szCs w:val="16"/>
        </w:rPr>
        <w:t>ales assistants and salespersons (1,</w:t>
      </w:r>
      <w:r w:rsidR="00350019" w:rsidRPr="008258FD">
        <w:rPr>
          <w:sz w:val="16"/>
          <w:szCs w:val="16"/>
        </w:rPr>
        <w:t>244</w:t>
      </w:r>
      <w:r w:rsidR="001D447B" w:rsidRPr="008258FD">
        <w:rPr>
          <w:sz w:val="16"/>
          <w:szCs w:val="16"/>
        </w:rPr>
        <w:t>)</w:t>
      </w:r>
    </w:p>
    <w:p w14:paraId="318E913B" w14:textId="1B9A8DC6" w:rsidR="001D447B" w:rsidRPr="008258FD" w:rsidRDefault="006053BC" w:rsidP="001D447B">
      <w:pPr>
        <w:pStyle w:val="ListParagraph"/>
        <w:numPr>
          <w:ilvl w:val="0"/>
          <w:numId w:val="10"/>
        </w:numPr>
        <w:spacing w:before="40" w:after="40"/>
        <w:ind w:right="227" w:hanging="357"/>
        <w:contextualSpacing w:val="0"/>
        <w:jc w:val="both"/>
        <w:rPr>
          <w:sz w:val="16"/>
          <w:szCs w:val="16"/>
        </w:rPr>
      </w:pPr>
      <w:r w:rsidRPr="008258FD">
        <w:rPr>
          <w:sz w:val="16"/>
          <w:szCs w:val="16"/>
        </w:rPr>
        <w:t>medical practitioners and nurses</w:t>
      </w:r>
      <w:r w:rsidR="001D447B" w:rsidRPr="008258FD">
        <w:rPr>
          <w:sz w:val="16"/>
          <w:szCs w:val="16"/>
        </w:rPr>
        <w:t xml:space="preserve"> (1,0</w:t>
      </w:r>
      <w:r w:rsidRPr="008258FD">
        <w:rPr>
          <w:sz w:val="16"/>
          <w:szCs w:val="16"/>
        </w:rPr>
        <w:t>84</w:t>
      </w:r>
      <w:r w:rsidR="001D447B" w:rsidRPr="008258FD">
        <w:rPr>
          <w:sz w:val="16"/>
          <w:szCs w:val="16"/>
        </w:rPr>
        <w:t>)</w:t>
      </w:r>
      <w:r w:rsidR="00557DEA" w:rsidRPr="008258FD">
        <w:rPr>
          <w:sz w:val="16"/>
          <w:szCs w:val="16"/>
        </w:rPr>
        <w:t>.</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6A29CE40" w:rsidR="00233755" w:rsidRPr="001B482D" w:rsidRDefault="00044DE5" w:rsidP="00233755">
      <w:r>
        <w:rPr>
          <w:noProof/>
        </w:rPr>
        <w:drawing>
          <wp:inline distT="0" distB="0" distL="0" distR="0" wp14:anchorId="5674A111" wp14:editId="40756863">
            <wp:extent cx="3420000" cy="2107010"/>
            <wp:effectExtent l="0" t="0" r="9525" b="7620"/>
            <wp:docPr id="331079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0B2202C9"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8258FD">
        <w:rPr>
          <w:sz w:val="16"/>
          <w:szCs w:val="16"/>
        </w:rPr>
        <w:t xml:space="preserve">Western Australia’s underutilisation rate, which is the sum of the unemployment and underemployment rates, </w:t>
      </w:r>
      <w:r w:rsidR="00D9073F" w:rsidRPr="008258FD">
        <w:rPr>
          <w:sz w:val="16"/>
          <w:szCs w:val="16"/>
        </w:rPr>
        <w:t>fell</w:t>
      </w:r>
      <w:r w:rsidR="008F1073" w:rsidRPr="008258FD">
        <w:rPr>
          <w:sz w:val="16"/>
          <w:szCs w:val="16"/>
        </w:rPr>
        <w:t xml:space="preserve"> from </w:t>
      </w:r>
      <w:r w:rsidR="00D9073F" w:rsidRPr="008258FD">
        <w:rPr>
          <w:sz w:val="16"/>
          <w:szCs w:val="16"/>
        </w:rPr>
        <w:t>10.</w:t>
      </w:r>
      <w:r w:rsidR="00B1457A" w:rsidRPr="008258FD">
        <w:rPr>
          <w:sz w:val="16"/>
          <w:szCs w:val="16"/>
        </w:rPr>
        <w:t>7</w:t>
      </w:r>
      <w:r w:rsidR="008F1073" w:rsidRPr="008258FD">
        <w:rPr>
          <w:sz w:val="16"/>
          <w:szCs w:val="16"/>
        </w:rPr>
        <w:t xml:space="preserve">% in </w:t>
      </w:r>
      <w:r w:rsidR="00B1457A" w:rsidRPr="008258FD">
        <w:rPr>
          <w:sz w:val="16"/>
          <w:szCs w:val="16"/>
        </w:rPr>
        <w:t>November</w:t>
      </w:r>
      <w:r w:rsidR="00557DEA" w:rsidRPr="008258FD">
        <w:rPr>
          <w:sz w:val="16"/>
          <w:szCs w:val="16"/>
        </w:rPr>
        <w:t> </w:t>
      </w:r>
      <w:r w:rsidR="008F1073" w:rsidRPr="008258FD">
        <w:rPr>
          <w:sz w:val="16"/>
          <w:szCs w:val="16"/>
        </w:rPr>
        <w:t xml:space="preserve">2025 to </w:t>
      </w:r>
      <w:r w:rsidR="00D9073F" w:rsidRPr="008258FD">
        <w:rPr>
          <w:sz w:val="16"/>
          <w:szCs w:val="16"/>
        </w:rPr>
        <w:t>9.</w:t>
      </w:r>
      <w:r w:rsidR="00B1457A" w:rsidRPr="008258FD">
        <w:rPr>
          <w:sz w:val="16"/>
          <w:szCs w:val="16"/>
        </w:rPr>
        <w:t>1</w:t>
      </w:r>
      <w:r w:rsidR="008F1073" w:rsidRPr="008258FD">
        <w:rPr>
          <w:sz w:val="16"/>
          <w:szCs w:val="16"/>
        </w:rPr>
        <w:t xml:space="preserve">% in </w:t>
      </w:r>
      <w:r w:rsidR="00B1457A" w:rsidRPr="008258FD">
        <w:rPr>
          <w:sz w:val="16"/>
          <w:szCs w:val="16"/>
        </w:rPr>
        <w:t>December</w:t>
      </w:r>
      <w:r w:rsidR="008F1073" w:rsidRPr="008258FD">
        <w:rPr>
          <w:sz w:val="16"/>
          <w:szCs w:val="16"/>
        </w:rPr>
        <w:t xml:space="preserve"> 2025.</w:t>
      </w:r>
    </w:p>
    <w:p w14:paraId="0BDD7BF7" w14:textId="36200CFB" w:rsidR="00233755" w:rsidRPr="008258FD" w:rsidRDefault="00BB4097"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Both t</w:t>
      </w:r>
      <w:r w:rsidR="00233755" w:rsidRPr="008258FD">
        <w:rPr>
          <w:sz w:val="16"/>
          <w:szCs w:val="16"/>
        </w:rPr>
        <w:t>he unemployment and underemployment rates for Western Australia</w:t>
      </w:r>
      <w:r w:rsidR="00C831AC" w:rsidRPr="008258FD">
        <w:rPr>
          <w:sz w:val="16"/>
          <w:szCs w:val="16"/>
        </w:rPr>
        <w:t xml:space="preserve"> </w:t>
      </w:r>
      <w:r w:rsidR="00586338" w:rsidRPr="008258FD">
        <w:rPr>
          <w:sz w:val="16"/>
          <w:szCs w:val="16"/>
        </w:rPr>
        <w:t>fell</w:t>
      </w:r>
      <w:r w:rsidR="00C831AC" w:rsidRPr="008258FD">
        <w:rPr>
          <w:sz w:val="16"/>
          <w:szCs w:val="16"/>
        </w:rPr>
        <w:t xml:space="preserve"> </w:t>
      </w:r>
      <w:r w:rsidR="00233755" w:rsidRPr="008258FD">
        <w:rPr>
          <w:sz w:val="16"/>
          <w:szCs w:val="16"/>
        </w:rPr>
        <w:t xml:space="preserve">in </w:t>
      </w:r>
      <w:r w:rsidR="00A525BF" w:rsidRPr="008258FD">
        <w:rPr>
          <w:sz w:val="16"/>
          <w:szCs w:val="16"/>
        </w:rPr>
        <w:t>December</w:t>
      </w:r>
      <w:r w:rsidR="00233755" w:rsidRPr="008258FD">
        <w:rPr>
          <w:sz w:val="16"/>
          <w:szCs w:val="16"/>
        </w:rPr>
        <w:t> 2025 from the previous month:</w:t>
      </w:r>
    </w:p>
    <w:p w14:paraId="4AE9714C" w14:textId="28553F3F" w:rsidR="00233755" w:rsidRPr="008258FD" w:rsidRDefault="00D74556" w:rsidP="006058E8">
      <w:pPr>
        <w:pStyle w:val="ListParagraph"/>
        <w:numPr>
          <w:ilvl w:val="0"/>
          <w:numId w:val="10"/>
        </w:numPr>
        <w:spacing w:before="40" w:after="40"/>
        <w:ind w:right="227" w:hanging="357"/>
        <w:contextualSpacing w:val="0"/>
        <w:jc w:val="both"/>
        <w:rPr>
          <w:sz w:val="16"/>
          <w:szCs w:val="16"/>
        </w:rPr>
      </w:pPr>
      <w:r w:rsidRPr="008258FD">
        <w:rPr>
          <w:sz w:val="16"/>
          <w:szCs w:val="16"/>
        </w:rPr>
        <w:t>t</w:t>
      </w:r>
      <w:r w:rsidR="00233755" w:rsidRPr="008258FD">
        <w:rPr>
          <w:sz w:val="16"/>
          <w:szCs w:val="16"/>
        </w:rPr>
        <w:t xml:space="preserve">he unemployment rate was </w:t>
      </w:r>
      <w:r w:rsidR="00A525BF" w:rsidRPr="008258FD">
        <w:rPr>
          <w:sz w:val="16"/>
          <w:szCs w:val="16"/>
        </w:rPr>
        <w:t>3.9</w:t>
      </w:r>
      <w:r w:rsidR="008A7F0E" w:rsidRPr="008258FD">
        <w:rPr>
          <w:sz w:val="16"/>
          <w:szCs w:val="16"/>
        </w:rPr>
        <w:t xml:space="preserve">% </w:t>
      </w:r>
      <w:r w:rsidR="00233755" w:rsidRPr="008258FD">
        <w:rPr>
          <w:sz w:val="16"/>
          <w:szCs w:val="16"/>
        </w:rPr>
        <w:t xml:space="preserve">in </w:t>
      </w:r>
      <w:r w:rsidR="00A525BF" w:rsidRPr="008258FD">
        <w:rPr>
          <w:sz w:val="16"/>
          <w:szCs w:val="16"/>
        </w:rPr>
        <w:t>December</w:t>
      </w:r>
      <w:r w:rsidR="00233755" w:rsidRPr="008258FD">
        <w:rPr>
          <w:sz w:val="16"/>
          <w:szCs w:val="16"/>
        </w:rPr>
        <w:t xml:space="preserve"> 2025, </w:t>
      </w:r>
      <w:r w:rsidR="00592E91" w:rsidRPr="008258FD">
        <w:rPr>
          <w:sz w:val="16"/>
          <w:szCs w:val="16"/>
        </w:rPr>
        <w:t xml:space="preserve">down </w:t>
      </w:r>
      <w:r w:rsidR="00233755" w:rsidRPr="008258FD">
        <w:rPr>
          <w:sz w:val="16"/>
          <w:szCs w:val="16"/>
        </w:rPr>
        <w:t xml:space="preserve">from </w:t>
      </w:r>
      <w:r w:rsidR="00C46A27" w:rsidRPr="008258FD">
        <w:rPr>
          <w:sz w:val="16"/>
          <w:szCs w:val="16"/>
        </w:rPr>
        <w:t>4.</w:t>
      </w:r>
      <w:r w:rsidR="00994E39" w:rsidRPr="008258FD">
        <w:rPr>
          <w:sz w:val="16"/>
          <w:szCs w:val="16"/>
        </w:rPr>
        <w:t>5</w:t>
      </w:r>
      <w:r w:rsidR="00233755" w:rsidRPr="008258FD">
        <w:rPr>
          <w:sz w:val="16"/>
          <w:szCs w:val="16"/>
        </w:rPr>
        <w:t xml:space="preserve">% in </w:t>
      </w:r>
      <w:r w:rsidR="00994E39" w:rsidRPr="008258FD">
        <w:rPr>
          <w:sz w:val="16"/>
          <w:szCs w:val="16"/>
        </w:rPr>
        <w:t>November</w:t>
      </w:r>
      <w:r w:rsidR="00233755" w:rsidRPr="008258FD">
        <w:rPr>
          <w:sz w:val="16"/>
          <w:szCs w:val="16"/>
        </w:rPr>
        <w:t> 2025</w:t>
      </w:r>
    </w:p>
    <w:p w14:paraId="78AC3DC8" w14:textId="1425B73F" w:rsidR="00233755" w:rsidRPr="008258FD" w:rsidRDefault="00D74556" w:rsidP="006058E8">
      <w:pPr>
        <w:pStyle w:val="ListParagraph"/>
        <w:numPr>
          <w:ilvl w:val="0"/>
          <w:numId w:val="10"/>
        </w:numPr>
        <w:spacing w:before="40" w:after="40"/>
        <w:ind w:right="227" w:hanging="357"/>
        <w:contextualSpacing w:val="0"/>
        <w:jc w:val="both"/>
        <w:rPr>
          <w:sz w:val="16"/>
          <w:szCs w:val="16"/>
        </w:rPr>
      </w:pPr>
      <w:r w:rsidRPr="008258FD">
        <w:rPr>
          <w:sz w:val="16"/>
          <w:szCs w:val="16"/>
        </w:rPr>
        <w:t>t</w:t>
      </w:r>
      <w:r w:rsidR="00233755" w:rsidRPr="008258FD">
        <w:rPr>
          <w:sz w:val="16"/>
          <w:szCs w:val="16"/>
        </w:rPr>
        <w:t xml:space="preserve">he underemployment rate was </w:t>
      </w:r>
      <w:r w:rsidR="00DC77B6" w:rsidRPr="008258FD">
        <w:rPr>
          <w:sz w:val="16"/>
          <w:szCs w:val="16"/>
        </w:rPr>
        <w:t>5</w:t>
      </w:r>
      <w:r w:rsidR="00233755" w:rsidRPr="008258FD">
        <w:rPr>
          <w:sz w:val="16"/>
          <w:szCs w:val="16"/>
        </w:rPr>
        <w:t>.</w:t>
      </w:r>
      <w:r w:rsidR="00994E39" w:rsidRPr="008258FD">
        <w:rPr>
          <w:sz w:val="16"/>
          <w:szCs w:val="16"/>
        </w:rPr>
        <w:t>2</w:t>
      </w:r>
      <w:r w:rsidR="00233755" w:rsidRPr="008258FD">
        <w:rPr>
          <w:sz w:val="16"/>
          <w:szCs w:val="16"/>
        </w:rPr>
        <w:t xml:space="preserve">% in </w:t>
      </w:r>
      <w:r w:rsidR="00A525BF" w:rsidRPr="008258FD">
        <w:rPr>
          <w:sz w:val="16"/>
          <w:szCs w:val="16"/>
        </w:rPr>
        <w:t>December</w:t>
      </w:r>
      <w:r w:rsidR="00233755" w:rsidRPr="008258FD">
        <w:rPr>
          <w:sz w:val="16"/>
          <w:szCs w:val="16"/>
        </w:rPr>
        <w:t xml:space="preserve"> 2025, </w:t>
      </w:r>
      <w:r w:rsidR="0065034A" w:rsidRPr="008258FD">
        <w:rPr>
          <w:sz w:val="16"/>
          <w:szCs w:val="16"/>
        </w:rPr>
        <w:t>down</w:t>
      </w:r>
      <w:r w:rsidR="000B686D" w:rsidRPr="008258FD">
        <w:rPr>
          <w:sz w:val="16"/>
          <w:szCs w:val="16"/>
        </w:rPr>
        <w:t xml:space="preserve"> </w:t>
      </w:r>
      <w:r w:rsidR="00233755" w:rsidRPr="008258FD">
        <w:rPr>
          <w:sz w:val="16"/>
          <w:szCs w:val="16"/>
        </w:rPr>
        <w:t xml:space="preserve">from </w:t>
      </w:r>
      <w:r w:rsidR="00994E39" w:rsidRPr="008258FD">
        <w:rPr>
          <w:sz w:val="16"/>
          <w:szCs w:val="16"/>
        </w:rPr>
        <w:t>6.2</w:t>
      </w:r>
      <w:r w:rsidR="00233755" w:rsidRPr="008258FD">
        <w:rPr>
          <w:sz w:val="16"/>
          <w:szCs w:val="16"/>
        </w:rPr>
        <w:t xml:space="preserve">% in </w:t>
      </w:r>
      <w:r w:rsidR="0065034A" w:rsidRPr="008258FD">
        <w:rPr>
          <w:sz w:val="16"/>
          <w:szCs w:val="16"/>
        </w:rPr>
        <w:t>September</w:t>
      </w:r>
      <w:r w:rsidR="00233755" w:rsidRPr="008258FD">
        <w:rPr>
          <w:sz w:val="16"/>
          <w:szCs w:val="16"/>
        </w:rPr>
        <w:t> 2025.</w:t>
      </w:r>
    </w:p>
    <w:p w14:paraId="466300B8" w14:textId="380BD17A" w:rsidR="00233755" w:rsidRPr="00C23306" w:rsidRDefault="003C7A5E" w:rsidP="006058E8">
      <w:pPr>
        <w:pStyle w:val="ListParagraph"/>
        <w:numPr>
          <w:ilvl w:val="0"/>
          <w:numId w:val="9"/>
        </w:numPr>
        <w:spacing w:before="40" w:after="40"/>
        <w:ind w:left="357" w:right="227" w:hanging="357"/>
        <w:contextualSpacing w:val="0"/>
        <w:jc w:val="both"/>
        <w:rPr>
          <w:sz w:val="16"/>
          <w:szCs w:val="16"/>
        </w:rPr>
      </w:pPr>
      <w:r w:rsidRPr="008258FD">
        <w:rPr>
          <w:sz w:val="16"/>
          <w:szCs w:val="16"/>
        </w:rPr>
        <w:t xml:space="preserve">In </w:t>
      </w:r>
      <w:r w:rsidR="00994E39" w:rsidRPr="008258FD">
        <w:rPr>
          <w:sz w:val="16"/>
          <w:szCs w:val="16"/>
        </w:rPr>
        <w:t>December</w:t>
      </w:r>
      <w:r w:rsidRPr="008258FD">
        <w:rPr>
          <w:sz w:val="16"/>
          <w:szCs w:val="16"/>
        </w:rPr>
        <w:t> 2025, there were 0.</w:t>
      </w:r>
      <w:r w:rsidR="008F1073" w:rsidRPr="008258FD">
        <w:rPr>
          <w:sz w:val="16"/>
          <w:szCs w:val="16"/>
        </w:rPr>
        <w:t>3</w:t>
      </w:r>
      <w:r w:rsidR="00B7148E" w:rsidRPr="008258FD">
        <w:rPr>
          <w:sz w:val="16"/>
          <w:szCs w:val="16"/>
        </w:rPr>
        <w:t>9</w:t>
      </w:r>
      <w:r w:rsidRPr="008258FD">
        <w:rPr>
          <w:sz w:val="16"/>
          <w:szCs w:val="16"/>
        </w:rPr>
        <w:t xml:space="preserve"> internet job vacancies for every unemployed person in Western Australia. This ratio has declined from its peak of 0.68 in August 2022, although </w:t>
      </w:r>
      <w:r w:rsidRPr="00F439A9">
        <w:rPr>
          <w:sz w:val="16"/>
          <w:szCs w:val="16"/>
        </w:rPr>
        <w:t>it remains much higher than its historical low of 0.09 in May 2020.</w:t>
      </w:r>
    </w:p>
    <w:p w14:paraId="5F1F7573" w14:textId="77777777" w:rsidR="00233755" w:rsidRPr="008842C9" w:rsidRDefault="00233755" w:rsidP="006058E8">
      <w:pPr>
        <w:pStyle w:val="ListParagraph"/>
        <w:numPr>
          <w:ilvl w:val="0"/>
          <w:numId w:val="9"/>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358A94A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w:t>
      </w:r>
      <w:r w:rsidR="004C6DFD" w:rsidRPr="008258FD">
        <w:rPr>
          <w:i w:val="0"/>
          <w:iCs w:val="0"/>
          <w:color w:val="00997A"/>
          <w:sz w:val="20"/>
          <w:szCs w:val="20"/>
        </w:rPr>
        <w:t>December</w:t>
      </w:r>
      <w:r w:rsidR="00F74530" w:rsidRPr="008258FD">
        <w:rPr>
          <w:i w:val="0"/>
          <w:iCs w:val="0"/>
          <w:color w:val="00997A"/>
          <w:sz w:val="20"/>
          <w:szCs w:val="20"/>
        </w:rPr>
        <w:t xml:space="preserve"> </w:t>
      </w:r>
      <w:r w:rsidRPr="00CF7CD6">
        <w:rPr>
          <w:i w:val="0"/>
          <w:iCs w:val="0"/>
          <w:color w:val="00997A"/>
          <w:sz w:val="20"/>
          <w:szCs w:val="20"/>
        </w:rPr>
        <w:t>quarter 2025</w:t>
      </w:r>
    </w:p>
    <w:p w14:paraId="03FC575D" w14:textId="45A41260" w:rsidR="00001E89" w:rsidRDefault="00197D05" w:rsidP="00233755">
      <w:pPr>
        <w:jc w:val="both"/>
        <w:rPr>
          <w:rFonts w:eastAsiaTheme="majorEastAsia"/>
        </w:rPr>
      </w:pPr>
      <w:r>
        <w:rPr>
          <w:rFonts w:eastAsiaTheme="majorEastAsia"/>
          <w:noProof/>
        </w:rPr>
        <w:drawing>
          <wp:inline distT="0" distB="0" distL="0" distR="0" wp14:anchorId="1139A983" wp14:editId="1C238915">
            <wp:extent cx="3390118" cy="1996004"/>
            <wp:effectExtent l="0" t="0" r="1270" b="4445"/>
            <wp:docPr id="2121261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2299" cy="2003176"/>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283647A2" w:rsidR="00233755" w:rsidRPr="008258FD"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615E7" w:rsidRPr="008258FD">
        <w:rPr>
          <w:sz w:val="16"/>
          <w:szCs w:val="16"/>
        </w:rPr>
        <w:t>T</w:t>
      </w:r>
      <w:r w:rsidRPr="008258FD">
        <w:rPr>
          <w:sz w:val="16"/>
          <w:szCs w:val="16"/>
        </w:rPr>
        <w:t xml:space="preserve">he number of unemployed persons by industry of last job </w:t>
      </w:r>
      <w:r w:rsidR="00672861" w:rsidRPr="008258FD">
        <w:rPr>
          <w:sz w:val="16"/>
          <w:szCs w:val="16"/>
        </w:rPr>
        <w:t xml:space="preserve">provides an </w:t>
      </w:r>
      <w:r w:rsidRPr="008258FD">
        <w:rPr>
          <w:sz w:val="16"/>
          <w:szCs w:val="16"/>
        </w:rPr>
        <w:t>indicat</w:t>
      </w:r>
      <w:r w:rsidR="00672861" w:rsidRPr="008258FD">
        <w:rPr>
          <w:sz w:val="16"/>
          <w:szCs w:val="16"/>
        </w:rPr>
        <w:t>ion</w:t>
      </w:r>
      <w:r w:rsidRPr="008258FD">
        <w:rPr>
          <w:sz w:val="16"/>
          <w:szCs w:val="16"/>
        </w:rPr>
        <w:t xml:space="preserve"> of the potential pool of additional workers available for each industry. </w:t>
      </w:r>
      <w:r w:rsidR="00672861" w:rsidRPr="008258FD">
        <w:rPr>
          <w:sz w:val="16"/>
          <w:szCs w:val="16"/>
        </w:rPr>
        <w:t>As</w:t>
      </w:r>
      <w:r w:rsidRPr="008258FD">
        <w:rPr>
          <w:sz w:val="16"/>
          <w:szCs w:val="16"/>
        </w:rPr>
        <w:t xml:space="preserve"> the largest employing industries tend to have the largest number </w:t>
      </w:r>
      <w:r w:rsidR="00672861" w:rsidRPr="008258FD">
        <w:rPr>
          <w:sz w:val="16"/>
          <w:szCs w:val="16"/>
        </w:rPr>
        <w:t xml:space="preserve">of </w:t>
      </w:r>
      <w:r w:rsidRPr="008258FD">
        <w:rPr>
          <w:sz w:val="16"/>
          <w:szCs w:val="16"/>
        </w:rPr>
        <w:t>unemployed people who last worked in that industry, the ratio of unemployed to employed persons provides a better basis to compare industries.</w:t>
      </w:r>
      <w:bookmarkStart w:id="19" w:name="_Hlk175827894"/>
    </w:p>
    <w:p w14:paraId="6DC8C819" w14:textId="1120A179" w:rsidR="00233755" w:rsidRPr="008258FD" w:rsidRDefault="00233755" w:rsidP="006058E8">
      <w:pPr>
        <w:pStyle w:val="ListParagraph"/>
        <w:numPr>
          <w:ilvl w:val="0"/>
          <w:numId w:val="9"/>
        </w:numPr>
        <w:spacing w:before="40" w:after="40"/>
        <w:ind w:right="227" w:hanging="357"/>
        <w:contextualSpacing w:val="0"/>
        <w:jc w:val="both"/>
        <w:rPr>
          <w:sz w:val="16"/>
          <w:szCs w:val="16"/>
        </w:rPr>
      </w:pPr>
      <w:r w:rsidRPr="008258FD">
        <w:rPr>
          <w:sz w:val="16"/>
          <w:szCs w:val="16"/>
        </w:rPr>
        <w:t xml:space="preserve">The industries with the highest average unemployment to employment ratios in the four quarters to </w:t>
      </w:r>
      <w:r w:rsidR="002E16F4" w:rsidRPr="008258FD">
        <w:rPr>
          <w:sz w:val="16"/>
          <w:szCs w:val="16"/>
        </w:rPr>
        <w:t>December</w:t>
      </w:r>
      <w:r w:rsidR="009C1933" w:rsidRPr="008258FD">
        <w:rPr>
          <w:sz w:val="16"/>
          <w:szCs w:val="16"/>
        </w:rPr>
        <w:t> </w:t>
      </w:r>
      <w:r w:rsidRPr="008258FD">
        <w:rPr>
          <w:sz w:val="16"/>
          <w:szCs w:val="16"/>
        </w:rPr>
        <w:t>2025 were:</w:t>
      </w:r>
    </w:p>
    <w:p w14:paraId="4AB169DE" w14:textId="57A70127" w:rsidR="00233755" w:rsidRPr="008258FD" w:rsidRDefault="00233755" w:rsidP="006058E8">
      <w:pPr>
        <w:pStyle w:val="ListParagraph"/>
        <w:numPr>
          <w:ilvl w:val="0"/>
          <w:numId w:val="10"/>
        </w:numPr>
        <w:spacing w:before="40" w:after="40"/>
        <w:ind w:right="227" w:hanging="357"/>
        <w:contextualSpacing w:val="0"/>
        <w:jc w:val="both"/>
        <w:rPr>
          <w:sz w:val="16"/>
          <w:szCs w:val="16"/>
        </w:rPr>
      </w:pPr>
      <w:r w:rsidRPr="008258FD">
        <w:rPr>
          <w:sz w:val="16"/>
          <w:szCs w:val="16"/>
        </w:rPr>
        <w:t>accommodation and food services (0.0</w:t>
      </w:r>
      <w:r w:rsidR="002E16F4" w:rsidRPr="008258FD">
        <w:rPr>
          <w:sz w:val="16"/>
          <w:szCs w:val="16"/>
        </w:rPr>
        <w:t>60</w:t>
      </w:r>
      <w:r w:rsidRPr="008258FD">
        <w:rPr>
          <w:sz w:val="16"/>
          <w:szCs w:val="16"/>
        </w:rPr>
        <w:t>)</w:t>
      </w:r>
    </w:p>
    <w:p w14:paraId="12F8F7BC" w14:textId="166DD6E4" w:rsidR="00DE01D4" w:rsidRPr="008258FD" w:rsidRDefault="00DE01D4" w:rsidP="00DE01D4">
      <w:pPr>
        <w:pStyle w:val="ListParagraph"/>
        <w:numPr>
          <w:ilvl w:val="0"/>
          <w:numId w:val="10"/>
        </w:numPr>
        <w:spacing w:before="40" w:after="40"/>
        <w:ind w:right="227" w:hanging="357"/>
        <w:contextualSpacing w:val="0"/>
        <w:jc w:val="both"/>
        <w:rPr>
          <w:sz w:val="16"/>
          <w:szCs w:val="16"/>
        </w:rPr>
      </w:pPr>
      <w:r w:rsidRPr="008258FD">
        <w:rPr>
          <w:sz w:val="16"/>
          <w:szCs w:val="16"/>
        </w:rPr>
        <w:t>administrative and support services (0.05</w:t>
      </w:r>
      <w:r w:rsidR="002E16F4" w:rsidRPr="008258FD">
        <w:rPr>
          <w:sz w:val="16"/>
          <w:szCs w:val="16"/>
        </w:rPr>
        <w:t>3</w:t>
      </w:r>
      <w:r w:rsidRPr="008258FD">
        <w:rPr>
          <w:sz w:val="16"/>
          <w:szCs w:val="16"/>
        </w:rPr>
        <w:t>)</w:t>
      </w:r>
    </w:p>
    <w:p w14:paraId="133758C5" w14:textId="436D78E8" w:rsidR="00233755" w:rsidRPr="008258FD" w:rsidRDefault="00DE01D4" w:rsidP="006058E8">
      <w:pPr>
        <w:pStyle w:val="ListParagraph"/>
        <w:numPr>
          <w:ilvl w:val="0"/>
          <w:numId w:val="10"/>
        </w:numPr>
        <w:spacing w:before="40" w:after="40"/>
        <w:ind w:right="227" w:hanging="357"/>
        <w:contextualSpacing w:val="0"/>
        <w:jc w:val="both"/>
        <w:rPr>
          <w:sz w:val="16"/>
          <w:szCs w:val="16"/>
        </w:rPr>
      </w:pPr>
      <w:r w:rsidRPr="008258FD">
        <w:rPr>
          <w:sz w:val="16"/>
          <w:szCs w:val="16"/>
        </w:rPr>
        <w:t>retail trade</w:t>
      </w:r>
      <w:r w:rsidR="00233755" w:rsidRPr="008258FD">
        <w:rPr>
          <w:sz w:val="16"/>
          <w:szCs w:val="16"/>
        </w:rPr>
        <w:t xml:space="preserve"> (0.0</w:t>
      </w:r>
      <w:r w:rsidR="009016BF" w:rsidRPr="008258FD">
        <w:rPr>
          <w:sz w:val="16"/>
          <w:szCs w:val="16"/>
        </w:rPr>
        <w:t>46</w:t>
      </w:r>
      <w:r w:rsidR="00233755" w:rsidRPr="008258FD">
        <w:rPr>
          <w:sz w:val="16"/>
          <w:szCs w:val="16"/>
        </w:rPr>
        <w:t>)</w:t>
      </w:r>
      <w:r w:rsidR="00557DEA" w:rsidRPr="008258FD">
        <w:rPr>
          <w:sz w:val="16"/>
          <w:szCs w:val="16"/>
        </w:rPr>
        <w:t>.</w:t>
      </w:r>
    </w:p>
    <w:bookmarkEnd w:id="19"/>
    <w:p w14:paraId="5A6C4BF7" w14:textId="0E893D45" w:rsidR="00233755" w:rsidRPr="008258FD" w:rsidRDefault="00233755" w:rsidP="006058E8">
      <w:pPr>
        <w:pStyle w:val="ListParagraph"/>
        <w:numPr>
          <w:ilvl w:val="0"/>
          <w:numId w:val="9"/>
        </w:numPr>
        <w:spacing w:before="40" w:after="40"/>
        <w:ind w:right="227" w:hanging="357"/>
        <w:contextualSpacing w:val="0"/>
        <w:jc w:val="both"/>
        <w:rPr>
          <w:sz w:val="16"/>
          <w:szCs w:val="16"/>
        </w:rPr>
      </w:pPr>
      <w:r w:rsidRPr="008258FD">
        <w:rPr>
          <w:sz w:val="16"/>
          <w:szCs w:val="16"/>
        </w:rPr>
        <w:t xml:space="preserve">The industries with the lowest average unemployment to employment ratios in the four quarters to </w:t>
      </w:r>
      <w:r w:rsidR="009016BF" w:rsidRPr="008258FD">
        <w:rPr>
          <w:sz w:val="16"/>
          <w:szCs w:val="16"/>
        </w:rPr>
        <w:t>December</w:t>
      </w:r>
      <w:r w:rsidRPr="008258FD">
        <w:rPr>
          <w:sz w:val="16"/>
          <w:szCs w:val="16"/>
        </w:rPr>
        <w:t xml:space="preserve"> 2025 were:</w:t>
      </w:r>
    </w:p>
    <w:p w14:paraId="699F4C05" w14:textId="05F7BEA4" w:rsidR="0042133D" w:rsidRPr="008258FD" w:rsidRDefault="0042133D" w:rsidP="0042133D">
      <w:pPr>
        <w:pStyle w:val="ListParagraph"/>
        <w:numPr>
          <w:ilvl w:val="0"/>
          <w:numId w:val="10"/>
        </w:numPr>
        <w:spacing w:before="40" w:after="40"/>
        <w:ind w:right="227" w:hanging="357"/>
        <w:contextualSpacing w:val="0"/>
        <w:jc w:val="both"/>
        <w:rPr>
          <w:sz w:val="16"/>
          <w:szCs w:val="16"/>
        </w:rPr>
      </w:pPr>
      <w:r w:rsidRPr="008258FD">
        <w:rPr>
          <w:sz w:val="16"/>
          <w:szCs w:val="16"/>
        </w:rPr>
        <w:t>mining (0.01</w:t>
      </w:r>
      <w:r w:rsidR="005E6BCF" w:rsidRPr="008258FD">
        <w:rPr>
          <w:sz w:val="16"/>
          <w:szCs w:val="16"/>
        </w:rPr>
        <w:t>1</w:t>
      </w:r>
      <w:r w:rsidRPr="008258FD">
        <w:rPr>
          <w:sz w:val="16"/>
          <w:szCs w:val="16"/>
        </w:rPr>
        <w:t>)</w:t>
      </w:r>
    </w:p>
    <w:p w14:paraId="4A4BCBBE" w14:textId="4B9568C3" w:rsidR="0042133D" w:rsidRPr="008258FD" w:rsidRDefault="005E6BCF" w:rsidP="0042133D">
      <w:pPr>
        <w:pStyle w:val="ListParagraph"/>
        <w:numPr>
          <w:ilvl w:val="0"/>
          <w:numId w:val="10"/>
        </w:numPr>
        <w:spacing w:before="40" w:after="40"/>
        <w:ind w:right="227" w:hanging="357"/>
        <w:contextualSpacing w:val="0"/>
        <w:jc w:val="both"/>
        <w:rPr>
          <w:sz w:val="16"/>
          <w:szCs w:val="16"/>
        </w:rPr>
      </w:pPr>
      <w:r w:rsidRPr="008258FD">
        <w:rPr>
          <w:sz w:val="16"/>
          <w:szCs w:val="16"/>
        </w:rPr>
        <w:t xml:space="preserve">health care and social assistance </w:t>
      </w:r>
      <w:r w:rsidR="0042133D" w:rsidRPr="008258FD">
        <w:rPr>
          <w:sz w:val="16"/>
          <w:szCs w:val="16"/>
        </w:rPr>
        <w:t>(0.01</w:t>
      </w:r>
      <w:r w:rsidR="00355B9D" w:rsidRPr="008258FD">
        <w:rPr>
          <w:sz w:val="16"/>
          <w:szCs w:val="16"/>
        </w:rPr>
        <w:t>1</w:t>
      </w:r>
      <w:r w:rsidR="0042133D" w:rsidRPr="008258FD">
        <w:rPr>
          <w:sz w:val="16"/>
          <w:szCs w:val="16"/>
        </w:rPr>
        <w:t>)</w:t>
      </w:r>
    </w:p>
    <w:p w14:paraId="3AFB3AE4" w14:textId="77AD85CF" w:rsidR="00DE01D4" w:rsidRPr="008258FD" w:rsidRDefault="00355B9D" w:rsidP="00DE01D4">
      <w:pPr>
        <w:pStyle w:val="ListParagraph"/>
        <w:numPr>
          <w:ilvl w:val="0"/>
          <w:numId w:val="10"/>
        </w:numPr>
        <w:spacing w:before="40" w:after="40"/>
        <w:ind w:right="227" w:hanging="357"/>
        <w:contextualSpacing w:val="0"/>
        <w:jc w:val="both"/>
        <w:rPr>
          <w:sz w:val="16"/>
          <w:szCs w:val="16"/>
        </w:rPr>
      </w:pPr>
      <w:r w:rsidRPr="008258FD">
        <w:rPr>
          <w:sz w:val="16"/>
          <w:szCs w:val="16"/>
        </w:rPr>
        <w:t xml:space="preserve">public administration and safety </w:t>
      </w:r>
      <w:r w:rsidR="00DE01D4" w:rsidRPr="008258FD">
        <w:rPr>
          <w:sz w:val="16"/>
          <w:szCs w:val="16"/>
        </w:rPr>
        <w:t>(0.01</w:t>
      </w:r>
      <w:r w:rsidRPr="008258FD">
        <w:rPr>
          <w:sz w:val="16"/>
          <w:szCs w:val="16"/>
        </w:rPr>
        <w:t>2</w:t>
      </w:r>
      <w:r w:rsidR="00DE01D4" w:rsidRPr="008258FD">
        <w:rPr>
          <w:sz w:val="16"/>
          <w:szCs w:val="16"/>
        </w:rPr>
        <w:t>)</w:t>
      </w:r>
      <w:r w:rsidR="00557DEA" w:rsidRPr="008258FD">
        <w:rPr>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0" w:name="_Labour_market_–_2"/>
      <w:bookmarkEnd w:id="20"/>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50032810" w:rsidR="00233755" w:rsidRPr="007B1AE5" w:rsidRDefault="008F2E54" w:rsidP="00233755">
      <w:r>
        <w:rPr>
          <w:noProof/>
        </w:rPr>
        <w:drawing>
          <wp:inline distT="0" distB="0" distL="0" distR="0" wp14:anchorId="44FD5D22" wp14:editId="21299534">
            <wp:extent cx="3420000" cy="2110441"/>
            <wp:effectExtent l="0" t="0" r="0" b="4445"/>
            <wp:docPr id="1830360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044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7777777"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258FD">
        <w:rPr>
          <w:sz w:val="16"/>
          <w:szCs w:val="16"/>
        </w:rPr>
        <w:t>Wage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8258FD" w:rsidRDefault="00233755" w:rsidP="006058E8">
      <w:pPr>
        <w:pStyle w:val="ListParagraph"/>
        <w:numPr>
          <w:ilvl w:val="0"/>
          <w:numId w:val="10"/>
        </w:numPr>
        <w:spacing w:before="40" w:after="40"/>
        <w:ind w:right="227" w:hanging="357"/>
        <w:contextualSpacing w:val="0"/>
        <w:jc w:val="both"/>
        <w:rPr>
          <w:sz w:val="16"/>
          <w:szCs w:val="16"/>
        </w:rPr>
      </w:pPr>
      <w:r w:rsidRPr="008258FD">
        <w:rPr>
          <w:sz w:val="16"/>
          <w:szCs w:val="16"/>
        </w:rPr>
        <w:t>The labour utilisation rate increased sharply in the economic recovery from the COVID</w:t>
      </w:r>
      <w:r w:rsidRPr="008258FD">
        <w:rPr>
          <w:sz w:val="16"/>
          <w:szCs w:val="16"/>
        </w:rPr>
        <w:noBreakHyphen/>
        <w:t>19 pandemic</w:t>
      </w:r>
      <w:r w:rsidR="00001E89" w:rsidRPr="008258FD">
        <w:rPr>
          <w:sz w:val="16"/>
          <w:szCs w:val="16"/>
        </w:rPr>
        <w:t>,</w:t>
      </w:r>
      <w:r w:rsidRPr="008258FD">
        <w:rPr>
          <w:sz w:val="16"/>
          <w:szCs w:val="16"/>
        </w:rPr>
        <w:t xml:space="preserve"> but it took some time for wage growth to respond.</w:t>
      </w:r>
    </w:p>
    <w:p w14:paraId="5E74820C" w14:textId="2FF6161D"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bookmarkStart w:id="21" w:name="_Hlk175827918"/>
      <w:r w:rsidRPr="008258FD">
        <w:rPr>
          <w:sz w:val="16"/>
          <w:szCs w:val="16"/>
        </w:rPr>
        <w:t>Wage growth in Western Australia, as measured by the year</w:t>
      </w:r>
      <w:r w:rsidRPr="008258FD">
        <w:rPr>
          <w:sz w:val="16"/>
          <w:szCs w:val="16"/>
        </w:rPr>
        <w:noBreakHyphen/>
        <w:t>on</w:t>
      </w:r>
      <w:r w:rsidRPr="008258FD">
        <w:rPr>
          <w:sz w:val="16"/>
          <w:szCs w:val="16"/>
        </w:rPr>
        <w:noBreakHyphen/>
        <w:t xml:space="preserve">year change in the wage price index (WPI), </w:t>
      </w:r>
      <w:r w:rsidR="00184C3D" w:rsidRPr="008258FD">
        <w:rPr>
          <w:sz w:val="16"/>
          <w:szCs w:val="16"/>
        </w:rPr>
        <w:t>was 4.0% in the September quarter 2025</w:t>
      </w:r>
      <w:r w:rsidR="00075E5D" w:rsidRPr="008258FD">
        <w:rPr>
          <w:sz w:val="16"/>
          <w:szCs w:val="16"/>
        </w:rPr>
        <w:t>, up</w:t>
      </w:r>
      <w:r w:rsidR="00ED7867" w:rsidRPr="008258FD">
        <w:rPr>
          <w:sz w:val="16"/>
          <w:szCs w:val="16"/>
        </w:rPr>
        <w:t xml:space="preserve"> from 3.7% in the June quarter 2025</w:t>
      </w:r>
      <w:r w:rsidR="008A5CDE" w:rsidRPr="008258FD">
        <w:rPr>
          <w:sz w:val="16"/>
          <w:szCs w:val="16"/>
        </w:rPr>
        <w:t>.</w:t>
      </w:r>
    </w:p>
    <w:bookmarkEnd w:id="21"/>
    <w:p w14:paraId="36ADE392" w14:textId="3D9E4631" w:rsidR="00233755" w:rsidRPr="008258FD" w:rsidRDefault="00001E89" w:rsidP="006058E8">
      <w:pPr>
        <w:pStyle w:val="ListParagraph"/>
        <w:numPr>
          <w:ilvl w:val="0"/>
          <w:numId w:val="9"/>
        </w:numPr>
        <w:ind w:right="227"/>
        <w:jc w:val="both"/>
        <w:rPr>
          <w:sz w:val="16"/>
          <w:szCs w:val="16"/>
        </w:rPr>
      </w:pPr>
      <w:r w:rsidRPr="008258FD">
        <w:rPr>
          <w:sz w:val="16"/>
          <w:szCs w:val="16"/>
        </w:rPr>
        <w:t xml:space="preserve">Average annual wage growth fell from 4.4% in 2023-24 to 3.5% in 2024-25. </w:t>
      </w:r>
      <w:r w:rsidR="006764AC" w:rsidRPr="008258FD">
        <w:rPr>
          <w:sz w:val="16"/>
          <w:szCs w:val="16"/>
        </w:rPr>
        <w:t xml:space="preserve">The WA Government Mid-year Financial Projections Statement 2025-26 forecasts </w:t>
      </w:r>
      <w:r w:rsidR="00233755" w:rsidRPr="008258FD">
        <w:rPr>
          <w:sz w:val="16"/>
          <w:szCs w:val="16"/>
        </w:rPr>
        <w:t>Western Australia’s annual average wages will rise 3.5% in 2025-26</w:t>
      </w:r>
      <w:r w:rsidR="00B679BB" w:rsidRPr="008258FD">
        <w:rPr>
          <w:sz w:val="16"/>
          <w:szCs w:val="16"/>
        </w:rPr>
        <w:t xml:space="preserve"> and 3.0% in 2026</w:t>
      </w:r>
      <w:r w:rsidR="00B679BB" w:rsidRPr="008258FD">
        <w:rPr>
          <w:sz w:val="16"/>
          <w:szCs w:val="16"/>
        </w:rPr>
        <w:noBreakHyphen/>
        <w:t>27</w:t>
      </w:r>
      <w:r w:rsidR="00233755" w:rsidRPr="008258FD">
        <w:rPr>
          <w:sz w:val="16"/>
          <w:szCs w:val="16"/>
        </w:rPr>
        <w:t>.</w:t>
      </w:r>
    </w:p>
    <w:p w14:paraId="4A4CD8FF" w14:textId="5AE3AF3E" w:rsidR="00233755" w:rsidRPr="008258FD" w:rsidRDefault="00001E89" w:rsidP="006058E8">
      <w:pPr>
        <w:pStyle w:val="ListParagraph"/>
        <w:numPr>
          <w:ilvl w:val="0"/>
          <w:numId w:val="9"/>
        </w:numPr>
        <w:ind w:right="227"/>
        <w:jc w:val="both"/>
        <w:rPr>
          <w:sz w:val="16"/>
          <w:szCs w:val="16"/>
        </w:rPr>
        <w:sectPr w:rsidR="00233755" w:rsidRPr="008258FD" w:rsidSect="00233755">
          <w:type w:val="continuous"/>
          <w:pgSz w:w="11907" w:h="16840" w:code="9"/>
          <w:pgMar w:top="1701" w:right="425" w:bottom="567" w:left="567" w:header="709" w:footer="709" w:gutter="0"/>
          <w:cols w:num="2" w:space="113"/>
          <w:docGrid w:linePitch="360"/>
        </w:sectPr>
      </w:pPr>
      <w:r w:rsidRPr="008258FD">
        <w:rPr>
          <w:sz w:val="16"/>
          <w:szCs w:val="16"/>
        </w:rPr>
        <w:t>Australia</w:t>
      </w:r>
      <w:r w:rsidR="00B81E14" w:rsidRPr="008258FD">
        <w:rPr>
          <w:sz w:val="16"/>
          <w:szCs w:val="16"/>
        </w:rPr>
        <w:t>’s wage growth</w:t>
      </w:r>
      <w:r w:rsidR="00AB7A45" w:rsidRPr="008258FD">
        <w:rPr>
          <w:sz w:val="16"/>
          <w:szCs w:val="16"/>
        </w:rPr>
        <w:t xml:space="preserve"> </w:t>
      </w:r>
      <w:r w:rsidR="0091579F" w:rsidRPr="008258FD">
        <w:rPr>
          <w:sz w:val="16"/>
          <w:szCs w:val="16"/>
        </w:rPr>
        <w:t>was</w:t>
      </w:r>
      <w:r w:rsidR="008C79B9" w:rsidRPr="008258FD">
        <w:rPr>
          <w:sz w:val="16"/>
          <w:szCs w:val="16"/>
        </w:rPr>
        <w:t xml:space="preserve"> 3.4%</w:t>
      </w:r>
      <w:r w:rsidR="00AB7A45" w:rsidRPr="008258FD">
        <w:rPr>
          <w:sz w:val="16"/>
          <w:szCs w:val="16"/>
        </w:rPr>
        <w:t xml:space="preserve"> </w:t>
      </w:r>
      <w:r w:rsidR="008C79B9" w:rsidRPr="008258FD">
        <w:rPr>
          <w:sz w:val="16"/>
          <w:szCs w:val="16"/>
        </w:rPr>
        <w:t xml:space="preserve">in the </w:t>
      </w:r>
      <w:r w:rsidR="0035004D" w:rsidRPr="008258FD">
        <w:rPr>
          <w:sz w:val="16"/>
          <w:szCs w:val="16"/>
        </w:rPr>
        <w:t xml:space="preserve">September </w:t>
      </w:r>
      <w:r w:rsidR="00AB7A45" w:rsidRPr="008258FD">
        <w:rPr>
          <w:sz w:val="16"/>
          <w:szCs w:val="16"/>
        </w:rPr>
        <w:t>quarter 2025</w:t>
      </w:r>
      <w:r w:rsidR="008C79B9" w:rsidRPr="008258FD">
        <w:rPr>
          <w:sz w:val="16"/>
          <w:szCs w:val="16"/>
        </w:rPr>
        <w:t>, unchanged from the June quarter 2025</w:t>
      </w:r>
      <w:r w:rsidR="00AB7A45" w:rsidRPr="008258FD">
        <w:rPr>
          <w:sz w:val="16"/>
          <w:szCs w:val="16"/>
        </w:rPr>
        <w:t>.</w:t>
      </w:r>
      <w:r w:rsidR="008A5CDE" w:rsidRPr="008258FD">
        <w:rPr>
          <w:sz w:val="16"/>
          <w:szCs w:val="16"/>
        </w:rPr>
        <w:t xml:space="preserve"> </w:t>
      </w:r>
      <w:r w:rsidRPr="008258FD">
        <w:rPr>
          <w:sz w:val="16"/>
          <w:szCs w:val="16"/>
        </w:rPr>
        <w:t>Average annual</w:t>
      </w:r>
      <w:r w:rsidR="00B81E14" w:rsidRPr="008258FD">
        <w:rPr>
          <w:sz w:val="16"/>
          <w:szCs w:val="16"/>
        </w:rPr>
        <w:t xml:space="preserve"> wage growth fell from 4.1% in 2023</w:t>
      </w:r>
      <w:r w:rsidR="001126B7" w:rsidRPr="008258FD">
        <w:rPr>
          <w:sz w:val="16"/>
          <w:szCs w:val="16"/>
        </w:rPr>
        <w:noBreakHyphen/>
      </w:r>
      <w:r w:rsidR="00B81E14" w:rsidRPr="008258FD">
        <w:rPr>
          <w:sz w:val="16"/>
          <w:szCs w:val="16"/>
        </w:rPr>
        <w:t xml:space="preserve">24 to </w:t>
      </w:r>
      <w:r w:rsidR="008A5CDE" w:rsidRPr="008258FD">
        <w:rPr>
          <w:sz w:val="16"/>
          <w:szCs w:val="16"/>
        </w:rPr>
        <w:t>3.4% in 2024</w:t>
      </w:r>
      <w:r w:rsidR="001126B7" w:rsidRPr="008258FD">
        <w:rPr>
          <w:sz w:val="16"/>
          <w:szCs w:val="16"/>
        </w:rPr>
        <w:noBreakHyphen/>
      </w:r>
      <w:r w:rsidR="008A5CDE" w:rsidRPr="008258FD">
        <w:rPr>
          <w:sz w:val="16"/>
          <w:szCs w:val="16"/>
        </w:rPr>
        <w:t>25</w:t>
      </w:r>
      <w:r w:rsidR="00B81E14" w:rsidRPr="008258FD">
        <w:rPr>
          <w:sz w:val="16"/>
          <w:szCs w:val="16"/>
        </w:rPr>
        <w:t>.</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4DBE4776" w:rsidR="00233755" w:rsidRPr="007B1AE5" w:rsidRDefault="007D6F7B" w:rsidP="00233755">
      <w:r>
        <w:rPr>
          <w:noProof/>
        </w:rPr>
        <w:drawing>
          <wp:inline distT="0" distB="0" distL="0" distR="0" wp14:anchorId="67CB24ED" wp14:editId="7A747136">
            <wp:extent cx="3420000" cy="2104437"/>
            <wp:effectExtent l="0" t="0" r="9525" b="0"/>
            <wp:docPr id="713956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04437"/>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1545734C" w:rsidR="00233755" w:rsidRPr="008258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918C8" w:rsidRPr="008258FD">
        <w:rPr>
          <w:sz w:val="16"/>
          <w:szCs w:val="16"/>
        </w:rPr>
        <w:t>Western Australia’s real wage</w:t>
      </w:r>
      <w:r w:rsidR="00001E89" w:rsidRPr="008258FD">
        <w:rPr>
          <w:sz w:val="16"/>
          <w:szCs w:val="16"/>
        </w:rPr>
        <w:t>s</w:t>
      </w:r>
      <w:r w:rsidR="00C918C8" w:rsidRPr="008258FD">
        <w:rPr>
          <w:sz w:val="16"/>
          <w:szCs w:val="16"/>
        </w:rPr>
        <w:t xml:space="preserve"> </w:t>
      </w:r>
      <w:r w:rsidR="00FB1564" w:rsidRPr="008258FD">
        <w:rPr>
          <w:sz w:val="16"/>
          <w:szCs w:val="16"/>
        </w:rPr>
        <w:t xml:space="preserve">fell </w:t>
      </w:r>
      <w:r w:rsidR="008D16C8" w:rsidRPr="008258FD">
        <w:rPr>
          <w:sz w:val="16"/>
          <w:szCs w:val="16"/>
        </w:rPr>
        <w:t>for 10 consecutive quarters between June</w:t>
      </w:r>
      <w:r w:rsidR="00537552" w:rsidRPr="008258FD">
        <w:rPr>
          <w:sz w:val="16"/>
          <w:szCs w:val="16"/>
        </w:rPr>
        <w:t> </w:t>
      </w:r>
      <w:r w:rsidR="008D16C8" w:rsidRPr="008258FD">
        <w:rPr>
          <w:sz w:val="16"/>
          <w:szCs w:val="16"/>
        </w:rPr>
        <w:t>2021 and September</w:t>
      </w:r>
      <w:r w:rsidR="00537552" w:rsidRPr="008258FD">
        <w:rPr>
          <w:sz w:val="16"/>
          <w:szCs w:val="16"/>
        </w:rPr>
        <w:t> </w:t>
      </w:r>
      <w:r w:rsidR="008D16C8" w:rsidRPr="008258FD">
        <w:rPr>
          <w:sz w:val="16"/>
          <w:szCs w:val="16"/>
        </w:rPr>
        <w:t xml:space="preserve">2023 </w:t>
      </w:r>
      <w:r w:rsidR="0097574B" w:rsidRPr="008258FD">
        <w:rPr>
          <w:sz w:val="16"/>
          <w:szCs w:val="16"/>
        </w:rPr>
        <w:t xml:space="preserve">as </w:t>
      </w:r>
      <w:r w:rsidR="00FF5884" w:rsidRPr="008258FD">
        <w:rPr>
          <w:sz w:val="16"/>
          <w:szCs w:val="16"/>
        </w:rPr>
        <w:t xml:space="preserve">the annual rate of </w:t>
      </w:r>
      <w:r w:rsidR="009B5958" w:rsidRPr="008258FD">
        <w:rPr>
          <w:sz w:val="16"/>
          <w:szCs w:val="16"/>
        </w:rPr>
        <w:t xml:space="preserve">inflation </w:t>
      </w:r>
      <w:r w:rsidR="008D16C8" w:rsidRPr="008258FD">
        <w:rPr>
          <w:sz w:val="16"/>
          <w:szCs w:val="16"/>
        </w:rPr>
        <w:t xml:space="preserve">outpaced </w:t>
      </w:r>
      <w:r w:rsidR="00372D89" w:rsidRPr="008258FD">
        <w:rPr>
          <w:sz w:val="16"/>
          <w:szCs w:val="16"/>
        </w:rPr>
        <w:t xml:space="preserve">the annual rate of </w:t>
      </w:r>
      <w:r w:rsidR="00D94BEC" w:rsidRPr="008258FD">
        <w:rPr>
          <w:sz w:val="16"/>
          <w:szCs w:val="16"/>
        </w:rPr>
        <w:t xml:space="preserve">nominal wage growth. </w:t>
      </w:r>
      <w:r w:rsidR="00AB307D" w:rsidRPr="008258FD">
        <w:rPr>
          <w:sz w:val="16"/>
          <w:szCs w:val="16"/>
        </w:rPr>
        <w:t xml:space="preserve">As </w:t>
      </w:r>
      <w:r w:rsidR="00001E89" w:rsidRPr="008258FD">
        <w:rPr>
          <w:sz w:val="16"/>
          <w:szCs w:val="16"/>
        </w:rPr>
        <w:t>inflation</w:t>
      </w:r>
      <w:r w:rsidR="0077036C" w:rsidRPr="008258FD">
        <w:rPr>
          <w:sz w:val="16"/>
          <w:szCs w:val="16"/>
        </w:rPr>
        <w:t xml:space="preserve"> return</w:t>
      </w:r>
      <w:r w:rsidR="00AB307D" w:rsidRPr="008258FD">
        <w:rPr>
          <w:sz w:val="16"/>
          <w:szCs w:val="16"/>
        </w:rPr>
        <w:t>ed</w:t>
      </w:r>
      <w:r w:rsidR="0077036C" w:rsidRPr="008258FD">
        <w:rPr>
          <w:sz w:val="16"/>
          <w:szCs w:val="16"/>
        </w:rPr>
        <w:t xml:space="preserve"> to around its longer</w:t>
      </w:r>
      <w:r w:rsidR="0077036C" w:rsidRPr="008258FD">
        <w:rPr>
          <w:sz w:val="16"/>
          <w:szCs w:val="16"/>
        </w:rPr>
        <w:noBreakHyphen/>
        <w:t xml:space="preserve">term average, </w:t>
      </w:r>
      <w:r w:rsidR="00611C55" w:rsidRPr="008258FD">
        <w:rPr>
          <w:sz w:val="16"/>
          <w:szCs w:val="16"/>
        </w:rPr>
        <w:t>real wage</w:t>
      </w:r>
      <w:r w:rsidR="00001E89" w:rsidRPr="008258FD">
        <w:rPr>
          <w:sz w:val="16"/>
          <w:szCs w:val="16"/>
        </w:rPr>
        <w:t>s</w:t>
      </w:r>
      <w:r w:rsidR="00611C55" w:rsidRPr="008258FD">
        <w:rPr>
          <w:sz w:val="16"/>
          <w:szCs w:val="16"/>
        </w:rPr>
        <w:t xml:space="preserve"> </w:t>
      </w:r>
      <w:r w:rsidR="00AB307D" w:rsidRPr="008258FD">
        <w:rPr>
          <w:sz w:val="16"/>
          <w:szCs w:val="16"/>
        </w:rPr>
        <w:t xml:space="preserve">increased for </w:t>
      </w:r>
      <w:r w:rsidR="007630EB" w:rsidRPr="008258FD">
        <w:rPr>
          <w:sz w:val="16"/>
          <w:szCs w:val="16"/>
        </w:rPr>
        <w:t xml:space="preserve">a time, but the recent spike in inflation led to a fall in real wages in the </w:t>
      </w:r>
      <w:r w:rsidR="009B69BE" w:rsidRPr="008258FD">
        <w:rPr>
          <w:sz w:val="16"/>
          <w:szCs w:val="16"/>
        </w:rPr>
        <w:t>September</w:t>
      </w:r>
      <w:r w:rsidR="007630EB" w:rsidRPr="008258FD">
        <w:rPr>
          <w:sz w:val="16"/>
          <w:szCs w:val="16"/>
        </w:rPr>
        <w:t xml:space="preserve"> quarter</w:t>
      </w:r>
      <w:r w:rsidR="009B69BE" w:rsidRPr="008258FD">
        <w:rPr>
          <w:sz w:val="16"/>
          <w:szCs w:val="16"/>
        </w:rPr>
        <w:t> 2025</w:t>
      </w:r>
      <w:r w:rsidR="00611C55" w:rsidRPr="008258FD">
        <w:rPr>
          <w:sz w:val="16"/>
          <w:szCs w:val="16"/>
        </w:rPr>
        <w:t>.</w:t>
      </w:r>
    </w:p>
    <w:p w14:paraId="07D2F613" w14:textId="4D42FA62" w:rsidR="00233755" w:rsidRPr="00020C4C"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20C4C">
        <w:rPr>
          <w:color w:val="000000" w:themeColor="text1"/>
          <w:sz w:val="16"/>
          <w:szCs w:val="16"/>
        </w:rPr>
        <w:t xml:space="preserve">Real wages in Western Australia </w:t>
      </w:r>
      <w:r w:rsidR="0084419A" w:rsidRPr="00020C4C">
        <w:rPr>
          <w:color w:val="000000" w:themeColor="text1"/>
          <w:sz w:val="16"/>
          <w:szCs w:val="16"/>
        </w:rPr>
        <w:t>fell</w:t>
      </w:r>
      <w:r w:rsidR="0077036C" w:rsidRPr="00020C4C">
        <w:rPr>
          <w:color w:val="000000" w:themeColor="text1"/>
          <w:sz w:val="16"/>
          <w:szCs w:val="16"/>
        </w:rPr>
        <w:t xml:space="preserve"> by</w:t>
      </w:r>
      <w:r w:rsidR="008D5979" w:rsidRPr="00020C4C">
        <w:rPr>
          <w:color w:val="000000" w:themeColor="text1"/>
          <w:sz w:val="16"/>
          <w:szCs w:val="16"/>
        </w:rPr>
        <w:t xml:space="preserve"> </w:t>
      </w:r>
      <w:r w:rsidRPr="00020C4C">
        <w:rPr>
          <w:color w:val="000000" w:themeColor="text1"/>
          <w:sz w:val="16"/>
          <w:szCs w:val="16"/>
        </w:rPr>
        <w:t>0</w:t>
      </w:r>
      <w:r w:rsidR="00DD2EF6" w:rsidRPr="00020C4C">
        <w:rPr>
          <w:color w:val="000000" w:themeColor="text1"/>
          <w:sz w:val="16"/>
          <w:szCs w:val="16"/>
        </w:rPr>
        <w:t>.</w:t>
      </w:r>
      <w:r w:rsidR="0084419A" w:rsidRPr="00020C4C">
        <w:rPr>
          <w:color w:val="000000" w:themeColor="text1"/>
          <w:sz w:val="16"/>
          <w:szCs w:val="16"/>
        </w:rPr>
        <w:t>4</w:t>
      </w:r>
      <w:r w:rsidRPr="00020C4C">
        <w:rPr>
          <w:color w:val="000000" w:themeColor="text1"/>
          <w:sz w:val="16"/>
          <w:szCs w:val="16"/>
        </w:rPr>
        <w:t xml:space="preserve">% in the </w:t>
      </w:r>
      <w:r w:rsidR="0084419A" w:rsidRPr="00020C4C">
        <w:rPr>
          <w:color w:val="000000" w:themeColor="text1"/>
          <w:sz w:val="16"/>
          <w:szCs w:val="16"/>
        </w:rPr>
        <w:t>September</w:t>
      </w:r>
      <w:r w:rsidRPr="00020C4C">
        <w:rPr>
          <w:color w:val="000000" w:themeColor="text1"/>
          <w:sz w:val="16"/>
          <w:szCs w:val="16"/>
        </w:rPr>
        <w:t xml:space="preserve"> quarter 2025</w:t>
      </w:r>
      <w:r w:rsidR="008D5979" w:rsidRPr="00020C4C">
        <w:rPr>
          <w:color w:val="000000" w:themeColor="text1"/>
          <w:sz w:val="16"/>
          <w:szCs w:val="16"/>
        </w:rPr>
        <w:t xml:space="preserve">. </w:t>
      </w:r>
      <w:r w:rsidR="0077036C" w:rsidRPr="00020C4C">
        <w:rPr>
          <w:color w:val="000000" w:themeColor="text1"/>
          <w:sz w:val="16"/>
          <w:szCs w:val="16"/>
        </w:rPr>
        <w:t xml:space="preserve">In average annual terms, </w:t>
      </w:r>
      <w:r w:rsidR="008D5979" w:rsidRPr="00020C4C">
        <w:rPr>
          <w:color w:val="000000" w:themeColor="text1"/>
          <w:sz w:val="16"/>
          <w:szCs w:val="16"/>
        </w:rPr>
        <w:t xml:space="preserve">Western Australia’s real wages rose </w:t>
      </w:r>
      <w:r w:rsidR="00CC694F" w:rsidRPr="00020C4C">
        <w:rPr>
          <w:color w:val="000000" w:themeColor="text1"/>
          <w:sz w:val="16"/>
          <w:szCs w:val="16"/>
        </w:rPr>
        <w:t>0.5</w:t>
      </w:r>
      <w:r w:rsidR="009141AE" w:rsidRPr="00020C4C">
        <w:rPr>
          <w:color w:val="000000" w:themeColor="text1"/>
          <w:sz w:val="16"/>
          <w:szCs w:val="16"/>
        </w:rPr>
        <w:t>%</w:t>
      </w:r>
      <w:r w:rsidR="00A81FC4" w:rsidRPr="00020C4C">
        <w:rPr>
          <w:color w:val="000000" w:themeColor="text1"/>
          <w:sz w:val="16"/>
          <w:szCs w:val="16"/>
        </w:rPr>
        <w:t xml:space="preserve"> in 2024-25.</w:t>
      </w:r>
    </w:p>
    <w:p w14:paraId="0DED795D" w14:textId="5E6BC1FD" w:rsidR="00233755" w:rsidRPr="002E63B1" w:rsidRDefault="00233755" w:rsidP="006058E8">
      <w:pPr>
        <w:pStyle w:val="ListParagraph"/>
        <w:numPr>
          <w:ilvl w:val="0"/>
          <w:numId w:val="9"/>
        </w:numPr>
        <w:spacing w:before="40" w:after="40"/>
        <w:ind w:left="357" w:right="227" w:hanging="357"/>
        <w:contextualSpacing w:val="0"/>
        <w:jc w:val="both"/>
        <w:rPr>
          <w:color w:val="00B0F0"/>
          <w:sz w:val="16"/>
          <w:szCs w:val="16"/>
        </w:rPr>
        <w:sectPr w:rsidR="00233755" w:rsidRPr="002E63B1" w:rsidSect="00233755">
          <w:type w:val="continuous"/>
          <w:pgSz w:w="11907" w:h="16840" w:code="9"/>
          <w:pgMar w:top="1701" w:right="425" w:bottom="567" w:left="567" w:header="709" w:footer="709" w:gutter="0"/>
          <w:cols w:num="2" w:space="113"/>
          <w:docGrid w:linePitch="360"/>
        </w:sectPr>
      </w:pPr>
      <w:r w:rsidRPr="00020C4C">
        <w:rPr>
          <w:color w:val="000000" w:themeColor="text1"/>
          <w:sz w:val="16"/>
          <w:szCs w:val="16"/>
        </w:rPr>
        <w:t xml:space="preserve">Real wages in Australia have grown year-on-year in each of the past </w:t>
      </w:r>
      <w:r w:rsidR="004B44DC" w:rsidRPr="00020C4C">
        <w:rPr>
          <w:color w:val="000000" w:themeColor="text1"/>
          <w:sz w:val="16"/>
          <w:szCs w:val="16"/>
        </w:rPr>
        <w:t>eight</w:t>
      </w:r>
      <w:r w:rsidRPr="00020C4C">
        <w:rPr>
          <w:color w:val="000000" w:themeColor="text1"/>
          <w:sz w:val="16"/>
          <w:szCs w:val="16"/>
        </w:rPr>
        <w:t xml:space="preserve"> quarters</w:t>
      </w:r>
      <w:r w:rsidR="0077036C" w:rsidRPr="00020C4C">
        <w:rPr>
          <w:color w:val="000000" w:themeColor="text1"/>
          <w:sz w:val="16"/>
          <w:szCs w:val="16"/>
        </w:rPr>
        <w:t>,</w:t>
      </w:r>
      <w:r w:rsidRPr="00020C4C">
        <w:rPr>
          <w:color w:val="000000" w:themeColor="text1"/>
          <w:sz w:val="16"/>
          <w:szCs w:val="16"/>
        </w:rPr>
        <w:t xml:space="preserve"> </w:t>
      </w:r>
      <w:r w:rsidR="0077036C" w:rsidRPr="00020C4C">
        <w:rPr>
          <w:color w:val="000000" w:themeColor="text1"/>
          <w:sz w:val="16"/>
          <w:szCs w:val="16"/>
        </w:rPr>
        <w:t>with growth of</w:t>
      </w:r>
      <w:r w:rsidRPr="00020C4C">
        <w:rPr>
          <w:color w:val="000000" w:themeColor="text1"/>
          <w:sz w:val="16"/>
          <w:szCs w:val="16"/>
        </w:rPr>
        <w:t xml:space="preserve"> </w:t>
      </w:r>
      <w:r w:rsidR="008C645F" w:rsidRPr="00020C4C">
        <w:rPr>
          <w:color w:val="000000" w:themeColor="text1"/>
          <w:sz w:val="16"/>
          <w:szCs w:val="16"/>
        </w:rPr>
        <w:t>0.2</w:t>
      </w:r>
      <w:r w:rsidRPr="00020C4C">
        <w:rPr>
          <w:color w:val="000000" w:themeColor="text1"/>
          <w:sz w:val="16"/>
          <w:szCs w:val="16"/>
        </w:rPr>
        <w:t xml:space="preserve">% in the </w:t>
      </w:r>
      <w:r w:rsidR="008C645F" w:rsidRPr="00020C4C">
        <w:rPr>
          <w:color w:val="000000" w:themeColor="text1"/>
          <w:sz w:val="16"/>
          <w:szCs w:val="16"/>
        </w:rPr>
        <w:t>September</w:t>
      </w:r>
      <w:r w:rsidRPr="00020C4C">
        <w:rPr>
          <w:color w:val="000000" w:themeColor="text1"/>
          <w:sz w:val="16"/>
          <w:szCs w:val="16"/>
        </w:rPr>
        <w:t xml:space="preserve"> quarter 2025</w:t>
      </w:r>
      <w:r w:rsidR="00A81FC4" w:rsidRPr="00020C4C">
        <w:rPr>
          <w:color w:val="000000" w:themeColor="text1"/>
          <w:sz w:val="16"/>
          <w:szCs w:val="16"/>
        </w:rPr>
        <w:t xml:space="preserve">. </w:t>
      </w:r>
      <w:r w:rsidR="0077036C" w:rsidRPr="00A15659">
        <w:rPr>
          <w:color w:val="000000" w:themeColor="text1"/>
          <w:sz w:val="16"/>
          <w:szCs w:val="16"/>
        </w:rPr>
        <w:t xml:space="preserve">In average annual terms, </w:t>
      </w:r>
      <w:r w:rsidR="00A81FC4" w:rsidRPr="00A15659">
        <w:rPr>
          <w:color w:val="000000" w:themeColor="text1"/>
          <w:sz w:val="16"/>
          <w:szCs w:val="16"/>
        </w:rPr>
        <w:t xml:space="preserve">Australia’s real wages rose </w:t>
      </w:r>
      <w:r w:rsidR="009141AE" w:rsidRPr="00A15659">
        <w:rPr>
          <w:color w:val="000000" w:themeColor="text1"/>
          <w:sz w:val="16"/>
          <w:szCs w:val="16"/>
        </w:rPr>
        <w:t>0.9%</w:t>
      </w:r>
      <w:r w:rsidR="00A81FC4" w:rsidRPr="00A15659">
        <w:rPr>
          <w:color w:val="000000" w:themeColor="text1"/>
          <w:sz w:val="16"/>
          <w:szCs w:val="16"/>
        </w:rPr>
        <w:t xml:space="preserve"> in 2024</w:t>
      </w:r>
      <w:r w:rsidR="008D7E03">
        <w:rPr>
          <w:color w:val="000000" w:themeColor="text1"/>
          <w:sz w:val="16"/>
          <w:szCs w:val="16"/>
        </w:rPr>
        <w:noBreakHyphen/>
      </w:r>
      <w:r w:rsidR="00A81FC4" w:rsidRPr="00A15659">
        <w:rPr>
          <w:color w:val="000000" w:themeColor="text1"/>
          <w:sz w:val="16"/>
          <w:szCs w:val="16"/>
        </w:rPr>
        <w:t>25.</w:t>
      </w:r>
    </w:p>
    <w:p w14:paraId="71B29E95" w14:textId="79E2657E"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Pr="0075592D">
        <w:rPr>
          <w:i w:val="0"/>
          <w:iCs w:val="0"/>
          <w:color w:val="00997A"/>
          <w:sz w:val="20"/>
          <w:szCs w:val="20"/>
          <w:vertAlign w:val="superscript"/>
        </w:rPr>
        <w:t>1</w:t>
      </w:r>
      <w:r w:rsidR="00E00E8B">
        <w:rPr>
          <w:i w:val="0"/>
          <w:iCs w:val="0"/>
          <w:color w:val="00997A"/>
          <w:sz w:val="20"/>
          <w:szCs w:val="20"/>
        </w:rPr>
        <w:t xml:space="preserve">: </w:t>
      </w:r>
      <w:r w:rsidR="00062244">
        <w:rPr>
          <w:i w:val="0"/>
          <w:iCs w:val="0"/>
          <w:color w:val="00997A"/>
          <w:sz w:val="20"/>
          <w:szCs w:val="20"/>
        </w:rPr>
        <w:t>May 2</w:t>
      </w:r>
      <w:r w:rsidR="00E00E8B" w:rsidRPr="0075592D">
        <w:rPr>
          <w:i w:val="0"/>
          <w:iCs w:val="0"/>
          <w:color w:val="00997A"/>
          <w:sz w:val="20"/>
          <w:szCs w:val="20"/>
        </w:rPr>
        <w:t>025</w:t>
      </w:r>
    </w:p>
    <w:p w14:paraId="471773B2" w14:textId="701EB971" w:rsidR="009C1933" w:rsidRPr="009C1933" w:rsidRDefault="00D65644" w:rsidP="009C1933">
      <w:r>
        <w:rPr>
          <w:noProof/>
        </w:rPr>
        <w:drawing>
          <wp:inline distT="0" distB="0" distL="0" distR="0" wp14:anchorId="5431CF72" wp14:editId="7B94E6D9">
            <wp:extent cx="3420000" cy="2112298"/>
            <wp:effectExtent l="0" t="0" r="9525" b="2540"/>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2" w:name="_Hlk194483310"/>
      <w:r w:rsidRPr="00847561">
        <w:rPr>
          <w:sz w:val="10"/>
          <w:szCs w:val="10"/>
        </w:rPr>
        <w:t>Data is collected for the middle month of the June and December quarters (May and November).</w:t>
      </w:r>
      <w:bookmarkEnd w:id="22"/>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5DD67970" w:rsidR="00233755"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75592D">
        <w:rPr>
          <w:color w:val="000000" w:themeColor="text1"/>
          <w:sz w:val="16"/>
          <w:szCs w:val="16"/>
        </w:rPr>
        <w:t>Western Australia</w:t>
      </w:r>
      <w:r w:rsidR="0077036C" w:rsidRPr="0075592D">
        <w:rPr>
          <w:color w:val="000000" w:themeColor="text1"/>
          <w:sz w:val="16"/>
          <w:szCs w:val="16"/>
        </w:rPr>
        <w:t>’s</w:t>
      </w:r>
      <w:r w:rsidRPr="0075592D">
        <w:rPr>
          <w:color w:val="000000" w:themeColor="text1"/>
          <w:sz w:val="16"/>
          <w:szCs w:val="16"/>
        </w:rPr>
        <w:t xml:space="preserve"> average weekly earnings</w:t>
      </w:r>
      <w:r w:rsidR="0077036C" w:rsidRPr="0075592D">
        <w:rPr>
          <w:color w:val="000000" w:themeColor="text1"/>
          <w:sz w:val="16"/>
          <w:szCs w:val="16"/>
        </w:rPr>
        <w:t xml:space="preserve"> are higher than the national average</w:t>
      </w:r>
      <w:r w:rsidRPr="0075592D">
        <w:rPr>
          <w:color w:val="000000" w:themeColor="text1"/>
          <w:sz w:val="16"/>
          <w:szCs w:val="16"/>
        </w:rPr>
        <w:t xml:space="preserve">, due in part to the relatively high </w:t>
      </w:r>
      <w:r w:rsidR="0077036C" w:rsidRPr="0075592D">
        <w:rPr>
          <w:color w:val="000000" w:themeColor="text1"/>
          <w:sz w:val="16"/>
          <w:szCs w:val="16"/>
        </w:rPr>
        <w:t>share</w:t>
      </w:r>
      <w:r w:rsidRPr="0075592D">
        <w:rPr>
          <w:color w:val="000000" w:themeColor="text1"/>
          <w:sz w:val="16"/>
          <w:szCs w:val="16"/>
        </w:rPr>
        <w:t xml:space="preserve"> of workers employed in the highly paid mining and mining services industries.</w:t>
      </w:r>
    </w:p>
    <w:p w14:paraId="642DF462" w14:textId="517E8245" w:rsidR="00233755" w:rsidRPr="009F1735" w:rsidRDefault="00233755" w:rsidP="006058E8">
      <w:pPr>
        <w:pStyle w:val="ListParagraph"/>
        <w:numPr>
          <w:ilvl w:val="0"/>
          <w:numId w:val="9"/>
        </w:numPr>
        <w:spacing w:before="40" w:after="40"/>
        <w:ind w:left="357" w:right="227" w:hanging="357"/>
        <w:contextualSpacing w:val="0"/>
        <w:jc w:val="both"/>
        <w:rPr>
          <w:sz w:val="16"/>
          <w:szCs w:val="16"/>
        </w:rPr>
      </w:pPr>
      <w:r w:rsidRPr="009F1735">
        <w:rPr>
          <w:sz w:val="16"/>
          <w:szCs w:val="16"/>
        </w:rPr>
        <w:t xml:space="preserve">In </w:t>
      </w:r>
      <w:r w:rsidR="009D58F9" w:rsidRPr="009F1735">
        <w:rPr>
          <w:sz w:val="16"/>
          <w:szCs w:val="16"/>
        </w:rPr>
        <w:t>May </w:t>
      </w:r>
      <w:r w:rsidRPr="009F1735">
        <w:rPr>
          <w:sz w:val="16"/>
          <w:szCs w:val="16"/>
        </w:rPr>
        <w:t>202</w:t>
      </w:r>
      <w:r w:rsidR="008D5979" w:rsidRPr="009F1735">
        <w:rPr>
          <w:sz w:val="16"/>
          <w:szCs w:val="16"/>
        </w:rPr>
        <w:t>5</w:t>
      </w:r>
      <w:r w:rsidRPr="009F1735">
        <w:rPr>
          <w:sz w:val="16"/>
          <w:szCs w:val="16"/>
        </w:rPr>
        <w:t>, average weekly earnings in Western Australia were $2,2</w:t>
      </w:r>
      <w:r w:rsidR="008D5979" w:rsidRPr="009F1735">
        <w:rPr>
          <w:sz w:val="16"/>
          <w:szCs w:val="16"/>
        </w:rPr>
        <w:t>57</w:t>
      </w:r>
      <w:r w:rsidRPr="009F1735">
        <w:rPr>
          <w:sz w:val="16"/>
          <w:szCs w:val="16"/>
        </w:rPr>
        <w:t xml:space="preserve">, </w:t>
      </w:r>
      <w:r w:rsidR="008D5979" w:rsidRPr="009F1735">
        <w:rPr>
          <w:sz w:val="16"/>
          <w:szCs w:val="16"/>
        </w:rPr>
        <w:t>8</w:t>
      </w:r>
      <w:r w:rsidRPr="009F1735">
        <w:rPr>
          <w:sz w:val="16"/>
          <w:szCs w:val="16"/>
        </w:rPr>
        <w:t>% higher than the national average of $2,0</w:t>
      </w:r>
      <w:r w:rsidR="008D5979" w:rsidRPr="009F1735">
        <w:rPr>
          <w:sz w:val="16"/>
          <w:szCs w:val="16"/>
        </w:rPr>
        <w:t>86</w:t>
      </w:r>
      <w:r w:rsidRPr="009F1735">
        <w:rPr>
          <w:sz w:val="16"/>
          <w:szCs w:val="16"/>
        </w:rPr>
        <w:t>.</w:t>
      </w:r>
    </w:p>
    <w:p w14:paraId="7DC85F66" w14:textId="23CFEA4A" w:rsidR="00FF7D1C" w:rsidRPr="009F1735" w:rsidRDefault="00FF7D1C" w:rsidP="00FF7D1C">
      <w:pPr>
        <w:pStyle w:val="ListParagraph"/>
        <w:numPr>
          <w:ilvl w:val="0"/>
          <w:numId w:val="10"/>
        </w:numPr>
        <w:spacing w:before="40" w:after="40"/>
        <w:ind w:right="227" w:hanging="357"/>
        <w:contextualSpacing w:val="0"/>
        <w:jc w:val="both"/>
        <w:rPr>
          <w:sz w:val="16"/>
          <w:szCs w:val="16"/>
        </w:rPr>
      </w:pPr>
      <w:bookmarkStart w:id="23" w:name="_Hlk175827944"/>
      <w:r w:rsidRPr="009F1735">
        <w:rPr>
          <w:sz w:val="16"/>
          <w:szCs w:val="16"/>
        </w:rPr>
        <w:t>Average weekly earnings for males in Western Australia were $2,468, 12% higher than the national average for males</w:t>
      </w:r>
      <w:r w:rsidR="00E25F5E" w:rsidRPr="009F1735">
        <w:rPr>
          <w:sz w:val="16"/>
          <w:szCs w:val="16"/>
        </w:rPr>
        <w:t>.</w:t>
      </w:r>
    </w:p>
    <w:p w14:paraId="0B00C059" w14:textId="58B96F92" w:rsidR="00FF7D1C" w:rsidRPr="009F1735" w:rsidRDefault="00FF7D1C" w:rsidP="00FF7D1C">
      <w:pPr>
        <w:pStyle w:val="ListParagraph"/>
        <w:numPr>
          <w:ilvl w:val="0"/>
          <w:numId w:val="10"/>
        </w:numPr>
        <w:spacing w:before="40" w:after="40"/>
        <w:ind w:right="227" w:hanging="357"/>
        <w:contextualSpacing w:val="0"/>
        <w:jc w:val="both"/>
        <w:rPr>
          <w:sz w:val="16"/>
          <w:szCs w:val="16"/>
        </w:rPr>
      </w:pPr>
      <w:r w:rsidRPr="009F1735">
        <w:rPr>
          <w:sz w:val="16"/>
          <w:szCs w:val="16"/>
        </w:rPr>
        <w:t>Average weekly earnings for females in Western Australia were $1,906, 0.5% higher than the national average for female</w:t>
      </w:r>
      <w:r w:rsidR="00470A21" w:rsidRPr="009F1735">
        <w:rPr>
          <w:sz w:val="16"/>
          <w:szCs w:val="16"/>
        </w:rPr>
        <w:t>s</w:t>
      </w:r>
      <w:r w:rsidR="00E25F5E" w:rsidRPr="009F1735">
        <w:rPr>
          <w:sz w:val="16"/>
          <w:szCs w:val="16"/>
        </w:rPr>
        <w:t>.</w:t>
      </w:r>
    </w:p>
    <w:p w14:paraId="01243A41" w14:textId="2FEA439A" w:rsidR="005F1213" w:rsidRPr="00CC5E76" w:rsidRDefault="005F1213" w:rsidP="005F1213">
      <w:pPr>
        <w:pStyle w:val="ListParagraph"/>
        <w:numPr>
          <w:ilvl w:val="0"/>
          <w:numId w:val="9"/>
        </w:numPr>
        <w:spacing w:before="40" w:after="40"/>
        <w:ind w:left="357" w:right="227" w:hanging="357"/>
        <w:contextualSpacing w:val="0"/>
        <w:jc w:val="both"/>
        <w:rPr>
          <w:color w:val="000000" w:themeColor="text1"/>
          <w:sz w:val="16"/>
          <w:szCs w:val="16"/>
        </w:rPr>
      </w:pPr>
      <w:r w:rsidRPr="009F1735">
        <w:rPr>
          <w:sz w:val="16"/>
          <w:szCs w:val="16"/>
        </w:rPr>
        <w:t xml:space="preserve">In </w:t>
      </w:r>
      <w:r w:rsidR="009D58F9" w:rsidRPr="009F1735">
        <w:rPr>
          <w:sz w:val="16"/>
          <w:szCs w:val="16"/>
        </w:rPr>
        <w:t>May </w:t>
      </w:r>
      <w:r w:rsidRPr="009F1735">
        <w:rPr>
          <w:sz w:val="16"/>
          <w:szCs w:val="16"/>
        </w:rPr>
        <w:t xml:space="preserve">2025, Western </w:t>
      </w:r>
      <w:r w:rsidRPr="00CC5E76">
        <w:rPr>
          <w:color w:val="000000" w:themeColor="text1"/>
          <w:sz w:val="16"/>
          <w:szCs w:val="16"/>
        </w:rPr>
        <w:t>Australia’s average weekly earnings in the:</w:t>
      </w:r>
    </w:p>
    <w:p w14:paraId="65DB7646" w14:textId="1048850B" w:rsidR="005F1213" w:rsidRPr="00CC5E76" w:rsidRDefault="001C02CF" w:rsidP="005F1213">
      <w:pPr>
        <w:pStyle w:val="ListParagraph"/>
        <w:numPr>
          <w:ilvl w:val="0"/>
          <w:numId w:val="10"/>
        </w:numPr>
        <w:spacing w:before="40" w:after="40"/>
        <w:ind w:right="227" w:hanging="357"/>
        <w:contextualSpacing w:val="0"/>
        <w:jc w:val="both"/>
        <w:rPr>
          <w:color w:val="000000" w:themeColor="text1"/>
          <w:sz w:val="16"/>
          <w:szCs w:val="16"/>
        </w:rPr>
      </w:pPr>
      <w:r w:rsidRPr="00CC5E76">
        <w:rPr>
          <w:color w:val="000000" w:themeColor="text1"/>
          <w:sz w:val="16"/>
          <w:szCs w:val="16"/>
        </w:rPr>
        <w:t>p</w:t>
      </w:r>
      <w:r w:rsidR="005F1213" w:rsidRPr="00CC5E76">
        <w:rPr>
          <w:color w:val="000000" w:themeColor="text1"/>
          <w:sz w:val="16"/>
          <w:szCs w:val="16"/>
        </w:rPr>
        <w:t xml:space="preserve">rivate sector </w:t>
      </w:r>
      <w:proofErr w:type="gramStart"/>
      <w:r w:rsidR="005F1213" w:rsidRPr="00CC5E76">
        <w:rPr>
          <w:color w:val="000000" w:themeColor="text1"/>
          <w:sz w:val="16"/>
          <w:szCs w:val="16"/>
        </w:rPr>
        <w:t>were</w:t>
      </w:r>
      <w:proofErr w:type="gramEnd"/>
      <w:r w:rsidR="005F1213" w:rsidRPr="00CC5E76">
        <w:rPr>
          <w:color w:val="000000" w:themeColor="text1"/>
          <w:sz w:val="16"/>
          <w:szCs w:val="16"/>
        </w:rPr>
        <w:t xml:space="preserve"> $2,276, 12% more than the national average</w:t>
      </w:r>
    </w:p>
    <w:p w14:paraId="719277CC" w14:textId="4204D355" w:rsidR="001C02CF" w:rsidRPr="00CC5E76" w:rsidRDefault="001C02CF" w:rsidP="005F1213">
      <w:pPr>
        <w:pStyle w:val="ListParagraph"/>
        <w:numPr>
          <w:ilvl w:val="0"/>
          <w:numId w:val="10"/>
        </w:numPr>
        <w:spacing w:before="40" w:after="40"/>
        <w:ind w:right="227" w:hanging="357"/>
        <w:contextualSpacing w:val="0"/>
        <w:jc w:val="both"/>
        <w:rPr>
          <w:color w:val="000000" w:themeColor="text1"/>
          <w:sz w:val="16"/>
          <w:szCs w:val="16"/>
        </w:rPr>
      </w:pPr>
      <w:r w:rsidRPr="00CC5E76">
        <w:rPr>
          <w:color w:val="000000" w:themeColor="text1"/>
          <w:sz w:val="16"/>
          <w:szCs w:val="16"/>
        </w:rPr>
        <w:t xml:space="preserve">public sector </w:t>
      </w:r>
      <w:proofErr w:type="gramStart"/>
      <w:r w:rsidRPr="00CC5E76">
        <w:rPr>
          <w:color w:val="000000" w:themeColor="text1"/>
          <w:sz w:val="16"/>
          <w:szCs w:val="16"/>
        </w:rPr>
        <w:t>were</w:t>
      </w:r>
      <w:proofErr w:type="gramEnd"/>
      <w:r w:rsidRPr="00CC5E76">
        <w:rPr>
          <w:color w:val="000000" w:themeColor="text1"/>
          <w:sz w:val="16"/>
          <w:szCs w:val="16"/>
        </w:rPr>
        <w:t xml:space="preserve"> </w:t>
      </w:r>
      <w:r w:rsidR="008C3FA6" w:rsidRPr="00CC5E76">
        <w:rPr>
          <w:color w:val="000000" w:themeColor="text1"/>
          <w:sz w:val="16"/>
          <w:szCs w:val="16"/>
        </w:rPr>
        <w:t>$2,1</w:t>
      </w:r>
      <w:r w:rsidR="005838CA" w:rsidRPr="00CC5E76">
        <w:rPr>
          <w:color w:val="000000" w:themeColor="text1"/>
          <w:sz w:val="16"/>
          <w:szCs w:val="16"/>
        </w:rPr>
        <w:t>79,</w:t>
      </w:r>
      <w:r w:rsidR="008720FC" w:rsidRPr="00CC5E76">
        <w:rPr>
          <w:color w:val="000000" w:themeColor="text1"/>
          <w:sz w:val="16"/>
          <w:szCs w:val="16"/>
        </w:rPr>
        <w:t xml:space="preserve"> 3% less than the national average.</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rPr>
      </w:pPr>
    </w:p>
    <w:bookmarkEnd w:id="23"/>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Population"/>
      <w:bookmarkEnd w:id="24"/>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7796B4D2" w:rsidR="00233755" w:rsidRPr="007B1AE5" w:rsidRDefault="008060DE" w:rsidP="00233755">
      <w:r>
        <w:rPr>
          <w:noProof/>
        </w:rPr>
        <w:drawing>
          <wp:inline distT="0" distB="0" distL="0" distR="0" wp14:anchorId="5C9CEEEC" wp14:editId="0763DFE0">
            <wp:extent cx="3437410" cy="2121074"/>
            <wp:effectExtent l="0" t="0" r="0" b="0"/>
            <wp:docPr id="114118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7998" cy="2127608"/>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42B25D88"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9031F">
        <w:rPr>
          <w:sz w:val="16"/>
          <w:szCs w:val="16"/>
        </w:rPr>
        <w:t xml:space="preserve">Western Australia’s population </w:t>
      </w:r>
      <w:r w:rsidR="00557DEA" w:rsidRPr="0079031F">
        <w:rPr>
          <w:sz w:val="16"/>
          <w:szCs w:val="16"/>
        </w:rPr>
        <w:t xml:space="preserve">growth </w:t>
      </w:r>
      <w:r w:rsidRPr="0079031F">
        <w:rPr>
          <w:sz w:val="16"/>
          <w:szCs w:val="16"/>
        </w:rPr>
        <w:t xml:space="preserve">has </w:t>
      </w:r>
      <w:r w:rsidR="00557DEA" w:rsidRPr="0079031F">
        <w:rPr>
          <w:sz w:val="16"/>
          <w:szCs w:val="16"/>
        </w:rPr>
        <w:t xml:space="preserve">slowed </w:t>
      </w:r>
      <w:r w:rsidR="00A37BC2" w:rsidRPr="0079031F">
        <w:rPr>
          <w:sz w:val="16"/>
          <w:szCs w:val="16"/>
        </w:rPr>
        <w:t>since mid</w:t>
      </w:r>
      <w:r w:rsidR="00A37BC2" w:rsidRPr="0079031F">
        <w:rPr>
          <w:sz w:val="16"/>
          <w:szCs w:val="16"/>
        </w:rPr>
        <w:noBreakHyphen/>
        <w:t>2023</w:t>
      </w:r>
      <w:r w:rsidR="00557DEA" w:rsidRPr="0079031F">
        <w:rPr>
          <w:sz w:val="16"/>
          <w:szCs w:val="16"/>
        </w:rPr>
        <w:t xml:space="preserve">, but the rate of growth is still high </w:t>
      </w:r>
      <w:r w:rsidRPr="0079031F">
        <w:rPr>
          <w:sz w:val="16"/>
          <w:szCs w:val="16"/>
        </w:rPr>
        <w:t xml:space="preserve">relative to both the past ten years and to the national </w:t>
      </w:r>
      <w:r w:rsidR="00557DEA" w:rsidRPr="0079031F">
        <w:rPr>
          <w:sz w:val="16"/>
          <w:szCs w:val="16"/>
        </w:rPr>
        <w:t xml:space="preserve">growth </w:t>
      </w:r>
      <w:r w:rsidRPr="0079031F">
        <w:rPr>
          <w:sz w:val="16"/>
          <w:szCs w:val="16"/>
        </w:rPr>
        <w:t>rate.</w:t>
      </w:r>
    </w:p>
    <w:p w14:paraId="458DDA40" w14:textId="6526ED40"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Western Australia’s population growth rate reached a high of 3.</w:t>
      </w:r>
      <w:r w:rsidR="005D43A4" w:rsidRPr="0079031F">
        <w:rPr>
          <w:sz w:val="16"/>
          <w:szCs w:val="16"/>
        </w:rPr>
        <w:t>6</w:t>
      </w:r>
      <w:r w:rsidRPr="0079031F">
        <w:rPr>
          <w:sz w:val="16"/>
          <w:szCs w:val="16"/>
        </w:rPr>
        <w:t xml:space="preserve">% in the year to the September quarter 2023 but has </w:t>
      </w:r>
      <w:r w:rsidR="00B24B7E" w:rsidRPr="0079031F">
        <w:rPr>
          <w:sz w:val="16"/>
          <w:szCs w:val="16"/>
        </w:rPr>
        <w:t>fallen</w:t>
      </w:r>
      <w:r w:rsidRPr="0079031F">
        <w:rPr>
          <w:sz w:val="16"/>
          <w:szCs w:val="16"/>
        </w:rPr>
        <w:t xml:space="preserve"> in each of the past </w:t>
      </w:r>
      <w:r w:rsidR="00CE733E" w:rsidRPr="0079031F">
        <w:rPr>
          <w:sz w:val="16"/>
          <w:szCs w:val="16"/>
        </w:rPr>
        <w:t>six</w:t>
      </w:r>
      <w:r w:rsidRPr="0079031F">
        <w:rPr>
          <w:sz w:val="16"/>
          <w:szCs w:val="16"/>
        </w:rPr>
        <w:t xml:space="preserve"> quarters to 2.</w:t>
      </w:r>
      <w:r w:rsidR="00CE733E" w:rsidRPr="0079031F">
        <w:rPr>
          <w:sz w:val="16"/>
          <w:szCs w:val="16"/>
        </w:rPr>
        <w:t>3</w:t>
      </w:r>
      <w:r w:rsidRPr="0079031F">
        <w:rPr>
          <w:sz w:val="16"/>
          <w:szCs w:val="16"/>
        </w:rPr>
        <w:t xml:space="preserve">% in the year to the </w:t>
      </w:r>
      <w:r w:rsidR="00CE733E" w:rsidRPr="0079031F">
        <w:rPr>
          <w:sz w:val="16"/>
          <w:szCs w:val="16"/>
        </w:rPr>
        <w:t>March</w:t>
      </w:r>
      <w:r w:rsidRPr="0079031F">
        <w:rPr>
          <w:sz w:val="16"/>
          <w:szCs w:val="16"/>
        </w:rPr>
        <w:t xml:space="preserve"> quarter 202</w:t>
      </w:r>
      <w:r w:rsidR="00CE733E" w:rsidRPr="0079031F">
        <w:rPr>
          <w:sz w:val="16"/>
          <w:szCs w:val="16"/>
        </w:rPr>
        <w:t>5</w:t>
      </w:r>
      <w:r w:rsidRPr="0079031F">
        <w:rPr>
          <w:sz w:val="16"/>
          <w:szCs w:val="16"/>
        </w:rPr>
        <w:t>.</w:t>
      </w:r>
    </w:p>
    <w:p w14:paraId="6DFAAB54" w14:textId="0C20F314"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Australia’s population growth rate in the year to the </w:t>
      </w:r>
      <w:r w:rsidR="00691B42" w:rsidRPr="0079031F">
        <w:rPr>
          <w:sz w:val="16"/>
          <w:szCs w:val="16"/>
        </w:rPr>
        <w:t>June</w:t>
      </w:r>
      <w:r w:rsidRPr="0079031F">
        <w:rPr>
          <w:sz w:val="16"/>
          <w:szCs w:val="16"/>
        </w:rPr>
        <w:t xml:space="preserve"> quarter 202</w:t>
      </w:r>
      <w:r w:rsidR="00CE733E" w:rsidRPr="0079031F">
        <w:rPr>
          <w:sz w:val="16"/>
          <w:szCs w:val="16"/>
        </w:rPr>
        <w:t>5</w:t>
      </w:r>
      <w:r w:rsidRPr="0079031F">
        <w:rPr>
          <w:sz w:val="16"/>
          <w:szCs w:val="16"/>
        </w:rPr>
        <w:t xml:space="preserve"> was 1.</w:t>
      </w:r>
      <w:r w:rsidR="00691B42" w:rsidRPr="0079031F">
        <w:rPr>
          <w:sz w:val="16"/>
          <w:szCs w:val="16"/>
        </w:rPr>
        <w:t>5</w:t>
      </w:r>
      <w:r w:rsidRPr="0079031F">
        <w:rPr>
          <w:sz w:val="16"/>
          <w:szCs w:val="16"/>
        </w:rPr>
        <w:t>%.</w:t>
      </w:r>
    </w:p>
    <w:p w14:paraId="448BACCD" w14:textId="6D190AAF"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Western Australia’s estimated residential population was </w:t>
      </w:r>
      <w:r w:rsidR="005D43A4" w:rsidRPr="0079031F">
        <w:rPr>
          <w:sz w:val="16"/>
          <w:szCs w:val="16"/>
        </w:rPr>
        <w:t>3.0</w:t>
      </w:r>
      <w:r w:rsidR="00916A7B" w:rsidRPr="0079031F">
        <w:rPr>
          <w:sz w:val="16"/>
          <w:szCs w:val="16"/>
        </w:rPr>
        <w:t>4</w:t>
      </w:r>
      <w:r w:rsidRPr="0079031F">
        <w:rPr>
          <w:sz w:val="16"/>
          <w:szCs w:val="16"/>
        </w:rPr>
        <w:t xml:space="preserve"> million in the </w:t>
      </w:r>
      <w:r w:rsidR="00916A7B" w:rsidRPr="0079031F">
        <w:rPr>
          <w:sz w:val="16"/>
          <w:szCs w:val="16"/>
        </w:rPr>
        <w:t>June</w:t>
      </w:r>
      <w:r w:rsidRPr="0079031F">
        <w:rPr>
          <w:sz w:val="16"/>
          <w:szCs w:val="16"/>
        </w:rPr>
        <w:t xml:space="preserve"> quarter 202</w:t>
      </w:r>
      <w:r w:rsidR="00CE733E" w:rsidRPr="0079031F">
        <w:rPr>
          <w:sz w:val="16"/>
          <w:szCs w:val="16"/>
        </w:rPr>
        <w:t>5</w:t>
      </w:r>
      <w:r w:rsidRPr="0079031F">
        <w:rPr>
          <w:sz w:val="16"/>
          <w:szCs w:val="16"/>
        </w:rPr>
        <w:t>, accounting for 1</w:t>
      </w:r>
      <w:r w:rsidR="005D43A4" w:rsidRPr="0079031F">
        <w:rPr>
          <w:sz w:val="16"/>
          <w:szCs w:val="16"/>
        </w:rPr>
        <w:t>1.0</w:t>
      </w:r>
      <w:r w:rsidRPr="0079031F">
        <w:rPr>
          <w:sz w:val="16"/>
          <w:szCs w:val="16"/>
        </w:rPr>
        <w:t>% of Australia’s estimated resident population of 27.</w:t>
      </w:r>
      <w:r w:rsidR="008108D8" w:rsidRPr="0079031F">
        <w:rPr>
          <w:sz w:val="16"/>
          <w:szCs w:val="16"/>
        </w:rPr>
        <w:t>61</w:t>
      </w:r>
      <w:r w:rsidR="00557DEA" w:rsidRPr="0079031F">
        <w:rPr>
          <w:sz w:val="16"/>
          <w:szCs w:val="16"/>
        </w:rPr>
        <w:t> </w:t>
      </w:r>
      <w:r w:rsidRPr="0079031F">
        <w:rPr>
          <w:sz w:val="16"/>
          <w:szCs w:val="16"/>
        </w:rPr>
        <w:t>million.</w:t>
      </w:r>
    </w:p>
    <w:p w14:paraId="3D7114E8" w14:textId="54CF6CA2"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In the year to the </w:t>
      </w:r>
      <w:r w:rsidR="008108D8" w:rsidRPr="0079031F">
        <w:rPr>
          <w:sz w:val="16"/>
          <w:szCs w:val="16"/>
        </w:rPr>
        <w:t>June</w:t>
      </w:r>
      <w:r w:rsidRPr="0079031F">
        <w:rPr>
          <w:sz w:val="16"/>
          <w:szCs w:val="16"/>
        </w:rPr>
        <w:t xml:space="preserve"> quarter 202</w:t>
      </w:r>
      <w:r w:rsidR="00CE733E" w:rsidRPr="0079031F">
        <w:rPr>
          <w:sz w:val="16"/>
          <w:szCs w:val="16"/>
        </w:rPr>
        <w:t>5</w:t>
      </w:r>
      <w:r w:rsidRPr="0079031F">
        <w:rPr>
          <w:sz w:val="16"/>
          <w:szCs w:val="16"/>
        </w:rPr>
        <w:t xml:space="preserve">, Western Australia’s population grew by </w:t>
      </w:r>
      <w:r w:rsidR="00421B9D" w:rsidRPr="0079031F">
        <w:rPr>
          <w:sz w:val="16"/>
          <w:szCs w:val="16"/>
        </w:rPr>
        <w:t>65,584</w:t>
      </w:r>
      <w:r w:rsidRPr="0079031F">
        <w:rPr>
          <w:sz w:val="16"/>
          <w:szCs w:val="16"/>
        </w:rPr>
        <w:t xml:space="preserve"> with the increase comprising:</w:t>
      </w:r>
    </w:p>
    <w:p w14:paraId="363BD95B" w14:textId="48AC0101"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net overseas migration of </w:t>
      </w:r>
      <w:r w:rsidR="00AA0C95" w:rsidRPr="0079031F">
        <w:rPr>
          <w:sz w:val="16"/>
          <w:szCs w:val="16"/>
        </w:rPr>
        <w:t>40,406</w:t>
      </w:r>
      <w:r w:rsidRPr="0079031F">
        <w:rPr>
          <w:sz w:val="16"/>
          <w:szCs w:val="16"/>
        </w:rPr>
        <w:t xml:space="preserve"> (13.</w:t>
      </w:r>
      <w:r w:rsidR="0016614B" w:rsidRPr="0079031F">
        <w:rPr>
          <w:sz w:val="16"/>
          <w:szCs w:val="16"/>
        </w:rPr>
        <w:t>2</w:t>
      </w:r>
      <w:r w:rsidRPr="0079031F">
        <w:rPr>
          <w:sz w:val="16"/>
          <w:szCs w:val="16"/>
        </w:rPr>
        <w:t>% of the Australian total)</w:t>
      </w:r>
    </w:p>
    <w:p w14:paraId="310E4011" w14:textId="31295068"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natural increase of </w:t>
      </w:r>
      <w:r w:rsidR="00CE733E" w:rsidRPr="0079031F">
        <w:rPr>
          <w:sz w:val="16"/>
          <w:szCs w:val="16"/>
        </w:rPr>
        <w:t>14,</w:t>
      </w:r>
      <w:r w:rsidR="0016614B" w:rsidRPr="0079031F">
        <w:rPr>
          <w:sz w:val="16"/>
          <w:szCs w:val="16"/>
        </w:rPr>
        <w:t>890</w:t>
      </w:r>
      <w:r w:rsidRPr="0079031F">
        <w:rPr>
          <w:sz w:val="16"/>
          <w:szCs w:val="16"/>
        </w:rPr>
        <w:t xml:space="preserve"> (1</w:t>
      </w:r>
      <w:r w:rsidR="00CE733E" w:rsidRPr="0079031F">
        <w:rPr>
          <w:sz w:val="16"/>
          <w:szCs w:val="16"/>
        </w:rPr>
        <w:t>3</w:t>
      </w:r>
      <w:r w:rsidR="0016614B" w:rsidRPr="0079031F">
        <w:rPr>
          <w:sz w:val="16"/>
          <w:szCs w:val="16"/>
        </w:rPr>
        <w:t>.0</w:t>
      </w:r>
      <w:r w:rsidRPr="0079031F">
        <w:rPr>
          <w:sz w:val="16"/>
          <w:szCs w:val="16"/>
        </w:rPr>
        <w:t>% of the Australian total)</w:t>
      </w:r>
    </w:p>
    <w:p w14:paraId="0ABC9502" w14:textId="1E71DA63"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net interstate migration of </w:t>
      </w:r>
      <w:r w:rsidR="0016614B" w:rsidRPr="0079031F">
        <w:rPr>
          <w:sz w:val="16"/>
          <w:szCs w:val="16"/>
        </w:rPr>
        <w:t>10,</w:t>
      </w:r>
      <w:r w:rsidR="00FA38C5" w:rsidRPr="0079031F">
        <w:rPr>
          <w:sz w:val="16"/>
          <w:szCs w:val="16"/>
        </w:rPr>
        <w:t>288</w:t>
      </w:r>
      <w:r w:rsidRPr="0079031F">
        <w:rPr>
          <w:sz w:val="16"/>
          <w:szCs w:val="16"/>
        </w:rPr>
        <w:t>.</w:t>
      </w:r>
    </w:p>
    <w:p w14:paraId="7FAD367A" w14:textId="2B24940D" w:rsidR="00233755" w:rsidRPr="0079031F" w:rsidRDefault="00FA38C5" w:rsidP="006B5DA6">
      <w:pPr>
        <w:pStyle w:val="ListParagraph"/>
        <w:numPr>
          <w:ilvl w:val="0"/>
          <w:numId w:val="9"/>
        </w:numPr>
        <w:spacing w:before="40" w:after="40"/>
        <w:ind w:right="227" w:hanging="357"/>
        <w:contextualSpacing w:val="0"/>
        <w:jc w:val="both"/>
        <w:rPr>
          <w:sz w:val="16"/>
          <w:szCs w:val="16"/>
        </w:rPr>
      </w:pPr>
      <w:r w:rsidRPr="0079031F">
        <w:rPr>
          <w:sz w:val="16"/>
          <w:szCs w:val="16"/>
        </w:rPr>
        <w:t>The WA</w:t>
      </w:r>
      <w:r w:rsidR="006F0A66" w:rsidRPr="0079031F">
        <w:rPr>
          <w:sz w:val="16"/>
          <w:szCs w:val="16"/>
        </w:rPr>
        <w:t> </w:t>
      </w:r>
      <w:r w:rsidRPr="0079031F">
        <w:rPr>
          <w:sz w:val="16"/>
          <w:szCs w:val="16"/>
        </w:rPr>
        <w:t xml:space="preserve">Government Mid-year Financial Projections Statement 2025-26 forecasts Western Australia’s </w:t>
      </w:r>
      <w:r w:rsidR="00233755" w:rsidRPr="0079031F">
        <w:rPr>
          <w:sz w:val="16"/>
          <w:szCs w:val="16"/>
        </w:rPr>
        <w:t>population will grow by 1.</w:t>
      </w:r>
      <w:r w:rsidR="001449D9" w:rsidRPr="0079031F">
        <w:rPr>
          <w:sz w:val="16"/>
          <w:szCs w:val="16"/>
        </w:rPr>
        <w:t>9</w:t>
      </w:r>
      <w:r w:rsidR="00233755" w:rsidRPr="0079031F">
        <w:rPr>
          <w:sz w:val="16"/>
          <w:szCs w:val="16"/>
        </w:rPr>
        <w:t>% in 2025</w:t>
      </w:r>
      <w:r w:rsidR="00233755" w:rsidRPr="0079031F">
        <w:rPr>
          <w:sz w:val="16"/>
          <w:szCs w:val="16"/>
        </w:rPr>
        <w:noBreakHyphen/>
        <w:t>26</w:t>
      </w:r>
      <w:r w:rsidR="004E52AD" w:rsidRPr="0079031F">
        <w:rPr>
          <w:sz w:val="16"/>
          <w:szCs w:val="16"/>
        </w:rPr>
        <w:t xml:space="preserve"> and 1.7% in 2026</w:t>
      </w:r>
      <w:r w:rsidR="004E52AD" w:rsidRPr="0079031F">
        <w:rPr>
          <w:sz w:val="16"/>
          <w:szCs w:val="16"/>
        </w:rPr>
        <w:noBreakHyphen/>
        <w:t>27</w:t>
      </w:r>
      <w:r w:rsidR="00233755" w:rsidRPr="0079031F">
        <w:rPr>
          <w:sz w:val="16"/>
          <w:szCs w:val="16"/>
        </w:rPr>
        <w:t>.</w:t>
      </w:r>
    </w:p>
    <w:p w14:paraId="330FF4D6" w14:textId="77777777" w:rsidR="00233755" w:rsidRPr="00510C3F" w:rsidRDefault="00233755" w:rsidP="006058E8">
      <w:pPr>
        <w:pStyle w:val="ListParagraph"/>
        <w:numPr>
          <w:ilvl w:val="0"/>
          <w:numId w:val="9"/>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309138F9" w:rsidR="00233755" w:rsidRPr="007B1AE5" w:rsidRDefault="00F42E69" w:rsidP="00233755">
      <w:r>
        <w:rPr>
          <w:noProof/>
        </w:rPr>
        <w:drawing>
          <wp:inline distT="0" distB="0" distL="0" distR="0" wp14:anchorId="2941828E" wp14:editId="03402F71">
            <wp:extent cx="3437255" cy="2116954"/>
            <wp:effectExtent l="0" t="0" r="0" b="0"/>
            <wp:docPr id="36214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0056" cy="2124838"/>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9031F">
        <w:rPr>
          <w:sz w:val="16"/>
          <w:szCs w:val="16"/>
        </w:rPr>
        <w:t>Western Australia’s net overseas migration was significantly affected by the closing and then re</w:t>
      </w:r>
      <w:r w:rsidRPr="0079031F">
        <w:rPr>
          <w:sz w:val="16"/>
          <w:szCs w:val="16"/>
        </w:rPr>
        <w:noBreakHyphen/>
        <w:t>opening of borders during the COVID</w:t>
      </w:r>
      <w:r w:rsidRPr="0079031F">
        <w:rPr>
          <w:sz w:val="16"/>
          <w:szCs w:val="16"/>
        </w:rPr>
        <w:noBreakHyphen/>
        <w:t>19 pandemic.</w:t>
      </w:r>
    </w:p>
    <w:p w14:paraId="04934EA6" w14:textId="29BACB30"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In the year to the </w:t>
      </w:r>
      <w:r w:rsidR="00F42E69" w:rsidRPr="0079031F">
        <w:rPr>
          <w:sz w:val="16"/>
          <w:szCs w:val="16"/>
        </w:rPr>
        <w:t>June</w:t>
      </w:r>
      <w:r w:rsidRPr="0079031F">
        <w:rPr>
          <w:sz w:val="16"/>
          <w:szCs w:val="16"/>
        </w:rPr>
        <w:t xml:space="preserve"> quarter 202</w:t>
      </w:r>
      <w:r w:rsidR="00CE733E" w:rsidRPr="0079031F">
        <w:rPr>
          <w:sz w:val="16"/>
          <w:szCs w:val="16"/>
        </w:rPr>
        <w:t>5</w:t>
      </w:r>
      <w:r w:rsidRPr="0079031F">
        <w:rPr>
          <w:sz w:val="16"/>
          <w:szCs w:val="16"/>
        </w:rPr>
        <w:t xml:space="preserve">, Western Australia’s net overseas migration was </w:t>
      </w:r>
      <w:r w:rsidR="002A3505" w:rsidRPr="0079031F">
        <w:rPr>
          <w:sz w:val="16"/>
          <w:szCs w:val="16"/>
        </w:rPr>
        <w:t>40</w:t>
      </w:r>
      <w:r w:rsidR="008E4492" w:rsidRPr="0079031F">
        <w:rPr>
          <w:sz w:val="16"/>
          <w:szCs w:val="16"/>
        </w:rPr>
        <w:t>,406</w:t>
      </w:r>
      <w:r w:rsidRPr="0079031F">
        <w:rPr>
          <w:sz w:val="16"/>
          <w:szCs w:val="16"/>
        </w:rPr>
        <w:t xml:space="preserve">, </w:t>
      </w:r>
      <w:r w:rsidR="006F5973" w:rsidRPr="0079031F">
        <w:rPr>
          <w:sz w:val="16"/>
          <w:szCs w:val="16"/>
        </w:rPr>
        <w:t>31.8</w:t>
      </w:r>
      <w:r w:rsidRPr="0079031F">
        <w:rPr>
          <w:sz w:val="16"/>
          <w:szCs w:val="16"/>
        </w:rPr>
        <w:t xml:space="preserve">% less than in the year to the </w:t>
      </w:r>
      <w:r w:rsidR="00511148" w:rsidRPr="0079031F">
        <w:rPr>
          <w:sz w:val="16"/>
          <w:szCs w:val="16"/>
        </w:rPr>
        <w:t>June</w:t>
      </w:r>
      <w:r w:rsidRPr="0079031F">
        <w:rPr>
          <w:sz w:val="16"/>
          <w:szCs w:val="16"/>
        </w:rPr>
        <w:t xml:space="preserve"> quarter 202</w:t>
      </w:r>
      <w:r w:rsidR="00C80AB4" w:rsidRPr="0079031F">
        <w:rPr>
          <w:sz w:val="16"/>
          <w:szCs w:val="16"/>
        </w:rPr>
        <w:t>4</w:t>
      </w:r>
      <w:r w:rsidRPr="0079031F">
        <w:rPr>
          <w:sz w:val="16"/>
          <w:szCs w:val="16"/>
        </w:rPr>
        <w:t>.</w:t>
      </w:r>
    </w:p>
    <w:p w14:paraId="223CF506" w14:textId="4B9FA295"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Net overseas migration was </w:t>
      </w:r>
      <w:r w:rsidR="00BE33B9" w:rsidRPr="0079031F">
        <w:rPr>
          <w:sz w:val="16"/>
          <w:szCs w:val="16"/>
        </w:rPr>
        <w:t>6,765</w:t>
      </w:r>
      <w:r w:rsidRPr="0079031F">
        <w:rPr>
          <w:sz w:val="16"/>
          <w:szCs w:val="16"/>
        </w:rPr>
        <w:t xml:space="preserve"> in the </w:t>
      </w:r>
      <w:r w:rsidR="00BE33B9" w:rsidRPr="0079031F">
        <w:rPr>
          <w:sz w:val="16"/>
          <w:szCs w:val="16"/>
        </w:rPr>
        <w:t>June</w:t>
      </w:r>
      <w:r w:rsidRPr="0079031F">
        <w:rPr>
          <w:sz w:val="16"/>
          <w:szCs w:val="16"/>
        </w:rPr>
        <w:t xml:space="preserve"> quarter 202</w:t>
      </w:r>
      <w:r w:rsidR="00C80AB4" w:rsidRPr="0079031F">
        <w:rPr>
          <w:sz w:val="16"/>
          <w:szCs w:val="16"/>
        </w:rPr>
        <w:t>5</w:t>
      </w:r>
      <w:r w:rsidRPr="0079031F">
        <w:rPr>
          <w:sz w:val="16"/>
          <w:szCs w:val="16"/>
        </w:rPr>
        <w:t>, down from the record high of 20,995 in the March quarter 2023.</w:t>
      </w:r>
    </w:p>
    <w:p w14:paraId="21BACE82" w14:textId="03972B7B" w:rsidR="00233755" w:rsidRPr="0079031F" w:rsidRDefault="00B05908" w:rsidP="00B05908">
      <w:pPr>
        <w:pStyle w:val="ListParagraph"/>
        <w:numPr>
          <w:ilvl w:val="0"/>
          <w:numId w:val="9"/>
        </w:numPr>
        <w:spacing w:before="40" w:after="40"/>
        <w:ind w:right="227" w:hanging="357"/>
        <w:contextualSpacing w:val="0"/>
        <w:jc w:val="both"/>
        <w:rPr>
          <w:sz w:val="16"/>
          <w:szCs w:val="16"/>
        </w:rPr>
      </w:pPr>
      <w:r w:rsidRPr="0079031F">
        <w:rPr>
          <w:sz w:val="16"/>
          <w:szCs w:val="16"/>
        </w:rPr>
        <w:t xml:space="preserve">Western Australia’s share of Australia’s net overseas migration has fluctuated over time based on economic conditions in the State relative to other parts of Australia. In the </w:t>
      </w:r>
      <w:r w:rsidR="0053555E" w:rsidRPr="0079031F">
        <w:rPr>
          <w:sz w:val="16"/>
          <w:szCs w:val="16"/>
        </w:rPr>
        <w:t>June</w:t>
      </w:r>
      <w:r w:rsidRPr="0079031F">
        <w:rPr>
          <w:sz w:val="16"/>
          <w:szCs w:val="16"/>
        </w:rPr>
        <w:t xml:space="preserve"> quarter 2025, </w:t>
      </w:r>
      <w:r w:rsidR="00233755" w:rsidRPr="0079031F">
        <w:rPr>
          <w:sz w:val="16"/>
          <w:szCs w:val="16"/>
        </w:rPr>
        <w:t xml:space="preserve">Western Australia’s share of Australia’s net overseas migration was </w:t>
      </w:r>
      <w:r w:rsidR="00903AC9" w:rsidRPr="0079031F">
        <w:rPr>
          <w:sz w:val="16"/>
          <w:szCs w:val="16"/>
        </w:rPr>
        <w:t>13.5</w:t>
      </w:r>
      <w:r w:rsidR="00233755" w:rsidRPr="0079031F">
        <w:rPr>
          <w:sz w:val="16"/>
          <w:szCs w:val="16"/>
        </w:rPr>
        <w:t>%, above the long</w:t>
      </w:r>
      <w:r w:rsidR="00233755" w:rsidRPr="0079031F">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A3579A9" w:rsidR="00233755" w:rsidRPr="00CF7CD6" w:rsidRDefault="00343C8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Net i</w:t>
      </w:r>
      <w:r w:rsidR="00233755" w:rsidRPr="00CF7CD6">
        <w:rPr>
          <w:i w:val="0"/>
          <w:iCs w:val="0"/>
          <w:color w:val="00997A"/>
          <w:sz w:val="20"/>
          <w:szCs w:val="20"/>
        </w:rPr>
        <w:t>nterstate migration</w:t>
      </w:r>
    </w:p>
    <w:p w14:paraId="654A7720" w14:textId="0CA5E12E" w:rsidR="00233755" w:rsidRPr="007B1AE5" w:rsidRDefault="006D7E5B" w:rsidP="00233755">
      <w:pPr>
        <w:rPr>
          <w:rFonts w:eastAsiaTheme="majorEastAsia"/>
        </w:rPr>
      </w:pPr>
      <w:r>
        <w:rPr>
          <w:rFonts w:eastAsiaTheme="majorEastAsia"/>
          <w:noProof/>
        </w:rPr>
        <w:drawing>
          <wp:inline distT="0" distB="0" distL="0" distR="0" wp14:anchorId="29C244B0" wp14:editId="078FD07E">
            <wp:extent cx="3419606" cy="2110088"/>
            <wp:effectExtent l="0" t="0" r="0" b="5080"/>
            <wp:docPr id="567672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7023" cy="2120835"/>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9031F">
        <w:rPr>
          <w:sz w:val="16"/>
          <w:szCs w:val="16"/>
        </w:rPr>
        <w:t xml:space="preserve">Western Australia has had positive net interstate migration since </w:t>
      </w:r>
      <w:r w:rsidR="00741513" w:rsidRPr="0079031F">
        <w:rPr>
          <w:sz w:val="16"/>
          <w:szCs w:val="16"/>
        </w:rPr>
        <w:t xml:space="preserve">early </w:t>
      </w:r>
      <w:r w:rsidRPr="0079031F">
        <w:rPr>
          <w:sz w:val="16"/>
          <w:szCs w:val="16"/>
        </w:rPr>
        <w:t>2020. This followed 2</w:t>
      </w:r>
      <w:r w:rsidR="00741513" w:rsidRPr="0079031F">
        <w:rPr>
          <w:sz w:val="16"/>
          <w:szCs w:val="16"/>
        </w:rPr>
        <w:t>6</w:t>
      </w:r>
      <w:r w:rsidRPr="0079031F">
        <w:rPr>
          <w:sz w:val="16"/>
          <w:szCs w:val="16"/>
        </w:rPr>
        <w:t xml:space="preserve"> quarters of negative net interstate migration from the </w:t>
      </w:r>
      <w:r w:rsidR="00741513" w:rsidRPr="0079031F">
        <w:rPr>
          <w:sz w:val="16"/>
          <w:szCs w:val="16"/>
        </w:rPr>
        <w:t>September</w:t>
      </w:r>
      <w:r w:rsidRPr="0079031F">
        <w:rPr>
          <w:sz w:val="16"/>
          <w:szCs w:val="16"/>
        </w:rPr>
        <w:t xml:space="preserve"> quarter 201</w:t>
      </w:r>
      <w:r w:rsidR="00741513" w:rsidRPr="0079031F">
        <w:rPr>
          <w:sz w:val="16"/>
          <w:szCs w:val="16"/>
        </w:rPr>
        <w:t>3</w:t>
      </w:r>
      <w:r w:rsidRPr="0079031F">
        <w:rPr>
          <w:sz w:val="16"/>
          <w:szCs w:val="16"/>
        </w:rPr>
        <w:t xml:space="preserve"> to the </w:t>
      </w:r>
      <w:r w:rsidR="00741513" w:rsidRPr="0079031F">
        <w:rPr>
          <w:sz w:val="16"/>
          <w:szCs w:val="16"/>
        </w:rPr>
        <w:t>December</w:t>
      </w:r>
      <w:r w:rsidRPr="0079031F">
        <w:rPr>
          <w:sz w:val="16"/>
          <w:szCs w:val="16"/>
        </w:rPr>
        <w:t xml:space="preserve"> quarter 20</w:t>
      </w:r>
      <w:r w:rsidR="00741513" w:rsidRPr="0079031F">
        <w:rPr>
          <w:sz w:val="16"/>
          <w:szCs w:val="16"/>
        </w:rPr>
        <w:t>19</w:t>
      </w:r>
      <w:r w:rsidRPr="0079031F">
        <w:rPr>
          <w:sz w:val="16"/>
          <w:szCs w:val="16"/>
        </w:rPr>
        <w:t>.</w:t>
      </w:r>
    </w:p>
    <w:p w14:paraId="7D12CA62" w14:textId="4FF89C75"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In the year to the </w:t>
      </w:r>
      <w:r w:rsidR="006D7E5B" w:rsidRPr="0079031F">
        <w:rPr>
          <w:sz w:val="16"/>
          <w:szCs w:val="16"/>
        </w:rPr>
        <w:t>June</w:t>
      </w:r>
      <w:r w:rsidRPr="0079031F">
        <w:rPr>
          <w:sz w:val="16"/>
          <w:szCs w:val="16"/>
        </w:rPr>
        <w:t xml:space="preserve"> quarter 202</w:t>
      </w:r>
      <w:r w:rsidR="00C80AB4" w:rsidRPr="0079031F">
        <w:rPr>
          <w:sz w:val="16"/>
          <w:szCs w:val="16"/>
        </w:rPr>
        <w:t>5</w:t>
      </w:r>
      <w:r w:rsidRPr="0079031F">
        <w:rPr>
          <w:sz w:val="16"/>
          <w:szCs w:val="16"/>
        </w:rPr>
        <w:t xml:space="preserve">, Western Australia’s net interstate migration was </w:t>
      </w:r>
      <w:r w:rsidR="00086FE4" w:rsidRPr="0079031F">
        <w:rPr>
          <w:sz w:val="16"/>
          <w:szCs w:val="16"/>
        </w:rPr>
        <w:t>10,288</w:t>
      </w:r>
      <w:r w:rsidRPr="0079031F">
        <w:rPr>
          <w:sz w:val="16"/>
          <w:szCs w:val="16"/>
        </w:rPr>
        <w:t>, with:</w:t>
      </w:r>
    </w:p>
    <w:p w14:paraId="54EB0092" w14:textId="18702DBB" w:rsidR="00233755" w:rsidRPr="0079031F" w:rsidRDefault="00C80AB4" w:rsidP="006058E8">
      <w:pPr>
        <w:pStyle w:val="ListParagraph"/>
        <w:numPr>
          <w:ilvl w:val="0"/>
          <w:numId w:val="10"/>
        </w:numPr>
        <w:spacing w:before="40" w:after="40"/>
        <w:ind w:right="227" w:hanging="357"/>
        <w:contextualSpacing w:val="0"/>
        <w:jc w:val="both"/>
        <w:rPr>
          <w:sz w:val="16"/>
          <w:szCs w:val="16"/>
        </w:rPr>
      </w:pPr>
      <w:r w:rsidRPr="0079031F">
        <w:rPr>
          <w:sz w:val="16"/>
          <w:szCs w:val="16"/>
        </w:rPr>
        <w:t>3</w:t>
      </w:r>
      <w:r w:rsidR="00D6325F" w:rsidRPr="0079031F">
        <w:rPr>
          <w:sz w:val="16"/>
          <w:szCs w:val="16"/>
        </w:rPr>
        <w:t>6,873</w:t>
      </w:r>
      <w:r w:rsidR="00233755" w:rsidRPr="0079031F">
        <w:rPr>
          <w:sz w:val="16"/>
          <w:szCs w:val="16"/>
        </w:rPr>
        <w:t xml:space="preserve"> interstate arrivals</w:t>
      </w:r>
    </w:p>
    <w:p w14:paraId="5681BB54" w14:textId="077FE55F" w:rsidR="00233755" w:rsidRPr="0079031F" w:rsidRDefault="00C80AB4" w:rsidP="006058E8">
      <w:pPr>
        <w:pStyle w:val="ListParagraph"/>
        <w:numPr>
          <w:ilvl w:val="0"/>
          <w:numId w:val="10"/>
        </w:numPr>
        <w:spacing w:before="40" w:after="40"/>
        <w:ind w:right="227" w:hanging="357"/>
        <w:contextualSpacing w:val="0"/>
        <w:jc w:val="both"/>
        <w:rPr>
          <w:sz w:val="16"/>
          <w:szCs w:val="16"/>
        </w:rPr>
      </w:pPr>
      <w:r w:rsidRPr="0079031F">
        <w:rPr>
          <w:sz w:val="16"/>
          <w:szCs w:val="16"/>
        </w:rPr>
        <w:t>26,</w:t>
      </w:r>
      <w:r w:rsidR="00D6325F" w:rsidRPr="0079031F">
        <w:rPr>
          <w:sz w:val="16"/>
          <w:szCs w:val="16"/>
        </w:rPr>
        <w:t>585</w:t>
      </w:r>
      <w:r w:rsidR="00233755" w:rsidRPr="0079031F">
        <w:rPr>
          <w:sz w:val="16"/>
          <w:szCs w:val="16"/>
        </w:rPr>
        <w:t xml:space="preserve"> interstate departures.</w:t>
      </w:r>
    </w:p>
    <w:p w14:paraId="49FC5AA2" w14:textId="36623912"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Net interstate migration was </w:t>
      </w:r>
      <w:r w:rsidR="00741513" w:rsidRPr="0079031F">
        <w:rPr>
          <w:sz w:val="16"/>
          <w:szCs w:val="16"/>
        </w:rPr>
        <w:t>2,</w:t>
      </w:r>
      <w:r w:rsidR="0075034B" w:rsidRPr="0079031F">
        <w:rPr>
          <w:sz w:val="16"/>
          <w:szCs w:val="16"/>
        </w:rPr>
        <w:t>238</w:t>
      </w:r>
      <w:r w:rsidRPr="0079031F">
        <w:rPr>
          <w:sz w:val="16"/>
          <w:szCs w:val="16"/>
        </w:rPr>
        <w:t xml:space="preserve"> in the </w:t>
      </w:r>
      <w:r w:rsidR="0075034B" w:rsidRPr="0079031F">
        <w:rPr>
          <w:sz w:val="16"/>
          <w:szCs w:val="16"/>
        </w:rPr>
        <w:t>June</w:t>
      </w:r>
      <w:r w:rsidRPr="0079031F">
        <w:rPr>
          <w:sz w:val="16"/>
          <w:szCs w:val="16"/>
        </w:rPr>
        <w:t xml:space="preserve"> quarter 202</w:t>
      </w:r>
      <w:r w:rsidR="00C80AB4" w:rsidRPr="0079031F">
        <w:rPr>
          <w:sz w:val="16"/>
          <w:szCs w:val="16"/>
        </w:rPr>
        <w:t>5</w:t>
      </w:r>
      <w:r w:rsidRPr="0079031F">
        <w:rPr>
          <w:sz w:val="16"/>
          <w:szCs w:val="16"/>
        </w:rPr>
        <w:t>, lower than the 2,</w:t>
      </w:r>
      <w:r w:rsidR="0075034B" w:rsidRPr="0079031F">
        <w:rPr>
          <w:sz w:val="16"/>
          <w:szCs w:val="16"/>
        </w:rPr>
        <w:t>687</w:t>
      </w:r>
      <w:r w:rsidRPr="0079031F">
        <w:rPr>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Housing"/>
      <w:bookmarkEnd w:id="25"/>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2C200BA8" w:rsidR="00233755" w:rsidRPr="007B1AE5" w:rsidRDefault="00FD749E" w:rsidP="00233755">
      <w:r>
        <w:rPr>
          <w:noProof/>
        </w:rPr>
        <w:drawing>
          <wp:inline distT="0" distB="0" distL="0" distR="0" wp14:anchorId="7F352DBF" wp14:editId="42AF44E5">
            <wp:extent cx="3427671" cy="2108548"/>
            <wp:effectExtent l="0" t="0" r="1905" b="6350"/>
            <wp:docPr id="130088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8164" cy="2115003"/>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9031F">
        <w:rPr>
          <w:sz w:val="16"/>
          <w:szCs w:val="16"/>
        </w:rPr>
        <w:t xml:space="preserve">The number of dwellings completed usually tracks the number of dwellings commenced with a lag as dwellings are built. Changes in the average time taken to complete builds will disrupt this relationship, as </w:t>
      </w:r>
      <w:r w:rsidR="004B1DD3" w:rsidRPr="0079031F">
        <w:rPr>
          <w:sz w:val="16"/>
          <w:szCs w:val="16"/>
        </w:rPr>
        <w:t xml:space="preserve">it </w:t>
      </w:r>
      <w:r w:rsidRPr="0079031F">
        <w:rPr>
          <w:sz w:val="16"/>
          <w:szCs w:val="16"/>
        </w:rPr>
        <w:t>has in recent years in Western Australia.</w:t>
      </w:r>
    </w:p>
    <w:p w14:paraId="3773C935" w14:textId="77777777"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Stimulus measures introduced by the Australian and Western Australian Government in mid</w:t>
      </w:r>
      <w:r w:rsidRPr="0079031F">
        <w:rPr>
          <w:sz w:val="16"/>
          <w:szCs w:val="16"/>
        </w:rPr>
        <w:noBreakHyphen/>
        <w:t>2020 contributed to a large increase in the number of dwelling units commenced.</w:t>
      </w:r>
    </w:p>
    <w:p w14:paraId="6FFAC06E" w14:textId="74610786"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However, longer timeframes for housing construction meant there was not a corresponding increase in the number of dwelling units completed. This resulted in a sharp increase in the number of dwellings under construction.</w:t>
      </w:r>
    </w:p>
    <w:p w14:paraId="01B5356D" w14:textId="65DFBB50"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The number of dwellings under construction </w:t>
      </w:r>
      <w:r w:rsidR="00447A32" w:rsidRPr="0079031F">
        <w:rPr>
          <w:sz w:val="16"/>
          <w:szCs w:val="16"/>
        </w:rPr>
        <w:t>fell in 2023 and 2024</w:t>
      </w:r>
      <w:r w:rsidRPr="0079031F">
        <w:rPr>
          <w:sz w:val="16"/>
          <w:szCs w:val="16"/>
        </w:rPr>
        <w:t xml:space="preserve"> as the rate of completions picked up. However, an increase in the number of dwellings commenced has kept the number of dwellings under construction at a high level.</w:t>
      </w:r>
    </w:p>
    <w:p w14:paraId="1FCF34A5" w14:textId="5412BC28"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Between the </w:t>
      </w:r>
      <w:r w:rsidR="00F41EFA" w:rsidRPr="0079031F">
        <w:rPr>
          <w:sz w:val="16"/>
          <w:szCs w:val="16"/>
        </w:rPr>
        <w:t>September</w:t>
      </w:r>
      <w:r w:rsidRPr="0079031F">
        <w:rPr>
          <w:sz w:val="16"/>
          <w:szCs w:val="16"/>
        </w:rPr>
        <w:t xml:space="preserve"> quarters of 202</w:t>
      </w:r>
      <w:r w:rsidR="003B43AB" w:rsidRPr="0079031F">
        <w:rPr>
          <w:sz w:val="16"/>
          <w:szCs w:val="16"/>
        </w:rPr>
        <w:t>4</w:t>
      </w:r>
      <w:r w:rsidRPr="0079031F">
        <w:rPr>
          <w:sz w:val="16"/>
          <w:szCs w:val="16"/>
        </w:rPr>
        <w:t xml:space="preserve"> and 202</w:t>
      </w:r>
      <w:r w:rsidR="003B43AB" w:rsidRPr="0079031F">
        <w:rPr>
          <w:sz w:val="16"/>
          <w:szCs w:val="16"/>
        </w:rPr>
        <w:t>5</w:t>
      </w:r>
      <w:r w:rsidRPr="0079031F">
        <w:rPr>
          <w:sz w:val="16"/>
          <w:szCs w:val="16"/>
        </w:rPr>
        <w:t xml:space="preserve">, </w:t>
      </w:r>
      <w:r w:rsidR="009543A0" w:rsidRPr="0079031F">
        <w:rPr>
          <w:sz w:val="16"/>
          <w:szCs w:val="16"/>
        </w:rPr>
        <w:t xml:space="preserve">the number of dwelling units in </w:t>
      </w:r>
      <w:r w:rsidRPr="0079031F">
        <w:rPr>
          <w:sz w:val="16"/>
          <w:szCs w:val="16"/>
        </w:rPr>
        <w:t xml:space="preserve">Western Australia </w:t>
      </w:r>
      <w:r w:rsidR="009543A0" w:rsidRPr="0079031F">
        <w:rPr>
          <w:sz w:val="16"/>
          <w:szCs w:val="16"/>
        </w:rPr>
        <w:t>that were</w:t>
      </w:r>
      <w:r w:rsidRPr="0079031F">
        <w:rPr>
          <w:sz w:val="16"/>
          <w:szCs w:val="16"/>
        </w:rPr>
        <w:t>:</w:t>
      </w:r>
    </w:p>
    <w:p w14:paraId="6B237190" w14:textId="1E767BE8"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commenced rose </w:t>
      </w:r>
      <w:r w:rsidR="004C0FFD" w:rsidRPr="0079031F">
        <w:rPr>
          <w:sz w:val="16"/>
          <w:szCs w:val="16"/>
        </w:rPr>
        <w:t>0.7</w:t>
      </w:r>
      <w:r w:rsidRPr="0079031F">
        <w:rPr>
          <w:sz w:val="16"/>
          <w:szCs w:val="16"/>
        </w:rPr>
        <w:t xml:space="preserve">% to </w:t>
      </w:r>
      <w:r w:rsidR="0042329B" w:rsidRPr="0079031F">
        <w:rPr>
          <w:sz w:val="16"/>
          <w:szCs w:val="16"/>
        </w:rPr>
        <w:t>5,742</w:t>
      </w:r>
    </w:p>
    <w:p w14:paraId="49C88711" w14:textId="4A886BF1"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completed </w:t>
      </w:r>
      <w:r w:rsidR="001C5481" w:rsidRPr="0079031F">
        <w:rPr>
          <w:sz w:val="16"/>
          <w:szCs w:val="16"/>
        </w:rPr>
        <w:t>fell</w:t>
      </w:r>
      <w:r w:rsidR="00A7558A" w:rsidRPr="0079031F">
        <w:rPr>
          <w:sz w:val="16"/>
          <w:szCs w:val="16"/>
        </w:rPr>
        <w:t xml:space="preserve"> 11.4</w:t>
      </w:r>
      <w:r w:rsidRPr="0079031F">
        <w:rPr>
          <w:sz w:val="16"/>
          <w:szCs w:val="16"/>
        </w:rPr>
        <w:t>% to 5,</w:t>
      </w:r>
      <w:r w:rsidR="00A7558A" w:rsidRPr="0079031F">
        <w:rPr>
          <w:sz w:val="16"/>
          <w:szCs w:val="16"/>
        </w:rPr>
        <w:t>152</w:t>
      </w:r>
    </w:p>
    <w:p w14:paraId="2CF2646E" w14:textId="69812EC9"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under construction </w:t>
      </w:r>
      <w:r w:rsidR="00CE0DEA" w:rsidRPr="0079031F">
        <w:rPr>
          <w:sz w:val="16"/>
          <w:szCs w:val="16"/>
        </w:rPr>
        <w:t>rose</w:t>
      </w:r>
      <w:r w:rsidRPr="0079031F">
        <w:rPr>
          <w:sz w:val="16"/>
          <w:szCs w:val="16"/>
        </w:rPr>
        <w:t xml:space="preserve"> </w:t>
      </w:r>
      <w:r w:rsidR="00A7558A" w:rsidRPr="0079031F">
        <w:rPr>
          <w:sz w:val="16"/>
          <w:szCs w:val="16"/>
        </w:rPr>
        <w:t>3.1</w:t>
      </w:r>
      <w:r w:rsidRPr="0079031F">
        <w:rPr>
          <w:sz w:val="16"/>
          <w:szCs w:val="16"/>
        </w:rPr>
        <w:t xml:space="preserve">% to </w:t>
      </w:r>
      <w:r w:rsidR="00CE0DEA" w:rsidRPr="0079031F">
        <w:rPr>
          <w:sz w:val="16"/>
          <w:szCs w:val="16"/>
        </w:rPr>
        <w:t>23</w:t>
      </w:r>
      <w:r w:rsidR="000C20D8" w:rsidRPr="0079031F">
        <w:rPr>
          <w:sz w:val="16"/>
          <w:szCs w:val="16"/>
        </w:rPr>
        <w:t>,</w:t>
      </w:r>
      <w:r w:rsidR="00067212" w:rsidRPr="0079031F">
        <w:rPr>
          <w:sz w:val="16"/>
          <w:szCs w:val="16"/>
        </w:rPr>
        <w:t>627</w:t>
      </w:r>
      <w:r w:rsidRPr="0079031F">
        <w:rPr>
          <w:sz w:val="16"/>
          <w:szCs w:val="16"/>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3D6DF10C"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r w:rsidR="001E53D4" w:rsidRPr="001E53D4">
        <w:rPr>
          <w:i w:val="0"/>
          <w:iCs w:val="0"/>
          <w:color w:val="00997A"/>
          <w:sz w:val="20"/>
          <w:szCs w:val="20"/>
          <w:vertAlign w:val="superscript"/>
        </w:rPr>
        <w:t>(a)</w:t>
      </w:r>
      <w:r w:rsidR="00692634">
        <w:rPr>
          <w:i w:val="0"/>
          <w:iCs w:val="0"/>
          <w:color w:val="00997A"/>
          <w:sz w:val="20"/>
          <w:szCs w:val="20"/>
          <w:vertAlign w:val="superscript"/>
        </w:rPr>
        <w:t xml:space="preserve"> </w:t>
      </w:r>
    </w:p>
    <w:p w14:paraId="4B6BEE9D" w14:textId="61D211EF" w:rsidR="00233755" w:rsidRPr="007B1AE5" w:rsidRDefault="00E434CF" w:rsidP="00233755">
      <w:r>
        <w:rPr>
          <w:noProof/>
        </w:rPr>
        <w:drawing>
          <wp:inline distT="0" distB="0" distL="0" distR="0" wp14:anchorId="49B1EC50" wp14:editId="49C7106F">
            <wp:extent cx="3433665" cy="2114885"/>
            <wp:effectExtent l="0" t="0" r="0" b="0"/>
            <wp:docPr id="460554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4710" cy="2121688"/>
                    </a:xfrm>
                    <a:prstGeom prst="rect">
                      <a:avLst/>
                    </a:prstGeom>
                    <a:noFill/>
                    <a:ln>
                      <a:noFill/>
                    </a:ln>
                  </pic:spPr>
                </pic:pic>
              </a:graphicData>
            </a:graphic>
          </wp:inline>
        </w:drawing>
      </w:r>
    </w:p>
    <w:p w14:paraId="06ADD8FA" w14:textId="507B72BE"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w:t>
      </w:r>
      <w:r w:rsidR="005E43AA" w:rsidRPr="005E43AA">
        <w:rPr>
          <w:sz w:val="10"/>
          <w:szCs w:val="10"/>
        </w:rPr>
        <w:t>(a) Annual movements prior to April 2025 are calculated by comparing each quarter to the same quarter in the previous year. From April 2025 these movements are calculated by comparing each month to the same month in the previous year.</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1C02A76B"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FC666D">
        <w:br w:type="column"/>
      </w:r>
      <w:r w:rsidRPr="0079031F">
        <w:rPr>
          <w:sz w:val="16"/>
          <w:szCs w:val="16"/>
        </w:rPr>
        <w:t xml:space="preserve">The combination of </w:t>
      </w:r>
      <w:r w:rsidR="00D74556" w:rsidRPr="0079031F">
        <w:rPr>
          <w:sz w:val="16"/>
          <w:szCs w:val="16"/>
        </w:rPr>
        <w:t>high</w:t>
      </w:r>
      <w:r w:rsidRPr="0079031F">
        <w:rPr>
          <w:sz w:val="16"/>
          <w:szCs w:val="16"/>
        </w:rPr>
        <w:t xml:space="preserve"> demand </w:t>
      </w:r>
      <w:r w:rsidR="00D74556" w:rsidRPr="0079031F">
        <w:rPr>
          <w:sz w:val="16"/>
          <w:szCs w:val="16"/>
        </w:rPr>
        <w:t xml:space="preserve">resulting </w:t>
      </w:r>
      <w:r w:rsidRPr="0079031F">
        <w:rPr>
          <w:sz w:val="16"/>
          <w:szCs w:val="16"/>
        </w:rPr>
        <w:t>from population growth</w:t>
      </w:r>
      <w:r w:rsidR="003E654F" w:rsidRPr="0079031F">
        <w:rPr>
          <w:sz w:val="16"/>
          <w:szCs w:val="16"/>
        </w:rPr>
        <w:t>,</w:t>
      </w:r>
      <w:r w:rsidRPr="0079031F">
        <w:rPr>
          <w:sz w:val="16"/>
          <w:szCs w:val="16"/>
        </w:rPr>
        <w:t xml:space="preserve"> </w:t>
      </w:r>
      <w:r w:rsidR="003E654F" w:rsidRPr="0079031F">
        <w:rPr>
          <w:sz w:val="16"/>
          <w:szCs w:val="16"/>
        </w:rPr>
        <w:t xml:space="preserve">increases in the cost of construction materials and </w:t>
      </w:r>
      <w:r w:rsidRPr="0079031F">
        <w:rPr>
          <w:sz w:val="16"/>
          <w:szCs w:val="16"/>
        </w:rPr>
        <w:t xml:space="preserve">constraints in delivering new supply has resulted in </w:t>
      </w:r>
      <w:r w:rsidR="003E654F" w:rsidRPr="0079031F">
        <w:rPr>
          <w:sz w:val="16"/>
          <w:szCs w:val="16"/>
        </w:rPr>
        <w:t xml:space="preserve">a sustained period of </w:t>
      </w:r>
      <w:r w:rsidRPr="0079031F">
        <w:rPr>
          <w:sz w:val="16"/>
          <w:szCs w:val="16"/>
        </w:rPr>
        <w:t xml:space="preserve">increases in </w:t>
      </w:r>
      <w:r w:rsidR="00B93261" w:rsidRPr="0079031F">
        <w:rPr>
          <w:sz w:val="16"/>
          <w:szCs w:val="16"/>
        </w:rPr>
        <w:t>the price of newly constructed homes</w:t>
      </w:r>
      <w:r w:rsidRPr="0079031F">
        <w:rPr>
          <w:sz w:val="16"/>
          <w:szCs w:val="16"/>
        </w:rPr>
        <w:t xml:space="preserve"> and </w:t>
      </w:r>
      <w:r w:rsidR="00B93261" w:rsidRPr="0079031F">
        <w:rPr>
          <w:sz w:val="16"/>
          <w:szCs w:val="16"/>
        </w:rPr>
        <w:t>rents</w:t>
      </w:r>
      <w:r w:rsidRPr="0079031F">
        <w:rPr>
          <w:sz w:val="16"/>
          <w:szCs w:val="16"/>
        </w:rPr>
        <w:t>.</w:t>
      </w:r>
    </w:p>
    <w:p w14:paraId="5EAAE8BD" w14:textId="00967BA3" w:rsidR="00071556" w:rsidRPr="0079031F" w:rsidRDefault="00F854B1"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The year</w:t>
      </w:r>
      <w:r w:rsidRPr="0079031F">
        <w:rPr>
          <w:sz w:val="16"/>
          <w:szCs w:val="16"/>
        </w:rPr>
        <w:noBreakHyphen/>
        <w:t>on</w:t>
      </w:r>
      <w:r w:rsidRPr="0079031F">
        <w:rPr>
          <w:sz w:val="16"/>
          <w:szCs w:val="16"/>
        </w:rPr>
        <w:noBreakHyphen/>
        <w:t>year change in p</w:t>
      </w:r>
      <w:r w:rsidR="00233755" w:rsidRPr="0079031F">
        <w:rPr>
          <w:sz w:val="16"/>
          <w:szCs w:val="16"/>
        </w:rPr>
        <w:t xml:space="preserve">rices for new dwellings purchased by owner-occupiers in Perth </w:t>
      </w:r>
      <w:r w:rsidR="00664649" w:rsidRPr="0079031F">
        <w:rPr>
          <w:sz w:val="16"/>
          <w:szCs w:val="16"/>
        </w:rPr>
        <w:t>increased rapidly in 2022, peaking</w:t>
      </w:r>
      <w:r w:rsidR="00071556" w:rsidRPr="0079031F">
        <w:rPr>
          <w:sz w:val="16"/>
          <w:szCs w:val="16"/>
        </w:rPr>
        <w:t xml:space="preserve"> at 31.1% in the September quarter 2022</w:t>
      </w:r>
      <w:r w:rsidR="005E45A1" w:rsidRPr="0079031F">
        <w:rPr>
          <w:sz w:val="16"/>
          <w:szCs w:val="16"/>
        </w:rPr>
        <w:t xml:space="preserve">. </w:t>
      </w:r>
      <w:r w:rsidR="00763E73" w:rsidRPr="0079031F">
        <w:rPr>
          <w:sz w:val="16"/>
          <w:szCs w:val="16"/>
        </w:rPr>
        <w:t xml:space="preserve">In </w:t>
      </w:r>
      <w:r w:rsidR="00CB1758" w:rsidRPr="0079031F">
        <w:rPr>
          <w:sz w:val="16"/>
          <w:szCs w:val="16"/>
        </w:rPr>
        <w:t>December</w:t>
      </w:r>
      <w:r w:rsidR="00763E73" w:rsidRPr="0079031F">
        <w:rPr>
          <w:sz w:val="16"/>
          <w:szCs w:val="16"/>
        </w:rPr>
        <w:t> 2025, the year</w:t>
      </w:r>
      <w:r w:rsidR="00763E73" w:rsidRPr="0079031F">
        <w:rPr>
          <w:sz w:val="16"/>
          <w:szCs w:val="16"/>
        </w:rPr>
        <w:noBreakHyphen/>
        <w:t>on</w:t>
      </w:r>
      <w:r w:rsidR="00763E73" w:rsidRPr="0079031F">
        <w:rPr>
          <w:sz w:val="16"/>
          <w:szCs w:val="16"/>
        </w:rPr>
        <w:noBreakHyphen/>
        <w:t xml:space="preserve">year change was </w:t>
      </w:r>
      <w:r w:rsidR="00CB1758" w:rsidRPr="0079031F">
        <w:rPr>
          <w:sz w:val="16"/>
          <w:szCs w:val="16"/>
        </w:rPr>
        <w:t>5.1</w:t>
      </w:r>
      <w:r w:rsidR="00763E73" w:rsidRPr="0079031F">
        <w:rPr>
          <w:sz w:val="16"/>
          <w:szCs w:val="16"/>
        </w:rPr>
        <w:t> per cent.</w:t>
      </w:r>
    </w:p>
    <w:p w14:paraId="0D87B3C3" w14:textId="7C941186" w:rsidR="00233755" w:rsidRPr="0079031F" w:rsidRDefault="000B7D26"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The year</w:t>
      </w:r>
      <w:r w:rsidRPr="0079031F">
        <w:rPr>
          <w:sz w:val="16"/>
          <w:szCs w:val="16"/>
        </w:rPr>
        <w:noBreakHyphen/>
        <w:t>on</w:t>
      </w:r>
      <w:r w:rsidRPr="0079031F">
        <w:rPr>
          <w:sz w:val="16"/>
          <w:szCs w:val="16"/>
        </w:rPr>
        <w:noBreakHyphen/>
        <w:t xml:space="preserve">year change in </w:t>
      </w:r>
      <w:r w:rsidR="00233755" w:rsidRPr="0079031F">
        <w:rPr>
          <w:sz w:val="16"/>
          <w:szCs w:val="16"/>
        </w:rPr>
        <w:t xml:space="preserve">Perth’s rents </w:t>
      </w:r>
      <w:r w:rsidRPr="0079031F">
        <w:rPr>
          <w:sz w:val="16"/>
          <w:szCs w:val="16"/>
        </w:rPr>
        <w:t xml:space="preserve">has been </w:t>
      </w:r>
      <w:r w:rsidR="008D7176" w:rsidRPr="0079031F">
        <w:rPr>
          <w:sz w:val="16"/>
          <w:szCs w:val="16"/>
        </w:rPr>
        <w:t xml:space="preserve">above </w:t>
      </w:r>
      <w:r w:rsidR="00FC666D" w:rsidRPr="0079031F">
        <w:rPr>
          <w:sz w:val="16"/>
          <w:szCs w:val="16"/>
        </w:rPr>
        <w:t>6</w:t>
      </w:r>
      <w:r w:rsidR="00233755" w:rsidRPr="0079031F">
        <w:rPr>
          <w:sz w:val="16"/>
          <w:szCs w:val="16"/>
        </w:rPr>
        <w:t xml:space="preserve">% </w:t>
      </w:r>
      <w:r w:rsidR="008D7176" w:rsidRPr="0079031F">
        <w:rPr>
          <w:sz w:val="16"/>
          <w:szCs w:val="16"/>
        </w:rPr>
        <w:t>since</w:t>
      </w:r>
      <w:r w:rsidR="00233755" w:rsidRPr="0079031F">
        <w:rPr>
          <w:sz w:val="16"/>
          <w:szCs w:val="16"/>
        </w:rPr>
        <w:t xml:space="preserve"> the </w:t>
      </w:r>
      <w:r w:rsidR="000B02E4" w:rsidRPr="0079031F">
        <w:rPr>
          <w:sz w:val="16"/>
          <w:szCs w:val="16"/>
        </w:rPr>
        <w:t>September</w:t>
      </w:r>
      <w:r w:rsidR="00233755" w:rsidRPr="0079031F">
        <w:rPr>
          <w:sz w:val="16"/>
          <w:szCs w:val="16"/>
        </w:rPr>
        <w:t xml:space="preserve"> quarter </w:t>
      </w:r>
      <w:r w:rsidR="00E8371D" w:rsidRPr="0079031F">
        <w:rPr>
          <w:sz w:val="16"/>
          <w:szCs w:val="16"/>
        </w:rPr>
        <w:t xml:space="preserve">2021. In </w:t>
      </w:r>
      <w:r w:rsidR="00896CD8" w:rsidRPr="0079031F">
        <w:rPr>
          <w:sz w:val="16"/>
          <w:szCs w:val="16"/>
        </w:rPr>
        <w:t>December</w:t>
      </w:r>
      <w:r w:rsidR="00E8371D" w:rsidRPr="0079031F">
        <w:rPr>
          <w:sz w:val="16"/>
          <w:szCs w:val="16"/>
        </w:rPr>
        <w:t> </w:t>
      </w:r>
      <w:r w:rsidR="00233755" w:rsidRPr="0079031F">
        <w:rPr>
          <w:sz w:val="16"/>
          <w:szCs w:val="16"/>
        </w:rPr>
        <w:t xml:space="preserve">2025, the </w:t>
      </w:r>
      <w:r w:rsidR="00E8371D" w:rsidRPr="0079031F">
        <w:rPr>
          <w:sz w:val="16"/>
          <w:szCs w:val="16"/>
        </w:rPr>
        <w:t>year</w:t>
      </w:r>
      <w:r w:rsidR="00E8371D" w:rsidRPr="0079031F">
        <w:rPr>
          <w:sz w:val="16"/>
          <w:szCs w:val="16"/>
        </w:rPr>
        <w:noBreakHyphen/>
        <w:t>on</w:t>
      </w:r>
      <w:r w:rsidR="00E8371D" w:rsidRPr="0079031F">
        <w:rPr>
          <w:sz w:val="16"/>
          <w:szCs w:val="16"/>
        </w:rPr>
        <w:noBreakHyphen/>
        <w:t>year change was 6.</w:t>
      </w:r>
      <w:r w:rsidR="00896CD8" w:rsidRPr="0079031F">
        <w:rPr>
          <w:sz w:val="16"/>
          <w:szCs w:val="16"/>
        </w:rPr>
        <w:t>2</w:t>
      </w:r>
      <w:r w:rsidR="00E8371D" w:rsidRPr="0079031F">
        <w:rPr>
          <w:sz w:val="16"/>
          <w:szCs w:val="16"/>
        </w:rPr>
        <w:t>%.</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180DEEEC"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E22AA9">
        <w:rPr>
          <w:i w:val="0"/>
          <w:iCs w:val="0"/>
          <w:color w:val="00997A"/>
          <w:sz w:val="20"/>
          <w:szCs w:val="20"/>
        </w:rPr>
        <w:t xml:space="preserve"> </w:t>
      </w:r>
      <w:r w:rsidR="009E3CDE" w:rsidRPr="0079031F">
        <w:rPr>
          <w:i w:val="0"/>
          <w:iCs w:val="0"/>
          <w:color w:val="00997A"/>
          <w:sz w:val="20"/>
          <w:szCs w:val="20"/>
        </w:rPr>
        <w:t>September</w:t>
      </w:r>
      <w:r w:rsidRPr="0079031F">
        <w:rPr>
          <w:i w:val="0"/>
          <w:iCs w:val="0"/>
          <w:color w:val="00997A"/>
          <w:sz w:val="20"/>
          <w:szCs w:val="20"/>
        </w:rPr>
        <w:t xml:space="preserve"> </w:t>
      </w:r>
      <w:r w:rsidRPr="00CF7CD6">
        <w:rPr>
          <w:i w:val="0"/>
          <w:iCs w:val="0"/>
          <w:color w:val="00997A"/>
          <w:sz w:val="20"/>
          <w:szCs w:val="20"/>
        </w:rPr>
        <w:t>quarter 202</w:t>
      </w:r>
      <w:r w:rsidR="007578F9" w:rsidRPr="00CF7CD6">
        <w:rPr>
          <w:i w:val="0"/>
          <w:iCs w:val="0"/>
          <w:color w:val="00997A"/>
          <w:sz w:val="20"/>
          <w:szCs w:val="20"/>
        </w:rPr>
        <w:t>5</w:t>
      </w:r>
    </w:p>
    <w:p w14:paraId="4CB509A3" w14:textId="07CA3217" w:rsidR="00233755" w:rsidRPr="007B1AE5" w:rsidRDefault="00990F87" w:rsidP="00233755">
      <w:pPr>
        <w:rPr>
          <w:rFonts w:eastAsiaTheme="majorEastAsia"/>
        </w:rPr>
      </w:pPr>
      <w:r>
        <w:rPr>
          <w:rFonts w:eastAsiaTheme="majorEastAsia"/>
          <w:noProof/>
        </w:rPr>
        <w:drawing>
          <wp:inline distT="0" distB="0" distL="0" distR="0" wp14:anchorId="2AA6AB5A" wp14:editId="7CB2FD99">
            <wp:extent cx="3402905" cy="2093313"/>
            <wp:effectExtent l="0" t="0" r="7620" b="2540"/>
            <wp:docPr id="1512208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749" cy="2103675"/>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618A250C"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79031F">
        <w:rPr>
          <w:sz w:val="16"/>
          <w:szCs w:val="16"/>
        </w:rPr>
        <w:t>House p</w:t>
      </w:r>
      <w:r w:rsidRPr="0079031F">
        <w:rPr>
          <w:sz w:val="16"/>
          <w:szCs w:val="16"/>
        </w:rPr>
        <w:t>rices in Perth increased significantly over the past year, although are still lower than most other Australian capital cities.</w:t>
      </w:r>
    </w:p>
    <w:p w14:paraId="463C46B6" w14:textId="5B7EB74D"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Perth’s median established house price was $8</w:t>
      </w:r>
      <w:r w:rsidR="00DB591F" w:rsidRPr="0079031F">
        <w:rPr>
          <w:sz w:val="16"/>
          <w:szCs w:val="16"/>
        </w:rPr>
        <w:t>7</w:t>
      </w:r>
      <w:r w:rsidR="00834C00" w:rsidRPr="0079031F">
        <w:rPr>
          <w:sz w:val="16"/>
          <w:szCs w:val="16"/>
        </w:rPr>
        <w:t>0</w:t>
      </w:r>
      <w:r w:rsidRPr="0079031F">
        <w:rPr>
          <w:sz w:val="16"/>
          <w:szCs w:val="16"/>
        </w:rPr>
        <w:t xml:space="preserve">,000 in the </w:t>
      </w:r>
      <w:r w:rsidR="00671822" w:rsidRPr="0079031F">
        <w:rPr>
          <w:sz w:val="16"/>
          <w:szCs w:val="16"/>
        </w:rPr>
        <w:t>September</w:t>
      </w:r>
      <w:r w:rsidRPr="0079031F">
        <w:rPr>
          <w:sz w:val="16"/>
          <w:szCs w:val="16"/>
        </w:rPr>
        <w:t xml:space="preserve"> quarter 202</w:t>
      </w:r>
      <w:r w:rsidR="008263A6" w:rsidRPr="0079031F">
        <w:rPr>
          <w:sz w:val="16"/>
          <w:szCs w:val="16"/>
        </w:rPr>
        <w:t>5</w:t>
      </w:r>
      <w:r w:rsidRPr="0079031F">
        <w:rPr>
          <w:sz w:val="16"/>
          <w:szCs w:val="16"/>
        </w:rPr>
        <w:t xml:space="preserve">, </w:t>
      </w:r>
      <w:r w:rsidR="00834C00" w:rsidRPr="0079031F">
        <w:rPr>
          <w:sz w:val="16"/>
          <w:szCs w:val="16"/>
        </w:rPr>
        <w:t>2.4</w:t>
      </w:r>
      <w:r w:rsidRPr="0079031F">
        <w:rPr>
          <w:sz w:val="16"/>
          <w:szCs w:val="16"/>
        </w:rPr>
        <w:t xml:space="preserve">% </w:t>
      </w:r>
      <w:r w:rsidR="00834C00" w:rsidRPr="0079031F">
        <w:rPr>
          <w:sz w:val="16"/>
          <w:szCs w:val="16"/>
        </w:rPr>
        <w:t>higher</w:t>
      </w:r>
      <w:r w:rsidRPr="0079031F">
        <w:rPr>
          <w:sz w:val="16"/>
          <w:szCs w:val="16"/>
        </w:rPr>
        <w:t xml:space="preserve"> than the previous quarter </w:t>
      </w:r>
      <w:r w:rsidR="00834C00" w:rsidRPr="0079031F">
        <w:rPr>
          <w:sz w:val="16"/>
          <w:szCs w:val="16"/>
        </w:rPr>
        <w:t>and</w:t>
      </w:r>
      <w:r w:rsidRPr="0079031F">
        <w:rPr>
          <w:sz w:val="16"/>
          <w:szCs w:val="16"/>
        </w:rPr>
        <w:t xml:space="preserve"> </w:t>
      </w:r>
      <w:r w:rsidR="008263A6" w:rsidRPr="0079031F">
        <w:rPr>
          <w:sz w:val="16"/>
          <w:szCs w:val="16"/>
        </w:rPr>
        <w:t>1</w:t>
      </w:r>
      <w:r w:rsidR="00DB591F" w:rsidRPr="0079031F">
        <w:rPr>
          <w:sz w:val="16"/>
          <w:szCs w:val="16"/>
        </w:rPr>
        <w:t>1</w:t>
      </w:r>
      <w:r w:rsidR="00834C00" w:rsidRPr="0079031F">
        <w:rPr>
          <w:sz w:val="16"/>
          <w:szCs w:val="16"/>
        </w:rPr>
        <w:t>.5</w:t>
      </w:r>
      <w:r w:rsidRPr="0079031F">
        <w:rPr>
          <w:sz w:val="16"/>
          <w:szCs w:val="16"/>
        </w:rPr>
        <w:t xml:space="preserve">% higher than the </w:t>
      </w:r>
      <w:r w:rsidR="00DB591F" w:rsidRPr="0079031F">
        <w:rPr>
          <w:sz w:val="16"/>
          <w:szCs w:val="16"/>
        </w:rPr>
        <w:t>September</w:t>
      </w:r>
      <w:r w:rsidRPr="0079031F">
        <w:rPr>
          <w:sz w:val="16"/>
          <w:szCs w:val="16"/>
        </w:rPr>
        <w:t xml:space="preserve"> quarter 202</w:t>
      </w:r>
      <w:r w:rsidR="008263A6" w:rsidRPr="0079031F">
        <w:rPr>
          <w:sz w:val="16"/>
          <w:szCs w:val="16"/>
        </w:rPr>
        <w:t>4</w:t>
      </w:r>
      <w:r w:rsidR="00AE3E60" w:rsidRPr="0079031F">
        <w:rPr>
          <w:sz w:val="16"/>
          <w:szCs w:val="16"/>
        </w:rPr>
        <w:t>.</w:t>
      </w:r>
    </w:p>
    <w:p w14:paraId="11719E5E" w14:textId="5A5D5862"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Sydney’s median established house price remained the highest of all Australian capital cities.</w:t>
      </w:r>
    </w:p>
    <w:p w14:paraId="4ED5455A" w14:textId="505A5D93"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House prices in the rest of Western Australia also </w:t>
      </w:r>
      <w:r w:rsidR="003E654F" w:rsidRPr="0079031F">
        <w:rPr>
          <w:sz w:val="16"/>
          <w:szCs w:val="16"/>
        </w:rPr>
        <w:t>grew</w:t>
      </w:r>
      <w:r w:rsidRPr="0079031F">
        <w:rPr>
          <w:sz w:val="16"/>
          <w:szCs w:val="16"/>
        </w:rPr>
        <w:t xml:space="preserve"> significantly over the past year but similarly are lower than most of the other non</w:t>
      </w:r>
      <w:r w:rsidRPr="0079031F">
        <w:rPr>
          <w:sz w:val="16"/>
          <w:szCs w:val="16"/>
        </w:rPr>
        <w:noBreakHyphen/>
        <w:t>capital city regions of Australia.</w:t>
      </w:r>
    </w:p>
    <w:p w14:paraId="66D2794A" w14:textId="46F7B308"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The median established house price for the rest of Western Australia (excluding Perth) was $5</w:t>
      </w:r>
      <w:r w:rsidR="00182CDF" w:rsidRPr="0079031F">
        <w:rPr>
          <w:sz w:val="16"/>
          <w:szCs w:val="16"/>
        </w:rPr>
        <w:t>75</w:t>
      </w:r>
      <w:r w:rsidRPr="0079031F">
        <w:rPr>
          <w:sz w:val="16"/>
          <w:szCs w:val="16"/>
        </w:rPr>
        <w:t xml:space="preserve">,000 in the </w:t>
      </w:r>
      <w:r w:rsidR="00182CDF" w:rsidRPr="0079031F">
        <w:rPr>
          <w:sz w:val="16"/>
          <w:szCs w:val="16"/>
        </w:rPr>
        <w:t>September</w:t>
      </w:r>
      <w:r w:rsidRPr="0079031F">
        <w:rPr>
          <w:sz w:val="16"/>
          <w:szCs w:val="16"/>
        </w:rPr>
        <w:t xml:space="preserve"> quarter 202</w:t>
      </w:r>
      <w:r w:rsidR="008263A6" w:rsidRPr="0079031F">
        <w:rPr>
          <w:sz w:val="16"/>
          <w:szCs w:val="16"/>
        </w:rPr>
        <w:t>5</w:t>
      </w:r>
      <w:r w:rsidRPr="0079031F">
        <w:rPr>
          <w:sz w:val="16"/>
          <w:szCs w:val="16"/>
        </w:rPr>
        <w:t xml:space="preserve">, </w:t>
      </w:r>
      <w:r w:rsidR="00C0670B" w:rsidRPr="0079031F">
        <w:rPr>
          <w:sz w:val="16"/>
          <w:szCs w:val="16"/>
        </w:rPr>
        <w:t>4.5</w:t>
      </w:r>
      <w:r w:rsidRPr="0079031F">
        <w:rPr>
          <w:sz w:val="16"/>
          <w:szCs w:val="16"/>
        </w:rPr>
        <w:t xml:space="preserve">% higher than the previous quarter and </w:t>
      </w:r>
      <w:r w:rsidR="008263A6" w:rsidRPr="0079031F">
        <w:rPr>
          <w:sz w:val="16"/>
          <w:szCs w:val="16"/>
        </w:rPr>
        <w:t>1</w:t>
      </w:r>
      <w:r w:rsidR="00834C00" w:rsidRPr="0079031F">
        <w:rPr>
          <w:sz w:val="16"/>
          <w:szCs w:val="16"/>
        </w:rPr>
        <w:t>6.2</w:t>
      </w:r>
      <w:r w:rsidRPr="0079031F">
        <w:rPr>
          <w:sz w:val="16"/>
          <w:szCs w:val="16"/>
        </w:rPr>
        <w:t xml:space="preserve">% higher than the </w:t>
      </w:r>
      <w:r w:rsidR="00C0670B" w:rsidRPr="0079031F">
        <w:rPr>
          <w:sz w:val="16"/>
          <w:szCs w:val="16"/>
        </w:rPr>
        <w:t>September</w:t>
      </w:r>
      <w:r w:rsidRPr="0079031F">
        <w:rPr>
          <w:sz w:val="16"/>
          <w:szCs w:val="16"/>
        </w:rPr>
        <w:t xml:space="preserve"> quarter 202</w:t>
      </w:r>
      <w:r w:rsidR="008263A6" w:rsidRPr="0079031F">
        <w:rPr>
          <w:sz w:val="16"/>
          <w:szCs w:val="16"/>
        </w:rPr>
        <w:t>4</w:t>
      </w:r>
      <w:r w:rsidRPr="0079031F">
        <w:rPr>
          <w:sz w:val="16"/>
          <w:szCs w:val="16"/>
        </w:rPr>
        <w:t>.</w:t>
      </w:r>
    </w:p>
    <w:p w14:paraId="338405CB" w14:textId="1A29C804" w:rsidR="00233755" w:rsidRPr="0079031F" w:rsidRDefault="00990F87"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The WA Government Mid</w:t>
      </w:r>
      <w:r w:rsidR="00EA3F7D" w:rsidRPr="0079031F">
        <w:rPr>
          <w:sz w:val="16"/>
          <w:szCs w:val="16"/>
        </w:rPr>
        <w:t xml:space="preserve">-year </w:t>
      </w:r>
      <w:r w:rsidR="008246D0" w:rsidRPr="0079031F">
        <w:rPr>
          <w:sz w:val="16"/>
          <w:szCs w:val="16"/>
        </w:rPr>
        <w:t>Statement</w:t>
      </w:r>
      <w:r w:rsidRPr="0079031F">
        <w:rPr>
          <w:sz w:val="16"/>
          <w:szCs w:val="16"/>
        </w:rPr>
        <w:t xml:space="preserve"> 2025-26 forecasts </w:t>
      </w:r>
      <w:r w:rsidR="00233755" w:rsidRPr="0079031F">
        <w:rPr>
          <w:sz w:val="16"/>
          <w:szCs w:val="16"/>
        </w:rPr>
        <w:t xml:space="preserve">Western Australia’s median house price will rise </w:t>
      </w:r>
      <w:r w:rsidR="009B640F" w:rsidRPr="0079031F">
        <w:rPr>
          <w:sz w:val="16"/>
          <w:szCs w:val="16"/>
        </w:rPr>
        <w:t>10.1</w:t>
      </w:r>
      <w:r w:rsidR="00233755" w:rsidRPr="0079031F">
        <w:rPr>
          <w:sz w:val="16"/>
          <w:szCs w:val="16"/>
        </w:rPr>
        <w:t>% in 2025</w:t>
      </w:r>
      <w:r w:rsidR="00233755" w:rsidRPr="0079031F">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Construction"/>
      <w:bookmarkEnd w:id="26"/>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3760E0CF" w:rsidR="00233755" w:rsidRPr="007B1AE5" w:rsidRDefault="00805538" w:rsidP="00233755">
      <w:r>
        <w:rPr>
          <w:noProof/>
        </w:rPr>
        <w:drawing>
          <wp:inline distT="0" distB="0" distL="0" distR="0" wp14:anchorId="7D421882" wp14:editId="625BCE5B">
            <wp:extent cx="3420000" cy="2105364"/>
            <wp:effectExtent l="0" t="0" r="0" b="9525"/>
            <wp:docPr id="6115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5364"/>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65D9D5C3" w14:textId="5BC2827E" w:rsidR="00233755" w:rsidRPr="003678A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72577" w:rsidRPr="003678AF">
        <w:rPr>
          <w:sz w:val="16"/>
          <w:szCs w:val="16"/>
        </w:rPr>
        <w:t>T</w:t>
      </w:r>
      <w:r w:rsidR="00096374" w:rsidRPr="003678AF">
        <w:rPr>
          <w:sz w:val="16"/>
          <w:szCs w:val="16"/>
        </w:rPr>
        <w:t>he value of p</w:t>
      </w:r>
      <w:r w:rsidRPr="003678AF">
        <w:rPr>
          <w:sz w:val="16"/>
          <w:szCs w:val="16"/>
        </w:rPr>
        <w:t>rivate new capital expenditure in Western Australia increased over the past year in both mining and non</w:t>
      </w:r>
      <w:r w:rsidRPr="003678AF">
        <w:rPr>
          <w:sz w:val="16"/>
          <w:szCs w:val="16"/>
        </w:rPr>
        <w:noBreakHyphen/>
        <w:t xml:space="preserve">mining industries. In the year to the </w:t>
      </w:r>
      <w:r w:rsidR="008A198B" w:rsidRPr="003678AF">
        <w:rPr>
          <w:sz w:val="16"/>
          <w:szCs w:val="16"/>
        </w:rPr>
        <w:t>September</w:t>
      </w:r>
      <w:r w:rsidRPr="003678AF">
        <w:rPr>
          <w:sz w:val="16"/>
          <w:szCs w:val="16"/>
        </w:rPr>
        <w:t xml:space="preserve"> quarter 2025, the value of Western Australia’s new capital expenditure in the:</w:t>
      </w:r>
    </w:p>
    <w:p w14:paraId="70EA7F97" w14:textId="23891FA3" w:rsidR="00233755" w:rsidRPr="003678AF" w:rsidRDefault="00233755" w:rsidP="006058E8">
      <w:pPr>
        <w:pStyle w:val="ListParagraph"/>
        <w:numPr>
          <w:ilvl w:val="0"/>
          <w:numId w:val="10"/>
        </w:numPr>
        <w:spacing w:before="40" w:after="40"/>
        <w:ind w:right="227" w:hanging="357"/>
        <w:contextualSpacing w:val="0"/>
        <w:jc w:val="both"/>
        <w:rPr>
          <w:sz w:val="16"/>
          <w:szCs w:val="16"/>
        </w:rPr>
      </w:pPr>
      <w:r w:rsidRPr="003678AF">
        <w:rPr>
          <w:sz w:val="16"/>
          <w:szCs w:val="16"/>
        </w:rPr>
        <w:t xml:space="preserve">mining industry rose </w:t>
      </w:r>
      <w:r w:rsidR="00B505A1" w:rsidRPr="003678AF">
        <w:rPr>
          <w:sz w:val="16"/>
          <w:szCs w:val="16"/>
        </w:rPr>
        <w:t>1.4</w:t>
      </w:r>
      <w:r w:rsidRPr="003678AF">
        <w:rPr>
          <w:sz w:val="16"/>
          <w:szCs w:val="16"/>
        </w:rPr>
        <w:t>% to $</w:t>
      </w:r>
      <w:r w:rsidR="00EB713B" w:rsidRPr="003678AF" w:rsidDel="00B505A1">
        <w:rPr>
          <w:sz w:val="16"/>
          <w:szCs w:val="16"/>
        </w:rPr>
        <w:t>33</w:t>
      </w:r>
      <w:r w:rsidR="00EB713B" w:rsidRPr="003678AF" w:rsidDel="00043239">
        <w:rPr>
          <w:sz w:val="16"/>
          <w:szCs w:val="16"/>
        </w:rPr>
        <w:t>.</w:t>
      </w:r>
      <w:r w:rsidR="00043239" w:rsidRPr="003678AF">
        <w:rPr>
          <w:sz w:val="16"/>
          <w:szCs w:val="16"/>
        </w:rPr>
        <w:t>5</w:t>
      </w:r>
      <w:r w:rsidRPr="003678AF">
        <w:rPr>
          <w:sz w:val="16"/>
          <w:szCs w:val="16"/>
        </w:rPr>
        <w:t> billion</w:t>
      </w:r>
    </w:p>
    <w:p w14:paraId="6F2DB751" w14:textId="6E6F4C79" w:rsidR="00233755" w:rsidRPr="003678AF" w:rsidRDefault="00233755" w:rsidP="006058E8">
      <w:pPr>
        <w:pStyle w:val="ListParagraph"/>
        <w:numPr>
          <w:ilvl w:val="0"/>
          <w:numId w:val="10"/>
        </w:numPr>
        <w:spacing w:before="40" w:after="40"/>
        <w:ind w:right="227" w:hanging="357"/>
        <w:contextualSpacing w:val="0"/>
        <w:jc w:val="both"/>
        <w:rPr>
          <w:sz w:val="16"/>
          <w:szCs w:val="16"/>
        </w:rPr>
      </w:pPr>
      <w:r w:rsidRPr="003678AF">
        <w:rPr>
          <w:sz w:val="16"/>
          <w:szCs w:val="16"/>
        </w:rPr>
        <w:t xml:space="preserve">non-mining industry rose </w:t>
      </w:r>
      <w:r w:rsidR="004C2E78" w:rsidRPr="003678AF">
        <w:rPr>
          <w:sz w:val="16"/>
          <w:szCs w:val="16"/>
        </w:rPr>
        <w:t>4.9</w:t>
      </w:r>
      <w:r w:rsidRPr="003678AF">
        <w:rPr>
          <w:sz w:val="16"/>
          <w:szCs w:val="16"/>
        </w:rPr>
        <w:t>% to $</w:t>
      </w:r>
      <w:r w:rsidR="004C2E78" w:rsidRPr="003678AF">
        <w:rPr>
          <w:sz w:val="16"/>
          <w:szCs w:val="16"/>
        </w:rPr>
        <w:t>14.3</w:t>
      </w:r>
      <w:r w:rsidR="00EB713B" w:rsidRPr="003678AF">
        <w:rPr>
          <w:sz w:val="16"/>
          <w:szCs w:val="16"/>
        </w:rPr>
        <w:t xml:space="preserve"> </w:t>
      </w:r>
      <w:r w:rsidRPr="003678AF">
        <w:rPr>
          <w:sz w:val="16"/>
          <w:szCs w:val="16"/>
        </w:rPr>
        <w:t>billion.</w:t>
      </w:r>
    </w:p>
    <w:p w14:paraId="47DE9B2E" w14:textId="40E13C4B" w:rsidR="00233755" w:rsidRPr="003678AF" w:rsidRDefault="00233755" w:rsidP="006058E8">
      <w:pPr>
        <w:pStyle w:val="ListParagraph"/>
        <w:numPr>
          <w:ilvl w:val="0"/>
          <w:numId w:val="9"/>
        </w:numPr>
        <w:spacing w:before="40" w:after="40"/>
        <w:ind w:right="227" w:hanging="357"/>
        <w:contextualSpacing w:val="0"/>
        <w:jc w:val="both"/>
        <w:rPr>
          <w:sz w:val="16"/>
          <w:szCs w:val="16"/>
        </w:rPr>
      </w:pPr>
      <w:r w:rsidRPr="003678AF">
        <w:rPr>
          <w:sz w:val="16"/>
          <w:szCs w:val="16"/>
        </w:rPr>
        <w:t>Western Australia accounted for 24.</w:t>
      </w:r>
      <w:r w:rsidR="00E22CFC" w:rsidRPr="003678AF">
        <w:rPr>
          <w:sz w:val="16"/>
          <w:szCs w:val="16"/>
        </w:rPr>
        <w:t>8</w:t>
      </w:r>
      <w:r w:rsidRPr="003678AF">
        <w:rPr>
          <w:sz w:val="16"/>
          <w:szCs w:val="16"/>
        </w:rPr>
        <w:t xml:space="preserve">% of the value of Australia’s private new capital expenditure in the four quarters to the </w:t>
      </w:r>
      <w:r w:rsidR="00E22CFC" w:rsidRPr="003678AF">
        <w:rPr>
          <w:sz w:val="16"/>
          <w:szCs w:val="16"/>
        </w:rPr>
        <w:t>September</w:t>
      </w:r>
      <w:r w:rsidRPr="003678AF">
        <w:rPr>
          <w:sz w:val="16"/>
          <w:szCs w:val="16"/>
        </w:rPr>
        <w:t xml:space="preserve"> quarter 2025, including </w:t>
      </w:r>
      <w:r w:rsidR="00EB713B" w:rsidRPr="003678AF">
        <w:rPr>
          <w:sz w:val="16"/>
          <w:szCs w:val="16"/>
        </w:rPr>
        <w:t>62.</w:t>
      </w:r>
      <w:r w:rsidR="00593724" w:rsidRPr="003678AF">
        <w:rPr>
          <w:sz w:val="16"/>
          <w:szCs w:val="16"/>
        </w:rPr>
        <w:t>1</w:t>
      </w:r>
      <w:r w:rsidRPr="003678AF">
        <w:rPr>
          <w:sz w:val="16"/>
          <w:szCs w:val="16"/>
        </w:rPr>
        <w:t xml:space="preserve">% of Australia’s mining industry new capital expenditure and </w:t>
      </w:r>
      <w:r w:rsidR="00EB713B" w:rsidRPr="003678AF">
        <w:rPr>
          <w:sz w:val="16"/>
          <w:szCs w:val="16"/>
        </w:rPr>
        <w:t>10.</w:t>
      </w:r>
      <w:r w:rsidR="00593724" w:rsidRPr="003678AF">
        <w:rPr>
          <w:sz w:val="16"/>
          <w:szCs w:val="16"/>
        </w:rPr>
        <w:t>3</w:t>
      </w:r>
      <w:r w:rsidRPr="003678AF">
        <w:rPr>
          <w:sz w:val="16"/>
          <w:szCs w:val="16"/>
        </w:rPr>
        <w:t>% of Australia’s non</w:t>
      </w:r>
      <w:r w:rsidRPr="003678AF">
        <w:rPr>
          <w:sz w:val="16"/>
          <w:szCs w:val="16"/>
        </w:rPr>
        <w:noBreakHyphen/>
        <w:t>mining industries new capital expenditure.</w:t>
      </w:r>
    </w:p>
    <w:p w14:paraId="76A9497B" w14:textId="43465CBB" w:rsidR="001F12FE" w:rsidRPr="003678AF" w:rsidRDefault="00176F76" w:rsidP="006058E8">
      <w:pPr>
        <w:pStyle w:val="ListParagraph"/>
        <w:numPr>
          <w:ilvl w:val="0"/>
          <w:numId w:val="9"/>
        </w:numPr>
        <w:spacing w:before="40" w:after="40"/>
        <w:ind w:right="227" w:hanging="357"/>
        <w:contextualSpacing w:val="0"/>
        <w:jc w:val="both"/>
        <w:rPr>
          <w:sz w:val="16"/>
          <w:szCs w:val="16"/>
        </w:rPr>
      </w:pPr>
      <w:r w:rsidRPr="003678AF">
        <w:rPr>
          <w:sz w:val="16"/>
          <w:szCs w:val="16"/>
        </w:rPr>
        <w:t xml:space="preserve">In real terms, Western Australia’s </w:t>
      </w:r>
      <w:r w:rsidR="001F12FE" w:rsidRPr="003678AF">
        <w:rPr>
          <w:sz w:val="16"/>
          <w:szCs w:val="16"/>
        </w:rPr>
        <w:t xml:space="preserve">private new capital expenditure </w:t>
      </w:r>
      <w:r w:rsidRPr="003678AF">
        <w:rPr>
          <w:sz w:val="16"/>
          <w:szCs w:val="16"/>
        </w:rPr>
        <w:t>increased</w:t>
      </w:r>
      <w:r w:rsidR="001F12FE" w:rsidRPr="003678AF">
        <w:rPr>
          <w:sz w:val="16"/>
          <w:szCs w:val="16"/>
        </w:rPr>
        <w:t xml:space="preserve"> </w:t>
      </w:r>
      <w:r w:rsidR="00983BA1" w:rsidRPr="003678AF">
        <w:rPr>
          <w:sz w:val="16"/>
          <w:szCs w:val="16"/>
        </w:rPr>
        <w:t>3.9</w:t>
      </w:r>
      <w:r w:rsidR="001F12FE" w:rsidRPr="003678AF">
        <w:rPr>
          <w:sz w:val="16"/>
          <w:szCs w:val="16"/>
        </w:rPr>
        <w:t xml:space="preserve">% in the </w:t>
      </w:r>
      <w:r w:rsidRPr="003678AF">
        <w:rPr>
          <w:sz w:val="16"/>
          <w:szCs w:val="16"/>
        </w:rPr>
        <w:t xml:space="preserve">year to the </w:t>
      </w:r>
      <w:r w:rsidR="00787175" w:rsidRPr="003678AF">
        <w:rPr>
          <w:sz w:val="16"/>
          <w:szCs w:val="16"/>
        </w:rPr>
        <w:t>September</w:t>
      </w:r>
      <w:r w:rsidR="001F12FE" w:rsidRPr="003678AF">
        <w:rPr>
          <w:sz w:val="16"/>
          <w:szCs w:val="16"/>
        </w:rPr>
        <w:t xml:space="preserve"> quarter 2025.</w:t>
      </w:r>
    </w:p>
    <w:p w14:paraId="41F41E2F" w14:textId="1FF7585C" w:rsidR="00233755" w:rsidRPr="007A5D0B" w:rsidRDefault="00233755" w:rsidP="006058E8">
      <w:pPr>
        <w:pStyle w:val="ListParagraph"/>
        <w:numPr>
          <w:ilvl w:val="0"/>
          <w:numId w:val="9"/>
        </w:numPr>
        <w:spacing w:before="40" w:after="40"/>
        <w:ind w:right="227" w:hanging="357"/>
        <w:contextualSpacing w:val="0"/>
        <w:jc w:val="both"/>
        <w:rPr>
          <w:sz w:val="16"/>
          <w:szCs w:val="16"/>
        </w:rPr>
      </w:pPr>
      <w:bookmarkStart w:id="27" w:name="_Hlk199497375"/>
      <w:r w:rsidRPr="007A5D0B">
        <w:rPr>
          <w:sz w:val="16"/>
          <w:szCs w:val="16"/>
        </w:rPr>
        <w:t xml:space="preserve">The ABS survey of expected expenditure suggests </w:t>
      </w:r>
      <w:r w:rsidR="00176F76" w:rsidRPr="007A5D0B">
        <w:rPr>
          <w:sz w:val="16"/>
          <w:szCs w:val="16"/>
        </w:rPr>
        <w:t xml:space="preserve">the value of </w:t>
      </w:r>
      <w:r w:rsidRPr="007A5D0B">
        <w:rPr>
          <w:sz w:val="16"/>
          <w:szCs w:val="16"/>
        </w:rPr>
        <w:t xml:space="preserve">private new capital expenditure in Western Australia </w:t>
      </w:r>
      <w:bookmarkEnd w:id="27"/>
      <w:r w:rsidRPr="007A5D0B">
        <w:rPr>
          <w:sz w:val="16"/>
          <w:szCs w:val="16"/>
        </w:rPr>
        <w:t xml:space="preserve">will fall </w:t>
      </w:r>
      <w:r w:rsidR="001F4689" w:rsidRPr="007A5D0B">
        <w:rPr>
          <w:sz w:val="16"/>
          <w:szCs w:val="16"/>
        </w:rPr>
        <w:t>20.3</w:t>
      </w:r>
      <w:r w:rsidRPr="007A5D0B">
        <w:rPr>
          <w:sz w:val="16"/>
          <w:szCs w:val="16"/>
        </w:rPr>
        <w:t>% to $37.1 billion in 2025-26, with expenditure in the:</w:t>
      </w:r>
    </w:p>
    <w:p w14:paraId="4D36CF2F" w14:textId="0974A371" w:rsidR="00233755" w:rsidRPr="007A5D0B" w:rsidRDefault="00233755" w:rsidP="006058E8">
      <w:pPr>
        <w:pStyle w:val="ListParagraph"/>
        <w:numPr>
          <w:ilvl w:val="0"/>
          <w:numId w:val="10"/>
        </w:numPr>
        <w:spacing w:before="40" w:after="40"/>
        <w:ind w:right="227" w:hanging="357"/>
        <w:contextualSpacing w:val="0"/>
        <w:jc w:val="both"/>
        <w:rPr>
          <w:sz w:val="16"/>
          <w:szCs w:val="16"/>
        </w:rPr>
      </w:pPr>
      <w:r w:rsidRPr="007A5D0B">
        <w:rPr>
          <w:sz w:val="16"/>
          <w:szCs w:val="16"/>
        </w:rPr>
        <w:t xml:space="preserve">mining industry expected to fall </w:t>
      </w:r>
      <w:r w:rsidR="001F4689" w:rsidRPr="007A5D0B">
        <w:rPr>
          <w:sz w:val="16"/>
          <w:szCs w:val="16"/>
        </w:rPr>
        <w:t>19.4</w:t>
      </w:r>
      <w:r w:rsidRPr="007A5D0B">
        <w:rPr>
          <w:sz w:val="16"/>
          <w:szCs w:val="16"/>
        </w:rPr>
        <w:t>% to $26.6 billion</w:t>
      </w:r>
    </w:p>
    <w:p w14:paraId="4AB71D4F" w14:textId="0BD73277" w:rsidR="00233755" w:rsidRPr="007A5D0B" w:rsidRDefault="00233755" w:rsidP="006058E8">
      <w:pPr>
        <w:pStyle w:val="ListParagraph"/>
        <w:numPr>
          <w:ilvl w:val="0"/>
          <w:numId w:val="10"/>
        </w:numPr>
        <w:spacing w:before="40" w:after="40"/>
        <w:ind w:right="227" w:hanging="357"/>
        <w:contextualSpacing w:val="0"/>
        <w:jc w:val="both"/>
        <w:rPr>
          <w:sz w:val="16"/>
          <w:szCs w:val="16"/>
        </w:rPr>
      </w:pPr>
      <w:r w:rsidRPr="007A5D0B">
        <w:rPr>
          <w:sz w:val="16"/>
          <w:szCs w:val="16"/>
        </w:rPr>
        <w:t>non</w:t>
      </w:r>
      <w:r w:rsidRPr="007A5D0B">
        <w:rPr>
          <w:sz w:val="16"/>
          <w:szCs w:val="16"/>
        </w:rPr>
        <w:noBreakHyphen/>
        <w:t xml:space="preserve">mining industry expected to fall </w:t>
      </w:r>
      <w:r w:rsidR="001F4689" w:rsidRPr="007A5D0B">
        <w:rPr>
          <w:sz w:val="16"/>
          <w:szCs w:val="16"/>
        </w:rPr>
        <w:t>22.5</w:t>
      </w:r>
      <w:r w:rsidRPr="007A5D0B">
        <w:rPr>
          <w:sz w:val="16"/>
          <w:szCs w:val="16"/>
        </w:rPr>
        <w:t>% to $10.6 billion.</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774D02B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p>
    <w:p w14:paraId="6B7211D0" w14:textId="0E0433D9" w:rsidR="00176F76" w:rsidRPr="007B1AE5" w:rsidRDefault="00CF2392" w:rsidP="00176F76">
      <w:r>
        <w:rPr>
          <w:noProof/>
        </w:rPr>
        <w:drawing>
          <wp:inline distT="0" distB="0" distL="0" distR="0" wp14:anchorId="72824D7F" wp14:editId="071D2562">
            <wp:extent cx="3463047" cy="2130744"/>
            <wp:effectExtent l="0" t="0" r="4445" b="3175"/>
            <wp:docPr id="597968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1456" cy="2135918"/>
                    </a:xfrm>
                    <a:prstGeom prst="rect">
                      <a:avLst/>
                    </a:prstGeom>
                    <a:noFill/>
                    <a:ln>
                      <a:noFill/>
                    </a:ln>
                  </pic:spPr>
                </pic:pic>
              </a:graphicData>
            </a:graphic>
          </wp:inline>
        </w:drawing>
      </w:r>
    </w:p>
    <w:p w14:paraId="09ED6D2E" w14:textId="3A18C624" w:rsidR="00233755" w:rsidRPr="00DC1233" w:rsidRDefault="00233755" w:rsidP="00233755">
      <w:pPr>
        <w:jc w:val="both"/>
        <w:rPr>
          <w:color w:val="000000" w:themeColor="text1"/>
          <w:sz w:val="10"/>
          <w:szCs w:val="10"/>
        </w:rPr>
      </w:pPr>
      <w:r w:rsidRPr="00DC1233">
        <w:rPr>
          <w:color w:val="000000" w:themeColor="text1"/>
          <w:sz w:val="10"/>
        </w:rPr>
        <w:t xml:space="preserve">Note – </w:t>
      </w:r>
      <w:r w:rsidRPr="00DC1233">
        <w:rPr>
          <w:color w:val="000000" w:themeColor="text1"/>
          <w:sz w:val="10"/>
          <w:szCs w:val="10"/>
        </w:rPr>
        <w:t xml:space="preserve">Current prices. </w:t>
      </w:r>
      <w:r w:rsidR="00AA4406" w:rsidRPr="00DC1233">
        <w:rPr>
          <w:color w:val="000000" w:themeColor="text1"/>
          <w:sz w:val="10"/>
          <w:szCs w:val="10"/>
        </w:rPr>
        <w:t>Original</w:t>
      </w:r>
      <w:r w:rsidRPr="00DC1233">
        <w:rPr>
          <w:color w:val="000000" w:themeColor="text1"/>
          <w:sz w:val="10"/>
          <w:szCs w:val="10"/>
        </w:rPr>
        <w:t xml:space="preserve"> series. 4-quarter rolling sum.</w:t>
      </w:r>
      <w:r w:rsidRPr="00DC1233" w:rsidDel="00FB05CF">
        <w:rPr>
          <w:color w:val="000000" w:themeColor="text1"/>
          <w:sz w:val="10"/>
          <w:szCs w:val="10"/>
        </w:rPr>
        <w:t xml:space="preserve"> </w:t>
      </w:r>
      <w:r w:rsidRPr="00DC1233">
        <w:rPr>
          <w:color w:val="000000" w:themeColor="text1"/>
          <w:sz w:val="10"/>
          <w:szCs w:val="10"/>
        </w:rPr>
        <w:t>(a)</w:t>
      </w:r>
      <w:r w:rsidR="00096374" w:rsidRPr="00DC1233">
        <w:rPr>
          <w:color w:val="000000" w:themeColor="text1"/>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DC1233" w:rsidRDefault="00233755" w:rsidP="00233755">
      <w:pPr>
        <w:jc w:val="both"/>
        <w:rPr>
          <w:color w:val="000000" w:themeColor="text1"/>
          <w:sz w:val="10"/>
          <w:szCs w:val="10"/>
        </w:rPr>
      </w:pPr>
      <w:r w:rsidRPr="00DC1233">
        <w:rPr>
          <w:color w:val="000000" w:themeColor="text1"/>
          <w:sz w:val="10"/>
          <w:szCs w:val="10"/>
        </w:rPr>
        <w:t>Source: Based on ABS data.</w:t>
      </w:r>
    </w:p>
    <w:p w14:paraId="67A34E13" w14:textId="027CF6F7" w:rsidR="004047BB" w:rsidRPr="0079031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9031F">
        <w:rPr>
          <w:sz w:val="16"/>
          <w:szCs w:val="16"/>
        </w:rPr>
        <w:t xml:space="preserve">The value of </w:t>
      </w:r>
      <w:r w:rsidR="0048427B" w:rsidRPr="0079031F">
        <w:rPr>
          <w:sz w:val="16"/>
          <w:szCs w:val="16"/>
        </w:rPr>
        <w:t xml:space="preserve">engineering </w:t>
      </w:r>
      <w:r w:rsidRPr="0079031F">
        <w:rPr>
          <w:sz w:val="16"/>
          <w:szCs w:val="16"/>
        </w:rPr>
        <w:t xml:space="preserve">construction activity in Western Australia </w:t>
      </w:r>
      <w:r w:rsidR="00176F76" w:rsidRPr="0079031F">
        <w:rPr>
          <w:sz w:val="16"/>
          <w:szCs w:val="16"/>
        </w:rPr>
        <w:t xml:space="preserve">in the </w:t>
      </w:r>
      <w:r w:rsidR="004F3342" w:rsidRPr="0079031F">
        <w:rPr>
          <w:sz w:val="16"/>
          <w:szCs w:val="16"/>
        </w:rPr>
        <w:t>year</w:t>
      </w:r>
      <w:r w:rsidR="00176F76" w:rsidRPr="0079031F">
        <w:rPr>
          <w:sz w:val="16"/>
          <w:szCs w:val="16"/>
        </w:rPr>
        <w:t xml:space="preserve"> to the </w:t>
      </w:r>
      <w:r w:rsidR="000902CC" w:rsidRPr="0079031F">
        <w:rPr>
          <w:sz w:val="16"/>
          <w:szCs w:val="16"/>
        </w:rPr>
        <w:t>September</w:t>
      </w:r>
      <w:r w:rsidR="00176F76" w:rsidRPr="0079031F">
        <w:rPr>
          <w:sz w:val="16"/>
          <w:szCs w:val="16"/>
        </w:rPr>
        <w:t xml:space="preserve"> quarter 2025 </w:t>
      </w:r>
      <w:r w:rsidR="004047BB" w:rsidRPr="0079031F">
        <w:rPr>
          <w:sz w:val="16"/>
          <w:szCs w:val="16"/>
        </w:rPr>
        <w:t>was $35.2</w:t>
      </w:r>
      <w:r w:rsidR="00176F76" w:rsidRPr="0079031F">
        <w:rPr>
          <w:sz w:val="16"/>
          <w:szCs w:val="16"/>
        </w:rPr>
        <w:t> </w:t>
      </w:r>
      <w:r w:rsidR="004047BB" w:rsidRPr="0079031F">
        <w:rPr>
          <w:sz w:val="16"/>
          <w:szCs w:val="16"/>
        </w:rPr>
        <w:t>billion</w:t>
      </w:r>
      <w:r w:rsidR="00176F76" w:rsidRPr="0079031F">
        <w:rPr>
          <w:sz w:val="16"/>
          <w:szCs w:val="16"/>
        </w:rPr>
        <w:t>,</w:t>
      </w:r>
      <w:r w:rsidR="004047BB" w:rsidRPr="0079031F">
        <w:rPr>
          <w:sz w:val="16"/>
          <w:szCs w:val="16"/>
        </w:rPr>
        <w:t xml:space="preserve"> with heavy industry accounting for 52% </w:t>
      </w:r>
      <w:r w:rsidR="00176F76" w:rsidRPr="0079031F">
        <w:rPr>
          <w:sz w:val="16"/>
          <w:szCs w:val="16"/>
        </w:rPr>
        <w:t>of the total.</w:t>
      </w:r>
    </w:p>
    <w:p w14:paraId="40D6D96C" w14:textId="277CA791" w:rsidR="00233755" w:rsidRPr="0079031F" w:rsidRDefault="004047BB"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In the </w:t>
      </w:r>
      <w:r w:rsidR="004F3342" w:rsidRPr="0079031F">
        <w:rPr>
          <w:sz w:val="16"/>
          <w:szCs w:val="16"/>
        </w:rPr>
        <w:t xml:space="preserve">year to the </w:t>
      </w:r>
      <w:r w:rsidR="007D17D0" w:rsidRPr="0079031F">
        <w:rPr>
          <w:sz w:val="16"/>
          <w:szCs w:val="16"/>
        </w:rPr>
        <w:t>Se</w:t>
      </w:r>
      <w:r w:rsidR="002F5A40" w:rsidRPr="0079031F">
        <w:rPr>
          <w:sz w:val="16"/>
          <w:szCs w:val="16"/>
        </w:rPr>
        <w:t>ptember</w:t>
      </w:r>
      <w:r w:rsidR="004F3342" w:rsidRPr="0079031F">
        <w:rPr>
          <w:sz w:val="16"/>
          <w:szCs w:val="16"/>
        </w:rPr>
        <w:t xml:space="preserve"> quarter 2025</w:t>
      </w:r>
      <w:r w:rsidRPr="0079031F">
        <w:rPr>
          <w:sz w:val="16"/>
          <w:szCs w:val="16"/>
        </w:rPr>
        <w:t xml:space="preserve">, the value of </w:t>
      </w:r>
      <w:r w:rsidR="0048427B" w:rsidRPr="0079031F">
        <w:rPr>
          <w:sz w:val="16"/>
          <w:szCs w:val="16"/>
        </w:rPr>
        <w:t xml:space="preserve">engineering </w:t>
      </w:r>
      <w:r w:rsidRPr="0079031F">
        <w:rPr>
          <w:sz w:val="16"/>
          <w:szCs w:val="16"/>
        </w:rPr>
        <w:t>construction for:</w:t>
      </w:r>
    </w:p>
    <w:p w14:paraId="6CF4AB4F" w14:textId="34CBB4AE" w:rsidR="004047BB" w:rsidRPr="0079031F" w:rsidRDefault="004F3342" w:rsidP="006058E8">
      <w:pPr>
        <w:pStyle w:val="ListParagraph"/>
        <w:numPr>
          <w:ilvl w:val="0"/>
          <w:numId w:val="10"/>
        </w:numPr>
        <w:spacing w:before="40" w:after="40"/>
        <w:ind w:right="227" w:hanging="357"/>
        <w:contextualSpacing w:val="0"/>
        <w:jc w:val="both"/>
        <w:rPr>
          <w:sz w:val="16"/>
          <w:szCs w:val="16"/>
        </w:rPr>
      </w:pPr>
      <w:r w:rsidRPr="0079031F">
        <w:rPr>
          <w:sz w:val="16"/>
          <w:szCs w:val="16"/>
        </w:rPr>
        <w:t>w</w:t>
      </w:r>
      <w:r w:rsidR="004047BB" w:rsidRPr="0079031F">
        <w:rPr>
          <w:sz w:val="16"/>
          <w:szCs w:val="16"/>
        </w:rPr>
        <w:t>ater storage and supply</w:t>
      </w:r>
      <w:r w:rsidRPr="0079031F">
        <w:rPr>
          <w:sz w:val="16"/>
          <w:szCs w:val="16"/>
        </w:rPr>
        <w:t>,</w:t>
      </w:r>
      <w:r w:rsidR="004047BB" w:rsidRPr="0079031F">
        <w:rPr>
          <w:sz w:val="16"/>
          <w:szCs w:val="16"/>
        </w:rPr>
        <w:t xml:space="preserve"> sew</w:t>
      </w:r>
      <w:r w:rsidRPr="0079031F">
        <w:rPr>
          <w:sz w:val="16"/>
          <w:szCs w:val="16"/>
        </w:rPr>
        <w:t>er</w:t>
      </w:r>
      <w:r w:rsidR="004047BB" w:rsidRPr="0079031F">
        <w:rPr>
          <w:sz w:val="16"/>
          <w:szCs w:val="16"/>
        </w:rPr>
        <w:t xml:space="preserve">age and drainage </w:t>
      </w:r>
      <w:proofErr w:type="gramStart"/>
      <w:r w:rsidR="004047BB" w:rsidRPr="0079031F">
        <w:rPr>
          <w:sz w:val="16"/>
          <w:szCs w:val="16"/>
        </w:rPr>
        <w:t>was</w:t>
      </w:r>
      <w:proofErr w:type="gramEnd"/>
      <w:r w:rsidR="004047BB" w:rsidRPr="0079031F">
        <w:rPr>
          <w:sz w:val="16"/>
          <w:szCs w:val="16"/>
        </w:rPr>
        <w:t xml:space="preserve"> up </w:t>
      </w:r>
      <w:r w:rsidR="002F5A40" w:rsidRPr="0079031F">
        <w:rPr>
          <w:sz w:val="16"/>
          <w:szCs w:val="16"/>
        </w:rPr>
        <w:t>59.8</w:t>
      </w:r>
      <w:r w:rsidR="004047BB" w:rsidRPr="0079031F">
        <w:rPr>
          <w:sz w:val="16"/>
          <w:szCs w:val="16"/>
        </w:rPr>
        <w:t>% to $</w:t>
      </w:r>
      <w:r w:rsidR="00DA30FE" w:rsidRPr="0079031F">
        <w:rPr>
          <w:sz w:val="16"/>
          <w:szCs w:val="16"/>
        </w:rPr>
        <w:t>3.3</w:t>
      </w:r>
      <w:r w:rsidR="00176F76" w:rsidRPr="0079031F">
        <w:rPr>
          <w:sz w:val="16"/>
          <w:szCs w:val="16"/>
        </w:rPr>
        <w:t> </w:t>
      </w:r>
      <w:r w:rsidR="004047BB" w:rsidRPr="0079031F">
        <w:rPr>
          <w:sz w:val="16"/>
          <w:szCs w:val="16"/>
        </w:rPr>
        <w:t>billion</w:t>
      </w:r>
    </w:p>
    <w:p w14:paraId="0D5FD396" w14:textId="787591D1" w:rsidR="00233755" w:rsidRPr="0079031F" w:rsidRDefault="006F177B"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recreation and other was up </w:t>
      </w:r>
      <w:r w:rsidR="007424DC" w:rsidRPr="0079031F">
        <w:rPr>
          <w:sz w:val="16"/>
          <w:szCs w:val="16"/>
        </w:rPr>
        <w:t>68.1</w:t>
      </w:r>
      <w:r w:rsidR="00233755" w:rsidRPr="0079031F">
        <w:rPr>
          <w:sz w:val="16"/>
          <w:szCs w:val="16"/>
        </w:rPr>
        <w:t>% to $1.</w:t>
      </w:r>
      <w:r w:rsidR="004047BB" w:rsidRPr="0079031F">
        <w:rPr>
          <w:sz w:val="16"/>
          <w:szCs w:val="16"/>
        </w:rPr>
        <w:t>4</w:t>
      </w:r>
      <w:r w:rsidR="00233755" w:rsidRPr="0079031F">
        <w:rPr>
          <w:sz w:val="16"/>
          <w:szCs w:val="16"/>
        </w:rPr>
        <w:t> billion</w:t>
      </w:r>
    </w:p>
    <w:p w14:paraId="3044E2AE" w14:textId="17360ACE"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electricity generation, transmission and distribution and pipelines</w:t>
      </w:r>
      <w:r w:rsidR="004F3342" w:rsidRPr="0079031F">
        <w:rPr>
          <w:sz w:val="16"/>
          <w:szCs w:val="16"/>
        </w:rPr>
        <w:t xml:space="preserve"> was</w:t>
      </w:r>
      <w:r w:rsidRPr="0079031F">
        <w:rPr>
          <w:sz w:val="16"/>
          <w:szCs w:val="16"/>
        </w:rPr>
        <w:t xml:space="preserve"> up </w:t>
      </w:r>
      <w:r w:rsidR="00BA74D3" w:rsidRPr="0079031F">
        <w:rPr>
          <w:sz w:val="16"/>
          <w:szCs w:val="16"/>
        </w:rPr>
        <w:t>10.9</w:t>
      </w:r>
      <w:r w:rsidRPr="0079031F">
        <w:rPr>
          <w:sz w:val="16"/>
          <w:szCs w:val="16"/>
        </w:rPr>
        <w:t>% to $</w:t>
      </w:r>
      <w:r w:rsidR="004047BB" w:rsidRPr="0079031F">
        <w:rPr>
          <w:sz w:val="16"/>
          <w:szCs w:val="16"/>
        </w:rPr>
        <w:t>4.9</w:t>
      </w:r>
      <w:r w:rsidRPr="0079031F">
        <w:rPr>
          <w:sz w:val="16"/>
          <w:szCs w:val="16"/>
        </w:rPr>
        <w:t> billion.</w:t>
      </w:r>
    </w:p>
    <w:p w14:paraId="11DC798E" w14:textId="01352772" w:rsidR="00233755" w:rsidRPr="0079031F" w:rsidRDefault="004F3342" w:rsidP="004F3342">
      <w:pPr>
        <w:pStyle w:val="ListParagraph"/>
        <w:numPr>
          <w:ilvl w:val="0"/>
          <w:numId w:val="9"/>
        </w:numPr>
        <w:spacing w:before="40" w:after="40"/>
        <w:ind w:right="227" w:hanging="357"/>
        <w:contextualSpacing w:val="0"/>
        <w:jc w:val="both"/>
        <w:rPr>
          <w:sz w:val="16"/>
          <w:szCs w:val="16"/>
        </w:rPr>
      </w:pPr>
      <w:r w:rsidRPr="0079031F">
        <w:rPr>
          <w:sz w:val="16"/>
          <w:szCs w:val="16"/>
        </w:rPr>
        <w:t>In real terms, t</w:t>
      </w:r>
      <w:r w:rsidR="00233755" w:rsidRPr="0079031F">
        <w:rPr>
          <w:sz w:val="16"/>
          <w:szCs w:val="16"/>
        </w:rPr>
        <w:t xml:space="preserve">he value of </w:t>
      </w:r>
      <w:r w:rsidR="0048427B" w:rsidRPr="0079031F">
        <w:rPr>
          <w:sz w:val="16"/>
          <w:szCs w:val="16"/>
        </w:rPr>
        <w:t xml:space="preserve">engineering construction activity done </w:t>
      </w:r>
      <w:r w:rsidR="00233755" w:rsidRPr="0079031F">
        <w:rPr>
          <w:sz w:val="16"/>
          <w:szCs w:val="16"/>
        </w:rPr>
        <w:t xml:space="preserve">in Western Australia </w:t>
      </w:r>
      <w:r w:rsidRPr="0079031F">
        <w:rPr>
          <w:sz w:val="16"/>
          <w:szCs w:val="16"/>
        </w:rPr>
        <w:t>increased</w:t>
      </w:r>
      <w:r w:rsidR="0048427B" w:rsidRPr="0079031F">
        <w:rPr>
          <w:sz w:val="16"/>
          <w:szCs w:val="16"/>
        </w:rPr>
        <w:t xml:space="preserve"> </w:t>
      </w:r>
      <w:r w:rsidR="00BA74D3" w:rsidRPr="0079031F">
        <w:rPr>
          <w:sz w:val="16"/>
          <w:szCs w:val="16"/>
        </w:rPr>
        <w:t>1.8</w:t>
      </w:r>
      <w:r w:rsidR="0048427B" w:rsidRPr="0079031F">
        <w:rPr>
          <w:sz w:val="16"/>
          <w:szCs w:val="16"/>
        </w:rPr>
        <w:t xml:space="preserve">% in the </w:t>
      </w:r>
      <w:r w:rsidRPr="0079031F">
        <w:rPr>
          <w:sz w:val="16"/>
          <w:szCs w:val="16"/>
        </w:rPr>
        <w:t xml:space="preserve">year to the </w:t>
      </w:r>
      <w:r w:rsidR="00BA74D3" w:rsidRPr="0079031F">
        <w:rPr>
          <w:sz w:val="16"/>
          <w:szCs w:val="16"/>
        </w:rPr>
        <w:t>September</w:t>
      </w:r>
      <w:r w:rsidR="0048427B" w:rsidRPr="0079031F">
        <w:rPr>
          <w:sz w:val="16"/>
          <w:szCs w:val="16"/>
        </w:rPr>
        <w:t xml:space="preserve"> quarter 2025.</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55CEEAFE" w:rsidR="00233755" w:rsidRPr="00CF7CD6" w:rsidRDefault="00440DF2"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 in the pipeline</w:t>
      </w:r>
    </w:p>
    <w:p w14:paraId="1042B0BC" w14:textId="2B45CD65" w:rsidR="00233755" w:rsidRPr="007B1AE5" w:rsidRDefault="00B874F5" w:rsidP="00233755">
      <w:pPr>
        <w:rPr>
          <w:rFonts w:eastAsiaTheme="majorEastAsia"/>
        </w:rPr>
      </w:pPr>
      <w:r>
        <w:rPr>
          <w:rFonts w:eastAsiaTheme="majorEastAsia"/>
          <w:noProof/>
        </w:rPr>
        <w:drawing>
          <wp:inline distT="0" distB="0" distL="0" distR="0" wp14:anchorId="475D50C0" wp14:editId="471FF236">
            <wp:extent cx="3420000" cy="2112121"/>
            <wp:effectExtent l="0" t="0" r="9525" b="2540"/>
            <wp:docPr id="190368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982CAAD" w14:textId="26B663EF"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 (a</w:t>
      </w:r>
      <w:r w:rsidR="00787FE7" w:rsidRPr="00440DF2">
        <w:rPr>
          <w:color w:val="000000" w:themeColor="text1"/>
          <w:sz w:val="10"/>
          <w:szCs w:val="10"/>
        </w:rPr>
        <w:t>)</w:t>
      </w:r>
      <w:r w:rsidR="00300F54" w:rsidRPr="00440DF2">
        <w:rPr>
          <w:color w:val="000000" w:themeColor="text1"/>
          <w:sz w:val="10"/>
          <w:szCs w:val="10"/>
        </w:rPr>
        <w:t xml:space="preserve"> </w:t>
      </w:r>
      <w:r w:rsidR="00096374" w:rsidRPr="00440DF2">
        <w:rPr>
          <w:color w:val="000000" w:themeColor="text1"/>
          <w:sz w:val="10"/>
          <w:szCs w:val="10"/>
        </w:rPr>
        <w:t xml:space="preserve">As per footnote (a) in the chart above. </w:t>
      </w:r>
      <w:r w:rsidR="007918A9" w:rsidRPr="00440DF2">
        <w:rPr>
          <w:color w:val="000000" w:themeColor="text1"/>
          <w:sz w:val="10"/>
          <w:szCs w:val="10"/>
        </w:rPr>
        <w:t>(</w:t>
      </w:r>
      <w:r w:rsidRPr="00440DF2">
        <w:rPr>
          <w:color w:val="000000" w:themeColor="text1"/>
          <w:sz w:val="10"/>
          <w:szCs w:val="10"/>
        </w:rPr>
        <w:t xml:space="preserve">b) </w:t>
      </w:r>
      <w:r w:rsidR="00300F54" w:rsidRPr="00440DF2">
        <w:rPr>
          <w:color w:val="000000" w:themeColor="text1"/>
          <w:sz w:val="10"/>
          <w:szCs w:val="10"/>
        </w:rPr>
        <w:t>Water storage and supply, sewage and drainage.</w:t>
      </w:r>
      <w:r w:rsidRPr="00440DF2">
        <w:rPr>
          <w:color w:val="000000" w:themeColor="text1"/>
          <w:sz w:val="10"/>
          <w:szCs w:val="10"/>
        </w:rPr>
        <w:t xml:space="preserve"> (c) </w:t>
      </w:r>
      <w:r w:rsidR="00300F54" w:rsidRPr="00440DF2">
        <w:rPr>
          <w:color w:val="000000" w:themeColor="text1"/>
          <w:sz w:val="10"/>
          <w:szCs w:val="10"/>
        </w:rPr>
        <w:t>Roads, highways and subdivisions; and bridges, railways and harbours. (d) Electricity generation and transmission and pipelines. (e) Telecommunications; and recreations and other structures.</w:t>
      </w:r>
    </w:p>
    <w:p w14:paraId="59A63965" w14:textId="77777777" w:rsidR="00233755" w:rsidRPr="00AF759E" w:rsidRDefault="00233755" w:rsidP="00233755">
      <w:pPr>
        <w:jc w:val="both"/>
        <w:rPr>
          <w:sz w:val="10"/>
          <w:szCs w:val="10"/>
        </w:rPr>
      </w:pPr>
      <w:r w:rsidRPr="00AF759E">
        <w:rPr>
          <w:sz w:val="10"/>
          <w:szCs w:val="10"/>
        </w:rPr>
        <w:t>Source: Based on ABS data.</w:t>
      </w:r>
    </w:p>
    <w:p w14:paraId="21FF040E" w14:textId="7E56AFB8" w:rsidR="007918A9" w:rsidRPr="0079031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79031F">
        <w:rPr>
          <w:sz w:val="16"/>
          <w:szCs w:val="16"/>
        </w:rPr>
        <w:t>The v</w:t>
      </w:r>
      <w:r w:rsidRPr="0079031F">
        <w:rPr>
          <w:sz w:val="16"/>
          <w:szCs w:val="16"/>
        </w:rPr>
        <w:t xml:space="preserve">alue of engineering construction activity in the pipeline </w:t>
      </w:r>
      <w:r w:rsidR="00300F54" w:rsidRPr="0079031F">
        <w:rPr>
          <w:sz w:val="16"/>
          <w:szCs w:val="16"/>
        </w:rPr>
        <w:t xml:space="preserve">in Western Australia </w:t>
      </w:r>
      <w:r w:rsidR="007918A9" w:rsidRPr="0079031F">
        <w:rPr>
          <w:sz w:val="16"/>
          <w:szCs w:val="16"/>
        </w:rPr>
        <w:t xml:space="preserve">has fallen over the past year as the value of construction work completed over the past year has not been </w:t>
      </w:r>
      <w:r w:rsidR="00D74556" w:rsidRPr="0079031F">
        <w:rPr>
          <w:sz w:val="16"/>
          <w:szCs w:val="16"/>
        </w:rPr>
        <w:t xml:space="preserve">fully </w:t>
      </w:r>
      <w:r w:rsidR="007918A9" w:rsidRPr="0079031F">
        <w:rPr>
          <w:sz w:val="16"/>
          <w:szCs w:val="16"/>
        </w:rPr>
        <w:t>replaced by committed new activity.</w:t>
      </w:r>
    </w:p>
    <w:p w14:paraId="58F4BCC5" w14:textId="22E0B05B" w:rsidR="00233755" w:rsidRPr="0079031F" w:rsidRDefault="007918A9" w:rsidP="006058E8">
      <w:pPr>
        <w:pStyle w:val="ListParagraph"/>
        <w:numPr>
          <w:ilvl w:val="0"/>
          <w:numId w:val="9"/>
        </w:numPr>
        <w:spacing w:before="40" w:after="40"/>
        <w:ind w:right="227" w:hanging="357"/>
        <w:contextualSpacing w:val="0"/>
        <w:jc w:val="both"/>
        <w:rPr>
          <w:sz w:val="16"/>
          <w:szCs w:val="16"/>
        </w:rPr>
      </w:pPr>
      <w:r w:rsidRPr="0079031F">
        <w:rPr>
          <w:sz w:val="16"/>
          <w:szCs w:val="16"/>
        </w:rPr>
        <w:t xml:space="preserve">The value of engineering construction activity in the pipeline </w:t>
      </w:r>
      <w:r w:rsidR="00B63127" w:rsidRPr="0079031F">
        <w:rPr>
          <w:sz w:val="16"/>
          <w:szCs w:val="16"/>
        </w:rPr>
        <w:t xml:space="preserve">in Western Australia </w:t>
      </w:r>
      <w:r w:rsidRPr="0079031F">
        <w:rPr>
          <w:sz w:val="16"/>
          <w:szCs w:val="16"/>
        </w:rPr>
        <w:t xml:space="preserve">in the </w:t>
      </w:r>
      <w:r w:rsidR="00636E91" w:rsidRPr="0079031F">
        <w:rPr>
          <w:sz w:val="16"/>
          <w:szCs w:val="16"/>
        </w:rPr>
        <w:t>September</w:t>
      </w:r>
      <w:r w:rsidRPr="0079031F">
        <w:rPr>
          <w:sz w:val="16"/>
          <w:szCs w:val="16"/>
        </w:rPr>
        <w:t xml:space="preserve"> quarter 2025 was $</w:t>
      </w:r>
      <w:r w:rsidR="00E52BE3" w:rsidRPr="0079031F">
        <w:rPr>
          <w:sz w:val="16"/>
          <w:szCs w:val="16"/>
        </w:rPr>
        <w:t>20.6</w:t>
      </w:r>
      <w:r w:rsidRPr="0079031F">
        <w:rPr>
          <w:sz w:val="16"/>
          <w:szCs w:val="16"/>
        </w:rPr>
        <w:t> billion, 2</w:t>
      </w:r>
      <w:r w:rsidR="002B06EE" w:rsidRPr="0079031F">
        <w:rPr>
          <w:sz w:val="16"/>
          <w:szCs w:val="16"/>
        </w:rPr>
        <w:t>8.8</w:t>
      </w:r>
      <w:r w:rsidRPr="0079031F">
        <w:rPr>
          <w:sz w:val="16"/>
          <w:szCs w:val="16"/>
        </w:rPr>
        <w:t xml:space="preserve">% less than in the </w:t>
      </w:r>
      <w:r w:rsidR="002B06EE" w:rsidRPr="0079031F">
        <w:rPr>
          <w:sz w:val="16"/>
          <w:szCs w:val="16"/>
        </w:rPr>
        <w:t>September</w:t>
      </w:r>
      <w:r w:rsidRPr="0079031F">
        <w:rPr>
          <w:sz w:val="16"/>
          <w:szCs w:val="16"/>
        </w:rPr>
        <w:t xml:space="preserve"> quarter 2024.</w:t>
      </w:r>
    </w:p>
    <w:p w14:paraId="6CFFE482" w14:textId="555F7C76" w:rsidR="00351882" w:rsidRPr="0079031F" w:rsidRDefault="007918A9" w:rsidP="008E4F88">
      <w:pPr>
        <w:pStyle w:val="ListParagraph"/>
        <w:numPr>
          <w:ilvl w:val="0"/>
          <w:numId w:val="9"/>
        </w:numPr>
        <w:spacing w:before="40" w:after="40"/>
        <w:ind w:right="227" w:hanging="357"/>
        <w:contextualSpacing w:val="0"/>
        <w:jc w:val="both"/>
        <w:rPr>
          <w:sz w:val="16"/>
          <w:szCs w:val="16"/>
        </w:rPr>
      </w:pPr>
      <w:r w:rsidRPr="0079031F">
        <w:rPr>
          <w:sz w:val="16"/>
          <w:szCs w:val="16"/>
        </w:rPr>
        <w:t>The value of engineering construction activity in the pipeline</w:t>
      </w:r>
      <w:r w:rsidR="00B63127" w:rsidRPr="0079031F">
        <w:rPr>
          <w:sz w:val="16"/>
          <w:szCs w:val="16"/>
        </w:rPr>
        <w:t xml:space="preserve"> in Western Australia</w:t>
      </w:r>
      <w:r w:rsidRPr="0079031F">
        <w:rPr>
          <w:sz w:val="16"/>
          <w:szCs w:val="16"/>
        </w:rPr>
        <w:t xml:space="preserve"> for heavy industry </w:t>
      </w:r>
      <w:r w:rsidR="00B63127" w:rsidRPr="0079031F">
        <w:rPr>
          <w:sz w:val="16"/>
          <w:szCs w:val="16"/>
        </w:rPr>
        <w:t xml:space="preserve">fell by </w:t>
      </w:r>
      <w:r w:rsidR="004C4567" w:rsidRPr="0079031F">
        <w:rPr>
          <w:sz w:val="16"/>
          <w:szCs w:val="16"/>
        </w:rPr>
        <w:t>39.9</w:t>
      </w:r>
      <w:r w:rsidR="00B63127" w:rsidRPr="0079031F">
        <w:rPr>
          <w:sz w:val="16"/>
          <w:szCs w:val="16"/>
        </w:rPr>
        <w:t xml:space="preserve">% </w:t>
      </w:r>
      <w:r w:rsidRPr="0079031F">
        <w:rPr>
          <w:sz w:val="16"/>
          <w:szCs w:val="16"/>
        </w:rPr>
        <w:t>over the past year</w:t>
      </w:r>
      <w:r w:rsidR="00B63127" w:rsidRPr="0079031F">
        <w:rPr>
          <w:sz w:val="16"/>
          <w:szCs w:val="16"/>
        </w:rPr>
        <w:t xml:space="preserve">, while for transport it fell by </w:t>
      </w:r>
      <w:r w:rsidR="00057809" w:rsidRPr="0079031F">
        <w:rPr>
          <w:sz w:val="16"/>
          <w:szCs w:val="16"/>
        </w:rPr>
        <w:t>5.4</w:t>
      </w:r>
      <w:r w:rsidR="00B63127" w:rsidRPr="0079031F">
        <w:rPr>
          <w:sz w:val="16"/>
          <w:szCs w:val="16"/>
        </w:rPr>
        <w:t>%. This was due mainly to construction activity being completed on high</w:t>
      </w:r>
      <w:r w:rsidR="005B5E5B" w:rsidRPr="0079031F">
        <w:rPr>
          <w:sz w:val="16"/>
          <w:szCs w:val="16"/>
        </w:rPr>
        <w:noBreakHyphen/>
      </w:r>
      <w:r w:rsidR="00B63127" w:rsidRPr="0079031F">
        <w:rPr>
          <w:sz w:val="16"/>
          <w:szCs w:val="16"/>
        </w:rPr>
        <w:t>val</w:t>
      </w:r>
      <w:r w:rsidR="00D74556" w:rsidRPr="0079031F">
        <w:rPr>
          <w:sz w:val="16"/>
          <w:szCs w:val="16"/>
        </w:rPr>
        <w:t>u</w:t>
      </w:r>
      <w:r w:rsidR="00B63127" w:rsidRPr="0079031F">
        <w:rPr>
          <w:sz w:val="16"/>
          <w:szCs w:val="16"/>
        </w:rPr>
        <w:t>e resource projects and major public transport infrastructure.</w:t>
      </w:r>
    </w:p>
    <w:p w14:paraId="089F63E1" w14:textId="2650A5FB" w:rsidR="00233755" w:rsidRPr="0079031F" w:rsidRDefault="00B63127" w:rsidP="008E4F88">
      <w:pPr>
        <w:pStyle w:val="ListParagraph"/>
        <w:numPr>
          <w:ilvl w:val="0"/>
          <w:numId w:val="9"/>
        </w:numPr>
        <w:spacing w:before="40" w:after="40"/>
        <w:ind w:right="227" w:hanging="357"/>
        <w:contextualSpacing w:val="0"/>
        <w:jc w:val="both"/>
        <w:rPr>
          <w:sz w:val="16"/>
          <w:szCs w:val="16"/>
        </w:rPr>
      </w:pPr>
      <w:r w:rsidRPr="0079031F">
        <w:rPr>
          <w:sz w:val="16"/>
          <w:szCs w:val="16"/>
        </w:rPr>
        <w:t xml:space="preserve">The value of construction activity in the pipeline in Western Australia for electricity increased by </w:t>
      </w:r>
      <w:r w:rsidR="009569CD" w:rsidRPr="0079031F">
        <w:rPr>
          <w:sz w:val="16"/>
          <w:szCs w:val="16"/>
        </w:rPr>
        <w:t>16.6</w:t>
      </w:r>
      <w:r w:rsidRPr="0079031F">
        <w:rPr>
          <w:sz w:val="16"/>
          <w:szCs w:val="16"/>
        </w:rPr>
        <w:t>% over the past year. There is expected to be an ongoing pipeline of construction activity for electricity as Western Australia undertakes its energy transition.</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8" w:name="_International_trade"/>
      <w:bookmarkStart w:id="29" w:name="_Regional_economic_conditions"/>
      <w:bookmarkEnd w:id="28"/>
      <w:bookmarkEnd w:id="29"/>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672E2A52" w:rsidR="00233755" w:rsidRPr="007B1AE5" w:rsidRDefault="00C74869" w:rsidP="00233755">
      <w:r>
        <w:rPr>
          <w:noProof/>
        </w:rPr>
        <w:drawing>
          <wp:inline distT="0" distB="0" distL="0" distR="0" wp14:anchorId="60C9ED7D" wp14:editId="2EF16B9A">
            <wp:extent cx="3404087" cy="2102538"/>
            <wp:effectExtent l="0" t="0" r="6350" b="0"/>
            <wp:docPr id="1813892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5638" cy="2109672"/>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5D545A42" w:rsidR="00233755" w:rsidRPr="0079031F"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bookmarkStart w:id="30" w:name="_Hlk194604205"/>
      <w:r w:rsidRPr="0079031F">
        <w:rPr>
          <w:sz w:val="16"/>
          <w:szCs w:val="16"/>
        </w:rPr>
        <w:t>Internet job vacancies have been falling across Western Australia’s regions, although they remain at relatively high levels.</w:t>
      </w:r>
      <w:r w:rsidR="0086153B" w:rsidRPr="0079031F">
        <w:rPr>
          <w:sz w:val="16"/>
          <w:szCs w:val="16"/>
        </w:rPr>
        <w:t xml:space="preserve"> </w:t>
      </w:r>
      <w:r w:rsidRPr="0079031F">
        <w:rPr>
          <w:sz w:val="16"/>
          <w:szCs w:val="16"/>
        </w:rPr>
        <w:t xml:space="preserve">Between </w:t>
      </w:r>
      <w:r w:rsidR="00744726" w:rsidRPr="0079031F">
        <w:rPr>
          <w:sz w:val="16"/>
          <w:szCs w:val="16"/>
        </w:rPr>
        <w:t>December</w:t>
      </w:r>
      <w:r w:rsidR="002B3DF5" w:rsidRPr="0079031F">
        <w:rPr>
          <w:sz w:val="16"/>
          <w:szCs w:val="16"/>
        </w:rPr>
        <w:t> </w:t>
      </w:r>
      <w:r w:rsidRPr="0079031F">
        <w:rPr>
          <w:sz w:val="16"/>
          <w:szCs w:val="16"/>
        </w:rPr>
        <w:t xml:space="preserve">2024 and </w:t>
      </w:r>
      <w:r w:rsidR="00744726" w:rsidRPr="0079031F">
        <w:rPr>
          <w:sz w:val="16"/>
          <w:szCs w:val="16"/>
        </w:rPr>
        <w:t>December</w:t>
      </w:r>
      <w:r w:rsidR="000A382D" w:rsidRPr="0079031F">
        <w:rPr>
          <w:sz w:val="16"/>
          <w:szCs w:val="16"/>
        </w:rPr>
        <w:t> </w:t>
      </w:r>
      <w:r w:rsidRPr="0079031F">
        <w:rPr>
          <w:sz w:val="16"/>
          <w:szCs w:val="16"/>
        </w:rPr>
        <w:t xml:space="preserve">2025, internet </w:t>
      </w:r>
      <w:r w:rsidR="00EF2CC9" w:rsidRPr="0079031F">
        <w:rPr>
          <w:sz w:val="16"/>
          <w:szCs w:val="16"/>
        </w:rPr>
        <w:t xml:space="preserve">job </w:t>
      </w:r>
      <w:r w:rsidRPr="0079031F">
        <w:rPr>
          <w:sz w:val="16"/>
          <w:szCs w:val="16"/>
        </w:rPr>
        <w:t>vacancies in the:</w:t>
      </w:r>
    </w:p>
    <w:p w14:paraId="569A0C50" w14:textId="5E375F9B" w:rsidR="005F2C39" w:rsidRPr="0079031F" w:rsidRDefault="005F2C39" w:rsidP="005F2C39">
      <w:pPr>
        <w:pStyle w:val="ListParagraph"/>
        <w:numPr>
          <w:ilvl w:val="1"/>
          <w:numId w:val="9"/>
        </w:numPr>
        <w:spacing w:before="40" w:after="40"/>
        <w:ind w:right="227"/>
        <w:contextualSpacing w:val="0"/>
        <w:jc w:val="both"/>
        <w:rPr>
          <w:sz w:val="16"/>
          <w:szCs w:val="16"/>
        </w:rPr>
      </w:pPr>
      <w:r w:rsidRPr="0079031F">
        <w:rPr>
          <w:sz w:val="16"/>
          <w:szCs w:val="16"/>
        </w:rPr>
        <w:t xml:space="preserve">Pilbara &amp; Kimberley region fell </w:t>
      </w:r>
      <w:r w:rsidR="00AE56BF" w:rsidRPr="0079031F">
        <w:rPr>
          <w:sz w:val="16"/>
          <w:szCs w:val="16"/>
        </w:rPr>
        <w:t>6.7</w:t>
      </w:r>
      <w:r w:rsidRPr="0079031F">
        <w:rPr>
          <w:sz w:val="16"/>
          <w:szCs w:val="16"/>
        </w:rPr>
        <w:t>% to 1,</w:t>
      </w:r>
      <w:r w:rsidR="00AE56BF" w:rsidRPr="0079031F">
        <w:rPr>
          <w:sz w:val="16"/>
          <w:szCs w:val="16"/>
        </w:rPr>
        <w:t>678</w:t>
      </w:r>
      <w:r w:rsidRPr="0079031F">
        <w:rPr>
          <w:sz w:val="16"/>
          <w:szCs w:val="16"/>
        </w:rPr>
        <w:t xml:space="preserve">, with the largest falls in vacancies for </w:t>
      </w:r>
      <w:r w:rsidR="00DC5259" w:rsidRPr="0079031F">
        <w:rPr>
          <w:sz w:val="16"/>
          <w:szCs w:val="16"/>
        </w:rPr>
        <w:t>automotive and engineering trades workers</w:t>
      </w:r>
      <w:r w:rsidR="00074E33" w:rsidRPr="0079031F">
        <w:rPr>
          <w:sz w:val="16"/>
          <w:szCs w:val="16"/>
        </w:rPr>
        <w:t>.</w:t>
      </w:r>
    </w:p>
    <w:p w14:paraId="55465460" w14:textId="2DD22252" w:rsidR="00233755" w:rsidRPr="0079031F" w:rsidRDefault="007164C7" w:rsidP="006058E8">
      <w:pPr>
        <w:pStyle w:val="ListParagraph"/>
        <w:numPr>
          <w:ilvl w:val="1"/>
          <w:numId w:val="9"/>
        </w:numPr>
        <w:spacing w:before="40" w:after="40"/>
        <w:ind w:right="227"/>
        <w:contextualSpacing w:val="0"/>
        <w:jc w:val="both"/>
        <w:rPr>
          <w:sz w:val="16"/>
          <w:szCs w:val="16"/>
        </w:rPr>
      </w:pPr>
      <w:proofErr w:type="gramStart"/>
      <w:r w:rsidRPr="0079031F">
        <w:rPr>
          <w:sz w:val="16"/>
          <w:szCs w:val="16"/>
        </w:rPr>
        <w:t>South West</w:t>
      </w:r>
      <w:proofErr w:type="gramEnd"/>
      <w:r w:rsidRPr="0079031F">
        <w:rPr>
          <w:sz w:val="16"/>
          <w:szCs w:val="16"/>
        </w:rPr>
        <w:t xml:space="preserve"> region fell </w:t>
      </w:r>
      <w:r w:rsidR="00185661" w:rsidRPr="0079031F">
        <w:rPr>
          <w:sz w:val="16"/>
          <w:szCs w:val="16"/>
        </w:rPr>
        <w:t>8.5</w:t>
      </w:r>
      <w:r w:rsidRPr="0079031F">
        <w:rPr>
          <w:sz w:val="16"/>
          <w:szCs w:val="16"/>
        </w:rPr>
        <w:t xml:space="preserve">% to </w:t>
      </w:r>
      <w:r w:rsidR="00233755" w:rsidRPr="0079031F">
        <w:rPr>
          <w:sz w:val="16"/>
          <w:szCs w:val="16"/>
        </w:rPr>
        <w:t>1,</w:t>
      </w:r>
      <w:r w:rsidR="00185661" w:rsidRPr="0079031F">
        <w:rPr>
          <w:sz w:val="16"/>
          <w:szCs w:val="16"/>
        </w:rPr>
        <w:t>229</w:t>
      </w:r>
      <w:r w:rsidR="00C22963" w:rsidRPr="0079031F">
        <w:rPr>
          <w:sz w:val="16"/>
          <w:szCs w:val="16"/>
        </w:rPr>
        <w:t xml:space="preserve">, </w:t>
      </w:r>
      <w:r w:rsidR="000A382D" w:rsidRPr="0079031F">
        <w:rPr>
          <w:sz w:val="16"/>
          <w:szCs w:val="16"/>
        </w:rPr>
        <w:t>with the largest falls</w:t>
      </w:r>
      <w:r w:rsidR="00C22963" w:rsidRPr="0079031F">
        <w:rPr>
          <w:sz w:val="16"/>
          <w:szCs w:val="16"/>
        </w:rPr>
        <w:t xml:space="preserve"> in </w:t>
      </w:r>
      <w:r w:rsidR="000A382D" w:rsidRPr="0079031F">
        <w:rPr>
          <w:sz w:val="16"/>
          <w:szCs w:val="16"/>
        </w:rPr>
        <w:t xml:space="preserve">vacancies for </w:t>
      </w:r>
      <w:r w:rsidR="00D52F11" w:rsidRPr="0079031F">
        <w:rPr>
          <w:sz w:val="16"/>
          <w:szCs w:val="16"/>
        </w:rPr>
        <w:t xml:space="preserve">other </w:t>
      </w:r>
      <w:r w:rsidR="000B381C" w:rsidRPr="0079031F">
        <w:rPr>
          <w:sz w:val="16"/>
          <w:szCs w:val="16"/>
        </w:rPr>
        <w:t xml:space="preserve">labourers and </w:t>
      </w:r>
      <w:r w:rsidR="00EC6D64" w:rsidRPr="0079031F">
        <w:rPr>
          <w:sz w:val="16"/>
          <w:szCs w:val="16"/>
        </w:rPr>
        <w:t>hospitality workers</w:t>
      </w:r>
      <w:r w:rsidR="00232FE7" w:rsidRPr="0079031F">
        <w:rPr>
          <w:sz w:val="16"/>
          <w:szCs w:val="16"/>
        </w:rPr>
        <w:t>.</w:t>
      </w:r>
    </w:p>
    <w:p w14:paraId="061FDACB" w14:textId="2685BFBB" w:rsidR="00233755" w:rsidRPr="0079031F" w:rsidRDefault="00233755" w:rsidP="006058E8">
      <w:pPr>
        <w:pStyle w:val="ListParagraph"/>
        <w:numPr>
          <w:ilvl w:val="1"/>
          <w:numId w:val="9"/>
        </w:numPr>
        <w:spacing w:before="40" w:after="40"/>
        <w:ind w:right="227"/>
        <w:contextualSpacing w:val="0"/>
        <w:jc w:val="both"/>
        <w:rPr>
          <w:sz w:val="16"/>
          <w:szCs w:val="16"/>
        </w:rPr>
      </w:pPr>
      <w:r w:rsidRPr="0079031F">
        <w:rPr>
          <w:sz w:val="16"/>
          <w:szCs w:val="16"/>
        </w:rPr>
        <w:t xml:space="preserve">Goldfields </w:t>
      </w:r>
      <w:r w:rsidR="00785816" w:rsidRPr="0079031F">
        <w:rPr>
          <w:sz w:val="16"/>
          <w:szCs w:val="16"/>
        </w:rPr>
        <w:t>&amp;</w:t>
      </w:r>
      <w:r w:rsidRPr="0079031F">
        <w:rPr>
          <w:sz w:val="16"/>
          <w:szCs w:val="16"/>
        </w:rPr>
        <w:t xml:space="preserve"> Southern region </w:t>
      </w:r>
      <w:r w:rsidR="00CB7170" w:rsidRPr="0079031F">
        <w:rPr>
          <w:sz w:val="16"/>
          <w:szCs w:val="16"/>
        </w:rPr>
        <w:t xml:space="preserve">rose </w:t>
      </w:r>
      <w:r w:rsidR="00185661" w:rsidRPr="0079031F">
        <w:rPr>
          <w:sz w:val="16"/>
          <w:szCs w:val="16"/>
        </w:rPr>
        <w:t>4.7</w:t>
      </w:r>
      <w:r w:rsidRPr="0079031F">
        <w:rPr>
          <w:sz w:val="16"/>
          <w:szCs w:val="16"/>
        </w:rPr>
        <w:t>% to 1,</w:t>
      </w:r>
      <w:r w:rsidR="00185661" w:rsidRPr="0079031F">
        <w:rPr>
          <w:sz w:val="16"/>
          <w:szCs w:val="16"/>
        </w:rPr>
        <w:t>696</w:t>
      </w:r>
      <w:r w:rsidR="00645C90" w:rsidRPr="0079031F">
        <w:rPr>
          <w:sz w:val="16"/>
          <w:szCs w:val="16"/>
        </w:rPr>
        <w:t xml:space="preserve">, </w:t>
      </w:r>
      <w:r w:rsidR="000A382D" w:rsidRPr="0079031F">
        <w:rPr>
          <w:sz w:val="16"/>
          <w:szCs w:val="16"/>
        </w:rPr>
        <w:t xml:space="preserve">with the largest </w:t>
      </w:r>
      <w:r w:rsidR="005F2C39" w:rsidRPr="0079031F">
        <w:rPr>
          <w:sz w:val="16"/>
          <w:szCs w:val="16"/>
        </w:rPr>
        <w:t>increases</w:t>
      </w:r>
      <w:r w:rsidR="0074598B" w:rsidRPr="0079031F">
        <w:rPr>
          <w:sz w:val="16"/>
          <w:szCs w:val="16"/>
        </w:rPr>
        <w:t xml:space="preserve"> </w:t>
      </w:r>
      <w:r w:rsidR="00645C90" w:rsidRPr="0079031F">
        <w:rPr>
          <w:sz w:val="16"/>
          <w:szCs w:val="16"/>
        </w:rPr>
        <w:t xml:space="preserve">in </w:t>
      </w:r>
      <w:r w:rsidR="000A382D" w:rsidRPr="0079031F">
        <w:rPr>
          <w:sz w:val="16"/>
          <w:szCs w:val="16"/>
        </w:rPr>
        <w:t xml:space="preserve">vacancies for </w:t>
      </w:r>
      <w:r w:rsidR="00AE1357" w:rsidRPr="0079031F">
        <w:rPr>
          <w:sz w:val="16"/>
          <w:szCs w:val="16"/>
        </w:rPr>
        <w:t>engineers</w:t>
      </w:r>
      <w:r w:rsidR="00A95FA4" w:rsidRPr="0079031F">
        <w:rPr>
          <w:sz w:val="16"/>
          <w:szCs w:val="16"/>
        </w:rPr>
        <w:t>, and business</w:t>
      </w:r>
      <w:r w:rsidR="006673E8" w:rsidRPr="0079031F">
        <w:rPr>
          <w:sz w:val="16"/>
          <w:szCs w:val="16"/>
        </w:rPr>
        <w:t>, finance and human resource professionals</w:t>
      </w:r>
      <w:r w:rsidR="007164C7" w:rsidRPr="0079031F">
        <w:rPr>
          <w:sz w:val="16"/>
          <w:szCs w:val="16"/>
        </w:rPr>
        <w:t>.</w:t>
      </w:r>
    </w:p>
    <w:p w14:paraId="594AE982" w14:textId="370F266B" w:rsidR="00233755" w:rsidRPr="0079031F" w:rsidRDefault="00E77D8A" w:rsidP="006058E8">
      <w:pPr>
        <w:pStyle w:val="ListParagraph"/>
        <w:numPr>
          <w:ilvl w:val="0"/>
          <w:numId w:val="9"/>
        </w:numPr>
        <w:spacing w:before="40" w:after="40"/>
        <w:ind w:right="227"/>
        <w:contextualSpacing w:val="0"/>
        <w:jc w:val="both"/>
        <w:rPr>
          <w:sz w:val="16"/>
          <w:szCs w:val="16"/>
        </w:rPr>
      </w:pPr>
      <w:r w:rsidRPr="0079031F">
        <w:rPr>
          <w:sz w:val="16"/>
          <w:szCs w:val="16"/>
        </w:rPr>
        <w:t xml:space="preserve">In </w:t>
      </w:r>
      <w:r w:rsidR="00D52F11" w:rsidRPr="0079031F">
        <w:rPr>
          <w:sz w:val="16"/>
          <w:szCs w:val="16"/>
        </w:rPr>
        <w:t>December</w:t>
      </w:r>
      <w:r w:rsidR="000A382D" w:rsidRPr="0079031F">
        <w:rPr>
          <w:sz w:val="16"/>
          <w:szCs w:val="16"/>
        </w:rPr>
        <w:t> </w:t>
      </w:r>
      <w:r w:rsidRPr="0079031F">
        <w:rPr>
          <w:sz w:val="16"/>
          <w:szCs w:val="16"/>
        </w:rPr>
        <w:t xml:space="preserve">2025, </w:t>
      </w:r>
      <w:r w:rsidR="00CF156B" w:rsidRPr="0079031F">
        <w:rPr>
          <w:sz w:val="16"/>
          <w:szCs w:val="16"/>
        </w:rPr>
        <w:t>the highest number</w:t>
      </w:r>
      <w:r w:rsidR="005D23EF" w:rsidRPr="0079031F">
        <w:rPr>
          <w:sz w:val="16"/>
          <w:szCs w:val="16"/>
        </w:rPr>
        <w:t>s</w:t>
      </w:r>
      <w:r w:rsidR="00CF156B" w:rsidRPr="0079031F">
        <w:rPr>
          <w:sz w:val="16"/>
          <w:szCs w:val="16"/>
        </w:rPr>
        <w:t xml:space="preserve"> of </w:t>
      </w:r>
      <w:r w:rsidR="0001173C" w:rsidRPr="0079031F">
        <w:rPr>
          <w:sz w:val="16"/>
          <w:szCs w:val="16"/>
        </w:rPr>
        <w:t>vacancies</w:t>
      </w:r>
      <w:r w:rsidR="00785816" w:rsidRPr="0079031F">
        <w:rPr>
          <w:sz w:val="16"/>
          <w:szCs w:val="16"/>
        </w:rPr>
        <w:t xml:space="preserve"> in the</w:t>
      </w:r>
      <w:r w:rsidR="0001173C" w:rsidRPr="0079031F">
        <w:rPr>
          <w:sz w:val="16"/>
          <w:szCs w:val="16"/>
        </w:rPr>
        <w:t>:</w:t>
      </w:r>
    </w:p>
    <w:p w14:paraId="04E226F6" w14:textId="5F052FB0" w:rsidR="00ED7CB9" w:rsidRPr="0079031F" w:rsidRDefault="00ED7CB9" w:rsidP="00ED7CB9">
      <w:pPr>
        <w:pStyle w:val="ListParagraph"/>
        <w:numPr>
          <w:ilvl w:val="1"/>
          <w:numId w:val="9"/>
        </w:numPr>
        <w:spacing w:before="40" w:after="40"/>
        <w:ind w:right="227"/>
        <w:contextualSpacing w:val="0"/>
        <w:jc w:val="both"/>
        <w:rPr>
          <w:sz w:val="16"/>
          <w:szCs w:val="16"/>
        </w:rPr>
      </w:pPr>
      <w:r w:rsidRPr="0079031F">
        <w:rPr>
          <w:sz w:val="16"/>
          <w:szCs w:val="16"/>
        </w:rPr>
        <w:t>Pilbara &amp; Kimberley region were for automotive and engineering trades workers (</w:t>
      </w:r>
      <w:r w:rsidR="00E20D39" w:rsidRPr="0079031F">
        <w:rPr>
          <w:sz w:val="16"/>
          <w:szCs w:val="16"/>
        </w:rPr>
        <w:t>1</w:t>
      </w:r>
      <w:r w:rsidR="00511FF6" w:rsidRPr="0079031F">
        <w:rPr>
          <w:sz w:val="16"/>
          <w:szCs w:val="16"/>
        </w:rPr>
        <w:t>7</w:t>
      </w:r>
      <w:r w:rsidR="00E20D39" w:rsidRPr="0079031F">
        <w:rPr>
          <w:sz w:val="16"/>
          <w:szCs w:val="16"/>
        </w:rPr>
        <w:t>1</w:t>
      </w:r>
      <w:r w:rsidRPr="0079031F">
        <w:rPr>
          <w:sz w:val="16"/>
          <w:szCs w:val="16"/>
        </w:rPr>
        <w:t>) and general-inquiry clerks (1</w:t>
      </w:r>
      <w:r w:rsidR="005216D0" w:rsidRPr="0079031F">
        <w:rPr>
          <w:sz w:val="16"/>
          <w:szCs w:val="16"/>
        </w:rPr>
        <w:t>12</w:t>
      </w:r>
      <w:r w:rsidRPr="0079031F">
        <w:rPr>
          <w:sz w:val="16"/>
          <w:szCs w:val="16"/>
        </w:rPr>
        <w:t>)</w:t>
      </w:r>
    </w:p>
    <w:p w14:paraId="26C9D384" w14:textId="0D5FC6E0" w:rsidR="004C40A7" w:rsidRPr="0079031F" w:rsidRDefault="0001173C" w:rsidP="006058E8">
      <w:pPr>
        <w:pStyle w:val="ListParagraph"/>
        <w:numPr>
          <w:ilvl w:val="1"/>
          <w:numId w:val="9"/>
        </w:numPr>
        <w:spacing w:before="40" w:after="40"/>
        <w:ind w:right="227"/>
        <w:contextualSpacing w:val="0"/>
        <w:jc w:val="both"/>
        <w:rPr>
          <w:sz w:val="16"/>
          <w:szCs w:val="16"/>
        </w:rPr>
      </w:pPr>
      <w:proofErr w:type="gramStart"/>
      <w:r w:rsidRPr="0079031F">
        <w:rPr>
          <w:sz w:val="16"/>
          <w:szCs w:val="16"/>
        </w:rPr>
        <w:t>South West</w:t>
      </w:r>
      <w:proofErr w:type="gramEnd"/>
      <w:r w:rsidRPr="0079031F">
        <w:rPr>
          <w:sz w:val="16"/>
          <w:szCs w:val="16"/>
        </w:rPr>
        <w:t xml:space="preserve"> </w:t>
      </w:r>
      <w:r w:rsidR="00E77D8A" w:rsidRPr="0079031F">
        <w:rPr>
          <w:sz w:val="16"/>
          <w:szCs w:val="16"/>
        </w:rPr>
        <w:t xml:space="preserve">region </w:t>
      </w:r>
      <w:proofErr w:type="gramStart"/>
      <w:r w:rsidR="00785816" w:rsidRPr="0079031F">
        <w:rPr>
          <w:sz w:val="16"/>
          <w:szCs w:val="16"/>
        </w:rPr>
        <w:t>were</w:t>
      </w:r>
      <w:proofErr w:type="gramEnd"/>
      <w:r w:rsidR="00785816" w:rsidRPr="0079031F">
        <w:rPr>
          <w:sz w:val="16"/>
          <w:szCs w:val="16"/>
        </w:rPr>
        <w:t xml:space="preserve"> </w:t>
      </w:r>
      <w:r w:rsidR="006C4688" w:rsidRPr="0079031F">
        <w:rPr>
          <w:sz w:val="16"/>
          <w:szCs w:val="16"/>
        </w:rPr>
        <w:t xml:space="preserve">for </w:t>
      </w:r>
      <w:r w:rsidR="00A0605F" w:rsidRPr="0079031F">
        <w:rPr>
          <w:sz w:val="16"/>
          <w:szCs w:val="16"/>
        </w:rPr>
        <w:t>sales a</w:t>
      </w:r>
      <w:r w:rsidR="00E9293A" w:rsidRPr="0079031F">
        <w:rPr>
          <w:sz w:val="16"/>
          <w:szCs w:val="16"/>
        </w:rPr>
        <w:t xml:space="preserve">ssistants and </w:t>
      </w:r>
      <w:r w:rsidR="00582273" w:rsidRPr="0079031F">
        <w:rPr>
          <w:sz w:val="16"/>
          <w:szCs w:val="16"/>
        </w:rPr>
        <w:t>salespersons</w:t>
      </w:r>
      <w:r w:rsidR="00A77770" w:rsidRPr="0079031F">
        <w:rPr>
          <w:sz w:val="16"/>
          <w:szCs w:val="16"/>
        </w:rPr>
        <w:t xml:space="preserve"> (</w:t>
      </w:r>
      <w:r w:rsidR="00E9293A" w:rsidRPr="0079031F">
        <w:rPr>
          <w:sz w:val="16"/>
          <w:szCs w:val="16"/>
        </w:rPr>
        <w:t>102</w:t>
      </w:r>
      <w:r w:rsidR="00A77770" w:rsidRPr="0079031F">
        <w:rPr>
          <w:sz w:val="16"/>
          <w:szCs w:val="16"/>
        </w:rPr>
        <w:t xml:space="preserve">) and </w:t>
      </w:r>
      <w:r w:rsidR="00A30933" w:rsidRPr="0079031F">
        <w:rPr>
          <w:sz w:val="16"/>
          <w:szCs w:val="16"/>
        </w:rPr>
        <w:t>medical practitioners and nurses</w:t>
      </w:r>
      <w:r w:rsidR="00ED7CB9" w:rsidRPr="0079031F">
        <w:rPr>
          <w:sz w:val="16"/>
          <w:szCs w:val="16"/>
        </w:rPr>
        <w:t xml:space="preserve"> (</w:t>
      </w:r>
      <w:r w:rsidR="00A30933" w:rsidRPr="0079031F">
        <w:rPr>
          <w:sz w:val="16"/>
          <w:szCs w:val="16"/>
        </w:rPr>
        <w:t>82</w:t>
      </w:r>
      <w:r w:rsidR="00C6569F" w:rsidRPr="0079031F">
        <w:rPr>
          <w:sz w:val="16"/>
          <w:szCs w:val="16"/>
        </w:rPr>
        <w:t>)</w:t>
      </w:r>
    </w:p>
    <w:p w14:paraId="5AD286A8" w14:textId="7F554330" w:rsidR="00567061" w:rsidRPr="007E2485" w:rsidRDefault="0001173C" w:rsidP="00217B9F">
      <w:pPr>
        <w:pStyle w:val="ListParagraph"/>
        <w:numPr>
          <w:ilvl w:val="1"/>
          <w:numId w:val="9"/>
        </w:numPr>
        <w:spacing w:before="40" w:after="40"/>
        <w:ind w:right="227"/>
        <w:contextualSpacing w:val="0"/>
        <w:jc w:val="both"/>
        <w:rPr>
          <w:color w:val="FF0000"/>
          <w:sz w:val="16"/>
          <w:szCs w:val="16"/>
        </w:rPr>
        <w:sectPr w:rsidR="00567061" w:rsidRPr="007E2485" w:rsidSect="00233755">
          <w:type w:val="continuous"/>
          <w:pgSz w:w="11907" w:h="16840" w:code="9"/>
          <w:pgMar w:top="1701" w:right="425" w:bottom="567" w:left="567" w:header="709" w:footer="709" w:gutter="0"/>
          <w:cols w:num="2" w:space="113"/>
          <w:docGrid w:linePitch="360"/>
        </w:sectPr>
      </w:pPr>
      <w:r w:rsidRPr="0079031F">
        <w:rPr>
          <w:sz w:val="16"/>
          <w:szCs w:val="16"/>
        </w:rPr>
        <w:t>Goldfields</w:t>
      </w:r>
      <w:r w:rsidR="00EF2CC9" w:rsidRPr="0079031F">
        <w:rPr>
          <w:sz w:val="16"/>
          <w:szCs w:val="16"/>
        </w:rPr>
        <w:t xml:space="preserve"> </w:t>
      </w:r>
      <w:r w:rsidR="00785816" w:rsidRPr="0079031F">
        <w:rPr>
          <w:sz w:val="16"/>
          <w:szCs w:val="16"/>
        </w:rPr>
        <w:t>&amp;</w:t>
      </w:r>
      <w:r w:rsidR="00EF2CC9" w:rsidRPr="0079031F">
        <w:rPr>
          <w:sz w:val="16"/>
          <w:szCs w:val="16"/>
        </w:rPr>
        <w:t xml:space="preserve"> Southern </w:t>
      </w:r>
      <w:r w:rsidR="00E77D8A" w:rsidRPr="0079031F">
        <w:rPr>
          <w:sz w:val="16"/>
          <w:szCs w:val="16"/>
        </w:rPr>
        <w:t xml:space="preserve">region </w:t>
      </w:r>
      <w:r w:rsidR="00785816" w:rsidRPr="0079031F">
        <w:rPr>
          <w:sz w:val="16"/>
          <w:szCs w:val="16"/>
        </w:rPr>
        <w:t xml:space="preserve">were </w:t>
      </w:r>
      <w:r w:rsidR="00EF2CC9" w:rsidRPr="0079031F">
        <w:rPr>
          <w:sz w:val="16"/>
          <w:szCs w:val="16"/>
        </w:rPr>
        <w:t>for automotive and engineering trades workers (</w:t>
      </w:r>
      <w:r w:rsidR="00342C06" w:rsidRPr="0079031F">
        <w:rPr>
          <w:sz w:val="16"/>
          <w:szCs w:val="16"/>
        </w:rPr>
        <w:t>195</w:t>
      </w:r>
      <w:r w:rsidR="00EF2CC9" w:rsidRPr="0079031F">
        <w:rPr>
          <w:sz w:val="16"/>
          <w:szCs w:val="16"/>
        </w:rPr>
        <w:t>)</w:t>
      </w:r>
      <w:bookmarkEnd w:id="30"/>
      <w:r w:rsidR="002618E6" w:rsidRPr="0079031F">
        <w:rPr>
          <w:sz w:val="16"/>
          <w:szCs w:val="16"/>
        </w:rPr>
        <w:t xml:space="preserve"> and general-inquiry clerks (1</w:t>
      </w:r>
      <w:r w:rsidR="007E2485" w:rsidRPr="0079031F">
        <w:rPr>
          <w:sz w:val="16"/>
          <w:szCs w:val="16"/>
        </w:rPr>
        <w:t>0</w:t>
      </w:r>
      <w:r w:rsidR="00F93FB7" w:rsidRPr="0079031F">
        <w:rPr>
          <w:sz w:val="16"/>
          <w:szCs w:val="16"/>
        </w:rPr>
        <w:t>7</w:t>
      </w:r>
      <w:r w:rsidR="002618E6" w:rsidRPr="0079031F">
        <w:rPr>
          <w:sz w:val="16"/>
          <w:szCs w:val="16"/>
        </w:rPr>
        <w:t>)</w:t>
      </w:r>
      <w:r w:rsidR="000A382D" w:rsidRPr="0079031F">
        <w:rPr>
          <w:sz w:val="16"/>
          <w:szCs w:val="16"/>
        </w:rPr>
        <w:t>.</w:t>
      </w: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135065A7" w:rsidR="00233755" w:rsidRPr="007B1AE5" w:rsidRDefault="0027756D" w:rsidP="00233755">
      <w:r>
        <w:rPr>
          <w:noProof/>
        </w:rPr>
        <w:drawing>
          <wp:inline distT="0" distB="0" distL="0" distR="0" wp14:anchorId="20EA2440" wp14:editId="4AE96FF5">
            <wp:extent cx="3420000" cy="2105827"/>
            <wp:effectExtent l="0" t="0" r="9525" b="8890"/>
            <wp:docPr id="203834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A9A38BE"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1" w:name="_Hlk194604257"/>
      <w:r w:rsidR="004615E7" w:rsidRPr="0079031F">
        <w:rPr>
          <w:sz w:val="16"/>
          <w:szCs w:val="16"/>
        </w:rPr>
        <w:t>T</w:t>
      </w:r>
      <w:r w:rsidRPr="0079031F">
        <w:rPr>
          <w:sz w:val="16"/>
          <w:szCs w:val="16"/>
        </w:rPr>
        <w:t xml:space="preserve">he unemployment rate was </w:t>
      </w:r>
      <w:r w:rsidR="0072467B" w:rsidRPr="0079031F">
        <w:rPr>
          <w:sz w:val="16"/>
          <w:szCs w:val="16"/>
        </w:rPr>
        <w:t xml:space="preserve">4% or </w:t>
      </w:r>
      <w:r w:rsidR="00BA2DBD" w:rsidRPr="0079031F">
        <w:rPr>
          <w:sz w:val="16"/>
          <w:szCs w:val="16"/>
        </w:rPr>
        <w:t>less</w:t>
      </w:r>
      <w:r w:rsidR="0072467B" w:rsidRPr="0079031F">
        <w:rPr>
          <w:sz w:val="16"/>
          <w:szCs w:val="16"/>
        </w:rPr>
        <w:t xml:space="preserve"> </w:t>
      </w:r>
      <w:r w:rsidRPr="0079031F">
        <w:rPr>
          <w:sz w:val="16"/>
          <w:szCs w:val="16"/>
        </w:rPr>
        <w:t xml:space="preserve">across </w:t>
      </w:r>
      <w:r w:rsidR="007D24D7" w:rsidRPr="0079031F">
        <w:rPr>
          <w:sz w:val="16"/>
          <w:szCs w:val="16"/>
        </w:rPr>
        <w:t xml:space="preserve">most of </w:t>
      </w:r>
      <w:r w:rsidRPr="0079031F">
        <w:rPr>
          <w:sz w:val="16"/>
          <w:szCs w:val="16"/>
        </w:rPr>
        <w:t xml:space="preserve">Western Australia’s regions in the </w:t>
      </w:r>
      <w:r w:rsidR="00A64B98" w:rsidRPr="0079031F">
        <w:rPr>
          <w:sz w:val="16"/>
          <w:szCs w:val="16"/>
        </w:rPr>
        <w:t>September</w:t>
      </w:r>
      <w:r w:rsidRPr="0079031F">
        <w:rPr>
          <w:sz w:val="16"/>
          <w:szCs w:val="16"/>
        </w:rPr>
        <w:t xml:space="preserve"> quarter 202</w:t>
      </w:r>
      <w:r w:rsidR="001A127C" w:rsidRPr="0079031F">
        <w:rPr>
          <w:sz w:val="16"/>
          <w:szCs w:val="16"/>
        </w:rPr>
        <w:t>5</w:t>
      </w:r>
      <w:r w:rsidRPr="0079031F">
        <w:rPr>
          <w:sz w:val="16"/>
          <w:szCs w:val="16"/>
        </w:rPr>
        <w:t xml:space="preserve">, </w:t>
      </w:r>
      <w:proofErr w:type="gramStart"/>
      <w:r w:rsidRPr="0079031F">
        <w:rPr>
          <w:sz w:val="16"/>
          <w:szCs w:val="16"/>
        </w:rPr>
        <w:t>with the exception of</w:t>
      </w:r>
      <w:proofErr w:type="gramEnd"/>
      <w:r w:rsidRPr="0079031F">
        <w:rPr>
          <w:sz w:val="16"/>
          <w:szCs w:val="16"/>
        </w:rPr>
        <w:t xml:space="preserve"> the </w:t>
      </w:r>
      <w:proofErr w:type="spellStart"/>
      <w:r w:rsidR="005834A0" w:rsidRPr="0079031F">
        <w:rPr>
          <w:sz w:val="16"/>
          <w:szCs w:val="16"/>
        </w:rPr>
        <w:t>Gascyone</w:t>
      </w:r>
      <w:proofErr w:type="spellEnd"/>
      <w:r w:rsidR="005834A0" w:rsidRPr="0079031F">
        <w:rPr>
          <w:sz w:val="16"/>
          <w:szCs w:val="16"/>
        </w:rPr>
        <w:t xml:space="preserve"> and </w:t>
      </w:r>
      <w:r w:rsidRPr="0079031F">
        <w:rPr>
          <w:sz w:val="16"/>
          <w:szCs w:val="16"/>
        </w:rPr>
        <w:t>Kimberley region</w:t>
      </w:r>
      <w:r w:rsidR="005834A0" w:rsidRPr="0079031F">
        <w:rPr>
          <w:sz w:val="16"/>
          <w:szCs w:val="16"/>
        </w:rPr>
        <w:t>s</w:t>
      </w:r>
      <w:r w:rsidRPr="0079031F">
        <w:rPr>
          <w:sz w:val="16"/>
          <w:szCs w:val="16"/>
        </w:rPr>
        <w:t>.</w:t>
      </w:r>
    </w:p>
    <w:p w14:paraId="349B02F0" w14:textId="1F35BCA9" w:rsidR="00C14F0E" w:rsidRPr="0079031F" w:rsidRDefault="00233755" w:rsidP="006058E8">
      <w:pPr>
        <w:pStyle w:val="ListParagraph"/>
        <w:numPr>
          <w:ilvl w:val="0"/>
          <w:numId w:val="9"/>
        </w:numPr>
        <w:spacing w:before="40" w:after="40"/>
        <w:ind w:right="227" w:hanging="357"/>
        <w:contextualSpacing w:val="0"/>
        <w:jc w:val="both"/>
        <w:rPr>
          <w:sz w:val="16"/>
          <w:szCs w:val="16"/>
        </w:rPr>
      </w:pPr>
      <w:r w:rsidRPr="0079031F">
        <w:rPr>
          <w:sz w:val="16"/>
          <w:szCs w:val="16"/>
        </w:rPr>
        <w:t>The</w:t>
      </w:r>
      <w:r w:rsidR="005834A0" w:rsidRPr="0079031F">
        <w:rPr>
          <w:sz w:val="16"/>
          <w:szCs w:val="16"/>
        </w:rPr>
        <w:t>re</w:t>
      </w:r>
      <w:r w:rsidRPr="0079031F">
        <w:rPr>
          <w:sz w:val="16"/>
          <w:szCs w:val="16"/>
        </w:rPr>
        <w:t xml:space="preserve"> </w:t>
      </w:r>
      <w:r w:rsidR="005834A0" w:rsidRPr="0079031F">
        <w:rPr>
          <w:sz w:val="16"/>
          <w:szCs w:val="16"/>
        </w:rPr>
        <w:t xml:space="preserve">were </w:t>
      </w:r>
      <w:r w:rsidR="00FA1530" w:rsidRPr="0079031F">
        <w:rPr>
          <w:sz w:val="16"/>
          <w:szCs w:val="16"/>
        </w:rPr>
        <w:t>variations in the changes to</w:t>
      </w:r>
      <w:r w:rsidR="005834A0" w:rsidRPr="0079031F">
        <w:rPr>
          <w:sz w:val="16"/>
          <w:szCs w:val="16"/>
        </w:rPr>
        <w:t xml:space="preserve"> </w:t>
      </w:r>
      <w:r w:rsidRPr="0079031F">
        <w:rPr>
          <w:sz w:val="16"/>
          <w:szCs w:val="16"/>
        </w:rPr>
        <w:t>unemployment rate</w:t>
      </w:r>
      <w:r w:rsidR="005834A0" w:rsidRPr="0079031F">
        <w:rPr>
          <w:sz w:val="16"/>
          <w:szCs w:val="16"/>
        </w:rPr>
        <w:t>s</w:t>
      </w:r>
      <w:r w:rsidRPr="0079031F">
        <w:rPr>
          <w:sz w:val="16"/>
          <w:szCs w:val="16"/>
        </w:rPr>
        <w:t xml:space="preserve"> </w:t>
      </w:r>
      <w:r w:rsidR="005834A0" w:rsidRPr="0079031F">
        <w:rPr>
          <w:sz w:val="16"/>
          <w:szCs w:val="16"/>
        </w:rPr>
        <w:t>across</w:t>
      </w:r>
      <w:r w:rsidR="001E4304" w:rsidRPr="0079031F">
        <w:rPr>
          <w:sz w:val="16"/>
          <w:szCs w:val="16"/>
        </w:rPr>
        <w:t xml:space="preserve"> </w:t>
      </w:r>
      <w:r w:rsidRPr="0079031F">
        <w:rPr>
          <w:sz w:val="16"/>
          <w:szCs w:val="16"/>
        </w:rPr>
        <w:t xml:space="preserve">Western Australia’s regions in the </w:t>
      </w:r>
      <w:r w:rsidR="00E476AD" w:rsidRPr="0079031F">
        <w:rPr>
          <w:sz w:val="16"/>
          <w:szCs w:val="16"/>
        </w:rPr>
        <w:t>September</w:t>
      </w:r>
      <w:r w:rsidRPr="0079031F">
        <w:rPr>
          <w:sz w:val="16"/>
          <w:szCs w:val="16"/>
        </w:rPr>
        <w:t xml:space="preserve"> quarter 202</w:t>
      </w:r>
      <w:r w:rsidR="001E4304" w:rsidRPr="0079031F">
        <w:rPr>
          <w:sz w:val="16"/>
          <w:szCs w:val="16"/>
        </w:rPr>
        <w:t>5</w:t>
      </w:r>
      <w:r w:rsidR="005A7F5D" w:rsidRPr="0079031F">
        <w:rPr>
          <w:sz w:val="16"/>
          <w:szCs w:val="16"/>
        </w:rPr>
        <w:t>.</w:t>
      </w:r>
    </w:p>
    <w:p w14:paraId="39CC8AE1" w14:textId="4758561D" w:rsidR="00C14F0E" w:rsidRPr="0079031F" w:rsidRDefault="00204717" w:rsidP="006058E8">
      <w:pPr>
        <w:pStyle w:val="ListParagraph"/>
        <w:numPr>
          <w:ilvl w:val="1"/>
          <w:numId w:val="9"/>
        </w:numPr>
        <w:spacing w:before="40" w:after="40"/>
        <w:ind w:right="227"/>
        <w:contextualSpacing w:val="0"/>
        <w:jc w:val="both"/>
        <w:rPr>
          <w:sz w:val="16"/>
          <w:szCs w:val="16"/>
        </w:rPr>
      </w:pPr>
      <w:r w:rsidRPr="0079031F">
        <w:rPr>
          <w:sz w:val="16"/>
          <w:szCs w:val="16"/>
        </w:rPr>
        <w:t>Six</w:t>
      </w:r>
      <w:r w:rsidR="00766E8B" w:rsidRPr="0079031F">
        <w:rPr>
          <w:sz w:val="16"/>
          <w:szCs w:val="16"/>
        </w:rPr>
        <w:t xml:space="preserve"> regions </w:t>
      </w:r>
      <w:r w:rsidR="000E48B7" w:rsidRPr="0079031F">
        <w:rPr>
          <w:sz w:val="16"/>
          <w:szCs w:val="16"/>
        </w:rPr>
        <w:t>had</w:t>
      </w:r>
      <w:r w:rsidR="00766E8B" w:rsidRPr="0079031F">
        <w:rPr>
          <w:sz w:val="16"/>
          <w:szCs w:val="16"/>
        </w:rPr>
        <w:t xml:space="preserve"> </w:t>
      </w:r>
      <w:r w:rsidR="007D4F09" w:rsidRPr="0079031F">
        <w:rPr>
          <w:sz w:val="16"/>
          <w:szCs w:val="16"/>
        </w:rPr>
        <w:t>a</w:t>
      </w:r>
      <w:r w:rsidR="00766E8B" w:rsidRPr="0079031F">
        <w:rPr>
          <w:sz w:val="16"/>
          <w:szCs w:val="16"/>
        </w:rPr>
        <w:t xml:space="preserve"> 0.</w:t>
      </w:r>
      <w:r w:rsidRPr="0079031F">
        <w:rPr>
          <w:sz w:val="16"/>
          <w:szCs w:val="16"/>
        </w:rPr>
        <w:t>2</w:t>
      </w:r>
      <w:r w:rsidR="006248A8" w:rsidRPr="0079031F">
        <w:rPr>
          <w:sz w:val="16"/>
          <w:szCs w:val="16"/>
        </w:rPr>
        <w:t> </w:t>
      </w:r>
      <w:r w:rsidR="00766E8B" w:rsidRPr="0079031F">
        <w:rPr>
          <w:sz w:val="16"/>
          <w:szCs w:val="16"/>
        </w:rPr>
        <w:t xml:space="preserve">percentage point increase </w:t>
      </w:r>
      <w:r w:rsidR="007D4F09" w:rsidRPr="0079031F">
        <w:rPr>
          <w:sz w:val="16"/>
          <w:szCs w:val="16"/>
        </w:rPr>
        <w:t xml:space="preserve">or more </w:t>
      </w:r>
      <w:r w:rsidR="00766E8B" w:rsidRPr="0079031F">
        <w:rPr>
          <w:sz w:val="16"/>
          <w:szCs w:val="16"/>
        </w:rPr>
        <w:t xml:space="preserve">in </w:t>
      </w:r>
      <w:r w:rsidR="007C612B" w:rsidRPr="0079031F">
        <w:rPr>
          <w:sz w:val="16"/>
          <w:szCs w:val="16"/>
        </w:rPr>
        <w:t>the</w:t>
      </w:r>
      <w:r w:rsidRPr="0079031F">
        <w:rPr>
          <w:sz w:val="16"/>
          <w:szCs w:val="16"/>
        </w:rPr>
        <w:t>ir</w:t>
      </w:r>
      <w:r w:rsidR="00766E8B" w:rsidRPr="0079031F">
        <w:rPr>
          <w:sz w:val="16"/>
          <w:szCs w:val="16"/>
        </w:rPr>
        <w:t xml:space="preserve"> unemployment rates</w:t>
      </w:r>
      <w:r w:rsidR="006248A8" w:rsidRPr="0079031F">
        <w:rPr>
          <w:sz w:val="16"/>
          <w:szCs w:val="16"/>
        </w:rPr>
        <w:t>.</w:t>
      </w:r>
      <w:r w:rsidR="002D618B" w:rsidRPr="0079031F">
        <w:rPr>
          <w:sz w:val="16"/>
          <w:szCs w:val="16"/>
        </w:rPr>
        <w:t xml:space="preserve"> </w:t>
      </w:r>
      <w:r w:rsidR="006248A8" w:rsidRPr="0079031F">
        <w:rPr>
          <w:sz w:val="16"/>
          <w:szCs w:val="16"/>
        </w:rPr>
        <w:t>T</w:t>
      </w:r>
      <w:r w:rsidR="002D618B" w:rsidRPr="0079031F">
        <w:rPr>
          <w:sz w:val="16"/>
          <w:szCs w:val="16"/>
        </w:rPr>
        <w:t xml:space="preserve">he </w:t>
      </w:r>
      <w:r w:rsidR="00075286" w:rsidRPr="0079031F">
        <w:rPr>
          <w:sz w:val="16"/>
          <w:szCs w:val="16"/>
        </w:rPr>
        <w:t xml:space="preserve">Wheatbelt </w:t>
      </w:r>
      <w:r w:rsidR="00225512" w:rsidRPr="0079031F">
        <w:rPr>
          <w:sz w:val="16"/>
          <w:szCs w:val="16"/>
        </w:rPr>
        <w:t>and Kimberley r</w:t>
      </w:r>
      <w:r w:rsidR="002D618B" w:rsidRPr="0079031F">
        <w:rPr>
          <w:sz w:val="16"/>
          <w:szCs w:val="16"/>
        </w:rPr>
        <w:t>egion</w:t>
      </w:r>
      <w:r w:rsidR="00225512" w:rsidRPr="0079031F">
        <w:rPr>
          <w:sz w:val="16"/>
          <w:szCs w:val="16"/>
        </w:rPr>
        <w:t>s</w:t>
      </w:r>
      <w:r w:rsidR="002D618B" w:rsidRPr="0079031F">
        <w:rPr>
          <w:sz w:val="16"/>
          <w:szCs w:val="16"/>
        </w:rPr>
        <w:t xml:space="preserve"> had th</w:t>
      </w:r>
      <w:r w:rsidR="001B4BC7" w:rsidRPr="0079031F">
        <w:rPr>
          <w:sz w:val="16"/>
          <w:szCs w:val="16"/>
        </w:rPr>
        <w:t>e largest increase</w:t>
      </w:r>
      <w:r w:rsidR="00D47174" w:rsidRPr="0079031F">
        <w:rPr>
          <w:sz w:val="16"/>
          <w:szCs w:val="16"/>
        </w:rPr>
        <w:t>s</w:t>
      </w:r>
      <w:r w:rsidR="008967E7" w:rsidRPr="0079031F">
        <w:rPr>
          <w:sz w:val="16"/>
          <w:szCs w:val="16"/>
        </w:rPr>
        <w:t>,</w:t>
      </w:r>
      <w:r w:rsidR="001B4BC7" w:rsidRPr="0079031F">
        <w:rPr>
          <w:sz w:val="16"/>
          <w:szCs w:val="16"/>
        </w:rPr>
        <w:t xml:space="preserve"> </w:t>
      </w:r>
      <w:r w:rsidR="00F74819" w:rsidRPr="0079031F">
        <w:rPr>
          <w:sz w:val="16"/>
          <w:szCs w:val="16"/>
        </w:rPr>
        <w:t xml:space="preserve">rising from </w:t>
      </w:r>
      <w:r w:rsidR="00075286" w:rsidRPr="0079031F">
        <w:rPr>
          <w:sz w:val="16"/>
          <w:szCs w:val="16"/>
        </w:rPr>
        <w:t>1.6</w:t>
      </w:r>
      <w:r w:rsidR="001B4BC7" w:rsidRPr="0079031F">
        <w:rPr>
          <w:sz w:val="16"/>
          <w:szCs w:val="16"/>
        </w:rPr>
        <w:t xml:space="preserve">% to </w:t>
      </w:r>
      <w:r w:rsidR="00075286" w:rsidRPr="0079031F">
        <w:rPr>
          <w:sz w:val="16"/>
          <w:szCs w:val="16"/>
        </w:rPr>
        <w:t>2.1</w:t>
      </w:r>
      <w:r w:rsidR="001B4BC7" w:rsidRPr="0079031F">
        <w:rPr>
          <w:sz w:val="16"/>
          <w:szCs w:val="16"/>
        </w:rPr>
        <w:t>%</w:t>
      </w:r>
      <w:r w:rsidR="004C28EA" w:rsidRPr="0079031F">
        <w:rPr>
          <w:sz w:val="16"/>
          <w:szCs w:val="16"/>
        </w:rPr>
        <w:t xml:space="preserve"> and 9.9% to 10.3% respectively</w:t>
      </w:r>
      <w:r w:rsidR="001B4BC7" w:rsidRPr="0079031F">
        <w:rPr>
          <w:sz w:val="16"/>
          <w:szCs w:val="16"/>
        </w:rPr>
        <w:t>.</w:t>
      </w:r>
    </w:p>
    <w:p w14:paraId="4D9F2248" w14:textId="4BE87A1C" w:rsidR="00503699" w:rsidRPr="0079031F" w:rsidRDefault="009C55BD" w:rsidP="006058E8">
      <w:pPr>
        <w:pStyle w:val="ListParagraph"/>
        <w:numPr>
          <w:ilvl w:val="1"/>
          <w:numId w:val="9"/>
        </w:numPr>
        <w:spacing w:before="40" w:after="40"/>
        <w:ind w:right="227"/>
        <w:contextualSpacing w:val="0"/>
        <w:jc w:val="both"/>
        <w:rPr>
          <w:sz w:val="16"/>
          <w:szCs w:val="16"/>
        </w:rPr>
      </w:pPr>
      <w:r w:rsidRPr="0079031F">
        <w:rPr>
          <w:sz w:val="16"/>
          <w:szCs w:val="16"/>
        </w:rPr>
        <w:t xml:space="preserve">The </w:t>
      </w:r>
      <w:proofErr w:type="gramStart"/>
      <w:r w:rsidRPr="0079031F">
        <w:rPr>
          <w:sz w:val="16"/>
          <w:szCs w:val="16"/>
        </w:rPr>
        <w:t>South West</w:t>
      </w:r>
      <w:proofErr w:type="gramEnd"/>
      <w:r w:rsidRPr="0079031F">
        <w:rPr>
          <w:sz w:val="16"/>
          <w:szCs w:val="16"/>
        </w:rPr>
        <w:t xml:space="preserve"> region recorded a 0.3</w:t>
      </w:r>
      <w:r w:rsidR="00307B92" w:rsidRPr="0079031F">
        <w:rPr>
          <w:sz w:val="16"/>
          <w:szCs w:val="16"/>
        </w:rPr>
        <w:t> </w:t>
      </w:r>
      <w:r w:rsidRPr="0079031F">
        <w:rPr>
          <w:sz w:val="16"/>
          <w:szCs w:val="16"/>
        </w:rPr>
        <w:t>percentage point decrease in its unemployment</w:t>
      </w:r>
      <w:r w:rsidR="00C05212" w:rsidRPr="0079031F">
        <w:rPr>
          <w:sz w:val="16"/>
          <w:szCs w:val="16"/>
        </w:rPr>
        <w:t xml:space="preserve"> rate</w:t>
      </w:r>
      <w:r w:rsidRPr="0079031F">
        <w:rPr>
          <w:sz w:val="16"/>
          <w:szCs w:val="16"/>
        </w:rPr>
        <w:t xml:space="preserve">, from </w:t>
      </w:r>
      <w:r w:rsidR="00560E66" w:rsidRPr="0079031F">
        <w:rPr>
          <w:sz w:val="16"/>
          <w:szCs w:val="16"/>
        </w:rPr>
        <w:t>3.1% to 2.9%.</w:t>
      </w:r>
    </w:p>
    <w:p w14:paraId="622E9C16" w14:textId="681A9192" w:rsidR="00233755" w:rsidRPr="0079031F" w:rsidRDefault="000A382D"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Although t</w:t>
      </w:r>
      <w:r w:rsidR="00A622D0" w:rsidRPr="0079031F">
        <w:rPr>
          <w:sz w:val="16"/>
          <w:szCs w:val="16"/>
        </w:rPr>
        <w:t>he Kimberley has the highest unemployment rate of Western Australia’s regions</w:t>
      </w:r>
      <w:r w:rsidRPr="0079031F">
        <w:rPr>
          <w:sz w:val="16"/>
          <w:szCs w:val="16"/>
        </w:rPr>
        <w:t>,</w:t>
      </w:r>
      <w:r w:rsidR="00A622D0" w:rsidRPr="0079031F">
        <w:rPr>
          <w:sz w:val="16"/>
          <w:szCs w:val="16"/>
        </w:rPr>
        <w:t xml:space="preserve"> </w:t>
      </w:r>
      <w:r w:rsidRPr="0079031F">
        <w:rPr>
          <w:sz w:val="16"/>
          <w:szCs w:val="16"/>
        </w:rPr>
        <w:t>its</w:t>
      </w:r>
      <w:r w:rsidR="00A622D0" w:rsidRPr="0079031F">
        <w:rPr>
          <w:sz w:val="16"/>
          <w:szCs w:val="16"/>
        </w:rPr>
        <w:t xml:space="preserve"> unemployment rate in the </w:t>
      </w:r>
      <w:r w:rsidR="00560E66" w:rsidRPr="0079031F">
        <w:rPr>
          <w:sz w:val="16"/>
          <w:szCs w:val="16"/>
        </w:rPr>
        <w:t>September</w:t>
      </w:r>
      <w:r w:rsidR="00A622D0" w:rsidRPr="0079031F">
        <w:rPr>
          <w:sz w:val="16"/>
          <w:szCs w:val="16"/>
        </w:rPr>
        <w:t xml:space="preserve"> quarter 2025 </w:t>
      </w:r>
      <w:r w:rsidRPr="0079031F">
        <w:rPr>
          <w:sz w:val="16"/>
          <w:szCs w:val="16"/>
        </w:rPr>
        <w:t>(</w:t>
      </w:r>
      <w:r w:rsidR="00560E66" w:rsidRPr="0079031F">
        <w:rPr>
          <w:sz w:val="16"/>
          <w:szCs w:val="16"/>
        </w:rPr>
        <w:t>10.3</w:t>
      </w:r>
      <w:r w:rsidRPr="0079031F">
        <w:rPr>
          <w:sz w:val="16"/>
          <w:szCs w:val="16"/>
        </w:rPr>
        <w:t xml:space="preserve">%) </w:t>
      </w:r>
      <w:r w:rsidR="00A622D0" w:rsidRPr="0079031F">
        <w:rPr>
          <w:sz w:val="16"/>
          <w:szCs w:val="16"/>
        </w:rPr>
        <w:t xml:space="preserve">was much lower than </w:t>
      </w:r>
      <w:r w:rsidRPr="0079031F">
        <w:rPr>
          <w:sz w:val="16"/>
          <w:szCs w:val="16"/>
        </w:rPr>
        <w:t xml:space="preserve">it was </w:t>
      </w:r>
      <w:r w:rsidR="00A622D0" w:rsidRPr="0079031F">
        <w:rPr>
          <w:sz w:val="16"/>
          <w:szCs w:val="16"/>
        </w:rPr>
        <w:t>prior to the COVID</w:t>
      </w:r>
      <w:r w:rsidR="00A622D0" w:rsidRPr="0079031F">
        <w:rPr>
          <w:sz w:val="16"/>
          <w:szCs w:val="16"/>
        </w:rPr>
        <w:noBreakHyphen/>
        <w:t>19 pandemic (16.2% in the December quarter 2019).</w:t>
      </w:r>
    </w:p>
    <w:bookmarkEnd w:id="31"/>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77777777"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706280E9">
            <wp:extent cx="3420000" cy="2107720"/>
            <wp:effectExtent l="0" t="0" r="9525" b="6985"/>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7720"/>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7B1AE5">
        <w:br w:type="column"/>
      </w:r>
      <w:bookmarkStart w:id="32" w:name="_Hlk194604338"/>
      <w:r w:rsidRPr="00C5333F">
        <w:rPr>
          <w:color w:val="000000" w:themeColor="text1"/>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C5333F" w:rsidRDefault="007C7002" w:rsidP="006058E8">
      <w:pPr>
        <w:pStyle w:val="ListParagraph"/>
        <w:numPr>
          <w:ilvl w:val="1"/>
          <w:numId w:val="9"/>
        </w:numPr>
        <w:spacing w:before="40" w:after="40"/>
        <w:ind w:left="284" w:right="227" w:hanging="284"/>
        <w:contextualSpacing w:val="0"/>
        <w:jc w:val="both"/>
        <w:rPr>
          <w:color w:val="000000" w:themeColor="text1"/>
          <w:sz w:val="16"/>
          <w:szCs w:val="16"/>
        </w:rPr>
      </w:pPr>
      <w:r w:rsidRPr="00C5333F">
        <w:rPr>
          <w:color w:val="000000" w:themeColor="text1"/>
          <w:sz w:val="16"/>
          <w:szCs w:val="16"/>
        </w:rPr>
        <w:t>Comparing</w:t>
      </w:r>
      <w:r w:rsidR="00233755" w:rsidRPr="00C5333F">
        <w:rPr>
          <w:color w:val="000000" w:themeColor="text1"/>
          <w:sz w:val="16"/>
          <w:szCs w:val="16"/>
        </w:rPr>
        <w:t xml:space="preserve"> building approvals on a </w:t>
      </w:r>
      <w:r w:rsidR="006B18CE" w:rsidRPr="00C5333F">
        <w:rPr>
          <w:color w:val="000000" w:themeColor="text1"/>
          <w:sz w:val="16"/>
          <w:szCs w:val="16"/>
        </w:rPr>
        <w:t>per</w:t>
      </w:r>
      <w:r w:rsidRPr="00C5333F">
        <w:rPr>
          <w:color w:val="000000" w:themeColor="text1"/>
          <w:sz w:val="16"/>
          <w:szCs w:val="16"/>
        </w:rPr>
        <w:t> </w:t>
      </w:r>
      <w:r w:rsidR="006B18CE" w:rsidRPr="00C5333F">
        <w:rPr>
          <w:color w:val="000000" w:themeColor="text1"/>
          <w:sz w:val="16"/>
          <w:szCs w:val="16"/>
        </w:rPr>
        <w:t>capita basis account</w:t>
      </w:r>
      <w:r w:rsidRPr="00C5333F">
        <w:rPr>
          <w:color w:val="000000" w:themeColor="text1"/>
          <w:sz w:val="16"/>
          <w:szCs w:val="16"/>
        </w:rPr>
        <w:t>s</w:t>
      </w:r>
      <w:r w:rsidR="00233755" w:rsidRPr="00C5333F">
        <w:rPr>
          <w:color w:val="000000" w:themeColor="text1"/>
          <w:sz w:val="16"/>
          <w:szCs w:val="16"/>
        </w:rPr>
        <w:t xml:space="preserve"> for differences in regional populations and provides an indication of relative demand across regions.</w:t>
      </w:r>
    </w:p>
    <w:p w14:paraId="4C314BAB" w14:textId="77777777"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 xml:space="preserve">In 2023-24, the value of residential building approvals per capita was highest in the Peel region ($4,404), followed by the Gascoyne ($3,421) and </w:t>
      </w:r>
      <w:proofErr w:type="gramStart"/>
      <w:r w:rsidRPr="00C5333F">
        <w:rPr>
          <w:color w:val="000000" w:themeColor="text1"/>
          <w:sz w:val="16"/>
          <w:szCs w:val="16"/>
        </w:rPr>
        <w:t>South West</w:t>
      </w:r>
      <w:proofErr w:type="gramEnd"/>
      <w:r w:rsidRPr="00C5333F">
        <w:rPr>
          <w:color w:val="000000" w:themeColor="text1"/>
          <w:sz w:val="16"/>
          <w:szCs w:val="16"/>
        </w:rPr>
        <w:t xml:space="preserve"> region ($3,162).</w:t>
      </w:r>
    </w:p>
    <w:p w14:paraId="1A30C1E1" w14:textId="23F0EE1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The value of non-residential building approvals per</w:t>
      </w:r>
      <w:r w:rsidR="008C3472" w:rsidRPr="00C5333F">
        <w:rPr>
          <w:color w:val="000000" w:themeColor="text1"/>
          <w:sz w:val="16"/>
          <w:szCs w:val="16"/>
        </w:rPr>
        <w:t> </w:t>
      </w:r>
      <w:r w:rsidRPr="00C5333F">
        <w:rPr>
          <w:color w:val="000000" w:themeColor="text1"/>
          <w:sz w:val="16"/>
          <w:szCs w:val="16"/>
        </w:rPr>
        <w:t>capita was extremely high in the Pilbara region ($9,766) in 2023-24, reflecting the industrial and commercial buildings needed to support the region’s large mining industry. The value of non-residential building approvals in the Pilbara region almost quadrupled to $593 million in 2023-24.</w:t>
      </w:r>
    </w:p>
    <w:bookmarkEnd w:id="32"/>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439E4579"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3" w:name="_International_trade_1"/>
      <w:bookmarkEnd w:id="33"/>
      <w:r w:rsidRPr="008F7AA0">
        <w:rPr>
          <w:bCs/>
          <w:color w:val="004C3D"/>
          <w:sz w:val="24"/>
          <w:szCs w:val="24"/>
        </w:rPr>
        <w:lastRenderedPageBreak/>
        <w:t>International trade</w:t>
      </w:r>
    </w:p>
    <w:p w14:paraId="6CDC5088" w14:textId="45281966"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0B42618D"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08E57047" w:rsidR="00233755" w:rsidRPr="007B1AE5" w:rsidRDefault="008717CC" w:rsidP="00233755">
      <w:r>
        <w:rPr>
          <w:noProof/>
        </w:rPr>
        <w:drawing>
          <wp:inline distT="0" distB="0" distL="0" distR="0" wp14:anchorId="0CBD4F09" wp14:editId="67DA2F4C">
            <wp:extent cx="3394658" cy="2096714"/>
            <wp:effectExtent l="0" t="0" r="0" b="0"/>
            <wp:docPr id="1379243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5591" cy="2103467"/>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9031F">
        <w:rPr>
          <w:sz w:val="16"/>
          <w:szCs w:val="16"/>
        </w:rPr>
        <w:t>The value of Western Australia’s exports increased</w:t>
      </w:r>
      <w:r w:rsidR="0036381E" w:rsidRPr="0079031F">
        <w:rPr>
          <w:sz w:val="16"/>
          <w:szCs w:val="16"/>
        </w:rPr>
        <w:t xml:space="preserve"> significantly between 2016 and 2023</w:t>
      </w:r>
      <w:r w:rsidRPr="0079031F">
        <w:rPr>
          <w:sz w:val="16"/>
          <w:szCs w:val="16"/>
        </w:rPr>
        <w:t>, driven by high prices for iron ore, liquefied natural gas, battery and critical minerals and grains. With the prices for these commodities returning to longer</w:t>
      </w:r>
      <w:r w:rsidRPr="0079031F">
        <w:rPr>
          <w:sz w:val="16"/>
          <w:szCs w:val="16"/>
        </w:rPr>
        <w:noBreakHyphen/>
        <w:t>term averages, the value of Western Australia’s exports has fallen from its peak.</w:t>
      </w:r>
    </w:p>
    <w:p w14:paraId="50FFDBA4" w14:textId="0A7A6EA5"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Western Australia exported $</w:t>
      </w:r>
      <w:r w:rsidR="009949DC" w:rsidRPr="0079031F">
        <w:rPr>
          <w:sz w:val="16"/>
          <w:szCs w:val="16"/>
        </w:rPr>
        <w:t>237.8</w:t>
      </w:r>
      <w:r w:rsidRPr="0079031F">
        <w:rPr>
          <w:sz w:val="16"/>
          <w:szCs w:val="16"/>
        </w:rPr>
        <w:t xml:space="preserve"> billion of goods in the year to </w:t>
      </w:r>
      <w:r w:rsidR="009949DC" w:rsidRPr="0079031F">
        <w:rPr>
          <w:sz w:val="16"/>
          <w:szCs w:val="16"/>
        </w:rPr>
        <w:t>November</w:t>
      </w:r>
      <w:r w:rsidRPr="0079031F">
        <w:rPr>
          <w:sz w:val="16"/>
          <w:szCs w:val="16"/>
        </w:rPr>
        <w:t xml:space="preserve"> 2025, </w:t>
      </w:r>
      <w:r w:rsidR="00A25992" w:rsidRPr="0079031F">
        <w:rPr>
          <w:sz w:val="16"/>
          <w:szCs w:val="16"/>
        </w:rPr>
        <w:t>0.</w:t>
      </w:r>
      <w:r w:rsidR="008E1088" w:rsidRPr="0079031F">
        <w:rPr>
          <w:sz w:val="16"/>
          <w:szCs w:val="16"/>
        </w:rPr>
        <w:t>6</w:t>
      </w:r>
      <w:r w:rsidR="00993D98" w:rsidRPr="0079031F">
        <w:rPr>
          <w:sz w:val="16"/>
          <w:szCs w:val="16"/>
        </w:rPr>
        <w:t xml:space="preserve">% </w:t>
      </w:r>
      <w:r w:rsidR="00A25992" w:rsidRPr="0079031F">
        <w:rPr>
          <w:sz w:val="16"/>
          <w:szCs w:val="16"/>
        </w:rPr>
        <w:t>more</w:t>
      </w:r>
      <w:r w:rsidRPr="0079031F">
        <w:rPr>
          <w:sz w:val="16"/>
          <w:szCs w:val="16"/>
        </w:rPr>
        <w:t xml:space="preserve"> than in the year to </w:t>
      </w:r>
      <w:r w:rsidR="008E1088" w:rsidRPr="0079031F">
        <w:rPr>
          <w:sz w:val="16"/>
          <w:szCs w:val="16"/>
        </w:rPr>
        <w:t>November</w:t>
      </w:r>
      <w:r w:rsidRPr="0079031F">
        <w:rPr>
          <w:sz w:val="16"/>
          <w:szCs w:val="16"/>
        </w:rPr>
        <w:t> 2024.</w:t>
      </w:r>
    </w:p>
    <w:p w14:paraId="029A0C9B" w14:textId="5B29CFE8"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In the year to </w:t>
      </w:r>
      <w:r w:rsidR="008E1088" w:rsidRPr="0079031F">
        <w:rPr>
          <w:sz w:val="16"/>
          <w:szCs w:val="16"/>
        </w:rPr>
        <w:t>November</w:t>
      </w:r>
      <w:r w:rsidRPr="0079031F">
        <w:rPr>
          <w:sz w:val="16"/>
          <w:szCs w:val="16"/>
        </w:rPr>
        <w:t> 2025, the value of exports of:</w:t>
      </w:r>
    </w:p>
    <w:p w14:paraId="6AE24A9B" w14:textId="7B934940"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iron ore was $</w:t>
      </w:r>
      <w:r w:rsidR="009F17E8" w:rsidRPr="0079031F">
        <w:rPr>
          <w:sz w:val="16"/>
          <w:szCs w:val="16"/>
        </w:rPr>
        <w:t>11</w:t>
      </w:r>
      <w:r w:rsidR="00A25992" w:rsidRPr="0079031F">
        <w:rPr>
          <w:sz w:val="16"/>
          <w:szCs w:val="16"/>
        </w:rPr>
        <w:t>9.</w:t>
      </w:r>
      <w:r w:rsidR="008E1088" w:rsidRPr="0079031F">
        <w:rPr>
          <w:sz w:val="16"/>
          <w:szCs w:val="16"/>
        </w:rPr>
        <w:t>4</w:t>
      </w:r>
      <w:r w:rsidR="00A25992" w:rsidRPr="0079031F">
        <w:rPr>
          <w:sz w:val="16"/>
          <w:szCs w:val="16"/>
        </w:rPr>
        <w:t xml:space="preserve"> </w:t>
      </w:r>
      <w:r w:rsidRPr="0079031F">
        <w:rPr>
          <w:sz w:val="16"/>
          <w:szCs w:val="16"/>
        </w:rPr>
        <w:t xml:space="preserve">billion, </w:t>
      </w:r>
      <w:r w:rsidR="008E1088" w:rsidRPr="0079031F">
        <w:rPr>
          <w:sz w:val="16"/>
          <w:szCs w:val="16"/>
        </w:rPr>
        <w:t>4.9</w:t>
      </w:r>
      <w:r w:rsidRPr="0079031F">
        <w:rPr>
          <w:sz w:val="16"/>
          <w:szCs w:val="16"/>
        </w:rPr>
        <w:t xml:space="preserve">% less than in the year to </w:t>
      </w:r>
      <w:r w:rsidR="007A5967" w:rsidRPr="0079031F">
        <w:rPr>
          <w:sz w:val="16"/>
          <w:szCs w:val="16"/>
        </w:rPr>
        <w:t>November</w:t>
      </w:r>
      <w:r w:rsidRPr="0079031F">
        <w:rPr>
          <w:sz w:val="16"/>
          <w:szCs w:val="16"/>
        </w:rPr>
        <w:t> 2024</w:t>
      </w:r>
    </w:p>
    <w:p w14:paraId="06551446" w14:textId="3D227B3C" w:rsidR="00233755" w:rsidRPr="0079031F" w:rsidRDefault="008C3472" w:rsidP="006058E8">
      <w:pPr>
        <w:pStyle w:val="ListParagraph"/>
        <w:numPr>
          <w:ilvl w:val="0"/>
          <w:numId w:val="10"/>
        </w:numPr>
        <w:spacing w:before="40" w:after="40"/>
        <w:ind w:right="227" w:hanging="357"/>
        <w:contextualSpacing w:val="0"/>
        <w:jc w:val="both"/>
        <w:rPr>
          <w:sz w:val="16"/>
          <w:szCs w:val="16"/>
        </w:rPr>
      </w:pPr>
      <w:r w:rsidRPr="0079031F">
        <w:rPr>
          <w:sz w:val="16"/>
          <w:szCs w:val="16"/>
        </w:rPr>
        <w:t>all other commodities</w:t>
      </w:r>
      <w:r w:rsidR="00233755" w:rsidRPr="0079031F">
        <w:rPr>
          <w:sz w:val="16"/>
          <w:szCs w:val="16"/>
        </w:rPr>
        <w:t xml:space="preserve"> </w:t>
      </w:r>
      <w:proofErr w:type="gramStart"/>
      <w:r w:rsidR="00233755" w:rsidRPr="0079031F">
        <w:rPr>
          <w:sz w:val="16"/>
          <w:szCs w:val="16"/>
        </w:rPr>
        <w:t>was</w:t>
      </w:r>
      <w:proofErr w:type="gramEnd"/>
      <w:r w:rsidR="00233755" w:rsidRPr="0079031F">
        <w:rPr>
          <w:sz w:val="16"/>
          <w:szCs w:val="16"/>
        </w:rPr>
        <w:t xml:space="preserve"> $</w:t>
      </w:r>
      <w:r w:rsidR="00FB6883" w:rsidRPr="0079031F">
        <w:rPr>
          <w:sz w:val="16"/>
          <w:szCs w:val="16"/>
        </w:rPr>
        <w:t>11</w:t>
      </w:r>
      <w:r w:rsidR="002C730E" w:rsidRPr="0079031F">
        <w:rPr>
          <w:sz w:val="16"/>
          <w:szCs w:val="16"/>
        </w:rPr>
        <w:t>8.4</w:t>
      </w:r>
      <w:r w:rsidR="00233755" w:rsidRPr="0079031F">
        <w:rPr>
          <w:sz w:val="16"/>
          <w:szCs w:val="16"/>
        </w:rPr>
        <w:t> billion</w:t>
      </w:r>
      <w:r w:rsidR="00391643" w:rsidRPr="0079031F">
        <w:rPr>
          <w:sz w:val="16"/>
          <w:szCs w:val="16"/>
        </w:rPr>
        <w:t xml:space="preserve">, </w:t>
      </w:r>
      <w:r w:rsidR="002C730E" w:rsidRPr="0079031F">
        <w:rPr>
          <w:sz w:val="16"/>
          <w:szCs w:val="16"/>
        </w:rPr>
        <w:t>6</w:t>
      </w:r>
      <w:r w:rsidR="005E5677" w:rsidRPr="0079031F">
        <w:rPr>
          <w:sz w:val="16"/>
          <w:szCs w:val="16"/>
        </w:rPr>
        <w:t>.</w:t>
      </w:r>
      <w:r w:rsidR="00AF78BE" w:rsidRPr="0079031F">
        <w:rPr>
          <w:sz w:val="16"/>
          <w:szCs w:val="16"/>
        </w:rPr>
        <w:t>8</w:t>
      </w:r>
      <w:r w:rsidR="00233755" w:rsidRPr="0079031F">
        <w:rPr>
          <w:sz w:val="16"/>
          <w:szCs w:val="16"/>
        </w:rPr>
        <w:t xml:space="preserve">% </w:t>
      </w:r>
      <w:r w:rsidR="00583B4E" w:rsidRPr="0079031F">
        <w:rPr>
          <w:sz w:val="16"/>
          <w:szCs w:val="16"/>
        </w:rPr>
        <w:t xml:space="preserve">more </w:t>
      </w:r>
      <w:r w:rsidR="00233755" w:rsidRPr="0079031F">
        <w:rPr>
          <w:sz w:val="16"/>
          <w:szCs w:val="16"/>
        </w:rPr>
        <w:t xml:space="preserve">than in the year to </w:t>
      </w:r>
      <w:r w:rsidR="002C730E" w:rsidRPr="0079031F">
        <w:rPr>
          <w:sz w:val="16"/>
          <w:szCs w:val="16"/>
        </w:rPr>
        <w:t>November</w:t>
      </w:r>
      <w:r w:rsidR="00233755" w:rsidRPr="0079031F">
        <w:rPr>
          <w:sz w:val="16"/>
          <w:szCs w:val="16"/>
        </w:rPr>
        <w:t> 2024</w:t>
      </w:r>
      <w:r w:rsidR="007C7002" w:rsidRPr="0079031F">
        <w:rPr>
          <w:sz w:val="16"/>
          <w:szCs w:val="16"/>
        </w:rPr>
        <w:t>.</w:t>
      </w:r>
    </w:p>
    <w:p w14:paraId="08F7847F" w14:textId="77777777"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The peak value of Western Australia’s exports over a 12</w:t>
      </w:r>
      <w:r w:rsidRPr="0079031F">
        <w:rPr>
          <w:sz w:val="16"/>
          <w:szCs w:val="16"/>
        </w:rPr>
        <w:noBreakHyphen/>
        <w:t>month period was $272.1 billion in April 2023. The peak value of Western Australia’s iron ore exports over a 12</w:t>
      </w:r>
      <w:r w:rsidRPr="0079031F">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1660BE70" w:rsidR="00233755" w:rsidRPr="007B1AE5" w:rsidRDefault="006D588B" w:rsidP="00233755">
      <w:r>
        <w:rPr>
          <w:noProof/>
        </w:rPr>
        <w:drawing>
          <wp:inline distT="0" distB="0" distL="0" distR="0" wp14:anchorId="51E19334" wp14:editId="2FF36D03">
            <wp:extent cx="3465401" cy="2140409"/>
            <wp:effectExtent l="0" t="0" r="1905" b="0"/>
            <wp:docPr id="1752404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0910" cy="2149988"/>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45C073FD"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9031F">
        <w:rPr>
          <w:sz w:val="16"/>
          <w:szCs w:val="16"/>
        </w:rPr>
        <w:t>The value of Western Australia’s imports increased significantly in 2022, driven by the higher oil price. Although a fall in the oil price has led to a reduction in the value of petroleum imports, higher prices and increased demand for a range of other goods ha</w:t>
      </w:r>
      <w:r w:rsidR="0086153B" w:rsidRPr="0079031F">
        <w:rPr>
          <w:sz w:val="16"/>
          <w:szCs w:val="16"/>
        </w:rPr>
        <w:t>s</w:t>
      </w:r>
      <w:r w:rsidRPr="0079031F">
        <w:rPr>
          <w:sz w:val="16"/>
          <w:szCs w:val="16"/>
        </w:rPr>
        <w:t xml:space="preserve"> </w:t>
      </w:r>
      <w:r w:rsidR="0086153B" w:rsidRPr="0079031F">
        <w:rPr>
          <w:sz w:val="16"/>
          <w:szCs w:val="16"/>
        </w:rPr>
        <w:t>kept</w:t>
      </w:r>
      <w:r w:rsidRPr="0079031F">
        <w:rPr>
          <w:sz w:val="16"/>
          <w:szCs w:val="16"/>
        </w:rPr>
        <w:t xml:space="preserve"> </w:t>
      </w:r>
      <w:r w:rsidR="0086153B" w:rsidRPr="0079031F">
        <w:rPr>
          <w:sz w:val="16"/>
          <w:szCs w:val="16"/>
        </w:rPr>
        <w:t xml:space="preserve">the </w:t>
      </w:r>
      <w:r w:rsidRPr="0079031F">
        <w:rPr>
          <w:sz w:val="16"/>
          <w:szCs w:val="16"/>
        </w:rPr>
        <w:t>total value of Western Australia’s imports</w:t>
      </w:r>
      <w:r w:rsidR="0086153B" w:rsidRPr="0079031F">
        <w:rPr>
          <w:sz w:val="16"/>
          <w:szCs w:val="16"/>
        </w:rPr>
        <w:t xml:space="preserve"> at a high level</w:t>
      </w:r>
      <w:r w:rsidRPr="0079031F">
        <w:rPr>
          <w:sz w:val="16"/>
          <w:szCs w:val="16"/>
        </w:rPr>
        <w:t>.</w:t>
      </w:r>
    </w:p>
    <w:p w14:paraId="0C0CDC72" w14:textId="2CAEC839"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Western Australia imported $</w:t>
      </w:r>
      <w:r w:rsidR="00FE57AE" w:rsidRPr="0079031F">
        <w:rPr>
          <w:sz w:val="16"/>
          <w:szCs w:val="16"/>
        </w:rPr>
        <w:t>5</w:t>
      </w:r>
      <w:r w:rsidR="00061897" w:rsidRPr="0079031F">
        <w:rPr>
          <w:sz w:val="16"/>
          <w:szCs w:val="16"/>
        </w:rPr>
        <w:t>3</w:t>
      </w:r>
      <w:r w:rsidR="00FE57AE" w:rsidRPr="0079031F">
        <w:rPr>
          <w:sz w:val="16"/>
          <w:szCs w:val="16"/>
        </w:rPr>
        <w:t>.</w:t>
      </w:r>
      <w:r w:rsidR="00061897" w:rsidRPr="0079031F">
        <w:rPr>
          <w:sz w:val="16"/>
          <w:szCs w:val="16"/>
        </w:rPr>
        <w:t>0</w:t>
      </w:r>
      <w:r w:rsidRPr="0079031F">
        <w:rPr>
          <w:sz w:val="16"/>
          <w:szCs w:val="16"/>
        </w:rPr>
        <w:t xml:space="preserve"> billion of goods in the year to </w:t>
      </w:r>
      <w:r w:rsidR="00061897" w:rsidRPr="0079031F">
        <w:rPr>
          <w:sz w:val="16"/>
          <w:szCs w:val="16"/>
        </w:rPr>
        <w:t>November</w:t>
      </w:r>
      <w:r w:rsidRPr="0079031F">
        <w:rPr>
          <w:sz w:val="16"/>
          <w:szCs w:val="16"/>
        </w:rPr>
        <w:t xml:space="preserve"> 2025, </w:t>
      </w:r>
      <w:r w:rsidR="00CD5879" w:rsidRPr="0079031F">
        <w:rPr>
          <w:sz w:val="16"/>
          <w:szCs w:val="16"/>
        </w:rPr>
        <w:t>2.</w:t>
      </w:r>
      <w:r w:rsidR="00061897" w:rsidRPr="0079031F">
        <w:rPr>
          <w:sz w:val="16"/>
          <w:szCs w:val="16"/>
        </w:rPr>
        <w:t>4</w:t>
      </w:r>
      <w:r w:rsidR="0086153B" w:rsidRPr="0079031F">
        <w:rPr>
          <w:sz w:val="16"/>
          <w:szCs w:val="16"/>
        </w:rPr>
        <w:t>%</w:t>
      </w:r>
      <w:r w:rsidRPr="0079031F">
        <w:rPr>
          <w:sz w:val="16"/>
          <w:szCs w:val="16"/>
        </w:rPr>
        <w:t xml:space="preserve"> </w:t>
      </w:r>
      <w:r w:rsidR="00CD5879" w:rsidRPr="0079031F">
        <w:rPr>
          <w:sz w:val="16"/>
          <w:szCs w:val="16"/>
        </w:rPr>
        <w:t>more</w:t>
      </w:r>
      <w:r w:rsidR="00C56358" w:rsidRPr="0079031F">
        <w:rPr>
          <w:sz w:val="16"/>
          <w:szCs w:val="16"/>
        </w:rPr>
        <w:t xml:space="preserve"> than in</w:t>
      </w:r>
      <w:r w:rsidRPr="0079031F">
        <w:rPr>
          <w:sz w:val="16"/>
          <w:szCs w:val="16"/>
        </w:rPr>
        <w:t xml:space="preserve"> the year to </w:t>
      </w:r>
      <w:r w:rsidR="00C06A67" w:rsidRPr="0079031F">
        <w:rPr>
          <w:sz w:val="16"/>
          <w:szCs w:val="16"/>
        </w:rPr>
        <w:t>November</w:t>
      </w:r>
      <w:r w:rsidRPr="0079031F">
        <w:rPr>
          <w:sz w:val="16"/>
          <w:szCs w:val="16"/>
        </w:rPr>
        <w:t> 2024.</w:t>
      </w:r>
    </w:p>
    <w:p w14:paraId="6471C047" w14:textId="72ACE33B"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In the year to </w:t>
      </w:r>
      <w:r w:rsidR="00C06A67" w:rsidRPr="0079031F">
        <w:rPr>
          <w:sz w:val="16"/>
          <w:szCs w:val="16"/>
        </w:rPr>
        <w:t>November</w:t>
      </w:r>
      <w:r w:rsidRPr="0079031F">
        <w:rPr>
          <w:sz w:val="16"/>
          <w:szCs w:val="16"/>
        </w:rPr>
        <w:t> 2025, the value of imports of:</w:t>
      </w:r>
    </w:p>
    <w:p w14:paraId="7AEA4CD7" w14:textId="36F2C101"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machinery and transport equipment was $20.</w:t>
      </w:r>
      <w:r w:rsidR="00AF7A5B" w:rsidRPr="0079031F">
        <w:rPr>
          <w:sz w:val="16"/>
          <w:szCs w:val="16"/>
        </w:rPr>
        <w:t>4</w:t>
      </w:r>
      <w:r w:rsidRPr="0079031F">
        <w:rPr>
          <w:sz w:val="16"/>
          <w:szCs w:val="16"/>
        </w:rPr>
        <w:t xml:space="preserve"> billion, </w:t>
      </w:r>
      <w:r w:rsidR="006A5AF1" w:rsidRPr="0079031F">
        <w:rPr>
          <w:sz w:val="16"/>
          <w:szCs w:val="16"/>
        </w:rPr>
        <w:t>0.05% less than in</w:t>
      </w:r>
      <w:r w:rsidRPr="0079031F">
        <w:rPr>
          <w:sz w:val="16"/>
          <w:szCs w:val="16"/>
        </w:rPr>
        <w:t xml:space="preserve"> the year to </w:t>
      </w:r>
      <w:r w:rsidR="00415871" w:rsidRPr="0079031F">
        <w:rPr>
          <w:sz w:val="16"/>
          <w:szCs w:val="16"/>
        </w:rPr>
        <w:t>November</w:t>
      </w:r>
      <w:r w:rsidR="00B50DEF" w:rsidRPr="0079031F">
        <w:rPr>
          <w:sz w:val="16"/>
          <w:szCs w:val="16"/>
        </w:rPr>
        <w:t> </w:t>
      </w:r>
      <w:r w:rsidRPr="0079031F">
        <w:rPr>
          <w:sz w:val="16"/>
          <w:szCs w:val="16"/>
        </w:rPr>
        <w:t>2024</w:t>
      </w:r>
    </w:p>
    <w:p w14:paraId="0992C746" w14:textId="4E43E477"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petroleum was $</w:t>
      </w:r>
      <w:r w:rsidR="00CE2860" w:rsidRPr="0079031F">
        <w:rPr>
          <w:sz w:val="16"/>
          <w:szCs w:val="16"/>
        </w:rPr>
        <w:t>10.</w:t>
      </w:r>
      <w:r w:rsidR="003B3B0A" w:rsidRPr="0079031F">
        <w:rPr>
          <w:sz w:val="16"/>
          <w:szCs w:val="16"/>
        </w:rPr>
        <w:t>0</w:t>
      </w:r>
      <w:r w:rsidRPr="0079031F">
        <w:rPr>
          <w:sz w:val="16"/>
          <w:szCs w:val="16"/>
        </w:rPr>
        <w:t xml:space="preserve"> billion, </w:t>
      </w:r>
      <w:r w:rsidR="00CE2860" w:rsidRPr="0079031F">
        <w:rPr>
          <w:sz w:val="16"/>
          <w:szCs w:val="16"/>
        </w:rPr>
        <w:t>5.</w:t>
      </w:r>
      <w:r w:rsidR="003B3B0A" w:rsidRPr="0079031F">
        <w:rPr>
          <w:sz w:val="16"/>
          <w:szCs w:val="16"/>
        </w:rPr>
        <w:t>0</w:t>
      </w:r>
      <w:r w:rsidRPr="0079031F">
        <w:rPr>
          <w:sz w:val="16"/>
          <w:szCs w:val="16"/>
        </w:rPr>
        <w:t xml:space="preserve">% less than in the year to </w:t>
      </w:r>
      <w:r w:rsidR="003B3B0A" w:rsidRPr="0079031F">
        <w:rPr>
          <w:sz w:val="16"/>
          <w:szCs w:val="16"/>
        </w:rPr>
        <w:t>November</w:t>
      </w:r>
      <w:r w:rsidR="00064E3C" w:rsidRPr="0079031F">
        <w:rPr>
          <w:sz w:val="16"/>
          <w:szCs w:val="16"/>
        </w:rPr>
        <w:t> </w:t>
      </w:r>
      <w:r w:rsidRPr="0079031F">
        <w:rPr>
          <w:sz w:val="16"/>
          <w:szCs w:val="16"/>
        </w:rPr>
        <w:t>2024</w:t>
      </w:r>
    </w:p>
    <w:p w14:paraId="5EF382F2" w14:textId="243D9220"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non-monetary gold was $</w:t>
      </w:r>
      <w:r w:rsidR="002850C5" w:rsidRPr="0079031F">
        <w:rPr>
          <w:sz w:val="16"/>
          <w:szCs w:val="16"/>
        </w:rPr>
        <w:t>5</w:t>
      </w:r>
      <w:r w:rsidR="00AF1EB0" w:rsidRPr="0079031F">
        <w:rPr>
          <w:sz w:val="16"/>
          <w:szCs w:val="16"/>
        </w:rPr>
        <w:t>.</w:t>
      </w:r>
      <w:r w:rsidR="003870D2" w:rsidRPr="0079031F">
        <w:rPr>
          <w:sz w:val="16"/>
          <w:szCs w:val="16"/>
        </w:rPr>
        <w:t>7</w:t>
      </w:r>
      <w:r w:rsidRPr="0079031F">
        <w:rPr>
          <w:sz w:val="16"/>
          <w:szCs w:val="16"/>
        </w:rPr>
        <w:t xml:space="preserve"> billion, </w:t>
      </w:r>
      <w:r w:rsidR="003870D2" w:rsidRPr="0079031F">
        <w:rPr>
          <w:sz w:val="16"/>
          <w:szCs w:val="16"/>
        </w:rPr>
        <w:t>74.7</w:t>
      </w:r>
      <w:r w:rsidRPr="0079031F">
        <w:rPr>
          <w:sz w:val="16"/>
          <w:szCs w:val="16"/>
        </w:rPr>
        <w:t xml:space="preserve">% </w:t>
      </w:r>
      <w:r w:rsidR="0086153B" w:rsidRPr="0079031F">
        <w:rPr>
          <w:sz w:val="16"/>
          <w:szCs w:val="16"/>
        </w:rPr>
        <w:t>more</w:t>
      </w:r>
      <w:r w:rsidRPr="0079031F">
        <w:rPr>
          <w:sz w:val="16"/>
          <w:szCs w:val="16"/>
        </w:rPr>
        <w:t xml:space="preserve"> than in the year to </w:t>
      </w:r>
      <w:r w:rsidR="003870D2" w:rsidRPr="0079031F">
        <w:rPr>
          <w:sz w:val="16"/>
          <w:szCs w:val="16"/>
        </w:rPr>
        <w:t>November</w:t>
      </w:r>
      <w:r w:rsidR="00064E3C" w:rsidRPr="0079031F">
        <w:rPr>
          <w:sz w:val="16"/>
          <w:szCs w:val="16"/>
        </w:rPr>
        <w:t> </w:t>
      </w:r>
      <w:r w:rsidRPr="0079031F">
        <w:rPr>
          <w:sz w:val="16"/>
          <w:szCs w:val="16"/>
        </w:rPr>
        <w:t>2024</w:t>
      </w:r>
    </w:p>
    <w:p w14:paraId="3EF378CC" w14:textId="409162C6"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chemicals </w:t>
      </w:r>
      <w:proofErr w:type="gramStart"/>
      <w:r w:rsidRPr="0079031F">
        <w:rPr>
          <w:sz w:val="16"/>
          <w:szCs w:val="16"/>
        </w:rPr>
        <w:t>was</w:t>
      </w:r>
      <w:proofErr w:type="gramEnd"/>
      <w:r w:rsidRPr="0079031F">
        <w:rPr>
          <w:sz w:val="16"/>
          <w:szCs w:val="16"/>
        </w:rPr>
        <w:t xml:space="preserve"> $</w:t>
      </w:r>
      <w:r w:rsidR="00827805" w:rsidRPr="0079031F">
        <w:rPr>
          <w:sz w:val="16"/>
          <w:szCs w:val="16"/>
        </w:rPr>
        <w:t>4.</w:t>
      </w:r>
      <w:r w:rsidR="003870D2" w:rsidRPr="0079031F">
        <w:rPr>
          <w:sz w:val="16"/>
          <w:szCs w:val="16"/>
        </w:rPr>
        <w:t>2</w:t>
      </w:r>
      <w:r w:rsidRPr="0079031F">
        <w:rPr>
          <w:sz w:val="16"/>
          <w:szCs w:val="16"/>
        </w:rPr>
        <w:t xml:space="preserve"> billion, </w:t>
      </w:r>
      <w:r w:rsidR="007C2E1D" w:rsidRPr="0079031F">
        <w:rPr>
          <w:sz w:val="16"/>
          <w:szCs w:val="16"/>
        </w:rPr>
        <w:t>21.5</w:t>
      </w:r>
      <w:r w:rsidRPr="0079031F">
        <w:rPr>
          <w:sz w:val="16"/>
          <w:szCs w:val="16"/>
        </w:rPr>
        <w:t xml:space="preserve">% </w:t>
      </w:r>
      <w:r w:rsidR="00641808" w:rsidRPr="0079031F">
        <w:rPr>
          <w:sz w:val="16"/>
          <w:szCs w:val="16"/>
        </w:rPr>
        <w:t>more</w:t>
      </w:r>
      <w:r w:rsidRPr="0079031F">
        <w:rPr>
          <w:sz w:val="16"/>
          <w:szCs w:val="16"/>
        </w:rPr>
        <w:t xml:space="preserve"> than in the year to </w:t>
      </w:r>
      <w:r w:rsidR="00FB20AC" w:rsidRPr="0079031F">
        <w:rPr>
          <w:sz w:val="16"/>
          <w:szCs w:val="16"/>
        </w:rPr>
        <w:t>November</w:t>
      </w:r>
      <w:r w:rsidR="00064E3C" w:rsidRPr="0079031F">
        <w:rPr>
          <w:sz w:val="16"/>
          <w:szCs w:val="16"/>
        </w:rPr>
        <w:t> </w:t>
      </w:r>
      <w:r w:rsidRPr="0079031F">
        <w:rPr>
          <w:sz w:val="16"/>
          <w:szCs w:val="16"/>
        </w:rPr>
        <w:t>2024</w:t>
      </w:r>
    </w:p>
    <w:p w14:paraId="1D6DFFC1" w14:textId="465D28E4" w:rsidR="00233755" w:rsidRPr="0079031F" w:rsidRDefault="00233755" w:rsidP="006058E8">
      <w:pPr>
        <w:pStyle w:val="ListParagraph"/>
        <w:numPr>
          <w:ilvl w:val="0"/>
          <w:numId w:val="10"/>
        </w:numPr>
        <w:spacing w:before="40" w:after="40"/>
        <w:ind w:right="227" w:hanging="357"/>
        <w:contextualSpacing w:val="0"/>
        <w:jc w:val="both"/>
        <w:rPr>
          <w:sz w:val="16"/>
          <w:szCs w:val="16"/>
        </w:rPr>
      </w:pPr>
      <w:r w:rsidRPr="0079031F">
        <w:rPr>
          <w:sz w:val="16"/>
          <w:szCs w:val="16"/>
        </w:rPr>
        <w:t xml:space="preserve">food and live animals </w:t>
      </w:r>
      <w:proofErr w:type="gramStart"/>
      <w:r w:rsidRPr="0079031F">
        <w:rPr>
          <w:sz w:val="16"/>
          <w:szCs w:val="16"/>
        </w:rPr>
        <w:t>was</w:t>
      </w:r>
      <w:proofErr w:type="gramEnd"/>
      <w:r w:rsidRPr="0079031F">
        <w:rPr>
          <w:sz w:val="16"/>
          <w:szCs w:val="16"/>
        </w:rPr>
        <w:t xml:space="preserve"> $1.2 billion, </w:t>
      </w:r>
      <w:r w:rsidR="007C2E1D" w:rsidRPr="0079031F">
        <w:rPr>
          <w:sz w:val="16"/>
          <w:szCs w:val="16"/>
        </w:rPr>
        <w:t>9.4</w:t>
      </w:r>
      <w:r w:rsidRPr="0079031F">
        <w:rPr>
          <w:sz w:val="16"/>
          <w:szCs w:val="16"/>
        </w:rPr>
        <w:t xml:space="preserve">% more than in the year to </w:t>
      </w:r>
      <w:r w:rsidR="007C2E1D" w:rsidRPr="0079031F">
        <w:rPr>
          <w:sz w:val="16"/>
          <w:szCs w:val="16"/>
        </w:rPr>
        <w:t>No</w:t>
      </w:r>
      <w:r w:rsidR="00E64CC1" w:rsidRPr="0079031F">
        <w:rPr>
          <w:sz w:val="16"/>
          <w:szCs w:val="16"/>
        </w:rPr>
        <w:t>vember</w:t>
      </w:r>
      <w:r w:rsidR="00064E3C" w:rsidRPr="0079031F">
        <w:rPr>
          <w:sz w:val="16"/>
          <w:szCs w:val="16"/>
        </w:rPr>
        <w:t> </w:t>
      </w:r>
      <w:r w:rsidRPr="0079031F">
        <w:rPr>
          <w:sz w:val="16"/>
          <w:szCs w:val="16"/>
        </w:rPr>
        <w:t>2024.</w:t>
      </w:r>
    </w:p>
    <w:p w14:paraId="1FF95A32" w14:textId="77777777" w:rsidR="00233755" w:rsidRPr="004325A2" w:rsidRDefault="00233755" w:rsidP="006058E8">
      <w:pPr>
        <w:pStyle w:val="ListParagraph"/>
        <w:numPr>
          <w:ilvl w:val="0"/>
          <w:numId w:val="9"/>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2EB86FD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r w:rsidR="00481AA3">
        <w:rPr>
          <w:i w:val="0"/>
          <w:iCs w:val="0"/>
          <w:color w:val="00997A"/>
          <w:sz w:val="20"/>
          <w:szCs w:val="20"/>
        </w:rPr>
        <w:t xml:space="preserve"> </w:t>
      </w:r>
    </w:p>
    <w:p w14:paraId="49009BFE" w14:textId="71BC4F3C" w:rsidR="00233755" w:rsidRPr="007B1AE5" w:rsidRDefault="008326D4" w:rsidP="00233755">
      <w:pPr>
        <w:rPr>
          <w:rFonts w:eastAsiaTheme="majorEastAsia"/>
        </w:rPr>
      </w:pPr>
      <w:r>
        <w:rPr>
          <w:rFonts w:eastAsiaTheme="majorEastAsia"/>
          <w:noProof/>
        </w:rPr>
        <w:drawing>
          <wp:inline distT="0" distB="0" distL="0" distR="0" wp14:anchorId="63CD1F83" wp14:editId="580F2F88">
            <wp:extent cx="3420000" cy="2107010"/>
            <wp:effectExtent l="0" t="0" r="9525" b="7620"/>
            <wp:docPr id="460516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7777777" w:rsidR="00A3230F"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7C7002" w:rsidRPr="00451E6E">
        <w:rPr>
          <w:color w:val="000000" w:themeColor="text1"/>
          <w:sz w:val="16"/>
          <w:szCs w:val="16"/>
        </w:rPr>
        <w:t>The Baltic Dry Index (BDI) and containerized freight index (CFI) are useful indicators for global trade as 90% of the world’s goods trade occurs via maritime transport.</w:t>
      </w:r>
    </w:p>
    <w:p w14:paraId="138A0D1E" w14:textId="086C96A6" w:rsidR="00A3230F" w:rsidRPr="00451E6E" w:rsidRDefault="007C7002"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The BDI measures the cost of shipping raw materials over 20</w:t>
      </w:r>
      <w:r w:rsidR="00B96555">
        <w:rPr>
          <w:color w:val="000000" w:themeColor="text1"/>
          <w:sz w:val="16"/>
          <w:szCs w:val="16"/>
        </w:rPr>
        <w:t> </w:t>
      </w:r>
      <w:r w:rsidRPr="00451E6E">
        <w:rPr>
          <w:color w:val="000000" w:themeColor="text1"/>
          <w:sz w:val="16"/>
          <w:szCs w:val="16"/>
        </w:rPr>
        <w:t>sea routes</w:t>
      </w:r>
      <w:r w:rsidR="00A3230F" w:rsidRPr="00451E6E">
        <w:rPr>
          <w:color w:val="000000" w:themeColor="text1"/>
          <w:sz w:val="16"/>
          <w:szCs w:val="16"/>
        </w:rPr>
        <w:t>.</w:t>
      </w:r>
    </w:p>
    <w:p w14:paraId="4DA4E16B" w14:textId="7E796E51" w:rsidR="007C7002" w:rsidRPr="00451E6E" w:rsidRDefault="00A3230F"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w:t>
      </w:r>
      <w:r w:rsidR="007C7002" w:rsidRPr="00451E6E">
        <w:rPr>
          <w:color w:val="000000" w:themeColor="text1"/>
          <w:sz w:val="16"/>
          <w:szCs w:val="16"/>
        </w:rPr>
        <w:t>he CFI measures the cost of transporting goods in containers from China’s major ports.</w:t>
      </w:r>
    </w:p>
    <w:p w14:paraId="0891B883" w14:textId="68DF4E94" w:rsidR="007C7002" w:rsidRPr="00451E6E" w:rsidRDefault="00A3230F" w:rsidP="006058E8">
      <w:pPr>
        <w:pStyle w:val="ListParagraph"/>
        <w:numPr>
          <w:ilvl w:val="0"/>
          <w:numId w:val="9"/>
        </w:numPr>
        <w:spacing w:before="40" w:after="40"/>
        <w:ind w:left="357" w:right="227" w:hanging="357"/>
        <w:contextualSpacing w:val="0"/>
        <w:jc w:val="both"/>
        <w:rPr>
          <w:color w:val="000000" w:themeColor="text1"/>
          <w:sz w:val="16"/>
          <w:szCs w:val="16"/>
        </w:rPr>
      </w:pPr>
      <w:r w:rsidRPr="00451E6E">
        <w:rPr>
          <w:color w:val="000000" w:themeColor="text1"/>
          <w:sz w:val="16"/>
          <w:szCs w:val="16"/>
        </w:rPr>
        <w:t>Both t</w:t>
      </w:r>
      <w:r w:rsidR="00233755" w:rsidRPr="00451E6E">
        <w:rPr>
          <w:color w:val="000000" w:themeColor="text1"/>
          <w:sz w:val="16"/>
          <w:szCs w:val="16"/>
        </w:rPr>
        <w:t xml:space="preserve">he BDI </w:t>
      </w:r>
      <w:r w:rsidRPr="00451E6E">
        <w:rPr>
          <w:color w:val="000000" w:themeColor="text1"/>
          <w:sz w:val="16"/>
          <w:szCs w:val="16"/>
        </w:rPr>
        <w:t xml:space="preserve">and CFI </w:t>
      </w:r>
      <w:r w:rsidR="00233755" w:rsidRPr="00451E6E">
        <w:rPr>
          <w:color w:val="000000" w:themeColor="text1"/>
          <w:sz w:val="16"/>
          <w:szCs w:val="16"/>
        </w:rPr>
        <w:t xml:space="preserve">increased rapidly from mid-2020 to </w:t>
      </w:r>
      <w:r w:rsidRPr="00451E6E">
        <w:rPr>
          <w:color w:val="000000" w:themeColor="text1"/>
          <w:sz w:val="16"/>
          <w:szCs w:val="16"/>
        </w:rPr>
        <w:t>late</w:t>
      </w:r>
      <w:r w:rsidRPr="00451E6E">
        <w:rPr>
          <w:color w:val="000000" w:themeColor="text1"/>
          <w:sz w:val="16"/>
          <w:szCs w:val="16"/>
        </w:rPr>
        <w:noBreakHyphen/>
      </w:r>
      <w:r w:rsidR="00233755" w:rsidRPr="00451E6E">
        <w:rPr>
          <w:color w:val="000000" w:themeColor="text1"/>
          <w:sz w:val="16"/>
          <w:szCs w:val="16"/>
        </w:rPr>
        <w:t>2021 as the global econom</w:t>
      </w:r>
      <w:r w:rsidR="007C7002" w:rsidRPr="00451E6E">
        <w:rPr>
          <w:color w:val="000000" w:themeColor="text1"/>
          <w:sz w:val="16"/>
          <w:szCs w:val="16"/>
        </w:rPr>
        <w:t>ic</w:t>
      </w:r>
      <w:r w:rsidR="00233755" w:rsidRPr="00451E6E">
        <w:rPr>
          <w:color w:val="000000" w:themeColor="text1"/>
          <w:sz w:val="16"/>
          <w:szCs w:val="16"/>
        </w:rPr>
        <w:t xml:space="preserve"> recover</w:t>
      </w:r>
      <w:r w:rsidR="007C7002" w:rsidRPr="00451E6E">
        <w:rPr>
          <w:color w:val="000000" w:themeColor="text1"/>
          <w:sz w:val="16"/>
          <w:szCs w:val="16"/>
        </w:rPr>
        <w:t>y</w:t>
      </w:r>
      <w:r w:rsidR="00233755" w:rsidRPr="00451E6E">
        <w:rPr>
          <w:color w:val="000000" w:themeColor="text1"/>
          <w:sz w:val="16"/>
          <w:szCs w:val="16"/>
        </w:rPr>
        <w:t xml:space="preserve"> from the COVID</w:t>
      </w:r>
      <w:r w:rsidR="007C7002" w:rsidRPr="00451E6E">
        <w:rPr>
          <w:color w:val="000000" w:themeColor="text1"/>
          <w:sz w:val="16"/>
          <w:szCs w:val="16"/>
        </w:rPr>
        <w:noBreakHyphen/>
      </w:r>
      <w:r w:rsidR="00233755" w:rsidRPr="00451E6E">
        <w:rPr>
          <w:color w:val="000000" w:themeColor="text1"/>
          <w:sz w:val="16"/>
          <w:szCs w:val="16"/>
        </w:rPr>
        <w:t>19 pandemic</w:t>
      </w:r>
      <w:r w:rsidR="007C7002" w:rsidRPr="00451E6E">
        <w:rPr>
          <w:color w:val="000000" w:themeColor="text1"/>
          <w:sz w:val="16"/>
          <w:szCs w:val="16"/>
        </w:rPr>
        <w:t xml:space="preserve"> led to</w:t>
      </w:r>
      <w:r w:rsidR="00233755" w:rsidRPr="00451E6E">
        <w:rPr>
          <w:color w:val="000000" w:themeColor="text1"/>
          <w:sz w:val="16"/>
          <w:szCs w:val="16"/>
        </w:rPr>
        <w:t xml:space="preserve"> increasing demand for raw materials</w:t>
      </w:r>
      <w:r w:rsidRPr="00451E6E">
        <w:rPr>
          <w:color w:val="000000" w:themeColor="text1"/>
          <w:sz w:val="16"/>
          <w:szCs w:val="16"/>
        </w:rPr>
        <w:t xml:space="preserve"> and goods and disruptions in supply chains led to higher freight rates</w:t>
      </w:r>
      <w:r w:rsidR="00233755" w:rsidRPr="00451E6E">
        <w:rPr>
          <w:color w:val="000000" w:themeColor="text1"/>
          <w:sz w:val="16"/>
          <w:szCs w:val="16"/>
        </w:rPr>
        <w:t>.</w:t>
      </w:r>
    </w:p>
    <w:p w14:paraId="3040A9B9" w14:textId="0B4AAE89" w:rsidR="00233755" w:rsidRPr="0079031F" w:rsidRDefault="00233755" w:rsidP="00FB5E9C">
      <w:pPr>
        <w:pStyle w:val="ListParagraph"/>
        <w:numPr>
          <w:ilvl w:val="0"/>
          <w:numId w:val="9"/>
        </w:numPr>
        <w:spacing w:before="40" w:after="40"/>
        <w:ind w:right="227"/>
        <w:contextualSpacing w:val="0"/>
        <w:jc w:val="both"/>
        <w:rPr>
          <w:sz w:val="16"/>
          <w:szCs w:val="16"/>
        </w:rPr>
      </w:pPr>
      <w:r w:rsidRPr="0079031F">
        <w:rPr>
          <w:sz w:val="16"/>
          <w:szCs w:val="16"/>
        </w:rPr>
        <w:t>The BDI fell back to pre</w:t>
      </w:r>
      <w:r w:rsidRPr="0079031F">
        <w:rPr>
          <w:sz w:val="16"/>
          <w:szCs w:val="16"/>
        </w:rPr>
        <w:noBreakHyphen/>
      </w:r>
      <w:r w:rsidR="00690DE1" w:rsidRPr="0079031F">
        <w:rPr>
          <w:sz w:val="16"/>
          <w:szCs w:val="16"/>
        </w:rPr>
        <w:t>pandemic</w:t>
      </w:r>
      <w:r w:rsidRPr="0079031F">
        <w:rPr>
          <w:sz w:val="16"/>
          <w:szCs w:val="16"/>
        </w:rPr>
        <w:t xml:space="preserve"> levels in mid</w:t>
      </w:r>
      <w:r w:rsidRPr="0079031F">
        <w:rPr>
          <w:sz w:val="16"/>
          <w:szCs w:val="16"/>
        </w:rPr>
        <w:noBreakHyphen/>
        <w:t xml:space="preserve">2022 and has been volatile since. </w:t>
      </w:r>
      <w:r w:rsidR="00C9510F" w:rsidRPr="0079031F">
        <w:rPr>
          <w:sz w:val="16"/>
          <w:szCs w:val="16"/>
        </w:rPr>
        <w:t>The BDI</w:t>
      </w:r>
      <w:r w:rsidRPr="0079031F">
        <w:rPr>
          <w:sz w:val="16"/>
          <w:szCs w:val="16"/>
        </w:rPr>
        <w:t xml:space="preserve"> </w:t>
      </w:r>
      <w:r w:rsidR="004C42DF" w:rsidRPr="0079031F">
        <w:rPr>
          <w:sz w:val="16"/>
          <w:szCs w:val="16"/>
        </w:rPr>
        <w:t>h</w:t>
      </w:r>
      <w:r w:rsidR="00B91466" w:rsidRPr="0079031F">
        <w:rPr>
          <w:sz w:val="16"/>
          <w:szCs w:val="16"/>
        </w:rPr>
        <w:t xml:space="preserve">as </w:t>
      </w:r>
      <w:r w:rsidR="004C42DF" w:rsidRPr="0079031F">
        <w:rPr>
          <w:sz w:val="16"/>
          <w:szCs w:val="16"/>
        </w:rPr>
        <w:t xml:space="preserve">trended up </w:t>
      </w:r>
      <w:r w:rsidR="00105A0C" w:rsidRPr="0079031F">
        <w:rPr>
          <w:sz w:val="16"/>
          <w:szCs w:val="16"/>
        </w:rPr>
        <w:t>from</w:t>
      </w:r>
      <w:r w:rsidR="004C42DF" w:rsidRPr="0079031F">
        <w:rPr>
          <w:sz w:val="16"/>
          <w:szCs w:val="16"/>
        </w:rPr>
        <w:t xml:space="preserve"> 2025, reaching </w:t>
      </w:r>
      <w:r w:rsidR="008B72B9" w:rsidRPr="0079031F">
        <w:rPr>
          <w:sz w:val="16"/>
          <w:szCs w:val="16"/>
        </w:rPr>
        <w:t>2,</w:t>
      </w:r>
      <w:r w:rsidR="008F1BEE" w:rsidRPr="0079031F">
        <w:rPr>
          <w:sz w:val="16"/>
          <w:szCs w:val="16"/>
        </w:rPr>
        <w:t>148</w:t>
      </w:r>
      <w:r w:rsidR="00B91466" w:rsidRPr="0079031F">
        <w:rPr>
          <w:sz w:val="16"/>
          <w:szCs w:val="16"/>
        </w:rPr>
        <w:t xml:space="preserve"> at the end of </w:t>
      </w:r>
      <w:r w:rsidR="00DF235A" w:rsidRPr="0079031F">
        <w:rPr>
          <w:sz w:val="16"/>
          <w:szCs w:val="16"/>
        </w:rPr>
        <w:t>January</w:t>
      </w:r>
      <w:r w:rsidR="00B91466" w:rsidRPr="0079031F">
        <w:rPr>
          <w:sz w:val="16"/>
          <w:szCs w:val="16"/>
        </w:rPr>
        <w:t> 202</w:t>
      </w:r>
      <w:r w:rsidR="00881C54" w:rsidRPr="0079031F">
        <w:rPr>
          <w:sz w:val="16"/>
          <w:szCs w:val="16"/>
        </w:rPr>
        <w:t>6</w:t>
      </w:r>
      <w:r w:rsidR="00113CE2" w:rsidRPr="0079031F">
        <w:rPr>
          <w:sz w:val="16"/>
          <w:szCs w:val="16"/>
        </w:rPr>
        <w:t xml:space="preserve"> due to higher demand for raw materials</w:t>
      </w:r>
      <w:r w:rsidR="00B91466" w:rsidRPr="0079031F">
        <w:rPr>
          <w:sz w:val="16"/>
          <w:szCs w:val="16"/>
        </w:rPr>
        <w:t>.</w:t>
      </w:r>
    </w:p>
    <w:p w14:paraId="59DB6A5D" w14:textId="2E95A8B9"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The CFI </w:t>
      </w:r>
      <w:r w:rsidR="00A3230F" w:rsidRPr="0079031F">
        <w:rPr>
          <w:sz w:val="16"/>
          <w:szCs w:val="16"/>
        </w:rPr>
        <w:t>experience</w:t>
      </w:r>
      <w:r w:rsidR="00DA3867" w:rsidRPr="0079031F">
        <w:rPr>
          <w:sz w:val="16"/>
          <w:szCs w:val="16"/>
        </w:rPr>
        <w:t>d</w:t>
      </w:r>
      <w:r w:rsidR="00A3230F" w:rsidRPr="0079031F">
        <w:rPr>
          <w:sz w:val="16"/>
          <w:szCs w:val="16"/>
        </w:rPr>
        <w:t xml:space="preserve"> another rise </w:t>
      </w:r>
      <w:r w:rsidRPr="0079031F">
        <w:rPr>
          <w:sz w:val="16"/>
          <w:szCs w:val="16"/>
        </w:rPr>
        <w:t xml:space="preserve">from </w:t>
      </w:r>
      <w:r w:rsidR="006970E5">
        <w:rPr>
          <w:sz w:val="16"/>
          <w:szCs w:val="16"/>
        </w:rPr>
        <w:t>mid</w:t>
      </w:r>
      <w:r w:rsidR="006970E5">
        <w:rPr>
          <w:sz w:val="16"/>
          <w:szCs w:val="16"/>
        </w:rPr>
        <w:noBreakHyphen/>
      </w:r>
      <w:r w:rsidRPr="0079031F">
        <w:rPr>
          <w:sz w:val="16"/>
          <w:szCs w:val="16"/>
        </w:rPr>
        <w:t xml:space="preserve">2023 to </w:t>
      </w:r>
      <w:r w:rsidR="0035210E">
        <w:rPr>
          <w:sz w:val="16"/>
          <w:szCs w:val="16"/>
        </w:rPr>
        <w:t>mid</w:t>
      </w:r>
      <w:r w:rsidR="0035210E">
        <w:rPr>
          <w:sz w:val="16"/>
          <w:szCs w:val="16"/>
        </w:rPr>
        <w:noBreakHyphen/>
      </w:r>
      <w:r w:rsidRPr="0079031F">
        <w:rPr>
          <w:sz w:val="16"/>
          <w:szCs w:val="16"/>
        </w:rPr>
        <w:t xml:space="preserve">2024 but </w:t>
      </w:r>
      <w:r w:rsidR="00B91466" w:rsidRPr="0079031F">
        <w:rPr>
          <w:sz w:val="16"/>
          <w:szCs w:val="16"/>
        </w:rPr>
        <w:t xml:space="preserve">has trended down since and was </w:t>
      </w:r>
      <w:r w:rsidR="007C2737" w:rsidRPr="0079031F">
        <w:rPr>
          <w:sz w:val="16"/>
          <w:szCs w:val="16"/>
        </w:rPr>
        <w:t>1,4</w:t>
      </w:r>
      <w:r w:rsidR="00B75A83" w:rsidRPr="0079031F">
        <w:rPr>
          <w:sz w:val="16"/>
          <w:szCs w:val="16"/>
        </w:rPr>
        <w:t>58</w:t>
      </w:r>
      <w:r w:rsidR="00F32DCD" w:rsidRPr="0079031F">
        <w:rPr>
          <w:sz w:val="16"/>
          <w:szCs w:val="16"/>
        </w:rPr>
        <w:t xml:space="preserve"> </w:t>
      </w:r>
      <w:r w:rsidR="00B91466" w:rsidRPr="0079031F">
        <w:rPr>
          <w:sz w:val="16"/>
          <w:szCs w:val="16"/>
        </w:rPr>
        <w:t xml:space="preserve">at the end of </w:t>
      </w:r>
      <w:r w:rsidR="00DE1CB9" w:rsidRPr="0079031F">
        <w:rPr>
          <w:sz w:val="16"/>
          <w:szCs w:val="16"/>
        </w:rPr>
        <w:t>January</w:t>
      </w:r>
      <w:r w:rsidR="00B91466" w:rsidRPr="0079031F">
        <w:rPr>
          <w:sz w:val="16"/>
          <w:szCs w:val="16"/>
        </w:rPr>
        <w:t> 202</w:t>
      </w:r>
      <w:r w:rsidR="00B75A83" w:rsidRPr="0079031F">
        <w:rPr>
          <w:sz w:val="16"/>
          <w:szCs w:val="16"/>
        </w:rPr>
        <w:t>6</w:t>
      </w:r>
      <w:r w:rsidRPr="0079031F">
        <w:rPr>
          <w:sz w:val="16"/>
          <w:szCs w:val="16"/>
        </w:rPr>
        <w:t xml:space="preserve">. The decline </w:t>
      </w:r>
      <w:r w:rsidR="00296CDE" w:rsidRPr="0079031F">
        <w:rPr>
          <w:sz w:val="16"/>
          <w:szCs w:val="16"/>
        </w:rPr>
        <w:t>has been</w:t>
      </w:r>
      <w:r w:rsidRPr="0079031F">
        <w:rPr>
          <w:sz w:val="16"/>
          <w:szCs w:val="16"/>
        </w:rPr>
        <w:t xml:space="preserve"> due to slowing consumer demand in North America and Europe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4" w:name="_Western_Australia_–"/>
      <w:bookmarkEnd w:id="34"/>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375D1813"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w:t>
      </w:r>
      <w:r w:rsidR="00333E2E">
        <w:rPr>
          <w:sz w:val="20"/>
          <w:szCs w:val="20"/>
        </w:rPr>
        <w:t>4</w:t>
      </w:r>
      <w:r w:rsidRPr="00DC2ED1">
        <w:rPr>
          <w:sz w:val="20"/>
          <w:szCs w:val="20"/>
        </w:rPr>
        <w:noBreakHyphen/>
        <w:t>2</w:t>
      </w:r>
      <w:r w:rsidR="00333E2E">
        <w:rPr>
          <w:sz w:val="20"/>
          <w:szCs w:val="20"/>
        </w:rPr>
        <w:t>5</w:t>
      </w:r>
      <w:r w:rsidRPr="00DC2ED1">
        <w:rPr>
          <w:sz w:val="20"/>
          <w:szCs w:val="20"/>
        </w:rPr>
        <w:t xml:space="preserve"> Western Australia’s gross state product per capita was 5</w:t>
      </w:r>
      <w:r w:rsidR="00333E2E">
        <w:rPr>
          <w:sz w:val="20"/>
          <w:szCs w:val="20"/>
        </w:rPr>
        <w:t>0</w:t>
      </w:r>
      <w:r w:rsidRPr="00DC2ED1">
        <w:rPr>
          <w:sz w:val="20"/>
          <w:szCs w:val="20"/>
        </w:rPr>
        <w:t xml:space="preserve"> per cent higher than the Australian average, gross disposable household income per capita was only </w:t>
      </w:r>
      <w:r w:rsidR="00333E2E">
        <w:rPr>
          <w:sz w:val="20"/>
          <w:szCs w:val="20"/>
        </w:rPr>
        <w:t>11</w:t>
      </w:r>
      <w:r w:rsidRPr="00DC2ED1">
        <w:rPr>
          <w:sz w:val="20"/>
          <w:szCs w:val="20"/>
        </w:rPr>
        <w:t>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5"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6"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6C80163" w:rsidR="00233755"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AB2065" w:rsidRPr="00930A47">
        <w:rPr>
          <w:rFonts w:cstheme="minorHAnsi"/>
          <w:sz w:val="20"/>
          <w:szCs w:val="20"/>
        </w:rPr>
        <w:t>A</w:t>
      </w:r>
      <w:r w:rsidR="00785816" w:rsidRPr="00930A47">
        <w:rPr>
          <w:rFonts w:cstheme="minorHAnsi"/>
          <w:sz w:val="20"/>
          <w:szCs w:val="20"/>
        </w:rPr>
        <w:t>lthough</w:t>
      </w:r>
      <w:r w:rsidRPr="00930A47">
        <w:rPr>
          <w:rFonts w:cstheme="minorHAnsi"/>
          <w:sz w:val="20"/>
          <w:szCs w:val="20"/>
        </w:rPr>
        <w:t xml:space="preserve"> there has been growth in some of the priority sectors, this has not </w:t>
      </w:r>
      <w:r w:rsidR="003C30D1" w:rsidRPr="00930A47">
        <w:rPr>
          <w:rFonts w:cstheme="minorHAnsi"/>
          <w:sz w:val="20"/>
          <w:szCs w:val="20"/>
        </w:rPr>
        <w:t xml:space="preserve">necessarily </w:t>
      </w:r>
      <w:r w:rsidRPr="00930A47">
        <w:rPr>
          <w:rFonts w:cstheme="minorHAnsi"/>
          <w:sz w:val="20"/>
          <w:szCs w:val="20"/>
        </w:rPr>
        <w:t>translated to growth in real per capita household incomes. The key reason for this has 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in part driven by a desire to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investment,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to sustain increases in 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5" w:name="_Contents_of_economic"/>
      <w:bookmarkEnd w:id="35"/>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ED6FF3">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ED6FF3">
      <w:pPr>
        <w:spacing w:after="12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ED6FF3">
      <w:pPr>
        <w:spacing w:after="12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ED6FF3">
      <w:pPr>
        <w:spacing w:after="12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ED6FF3">
      <w:pPr>
        <w:spacing w:after="12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ED6FF3">
      <w:pPr>
        <w:spacing w:after="120" w:line="240" w:lineRule="auto"/>
        <w:rPr>
          <w:b/>
          <w:bCs/>
          <w:sz w:val="20"/>
          <w:szCs w:val="20"/>
        </w:rPr>
      </w:pPr>
      <w:hyperlink w:anchor="_Mining_and_energy" w:history="1">
        <w:r w:rsidRPr="00AC781A">
          <w:rPr>
            <w:rStyle w:val="Hyperlink"/>
            <w:b/>
            <w:bCs/>
            <w:sz w:val="20"/>
            <w:szCs w:val="20"/>
          </w:rPr>
          <w:t>Minin</w:t>
        </w:r>
        <w:bookmarkStart w:id="36" w:name="_Hlt215148475"/>
        <w:r w:rsidRPr="00AC781A">
          <w:rPr>
            <w:rStyle w:val="Hyperlink"/>
            <w:b/>
            <w:bCs/>
            <w:sz w:val="20"/>
            <w:szCs w:val="20"/>
          </w:rPr>
          <w:t>g</w:t>
        </w:r>
        <w:bookmarkEnd w:id="36"/>
        <w:r w:rsidRPr="00AC781A">
          <w:rPr>
            <w:rStyle w:val="Hyperlink"/>
            <w:b/>
            <w:bCs/>
            <w:sz w:val="20"/>
            <w:szCs w:val="20"/>
          </w:rPr>
          <w:t xml:space="preserve"> and energy industries</w:t>
        </w:r>
      </w:hyperlink>
    </w:p>
    <w:p w14:paraId="3824E9A9" w14:textId="05111A08"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 industries</w:t>
        </w:r>
      </w:hyperlink>
    </w:p>
    <w:p w14:paraId="7B24C1F9" w14:textId="64E7894D"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Tourism</w:t>
        </w:r>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7" w:name="_Gross_state_product"/>
      <w:bookmarkEnd w:id="37"/>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58F10D4B" w:rsidR="00233755" w:rsidRPr="0079031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9031F">
        <w:rPr>
          <w:sz w:val="16"/>
          <w:szCs w:val="16"/>
        </w:rPr>
        <w:t>The nominal value of Western Australia’s gross state product (GSP) in 202</w:t>
      </w:r>
      <w:r w:rsidR="009B09D6" w:rsidRPr="0079031F">
        <w:rPr>
          <w:sz w:val="16"/>
          <w:szCs w:val="16"/>
        </w:rPr>
        <w:t>4</w:t>
      </w:r>
      <w:r w:rsidRPr="0079031F">
        <w:rPr>
          <w:sz w:val="16"/>
          <w:szCs w:val="16"/>
        </w:rPr>
        <w:noBreakHyphen/>
        <w:t>2</w:t>
      </w:r>
      <w:r w:rsidR="009B09D6" w:rsidRPr="0079031F">
        <w:rPr>
          <w:sz w:val="16"/>
          <w:szCs w:val="16"/>
        </w:rPr>
        <w:t>5</w:t>
      </w:r>
      <w:r w:rsidRPr="0079031F">
        <w:rPr>
          <w:sz w:val="16"/>
          <w:szCs w:val="16"/>
        </w:rPr>
        <w:t xml:space="preserve"> was $45</w:t>
      </w:r>
      <w:r w:rsidR="00E77520" w:rsidRPr="0079031F">
        <w:rPr>
          <w:sz w:val="16"/>
          <w:szCs w:val="16"/>
        </w:rPr>
        <w:t>8</w:t>
      </w:r>
      <w:r w:rsidRPr="0079031F">
        <w:rPr>
          <w:sz w:val="16"/>
          <w:szCs w:val="16"/>
        </w:rPr>
        <w:t>.</w:t>
      </w:r>
      <w:r w:rsidR="00E77520" w:rsidRPr="0079031F">
        <w:rPr>
          <w:sz w:val="16"/>
          <w:szCs w:val="16"/>
        </w:rPr>
        <w:t>8</w:t>
      </w:r>
      <w:r w:rsidRPr="0079031F">
        <w:rPr>
          <w:sz w:val="16"/>
          <w:szCs w:val="16"/>
        </w:rPr>
        <w:t> billion.</w:t>
      </w:r>
    </w:p>
    <w:p w14:paraId="67C2ECE9" w14:textId="55D09EEC" w:rsidR="00233755" w:rsidRPr="00F479D0"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GSP can be divided into state final demand, which measures total consumption and investment, and net (international) exports of goods and services. In 202</w:t>
      </w:r>
      <w:r w:rsidR="00BB73CF" w:rsidRPr="00F479D0">
        <w:rPr>
          <w:color w:val="000000" w:themeColor="text1"/>
          <w:sz w:val="16"/>
          <w:szCs w:val="16"/>
        </w:rPr>
        <w:t>4</w:t>
      </w:r>
      <w:r w:rsidRPr="00F479D0">
        <w:rPr>
          <w:color w:val="000000" w:themeColor="text1"/>
          <w:sz w:val="16"/>
          <w:szCs w:val="16"/>
        </w:rPr>
        <w:t>-2</w:t>
      </w:r>
      <w:r w:rsidR="00BB73CF" w:rsidRPr="00F479D0">
        <w:rPr>
          <w:color w:val="000000" w:themeColor="text1"/>
          <w:sz w:val="16"/>
          <w:szCs w:val="16"/>
        </w:rPr>
        <w:t>5</w:t>
      </w:r>
      <w:r w:rsidR="00A97F2D" w:rsidRPr="00F479D0">
        <w:rPr>
          <w:color w:val="000000" w:themeColor="text1"/>
          <w:sz w:val="16"/>
          <w:szCs w:val="16"/>
        </w:rPr>
        <w:t xml:space="preserve"> the value of Western Australia’s:</w:t>
      </w:r>
    </w:p>
    <w:p w14:paraId="3C0788A7" w14:textId="165B1F85" w:rsidR="00233755"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state final demand was $3</w:t>
      </w:r>
      <w:r w:rsidR="000B2FA4" w:rsidRPr="00F479D0">
        <w:rPr>
          <w:color w:val="000000" w:themeColor="text1"/>
          <w:sz w:val="16"/>
          <w:szCs w:val="16"/>
        </w:rPr>
        <w:t>28.1</w:t>
      </w:r>
      <w:r w:rsidRPr="00F479D0">
        <w:rPr>
          <w:color w:val="000000" w:themeColor="text1"/>
          <w:sz w:val="16"/>
          <w:szCs w:val="16"/>
        </w:rPr>
        <w:t xml:space="preserve"> billion, </w:t>
      </w:r>
      <w:r w:rsidR="0035561A" w:rsidRPr="00F479D0">
        <w:rPr>
          <w:color w:val="000000" w:themeColor="text1"/>
          <w:sz w:val="16"/>
          <w:szCs w:val="16"/>
        </w:rPr>
        <w:t>72</w:t>
      </w:r>
      <w:r w:rsidRPr="00F479D0">
        <w:rPr>
          <w:color w:val="000000" w:themeColor="text1"/>
          <w:sz w:val="16"/>
          <w:szCs w:val="16"/>
        </w:rPr>
        <w:t>% of GSP expenditure</w:t>
      </w:r>
    </w:p>
    <w:p w14:paraId="081238A0" w14:textId="268B2FE1" w:rsidR="00233755"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net exports of goods and services was $1</w:t>
      </w:r>
      <w:r w:rsidR="00360CF5" w:rsidRPr="00F479D0">
        <w:rPr>
          <w:color w:val="000000" w:themeColor="text1"/>
          <w:sz w:val="16"/>
          <w:szCs w:val="16"/>
        </w:rPr>
        <w:t>70.5</w:t>
      </w:r>
      <w:r w:rsidRPr="00F479D0">
        <w:rPr>
          <w:color w:val="000000" w:themeColor="text1"/>
          <w:sz w:val="16"/>
          <w:szCs w:val="16"/>
        </w:rPr>
        <w:t xml:space="preserve"> billion, </w:t>
      </w:r>
      <w:r w:rsidR="00360CF5" w:rsidRPr="00F479D0">
        <w:rPr>
          <w:color w:val="000000" w:themeColor="text1"/>
          <w:sz w:val="16"/>
          <w:szCs w:val="16"/>
        </w:rPr>
        <w:t>37</w:t>
      </w:r>
      <w:r w:rsidRPr="00F479D0">
        <w:rPr>
          <w:color w:val="000000" w:themeColor="text1"/>
          <w:sz w:val="16"/>
          <w:szCs w:val="16"/>
        </w:rPr>
        <w:t>% of GSP expenditure</w:t>
      </w:r>
      <w:r w:rsidR="00A97F2D" w:rsidRPr="00F479D0">
        <w:rPr>
          <w:color w:val="000000" w:themeColor="text1"/>
          <w:sz w:val="16"/>
          <w:szCs w:val="16"/>
        </w:rPr>
        <w:t>.</w:t>
      </w:r>
    </w:p>
    <w:p w14:paraId="3E131051" w14:textId="26847F35" w:rsidR="00233755" w:rsidRPr="00F479D0" w:rsidRDefault="00A97F2D" w:rsidP="00A97F2D">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N</w:t>
      </w:r>
      <w:r w:rsidR="00233755" w:rsidRPr="00F479D0">
        <w:rPr>
          <w:color w:val="000000" w:themeColor="text1"/>
          <w:sz w:val="16"/>
          <w:szCs w:val="16"/>
        </w:rPr>
        <w:t>et interstate trade and other items detracted $</w:t>
      </w:r>
      <w:r w:rsidR="00627E9C" w:rsidRPr="00F479D0">
        <w:rPr>
          <w:color w:val="000000" w:themeColor="text1"/>
          <w:sz w:val="16"/>
          <w:szCs w:val="16"/>
        </w:rPr>
        <w:t>39.8</w:t>
      </w:r>
      <w:r w:rsidR="00233755" w:rsidRPr="00F479D0">
        <w:rPr>
          <w:color w:val="000000" w:themeColor="text1"/>
          <w:sz w:val="16"/>
          <w:szCs w:val="16"/>
        </w:rPr>
        <w:t> billion (</w:t>
      </w:r>
      <w:r w:rsidR="007616BF" w:rsidRPr="00F479D0">
        <w:rPr>
          <w:color w:val="000000" w:themeColor="text1"/>
          <w:sz w:val="16"/>
          <w:szCs w:val="16"/>
        </w:rPr>
        <w:t>9</w:t>
      </w:r>
      <w:r w:rsidR="00233755" w:rsidRPr="00F479D0">
        <w:rPr>
          <w:color w:val="000000" w:themeColor="text1"/>
          <w:sz w:val="16"/>
          <w:szCs w:val="16"/>
        </w:rPr>
        <w:t>%) from Western Australia’s GSP in 202</w:t>
      </w:r>
      <w:r w:rsidR="007616BF" w:rsidRPr="00F479D0">
        <w:rPr>
          <w:color w:val="000000" w:themeColor="text1"/>
          <w:sz w:val="16"/>
          <w:szCs w:val="16"/>
        </w:rPr>
        <w:t>4</w:t>
      </w:r>
      <w:r w:rsidR="00233755" w:rsidRPr="00F479D0">
        <w:rPr>
          <w:color w:val="000000" w:themeColor="text1"/>
          <w:sz w:val="16"/>
          <w:szCs w:val="16"/>
        </w:rPr>
        <w:t>-2</w:t>
      </w:r>
      <w:r w:rsidR="007616BF" w:rsidRPr="00F479D0">
        <w:rPr>
          <w:color w:val="000000" w:themeColor="text1"/>
          <w:sz w:val="16"/>
          <w:szCs w:val="16"/>
        </w:rPr>
        <w:t>5</w:t>
      </w:r>
      <w:r w:rsidR="00233755" w:rsidRPr="00F479D0">
        <w:rPr>
          <w:color w:val="000000" w:themeColor="text1"/>
          <w:sz w:val="16"/>
          <w:szCs w:val="16"/>
        </w:rPr>
        <w:t>.</w:t>
      </w:r>
    </w:p>
    <w:p w14:paraId="7C65C41F" w14:textId="0CEC299D" w:rsidR="00233755" w:rsidRPr="00F479D0" w:rsidRDefault="00B91466"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M</w:t>
      </w:r>
      <w:r w:rsidR="00233755" w:rsidRPr="00F479D0">
        <w:rPr>
          <w:color w:val="000000" w:themeColor="text1"/>
          <w:sz w:val="16"/>
          <w:szCs w:val="16"/>
        </w:rPr>
        <w:t xml:space="preserve">ining industry </w:t>
      </w:r>
      <w:r w:rsidRPr="00F479D0">
        <w:rPr>
          <w:color w:val="000000" w:themeColor="text1"/>
          <w:sz w:val="16"/>
          <w:szCs w:val="16"/>
        </w:rPr>
        <w:t xml:space="preserve">cycles </w:t>
      </w:r>
      <w:r w:rsidR="00233755" w:rsidRPr="00F479D0">
        <w:rPr>
          <w:color w:val="000000" w:themeColor="text1"/>
          <w:sz w:val="16"/>
          <w:szCs w:val="16"/>
        </w:rPr>
        <w:t>have had a significant effect on the balance of state final demand and net exports in Western Australia’s GSP.</w:t>
      </w:r>
    </w:p>
    <w:p w14:paraId="19D9A8E5" w14:textId="77777777" w:rsidR="00A97F2D"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Investments in mining projects led to a large increase in state final demand from the early 2000s to the mid</w:t>
      </w:r>
      <w:r w:rsidRPr="00F479D0">
        <w:rPr>
          <w:color w:val="000000" w:themeColor="text1"/>
          <w:sz w:val="16"/>
          <w:szCs w:val="16"/>
        </w:rPr>
        <w:noBreakHyphen/>
        <w:t>2010s.</w:t>
      </w:r>
    </w:p>
    <w:p w14:paraId="6FE285CD" w14:textId="7A324742" w:rsidR="00A97F2D"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The newly installed capacity from this investment then contributed to high growth in net exports from the mid</w:t>
      </w:r>
      <w:r w:rsidRPr="00F479D0">
        <w:rPr>
          <w:color w:val="000000" w:themeColor="text1"/>
          <w:sz w:val="16"/>
          <w:szCs w:val="16"/>
        </w:rPr>
        <w:noBreakHyphen/>
        <w:t>2010s</w:t>
      </w:r>
      <w:r w:rsidR="00A97F2D" w:rsidRPr="00F479D0">
        <w:rPr>
          <w:color w:val="000000" w:themeColor="text1"/>
          <w:sz w:val="16"/>
          <w:szCs w:val="16"/>
        </w:rPr>
        <w:t>, but a</w:t>
      </w:r>
      <w:r w:rsidRPr="00F479D0">
        <w:rPr>
          <w:color w:val="000000" w:themeColor="text1"/>
          <w:sz w:val="16"/>
          <w:szCs w:val="16"/>
        </w:rPr>
        <w:t>s projects were completed and the pipeline of new projects became smaller, the value of state final demand contracted.</w:t>
      </w:r>
    </w:p>
    <w:p w14:paraId="167B749B" w14:textId="28B6DD26" w:rsidR="00233755"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 xml:space="preserve">State final demand has </w:t>
      </w:r>
      <w:r w:rsidR="00A97F2D" w:rsidRPr="00F479D0">
        <w:rPr>
          <w:color w:val="000000" w:themeColor="text1"/>
          <w:sz w:val="16"/>
          <w:szCs w:val="16"/>
        </w:rPr>
        <w:t>recovered</w:t>
      </w:r>
      <w:r w:rsidRPr="00F479D0">
        <w:rPr>
          <w:color w:val="000000" w:themeColor="text1"/>
          <w:sz w:val="16"/>
          <w:szCs w:val="16"/>
        </w:rPr>
        <w:t xml:space="preserve"> in recent years</w:t>
      </w:r>
      <w:r w:rsidR="00A97F2D" w:rsidRPr="00F479D0">
        <w:rPr>
          <w:color w:val="000000" w:themeColor="text1"/>
          <w:sz w:val="16"/>
          <w:szCs w:val="16"/>
        </w:rPr>
        <w:t xml:space="preserve">, </w:t>
      </w:r>
      <w:r w:rsidR="003849ED" w:rsidRPr="00F479D0">
        <w:rPr>
          <w:color w:val="000000" w:themeColor="text1"/>
          <w:sz w:val="16"/>
          <w:szCs w:val="16"/>
        </w:rPr>
        <w:t xml:space="preserve">while </w:t>
      </w:r>
      <w:r w:rsidR="00F9402A" w:rsidRPr="00F479D0">
        <w:rPr>
          <w:color w:val="000000" w:themeColor="text1"/>
          <w:sz w:val="16"/>
          <w:szCs w:val="16"/>
        </w:rPr>
        <w:t xml:space="preserve">a moderation in commodity prices </w:t>
      </w:r>
      <w:r w:rsidR="00567FB6" w:rsidRPr="00F479D0">
        <w:rPr>
          <w:color w:val="000000" w:themeColor="text1"/>
          <w:sz w:val="16"/>
          <w:szCs w:val="16"/>
        </w:rPr>
        <w:t xml:space="preserve">has </w:t>
      </w:r>
      <w:r w:rsidR="00107023" w:rsidRPr="00F479D0">
        <w:rPr>
          <w:color w:val="000000" w:themeColor="text1"/>
          <w:sz w:val="16"/>
          <w:szCs w:val="16"/>
        </w:rPr>
        <w:t>led</w:t>
      </w:r>
      <w:r w:rsidR="00567FB6" w:rsidRPr="00F479D0">
        <w:rPr>
          <w:color w:val="000000" w:themeColor="text1"/>
          <w:sz w:val="16"/>
          <w:szCs w:val="16"/>
        </w:rPr>
        <w:t xml:space="preserve"> to a fall in </w:t>
      </w:r>
      <w:r w:rsidR="003849ED" w:rsidRPr="00F479D0">
        <w:rPr>
          <w:color w:val="000000" w:themeColor="text1"/>
          <w:sz w:val="16"/>
          <w:szCs w:val="16"/>
        </w:rPr>
        <w:t>net exports</w:t>
      </w:r>
      <w:r w:rsidRPr="00F479D0">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8"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8"/>
    <w:p w14:paraId="0BA0B8DC" w14:textId="5B7F160A"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B137AF">
        <w:rPr>
          <w:color w:val="000000" w:themeColor="text1"/>
          <w:sz w:val="16"/>
          <w:szCs w:val="16"/>
        </w:rPr>
        <w:t xml:space="preserve">The share of net exports of goods and services </w:t>
      </w:r>
      <w:r w:rsidR="00A8795F" w:rsidRPr="00B137AF">
        <w:rPr>
          <w:color w:val="000000" w:themeColor="text1"/>
          <w:sz w:val="16"/>
          <w:szCs w:val="16"/>
        </w:rPr>
        <w:t xml:space="preserve">in Western Australia’s GSP </w:t>
      </w:r>
      <w:r w:rsidRPr="00B137AF">
        <w:rPr>
          <w:color w:val="000000" w:themeColor="text1"/>
          <w:sz w:val="16"/>
          <w:szCs w:val="16"/>
        </w:rPr>
        <w:t>increased from 2</w:t>
      </w:r>
      <w:r w:rsidR="000304EF" w:rsidRPr="00B137AF">
        <w:rPr>
          <w:color w:val="000000" w:themeColor="text1"/>
          <w:sz w:val="16"/>
          <w:szCs w:val="16"/>
        </w:rPr>
        <w:t>2</w:t>
      </w:r>
      <w:r w:rsidRPr="00B137AF">
        <w:rPr>
          <w:color w:val="000000" w:themeColor="text1"/>
          <w:sz w:val="16"/>
          <w:szCs w:val="16"/>
        </w:rPr>
        <w:t>% in 199</w:t>
      </w:r>
      <w:r w:rsidR="000304EF" w:rsidRPr="00B137AF">
        <w:rPr>
          <w:color w:val="000000" w:themeColor="text1"/>
          <w:sz w:val="16"/>
          <w:szCs w:val="16"/>
        </w:rPr>
        <w:t>4</w:t>
      </w:r>
      <w:r w:rsidRPr="00B137AF">
        <w:rPr>
          <w:color w:val="000000" w:themeColor="text1"/>
          <w:sz w:val="16"/>
          <w:szCs w:val="16"/>
        </w:rPr>
        <w:noBreakHyphen/>
        <w:t>9</w:t>
      </w:r>
      <w:r w:rsidR="000304EF" w:rsidRPr="00B137AF">
        <w:rPr>
          <w:color w:val="000000" w:themeColor="text1"/>
          <w:sz w:val="16"/>
          <w:szCs w:val="16"/>
        </w:rPr>
        <w:t>5</w:t>
      </w:r>
      <w:r w:rsidRPr="00B137AF">
        <w:rPr>
          <w:color w:val="000000" w:themeColor="text1"/>
          <w:sz w:val="16"/>
          <w:szCs w:val="16"/>
        </w:rPr>
        <w:t xml:space="preserve"> </w:t>
      </w:r>
      <w:r w:rsidR="0097351C" w:rsidRPr="00B137AF">
        <w:rPr>
          <w:color w:val="000000" w:themeColor="text1"/>
          <w:sz w:val="16"/>
          <w:szCs w:val="16"/>
        </w:rPr>
        <w:t>to</w:t>
      </w:r>
      <w:r w:rsidRPr="00B137AF">
        <w:rPr>
          <w:color w:val="000000" w:themeColor="text1"/>
          <w:sz w:val="16"/>
          <w:szCs w:val="16"/>
        </w:rPr>
        <w:t xml:space="preserve"> a peak of 52% in 2020</w:t>
      </w:r>
      <w:r w:rsidRPr="00B137AF">
        <w:rPr>
          <w:color w:val="000000" w:themeColor="text1"/>
          <w:sz w:val="16"/>
          <w:szCs w:val="16"/>
        </w:rPr>
        <w:noBreakHyphen/>
        <w:t>21 during the COVID-19 pandemic when goods exports remained strong while services imports fell.</w:t>
      </w:r>
      <w:r w:rsidR="00822D33" w:rsidRPr="00B137AF">
        <w:rPr>
          <w:color w:val="000000" w:themeColor="text1"/>
          <w:sz w:val="16"/>
          <w:szCs w:val="16"/>
        </w:rPr>
        <w:t xml:space="preserve"> The recovery in services imports and a moderation in commodity prices </w:t>
      </w:r>
      <w:r w:rsidR="00D60803" w:rsidRPr="00B137AF">
        <w:rPr>
          <w:color w:val="000000" w:themeColor="text1"/>
          <w:sz w:val="16"/>
          <w:szCs w:val="16"/>
        </w:rPr>
        <w:t>led to the share falling to 37% in 2024</w:t>
      </w:r>
      <w:r w:rsidR="00D60803" w:rsidRPr="00B137AF">
        <w:rPr>
          <w:color w:val="000000" w:themeColor="text1"/>
          <w:sz w:val="16"/>
          <w:szCs w:val="16"/>
        </w:rPr>
        <w:noBreakHyphen/>
        <w:t>25.</w:t>
      </w:r>
    </w:p>
    <w:p w14:paraId="2FE07CE1" w14:textId="0D20B1A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The share of private investment </w:t>
      </w:r>
      <w:r w:rsidR="00D33FB1" w:rsidRPr="00B137AF">
        <w:rPr>
          <w:color w:val="000000" w:themeColor="text1"/>
          <w:sz w:val="16"/>
          <w:szCs w:val="16"/>
        </w:rPr>
        <w:t xml:space="preserve">in Western Australia’s GSP </w:t>
      </w:r>
      <w:r w:rsidRPr="00B137AF">
        <w:rPr>
          <w:color w:val="000000" w:themeColor="text1"/>
          <w:sz w:val="16"/>
          <w:szCs w:val="16"/>
        </w:rPr>
        <w:t>has been influenced by cycles of mining investment. The share peaked at 36% in 2012</w:t>
      </w:r>
      <w:r w:rsidRPr="00B137AF">
        <w:rPr>
          <w:color w:val="000000" w:themeColor="text1"/>
          <w:sz w:val="16"/>
          <w:szCs w:val="16"/>
        </w:rPr>
        <w:noBreakHyphen/>
        <w:t xml:space="preserve">13 when construction activity on multiple iron ore and liquefied natural gas projects was at its height but fell to </w:t>
      </w:r>
      <w:r w:rsidR="00FF7A9B" w:rsidRPr="00B137AF">
        <w:rPr>
          <w:color w:val="000000" w:themeColor="text1"/>
          <w:sz w:val="16"/>
          <w:szCs w:val="16"/>
        </w:rPr>
        <w:t>under 20%</w:t>
      </w:r>
      <w:r w:rsidRPr="00B137AF">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While household consumption in Western Australia </w:t>
      </w:r>
      <w:r w:rsidR="00025BC5" w:rsidRPr="00B137AF">
        <w:rPr>
          <w:color w:val="000000" w:themeColor="text1"/>
          <w:sz w:val="16"/>
          <w:szCs w:val="16"/>
        </w:rPr>
        <w:t>has</w:t>
      </w:r>
      <w:r w:rsidRPr="00B137AF">
        <w:rPr>
          <w:color w:val="000000" w:themeColor="text1"/>
          <w:sz w:val="16"/>
          <w:szCs w:val="16"/>
        </w:rPr>
        <w:t xml:space="preserve"> grown over time, </w:t>
      </w:r>
      <w:r w:rsidR="00025BC5" w:rsidRPr="00B137AF">
        <w:rPr>
          <w:color w:val="000000" w:themeColor="text1"/>
          <w:sz w:val="16"/>
          <w:szCs w:val="16"/>
        </w:rPr>
        <w:t>its</w:t>
      </w:r>
      <w:r w:rsidRPr="00B137AF">
        <w:rPr>
          <w:color w:val="000000" w:themeColor="text1"/>
          <w:sz w:val="16"/>
          <w:szCs w:val="16"/>
        </w:rPr>
        <w:t xml:space="preserve"> share of the economy has fallen as net exports have grown at a faster rate. The share of household consumption </w:t>
      </w:r>
      <w:r w:rsidR="00D33FB1" w:rsidRPr="00B137AF">
        <w:rPr>
          <w:color w:val="000000" w:themeColor="text1"/>
          <w:sz w:val="16"/>
          <w:szCs w:val="16"/>
        </w:rPr>
        <w:t xml:space="preserve">in Western Australia’s GSP </w:t>
      </w:r>
      <w:r w:rsidRPr="00B137AF">
        <w:rPr>
          <w:color w:val="000000" w:themeColor="text1"/>
          <w:sz w:val="16"/>
          <w:szCs w:val="16"/>
        </w:rPr>
        <w:t>fell from 5</w:t>
      </w:r>
      <w:r w:rsidR="00025BC5" w:rsidRPr="00B137AF">
        <w:rPr>
          <w:color w:val="000000" w:themeColor="text1"/>
          <w:sz w:val="16"/>
          <w:szCs w:val="16"/>
        </w:rPr>
        <w:t>2</w:t>
      </w:r>
      <w:r w:rsidRPr="00B137AF">
        <w:rPr>
          <w:color w:val="000000" w:themeColor="text1"/>
          <w:sz w:val="16"/>
          <w:szCs w:val="16"/>
        </w:rPr>
        <w:t>% in 199</w:t>
      </w:r>
      <w:r w:rsidR="00025BC5" w:rsidRPr="00B137AF">
        <w:rPr>
          <w:color w:val="000000" w:themeColor="text1"/>
          <w:sz w:val="16"/>
          <w:szCs w:val="16"/>
        </w:rPr>
        <w:t>4</w:t>
      </w:r>
      <w:r w:rsidRPr="00B137AF">
        <w:rPr>
          <w:color w:val="000000" w:themeColor="text1"/>
          <w:sz w:val="16"/>
          <w:szCs w:val="16"/>
        </w:rPr>
        <w:noBreakHyphen/>
        <w:t>9</w:t>
      </w:r>
      <w:r w:rsidR="00025BC5" w:rsidRPr="00B137AF">
        <w:rPr>
          <w:color w:val="000000" w:themeColor="text1"/>
          <w:sz w:val="16"/>
          <w:szCs w:val="16"/>
        </w:rPr>
        <w:t>5</w:t>
      </w:r>
      <w:r w:rsidRPr="00B137AF">
        <w:rPr>
          <w:color w:val="000000" w:themeColor="text1"/>
          <w:sz w:val="16"/>
          <w:szCs w:val="16"/>
        </w:rPr>
        <w:t xml:space="preserve"> to 3</w:t>
      </w:r>
      <w:r w:rsidR="00025BC5" w:rsidRPr="00B137AF">
        <w:rPr>
          <w:color w:val="000000" w:themeColor="text1"/>
          <w:sz w:val="16"/>
          <w:szCs w:val="16"/>
        </w:rPr>
        <w:t>5</w:t>
      </w:r>
      <w:r w:rsidRPr="00B137AF">
        <w:rPr>
          <w:color w:val="000000" w:themeColor="text1"/>
          <w:sz w:val="16"/>
          <w:szCs w:val="16"/>
        </w:rPr>
        <w:t>% in 202</w:t>
      </w:r>
      <w:r w:rsidR="00025BC5" w:rsidRPr="00B137AF">
        <w:rPr>
          <w:color w:val="000000" w:themeColor="text1"/>
          <w:sz w:val="16"/>
          <w:szCs w:val="16"/>
        </w:rPr>
        <w:t>4</w:t>
      </w:r>
      <w:r w:rsidRPr="00B137AF">
        <w:rPr>
          <w:color w:val="000000" w:themeColor="text1"/>
          <w:sz w:val="16"/>
          <w:szCs w:val="16"/>
        </w:rPr>
        <w:noBreakHyphen/>
        <w:t>2</w:t>
      </w:r>
      <w:r w:rsidR="00025BC5" w:rsidRPr="00B137AF">
        <w:rPr>
          <w:color w:val="000000" w:themeColor="text1"/>
          <w:sz w:val="16"/>
          <w:szCs w:val="16"/>
        </w:rPr>
        <w:t>5.</w:t>
      </w:r>
    </w:p>
    <w:p w14:paraId="52239CFA" w14:textId="0004899E" w:rsidR="00233755" w:rsidRPr="00B137AF"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w:t>
      </w:r>
      <w:r w:rsidR="00233755" w:rsidRPr="00B137AF">
        <w:rPr>
          <w:color w:val="000000" w:themeColor="text1"/>
          <w:sz w:val="16"/>
          <w:szCs w:val="16"/>
        </w:rPr>
        <w:t xml:space="preserve">he share of public final demand </w:t>
      </w:r>
      <w:r w:rsidR="00D33FB1" w:rsidRPr="00B137AF">
        <w:rPr>
          <w:color w:val="000000" w:themeColor="text1"/>
          <w:sz w:val="16"/>
          <w:szCs w:val="16"/>
        </w:rPr>
        <w:t xml:space="preserve">in Western Australia’s GSP </w:t>
      </w:r>
      <w:r w:rsidR="00492F93" w:rsidRPr="00B137AF">
        <w:rPr>
          <w:color w:val="000000" w:themeColor="text1"/>
          <w:sz w:val="16"/>
          <w:szCs w:val="16"/>
        </w:rPr>
        <w:t>has been relatively stable</w:t>
      </w:r>
      <w:r w:rsidR="007A08DD" w:rsidRPr="00B137AF">
        <w:rPr>
          <w:color w:val="000000" w:themeColor="text1"/>
          <w:sz w:val="16"/>
          <w:szCs w:val="16"/>
        </w:rPr>
        <w:t>; it was</w:t>
      </w:r>
      <w:r w:rsidR="00233755" w:rsidRPr="00B137AF">
        <w:rPr>
          <w:color w:val="000000" w:themeColor="text1"/>
          <w:sz w:val="16"/>
          <w:szCs w:val="16"/>
        </w:rPr>
        <w:t xml:space="preserve"> </w:t>
      </w:r>
      <w:r w:rsidR="007A08DD" w:rsidRPr="00B137AF">
        <w:rPr>
          <w:color w:val="000000" w:themeColor="text1"/>
          <w:sz w:val="16"/>
          <w:szCs w:val="16"/>
        </w:rPr>
        <w:t>20</w:t>
      </w:r>
      <w:r w:rsidR="00233755" w:rsidRPr="00B137AF">
        <w:rPr>
          <w:color w:val="000000" w:themeColor="text1"/>
          <w:sz w:val="16"/>
          <w:szCs w:val="16"/>
        </w:rPr>
        <w:t>% in 199</w:t>
      </w:r>
      <w:r w:rsidR="007A08DD" w:rsidRPr="00B137AF">
        <w:rPr>
          <w:color w:val="000000" w:themeColor="text1"/>
          <w:sz w:val="16"/>
          <w:szCs w:val="16"/>
        </w:rPr>
        <w:t>4</w:t>
      </w:r>
      <w:r w:rsidR="00233755" w:rsidRPr="00B137AF">
        <w:rPr>
          <w:color w:val="000000" w:themeColor="text1"/>
          <w:sz w:val="16"/>
          <w:szCs w:val="16"/>
        </w:rPr>
        <w:noBreakHyphen/>
        <w:t>9</w:t>
      </w:r>
      <w:r w:rsidR="007A08DD" w:rsidRPr="00B137AF">
        <w:rPr>
          <w:color w:val="000000" w:themeColor="text1"/>
          <w:sz w:val="16"/>
          <w:szCs w:val="16"/>
        </w:rPr>
        <w:t>5</w:t>
      </w:r>
      <w:r w:rsidR="00233755" w:rsidRPr="00B137AF">
        <w:rPr>
          <w:color w:val="000000" w:themeColor="text1"/>
          <w:sz w:val="16"/>
          <w:szCs w:val="16"/>
        </w:rPr>
        <w:t xml:space="preserve"> </w:t>
      </w:r>
      <w:r w:rsidR="007A08DD" w:rsidRPr="00B137AF">
        <w:rPr>
          <w:color w:val="000000" w:themeColor="text1"/>
          <w:sz w:val="16"/>
          <w:szCs w:val="16"/>
        </w:rPr>
        <w:t>and</w:t>
      </w:r>
      <w:r w:rsidR="00233755" w:rsidRPr="00B137AF">
        <w:rPr>
          <w:color w:val="000000" w:themeColor="text1"/>
          <w:sz w:val="16"/>
          <w:szCs w:val="16"/>
        </w:rPr>
        <w:t xml:space="preserve"> 1</w:t>
      </w:r>
      <w:r w:rsidR="007A08DD" w:rsidRPr="00B137AF">
        <w:rPr>
          <w:color w:val="000000" w:themeColor="text1"/>
          <w:sz w:val="16"/>
          <w:szCs w:val="16"/>
        </w:rPr>
        <w:t>9</w:t>
      </w:r>
      <w:r w:rsidR="00233755" w:rsidRPr="00B137AF">
        <w:rPr>
          <w:color w:val="000000" w:themeColor="text1"/>
          <w:sz w:val="16"/>
          <w:szCs w:val="16"/>
        </w:rPr>
        <w:t>% in 202</w:t>
      </w:r>
      <w:r w:rsidR="007A08DD" w:rsidRPr="00B137AF">
        <w:rPr>
          <w:color w:val="000000" w:themeColor="text1"/>
          <w:sz w:val="16"/>
          <w:szCs w:val="16"/>
        </w:rPr>
        <w:t>4</w:t>
      </w:r>
      <w:r w:rsidR="00233755" w:rsidRPr="00B137AF">
        <w:rPr>
          <w:color w:val="000000" w:themeColor="text1"/>
          <w:sz w:val="16"/>
          <w:szCs w:val="16"/>
        </w:rPr>
        <w:noBreakHyphen/>
        <w:t>2</w:t>
      </w:r>
      <w:r w:rsidR="007A08DD" w:rsidRPr="00B137AF">
        <w:rPr>
          <w:color w:val="000000" w:themeColor="text1"/>
          <w:sz w:val="16"/>
          <w:szCs w:val="16"/>
        </w:rPr>
        <w:t>5</w:t>
      </w:r>
      <w:r w:rsidR="00233755" w:rsidRPr="00B137AF">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77777777"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Household consumption accounted for 5</w:t>
      </w:r>
      <w:r w:rsidR="00BD0750" w:rsidRPr="00B137AF">
        <w:rPr>
          <w:color w:val="000000" w:themeColor="text1"/>
          <w:sz w:val="16"/>
          <w:szCs w:val="16"/>
        </w:rPr>
        <w:t>2</w:t>
      </w:r>
      <w:r w:rsidRPr="00B137AF">
        <w:rPr>
          <w:color w:val="000000" w:themeColor="text1"/>
          <w:sz w:val="16"/>
          <w:szCs w:val="16"/>
        </w:rPr>
        <w:t>% of Australia’s gross domestic product (GDP) in 202</w:t>
      </w:r>
      <w:r w:rsidR="00790123" w:rsidRPr="00B137AF">
        <w:rPr>
          <w:color w:val="000000" w:themeColor="text1"/>
          <w:sz w:val="16"/>
          <w:szCs w:val="16"/>
        </w:rPr>
        <w:t>4</w:t>
      </w:r>
      <w:r w:rsidRPr="00B137AF">
        <w:rPr>
          <w:color w:val="000000" w:themeColor="text1"/>
          <w:sz w:val="16"/>
          <w:szCs w:val="16"/>
        </w:rPr>
        <w:noBreakHyphen/>
        <w:t>2</w:t>
      </w:r>
      <w:r w:rsidR="00790123" w:rsidRPr="00B137AF">
        <w:rPr>
          <w:color w:val="000000" w:themeColor="text1"/>
          <w:sz w:val="16"/>
          <w:szCs w:val="16"/>
        </w:rPr>
        <w:t>5</w:t>
      </w:r>
      <w:r w:rsidRPr="00B137AF">
        <w:rPr>
          <w:color w:val="000000" w:themeColor="text1"/>
          <w:sz w:val="16"/>
          <w:szCs w:val="16"/>
        </w:rPr>
        <w:t>, much higher than its share of Western Australia’s GSP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00DB1DCA" w:rsidRPr="00B137AF">
        <w:rPr>
          <w:color w:val="000000" w:themeColor="text1"/>
          <w:sz w:val="16"/>
          <w:szCs w:val="16"/>
        </w:rPr>
        <w:t xml:space="preserve"> (</w:t>
      </w:r>
      <w:r w:rsidRPr="00B137AF">
        <w:rPr>
          <w:color w:val="000000" w:themeColor="text1"/>
          <w:sz w:val="16"/>
          <w:szCs w:val="16"/>
        </w:rPr>
        <w:t xml:space="preserve">but </w:t>
      </w:r>
      <w:r w:rsidR="00DB1DCA" w:rsidRPr="00B137AF">
        <w:rPr>
          <w:color w:val="000000" w:themeColor="text1"/>
          <w:sz w:val="16"/>
          <w:szCs w:val="16"/>
        </w:rPr>
        <w:t>the same as</w:t>
      </w:r>
      <w:r w:rsidRPr="00B137AF">
        <w:rPr>
          <w:color w:val="000000" w:themeColor="text1"/>
          <w:sz w:val="16"/>
          <w:szCs w:val="16"/>
        </w:rPr>
        <w:t xml:space="preserve"> the share of Western Australia’s GSP in 199</w:t>
      </w:r>
      <w:r w:rsidR="00DB1DCA" w:rsidRPr="00B137AF">
        <w:rPr>
          <w:color w:val="000000" w:themeColor="text1"/>
          <w:sz w:val="16"/>
          <w:szCs w:val="16"/>
        </w:rPr>
        <w:t>4</w:t>
      </w:r>
      <w:r w:rsidRPr="00B137AF">
        <w:rPr>
          <w:color w:val="000000" w:themeColor="text1"/>
          <w:sz w:val="16"/>
          <w:szCs w:val="16"/>
        </w:rPr>
        <w:noBreakHyphen/>
        <w:t>9</w:t>
      </w:r>
      <w:r w:rsidR="00DB1DCA" w:rsidRPr="00B137AF">
        <w:rPr>
          <w:color w:val="000000" w:themeColor="text1"/>
          <w:sz w:val="16"/>
          <w:szCs w:val="16"/>
        </w:rPr>
        <w:t>5)</w:t>
      </w:r>
      <w:r w:rsidRPr="00B137AF">
        <w:rPr>
          <w:color w:val="000000" w:themeColor="text1"/>
          <w:sz w:val="16"/>
          <w:szCs w:val="16"/>
        </w:rPr>
        <w:t>.</w:t>
      </w:r>
    </w:p>
    <w:p w14:paraId="1844A011" w14:textId="45A84FE4"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As Western Australia accounts for a high share of Australia’s exports, the GDP share of net exports for Australia (</w:t>
      </w:r>
      <w:r w:rsidR="007B5E45" w:rsidRPr="00B137AF">
        <w:rPr>
          <w:color w:val="000000" w:themeColor="text1"/>
          <w:sz w:val="16"/>
          <w:szCs w:val="16"/>
        </w:rPr>
        <w:t>1</w:t>
      </w:r>
      <w:r w:rsidRPr="00B137AF">
        <w:rPr>
          <w:color w:val="000000" w:themeColor="text1"/>
          <w:sz w:val="16"/>
          <w:szCs w:val="16"/>
        </w:rPr>
        <w:t>%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Pr="00B137AF">
        <w:rPr>
          <w:color w:val="000000" w:themeColor="text1"/>
          <w:sz w:val="16"/>
          <w:szCs w:val="16"/>
        </w:rPr>
        <w:t>), is much lower compared to its share of Western Australia’s GSP.</w:t>
      </w:r>
    </w:p>
    <w:p w14:paraId="1BBD6D4A" w14:textId="4A9E923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The GDP share of public final demand (2</w:t>
      </w:r>
      <w:r w:rsidR="00AE5C05" w:rsidRPr="00B137AF">
        <w:rPr>
          <w:color w:val="000000" w:themeColor="text1"/>
          <w:sz w:val="16"/>
          <w:szCs w:val="16"/>
        </w:rPr>
        <w:t>9</w:t>
      </w:r>
      <w:r w:rsidRPr="00B137AF">
        <w:rPr>
          <w:color w:val="000000" w:themeColor="text1"/>
          <w:sz w:val="16"/>
          <w:szCs w:val="16"/>
        </w:rPr>
        <w:t>% in 202</w:t>
      </w:r>
      <w:r w:rsidR="00AE5C05" w:rsidRPr="00B137AF">
        <w:rPr>
          <w:color w:val="000000" w:themeColor="text1"/>
          <w:sz w:val="16"/>
          <w:szCs w:val="16"/>
        </w:rPr>
        <w:t>4</w:t>
      </w:r>
      <w:r w:rsidRPr="00B137AF">
        <w:rPr>
          <w:color w:val="000000" w:themeColor="text1"/>
          <w:sz w:val="16"/>
          <w:szCs w:val="16"/>
        </w:rPr>
        <w:noBreakHyphen/>
        <w:t>2</w:t>
      </w:r>
      <w:r w:rsidR="00AE5C05" w:rsidRPr="00B137AF">
        <w:rPr>
          <w:color w:val="000000" w:themeColor="text1"/>
          <w:sz w:val="16"/>
          <w:szCs w:val="16"/>
        </w:rPr>
        <w:t>5</w:t>
      </w:r>
      <w:r w:rsidRPr="00B137AF">
        <w:rPr>
          <w:color w:val="000000" w:themeColor="text1"/>
          <w:sz w:val="16"/>
          <w:szCs w:val="16"/>
        </w:rPr>
        <w:t xml:space="preserve">) </w:t>
      </w:r>
      <w:r w:rsidR="00AE5C05" w:rsidRPr="00B137AF">
        <w:rPr>
          <w:color w:val="000000" w:themeColor="text1"/>
          <w:sz w:val="16"/>
          <w:szCs w:val="16"/>
        </w:rPr>
        <w:t>is</w:t>
      </w:r>
      <w:r w:rsidRPr="00B137AF">
        <w:rPr>
          <w:color w:val="000000" w:themeColor="text1"/>
          <w:sz w:val="16"/>
          <w:szCs w:val="16"/>
        </w:rPr>
        <w:t xml:space="preserve"> higher compared to </w:t>
      </w:r>
      <w:r w:rsidR="00AE5C05" w:rsidRPr="00B137AF">
        <w:rPr>
          <w:color w:val="000000" w:themeColor="text1"/>
          <w:sz w:val="16"/>
          <w:szCs w:val="16"/>
        </w:rPr>
        <w:t>its</w:t>
      </w:r>
      <w:r w:rsidRPr="00B137AF">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9" w:name="_Per_capita_incomes"/>
      <w:bookmarkEnd w:id="39"/>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476D0F">
        <w:rPr>
          <w:color w:val="000000" w:themeColor="text1"/>
          <w:sz w:val="16"/>
          <w:szCs w:val="16"/>
        </w:rPr>
        <w:t xml:space="preserve">although the gap has narrowed </w:t>
      </w:r>
      <w:r w:rsidR="002B056E" w:rsidRPr="00476D0F">
        <w:rPr>
          <w:color w:val="000000" w:themeColor="text1"/>
          <w:sz w:val="16"/>
          <w:szCs w:val="16"/>
        </w:rPr>
        <w:t>somewhat since 2022</w:t>
      </w:r>
      <w:r w:rsidR="002B056E" w:rsidRPr="00476D0F">
        <w:rPr>
          <w:color w:val="000000" w:themeColor="text1"/>
          <w:sz w:val="16"/>
          <w:szCs w:val="16"/>
        </w:rPr>
        <w:noBreakHyphen/>
        <w:t>23</w:t>
      </w:r>
      <w:r w:rsidRPr="00476D0F">
        <w:rPr>
          <w:color w:val="000000" w:themeColor="text1"/>
          <w:sz w:val="16"/>
          <w:szCs w:val="16"/>
        </w:rPr>
        <w:t>.</w:t>
      </w:r>
    </w:p>
    <w:p w14:paraId="4395E1C5" w14:textId="09E0551E"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 xml:space="preserve">In </w:t>
      </w:r>
      <w:r w:rsidR="3DFC8905" w:rsidRPr="00476D0F">
        <w:rPr>
          <w:color w:val="000000" w:themeColor="text1"/>
          <w:sz w:val="16"/>
          <w:szCs w:val="16"/>
        </w:rPr>
        <w:t>200</w:t>
      </w:r>
      <w:r w:rsidR="27414096" w:rsidRPr="00476D0F">
        <w:rPr>
          <w:color w:val="000000" w:themeColor="text1"/>
          <w:sz w:val="16"/>
          <w:szCs w:val="16"/>
        </w:rPr>
        <w:t>4</w:t>
      </w:r>
      <w:r w:rsidR="0069624E">
        <w:rPr>
          <w:color w:val="000000" w:themeColor="text1"/>
          <w:sz w:val="16"/>
          <w:szCs w:val="16"/>
        </w:rPr>
        <w:t>-</w:t>
      </w:r>
      <w:r w:rsidR="3DFC8905" w:rsidRPr="00476D0F">
        <w:rPr>
          <w:color w:val="000000" w:themeColor="text1"/>
          <w:sz w:val="16"/>
          <w:szCs w:val="16"/>
        </w:rPr>
        <w:t>0</w:t>
      </w:r>
      <w:r w:rsidR="27414096" w:rsidRPr="00476D0F">
        <w:rPr>
          <w:color w:val="000000" w:themeColor="text1"/>
          <w:sz w:val="16"/>
          <w:szCs w:val="16"/>
        </w:rPr>
        <w:t>5</w:t>
      </w:r>
      <w:r w:rsidRPr="00476D0F">
        <w:rPr>
          <w:color w:val="000000" w:themeColor="text1"/>
          <w:sz w:val="16"/>
          <w:szCs w:val="16"/>
        </w:rPr>
        <w:t>, Western Australia’s GSP was $</w:t>
      </w:r>
      <w:r w:rsidR="00885439" w:rsidRPr="00476D0F">
        <w:rPr>
          <w:color w:val="000000" w:themeColor="text1"/>
          <w:sz w:val="16"/>
          <w:szCs w:val="16"/>
        </w:rPr>
        <w:t>105.9</w:t>
      </w:r>
      <w:r w:rsidRPr="00476D0F">
        <w:rPr>
          <w:color w:val="000000" w:themeColor="text1"/>
          <w:sz w:val="16"/>
          <w:szCs w:val="16"/>
        </w:rPr>
        <w:t> billion, which was 11</w:t>
      </w:r>
      <w:r w:rsidRPr="00476D0F" w:rsidDel="00B715D2">
        <w:rPr>
          <w:color w:val="000000" w:themeColor="text1"/>
          <w:sz w:val="16"/>
          <w:szCs w:val="16"/>
        </w:rPr>
        <w:t>.</w:t>
      </w:r>
      <w:r w:rsidR="00470565" w:rsidRPr="00476D0F">
        <w:rPr>
          <w:color w:val="000000" w:themeColor="text1"/>
          <w:sz w:val="16"/>
          <w:szCs w:val="16"/>
        </w:rPr>
        <w:t>4</w:t>
      </w:r>
      <w:r w:rsidRPr="00476D0F">
        <w:rPr>
          <w:color w:val="000000" w:themeColor="text1"/>
          <w:sz w:val="16"/>
          <w:szCs w:val="16"/>
        </w:rPr>
        <w:t> </w:t>
      </w:r>
      <w:r w:rsidR="38A14E5B" w:rsidRPr="00476D0F">
        <w:rPr>
          <w:color w:val="000000" w:themeColor="text1"/>
          <w:sz w:val="16"/>
          <w:szCs w:val="16"/>
        </w:rPr>
        <w:t>%</w:t>
      </w:r>
      <w:r w:rsidRPr="00476D0F">
        <w:rPr>
          <w:color w:val="000000" w:themeColor="text1"/>
          <w:sz w:val="16"/>
          <w:szCs w:val="16"/>
        </w:rPr>
        <w:t xml:space="preserve"> of Australia’s GDP. In </w:t>
      </w:r>
      <w:r w:rsidR="3DFC8905" w:rsidRPr="00476D0F">
        <w:rPr>
          <w:color w:val="000000" w:themeColor="text1"/>
          <w:sz w:val="16"/>
          <w:szCs w:val="16"/>
        </w:rPr>
        <w:t>202</w:t>
      </w:r>
      <w:r w:rsidR="27414096" w:rsidRPr="00476D0F">
        <w:rPr>
          <w:color w:val="000000" w:themeColor="text1"/>
          <w:sz w:val="16"/>
          <w:szCs w:val="16"/>
        </w:rPr>
        <w:t>4</w:t>
      </w:r>
      <w:r w:rsidR="009A02E1">
        <w:rPr>
          <w:color w:val="000000" w:themeColor="text1"/>
          <w:sz w:val="16"/>
          <w:szCs w:val="16"/>
        </w:rPr>
        <w:noBreakHyphen/>
      </w:r>
      <w:r w:rsidR="3DFC8905" w:rsidRPr="00476D0F">
        <w:rPr>
          <w:color w:val="000000" w:themeColor="text1"/>
          <w:sz w:val="16"/>
          <w:szCs w:val="16"/>
        </w:rPr>
        <w:t>2</w:t>
      </w:r>
      <w:r w:rsidR="27414096" w:rsidRPr="00476D0F">
        <w:rPr>
          <w:color w:val="000000" w:themeColor="text1"/>
          <w:sz w:val="16"/>
          <w:szCs w:val="16"/>
        </w:rPr>
        <w:t>5</w:t>
      </w:r>
      <w:r w:rsidRPr="00476D0F">
        <w:rPr>
          <w:color w:val="000000" w:themeColor="text1"/>
          <w:sz w:val="16"/>
          <w:szCs w:val="16"/>
        </w:rPr>
        <w:t>, Western Australia’s GSP was $45</w:t>
      </w:r>
      <w:r w:rsidR="001E076F" w:rsidRPr="00476D0F">
        <w:rPr>
          <w:color w:val="000000" w:themeColor="text1"/>
          <w:sz w:val="16"/>
          <w:szCs w:val="16"/>
        </w:rPr>
        <w:t>8</w:t>
      </w:r>
      <w:r w:rsidRPr="00476D0F">
        <w:rPr>
          <w:color w:val="000000" w:themeColor="text1"/>
          <w:sz w:val="16"/>
          <w:szCs w:val="16"/>
        </w:rPr>
        <w:t>.</w:t>
      </w:r>
      <w:r w:rsidR="001E076F" w:rsidRPr="00476D0F">
        <w:rPr>
          <w:color w:val="000000" w:themeColor="text1"/>
          <w:sz w:val="16"/>
          <w:szCs w:val="16"/>
        </w:rPr>
        <w:t>8</w:t>
      </w:r>
      <w:r w:rsidRPr="00476D0F">
        <w:rPr>
          <w:color w:val="000000" w:themeColor="text1"/>
          <w:sz w:val="16"/>
          <w:szCs w:val="16"/>
        </w:rPr>
        <w:t xml:space="preserve"> billion, and its share of Australia’s GDP </w:t>
      </w:r>
      <w:r w:rsidR="001E076F" w:rsidRPr="00476D0F">
        <w:rPr>
          <w:color w:val="000000" w:themeColor="text1"/>
          <w:sz w:val="16"/>
          <w:szCs w:val="16"/>
        </w:rPr>
        <w:t>was</w:t>
      </w:r>
      <w:r w:rsidRPr="00476D0F">
        <w:rPr>
          <w:color w:val="000000" w:themeColor="text1"/>
          <w:sz w:val="16"/>
          <w:szCs w:val="16"/>
        </w:rPr>
        <w:t xml:space="preserve"> </w:t>
      </w:r>
      <w:r w:rsidR="008F446D" w:rsidRPr="00476D0F">
        <w:rPr>
          <w:color w:val="000000" w:themeColor="text1"/>
          <w:sz w:val="16"/>
          <w:szCs w:val="16"/>
        </w:rPr>
        <w:t>16.5</w:t>
      </w:r>
      <w:r w:rsidRPr="00476D0F">
        <w:rPr>
          <w:color w:val="000000" w:themeColor="text1"/>
          <w:sz w:val="16"/>
          <w:szCs w:val="16"/>
        </w:rPr>
        <w:t>%.</w:t>
      </w:r>
    </w:p>
    <w:p w14:paraId="68031C08" w14:textId="6C71640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200</w:t>
      </w:r>
      <w:r w:rsidR="00C40734" w:rsidRPr="00476D0F">
        <w:rPr>
          <w:color w:val="000000" w:themeColor="text1"/>
          <w:sz w:val="16"/>
          <w:szCs w:val="16"/>
        </w:rPr>
        <w:t>4</w:t>
      </w:r>
      <w:r w:rsidRPr="00476D0F">
        <w:rPr>
          <w:color w:val="000000" w:themeColor="text1"/>
          <w:sz w:val="16"/>
          <w:szCs w:val="16"/>
        </w:rPr>
        <w:noBreakHyphen/>
        <w:t>0</w:t>
      </w:r>
      <w:r w:rsidR="00C40734" w:rsidRPr="00476D0F">
        <w:rPr>
          <w:color w:val="000000" w:themeColor="text1"/>
          <w:sz w:val="16"/>
          <w:szCs w:val="16"/>
        </w:rPr>
        <w:t>5</w:t>
      </w:r>
      <w:r w:rsidRPr="00476D0F">
        <w:rPr>
          <w:color w:val="000000" w:themeColor="text1"/>
          <w:sz w:val="16"/>
          <w:szCs w:val="16"/>
        </w:rPr>
        <w:t>, Western Australia’s GSP per capita was $</w:t>
      </w:r>
      <w:r w:rsidR="00C40734" w:rsidRPr="00476D0F">
        <w:rPr>
          <w:color w:val="000000" w:themeColor="text1"/>
          <w:sz w:val="16"/>
          <w:szCs w:val="16"/>
        </w:rPr>
        <w:t>53,113</w:t>
      </w:r>
      <w:r w:rsidRPr="00476D0F">
        <w:rPr>
          <w:color w:val="000000" w:themeColor="text1"/>
          <w:sz w:val="16"/>
          <w:szCs w:val="16"/>
        </w:rPr>
        <w:t>, which was 1</w:t>
      </w:r>
      <w:r w:rsidR="00655F77" w:rsidRPr="00476D0F">
        <w:rPr>
          <w:color w:val="000000" w:themeColor="text1"/>
          <w:sz w:val="16"/>
          <w:szCs w:val="16"/>
        </w:rPr>
        <w:t>5</w:t>
      </w:r>
      <w:r w:rsidRPr="00476D0F">
        <w:rPr>
          <w:color w:val="000000" w:themeColor="text1"/>
          <w:sz w:val="16"/>
          <w:szCs w:val="16"/>
        </w:rPr>
        <w:t>% higher than Australia’s GDP per capita of $</w:t>
      </w:r>
      <w:r w:rsidR="00655F77" w:rsidRPr="00476D0F">
        <w:rPr>
          <w:color w:val="000000" w:themeColor="text1"/>
          <w:sz w:val="16"/>
          <w:szCs w:val="16"/>
        </w:rPr>
        <w:t>46,246</w:t>
      </w:r>
      <w:r w:rsidRPr="00476D0F">
        <w:rPr>
          <w:color w:val="000000" w:themeColor="text1"/>
          <w:sz w:val="16"/>
          <w:szCs w:val="16"/>
        </w:rPr>
        <w:t>. In 202</w:t>
      </w:r>
      <w:r w:rsidR="00655F77" w:rsidRPr="00476D0F">
        <w:rPr>
          <w:color w:val="000000" w:themeColor="text1"/>
          <w:sz w:val="16"/>
          <w:szCs w:val="16"/>
        </w:rPr>
        <w:t>4</w:t>
      </w:r>
      <w:r w:rsidRPr="00476D0F">
        <w:rPr>
          <w:color w:val="000000" w:themeColor="text1"/>
          <w:sz w:val="16"/>
          <w:szCs w:val="16"/>
        </w:rPr>
        <w:noBreakHyphen/>
        <w:t>2</w:t>
      </w:r>
      <w:r w:rsidR="00655F77" w:rsidRPr="00476D0F">
        <w:rPr>
          <w:color w:val="000000" w:themeColor="text1"/>
          <w:sz w:val="16"/>
          <w:szCs w:val="16"/>
        </w:rPr>
        <w:t>5</w:t>
      </w:r>
      <w:r w:rsidRPr="00476D0F">
        <w:rPr>
          <w:color w:val="000000" w:themeColor="text1"/>
          <w:sz w:val="16"/>
          <w:szCs w:val="16"/>
        </w:rPr>
        <w:t>, Western Australia’s GSP per capita was $15</w:t>
      </w:r>
      <w:r w:rsidR="0068326A" w:rsidRPr="00476D0F">
        <w:rPr>
          <w:color w:val="000000" w:themeColor="text1"/>
          <w:sz w:val="16"/>
          <w:szCs w:val="16"/>
        </w:rPr>
        <w:t>2</w:t>
      </w:r>
      <w:r w:rsidRPr="00476D0F">
        <w:rPr>
          <w:color w:val="000000" w:themeColor="text1"/>
          <w:sz w:val="16"/>
          <w:szCs w:val="16"/>
        </w:rPr>
        <w:t>,</w:t>
      </w:r>
      <w:r w:rsidR="0068326A" w:rsidRPr="00476D0F">
        <w:rPr>
          <w:color w:val="000000" w:themeColor="text1"/>
          <w:sz w:val="16"/>
          <w:szCs w:val="16"/>
        </w:rPr>
        <w:t>502</w:t>
      </w:r>
      <w:r w:rsidRPr="00476D0F">
        <w:rPr>
          <w:color w:val="000000" w:themeColor="text1"/>
          <w:sz w:val="16"/>
          <w:szCs w:val="16"/>
        </w:rPr>
        <w:t>, 5</w:t>
      </w:r>
      <w:r w:rsidR="0068326A" w:rsidRPr="00476D0F">
        <w:rPr>
          <w:color w:val="000000" w:themeColor="text1"/>
          <w:sz w:val="16"/>
          <w:szCs w:val="16"/>
        </w:rPr>
        <w:t>0</w:t>
      </w:r>
      <w:r w:rsidRPr="00476D0F">
        <w:rPr>
          <w:color w:val="000000" w:themeColor="text1"/>
          <w:sz w:val="16"/>
          <w:szCs w:val="16"/>
        </w:rPr>
        <w:t>% higher Australia’s GDP per capita of $</w:t>
      </w:r>
      <w:r w:rsidR="0068326A" w:rsidRPr="00476D0F">
        <w:rPr>
          <w:color w:val="000000" w:themeColor="text1"/>
          <w:sz w:val="16"/>
          <w:szCs w:val="16"/>
        </w:rPr>
        <w:t>101</w:t>
      </w:r>
      <w:r w:rsidRPr="00476D0F">
        <w:rPr>
          <w:color w:val="000000" w:themeColor="text1"/>
          <w:sz w:val="16"/>
          <w:szCs w:val="16"/>
        </w:rPr>
        <w:t>,</w:t>
      </w:r>
      <w:r w:rsidR="0068326A" w:rsidRPr="00476D0F">
        <w:rPr>
          <w:color w:val="000000" w:themeColor="text1"/>
          <w:sz w:val="16"/>
          <w:szCs w:val="16"/>
        </w:rPr>
        <w:t>438</w:t>
      </w:r>
      <w:r w:rsidRPr="00476D0F">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40" w:name="_Hlk158802591"/>
      <w:r w:rsidRPr="00AF759E">
        <w:rPr>
          <w:sz w:val="10"/>
          <w:szCs w:val="10"/>
        </w:rPr>
        <w:t>Ownership of dwellings; taxes less subsidies on production and imports; and statistical discrepancy</w:t>
      </w:r>
      <w:bookmarkEnd w:id="40"/>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4651E9" w:rsidRPr="00476D0F">
        <w:rPr>
          <w:color w:val="000000" w:themeColor="text1"/>
          <w:sz w:val="16"/>
          <w:szCs w:val="16"/>
        </w:rPr>
        <w:t>4</w:t>
      </w:r>
      <w:r w:rsidRPr="00476D0F">
        <w:rPr>
          <w:color w:val="000000" w:themeColor="text1"/>
          <w:sz w:val="16"/>
          <w:szCs w:val="16"/>
        </w:rPr>
        <w:noBreakHyphen/>
        <w:t>2</w:t>
      </w:r>
      <w:r w:rsidR="004651E9" w:rsidRPr="00476D0F">
        <w:rPr>
          <w:color w:val="000000" w:themeColor="text1"/>
          <w:sz w:val="16"/>
          <w:szCs w:val="16"/>
        </w:rPr>
        <w:t>5</w:t>
      </w:r>
      <w:r w:rsidRPr="00476D0F">
        <w:rPr>
          <w:color w:val="000000" w:themeColor="text1"/>
          <w:sz w:val="16"/>
          <w:szCs w:val="16"/>
        </w:rPr>
        <w:t>:</w:t>
      </w:r>
    </w:p>
    <w:p w14:paraId="73D30CAE" w14:textId="330CF69C"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Wages and salaries were $1</w:t>
      </w:r>
      <w:r w:rsidR="002B5894" w:rsidRPr="00476D0F">
        <w:rPr>
          <w:color w:val="000000" w:themeColor="text1"/>
          <w:sz w:val="16"/>
          <w:szCs w:val="16"/>
        </w:rPr>
        <w:t>74.1</w:t>
      </w:r>
      <w:r w:rsidRPr="00476D0F">
        <w:rPr>
          <w:color w:val="000000" w:themeColor="text1"/>
          <w:sz w:val="16"/>
          <w:szCs w:val="16"/>
        </w:rPr>
        <w:t> billion (3</w:t>
      </w:r>
      <w:r w:rsidR="002B5894" w:rsidRPr="00476D0F">
        <w:rPr>
          <w:color w:val="000000" w:themeColor="text1"/>
          <w:sz w:val="16"/>
          <w:szCs w:val="16"/>
        </w:rPr>
        <w:t>8</w:t>
      </w:r>
      <w:r w:rsidRPr="00476D0F">
        <w:rPr>
          <w:color w:val="000000" w:themeColor="text1"/>
          <w:sz w:val="16"/>
          <w:szCs w:val="16"/>
        </w:rPr>
        <w:t>% of GSP)</w:t>
      </w:r>
    </w:p>
    <w:p w14:paraId="029A6DC5" w14:textId="18FFC396"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Profits were $2</w:t>
      </w:r>
      <w:r w:rsidR="00A66DEA" w:rsidRPr="00476D0F">
        <w:rPr>
          <w:color w:val="000000" w:themeColor="text1"/>
          <w:sz w:val="16"/>
          <w:szCs w:val="16"/>
        </w:rPr>
        <w:t>58.0</w:t>
      </w:r>
      <w:r w:rsidRPr="00476D0F">
        <w:rPr>
          <w:color w:val="000000" w:themeColor="text1"/>
          <w:sz w:val="16"/>
          <w:szCs w:val="16"/>
        </w:rPr>
        <w:t> billion (5</w:t>
      </w:r>
      <w:r w:rsidR="00A66DEA" w:rsidRPr="00476D0F">
        <w:rPr>
          <w:color w:val="000000" w:themeColor="text1"/>
          <w:sz w:val="16"/>
          <w:szCs w:val="16"/>
        </w:rPr>
        <w:t>6</w:t>
      </w:r>
      <w:r w:rsidRPr="00476D0F">
        <w:rPr>
          <w:color w:val="000000" w:themeColor="text1"/>
          <w:sz w:val="16"/>
          <w:szCs w:val="16"/>
        </w:rPr>
        <w:t>% of GSP)</w:t>
      </w:r>
    </w:p>
    <w:p w14:paraId="7971CA19" w14:textId="5D6F61B7"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The ‘Other’ category (ownership of dwellings; taxes less subsidies on production and imports; and statistical discrepancy) was $2</w:t>
      </w:r>
      <w:r w:rsidR="00140309" w:rsidRPr="00476D0F">
        <w:rPr>
          <w:color w:val="000000" w:themeColor="text1"/>
          <w:sz w:val="16"/>
          <w:szCs w:val="16"/>
        </w:rPr>
        <w:t>6.7</w:t>
      </w:r>
      <w:r w:rsidRPr="00476D0F">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2A762D9D"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higher than the national average since 2002</w:t>
      </w:r>
      <w:r w:rsidR="00D0122E">
        <w:rPr>
          <w:sz w:val="16"/>
          <w:szCs w:val="16"/>
        </w:rPr>
        <w:noBreakHyphen/>
      </w:r>
      <w:r w:rsidRPr="00D11167">
        <w:rPr>
          <w:sz w:val="16"/>
          <w:szCs w:val="16"/>
        </w:rPr>
        <w:t>03.</w:t>
      </w:r>
    </w:p>
    <w:p w14:paraId="3E70BCF4" w14:textId="567AAC6C"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03D8F">
        <w:rPr>
          <w:sz w:val="16"/>
          <w:szCs w:val="16"/>
        </w:rPr>
        <w:t>The gap was highest in 2013</w:t>
      </w:r>
      <w:r w:rsidRPr="00003D8F">
        <w:rPr>
          <w:sz w:val="16"/>
          <w:szCs w:val="16"/>
        </w:rPr>
        <w:noBreakHyphen/>
        <w:t xml:space="preserve">14, during the construction phase of the mining expansion, when </w:t>
      </w:r>
      <w:r w:rsidRPr="00476D0F">
        <w:rPr>
          <w:color w:val="000000" w:themeColor="text1"/>
          <w:sz w:val="16"/>
          <w:szCs w:val="16"/>
        </w:rPr>
        <w:t>Western Australia’s gross household disposable income per capita was $55,</w:t>
      </w:r>
      <w:r w:rsidR="0052386F" w:rsidRPr="00476D0F">
        <w:rPr>
          <w:color w:val="000000" w:themeColor="text1"/>
          <w:sz w:val="16"/>
          <w:szCs w:val="16"/>
        </w:rPr>
        <w:t>271</w:t>
      </w:r>
      <w:r w:rsidRPr="00476D0F">
        <w:rPr>
          <w:color w:val="000000" w:themeColor="text1"/>
          <w:sz w:val="16"/>
          <w:szCs w:val="16"/>
        </w:rPr>
        <w:t>, 23% higher than the national figure of $44,</w:t>
      </w:r>
      <w:r w:rsidR="00003D8F" w:rsidRPr="00476D0F">
        <w:rPr>
          <w:color w:val="000000" w:themeColor="text1"/>
          <w:sz w:val="16"/>
          <w:szCs w:val="16"/>
        </w:rPr>
        <w:t>914</w:t>
      </w:r>
      <w:r w:rsidRPr="00476D0F">
        <w:rPr>
          <w:color w:val="000000" w:themeColor="text1"/>
          <w:sz w:val="16"/>
          <w:szCs w:val="16"/>
        </w:rPr>
        <w:t>. The gap closed in the transition to the operational phase but has widened slightly in recent years.</w:t>
      </w:r>
    </w:p>
    <w:p w14:paraId="060DBDAD" w14:textId="37749EBA"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B55A7A" w:rsidRPr="00476D0F">
        <w:rPr>
          <w:color w:val="000000" w:themeColor="text1"/>
          <w:sz w:val="16"/>
          <w:szCs w:val="16"/>
        </w:rPr>
        <w:t>4</w:t>
      </w:r>
      <w:r w:rsidRPr="00476D0F">
        <w:rPr>
          <w:color w:val="000000" w:themeColor="text1"/>
          <w:sz w:val="16"/>
          <w:szCs w:val="16"/>
        </w:rPr>
        <w:noBreakHyphen/>
        <w:t>2</w:t>
      </w:r>
      <w:r w:rsidR="00B55A7A" w:rsidRPr="00476D0F">
        <w:rPr>
          <w:color w:val="000000" w:themeColor="text1"/>
          <w:sz w:val="16"/>
          <w:szCs w:val="16"/>
        </w:rPr>
        <w:t>5</w:t>
      </w:r>
      <w:r w:rsidRPr="00476D0F">
        <w:rPr>
          <w:color w:val="000000" w:themeColor="text1"/>
          <w:sz w:val="16"/>
          <w:szCs w:val="16"/>
        </w:rPr>
        <w:t>, Western Australia’s gross household disposable income per capita was $6</w:t>
      </w:r>
      <w:r w:rsidR="00B55A7A" w:rsidRPr="00476D0F">
        <w:rPr>
          <w:color w:val="000000" w:themeColor="text1"/>
          <w:sz w:val="16"/>
          <w:szCs w:val="16"/>
        </w:rPr>
        <w:t>9</w:t>
      </w:r>
      <w:r w:rsidRPr="00476D0F">
        <w:rPr>
          <w:color w:val="000000" w:themeColor="text1"/>
          <w:sz w:val="16"/>
          <w:szCs w:val="16"/>
        </w:rPr>
        <w:t>,</w:t>
      </w:r>
      <w:r w:rsidR="00B55A7A" w:rsidRPr="00476D0F">
        <w:rPr>
          <w:color w:val="000000" w:themeColor="text1"/>
          <w:sz w:val="16"/>
          <w:szCs w:val="16"/>
        </w:rPr>
        <w:t>515</w:t>
      </w:r>
      <w:r w:rsidRPr="00476D0F">
        <w:rPr>
          <w:color w:val="000000" w:themeColor="text1"/>
          <w:sz w:val="16"/>
          <w:szCs w:val="16"/>
        </w:rPr>
        <w:t xml:space="preserve">, </w:t>
      </w:r>
      <w:r w:rsidR="00B55A7A" w:rsidRPr="00476D0F">
        <w:rPr>
          <w:color w:val="000000" w:themeColor="text1"/>
          <w:sz w:val="16"/>
          <w:szCs w:val="16"/>
        </w:rPr>
        <w:t>11</w:t>
      </w:r>
      <w:r w:rsidRPr="00476D0F">
        <w:rPr>
          <w:color w:val="000000" w:themeColor="text1"/>
          <w:sz w:val="16"/>
          <w:szCs w:val="16"/>
        </w:rPr>
        <w:t>% higher than the national figure of $</w:t>
      </w:r>
      <w:r w:rsidR="00B55A7A" w:rsidRPr="00476D0F">
        <w:rPr>
          <w:color w:val="000000" w:themeColor="text1"/>
          <w:sz w:val="16"/>
          <w:szCs w:val="16"/>
        </w:rPr>
        <w:t>62,628</w:t>
      </w:r>
      <w:r w:rsidRPr="00476D0F">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1" w:name="_International_trade_(annual)"/>
      <w:bookmarkEnd w:id="41"/>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goods are displayed as negative values given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696097" w:rsidRPr="00476D0F">
        <w:rPr>
          <w:color w:val="000000" w:themeColor="text1"/>
          <w:sz w:val="16"/>
          <w:szCs w:val="16"/>
        </w:rPr>
        <w:t>4</w:t>
      </w:r>
      <w:r w:rsidRPr="00476D0F">
        <w:rPr>
          <w:color w:val="000000" w:themeColor="text1"/>
          <w:sz w:val="16"/>
          <w:szCs w:val="16"/>
        </w:rPr>
        <w:noBreakHyphen/>
        <w:t>9</w:t>
      </w:r>
      <w:r w:rsidR="00193DE3" w:rsidRPr="00476D0F">
        <w:rPr>
          <w:color w:val="000000" w:themeColor="text1"/>
          <w:sz w:val="16"/>
          <w:szCs w:val="16"/>
        </w:rPr>
        <w:t>5</w:t>
      </w:r>
      <w:r w:rsidRPr="00476D0F">
        <w:rPr>
          <w:color w:val="000000" w:themeColor="text1"/>
          <w:sz w:val="16"/>
          <w:szCs w:val="16"/>
        </w:rPr>
        <w:t xml:space="preserve"> and 202</w:t>
      </w:r>
      <w:r w:rsidR="00193DE3" w:rsidRPr="00476D0F">
        <w:rPr>
          <w:color w:val="000000" w:themeColor="text1"/>
          <w:sz w:val="16"/>
          <w:szCs w:val="16"/>
        </w:rPr>
        <w:t>4</w:t>
      </w:r>
      <w:r w:rsidRPr="00476D0F">
        <w:rPr>
          <w:color w:val="000000" w:themeColor="text1"/>
          <w:sz w:val="16"/>
          <w:szCs w:val="16"/>
        </w:rPr>
        <w:noBreakHyphen/>
        <w:t>2</w:t>
      </w:r>
      <w:r w:rsidR="00193DE3" w:rsidRPr="00476D0F">
        <w:rPr>
          <w:color w:val="000000" w:themeColor="text1"/>
          <w:sz w:val="16"/>
          <w:szCs w:val="16"/>
        </w:rPr>
        <w:t>5</w:t>
      </w:r>
      <w:r w:rsidRPr="00476D0F">
        <w:rPr>
          <w:color w:val="000000" w:themeColor="text1"/>
          <w:sz w:val="16"/>
          <w:szCs w:val="16"/>
        </w:rPr>
        <w:t xml:space="preserve">, the value of Western Australia’s goods exports increased at an average annual rate of </w:t>
      </w:r>
      <w:r w:rsidR="00347899" w:rsidRPr="00476D0F">
        <w:rPr>
          <w:color w:val="000000" w:themeColor="text1"/>
          <w:sz w:val="16"/>
          <w:szCs w:val="16"/>
        </w:rPr>
        <w:t>9</w:t>
      </w:r>
      <w:r w:rsidRPr="00476D0F">
        <w:rPr>
          <w:color w:val="000000" w:themeColor="text1"/>
          <w:sz w:val="16"/>
          <w:szCs w:val="16"/>
        </w:rPr>
        <w:t>%, driven by significant growth of mineral and petroleum exports.</w:t>
      </w:r>
    </w:p>
    <w:p w14:paraId="590F9514" w14:textId="743C054F"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exports was $2</w:t>
      </w:r>
      <w:r w:rsidR="00557011" w:rsidRPr="00476D0F">
        <w:rPr>
          <w:color w:val="000000" w:themeColor="text1"/>
          <w:sz w:val="16"/>
          <w:szCs w:val="16"/>
        </w:rPr>
        <w:t>34.4</w:t>
      </w:r>
      <w:r w:rsidRPr="00476D0F">
        <w:rPr>
          <w:color w:val="000000" w:themeColor="text1"/>
          <w:sz w:val="16"/>
          <w:szCs w:val="16"/>
        </w:rPr>
        <w:t> billion in 202</w:t>
      </w:r>
      <w:r w:rsidR="00557011" w:rsidRPr="00476D0F">
        <w:rPr>
          <w:color w:val="000000" w:themeColor="text1"/>
          <w:sz w:val="16"/>
          <w:szCs w:val="16"/>
        </w:rPr>
        <w:t>4</w:t>
      </w:r>
      <w:r w:rsidRPr="00476D0F">
        <w:rPr>
          <w:color w:val="000000" w:themeColor="text1"/>
          <w:sz w:val="16"/>
          <w:szCs w:val="16"/>
        </w:rPr>
        <w:noBreakHyphen/>
        <w:t>2</w:t>
      </w:r>
      <w:r w:rsidR="00557011" w:rsidRPr="00476D0F">
        <w:rPr>
          <w:color w:val="000000" w:themeColor="text1"/>
          <w:sz w:val="16"/>
          <w:szCs w:val="16"/>
        </w:rPr>
        <w:t>5</w:t>
      </w:r>
      <w:r w:rsidRPr="00476D0F">
        <w:rPr>
          <w:color w:val="000000" w:themeColor="text1"/>
          <w:sz w:val="16"/>
          <w:szCs w:val="16"/>
        </w:rPr>
        <w:t>.</w:t>
      </w:r>
    </w:p>
    <w:p w14:paraId="633FEFBD" w14:textId="6D654E87"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1F787F" w:rsidRPr="00476D0F">
        <w:rPr>
          <w:color w:val="000000" w:themeColor="text1"/>
          <w:sz w:val="16"/>
          <w:szCs w:val="16"/>
        </w:rPr>
        <w:t>4</w:t>
      </w:r>
      <w:r w:rsidRPr="00476D0F">
        <w:rPr>
          <w:color w:val="000000" w:themeColor="text1"/>
          <w:sz w:val="16"/>
          <w:szCs w:val="16"/>
        </w:rPr>
        <w:noBreakHyphen/>
        <w:t>9</w:t>
      </w:r>
      <w:r w:rsidR="001F787F" w:rsidRPr="00476D0F">
        <w:rPr>
          <w:color w:val="000000" w:themeColor="text1"/>
          <w:sz w:val="16"/>
          <w:szCs w:val="16"/>
        </w:rPr>
        <w:t>5</w:t>
      </w:r>
      <w:r w:rsidRPr="00476D0F">
        <w:rPr>
          <w:color w:val="000000" w:themeColor="text1"/>
          <w:sz w:val="16"/>
          <w:szCs w:val="16"/>
        </w:rPr>
        <w:t xml:space="preserve"> and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 xml:space="preserve"> the value of Western Australia’s goods imports increased at an average annual rate of </w:t>
      </w:r>
      <w:r w:rsidR="001F787F" w:rsidRPr="00476D0F">
        <w:rPr>
          <w:color w:val="000000" w:themeColor="text1"/>
          <w:sz w:val="16"/>
          <w:szCs w:val="16"/>
        </w:rPr>
        <w:t>8</w:t>
      </w:r>
      <w:r w:rsidRPr="00476D0F">
        <w:rPr>
          <w:color w:val="000000" w:themeColor="text1"/>
          <w:sz w:val="16"/>
          <w:szCs w:val="16"/>
        </w:rPr>
        <w:t>%.</w:t>
      </w:r>
    </w:p>
    <w:p w14:paraId="26DD074B" w14:textId="65F699B2"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imports was $55.</w:t>
      </w:r>
      <w:r w:rsidR="001F787F" w:rsidRPr="00476D0F">
        <w:rPr>
          <w:color w:val="000000" w:themeColor="text1"/>
          <w:sz w:val="16"/>
          <w:szCs w:val="16"/>
        </w:rPr>
        <w:t>2</w:t>
      </w:r>
      <w:r w:rsidRPr="00476D0F">
        <w:rPr>
          <w:color w:val="000000" w:themeColor="text1"/>
          <w:sz w:val="16"/>
          <w:szCs w:val="16"/>
        </w:rPr>
        <w:t> billion in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services are displayed as negative values given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0B6A5040" w:rsidR="00233755" w:rsidRPr="0079031F"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 xml:space="preserve">In contrast to its </w:t>
      </w:r>
      <w:r w:rsidR="00FA388D">
        <w:rPr>
          <w:sz w:val="16"/>
          <w:szCs w:val="16"/>
        </w:rPr>
        <w:t xml:space="preserve">goods </w:t>
      </w:r>
      <w:r w:rsidRPr="00840D84">
        <w:rPr>
          <w:sz w:val="16"/>
          <w:szCs w:val="16"/>
        </w:rPr>
        <w:t xml:space="preserve">trade </w:t>
      </w:r>
      <w:r w:rsidR="00FA388D">
        <w:rPr>
          <w:sz w:val="16"/>
          <w:szCs w:val="16"/>
        </w:rPr>
        <w:t>surplus</w:t>
      </w:r>
      <w:r w:rsidRPr="00840D84">
        <w:rPr>
          <w:sz w:val="16"/>
          <w:szCs w:val="16"/>
        </w:rPr>
        <w:t>, Western Australia usually has a deficit in its trade in services. The deficit emerged in the mid</w:t>
      </w:r>
      <w:r w:rsidRPr="00840D84">
        <w:rPr>
          <w:sz w:val="16"/>
          <w:szCs w:val="16"/>
        </w:rPr>
        <w:noBreakHyphen/>
        <w:t xml:space="preserve">2000s when growth in </w:t>
      </w:r>
      <w:r w:rsidRPr="0079031F">
        <w:rPr>
          <w:sz w:val="16"/>
          <w:szCs w:val="16"/>
        </w:rPr>
        <w:t xml:space="preserve">incomes </w:t>
      </w:r>
      <w:r w:rsidR="001A39F4" w:rsidRPr="0079031F">
        <w:rPr>
          <w:sz w:val="16"/>
          <w:szCs w:val="16"/>
        </w:rPr>
        <w:t xml:space="preserve">and an appreciation in the exchange rate </w:t>
      </w:r>
      <w:r w:rsidRPr="0079031F">
        <w:rPr>
          <w:sz w:val="16"/>
          <w:szCs w:val="16"/>
        </w:rPr>
        <w:t>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476D0F"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202</w:t>
      </w:r>
      <w:r w:rsidR="009B29C1" w:rsidRPr="00476D0F">
        <w:rPr>
          <w:color w:val="000000" w:themeColor="text1"/>
          <w:sz w:val="16"/>
          <w:szCs w:val="16"/>
        </w:rPr>
        <w:t>4</w:t>
      </w:r>
      <w:r w:rsidRPr="00476D0F">
        <w:rPr>
          <w:color w:val="000000" w:themeColor="text1"/>
          <w:sz w:val="16"/>
          <w:szCs w:val="16"/>
        </w:rPr>
        <w:noBreakHyphen/>
        <w:t>2</w:t>
      </w:r>
      <w:r w:rsidR="009B29C1" w:rsidRPr="00476D0F">
        <w:rPr>
          <w:color w:val="000000" w:themeColor="text1"/>
          <w:sz w:val="16"/>
          <w:szCs w:val="16"/>
        </w:rPr>
        <w:t>5</w:t>
      </w:r>
      <w:r w:rsidR="000C4512" w:rsidRPr="00476D0F">
        <w:rPr>
          <w:color w:val="000000" w:themeColor="text1"/>
          <w:sz w:val="16"/>
          <w:szCs w:val="16"/>
        </w:rPr>
        <w:t>, t</w:t>
      </w:r>
      <w:r w:rsidRPr="00476D0F">
        <w:rPr>
          <w:color w:val="000000" w:themeColor="text1"/>
          <w:sz w:val="16"/>
          <w:szCs w:val="16"/>
        </w:rPr>
        <w:t>he value of Western Australia’s services exports was $</w:t>
      </w:r>
      <w:r w:rsidR="00800B02" w:rsidRPr="00476D0F">
        <w:rPr>
          <w:color w:val="000000" w:themeColor="text1"/>
          <w:sz w:val="16"/>
          <w:szCs w:val="16"/>
        </w:rPr>
        <w:t>9.5</w:t>
      </w:r>
      <w:r w:rsidRPr="00476D0F">
        <w:rPr>
          <w:color w:val="000000" w:themeColor="text1"/>
          <w:sz w:val="16"/>
          <w:szCs w:val="16"/>
        </w:rPr>
        <w:t> billion</w:t>
      </w:r>
      <w:r w:rsidR="000C4512" w:rsidRPr="00476D0F">
        <w:rPr>
          <w:color w:val="000000" w:themeColor="text1"/>
          <w:sz w:val="16"/>
          <w:szCs w:val="16"/>
        </w:rPr>
        <w:t>, while the</w:t>
      </w:r>
      <w:r w:rsidRPr="00476D0F">
        <w:rPr>
          <w:color w:val="000000" w:themeColor="text1"/>
          <w:sz w:val="16"/>
          <w:szCs w:val="16"/>
        </w:rPr>
        <w:t xml:space="preserve"> value of Western Australia’s services imports was $1</w:t>
      </w:r>
      <w:r w:rsidR="00800B02" w:rsidRPr="00476D0F">
        <w:rPr>
          <w:color w:val="000000" w:themeColor="text1"/>
          <w:sz w:val="16"/>
          <w:szCs w:val="16"/>
        </w:rPr>
        <w:t>8</w:t>
      </w:r>
      <w:r w:rsidRPr="00476D0F">
        <w:rPr>
          <w:color w:val="000000" w:themeColor="text1"/>
          <w:sz w:val="16"/>
          <w:szCs w:val="16"/>
        </w:rPr>
        <w:t>.</w:t>
      </w:r>
      <w:r w:rsidR="00800B02" w:rsidRPr="00476D0F">
        <w:rPr>
          <w:color w:val="000000" w:themeColor="text1"/>
          <w:sz w:val="16"/>
          <w:szCs w:val="16"/>
        </w:rPr>
        <w:t>3</w:t>
      </w:r>
      <w:r w:rsidRPr="00476D0F">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Productivity"/>
      <w:bookmarkEnd w:id="42"/>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A656355"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w:t>
      </w:r>
      <w:r w:rsidR="0058484F" w:rsidRPr="00B614E3">
        <w:rPr>
          <w:color w:val="FF0000"/>
          <w:sz w:val="16"/>
          <w:szCs w:val="16"/>
        </w:rPr>
        <w:t>s</w:t>
      </w:r>
      <w:r w:rsidRPr="00D90428">
        <w:rPr>
          <w:sz w:val="16"/>
          <w:szCs w:val="16"/>
        </w:rPr>
        <w:t xml:space="preserve">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592A48AA"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highest when the contribution of productivity was high. </w:t>
      </w:r>
      <w:r w:rsidRPr="00476D0F">
        <w:rPr>
          <w:color w:val="000000" w:themeColor="text1"/>
          <w:sz w:val="16"/>
          <w:szCs w:val="16"/>
        </w:rPr>
        <w:t xml:space="preserve">Productivity growth has slowed in Western Australia over the past decade, </w:t>
      </w:r>
      <w:r w:rsidR="00833FF8" w:rsidRPr="00476D0F">
        <w:rPr>
          <w:color w:val="000000" w:themeColor="text1"/>
          <w:sz w:val="16"/>
          <w:szCs w:val="16"/>
        </w:rPr>
        <w:t xml:space="preserve">which </w:t>
      </w:r>
      <w:r w:rsidRPr="00476D0F">
        <w:rPr>
          <w:color w:val="000000" w:themeColor="text1"/>
          <w:sz w:val="16"/>
          <w:szCs w:val="16"/>
        </w:rPr>
        <w:t xml:space="preserve">has </w:t>
      </w:r>
      <w:r w:rsidR="0088169B" w:rsidRPr="0079031F">
        <w:rPr>
          <w:sz w:val="16"/>
          <w:szCs w:val="16"/>
        </w:rPr>
        <w:t>contributed</w:t>
      </w:r>
      <w:r w:rsidR="00833FF8" w:rsidRPr="0079031F">
        <w:rPr>
          <w:sz w:val="16"/>
          <w:szCs w:val="16"/>
        </w:rPr>
        <w:t xml:space="preserve"> to </w:t>
      </w:r>
      <w:r w:rsidR="00FB6E41" w:rsidRPr="0079031F">
        <w:rPr>
          <w:sz w:val="16"/>
          <w:szCs w:val="16"/>
        </w:rPr>
        <w:t xml:space="preserve">much </w:t>
      </w:r>
      <w:r w:rsidR="00B46C61" w:rsidRPr="0079031F">
        <w:rPr>
          <w:sz w:val="16"/>
          <w:szCs w:val="16"/>
        </w:rPr>
        <w:t xml:space="preserve">lower </w:t>
      </w:r>
      <w:r w:rsidR="000412CC" w:rsidRPr="0079031F">
        <w:rPr>
          <w:sz w:val="16"/>
          <w:szCs w:val="16"/>
        </w:rPr>
        <w:t xml:space="preserve">GSP </w:t>
      </w:r>
      <w:r w:rsidR="000412CC" w:rsidRPr="00476D0F">
        <w:rPr>
          <w:color w:val="000000" w:themeColor="text1"/>
          <w:sz w:val="16"/>
          <w:szCs w:val="16"/>
        </w:rPr>
        <w:t>growth compared to</w:t>
      </w:r>
      <w:r w:rsidRPr="00476D0F">
        <w:rPr>
          <w:color w:val="000000" w:themeColor="text1"/>
          <w:sz w:val="16"/>
          <w:szCs w:val="16"/>
        </w:rPr>
        <w:t xml:space="preserve"> the </w:t>
      </w:r>
      <w:r w:rsidR="000412CC" w:rsidRPr="00476D0F">
        <w:rPr>
          <w:color w:val="000000" w:themeColor="text1"/>
          <w:sz w:val="16"/>
          <w:szCs w:val="16"/>
        </w:rPr>
        <w:t>previous two decades</w:t>
      </w:r>
      <w:r w:rsidRPr="00476D0F">
        <w:rPr>
          <w:color w:val="000000" w:themeColor="text1"/>
          <w:sz w:val="16"/>
          <w:szCs w:val="16"/>
        </w:rPr>
        <w:t>.</w:t>
      </w:r>
    </w:p>
    <w:p w14:paraId="52062EE5" w14:textId="158C26C4" w:rsidR="00E87B24" w:rsidRPr="00554B6A" w:rsidRDefault="00E87B24" w:rsidP="003A2085">
      <w:pPr>
        <w:pStyle w:val="ListParagraph"/>
        <w:numPr>
          <w:ilvl w:val="0"/>
          <w:numId w:val="9"/>
        </w:numPr>
        <w:spacing w:before="40" w:after="40"/>
        <w:ind w:left="357" w:right="227" w:hanging="357"/>
        <w:contextualSpacing w:val="0"/>
        <w:jc w:val="both"/>
        <w:rPr>
          <w:sz w:val="16"/>
          <w:szCs w:val="16"/>
        </w:rPr>
      </w:pPr>
      <w:r w:rsidRPr="00476D0F">
        <w:rPr>
          <w:color w:val="000000" w:themeColor="text1"/>
          <w:sz w:val="16"/>
          <w:szCs w:val="16"/>
        </w:rPr>
        <w:t xml:space="preserve">In the </w:t>
      </w:r>
      <w:r w:rsidR="006D03E9" w:rsidRPr="00476D0F">
        <w:rPr>
          <w:color w:val="000000" w:themeColor="text1"/>
          <w:sz w:val="16"/>
          <w:szCs w:val="16"/>
        </w:rPr>
        <w:t>period 2015</w:t>
      </w:r>
      <w:r w:rsidR="006D03E9" w:rsidRPr="00476D0F">
        <w:rPr>
          <w:color w:val="000000" w:themeColor="text1"/>
          <w:sz w:val="16"/>
          <w:szCs w:val="16"/>
        </w:rPr>
        <w:noBreakHyphen/>
        <w:t>16 to 2024</w:t>
      </w:r>
      <w:r w:rsidR="006D03E9" w:rsidRPr="00476D0F">
        <w:rPr>
          <w:color w:val="000000" w:themeColor="text1"/>
          <w:sz w:val="16"/>
          <w:szCs w:val="16"/>
        </w:rPr>
        <w:noBreakHyphen/>
        <w:t xml:space="preserve">25, </w:t>
      </w:r>
      <w:r w:rsidR="00BD488E" w:rsidRPr="00476D0F">
        <w:rPr>
          <w:color w:val="000000" w:themeColor="text1"/>
          <w:sz w:val="16"/>
          <w:szCs w:val="16"/>
        </w:rPr>
        <w:t>average annual GSP growth was 1.</w:t>
      </w:r>
      <w:r w:rsidR="00026D5C" w:rsidRPr="00476D0F">
        <w:rPr>
          <w:color w:val="000000" w:themeColor="text1"/>
          <w:sz w:val="16"/>
          <w:szCs w:val="16"/>
        </w:rPr>
        <w:t>7</w:t>
      </w:r>
      <w:r w:rsidR="00BD488E" w:rsidRPr="00476D0F">
        <w:rPr>
          <w:color w:val="000000" w:themeColor="text1"/>
          <w:sz w:val="16"/>
          <w:szCs w:val="16"/>
        </w:rPr>
        <w:t> per cent</w:t>
      </w:r>
      <w:r w:rsidR="00C8233C" w:rsidRPr="00476D0F">
        <w:rPr>
          <w:color w:val="000000" w:themeColor="text1"/>
          <w:sz w:val="16"/>
          <w:szCs w:val="16"/>
        </w:rPr>
        <w:t>, of which p</w:t>
      </w:r>
      <w:r w:rsidR="00BD488E" w:rsidRPr="00476D0F">
        <w:rPr>
          <w:color w:val="000000" w:themeColor="text1"/>
          <w:sz w:val="16"/>
          <w:szCs w:val="16"/>
        </w:rPr>
        <w:t xml:space="preserve">opulation contributed </w:t>
      </w:r>
      <w:r w:rsidR="00C8233C" w:rsidRPr="00476D0F">
        <w:rPr>
          <w:color w:val="000000" w:themeColor="text1"/>
          <w:sz w:val="16"/>
          <w:szCs w:val="16"/>
        </w:rPr>
        <w:t>1.</w:t>
      </w:r>
      <w:r w:rsidR="00026D5C" w:rsidRPr="00476D0F">
        <w:rPr>
          <w:color w:val="000000" w:themeColor="text1"/>
          <w:sz w:val="16"/>
          <w:szCs w:val="16"/>
        </w:rPr>
        <w:t>9</w:t>
      </w:r>
      <w:r w:rsidR="00C8233C" w:rsidRPr="00476D0F">
        <w:rPr>
          <w:color w:val="000000" w:themeColor="text1"/>
          <w:sz w:val="16"/>
          <w:szCs w:val="16"/>
        </w:rPr>
        <w:t xml:space="preserve"> percentage points, </w:t>
      </w:r>
      <w:r w:rsidR="00026D5C" w:rsidRPr="00476D0F">
        <w:rPr>
          <w:color w:val="000000" w:themeColor="text1"/>
          <w:sz w:val="16"/>
          <w:szCs w:val="16"/>
        </w:rPr>
        <w:t>participation</w:t>
      </w:r>
      <w:r w:rsidR="00C8233C" w:rsidRPr="00476D0F">
        <w:rPr>
          <w:color w:val="000000" w:themeColor="text1"/>
          <w:sz w:val="16"/>
          <w:szCs w:val="16"/>
        </w:rPr>
        <w:t xml:space="preserve"> contributed 0.</w:t>
      </w:r>
      <w:r w:rsidR="008914D2" w:rsidRPr="00476D0F">
        <w:rPr>
          <w:color w:val="000000" w:themeColor="text1"/>
          <w:sz w:val="16"/>
          <w:szCs w:val="16"/>
        </w:rPr>
        <w:t>1</w:t>
      </w:r>
      <w:r w:rsidR="00C8233C" w:rsidRPr="00476D0F">
        <w:rPr>
          <w:color w:val="000000" w:themeColor="text1"/>
          <w:sz w:val="16"/>
          <w:szCs w:val="16"/>
        </w:rPr>
        <w:t xml:space="preserve"> percentage points, and </w:t>
      </w:r>
      <w:r w:rsidR="008914D2" w:rsidRPr="00476D0F">
        <w:rPr>
          <w:color w:val="000000" w:themeColor="text1"/>
          <w:sz w:val="16"/>
          <w:szCs w:val="16"/>
        </w:rPr>
        <w:t>productivity</w:t>
      </w:r>
      <w:r w:rsidR="00C8233C" w:rsidRPr="00476D0F">
        <w:rPr>
          <w:color w:val="000000" w:themeColor="text1"/>
          <w:sz w:val="16"/>
          <w:szCs w:val="16"/>
        </w:rPr>
        <w:t xml:space="preserve"> detracted </w:t>
      </w:r>
      <w:r w:rsidR="0073555B" w:rsidRPr="00476D0F">
        <w:rPr>
          <w:color w:val="000000" w:themeColor="text1"/>
          <w:sz w:val="16"/>
          <w:szCs w:val="16"/>
        </w:rPr>
        <w:t>0.</w:t>
      </w:r>
      <w:r w:rsidR="00C8233C" w:rsidRPr="00476D0F">
        <w:rPr>
          <w:color w:val="000000" w:themeColor="text1"/>
          <w:sz w:val="16"/>
          <w:szCs w:val="16"/>
        </w:rPr>
        <w:t>3 percentage points</w:t>
      </w:r>
      <w:r w:rsidR="0073555B" w:rsidRPr="00554B6A">
        <w:rPr>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3AFCD8F3" w:rsidR="00233755" w:rsidRPr="007B1AE5" w:rsidRDefault="005A547E" w:rsidP="00233755">
      <w:r>
        <w:rPr>
          <w:noProof/>
        </w:rPr>
        <w:drawing>
          <wp:inline distT="0" distB="0" distL="0" distR="0" wp14:anchorId="70820F65" wp14:editId="20FD5DE0">
            <wp:extent cx="3413633" cy="2095928"/>
            <wp:effectExtent l="0" t="0" r="0" b="0"/>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7156" cy="2110371"/>
                    </a:xfrm>
                    <a:prstGeom prst="rect">
                      <a:avLst/>
                    </a:prstGeom>
                    <a:noFill/>
                    <a:ln>
                      <a:noFill/>
                    </a:ln>
                  </pic:spPr>
                </pic:pic>
              </a:graphicData>
            </a:graphic>
          </wp:inline>
        </w:drawing>
      </w:r>
    </w:p>
    <w:p w14:paraId="576D9FC6"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6849A87F"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5D271F2D" w14:textId="77777777" w:rsidR="00233755" w:rsidRPr="003C3CC5"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Western Australia’s multifactor productivity fell 2.3% in 2023-24, after rising 0.5% in 2022-23.</w:t>
      </w:r>
    </w:p>
    <w:p w14:paraId="40E3E71A" w14:textId="77777777" w:rsidR="00233755" w:rsidRPr="00924A36" w:rsidRDefault="00233755" w:rsidP="006058E8">
      <w:pPr>
        <w:pStyle w:val="ListParagraph"/>
        <w:numPr>
          <w:ilvl w:val="0"/>
          <w:numId w:val="9"/>
        </w:numPr>
        <w:spacing w:before="40" w:after="40"/>
        <w:ind w:right="227"/>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8D169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w:t>
      </w:r>
      <w:r w:rsidRPr="008D1696">
        <w:rPr>
          <w:color w:val="000000" w:themeColor="text1"/>
          <w:sz w:val="16"/>
          <w:szCs w:val="16"/>
        </w:rPr>
        <w:t>stock per capita increased rapidly relative to the national figures. Between 200</w:t>
      </w:r>
      <w:r w:rsidR="003035B4" w:rsidRPr="008D1696">
        <w:rPr>
          <w:color w:val="000000" w:themeColor="text1"/>
          <w:sz w:val="16"/>
          <w:szCs w:val="16"/>
        </w:rPr>
        <w:t>4</w:t>
      </w:r>
      <w:r w:rsidRPr="008D1696">
        <w:rPr>
          <w:color w:val="000000" w:themeColor="text1"/>
          <w:sz w:val="16"/>
          <w:szCs w:val="16"/>
        </w:rPr>
        <w:noBreakHyphen/>
        <w:t>0</w:t>
      </w:r>
      <w:r w:rsidR="003035B4" w:rsidRPr="008D1696">
        <w:rPr>
          <w:color w:val="000000" w:themeColor="text1"/>
          <w:sz w:val="16"/>
          <w:szCs w:val="16"/>
        </w:rPr>
        <w:t>5</w:t>
      </w:r>
      <w:r w:rsidRPr="008D1696">
        <w:rPr>
          <w:color w:val="000000" w:themeColor="text1"/>
          <w:sz w:val="16"/>
          <w:szCs w:val="16"/>
        </w:rPr>
        <w:t xml:space="preserve"> and 201</w:t>
      </w:r>
      <w:r w:rsidR="003035B4" w:rsidRPr="008D1696">
        <w:rPr>
          <w:color w:val="000000" w:themeColor="text1"/>
          <w:sz w:val="16"/>
          <w:szCs w:val="16"/>
        </w:rPr>
        <w:t>4</w:t>
      </w:r>
      <w:r w:rsidRPr="008D1696">
        <w:rPr>
          <w:color w:val="000000" w:themeColor="text1"/>
          <w:sz w:val="16"/>
          <w:szCs w:val="16"/>
        </w:rPr>
        <w:t>-1</w:t>
      </w:r>
      <w:r w:rsidR="003035B4" w:rsidRPr="008D1696">
        <w:rPr>
          <w:color w:val="000000" w:themeColor="text1"/>
          <w:sz w:val="16"/>
          <w:szCs w:val="16"/>
        </w:rPr>
        <w:t>5</w:t>
      </w:r>
      <w:r w:rsidRPr="008D1696">
        <w:rPr>
          <w:color w:val="000000" w:themeColor="text1"/>
          <w:sz w:val="16"/>
          <w:szCs w:val="16"/>
        </w:rPr>
        <w:t>, when private investment and capital deepening was at its peak, Western Australia’s net capital stock per capita grew at an annual average of 4.</w:t>
      </w:r>
      <w:r w:rsidR="003035B4" w:rsidRPr="008D1696">
        <w:rPr>
          <w:color w:val="000000" w:themeColor="text1"/>
          <w:sz w:val="16"/>
          <w:szCs w:val="16"/>
        </w:rPr>
        <w:t>6</w:t>
      </w:r>
      <w:r w:rsidRPr="008D1696">
        <w:rPr>
          <w:color w:val="000000" w:themeColor="text1"/>
          <w:sz w:val="16"/>
          <w:szCs w:val="16"/>
        </w:rPr>
        <w:t xml:space="preserve">%, compared to </w:t>
      </w:r>
      <w:r w:rsidR="00CF002B" w:rsidRPr="008D1696">
        <w:rPr>
          <w:color w:val="000000" w:themeColor="text1"/>
          <w:sz w:val="16"/>
          <w:szCs w:val="16"/>
        </w:rPr>
        <w:t>2.0</w:t>
      </w:r>
      <w:r w:rsidRPr="008D1696">
        <w:rPr>
          <w:color w:val="000000" w:themeColor="text1"/>
          <w:sz w:val="16"/>
          <w:szCs w:val="16"/>
        </w:rPr>
        <w:t>% for Australia over the same period.</w:t>
      </w:r>
    </w:p>
    <w:p w14:paraId="168FFDB2" w14:textId="545225EA"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F2283D" w:rsidSect="00233755">
          <w:type w:val="continuous"/>
          <w:pgSz w:w="11907" w:h="16840" w:code="9"/>
          <w:pgMar w:top="1701" w:right="425" w:bottom="567" w:left="567" w:header="709" w:footer="709" w:gutter="0"/>
          <w:cols w:num="2" w:space="113"/>
          <w:docGrid w:linePitch="360"/>
        </w:sectPr>
      </w:pPr>
      <w:r w:rsidRPr="008D1696">
        <w:rPr>
          <w:color w:val="000000" w:themeColor="text1"/>
          <w:sz w:val="16"/>
          <w:szCs w:val="16"/>
        </w:rPr>
        <w:t>Net capital stock per capita has decline</w:t>
      </w:r>
      <w:r w:rsidR="005805F8" w:rsidRPr="008D1696">
        <w:rPr>
          <w:color w:val="000000" w:themeColor="text1"/>
          <w:sz w:val="16"/>
          <w:szCs w:val="16"/>
        </w:rPr>
        <w:t>d</w:t>
      </w:r>
      <w:r w:rsidRPr="008D1696">
        <w:rPr>
          <w:color w:val="000000" w:themeColor="text1"/>
          <w:sz w:val="16"/>
          <w:szCs w:val="16"/>
        </w:rPr>
        <w:t xml:space="preserve"> in Western Australia </w:t>
      </w:r>
      <w:r w:rsidR="005805F8" w:rsidRPr="008D1696">
        <w:rPr>
          <w:color w:val="000000" w:themeColor="text1"/>
          <w:sz w:val="16"/>
          <w:szCs w:val="16"/>
        </w:rPr>
        <w:t xml:space="preserve">each year </w:t>
      </w:r>
      <w:r w:rsidRPr="008D1696">
        <w:rPr>
          <w:color w:val="000000" w:themeColor="text1"/>
          <w:sz w:val="16"/>
          <w:szCs w:val="16"/>
        </w:rPr>
        <w:t>since 2017</w:t>
      </w:r>
      <w:r w:rsidRPr="008D1696">
        <w:rPr>
          <w:color w:val="000000" w:themeColor="text1"/>
          <w:sz w:val="16"/>
          <w:szCs w:val="16"/>
        </w:rPr>
        <w:noBreakHyphen/>
        <w:t xml:space="preserve">18. The move to the operational phase of the mining expansion, the depreciation of existing capital and </w:t>
      </w:r>
      <w:r w:rsidR="00083AA2" w:rsidRPr="008D1696">
        <w:rPr>
          <w:color w:val="000000" w:themeColor="text1"/>
          <w:sz w:val="16"/>
          <w:szCs w:val="16"/>
        </w:rPr>
        <w:t>higher levels of</w:t>
      </w:r>
      <w:r w:rsidRPr="008D1696">
        <w:rPr>
          <w:color w:val="000000" w:themeColor="text1"/>
          <w:sz w:val="16"/>
          <w:szCs w:val="16"/>
        </w:rPr>
        <w:t xml:space="preserve"> net overseas migration </w:t>
      </w:r>
      <w:r w:rsidR="00083AA2" w:rsidRPr="008D1696">
        <w:rPr>
          <w:color w:val="000000" w:themeColor="text1"/>
          <w:sz w:val="16"/>
          <w:szCs w:val="16"/>
        </w:rPr>
        <w:t>post</w:t>
      </w:r>
      <w:r w:rsidR="005C6997" w:rsidRPr="008D1696">
        <w:rPr>
          <w:color w:val="000000" w:themeColor="text1"/>
          <w:sz w:val="16"/>
          <w:szCs w:val="16"/>
        </w:rPr>
        <w:noBreakHyphen/>
        <w:t xml:space="preserve">pandemic </w:t>
      </w:r>
      <w:r w:rsidRPr="008D1696">
        <w:rPr>
          <w:color w:val="000000" w:themeColor="text1"/>
          <w:sz w:val="16"/>
          <w:szCs w:val="16"/>
        </w:rPr>
        <w:t xml:space="preserve">have contributed to </w:t>
      </w:r>
      <w:r w:rsidR="005C6997" w:rsidRPr="008D1696">
        <w:rPr>
          <w:color w:val="000000" w:themeColor="text1"/>
          <w:sz w:val="16"/>
          <w:szCs w:val="16"/>
        </w:rPr>
        <w:t xml:space="preserve">this </w:t>
      </w:r>
      <w:r w:rsidRPr="008D1696">
        <w:rPr>
          <w:color w:val="000000" w:themeColor="text1"/>
          <w:sz w:val="16"/>
          <w:szCs w:val="16"/>
        </w:rPr>
        <w:t>capital shallowing.</w:t>
      </w:r>
      <w:bookmarkStart w:id="43" w:name="_Population_(annual)"/>
      <w:bookmarkEnd w:id="43"/>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Environment"/>
      <w:bookmarkEnd w:id="44"/>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11475B84"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9031F">
        <w:rPr>
          <w:sz w:val="16"/>
          <w:szCs w:val="16"/>
        </w:rPr>
        <w:t xml:space="preserve">The mining industry has made a </w:t>
      </w:r>
      <w:r w:rsidR="009059DF" w:rsidRPr="0079031F">
        <w:rPr>
          <w:sz w:val="16"/>
          <w:szCs w:val="16"/>
        </w:rPr>
        <w:t>large</w:t>
      </w:r>
      <w:r w:rsidRPr="0079031F">
        <w:rPr>
          <w:sz w:val="16"/>
          <w:szCs w:val="16"/>
        </w:rPr>
        <w:t xml:space="preserve"> contribution to </w:t>
      </w:r>
      <w:r w:rsidR="009059DF" w:rsidRPr="0079031F">
        <w:rPr>
          <w:sz w:val="16"/>
          <w:szCs w:val="16"/>
        </w:rPr>
        <w:t xml:space="preserve">Western Australia’s </w:t>
      </w:r>
      <w:r w:rsidRPr="0079031F">
        <w:rPr>
          <w:sz w:val="16"/>
          <w:szCs w:val="16"/>
        </w:rPr>
        <w:t xml:space="preserve">GSP growth over </w:t>
      </w:r>
      <w:r w:rsidRPr="009166E3">
        <w:rPr>
          <w:sz w:val="16"/>
          <w:szCs w:val="16"/>
        </w:rPr>
        <w:t>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Over the past 30 years, both the volume of the mining industry’s production and the average prices it has received for that production have increased. </w:t>
      </w:r>
      <w:r w:rsidR="00661FC7" w:rsidRPr="00374F52">
        <w:rPr>
          <w:color w:val="000000" w:themeColor="text1"/>
          <w:sz w:val="16"/>
          <w:szCs w:val="16"/>
        </w:rPr>
        <w:t>Western Australia’s m</w:t>
      </w:r>
      <w:r w:rsidRPr="00374F52">
        <w:rPr>
          <w:color w:val="000000" w:themeColor="text1"/>
          <w:sz w:val="16"/>
          <w:szCs w:val="16"/>
        </w:rPr>
        <w:t>ining industry GVA increased from $</w:t>
      </w:r>
      <w:r w:rsidR="007B4C9D" w:rsidRPr="00374F52">
        <w:rPr>
          <w:color w:val="000000" w:themeColor="text1"/>
          <w:sz w:val="16"/>
          <w:szCs w:val="16"/>
        </w:rPr>
        <w:t>8.</w:t>
      </w:r>
      <w:r w:rsidRPr="00374F52">
        <w:rPr>
          <w:color w:val="000000" w:themeColor="text1"/>
          <w:sz w:val="16"/>
          <w:szCs w:val="16"/>
        </w:rPr>
        <w:t>7 billion in 199</w:t>
      </w:r>
      <w:r w:rsidR="007B4C9D" w:rsidRPr="00374F52">
        <w:rPr>
          <w:color w:val="000000" w:themeColor="text1"/>
          <w:sz w:val="16"/>
          <w:szCs w:val="16"/>
        </w:rPr>
        <w:t>4</w:t>
      </w:r>
      <w:r w:rsidRPr="00374F52">
        <w:rPr>
          <w:color w:val="000000" w:themeColor="text1"/>
          <w:sz w:val="16"/>
          <w:szCs w:val="16"/>
        </w:rPr>
        <w:noBreakHyphen/>
        <w:t>9</w:t>
      </w:r>
      <w:r w:rsidR="007B4C9D" w:rsidRPr="00374F52">
        <w:rPr>
          <w:color w:val="000000" w:themeColor="text1"/>
          <w:sz w:val="16"/>
          <w:szCs w:val="16"/>
        </w:rPr>
        <w:t>5</w:t>
      </w:r>
      <w:r w:rsidRPr="00374F52">
        <w:rPr>
          <w:color w:val="000000" w:themeColor="text1"/>
          <w:sz w:val="16"/>
          <w:szCs w:val="16"/>
        </w:rPr>
        <w:t xml:space="preserve"> to $1</w:t>
      </w:r>
      <w:r w:rsidR="009A7E83" w:rsidRPr="00374F52">
        <w:rPr>
          <w:color w:val="000000" w:themeColor="text1"/>
          <w:sz w:val="16"/>
          <w:szCs w:val="16"/>
        </w:rPr>
        <w:t>77.8</w:t>
      </w:r>
      <w:r w:rsidRPr="00374F52">
        <w:rPr>
          <w:color w:val="000000" w:themeColor="text1"/>
          <w:sz w:val="16"/>
          <w:szCs w:val="16"/>
        </w:rPr>
        <w:t> billion in 202</w:t>
      </w:r>
      <w:r w:rsidR="009A7E83" w:rsidRPr="00374F52">
        <w:rPr>
          <w:color w:val="000000" w:themeColor="text1"/>
          <w:sz w:val="16"/>
          <w:szCs w:val="16"/>
        </w:rPr>
        <w:t>4</w:t>
      </w:r>
      <w:r w:rsidRPr="00374F52">
        <w:rPr>
          <w:color w:val="000000" w:themeColor="text1"/>
          <w:sz w:val="16"/>
          <w:szCs w:val="16"/>
        </w:rPr>
        <w:noBreakHyphen/>
        <w:t>2</w:t>
      </w:r>
      <w:r w:rsidR="009A7E83" w:rsidRPr="00374F52">
        <w:rPr>
          <w:color w:val="000000" w:themeColor="text1"/>
          <w:sz w:val="16"/>
          <w:szCs w:val="16"/>
        </w:rPr>
        <w:t>5</w:t>
      </w:r>
      <w:r w:rsidR="00661FC7" w:rsidRPr="00374F52">
        <w:rPr>
          <w:color w:val="000000" w:themeColor="text1"/>
          <w:sz w:val="16"/>
          <w:szCs w:val="16"/>
        </w:rPr>
        <w:t xml:space="preserve"> and t</w:t>
      </w:r>
      <w:r w:rsidRPr="00374F52">
        <w:rPr>
          <w:color w:val="000000" w:themeColor="text1"/>
          <w:sz w:val="16"/>
          <w:szCs w:val="16"/>
        </w:rPr>
        <w:t>he mining industry’s share of GSP grew from 1</w:t>
      </w:r>
      <w:r w:rsidR="00726A12" w:rsidRPr="00374F52">
        <w:rPr>
          <w:color w:val="000000" w:themeColor="text1"/>
          <w:sz w:val="16"/>
          <w:szCs w:val="16"/>
        </w:rPr>
        <w:t>7</w:t>
      </w:r>
      <w:r w:rsidRPr="00374F52">
        <w:rPr>
          <w:color w:val="000000" w:themeColor="text1"/>
          <w:sz w:val="16"/>
          <w:szCs w:val="16"/>
        </w:rPr>
        <w:t>% in 199</w:t>
      </w:r>
      <w:r w:rsidR="00726A12" w:rsidRPr="00374F52">
        <w:rPr>
          <w:color w:val="000000" w:themeColor="text1"/>
          <w:sz w:val="16"/>
          <w:szCs w:val="16"/>
        </w:rPr>
        <w:t>4</w:t>
      </w:r>
      <w:r w:rsidRPr="00374F52">
        <w:rPr>
          <w:color w:val="000000" w:themeColor="text1"/>
          <w:sz w:val="16"/>
          <w:szCs w:val="16"/>
        </w:rPr>
        <w:noBreakHyphen/>
        <w:t>9</w:t>
      </w:r>
      <w:r w:rsidR="00726A12" w:rsidRPr="00374F52">
        <w:rPr>
          <w:color w:val="000000" w:themeColor="text1"/>
          <w:sz w:val="16"/>
          <w:szCs w:val="16"/>
        </w:rPr>
        <w:t>5</w:t>
      </w:r>
      <w:r w:rsidRPr="00374F52">
        <w:rPr>
          <w:color w:val="000000" w:themeColor="text1"/>
          <w:sz w:val="16"/>
          <w:szCs w:val="16"/>
        </w:rPr>
        <w:t xml:space="preserve"> to </w:t>
      </w:r>
      <w:r w:rsidR="002E4B93" w:rsidRPr="00374F52">
        <w:rPr>
          <w:color w:val="000000" w:themeColor="text1"/>
          <w:sz w:val="16"/>
          <w:szCs w:val="16"/>
        </w:rPr>
        <w:t>39</w:t>
      </w:r>
      <w:r w:rsidRPr="00374F52">
        <w:rPr>
          <w:color w:val="000000" w:themeColor="text1"/>
          <w:sz w:val="16"/>
          <w:szCs w:val="16"/>
        </w:rPr>
        <w:t>% in 202</w:t>
      </w:r>
      <w:r w:rsidR="002E4B93" w:rsidRPr="00374F52">
        <w:rPr>
          <w:color w:val="000000" w:themeColor="text1"/>
          <w:sz w:val="16"/>
          <w:szCs w:val="16"/>
        </w:rPr>
        <w:t>4</w:t>
      </w:r>
      <w:r w:rsidRPr="00374F52">
        <w:rPr>
          <w:color w:val="000000" w:themeColor="text1"/>
          <w:sz w:val="16"/>
          <w:szCs w:val="16"/>
        </w:rPr>
        <w:noBreakHyphen/>
        <w:t>2</w:t>
      </w:r>
      <w:r w:rsidR="002E4B93" w:rsidRPr="00374F52">
        <w:rPr>
          <w:color w:val="000000" w:themeColor="text1"/>
          <w:sz w:val="16"/>
          <w:szCs w:val="16"/>
        </w:rPr>
        <w:t>5</w:t>
      </w:r>
      <w:r w:rsidRPr="00374F52">
        <w:rPr>
          <w:color w:val="000000" w:themeColor="text1"/>
          <w:sz w:val="16"/>
          <w:szCs w:val="16"/>
        </w:rPr>
        <w:t>.</w:t>
      </w:r>
    </w:p>
    <w:p w14:paraId="6C090839" w14:textId="6C8F2911"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GVA of all </w:t>
      </w:r>
      <w:r w:rsidR="00661FC7" w:rsidRPr="00374F52">
        <w:rPr>
          <w:color w:val="000000" w:themeColor="text1"/>
          <w:sz w:val="16"/>
          <w:szCs w:val="16"/>
        </w:rPr>
        <w:t xml:space="preserve">Western Australia’s </w:t>
      </w:r>
      <w:r w:rsidRPr="00374F52">
        <w:rPr>
          <w:color w:val="000000" w:themeColor="text1"/>
          <w:sz w:val="16"/>
          <w:szCs w:val="16"/>
        </w:rPr>
        <w:t>services industries increased from $2</w:t>
      </w:r>
      <w:r w:rsidR="0004639B" w:rsidRPr="00374F52">
        <w:rPr>
          <w:color w:val="000000" w:themeColor="text1"/>
          <w:sz w:val="16"/>
          <w:szCs w:val="16"/>
        </w:rPr>
        <w:t>3.5</w:t>
      </w:r>
      <w:r w:rsidRPr="00374F52">
        <w:rPr>
          <w:color w:val="000000" w:themeColor="text1"/>
          <w:sz w:val="16"/>
          <w:szCs w:val="16"/>
        </w:rPr>
        <w:t> billion in 199</w:t>
      </w:r>
      <w:r w:rsidR="0004639B" w:rsidRPr="00374F52">
        <w:rPr>
          <w:color w:val="000000" w:themeColor="text1"/>
          <w:sz w:val="16"/>
          <w:szCs w:val="16"/>
        </w:rPr>
        <w:t>4</w:t>
      </w:r>
      <w:r w:rsidRPr="00374F52">
        <w:rPr>
          <w:color w:val="000000" w:themeColor="text1"/>
          <w:sz w:val="16"/>
          <w:szCs w:val="16"/>
        </w:rPr>
        <w:noBreakHyphen/>
        <w:t>9</w:t>
      </w:r>
      <w:r w:rsidR="0004639B" w:rsidRPr="00374F52">
        <w:rPr>
          <w:color w:val="000000" w:themeColor="text1"/>
          <w:sz w:val="16"/>
          <w:szCs w:val="16"/>
        </w:rPr>
        <w:t>5</w:t>
      </w:r>
      <w:r w:rsidRPr="00374F52">
        <w:rPr>
          <w:color w:val="000000" w:themeColor="text1"/>
          <w:sz w:val="16"/>
          <w:szCs w:val="16"/>
        </w:rPr>
        <w:t xml:space="preserve"> to $1</w:t>
      </w:r>
      <w:r w:rsidR="0004639B" w:rsidRPr="00374F52">
        <w:rPr>
          <w:color w:val="000000" w:themeColor="text1"/>
          <w:sz w:val="16"/>
          <w:szCs w:val="16"/>
        </w:rPr>
        <w:t>69.3</w:t>
      </w:r>
      <w:r w:rsidRPr="00374F52">
        <w:rPr>
          <w:color w:val="000000" w:themeColor="text1"/>
          <w:sz w:val="16"/>
          <w:szCs w:val="16"/>
        </w:rPr>
        <w:t> billion in 202</w:t>
      </w:r>
      <w:r w:rsidR="0004639B" w:rsidRPr="00374F52">
        <w:rPr>
          <w:color w:val="000000" w:themeColor="text1"/>
          <w:sz w:val="16"/>
          <w:szCs w:val="16"/>
        </w:rPr>
        <w:t>4</w:t>
      </w:r>
      <w:r w:rsidRPr="00374F52">
        <w:rPr>
          <w:color w:val="000000" w:themeColor="text1"/>
          <w:sz w:val="16"/>
          <w:szCs w:val="16"/>
        </w:rPr>
        <w:noBreakHyphen/>
        <w:t>2</w:t>
      </w:r>
      <w:r w:rsidR="0004639B" w:rsidRPr="00374F52">
        <w:rPr>
          <w:color w:val="000000" w:themeColor="text1"/>
          <w:sz w:val="16"/>
          <w:szCs w:val="16"/>
        </w:rPr>
        <w:t>5</w:t>
      </w:r>
      <w:r w:rsidRPr="00374F52">
        <w:rPr>
          <w:color w:val="000000" w:themeColor="text1"/>
          <w:sz w:val="16"/>
          <w:szCs w:val="16"/>
        </w:rPr>
        <w:t>.</w:t>
      </w:r>
    </w:p>
    <w:p w14:paraId="318D6D5E" w14:textId="758E5FA6" w:rsidR="00233755" w:rsidRPr="00374F52"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w:t>
      </w:r>
      <w:r w:rsidR="00233755" w:rsidRPr="00374F52">
        <w:rPr>
          <w:color w:val="000000" w:themeColor="text1"/>
          <w:sz w:val="16"/>
          <w:szCs w:val="16"/>
        </w:rPr>
        <w:t xml:space="preserve">GVA of </w:t>
      </w:r>
      <w:r w:rsidR="00E266F0" w:rsidRPr="00374F52">
        <w:rPr>
          <w:color w:val="000000" w:themeColor="text1"/>
          <w:sz w:val="16"/>
          <w:szCs w:val="16"/>
        </w:rPr>
        <w:t xml:space="preserve">Western Australia’s construction industry has been </w:t>
      </w:r>
      <w:r w:rsidR="0041137C" w:rsidRPr="00374F52">
        <w:rPr>
          <w:color w:val="000000" w:themeColor="text1"/>
          <w:sz w:val="16"/>
          <w:szCs w:val="16"/>
        </w:rPr>
        <w:t xml:space="preserve">heavily influenced by cycles of resource </w:t>
      </w:r>
      <w:r w:rsidR="00116E61" w:rsidRPr="00374F52">
        <w:rPr>
          <w:color w:val="000000" w:themeColor="text1"/>
          <w:sz w:val="16"/>
          <w:szCs w:val="16"/>
        </w:rPr>
        <w:t>construction</w:t>
      </w:r>
      <w:r w:rsidR="00030694" w:rsidRPr="00374F52">
        <w:rPr>
          <w:color w:val="000000" w:themeColor="text1"/>
          <w:sz w:val="16"/>
          <w:szCs w:val="16"/>
        </w:rPr>
        <w:t>.</w:t>
      </w:r>
      <w:r w:rsidR="00116E61" w:rsidRPr="00374F52">
        <w:rPr>
          <w:color w:val="000000" w:themeColor="text1"/>
          <w:sz w:val="16"/>
          <w:szCs w:val="16"/>
        </w:rPr>
        <w:t xml:space="preserve"> </w:t>
      </w:r>
      <w:r w:rsidR="00030694" w:rsidRPr="00374F52">
        <w:rPr>
          <w:color w:val="000000" w:themeColor="text1"/>
          <w:sz w:val="16"/>
          <w:szCs w:val="16"/>
        </w:rPr>
        <w:t>T</w:t>
      </w:r>
      <w:r w:rsidR="00116E61" w:rsidRPr="00374F52">
        <w:rPr>
          <w:color w:val="000000" w:themeColor="text1"/>
          <w:sz w:val="16"/>
          <w:szCs w:val="16"/>
        </w:rPr>
        <w:t>he GVA of Western Australia’s</w:t>
      </w:r>
      <w:r w:rsidR="00233755" w:rsidRPr="00374F52">
        <w:rPr>
          <w:color w:val="000000" w:themeColor="text1"/>
          <w:sz w:val="16"/>
          <w:szCs w:val="16"/>
        </w:rPr>
        <w:t xml:space="preserve"> agriculture, forestry and fishing, and manufacturing industries has increased</w:t>
      </w:r>
      <w:r w:rsidR="00030694" w:rsidRPr="00374F52">
        <w:rPr>
          <w:color w:val="000000" w:themeColor="text1"/>
          <w:sz w:val="16"/>
          <w:szCs w:val="16"/>
        </w:rPr>
        <w:t xml:space="preserve"> over time</w:t>
      </w:r>
      <w:r w:rsidR="00233755" w:rsidRPr="00374F52">
        <w:rPr>
          <w:color w:val="000000" w:themeColor="text1"/>
          <w:sz w:val="16"/>
          <w:szCs w:val="16"/>
        </w:rPr>
        <w:t xml:space="preserve">, </w:t>
      </w:r>
      <w:r w:rsidR="00CE5F64" w:rsidRPr="00374F52">
        <w:rPr>
          <w:color w:val="000000" w:themeColor="text1"/>
          <w:sz w:val="16"/>
          <w:szCs w:val="16"/>
        </w:rPr>
        <w:t xml:space="preserve">but the </w:t>
      </w:r>
      <w:r w:rsidR="00233755" w:rsidRPr="00374F52">
        <w:rPr>
          <w:color w:val="000000" w:themeColor="text1"/>
          <w:sz w:val="16"/>
          <w:szCs w:val="16"/>
        </w:rPr>
        <w:t xml:space="preserve">share of </w:t>
      </w:r>
      <w:r w:rsidR="00CE5F64" w:rsidRPr="00374F52">
        <w:rPr>
          <w:color w:val="000000" w:themeColor="text1"/>
          <w:sz w:val="16"/>
          <w:szCs w:val="16"/>
        </w:rPr>
        <w:t xml:space="preserve">GSP of </w:t>
      </w:r>
      <w:r w:rsidR="00233755" w:rsidRPr="00374F52">
        <w:rPr>
          <w:color w:val="000000" w:themeColor="text1"/>
          <w:sz w:val="16"/>
          <w:szCs w:val="16"/>
        </w:rPr>
        <w:t>these industries has fallen</w:t>
      </w:r>
      <w:r w:rsidR="00CE5F64" w:rsidRPr="00374F52">
        <w:rPr>
          <w:color w:val="000000" w:themeColor="text1"/>
          <w:sz w:val="16"/>
          <w:szCs w:val="16"/>
        </w:rPr>
        <w:t xml:space="preserve"> </w:t>
      </w:r>
      <w:r w:rsidR="00233755" w:rsidRPr="00374F52">
        <w:rPr>
          <w:color w:val="000000" w:themeColor="text1"/>
          <w:sz w:val="16"/>
          <w:szCs w:val="16"/>
        </w:rPr>
        <w:t xml:space="preserve">as </w:t>
      </w:r>
      <w:r w:rsidR="00516A7C" w:rsidRPr="00374F52">
        <w:rPr>
          <w:color w:val="000000" w:themeColor="text1"/>
          <w:sz w:val="16"/>
          <w:szCs w:val="16"/>
        </w:rPr>
        <w:t xml:space="preserve">the GVA of </w:t>
      </w:r>
      <w:r w:rsidR="00233755" w:rsidRPr="00374F52">
        <w:rPr>
          <w:color w:val="000000" w:themeColor="text1"/>
          <w:sz w:val="16"/>
          <w:szCs w:val="16"/>
        </w:rPr>
        <w:t>mining</w:t>
      </w:r>
      <w:r w:rsidR="00CE5F64" w:rsidRPr="00374F52">
        <w:rPr>
          <w:color w:val="000000" w:themeColor="text1"/>
          <w:sz w:val="16"/>
          <w:szCs w:val="16"/>
        </w:rPr>
        <w:t xml:space="preserve"> </w:t>
      </w:r>
      <w:r w:rsidR="00516A7C" w:rsidRPr="00374F52">
        <w:rPr>
          <w:color w:val="000000" w:themeColor="text1"/>
          <w:sz w:val="16"/>
          <w:szCs w:val="16"/>
        </w:rPr>
        <w:t xml:space="preserve">and services </w:t>
      </w:r>
      <w:r w:rsidR="00CE5F64" w:rsidRPr="00374F52">
        <w:rPr>
          <w:color w:val="000000" w:themeColor="text1"/>
          <w:sz w:val="16"/>
          <w:szCs w:val="16"/>
        </w:rPr>
        <w:t>industr</w:t>
      </w:r>
      <w:r w:rsidR="00516A7C" w:rsidRPr="00374F52">
        <w:rPr>
          <w:color w:val="000000" w:themeColor="text1"/>
          <w:sz w:val="16"/>
          <w:szCs w:val="16"/>
        </w:rPr>
        <w:t>ies has grown at a higher rate</w:t>
      </w:r>
      <w:r w:rsidR="00233755" w:rsidRPr="00374F52">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Goods-producing industries accounted for 5</w:t>
      </w:r>
      <w:r w:rsidR="00F3205F" w:rsidRPr="00374F52">
        <w:rPr>
          <w:color w:val="000000" w:themeColor="text1"/>
          <w:sz w:val="16"/>
          <w:szCs w:val="16"/>
        </w:rPr>
        <w:t>3.0</w:t>
      </w:r>
      <w:r w:rsidRPr="00374F52">
        <w:rPr>
          <w:color w:val="000000" w:themeColor="text1"/>
          <w:sz w:val="16"/>
          <w:szCs w:val="16"/>
        </w:rPr>
        <w:t>% ($2</w:t>
      </w:r>
      <w:r w:rsidR="00EC37B4" w:rsidRPr="00374F52">
        <w:rPr>
          <w:color w:val="000000" w:themeColor="text1"/>
          <w:sz w:val="16"/>
          <w:szCs w:val="16"/>
        </w:rPr>
        <w:t>43</w:t>
      </w:r>
      <w:r w:rsidRPr="00374F52">
        <w:rPr>
          <w:color w:val="000000" w:themeColor="text1"/>
          <w:sz w:val="16"/>
          <w:szCs w:val="16"/>
        </w:rPr>
        <w:t>.2 billion) of Western Australia’s GSP in 202</w:t>
      </w:r>
      <w:r w:rsidR="00CF408F" w:rsidRPr="00374F52">
        <w:rPr>
          <w:color w:val="000000" w:themeColor="text1"/>
          <w:sz w:val="16"/>
          <w:szCs w:val="16"/>
        </w:rPr>
        <w:t>4</w:t>
      </w:r>
      <w:r w:rsidRPr="00374F52">
        <w:rPr>
          <w:color w:val="000000" w:themeColor="text1"/>
          <w:sz w:val="16"/>
          <w:szCs w:val="16"/>
        </w:rPr>
        <w:t>-2</w:t>
      </w:r>
      <w:r w:rsidR="00CF408F" w:rsidRPr="00374F52">
        <w:rPr>
          <w:color w:val="000000" w:themeColor="text1"/>
          <w:sz w:val="16"/>
          <w:szCs w:val="16"/>
        </w:rPr>
        <w:t>5</w:t>
      </w:r>
      <w:r w:rsidRPr="00374F52">
        <w:rPr>
          <w:color w:val="000000" w:themeColor="text1"/>
          <w:sz w:val="16"/>
          <w:szCs w:val="16"/>
        </w:rPr>
        <w:t>, including:</w:t>
      </w:r>
    </w:p>
    <w:p w14:paraId="7B9A194B" w14:textId="2C51E23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mining (</w:t>
      </w:r>
      <w:r w:rsidR="00346C7C" w:rsidRPr="00374F52">
        <w:rPr>
          <w:color w:val="000000" w:themeColor="text1"/>
          <w:sz w:val="16"/>
          <w:szCs w:val="16"/>
        </w:rPr>
        <w:t>3</w:t>
      </w:r>
      <w:r w:rsidR="00770563" w:rsidRPr="00374F52">
        <w:rPr>
          <w:color w:val="000000" w:themeColor="text1"/>
          <w:sz w:val="16"/>
          <w:szCs w:val="16"/>
        </w:rPr>
        <w:t>8.8</w:t>
      </w:r>
      <w:r w:rsidRPr="00374F52">
        <w:rPr>
          <w:color w:val="000000" w:themeColor="text1"/>
          <w:sz w:val="16"/>
          <w:szCs w:val="16"/>
        </w:rPr>
        <w:t>% or $1</w:t>
      </w:r>
      <w:r w:rsidR="00346C7C" w:rsidRPr="00374F52">
        <w:rPr>
          <w:color w:val="000000" w:themeColor="text1"/>
          <w:sz w:val="16"/>
          <w:szCs w:val="16"/>
        </w:rPr>
        <w:t>77.8</w:t>
      </w:r>
      <w:r w:rsidRPr="00374F52">
        <w:rPr>
          <w:color w:val="000000" w:themeColor="text1"/>
          <w:sz w:val="16"/>
          <w:szCs w:val="16"/>
        </w:rPr>
        <w:t> billion)</w:t>
      </w:r>
    </w:p>
    <w:p w14:paraId="61C940FD" w14:textId="4B286F5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construction (6</w:t>
      </w:r>
      <w:r w:rsidR="00770563" w:rsidRPr="00374F52">
        <w:rPr>
          <w:color w:val="000000" w:themeColor="text1"/>
          <w:sz w:val="16"/>
          <w:szCs w:val="16"/>
        </w:rPr>
        <w:t>.2</w:t>
      </w:r>
      <w:r w:rsidRPr="00374F52">
        <w:rPr>
          <w:color w:val="000000" w:themeColor="text1"/>
          <w:sz w:val="16"/>
          <w:szCs w:val="16"/>
        </w:rPr>
        <w:t>% or $2</w:t>
      </w:r>
      <w:r w:rsidR="00346C7C" w:rsidRPr="00374F52">
        <w:rPr>
          <w:color w:val="000000" w:themeColor="text1"/>
          <w:sz w:val="16"/>
          <w:szCs w:val="16"/>
        </w:rPr>
        <w:t>8.5</w:t>
      </w:r>
      <w:r w:rsidRPr="00374F52">
        <w:rPr>
          <w:color w:val="000000" w:themeColor="text1"/>
          <w:sz w:val="16"/>
          <w:szCs w:val="16"/>
        </w:rPr>
        <w:t> billion)</w:t>
      </w:r>
    </w:p>
    <w:p w14:paraId="00CF15BC" w14:textId="63696D04"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manufacturing (</w:t>
      </w:r>
      <w:r w:rsidR="008038C1" w:rsidRPr="00374F52">
        <w:rPr>
          <w:color w:val="000000" w:themeColor="text1"/>
          <w:sz w:val="16"/>
          <w:szCs w:val="16"/>
        </w:rPr>
        <w:t>4.9</w:t>
      </w:r>
      <w:r w:rsidRPr="00374F52">
        <w:rPr>
          <w:color w:val="000000" w:themeColor="text1"/>
          <w:sz w:val="16"/>
          <w:szCs w:val="16"/>
        </w:rPr>
        <w:t>% or $2</w:t>
      </w:r>
      <w:r w:rsidR="00346C7C" w:rsidRPr="00374F52">
        <w:rPr>
          <w:color w:val="000000" w:themeColor="text1"/>
          <w:sz w:val="16"/>
          <w:szCs w:val="16"/>
        </w:rPr>
        <w:t>2.5</w:t>
      </w:r>
      <w:r w:rsidRPr="00374F52">
        <w:rPr>
          <w:color w:val="000000" w:themeColor="text1"/>
          <w:sz w:val="16"/>
          <w:szCs w:val="16"/>
        </w:rPr>
        <w:t> billion)</w:t>
      </w:r>
    </w:p>
    <w:p w14:paraId="23818F63" w14:textId="20C1F0B3"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agriculture, forestry and fishing (</w:t>
      </w:r>
      <w:r w:rsidR="008038C1" w:rsidRPr="00374F52">
        <w:rPr>
          <w:color w:val="000000" w:themeColor="text1"/>
          <w:sz w:val="16"/>
          <w:szCs w:val="16"/>
        </w:rPr>
        <w:t>1.7</w:t>
      </w:r>
      <w:r w:rsidRPr="00374F52">
        <w:rPr>
          <w:color w:val="000000" w:themeColor="text1"/>
          <w:sz w:val="16"/>
          <w:szCs w:val="16"/>
        </w:rPr>
        <w:t>% or $</w:t>
      </w:r>
      <w:r w:rsidR="00361A6E" w:rsidRPr="00374F52">
        <w:rPr>
          <w:color w:val="000000" w:themeColor="text1"/>
          <w:sz w:val="16"/>
          <w:szCs w:val="16"/>
        </w:rPr>
        <w:t>8.0</w:t>
      </w:r>
      <w:r w:rsidRPr="00374F52">
        <w:rPr>
          <w:color w:val="000000" w:themeColor="text1"/>
          <w:sz w:val="16"/>
          <w:szCs w:val="16"/>
        </w:rPr>
        <w:t> billion).</w:t>
      </w:r>
    </w:p>
    <w:p w14:paraId="3C668462" w14:textId="0D5A008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Services industries accounted for 36</w:t>
      </w:r>
      <w:r w:rsidR="00EC37B4" w:rsidRPr="00374F52">
        <w:rPr>
          <w:color w:val="000000" w:themeColor="text1"/>
          <w:sz w:val="16"/>
          <w:szCs w:val="16"/>
        </w:rPr>
        <w:t>.9</w:t>
      </w:r>
      <w:r w:rsidRPr="00374F52">
        <w:rPr>
          <w:color w:val="000000" w:themeColor="text1"/>
          <w:sz w:val="16"/>
          <w:szCs w:val="16"/>
        </w:rPr>
        <w:t>% ($1</w:t>
      </w:r>
      <w:r w:rsidR="00A3264A" w:rsidRPr="00374F52">
        <w:rPr>
          <w:color w:val="000000" w:themeColor="text1"/>
          <w:sz w:val="16"/>
          <w:szCs w:val="16"/>
        </w:rPr>
        <w:t>69.3</w:t>
      </w:r>
      <w:r w:rsidRPr="00374F52">
        <w:rPr>
          <w:color w:val="000000" w:themeColor="text1"/>
          <w:sz w:val="16"/>
          <w:szCs w:val="16"/>
        </w:rPr>
        <w:t xml:space="preserve"> billion) of </w:t>
      </w:r>
      <w:r w:rsidR="00C442D4" w:rsidRPr="00374F52">
        <w:rPr>
          <w:color w:val="000000" w:themeColor="text1"/>
          <w:sz w:val="16"/>
          <w:szCs w:val="16"/>
        </w:rPr>
        <w:t xml:space="preserve">Western Australia’s </w:t>
      </w:r>
      <w:r w:rsidRPr="00374F52">
        <w:rPr>
          <w:color w:val="000000" w:themeColor="text1"/>
          <w:sz w:val="16"/>
          <w:szCs w:val="16"/>
        </w:rPr>
        <w:t>GSP in 202</w:t>
      </w:r>
      <w:r w:rsidR="00361A6E" w:rsidRPr="00374F52">
        <w:rPr>
          <w:color w:val="000000" w:themeColor="text1"/>
          <w:sz w:val="16"/>
          <w:szCs w:val="16"/>
        </w:rPr>
        <w:t>4</w:t>
      </w:r>
      <w:r w:rsidRPr="00374F52">
        <w:rPr>
          <w:color w:val="000000" w:themeColor="text1"/>
          <w:sz w:val="16"/>
          <w:szCs w:val="16"/>
        </w:rPr>
        <w:t>-2</w:t>
      </w:r>
      <w:r w:rsidR="00361A6E" w:rsidRPr="00374F52">
        <w:rPr>
          <w:color w:val="000000" w:themeColor="text1"/>
          <w:sz w:val="16"/>
          <w:szCs w:val="16"/>
        </w:rPr>
        <w:t>5</w:t>
      </w:r>
      <w:r w:rsidRPr="00374F52">
        <w:rPr>
          <w:color w:val="000000" w:themeColor="text1"/>
          <w:sz w:val="16"/>
          <w:szCs w:val="16"/>
        </w:rPr>
        <w:t>, including:</w:t>
      </w:r>
    </w:p>
    <w:p w14:paraId="43F18A84" w14:textId="4B8DE96F"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healthcare and social assistance (5</w:t>
      </w:r>
      <w:r w:rsidR="00F15F34" w:rsidRPr="00374F52">
        <w:rPr>
          <w:color w:val="000000" w:themeColor="text1"/>
          <w:sz w:val="16"/>
          <w:szCs w:val="16"/>
        </w:rPr>
        <w:t>.4</w:t>
      </w:r>
      <w:r w:rsidRPr="00374F52">
        <w:rPr>
          <w:color w:val="000000" w:themeColor="text1"/>
          <w:sz w:val="16"/>
          <w:szCs w:val="16"/>
        </w:rPr>
        <w:t>% or $</w:t>
      </w:r>
      <w:r w:rsidR="00F15F34" w:rsidRPr="00374F52">
        <w:rPr>
          <w:color w:val="000000" w:themeColor="text1"/>
          <w:sz w:val="16"/>
          <w:szCs w:val="16"/>
        </w:rPr>
        <w:t>24.9</w:t>
      </w:r>
      <w:r w:rsidRPr="00374F52">
        <w:rPr>
          <w:color w:val="000000" w:themeColor="text1"/>
          <w:sz w:val="16"/>
          <w:szCs w:val="16"/>
        </w:rPr>
        <w:t> billion)</w:t>
      </w:r>
    </w:p>
    <w:p w14:paraId="245BC31F" w14:textId="08CB2BBB"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professional, scientific and technical services (</w:t>
      </w:r>
      <w:r w:rsidR="00F15F34" w:rsidRPr="00374F52">
        <w:rPr>
          <w:color w:val="000000" w:themeColor="text1"/>
          <w:sz w:val="16"/>
          <w:szCs w:val="16"/>
        </w:rPr>
        <w:t>4.9</w:t>
      </w:r>
      <w:r w:rsidRPr="00374F52">
        <w:rPr>
          <w:color w:val="000000" w:themeColor="text1"/>
          <w:sz w:val="16"/>
          <w:szCs w:val="16"/>
        </w:rPr>
        <w:t>% or $2</w:t>
      </w:r>
      <w:r w:rsidR="00F15F34" w:rsidRPr="00374F52">
        <w:rPr>
          <w:color w:val="000000" w:themeColor="text1"/>
          <w:sz w:val="16"/>
          <w:szCs w:val="16"/>
        </w:rPr>
        <w:t>2</w:t>
      </w:r>
      <w:r w:rsidRPr="00374F52">
        <w:rPr>
          <w:color w:val="000000" w:themeColor="text1"/>
          <w:sz w:val="16"/>
          <w:szCs w:val="16"/>
        </w:rPr>
        <w:t>.5 billion)</w:t>
      </w:r>
    </w:p>
    <w:p w14:paraId="5CC3D19B" w14:textId="77F418CA" w:rsidR="00702911" w:rsidRPr="00374F52"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finance and insurance services (3.4% or $1</w:t>
      </w:r>
      <w:r w:rsidR="00776417" w:rsidRPr="00374F52">
        <w:rPr>
          <w:color w:val="000000" w:themeColor="text1"/>
          <w:sz w:val="16"/>
          <w:szCs w:val="16"/>
        </w:rPr>
        <w:t>5</w:t>
      </w:r>
      <w:r w:rsidRPr="00374F52">
        <w:rPr>
          <w:color w:val="000000" w:themeColor="text1"/>
          <w:sz w:val="16"/>
          <w:szCs w:val="16"/>
        </w:rPr>
        <w:t>.5 billion)</w:t>
      </w:r>
    </w:p>
    <w:p w14:paraId="6F593594" w14:textId="6825808D"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(3</w:t>
      </w:r>
      <w:r w:rsidR="00776417" w:rsidRPr="00374F52">
        <w:rPr>
          <w:color w:val="000000" w:themeColor="text1"/>
          <w:sz w:val="16"/>
          <w:szCs w:val="16"/>
        </w:rPr>
        <w:t>.2</w:t>
      </w:r>
      <w:r w:rsidRPr="00374F52">
        <w:rPr>
          <w:color w:val="000000" w:themeColor="text1"/>
          <w:sz w:val="16"/>
          <w:szCs w:val="16"/>
        </w:rPr>
        <w:t>% or $14.</w:t>
      </w:r>
      <w:r w:rsidR="00776417" w:rsidRPr="00374F52">
        <w:rPr>
          <w:color w:val="000000" w:themeColor="text1"/>
          <w:sz w:val="16"/>
          <w:szCs w:val="16"/>
        </w:rPr>
        <w:t>8</w:t>
      </w:r>
      <w:r w:rsidRPr="00374F52">
        <w:rPr>
          <w:color w:val="000000" w:themeColor="text1"/>
          <w:sz w:val="16"/>
          <w:szCs w:val="16"/>
        </w:rPr>
        <w:t> billion)</w:t>
      </w:r>
      <w:r w:rsidR="00702911" w:rsidRPr="00374F52">
        <w:rPr>
          <w:color w:val="000000" w:themeColor="text1"/>
          <w:sz w:val="16"/>
          <w:szCs w:val="16"/>
        </w:rPr>
        <w:t>.</w:t>
      </w:r>
    </w:p>
    <w:p w14:paraId="0390D4BE" w14:textId="4CE84CE5"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Dwelling ownership and other items accounted for the remaining </w:t>
      </w:r>
      <w:r w:rsidR="00503A3F" w:rsidRPr="00374F52">
        <w:rPr>
          <w:color w:val="000000" w:themeColor="text1"/>
          <w:sz w:val="16"/>
          <w:szCs w:val="16"/>
        </w:rPr>
        <w:t>10.1</w:t>
      </w:r>
      <w:r w:rsidRPr="00374F52">
        <w:rPr>
          <w:color w:val="000000" w:themeColor="text1"/>
          <w:sz w:val="16"/>
          <w:szCs w:val="16"/>
        </w:rPr>
        <w:t xml:space="preserve">% of </w:t>
      </w:r>
      <w:r w:rsidR="00C442D4" w:rsidRPr="00374F52">
        <w:rPr>
          <w:color w:val="000000" w:themeColor="text1"/>
          <w:sz w:val="16"/>
          <w:szCs w:val="16"/>
        </w:rPr>
        <w:t xml:space="preserve">Western Australia’s </w:t>
      </w:r>
      <w:r w:rsidRPr="00374F52">
        <w:rPr>
          <w:color w:val="000000" w:themeColor="text1"/>
          <w:sz w:val="16"/>
          <w:szCs w:val="16"/>
        </w:rPr>
        <w:t>GSP in 202</w:t>
      </w:r>
      <w:r w:rsidR="00503A3F" w:rsidRPr="00374F52">
        <w:rPr>
          <w:color w:val="000000" w:themeColor="text1"/>
          <w:sz w:val="16"/>
          <w:szCs w:val="16"/>
        </w:rPr>
        <w:t>4</w:t>
      </w:r>
      <w:r w:rsidRPr="00374F52">
        <w:rPr>
          <w:color w:val="000000" w:themeColor="text1"/>
          <w:sz w:val="16"/>
          <w:szCs w:val="16"/>
        </w:rPr>
        <w:noBreakHyphen/>
        <w:t>2</w:t>
      </w:r>
      <w:r w:rsidR="00503A3F" w:rsidRPr="00374F52">
        <w:rPr>
          <w:color w:val="000000" w:themeColor="text1"/>
          <w:sz w:val="16"/>
          <w:szCs w:val="16"/>
        </w:rPr>
        <w:t>5</w:t>
      </w:r>
      <w:r w:rsidRPr="00374F52">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Industry_investment"/>
      <w:bookmarkEnd w:id="45"/>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74F52"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In the </w:t>
      </w:r>
      <w:r w:rsidR="00F86CAA" w:rsidRPr="00374F52">
        <w:rPr>
          <w:color w:val="000000" w:themeColor="text1"/>
          <w:sz w:val="16"/>
          <w:szCs w:val="16"/>
        </w:rPr>
        <w:t>decade</w:t>
      </w:r>
      <w:r w:rsidR="00233755" w:rsidRPr="00374F52">
        <w:rPr>
          <w:color w:val="000000" w:themeColor="text1"/>
          <w:sz w:val="16"/>
          <w:szCs w:val="16"/>
        </w:rPr>
        <w:t xml:space="preserve"> </w:t>
      </w:r>
      <w:r w:rsidR="0004500C" w:rsidRPr="00374F52">
        <w:rPr>
          <w:color w:val="000000" w:themeColor="text1"/>
          <w:sz w:val="16"/>
          <w:szCs w:val="16"/>
        </w:rPr>
        <w:t>to</w:t>
      </w:r>
      <w:r w:rsidR="00233755" w:rsidRPr="00374F52">
        <w:rPr>
          <w:color w:val="000000" w:themeColor="text1"/>
          <w:sz w:val="16"/>
          <w:szCs w:val="16"/>
        </w:rPr>
        <w:t xml:space="preserve"> 200</w:t>
      </w:r>
      <w:r w:rsidRPr="00374F52">
        <w:rPr>
          <w:color w:val="000000" w:themeColor="text1"/>
          <w:sz w:val="16"/>
          <w:szCs w:val="16"/>
        </w:rPr>
        <w:t>4</w:t>
      </w:r>
      <w:r w:rsidR="00233755" w:rsidRPr="00374F52">
        <w:rPr>
          <w:color w:val="000000" w:themeColor="text1"/>
          <w:sz w:val="16"/>
          <w:szCs w:val="16"/>
        </w:rPr>
        <w:t>-0</w:t>
      </w:r>
      <w:r w:rsidRPr="00374F52">
        <w:rPr>
          <w:color w:val="000000" w:themeColor="text1"/>
          <w:sz w:val="16"/>
          <w:szCs w:val="16"/>
        </w:rPr>
        <w:t>5</w:t>
      </w:r>
      <w:r w:rsidR="00233755" w:rsidRPr="00374F52">
        <w:rPr>
          <w:color w:val="000000" w:themeColor="text1"/>
          <w:sz w:val="16"/>
          <w:szCs w:val="16"/>
        </w:rPr>
        <w:t xml:space="preserve">, investment was distributed relatively </w:t>
      </w:r>
      <w:r w:rsidR="00EE3798" w:rsidRPr="00374F52">
        <w:rPr>
          <w:color w:val="000000" w:themeColor="text1"/>
          <w:sz w:val="16"/>
          <w:szCs w:val="16"/>
        </w:rPr>
        <w:t xml:space="preserve">evenly </w:t>
      </w:r>
      <w:r w:rsidRPr="00374F52">
        <w:rPr>
          <w:color w:val="000000" w:themeColor="text1"/>
          <w:sz w:val="16"/>
          <w:szCs w:val="16"/>
        </w:rPr>
        <w:t>across Western Australian industries</w:t>
      </w:r>
      <w:r w:rsidR="00BB7E46" w:rsidRPr="00374F52">
        <w:rPr>
          <w:color w:val="000000" w:themeColor="text1"/>
          <w:sz w:val="16"/>
          <w:szCs w:val="16"/>
        </w:rPr>
        <w:t>, with non</w:t>
      </w:r>
      <w:r w:rsidR="00BB7E46" w:rsidRPr="00374F52">
        <w:rPr>
          <w:color w:val="000000" w:themeColor="text1"/>
          <w:sz w:val="16"/>
          <w:szCs w:val="16"/>
        </w:rPr>
        <w:noBreakHyphen/>
        <w:t>mining industries making a larger contribution to investment growth than mining industries</w:t>
      </w:r>
      <w:r w:rsidR="00233755" w:rsidRPr="00374F52">
        <w:rPr>
          <w:color w:val="000000" w:themeColor="text1"/>
          <w:sz w:val="16"/>
          <w:szCs w:val="16"/>
        </w:rPr>
        <w:t xml:space="preserve">. </w:t>
      </w:r>
      <w:r w:rsidR="000A074F" w:rsidRPr="00374F52">
        <w:rPr>
          <w:color w:val="000000" w:themeColor="text1"/>
          <w:sz w:val="16"/>
          <w:szCs w:val="16"/>
        </w:rPr>
        <w:t>The contribution of o</w:t>
      </w:r>
      <w:r w:rsidR="00233755" w:rsidRPr="00374F52">
        <w:rPr>
          <w:color w:val="000000" w:themeColor="text1"/>
          <w:sz w:val="16"/>
          <w:szCs w:val="16"/>
        </w:rPr>
        <w:t xml:space="preserve">ther investment, in the form of dwellings and other ownership transfer costs, </w:t>
      </w:r>
      <w:r w:rsidR="00DE76F4" w:rsidRPr="00374F52">
        <w:rPr>
          <w:color w:val="000000" w:themeColor="text1"/>
          <w:sz w:val="16"/>
          <w:szCs w:val="16"/>
        </w:rPr>
        <w:t>to</w:t>
      </w:r>
      <w:r w:rsidR="00233755" w:rsidRPr="00374F52">
        <w:rPr>
          <w:color w:val="000000" w:themeColor="text1"/>
          <w:sz w:val="16"/>
          <w:szCs w:val="16"/>
        </w:rPr>
        <w:t xml:space="preserve"> total investment </w:t>
      </w:r>
      <w:r w:rsidR="00DE76F4" w:rsidRPr="00374F52">
        <w:rPr>
          <w:color w:val="000000" w:themeColor="text1"/>
          <w:sz w:val="16"/>
          <w:szCs w:val="16"/>
        </w:rPr>
        <w:t xml:space="preserve">growth was also larger </w:t>
      </w:r>
      <w:r w:rsidR="00233755" w:rsidRPr="00374F52">
        <w:rPr>
          <w:color w:val="000000" w:themeColor="text1"/>
          <w:sz w:val="16"/>
          <w:szCs w:val="16"/>
        </w:rPr>
        <w:t>at this time.</w:t>
      </w:r>
    </w:p>
    <w:p w14:paraId="3693D12C" w14:textId="15565A9B"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Over the decade to 201</w:t>
      </w:r>
      <w:r w:rsidR="00DE76F4" w:rsidRPr="00374F52">
        <w:rPr>
          <w:color w:val="000000" w:themeColor="text1"/>
          <w:sz w:val="16"/>
          <w:szCs w:val="16"/>
        </w:rPr>
        <w:t>4</w:t>
      </w:r>
      <w:r w:rsidRPr="00374F52">
        <w:rPr>
          <w:color w:val="000000" w:themeColor="text1"/>
          <w:sz w:val="16"/>
          <w:szCs w:val="16"/>
        </w:rPr>
        <w:noBreakHyphen/>
        <w:t>1</w:t>
      </w:r>
      <w:r w:rsidR="00DE76F4" w:rsidRPr="00374F52">
        <w:rPr>
          <w:color w:val="000000" w:themeColor="text1"/>
          <w:sz w:val="16"/>
          <w:szCs w:val="16"/>
        </w:rPr>
        <w:t>5</w:t>
      </w:r>
      <w:r w:rsidRPr="00374F52">
        <w:rPr>
          <w:color w:val="000000" w:themeColor="text1"/>
          <w:sz w:val="16"/>
          <w:szCs w:val="16"/>
        </w:rPr>
        <w:t xml:space="preserve">, mining investment </w:t>
      </w:r>
      <w:r w:rsidR="00337F25" w:rsidRPr="00374F52">
        <w:rPr>
          <w:color w:val="000000" w:themeColor="text1"/>
          <w:sz w:val="16"/>
          <w:szCs w:val="16"/>
        </w:rPr>
        <w:t xml:space="preserve">in Western Australia </w:t>
      </w:r>
      <w:r w:rsidRPr="00374F52">
        <w:rPr>
          <w:color w:val="000000" w:themeColor="text1"/>
          <w:sz w:val="16"/>
          <w:szCs w:val="16"/>
        </w:rPr>
        <w:t xml:space="preserve">grew rapidly. There was </w:t>
      </w:r>
      <w:r w:rsidR="00337F25" w:rsidRPr="00374F52">
        <w:rPr>
          <w:color w:val="000000" w:themeColor="text1"/>
          <w:sz w:val="16"/>
          <w:szCs w:val="16"/>
        </w:rPr>
        <w:t xml:space="preserve">also </w:t>
      </w:r>
      <w:r w:rsidRPr="00374F52">
        <w:rPr>
          <w:color w:val="000000" w:themeColor="text1"/>
          <w:sz w:val="16"/>
          <w:szCs w:val="16"/>
        </w:rPr>
        <w:t>a</w:t>
      </w:r>
      <w:r w:rsidR="0042584A" w:rsidRPr="00374F52">
        <w:rPr>
          <w:color w:val="000000" w:themeColor="text1"/>
          <w:sz w:val="16"/>
          <w:szCs w:val="16"/>
        </w:rPr>
        <w:t>n</w:t>
      </w:r>
      <w:r w:rsidRPr="00374F52">
        <w:rPr>
          <w:color w:val="000000" w:themeColor="text1"/>
          <w:sz w:val="16"/>
          <w:szCs w:val="16"/>
        </w:rPr>
        <w:t xml:space="preserve"> increase in investment in non</w:t>
      </w:r>
      <w:r w:rsidRPr="00374F52">
        <w:rPr>
          <w:color w:val="000000" w:themeColor="text1"/>
          <w:sz w:val="16"/>
          <w:szCs w:val="16"/>
        </w:rPr>
        <w:noBreakHyphen/>
        <w:t>mining industries</w:t>
      </w:r>
      <w:r w:rsidR="004B3C2D" w:rsidRPr="00374F52">
        <w:rPr>
          <w:color w:val="000000" w:themeColor="text1"/>
          <w:sz w:val="16"/>
          <w:szCs w:val="16"/>
        </w:rPr>
        <w:t xml:space="preserve"> during this period, some of which was complementary to </w:t>
      </w:r>
      <w:r w:rsidR="00C31721" w:rsidRPr="00374F52">
        <w:rPr>
          <w:color w:val="000000" w:themeColor="text1"/>
          <w:sz w:val="16"/>
          <w:szCs w:val="16"/>
        </w:rPr>
        <w:t xml:space="preserve">mining industry </w:t>
      </w:r>
      <w:r w:rsidR="00240891" w:rsidRPr="00374F52">
        <w:rPr>
          <w:color w:val="000000" w:themeColor="text1"/>
          <w:sz w:val="16"/>
          <w:szCs w:val="16"/>
        </w:rPr>
        <w:t xml:space="preserve">investment. However, the particularly high rate of growth in mining investment </w:t>
      </w:r>
      <w:r w:rsidR="000E59BE" w:rsidRPr="00374F52">
        <w:rPr>
          <w:color w:val="000000" w:themeColor="text1"/>
          <w:sz w:val="16"/>
          <w:szCs w:val="16"/>
        </w:rPr>
        <w:t>likely crowded out some investment in non</w:t>
      </w:r>
      <w:r w:rsidR="000E59BE" w:rsidRPr="00374F52">
        <w:rPr>
          <w:color w:val="000000" w:themeColor="text1"/>
          <w:sz w:val="16"/>
          <w:szCs w:val="16"/>
        </w:rPr>
        <w:noBreakHyphen/>
        <w:t>mining industries.</w:t>
      </w:r>
    </w:p>
    <w:p w14:paraId="5FCC66EA" w14:textId="18316C60" w:rsidR="00233755" w:rsidRPr="00374F52"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In the decade to 2024</w:t>
      </w:r>
      <w:r w:rsidRPr="00374F52">
        <w:rPr>
          <w:color w:val="000000" w:themeColor="text1"/>
          <w:sz w:val="16"/>
          <w:szCs w:val="16"/>
        </w:rPr>
        <w:noBreakHyphen/>
        <w:t xml:space="preserve">25, </w:t>
      </w:r>
      <w:r w:rsidR="00940501" w:rsidRPr="00374F52">
        <w:rPr>
          <w:color w:val="000000" w:themeColor="text1"/>
          <w:sz w:val="16"/>
          <w:szCs w:val="16"/>
        </w:rPr>
        <w:t>the volume of mining investment in Western Australia fell</w:t>
      </w:r>
      <w:r w:rsidR="00ED0CA7" w:rsidRPr="00374F52">
        <w:rPr>
          <w:color w:val="000000" w:themeColor="text1"/>
          <w:sz w:val="16"/>
          <w:szCs w:val="16"/>
        </w:rPr>
        <w:t>. This was only partly offset by an increase in the volume of non</w:t>
      </w:r>
      <w:r w:rsidR="00ED0CA7" w:rsidRPr="00374F52">
        <w:rPr>
          <w:color w:val="000000" w:themeColor="text1"/>
          <w:sz w:val="16"/>
          <w:szCs w:val="16"/>
        </w:rPr>
        <w:noBreakHyphen/>
        <w:t>mining investment</w:t>
      </w:r>
      <w:r w:rsidR="000D2737" w:rsidRPr="00374F52">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The mining industry accounted for 41.</w:t>
      </w:r>
      <w:r w:rsidR="00417A1F" w:rsidRPr="00374F52">
        <w:rPr>
          <w:color w:val="000000" w:themeColor="text1"/>
          <w:sz w:val="16"/>
          <w:szCs w:val="16"/>
        </w:rPr>
        <w:t>4</w:t>
      </w:r>
      <w:r w:rsidRPr="00374F52">
        <w:rPr>
          <w:color w:val="000000" w:themeColor="text1"/>
          <w:sz w:val="16"/>
          <w:szCs w:val="16"/>
        </w:rPr>
        <w:t>% ($41.</w:t>
      </w:r>
      <w:r w:rsidR="000B48E7" w:rsidRPr="00374F52">
        <w:rPr>
          <w:color w:val="000000" w:themeColor="text1"/>
          <w:sz w:val="16"/>
          <w:szCs w:val="16"/>
        </w:rPr>
        <w:t>0</w:t>
      </w:r>
      <w:r w:rsidRPr="00374F52">
        <w:rPr>
          <w:color w:val="000000" w:themeColor="text1"/>
          <w:sz w:val="16"/>
          <w:szCs w:val="16"/>
        </w:rPr>
        <w:t> billion) of Western Australia’s investment in 202</w:t>
      </w:r>
      <w:r w:rsidR="0007718E" w:rsidRPr="00374F52">
        <w:rPr>
          <w:color w:val="000000" w:themeColor="text1"/>
          <w:sz w:val="16"/>
          <w:szCs w:val="16"/>
        </w:rPr>
        <w:t>4</w:t>
      </w:r>
      <w:r w:rsidRPr="00374F52">
        <w:rPr>
          <w:color w:val="000000" w:themeColor="text1"/>
          <w:sz w:val="16"/>
          <w:szCs w:val="16"/>
        </w:rPr>
        <w:t>-2</w:t>
      </w:r>
      <w:r w:rsidR="0007718E" w:rsidRPr="00374F52">
        <w:rPr>
          <w:color w:val="000000" w:themeColor="text1"/>
          <w:sz w:val="16"/>
          <w:szCs w:val="16"/>
        </w:rPr>
        <w:t>5</w:t>
      </w:r>
      <w:r w:rsidRPr="00374F52">
        <w:rPr>
          <w:color w:val="000000" w:themeColor="text1"/>
          <w:sz w:val="16"/>
          <w:szCs w:val="16"/>
        </w:rPr>
        <w:t>, followed by:</w:t>
      </w:r>
    </w:p>
    <w:p w14:paraId="78FF8EE3" w14:textId="01423CA7"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w:t>
      </w:r>
      <w:r w:rsidR="00F17C7E" w:rsidRPr="00374F52">
        <w:rPr>
          <w:color w:val="000000" w:themeColor="text1"/>
          <w:sz w:val="16"/>
          <w:szCs w:val="16"/>
        </w:rPr>
        <w:t>9.5</w:t>
      </w:r>
      <w:r w:rsidRPr="00374F52">
        <w:rPr>
          <w:color w:val="000000" w:themeColor="text1"/>
          <w:sz w:val="16"/>
          <w:szCs w:val="16"/>
        </w:rPr>
        <w:t>% or $</w:t>
      </w:r>
      <w:r w:rsidR="00F17C7E" w:rsidRPr="00374F52">
        <w:rPr>
          <w:color w:val="000000" w:themeColor="text1"/>
          <w:sz w:val="16"/>
          <w:szCs w:val="16"/>
        </w:rPr>
        <w:t>9.4</w:t>
      </w:r>
      <w:r w:rsidRPr="00374F52">
        <w:rPr>
          <w:color w:val="000000" w:themeColor="text1"/>
          <w:sz w:val="16"/>
          <w:szCs w:val="16"/>
        </w:rPr>
        <w:t> billion)</w:t>
      </w:r>
    </w:p>
    <w:p w14:paraId="7F1998A4" w14:textId="3E6A4449"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electricity, gas, water and waste services (</w:t>
      </w:r>
      <w:r w:rsidR="00F17C7E" w:rsidRPr="00374F52">
        <w:rPr>
          <w:color w:val="000000" w:themeColor="text1"/>
          <w:sz w:val="16"/>
          <w:szCs w:val="16"/>
        </w:rPr>
        <w:t>5.0</w:t>
      </w:r>
      <w:r w:rsidRPr="00374F52">
        <w:rPr>
          <w:color w:val="000000" w:themeColor="text1"/>
          <w:sz w:val="16"/>
          <w:szCs w:val="16"/>
        </w:rPr>
        <w:t>% or $</w:t>
      </w:r>
      <w:r w:rsidR="00F17C7E" w:rsidRPr="00374F52">
        <w:rPr>
          <w:color w:val="000000" w:themeColor="text1"/>
          <w:sz w:val="16"/>
          <w:szCs w:val="16"/>
        </w:rPr>
        <w:t>5.0</w:t>
      </w:r>
      <w:r w:rsidRPr="00374F52">
        <w:rPr>
          <w:color w:val="000000" w:themeColor="text1"/>
          <w:sz w:val="16"/>
          <w:szCs w:val="16"/>
        </w:rPr>
        <w:t> billion)</w:t>
      </w:r>
    </w:p>
    <w:p w14:paraId="1401C74A" w14:textId="5D108AB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public administration and safety (3</w:t>
      </w:r>
      <w:r w:rsidR="003A20D0" w:rsidRPr="00374F52">
        <w:rPr>
          <w:color w:val="000000" w:themeColor="text1"/>
          <w:sz w:val="16"/>
          <w:szCs w:val="16"/>
        </w:rPr>
        <w:t>.4</w:t>
      </w:r>
      <w:r w:rsidRPr="00374F52">
        <w:rPr>
          <w:color w:val="000000" w:themeColor="text1"/>
          <w:sz w:val="16"/>
          <w:szCs w:val="16"/>
        </w:rPr>
        <w:t>% or $3.</w:t>
      </w:r>
      <w:r w:rsidR="003A20D0" w:rsidRPr="00374F52">
        <w:rPr>
          <w:color w:val="000000" w:themeColor="text1"/>
          <w:sz w:val="16"/>
          <w:szCs w:val="16"/>
        </w:rPr>
        <w:t>3</w:t>
      </w:r>
      <w:r w:rsidRPr="00374F52">
        <w:rPr>
          <w:color w:val="000000" w:themeColor="text1"/>
          <w:sz w:val="16"/>
          <w:szCs w:val="16"/>
        </w:rPr>
        <w:t> billion).</w:t>
      </w:r>
    </w:p>
    <w:p w14:paraId="2347112A" w14:textId="451FEC2D"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The largest increase in Western Australia’s investment in 202</w:t>
      </w:r>
      <w:r w:rsidR="00851E91" w:rsidRPr="00374F52">
        <w:rPr>
          <w:color w:val="000000" w:themeColor="text1"/>
          <w:sz w:val="16"/>
          <w:szCs w:val="16"/>
        </w:rPr>
        <w:t>4</w:t>
      </w:r>
      <w:r w:rsidRPr="00374F52">
        <w:rPr>
          <w:color w:val="000000" w:themeColor="text1"/>
          <w:sz w:val="16"/>
          <w:szCs w:val="16"/>
        </w:rPr>
        <w:noBreakHyphen/>
        <w:t>2</w:t>
      </w:r>
      <w:r w:rsidR="00851E91" w:rsidRPr="00374F52">
        <w:rPr>
          <w:color w:val="000000" w:themeColor="text1"/>
          <w:sz w:val="16"/>
          <w:szCs w:val="16"/>
        </w:rPr>
        <w:t>5</w:t>
      </w:r>
      <w:r w:rsidRPr="00374F52">
        <w:rPr>
          <w:color w:val="000000" w:themeColor="text1"/>
          <w:sz w:val="16"/>
          <w:szCs w:val="16"/>
        </w:rPr>
        <w:t xml:space="preserve"> was in </w:t>
      </w:r>
      <w:r w:rsidR="00EC023B" w:rsidRPr="00374F52">
        <w:rPr>
          <w:color w:val="000000" w:themeColor="text1"/>
          <w:sz w:val="16"/>
          <w:szCs w:val="16"/>
        </w:rPr>
        <w:t>rental, hiring and real estate services</w:t>
      </w:r>
      <w:r w:rsidRPr="00374F52">
        <w:rPr>
          <w:color w:val="000000" w:themeColor="text1"/>
          <w:sz w:val="16"/>
          <w:szCs w:val="16"/>
        </w:rPr>
        <w:t xml:space="preserve"> (up $</w:t>
      </w:r>
      <w:r w:rsidR="00A8274C" w:rsidRPr="00374F52">
        <w:rPr>
          <w:color w:val="000000" w:themeColor="text1"/>
          <w:sz w:val="16"/>
          <w:szCs w:val="16"/>
        </w:rPr>
        <w:t>1.3</w:t>
      </w:r>
      <w:r w:rsidRPr="00374F52">
        <w:rPr>
          <w:color w:val="000000" w:themeColor="text1"/>
          <w:sz w:val="16"/>
          <w:szCs w:val="16"/>
        </w:rPr>
        <w:t xml:space="preserve"> billion), followed by </w:t>
      </w:r>
      <w:r w:rsidR="00A8274C" w:rsidRPr="00374F52">
        <w:rPr>
          <w:color w:val="000000" w:themeColor="text1"/>
          <w:sz w:val="16"/>
          <w:szCs w:val="16"/>
        </w:rPr>
        <w:t>electricity, gas, water and waste services</w:t>
      </w:r>
      <w:r w:rsidRPr="00374F52">
        <w:rPr>
          <w:color w:val="000000" w:themeColor="text1"/>
          <w:sz w:val="16"/>
          <w:szCs w:val="16"/>
        </w:rPr>
        <w:t xml:space="preserve"> (up $</w:t>
      </w:r>
      <w:r w:rsidR="0028142E" w:rsidRPr="00374F52">
        <w:rPr>
          <w:color w:val="000000" w:themeColor="text1"/>
          <w:sz w:val="16"/>
          <w:szCs w:val="16"/>
        </w:rPr>
        <w:t>1.2</w:t>
      </w:r>
      <w:r w:rsidRPr="00374F52">
        <w:rPr>
          <w:color w:val="000000" w:themeColor="text1"/>
          <w:sz w:val="16"/>
          <w:szCs w:val="16"/>
        </w:rPr>
        <w:t> </w:t>
      </w:r>
      <w:r w:rsidR="0028142E" w:rsidRPr="00374F52">
        <w:rPr>
          <w:color w:val="000000" w:themeColor="text1"/>
          <w:sz w:val="16"/>
          <w:szCs w:val="16"/>
        </w:rPr>
        <w:t>b</w:t>
      </w:r>
      <w:r w:rsidRPr="00374F52">
        <w:rPr>
          <w:color w:val="000000" w:themeColor="text1"/>
          <w:sz w:val="16"/>
          <w:szCs w:val="16"/>
        </w:rPr>
        <w:t>illion)</w:t>
      </w:r>
      <w:r w:rsidR="0028142E" w:rsidRPr="00374F52">
        <w:rPr>
          <w:color w:val="000000" w:themeColor="text1"/>
          <w:sz w:val="16"/>
          <w:szCs w:val="16"/>
        </w:rPr>
        <w:t xml:space="preserve"> and mining (up $1 billion).</w:t>
      </w:r>
    </w:p>
    <w:p w14:paraId="786A4355" w14:textId="3C54100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The </w:t>
      </w:r>
      <w:r w:rsidR="005940E5" w:rsidRPr="00374F52">
        <w:rPr>
          <w:color w:val="000000" w:themeColor="text1"/>
          <w:sz w:val="16"/>
          <w:szCs w:val="16"/>
        </w:rPr>
        <w:t>largest decrease</w:t>
      </w:r>
      <w:r w:rsidRPr="00374F52">
        <w:rPr>
          <w:color w:val="000000" w:themeColor="text1"/>
          <w:sz w:val="16"/>
          <w:szCs w:val="16"/>
        </w:rPr>
        <w:t xml:space="preserve"> in Western Australia</w:t>
      </w:r>
      <w:r w:rsidR="005940E5" w:rsidRPr="00374F52">
        <w:rPr>
          <w:color w:val="000000" w:themeColor="text1"/>
          <w:sz w:val="16"/>
          <w:szCs w:val="16"/>
        </w:rPr>
        <w:t>’s investment in 2024</w:t>
      </w:r>
      <w:r w:rsidR="005940E5" w:rsidRPr="00374F52">
        <w:rPr>
          <w:color w:val="000000" w:themeColor="text1"/>
          <w:sz w:val="16"/>
          <w:szCs w:val="16"/>
        </w:rPr>
        <w:noBreakHyphen/>
        <w:t>25</w:t>
      </w:r>
      <w:r w:rsidRPr="00374F52">
        <w:rPr>
          <w:color w:val="000000" w:themeColor="text1"/>
          <w:sz w:val="16"/>
          <w:szCs w:val="16"/>
        </w:rPr>
        <w:t xml:space="preserve"> </w:t>
      </w:r>
      <w:r w:rsidR="005940E5" w:rsidRPr="00374F52">
        <w:rPr>
          <w:color w:val="000000" w:themeColor="text1"/>
          <w:sz w:val="16"/>
          <w:szCs w:val="16"/>
        </w:rPr>
        <w:t xml:space="preserve">was in </w:t>
      </w:r>
      <w:r w:rsidR="00DD03C8" w:rsidRPr="00374F52">
        <w:rPr>
          <w:color w:val="000000" w:themeColor="text1"/>
          <w:sz w:val="16"/>
          <w:szCs w:val="16"/>
        </w:rPr>
        <w:t xml:space="preserve">agriculture, forestry and fishing (down $620 million), followed by </w:t>
      </w:r>
      <w:r w:rsidR="00A076DD" w:rsidRPr="00374F52">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Industry_employment"/>
      <w:bookmarkEnd w:id="46"/>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4B7ECECF"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 xml:space="preserve">intensive industry, mining has not made as large a </w:t>
      </w:r>
      <w:r w:rsidR="00D45D85">
        <w:rPr>
          <w:sz w:val="16"/>
          <w:szCs w:val="16"/>
        </w:rPr>
        <w:t xml:space="preserve">direct </w:t>
      </w:r>
      <w:r w:rsidRPr="00D739C9">
        <w:rPr>
          <w:sz w:val="16"/>
          <w:szCs w:val="16"/>
        </w:rPr>
        <w:t>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BF279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282FF8">
        <w:rPr>
          <w:sz w:val="16"/>
          <w:szCs w:val="16"/>
        </w:rPr>
        <w:t xml:space="preserve">mining’s share of total employment in Western Australia </w:t>
      </w:r>
      <w:r w:rsidRPr="00BF2799">
        <w:rPr>
          <w:color w:val="000000" w:themeColor="text1"/>
          <w:sz w:val="16"/>
          <w:szCs w:val="16"/>
        </w:rPr>
        <w:t xml:space="preserve">rose from </w:t>
      </w:r>
      <w:r w:rsidR="00210C6B" w:rsidRPr="00BF2799">
        <w:rPr>
          <w:color w:val="000000" w:themeColor="text1"/>
          <w:sz w:val="16"/>
          <w:szCs w:val="16"/>
        </w:rPr>
        <w:t>3.7</w:t>
      </w:r>
      <w:r w:rsidRPr="00BF2799">
        <w:rPr>
          <w:color w:val="000000" w:themeColor="text1"/>
          <w:sz w:val="16"/>
          <w:szCs w:val="16"/>
        </w:rPr>
        <w:t xml:space="preserve">% to </w:t>
      </w:r>
      <w:r w:rsidR="00210C6B" w:rsidRPr="00BF2799">
        <w:rPr>
          <w:color w:val="000000" w:themeColor="text1"/>
          <w:sz w:val="16"/>
          <w:szCs w:val="16"/>
        </w:rPr>
        <w:t>9.</w:t>
      </w:r>
      <w:r w:rsidR="00A8112B" w:rsidRPr="00BF2799">
        <w:rPr>
          <w:color w:val="000000" w:themeColor="text1"/>
          <w:sz w:val="16"/>
          <w:szCs w:val="16"/>
        </w:rPr>
        <w:t>8</w:t>
      </w:r>
      <w:r w:rsidRPr="00BF2799">
        <w:rPr>
          <w:color w:val="000000" w:themeColor="text1"/>
          <w:sz w:val="16"/>
          <w:szCs w:val="16"/>
        </w:rPr>
        <w:t xml:space="preserve">%, while the shares for construction and services industries </w:t>
      </w:r>
      <w:r w:rsidR="00210C6B" w:rsidRPr="00BF2799">
        <w:rPr>
          <w:color w:val="000000" w:themeColor="text1"/>
          <w:sz w:val="16"/>
          <w:szCs w:val="16"/>
        </w:rPr>
        <w:t>grew marginally</w:t>
      </w:r>
      <w:r w:rsidR="00233755" w:rsidRPr="00BF2799">
        <w:rPr>
          <w:color w:val="000000" w:themeColor="text1"/>
          <w:sz w:val="16"/>
          <w:szCs w:val="16"/>
        </w:rPr>
        <w:t>.</w:t>
      </w:r>
    </w:p>
    <w:p w14:paraId="6DD030A3" w14:textId="00FC3801"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Manufacturing was overtaken in its contribution to total employment by construction in 200</w:t>
      </w:r>
      <w:r w:rsidR="00042239" w:rsidRPr="00BF2799">
        <w:rPr>
          <w:color w:val="000000" w:themeColor="text1"/>
          <w:sz w:val="16"/>
          <w:szCs w:val="16"/>
        </w:rPr>
        <w:t>5</w:t>
      </w:r>
      <w:r w:rsidRPr="00BF2799">
        <w:rPr>
          <w:color w:val="000000" w:themeColor="text1"/>
          <w:sz w:val="16"/>
          <w:szCs w:val="16"/>
        </w:rPr>
        <w:noBreakHyphen/>
        <w:t>0</w:t>
      </w:r>
      <w:r w:rsidR="00042239" w:rsidRPr="00BF2799">
        <w:rPr>
          <w:color w:val="000000" w:themeColor="text1"/>
          <w:sz w:val="16"/>
          <w:szCs w:val="16"/>
        </w:rPr>
        <w:t>6</w:t>
      </w:r>
      <w:r w:rsidRPr="00BF2799">
        <w:rPr>
          <w:color w:val="000000" w:themeColor="text1"/>
          <w:sz w:val="16"/>
          <w:szCs w:val="16"/>
        </w:rPr>
        <w:t>, and mining in 20</w:t>
      </w:r>
      <w:r w:rsidR="00042239" w:rsidRPr="00BF2799">
        <w:rPr>
          <w:color w:val="000000" w:themeColor="text1"/>
          <w:sz w:val="16"/>
          <w:szCs w:val="16"/>
        </w:rPr>
        <w:t>10</w:t>
      </w:r>
      <w:r w:rsidRPr="00BF2799">
        <w:rPr>
          <w:color w:val="000000" w:themeColor="text1"/>
          <w:sz w:val="16"/>
          <w:szCs w:val="16"/>
        </w:rPr>
        <w:t>-1</w:t>
      </w:r>
      <w:r w:rsidR="00042239" w:rsidRPr="00BF2799">
        <w:rPr>
          <w:color w:val="000000" w:themeColor="text1"/>
          <w:sz w:val="16"/>
          <w:szCs w:val="16"/>
        </w:rPr>
        <w:t>1</w:t>
      </w:r>
      <w:r w:rsidRPr="00BF2799">
        <w:rPr>
          <w:color w:val="000000" w:themeColor="text1"/>
          <w:sz w:val="16"/>
          <w:szCs w:val="16"/>
        </w:rPr>
        <w:t xml:space="preserve">. The manufacturing industry’s share of total employment in Western Australia in </w:t>
      </w:r>
      <w:r w:rsidR="00042239" w:rsidRPr="00BF2799">
        <w:rPr>
          <w:color w:val="000000" w:themeColor="text1"/>
          <w:sz w:val="16"/>
          <w:szCs w:val="16"/>
        </w:rPr>
        <w:t>2024-25</w:t>
      </w:r>
      <w:r w:rsidRPr="00BF2799">
        <w:rPr>
          <w:color w:val="000000" w:themeColor="text1"/>
          <w:sz w:val="16"/>
          <w:szCs w:val="16"/>
        </w:rPr>
        <w:t xml:space="preserve"> (5</w:t>
      </w:r>
      <w:r w:rsidR="00210C6B" w:rsidRPr="00BF2799">
        <w:rPr>
          <w:color w:val="000000" w:themeColor="text1"/>
          <w:sz w:val="16"/>
          <w:szCs w:val="16"/>
        </w:rPr>
        <w:t>.0</w:t>
      </w:r>
      <w:r w:rsidRPr="00BF2799">
        <w:rPr>
          <w:color w:val="000000" w:themeColor="text1"/>
          <w:sz w:val="16"/>
          <w:szCs w:val="16"/>
        </w:rPr>
        <w:t xml:space="preserve">%) was </w:t>
      </w:r>
      <w:r w:rsidR="00210C6B" w:rsidRPr="00BF2799">
        <w:rPr>
          <w:color w:val="000000" w:themeColor="text1"/>
          <w:sz w:val="16"/>
          <w:szCs w:val="16"/>
        </w:rPr>
        <w:t xml:space="preserve">just over </w:t>
      </w:r>
      <w:r w:rsidRPr="00BF2799">
        <w:rPr>
          <w:color w:val="000000" w:themeColor="text1"/>
          <w:sz w:val="16"/>
          <w:szCs w:val="16"/>
        </w:rPr>
        <w:t>half of its share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00210C6B" w:rsidRPr="00BF2799">
        <w:rPr>
          <w:color w:val="000000" w:themeColor="text1"/>
          <w:sz w:val="16"/>
          <w:szCs w:val="16"/>
        </w:rPr>
        <w:t xml:space="preserve"> (9.9%)</w:t>
      </w:r>
      <w:r w:rsidRPr="00BF2799">
        <w:rPr>
          <w:color w:val="000000" w:themeColor="text1"/>
          <w:sz w:val="16"/>
          <w:szCs w:val="16"/>
        </w:rPr>
        <w:t>.</w:t>
      </w:r>
    </w:p>
    <w:p w14:paraId="66E6D2DA" w14:textId="6543F005"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BF2799">
        <w:rPr>
          <w:color w:val="000000" w:themeColor="text1"/>
          <w:sz w:val="16"/>
          <w:szCs w:val="16"/>
        </w:rPr>
        <w:t>5.5</w:t>
      </w:r>
      <w:r w:rsidRPr="00BF2799">
        <w:rPr>
          <w:color w:val="000000" w:themeColor="text1"/>
          <w:sz w:val="16"/>
          <w:szCs w:val="16"/>
        </w:rPr>
        <w:t>%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Pr="00BF2799">
        <w:rPr>
          <w:color w:val="000000" w:themeColor="text1"/>
          <w:sz w:val="16"/>
          <w:szCs w:val="16"/>
        </w:rPr>
        <w:t xml:space="preserve"> to 2</w:t>
      </w:r>
      <w:r w:rsidR="00210C6B" w:rsidRPr="00BF2799">
        <w:rPr>
          <w:color w:val="000000" w:themeColor="text1"/>
          <w:sz w:val="16"/>
          <w:szCs w:val="16"/>
        </w:rPr>
        <w:t>.</w:t>
      </w:r>
      <w:r w:rsidR="00986D5B" w:rsidRPr="00BF2799">
        <w:rPr>
          <w:color w:val="000000" w:themeColor="text1"/>
          <w:sz w:val="16"/>
          <w:szCs w:val="16"/>
        </w:rPr>
        <w:t>2</w:t>
      </w:r>
      <w:r w:rsidRPr="00BF2799">
        <w:rPr>
          <w:color w:val="000000" w:themeColor="text1"/>
          <w:sz w:val="16"/>
          <w:szCs w:val="16"/>
        </w:rPr>
        <w:t>% in 202</w:t>
      </w:r>
      <w:r w:rsidR="00042239" w:rsidRPr="00BF2799">
        <w:rPr>
          <w:color w:val="000000" w:themeColor="text1"/>
          <w:sz w:val="16"/>
          <w:szCs w:val="16"/>
        </w:rPr>
        <w:t>4</w:t>
      </w:r>
      <w:r w:rsidRPr="00BF2799">
        <w:rPr>
          <w:color w:val="000000" w:themeColor="text1"/>
          <w:sz w:val="16"/>
          <w:szCs w:val="16"/>
        </w:rPr>
        <w:t>-2</w:t>
      </w:r>
      <w:r w:rsidR="00042239" w:rsidRPr="00BF2799">
        <w:rPr>
          <w:color w:val="000000" w:themeColor="text1"/>
          <w:sz w:val="16"/>
          <w:szCs w:val="16"/>
        </w:rPr>
        <w:t>5</w:t>
      </w:r>
      <w:r w:rsidRPr="00BF279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BF279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F2799">
        <w:rPr>
          <w:color w:val="000000" w:themeColor="text1"/>
          <w:sz w:val="16"/>
          <w:szCs w:val="16"/>
        </w:rPr>
        <w:t>mining (</w:t>
      </w:r>
      <w:r w:rsidR="00210C6B" w:rsidRPr="00BF2799">
        <w:rPr>
          <w:color w:val="000000" w:themeColor="text1"/>
          <w:sz w:val="16"/>
          <w:szCs w:val="16"/>
        </w:rPr>
        <w:t>9.</w:t>
      </w:r>
      <w:r w:rsidR="00673DF0" w:rsidRPr="00BF2799">
        <w:rPr>
          <w:color w:val="000000" w:themeColor="text1"/>
          <w:sz w:val="16"/>
          <w:szCs w:val="16"/>
        </w:rPr>
        <w:t>8</w:t>
      </w:r>
      <w:r w:rsidRPr="00BF2799">
        <w:rPr>
          <w:color w:val="000000" w:themeColor="text1"/>
          <w:sz w:val="16"/>
          <w:szCs w:val="16"/>
        </w:rPr>
        <w:t>%)</w:t>
      </w:r>
    </w:p>
    <w:p w14:paraId="662EE3F0" w14:textId="1BC8F0EA"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construction (9</w:t>
      </w:r>
      <w:r w:rsidR="00210C6B" w:rsidRPr="00673DF0">
        <w:rPr>
          <w:sz w:val="16"/>
          <w:szCs w:val="16"/>
        </w:rPr>
        <w:t>.3</w:t>
      </w:r>
      <w:r w:rsidRPr="00673DF0">
        <w:rPr>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Gender_indicators_1"/>
      <w:bookmarkEnd w:id="47"/>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 xml:space="preserve">The gender pay gap can be expressed as the difference </w:t>
      </w:r>
      <w:r w:rsidR="001B6866" w:rsidRPr="006E18C3">
        <w:rPr>
          <w:sz w:val="16"/>
          <w:szCs w:val="16"/>
        </w:rPr>
        <w:t>between</w:t>
      </w:r>
      <w:r w:rsidRPr="006E18C3">
        <w:rPr>
          <w:sz w:val="16"/>
          <w:szCs w:val="16"/>
        </w:rPr>
        <w:t xml:space="preserve"> the earnings of males and females as a proportion of male earnings.</w:t>
      </w:r>
    </w:p>
    <w:p w14:paraId="04AB3544" w14:textId="27FEC07D"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 xml:space="preserve">In the </w:t>
      </w:r>
      <w:r w:rsidR="00C51247" w:rsidRPr="006E18C3">
        <w:rPr>
          <w:sz w:val="16"/>
          <w:szCs w:val="16"/>
        </w:rPr>
        <w:t>June</w:t>
      </w:r>
      <w:r w:rsidRPr="006E18C3">
        <w:rPr>
          <w:sz w:val="16"/>
          <w:szCs w:val="16"/>
        </w:rPr>
        <w:t xml:space="preserve"> quarter 202</w:t>
      </w:r>
      <w:r w:rsidR="00C51247" w:rsidRPr="006E18C3">
        <w:rPr>
          <w:sz w:val="16"/>
          <w:szCs w:val="16"/>
        </w:rPr>
        <w:t>5</w:t>
      </w:r>
      <w:r w:rsidRPr="006E18C3">
        <w:rPr>
          <w:sz w:val="16"/>
          <w:szCs w:val="16"/>
        </w:rPr>
        <w:t>:</w:t>
      </w:r>
    </w:p>
    <w:p w14:paraId="37271B5D" w14:textId="5844E676" w:rsidR="00233755" w:rsidRPr="006E18C3" w:rsidRDefault="00233755" w:rsidP="006058E8">
      <w:pPr>
        <w:pStyle w:val="ListParagraph"/>
        <w:numPr>
          <w:ilvl w:val="0"/>
          <w:numId w:val="10"/>
        </w:numPr>
        <w:spacing w:before="40" w:after="40"/>
        <w:ind w:right="227" w:hanging="357"/>
        <w:contextualSpacing w:val="0"/>
        <w:jc w:val="both"/>
        <w:rPr>
          <w:sz w:val="16"/>
          <w:szCs w:val="16"/>
        </w:rPr>
      </w:pPr>
      <w:r w:rsidRPr="006E18C3">
        <w:rPr>
          <w:sz w:val="16"/>
          <w:szCs w:val="16"/>
        </w:rPr>
        <w:t>In Western Australia, the average of weekly ordinary time earnings for full</w:t>
      </w:r>
      <w:r w:rsidRPr="006E18C3">
        <w:rPr>
          <w:sz w:val="16"/>
          <w:szCs w:val="16"/>
        </w:rPr>
        <w:noBreakHyphen/>
        <w:t>time adult males was $2,3</w:t>
      </w:r>
      <w:r w:rsidR="00C51247" w:rsidRPr="006E18C3">
        <w:rPr>
          <w:sz w:val="16"/>
          <w:szCs w:val="16"/>
        </w:rPr>
        <w:t>27</w:t>
      </w:r>
      <w:r w:rsidRPr="006E18C3">
        <w:rPr>
          <w:sz w:val="16"/>
          <w:szCs w:val="16"/>
        </w:rPr>
        <w:t>, while for females it was $1,8</w:t>
      </w:r>
      <w:r w:rsidR="00C51247" w:rsidRPr="006E18C3">
        <w:rPr>
          <w:sz w:val="16"/>
          <w:szCs w:val="16"/>
        </w:rPr>
        <w:t>7</w:t>
      </w:r>
      <w:r w:rsidRPr="006E18C3">
        <w:rPr>
          <w:sz w:val="16"/>
          <w:szCs w:val="16"/>
        </w:rPr>
        <w:t xml:space="preserve">0, resulting in a gender pay gap of </w:t>
      </w:r>
      <w:r w:rsidR="00C51247" w:rsidRPr="006E18C3">
        <w:rPr>
          <w:sz w:val="16"/>
          <w:szCs w:val="16"/>
        </w:rPr>
        <w:t>19.6</w:t>
      </w:r>
      <w:r w:rsidRPr="006E18C3">
        <w:rPr>
          <w:sz w:val="16"/>
          <w:szCs w:val="16"/>
        </w:rPr>
        <w:t>%.</w:t>
      </w:r>
    </w:p>
    <w:p w14:paraId="72519852" w14:textId="0490CC34" w:rsidR="00233755" w:rsidRPr="006E18C3" w:rsidRDefault="00233755" w:rsidP="006058E8">
      <w:pPr>
        <w:pStyle w:val="ListParagraph"/>
        <w:numPr>
          <w:ilvl w:val="0"/>
          <w:numId w:val="10"/>
        </w:numPr>
        <w:spacing w:before="40" w:after="40"/>
        <w:ind w:right="227" w:hanging="357"/>
        <w:contextualSpacing w:val="0"/>
        <w:jc w:val="both"/>
        <w:rPr>
          <w:sz w:val="16"/>
          <w:szCs w:val="16"/>
        </w:rPr>
      </w:pPr>
      <w:r w:rsidRPr="006E18C3">
        <w:rPr>
          <w:sz w:val="16"/>
          <w:szCs w:val="16"/>
        </w:rPr>
        <w:t>In Australia, the average of weekly ordinary time earnings for full</w:t>
      </w:r>
      <w:r w:rsidRPr="006E18C3">
        <w:rPr>
          <w:sz w:val="16"/>
          <w:szCs w:val="16"/>
        </w:rPr>
        <w:noBreakHyphen/>
        <w:t>time adult males was $2,</w:t>
      </w:r>
      <w:r w:rsidR="00C51247" w:rsidRPr="006E18C3">
        <w:rPr>
          <w:sz w:val="16"/>
          <w:szCs w:val="16"/>
        </w:rPr>
        <w:t>106</w:t>
      </w:r>
      <w:r w:rsidRPr="006E18C3">
        <w:rPr>
          <w:sz w:val="16"/>
          <w:szCs w:val="16"/>
        </w:rPr>
        <w:t>, while for females it was $1,8</w:t>
      </w:r>
      <w:r w:rsidR="00C51247" w:rsidRPr="006E18C3">
        <w:rPr>
          <w:sz w:val="16"/>
          <w:szCs w:val="16"/>
        </w:rPr>
        <w:t>64</w:t>
      </w:r>
      <w:r w:rsidRPr="006E18C3">
        <w:rPr>
          <w:sz w:val="16"/>
          <w:szCs w:val="16"/>
        </w:rPr>
        <w:t>, resulting in a gender pay gap of 11.</w:t>
      </w:r>
      <w:r w:rsidR="00C51247" w:rsidRPr="006E18C3">
        <w:rPr>
          <w:sz w:val="16"/>
          <w:szCs w:val="16"/>
        </w:rPr>
        <w:t>5</w:t>
      </w:r>
      <w:r w:rsidRPr="006E18C3">
        <w:rPr>
          <w:sz w:val="16"/>
          <w:szCs w:val="16"/>
        </w:rPr>
        <w:t>%.</w:t>
      </w:r>
    </w:p>
    <w:p w14:paraId="3F4D8451" w14:textId="2D368DDD"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 xml:space="preserve">Although average earnings for females are higher in Western Australia than they are for Australia as a whole, the gender pay gap in Western Australia is higher than the national average. The </w:t>
      </w:r>
      <w:r w:rsidR="0026057C" w:rsidRPr="006E18C3">
        <w:rPr>
          <w:sz w:val="16"/>
          <w:szCs w:val="16"/>
        </w:rPr>
        <w:t xml:space="preserve">mining industry’s </w:t>
      </w:r>
      <w:r w:rsidRPr="006E18C3">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Environment_1"/>
      <w:bookmarkStart w:id="49" w:name="_Aboriginal_Indicators"/>
      <w:bookmarkEnd w:id="48"/>
      <w:bookmarkEnd w:id="49"/>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0FA8E7CA"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w:t>
      </w:r>
      <w:r w:rsidR="00FD4F1B">
        <w:rPr>
          <w:sz w:val="16"/>
          <w:szCs w:val="16"/>
        </w:rPr>
        <w:noBreakHyphen/>
      </w:r>
      <w:r w:rsidRPr="00B60070">
        <w:rPr>
          <w:sz w:val="16"/>
          <w:szCs w:val="16"/>
        </w:rPr>
        <w:t xml:space="preserve">24 years in Western Australia who had completed </w:t>
      </w:r>
      <w:r w:rsidR="00BD6AE5">
        <w:rPr>
          <w:sz w:val="16"/>
          <w:szCs w:val="16"/>
        </w:rPr>
        <w:t>Y</w:t>
      </w:r>
      <w:r w:rsidRPr="00B60070">
        <w:rPr>
          <w:sz w:val="16"/>
          <w:szCs w:val="16"/>
        </w:rPr>
        <w:t>ear</w:t>
      </w:r>
      <w:r w:rsidR="00FD4F1B">
        <w:rPr>
          <w:sz w:val="16"/>
          <w:szCs w:val="16"/>
        </w:rPr>
        <w:t> </w:t>
      </w:r>
      <w:r w:rsidRPr="00B60070">
        <w:rPr>
          <w:sz w:val="16"/>
          <w:szCs w:val="16"/>
        </w:rPr>
        <w:t>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0" w:name="_Environment_2"/>
      <w:bookmarkEnd w:id="50"/>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64B229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6BBB543B"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 xml:space="preserve">Western Australia’s total electricity generation was </w:t>
      </w:r>
      <w:r w:rsidR="00633709" w:rsidRPr="00BB0305">
        <w:rPr>
          <w:color w:val="000000" w:themeColor="text1"/>
          <w:sz w:val="16"/>
          <w:szCs w:val="16"/>
        </w:rPr>
        <w:t>45,</w:t>
      </w:r>
      <w:r w:rsidR="00FE0622" w:rsidRPr="00BB0305">
        <w:rPr>
          <w:color w:val="000000" w:themeColor="text1"/>
          <w:sz w:val="16"/>
          <w:szCs w:val="16"/>
        </w:rPr>
        <w:t>580</w:t>
      </w:r>
      <w:r w:rsidRPr="00BB0305">
        <w:rPr>
          <w:color w:val="000000" w:themeColor="text1"/>
          <w:sz w:val="16"/>
          <w:szCs w:val="16"/>
        </w:rPr>
        <w:t> gigawatt hours (GWh) in 202</w:t>
      </w:r>
      <w:r w:rsidR="00E56637" w:rsidRPr="00BB0305">
        <w:rPr>
          <w:color w:val="000000" w:themeColor="text1"/>
          <w:sz w:val="16"/>
          <w:szCs w:val="16"/>
        </w:rPr>
        <w:t>4</w:t>
      </w:r>
      <w:r w:rsidRPr="00BB0305">
        <w:rPr>
          <w:color w:val="000000" w:themeColor="text1"/>
          <w:sz w:val="16"/>
          <w:szCs w:val="16"/>
        </w:rPr>
        <w:t>, 16% of the Australian total.</w:t>
      </w:r>
    </w:p>
    <w:p w14:paraId="4DA4C8EE" w14:textId="6FFD58CD"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Natural gas contributed 2</w:t>
      </w:r>
      <w:r w:rsidR="00A877E2" w:rsidRPr="00BB0305">
        <w:rPr>
          <w:color w:val="000000" w:themeColor="text1"/>
          <w:sz w:val="16"/>
          <w:szCs w:val="16"/>
        </w:rPr>
        <w:t>6</w:t>
      </w:r>
      <w:r w:rsidRPr="00BB0305">
        <w:rPr>
          <w:color w:val="000000" w:themeColor="text1"/>
          <w:sz w:val="16"/>
          <w:szCs w:val="16"/>
        </w:rPr>
        <w:t>,</w:t>
      </w:r>
      <w:r w:rsidR="00A877E2" w:rsidRPr="00BB0305">
        <w:rPr>
          <w:color w:val="000000" w:themeColor="text1"/>
          <w:sz w:val="16"/>
          <w:szCs w:val="16"/>
        </w:rPr>
        <w:t>994</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xml:space="preserve">, and its share of Western Australia’s total electricity generation </w:t>
      </w:r>
      <w:r w:rsidR="00D03780" w:rsidRPr="00BB0305">
        <w:rPr>
          <w:color w:val="000000" w:themeColor="text1"/>
          <w:sz w:val="16"/>
          <w:szCs w:val="16"/>
        </w:rPr>
        <w:t>was</w:t>
      </w:r>
      <w:r w:rsidRPr="00BB0305">
        <w:rPr>
          <w:color w:val="000000" w:themeColor="text1"/>
          <w:sz w:val="16"/>
          <w:szCs w:val="16"/>
        </w:rPr>
        <w:t xml:space="preserve"> </w:t>
      </w:r>
      <w:r w:rsidR="002C333F" w:rsidRPr="00BB0305">
        <w:rPr>
          <w:color w:val="000000" w:themeColor="text1"/>
          <w:sz w:val="16"/>
          <w:szCs w:val="16"/>
        </w:rPr>
        <w:t>59</w:t>
      </w:r>
      <w:r w:rsidRPr="00BB0305">
        <w:rPr>
          <w:color w:val="000000" w:themeColor="text1"/>
          <w:sz w:val="16"/>
          <w:szCs w:val="16"/>
        </w:rPr>
        <w:t>%, just below the peak share of 62% in 2020.</w:t>
      </w:r>
    </w:p>
    <w:p w14:paraId="45BD2071" w14:textId="3B3CDE45"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Other non-renewables (</w:t>
      </w:r>
      <w:r w:rsidR="000B7EC2" w:rsidRPr="00BB0305">
        <w:rPr>
          <w:color w:val="000000" w:themeColor="text1"/>
          <w:sz w:val="16"/>
          <w:szCs w:val="16"/>
        </w:rPr>
        <w:t>mostly</w:t>
      </w:r>
      <w:r w:rsidRPr="00BB0305">
        <w:rPr>
          <w:color w:val="000000" w:themeColor="text1"/>
          <w:sz w:val="16"/>
          <w:szCs w:val="16"/>
        </w:rPr>
        <w:t xml:space="preserve"> coal) contributed </w:t>
      </w:r>
      <w:r w:rsidR="002C333F" w:rsidRPr="00BB0305">
        <w:rPr>
          <w:color w:val="000000" w:themeColor="text1"/>
          <w:sz w:val="16"/>
          <w:szCs w:val="16"/>
        </w:rPr>
        <w:t>9,785</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2</w:t>
      </w:r>
      <w:r w:rsidR="001B11B5" w:rsidRPr="00BB0305">
        <w:rPr>
          <w:color w:val="000000" w:themeColor="text1"/>
          <w:sz w:val="16"/>
          <w:szCs w:val="16"/>
        </w:rPr>
        <w:t>1</w:t>
      </w:r>
      <w:r w:rsidRPr="00BB0305">
        <w:rPr>
          <w:color w:val="000000" w:themeColor="text1"/>
          <w:sz w:val="16"/>
          <w:szCs w:val="16"/>
        </w:rPr>
        <w:t>% of Western Australia’s electricity generation.</w:t>
      </w:r>
    </w:p>
    <w:p w14:paraId="03927422" w14:textId="7D964B98"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The output of renewables has increased significantly in recent years</w:t>
      </w:r>
      <w:r w:rsidR="001B11B5" w:rsidRPr="00BB0305">
        <w:rPr>
          <w:color w:val="000000" w:themeColor="text1"/>
          <w:sz w:val="16"/>
          <w:szCs w:val="16"/>
        </w:rPr>
        <w:t>,</w:t>
      </w:r>
      <w:r w:rsidRPr="00BB0305">
        <w:rPr>
          <w:color w:val="000000" w:themeColor="text1"/>
          <w:sz w:val="16"/>
          <w:szCs w:val="16"/>
        </w:rPr>
        <w:t xml:space="preserve"> growing from 2,</w:t>
      </w:r>
      <w:r w:rsidR="001B11B5" w:rsidRPr="00BB0305">
        <w:rPr>
          <w:color w:val="000000" w:themeColor="text1"/>
          <w:sz w:val="16"/>
          <w:szCs w:val="16"/>
        </w:rPr>
        <w:t>647</w:t>
      </w:r>
      <w:r w:rsidRPr="00BB0305">
        <w:rPr>
          <w:color w:val="000000" w:themeColor="text1"/>
          <w:sz w:val="16"/>
          <w:szCs w:val="16"/>
        </w:rPr>
        <w:t xml:space="preserve"> GWh in 201</w:t>
      </w:r>
      <w:r w:rsidR="001B11B5" w:rsidRPr="00BB0305">
        <w:rPr>
          <w:color w:val="000000" w:themeColor="text1"/>
          <w:sz w:val="16"/>
          <w:szCs w:val="16"/>
        </w:rPr>
        <w:t>5</w:t>
      </w:r>
      <w:r w:rsidRPr="00BB0305">
        <w:rPr>
          <w:color w:val="000000" w:themeColor="text1"/>
          <w:sz w:val="16"/>
          <w:szCs w:val="16"/>
        </w:rPr>
        <w:t xml:space="preserve"> to </w:t>
      </w:r>
      <w:r w:rsidR="002D3762" w:rsidRPr="00BB0305">
        <w:rPr>
          <w:color w:val="000000" w:themeColor="text1"/>
          <w:sz w:val="16"/>
          <w:szCs w:val="16"/>
        </w:rPr>
        <w:t>8,</w:t>
      </w:r>
      <w:r w:rsidR="001B11B5" w:rsidRPr="00BB0305">
        <w:rPr>
          <w:color w:val="000000" w:themeColor="text1"/>
          <w:sz w:val="16"/>
          <w:szCs w:val="16"/>
        </w:rPr>
        <w:t>852</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In 202</w:t>
      </w:r>
      <w:r w:rsidR="002D3762" w:rsidRPr="00BB0305">
        <w:rPr>
          <w:color w:val="000000" w:themeColor="text1"/>
          <w:sz w:val="16"/>
          <w:szCs w:val="16"/>
        </w:rPr>
        <w:t>4</w:t>
      </w:r>
      <w:r w:rsidRPr="00BB0305">
        <w:rPr>
          <w:color w:val="000000" w:themeColor="text1"/>
          <w:sz w:val="16"/>
          <w:szCs w:val="16"/>
        </w:rPr>
        <w:t>, renewables accounted for 1</w:t>
      </w:r>
      <w:r w:rsidR="00E16A59" w:rsidRPr="00BB0305">
        <w:rPr>
          <w:color w:val="000000" w:themeColor="text1"/>
          <w:sz w:val="16"/>
          <w:szCs w:val="16"/>
        </w:rPr>
        <w:t>9</w:t>
      </w:r>
      <w:r w:rsidRPr="00BB0305">
        <w:rPr>
          <w:color w:val="000000" w:themeColor="text1"/>
          <w:sz w:val="16"/>
          <w:szCs w:val="16"/>
        </w:rPr>
        <w:t>% of Western Australia’s electricity generation, including wind (8%), small</w:t>
      </w:r>
      <w:r w:rsidRPr="00BB0305">
        <w:rPr>
          <w:color w:val="000000" w:themeColor="text1"/>
          <w:sz w:val="16"/>
          <w:szCs w:val="16"/>
        </w:rPr>
        <w:noBreakHyphen/>
        <w:t>scale solar (</w:t>
      </w:r>
      <w:r w:rsidR="002D3762" w:rsidRPr="00BB0305">
        <w:rPr>
          <w:color w:val="000000" w:themeColor="text1"/>
          <w:sz w:val="16"/>
          <w:szCs w:val="16"/>
        </w:rPr>
        <w:t>8</w:t>
      </w:r>
      <w:r w:rsidRPr="00BB0305">
        <w:rPr>
          <w:color w:val="000000" w:themeColor="text1"/>
          <w:sz w:val="16"/>
          <w:szCs w:val="16"/>
        </w:rPr>
        <w:t>%) and large</w:t>
      </w:r>
      <w:r w:rsidRPr="00BB0305">
        <w:rPr>
          <w:color w:val="000000" w:themeColor="text1"/>
          <w:sz w:val="16"/>
          <w:szCs w:val="16"/>
        </w:rPr>
        <w:noBreakHyphen/>
        <w:t>scale solar (</w:t>
      </w:r>
      <w:r w:rsidR="0007324B" w:rsidRPr="00BB0305">
        <w:rPr>
          <w:color w:val="000000" w:themeColor="text1"/>
          <w:sz w:val="16"/>
          <w:szCs w:val="16"/>
        </w:rPr>
        <w:t>3</w:t>
      </w:r>
      <w:r w:rsidRPr="00BB0305">
        <w:rPr>
          <w:color w:val="000000" w:themeColor="text1"/>
          <w:sz w:val="16"/>
          <w:szCs w:val="16"/>
        </w:rPr>
        <w:t>%).</w:t>
      </w:r>
    </w:p>
    <w:p w14:paraId="3F97B6D9" w14:textId="77777777" w:rsidR="006A78BF" w:rsidRPr="0075504E" w:rsidRDefault="006A78BF" w:rsidP="006A78BF">
      <w:pPr>
        <w:pStyle w:val="ListParagraph"/>
        <w:numPr>
          <w:ilvl w:val="0"/>
          <w:numId w:val="9"/>
        </w:numPr>
        <w:spacing w:before="40" w:after="40"/>
        <w:ind w:right="227" w:hanging="357"/>
        <w:contextualSpacing w:val="0"/>
        <w:jc w:val="both"/>
        <w:rPr>
          <w:sz w:val="16"/>
          <w:szCs w:val="16"/>
        </w:rPr>
      </w:pPr>
      <w:r w:rsidRPr="0075504E">
        <w:rPr>
          <w:sz w:val="16"/>
          <w:szCs w:val="16"/>
        </w:rPr>
        <w:t>Mining and manufacturing accounted for 16,456 GWh of electricity generation in Western Australia in 2023-24, which equated to:</w:t>
      </w:r>
    </w:p>
    <w:p w14:paraId="3A4E812B"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36% of Western Australia’s total electricity generation</w:t>
      </w:r>
    </w:p>
    <w:p w14:paraId="70BE1C65"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64% of Australia’s total electricity generation for mining and manufacturing.</w:t>
      </w:r>
    </w:p>
    <w:p w14:paraId="247DF11A" w14:textId="77777777" w:rsidR="00233755" w:rsidRPr="00632366" w:rsidRDefault="00233755" w:rsidP="006058E8">
      <w:pPr>
        <w:pStyle w:val="ListParagraph"/>
        <w:numPr>
          <w:ilvl w:val="0"/>
          <w:numId w:val="9"/>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AF759E" w:rsidRDefault="00233755" w:rsidP="003A3A20">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6F51DAE" w14:textId="28AA718D"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Western </w:t>
      </w:r>
      <w:r w:rsidRPr="0075504E">
        <w:rPr>
          <w:sz w:val="16"/>
          <w:szCs w:val="16"/>
        </w:rPr>
        <w:t>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proofErr w:type="gramStart"/>
      <w:r w:rsidR="00D100AA" w:rsidRPr="0075504E">
        <w:rPr>
          <w:sz w:val="16"/>
          <w:szCs w:val="16"/>
        </w:rPr>
        <w:t>was</w:t>
      </w:r>
      <w:proofErr w:type="gramEnd"/>
      <w:r w:rsidR="00D100AA" w:rsidRPr="0075504E">
        <w:rPr>
          <w:sz w:val="16"/>
          <w:szCs w:val="16"/>
        </w:rPr>
        <w:t xml:space="preserve">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614CB2FD" w14:textId="2DD2F362" w:rsidR="00233755" w:rsidRPr="00762EB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567B6CC6" w14:textId="196B9FD4" w:rsidR="00233755" w:rsidRPr="00DD61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w:t>
      </w:r>
      <w:r w:rsidR="00124C0C" w:rsidRPr="00DD6176">
        <w:rPr>
          <w:color w:val="000000" w:themeColor="text1"/>
          <w:sz w:val="16"/>
          <w:szCs w:val="16"/>
        </w:rPr>
        <w:t>2</w:t>
      </w:r>
      <w:r w:rsidRPr="00DD6176">
        <w:rPr>
          <w:color w:val="000000" w:themeColor="text1"/>
          <w:sz w:val="16"/>
          <w:szCs w:val="16"/>
        </w:rPr>
        <w:t>-9</w:t>
      </w:r>
      <w:r w:rsidR="00124C0C" w:rsidRPr="00DD6176">
        <w:rPr>
          <w:color w:val="000000" w:themeColor="text1"/>
          <w:sz w:val="16"/>
          <w:szCs w:val="16"/>
        </w:rPr>
        <w:t>3</w:t>
      </w:r>
      <w:r w:rsidRPr="00DD6176">
        <w:rPr>
          <w:color w:val="000000" w:themeColor="text1"/>
          <w:sz w:val="16"/>
          <w:szCs w:val="16"/>
        </w:rPr>
        <w:t xml:space="preserve"> and 202</w:t>
      </w:r>
      <w:r w:rsidR="00124C0C" w:rsidRPr="00DD6176">
        <w:rPr>
          <w:color w:val="000000" w:themeColor="text1"/>
          <w:sz w:val="16"/>
          <w:szCs w:val="16"/>
        </w:rPr>
        <w:t>2</w:t>
      </w:r>
      <w:r w:rsidRPr="00DD6176">
        <w:rPr>
          <w:color w:val="000000" w:themeColor="text1"/>
          <w:sz w:val="16"/>
          <w:szCs w:val="16"/>
        </w:rPr>
        <w:noBreakHyphen/>
        <w:t>2</w:t>
      </w:r>
      <w:r w:rsidR="00124C0C" w:rsidRPr="00DD6176">
        <w:rPr>
          <w:color w:val="000000" w:themeColor="text1"/>
          <w:sz w:val="16"/>
          <w:szCs w:val="16"/>
        </w:rPr>
        <w:t>3</w:t>
      </w:r>
      <w:r w:rsidRPr="00DD6176">
        <w:rPr>
          <w:color w:val="000000" w:themeColor="text1"/>
          <w:sz w:val="16"/>
          <w:szCs w:val="16"/>
        </w:rPr>
        <w:t>:</w:t>
      </w:r>
    </w:p>
    <w:p w14:paraId="5808D21A" w14:textId="77E3481E"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w:t>
      </w:r>
      <w:r w:rsidR="00124C0C" w:rsidRPr="00DD6176">
        <w:rPr>
          <w:color w:val="000000" w:themeColor="text1"/>
          <w:sz w:val="16"/>
          <w:szCs w:val="16"/>
        </w:rPr>
        <w:t>2</w:t>
      </w:r>
      <w:r w:rsidRPr="00DD6176">
        <w:rPr>
          <w:color w:val="000000" w:themeColor="text1"/>
          <w:sz w:val="16"/>
          <w:szCs w:val="16"/>
        </w:rPr>
        <w:t xml:space="preserve"> to 0.20, a reduction of 6</w:t>
      </w:r>
      <w:r w:rsidR="00124C0C" w:rsidRPr="00DD6176">
        <w:rPr>
          <w:color w:val="000000" w:themeColor="text1"/>
          <w:sz w:val="16"/>
          <w:szCs w:val="16"/>
        </w:rPr>
        <w:t>2</w:t>
      </w:r>
      <w:r w:rsidRPr="00DD6176">
        <w:rPr>
          <w:color w:val="000000" w:themeColor="text1"/>
          <w:sz w:val="16"/>
          <w:szCs w:val="16"/>
        </w:rPr>
        <w:t>%.</w:t>
      </w:r>
    </w:p>
    <w:p w14:paraId="6571180B" w14:textId="4E910FF7"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 xml:space="preserve">Queensland’s emissions intensity fell from </w:t>
      </w:r>
      <w:r w:rsidR="00124C0C" w:rsidRPr="00DD6176">
        <w:rPr>
          <w:color w:val="000000" w:themeColor="text1"/>
          <w:sz w:val="16"/>
          <w:szCs w:val="16"/>
        </w:rPr>
        <w:t>0.92</w:t>
      </w:r>
      <w:r w:rsidRPr="00DD6176">
        <w:rPr>
          <w:color w:val="000000" w:themeColor="text1"/>
          <w:sz w:val="16"/>
          <w:szCs w:val="16"/>
        </w:rPr>
        <w:t xml:space="preserve"> to 0.2</w:t>
      </w:r>
      <w:r w:rsidR="00124C0C" w:rsidRPr="00DD6176">
        <w:rPr>
          <w:color w:val="000000" w:themeColor="text1"/>
          <w:sz w:val="16"/>
          <w:szCs w:val="16"/>
        </w:rPr>
        <w:t>5</w:t>
      </w:r>
      <w:r w:rsidRPr="00DD6176">
        <w:rPr>
          <w:color w:val="000000" w:themeColor="text1"/>
          <w:sz w:val="16"/>
          <w:szCs w:val="16"/>
        </w:rPr>
        <w:t>, a reduction of 7</w:t>
      </w:r>
      <w:r w:rsidR="00124C0C" w:rsidRPr="00DD6176">
        <w:rPr>
          <w:color w:val="000000" w:themeColor="text1"/>
          <w:sz w:val="16"/>
          <w:szCs w:val="16"/>
        </w:rPr>
        <w:t>3</w:t>
      </w:r>
      <w:r w:rsidRPr="00DD6176">
        <w:rPr>
          <w:color w:val="000000" w:themeColor="text1"/>
          <w:sz w:val="16"/>
          <w:szCs w:val="16"/>
        </w:rPr>
        <w:t>%.</w:t>
      </w:r>
    </w:p>
    <w:p w14:paraId="261638A7" w14:textId="1BCF2601" w:rsidR="00233755" w:rsidRPr="00381D15" w:rsidRDefault="00233755" w:rsidP="00381D15">
      <w:pPr>
        <w:pStyle w:val="ListParagraph"/>
        <w:numPr>
          <w:ilvl w:val="0"/>
          <w:numId w:val="10"/>
        </w:numPr>
        <w:spacing w:before="40" w:after="40"/>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w:t>
      </w:r>
      <w:r w:rsidR="00124C0C" w:rsidRPr="00381D15">
        <w:rPr>
          <w:color w:val="000000" w:themeColor="text1"/>
          <w:sz w:val="16"/>
          <w:szCs w:val="16"/>
        </w:rPr>
        <w:t>38</w:t>
      </w:r>
      <w:r w:rsidRPr="00381D15">
        <w:rPr>
          <w:color w:val="000000" w:themeColor="text1"/>
          <w:sz w:val="16"/>
          <w:szCs w:val="16"/>
        </w:rPr>
        <w:t xml:space="preserve"> to 0.1</w:t>
      </w:r>
      <w:r w:rsidR="00124C0C" w:rsidRPr="00381D15">
        <w:rPr>
          <w:color w:val="000000" w:themeColor="text1"/>
          <w:sz w:val="16"/>
          <w:szCs w:val="16"/>
        </w:rPr>
        <w:t>5</w:t>
      </w:r>
      <w:r w:rsidRPr="00381D15">
        <w:rPr>
          <w:color w:val="000000" w:themeColor="text1"/>
          <w:sz w:val="16"/>
          <w:szCs w:val="16"/>
        </w:rPr>
        <w:t>, a reduction of 6</w:t>
      </w:r>
      <w:r w:rsidR="00124C0C" w:rsidRPr="00381D15">
        <w:rPr>
          <w:color w:val="000000" w:themeColor="text1"/>
          <w:sz w:val="16"/>
          <w:szCs w:val="16"/>
        </w:rPr>
        <w:t>1</w:t>
      </w:r>
      <w:r w:rsidRPr="00381D15">
        <w:rPr>
          <w:color w:val="000000" w:themeColor="text1"/>
          <w:sz w:val="16"/>
          <w:szCs w:val="16"/>
        </w:rPr>
        <w:t>%.</w:t>
      </w:r>
      <w:bookmarkStart w:id="51" w:name="_Industry_gross_value"/>
      <w:bookmarkStart w:id="52" w:name="_Gender_indicators"/>
      <w:bookmarkStart w:id="53" w:name="_Mining_and_energy"/>
      <w:bookmarkEnd w:id="51"/>
      <w:bookmarkEnd w:id="52"/>
      <w:bookmarkEnd w:id="53"/>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w:t>
            </w:r>
            <w:r w:rsidR="00AB1275" w:rsidRPr="008C05CA">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w:t>
            </w:r>
            <w:r w:rsidR="0032242D" w:rsidRPr="008C05CA">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233755"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C0FE3"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2C0FE3" w:rsidRPr="00700D3D"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233755"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w:t>
            </w:r>
            <w:r w:rsidR="002C0FE3" w:rsidRPr="008C05CA">
              <w:rPr>
                <w:rFonts w:cstheme="minorHAnsi"/>
                <w:color w:val="000000" w:themeColor="text1"/>
                <w:sz w:val="14"/>
                <w:szCs w:val="14"/>
              </w:rPr>
              <w:t>2</w:t>
            </w:r>
          </w:p>
        </w:tc>
        <w:tc>
          <w:tcPr>
            <w:tcW w:w="1064" w:type="dxa"/>
            <w:vAlign w:val="bottom"/>
          </w:tcPr>
          <w:p w14:paraId="0CD3043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233755"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233755"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233755"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w:t>
            </w:r>
            <w:r w:rsidR="002C0FE3" w:rsidRPr="008C05CA">
              <w:rPr>
                <w:rFonts w:cstheme="minorHAnsi"/>
                <w:color w:val="000000" w:themeColor="text1"/>
                <w:sz w:val="14"/>
                <w:szCs w:val="14"/>
              </w:rPr>
              <w:t>7</w:t>
            </w:r>
          </w:p>
        </w:tc>
        <w:tc>
          <w:tcPr>
            <w:tcW w:w="921" w:type="dxa"/>
            <w:vAlign w:val="bottom"/>
          </w:tcPr>
          <w:p w14:paraId="10BFC85E" w14:textId="34B0E6D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233755"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w:t>
            </w:r>
            <w:r w:rsidR="002C0FE3" w:rsidRPr="008C05CA">
              <w:rPr>
                <w:rFonts w:cstheme="minorHAnsi"/>
                <w:color w:val="000000" w:themeColor="text1"/>
                <w:sz w:val="14"/>
                <w:szCs w:val="14"/>
              </w:rPr>
              <w:t>6</w:t>
            </w:r>
          </w:p>
        </w:tc>
        <w:tc>
          <w:tcPr>
            <w:tcW w:w="921" w:type="dxa"/>
            <w:vAlign w:val="bottom"/>
          </w:tcPr>
          <w:p w14:paraId="347BD448" w14:textId="409B258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233755"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w:t>
            </w:r>
            <w:r w:rsidR="002C0FE3" w:rsidRPr="008C05CA">
              <w:rPr>
                <w:rFonts w:cstheme="minorHAnsi"/>
                <w:color w:val="000000" w:themeColor="text1"/>
                <w:sz w:val="14"/>
                <w:szCs w:val="14"/>
              </w:rPr>
              <w:t>5</w:t>
            </w:r>
          </w:p>
        </w:tc>
        <w:tc>
          <w:tcPr>
            <w:tcW w:w="921" w:type="dxa"/>
            <w:vAlign w:val="bottom"/>
          </w:tcPr>
          <w:p w14:paraId="414021B1" w14:textId="0E095B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w:t>
            </w:r>
            <w:r w:rsidR="002C0FE3" w:rsidRPr="008C05CA">
              <w:rPr>
                <w:rFonts w:cstheme="minorHAnsi"/>
                <w:color w:val="000000" w:themeColor="text1"/>
                <w:sz w:val="14"/>
                <w:szCs w:val="14"/>
              </w:rPr>
              <w:t>2</w:t>
            </w:r>
          </w:p>
        </w:tc>
        <w:tc>
          <w:tcPr>
            <w:tcW w:w="1064" w:type="dxa"/>
            <w:vAlign w:val="bottom"/>
          </w:tcPr>
          <w:p w14:paraId="5459678E"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233755"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w:t>
            </w:r>
            <w:r w:rsidR="002C0FE3" w:rsidRPr="008C05CA">
              <w:rPr>
                <w:rFonts w:cstheme="minorHAnsi"/>
                <w:color w:val="000000" w:themeColor="text1"/>
                <w:sz w:val="14"/>
                <w:szCs w:val="14"/>
              </w:rPr>
              <w:t>4</w:t>
            </w:r>
          </w:p>
        </w:tc>
        <w:tc>
          <w:tcPr>
            <w:tcW w:w="921" w:type="dxa"/>
            <w:vAlign w:val="bottom"/>
          </w:tcPr>
          <w:p w14:paraId="2197C562" w14:textId="698816F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w:t>
            </w:r>
            <w:r w:rsidR="002C0FE3" w:rsidRPr="008C05CA">
              <w:rPr>
                <w:rFonts w:cstheme="minorHAnsi"/>
                <w:color w:val="000000" w:themeColor="text1"/>
                <w:sz w:val="14"/>
                <w:szCs w:val="14"/>
              </w:rPr>
              <w:t>7</w:t>
            </w:r>
          </w:p>
        </w:tc>
        <w:tc>
          <w:tcPr>
            <w:tcW w:w="921" w:type="dxa"/>
            <w:vAlign w:val="bottom"/>
          </w:tcPr>
          <w:p w14:paraId="567BF354" w14:textId="5760F03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233755"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w:t>
            </w:r>
            <w:r w:rsidR="002C0FE3" w:rsidRPr="008C05CA">
              <w:rPr>
                <w:rFonts w:cstheme="minorHAnsi"/>
                <w:color w:val="000000" w:themeColor="text1"/>
                <w:sz w:val="14"/>
                <w:szCs w:val="14"/>
              </w:rPr>
              <w:t>0</w:t>
            </w:r>
          </w:p>
        </w:tc>
        <w:tc>
          <w:tcPr>
            <w:tcW w:w="921" w:type="dxa"/>
            <w:vAlign w:val="bottom"/>
          </w:tcPr>
          <w:p w14:paraId="356556C0" w14:textId="18A14C6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w:t>
            </w:r>
            <w:r w:rsidR="002C0FE3" w:rsidRPr="008C05CA">
              <w:rPr>
                <w:rFonts w:cstheme="minorHAnsi"/>
                <w:color w:val="000000" w:themeColor="text1"/>
                <w:sz w:val="14"/>
                <w:szCs w:val="14"/>
              </w:rPr>
              <w:t>7</w:t>
            </w:r>
          </w:p>
        </w:tc>
        <w:tc>
          <w:tcPr>
            <w:tcW w:w="1064" w:type="dxa"/>
            <w:vAlign w:val="bottom"/>
          </w:tcPr>
          <w:p w14:paraId="0BBDC56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16 major mineral processing operations that transformed bauxite into alumina, gold doré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1CB2E6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8C05CA">
        <w:rPr>
          <w:color w:val="000000" w:themeColor="text1"/>
          <w:sz w:val="16"/>
          <w:szCs w:val="16"/>
        </w:rPr>
        <w:t>Western Australia’s minerals and petroleum sales fell from $2</w:t>
      </w:r>
      <w:r w:rsidR="00D5280F" w:rsidRPr="008C05CA">
        <w:rPr>
          <w:color w:val="000000" w:themeColor="text1"/>
          <w:sz w:val="16"/>
          <w:szCs w:val="16"/>
        </w:rPr>
        <w:t>40.0</w:t>
      </w:r>
      <w:r w:rsidRPr="008C05CA">
        <w:rPr>
          <w:color w:val="000000" w:themeColor="text1"/>
          <w:sz w:val="16"/>
          <w:szCs w:val="16"/>
        </w:rPr>
        <w:t> billion in 2023</w:t>
      </w:r>
      <w:r w:rsidR="00D5280F" w:rsidRPr="008C05CA">
        <w:rPr>
          <w:color w:val="000000" w:themeColor="text1"/>
          <w:sz w:val="16"/>
          <w:szCs w:val="16"/>
        </w:rPr>
        <w:noBreakHyphen/>
        <w:t>24</w:t>
      </w:r>
      <w:r w:rsidRPr="008C05CA">
        <w:rPr>
          <w:color w:val="000000" w:themeColor="text1"/>
          <w:sz w:val="16"/>
          <w:szCs w:val="16"/>
        </w:rPr>
        <w:t xml:space="preserve"> to $22</w:t>
      </w:r>
      <w:r w:rsidR="00D5280F" w:rsidRPr="008C05CA">
        <w:rPr>
          <w:color w:val="000000" w:themeColor="text1"/>
          <w:sz w:val="16"/>
          <w:szCs w:val="16"/>
        </w:rPr>
        <w:t>0</w:t>
      </w:r>
      <w:r w:rsidRPr="008C05CA">
        <w:rPr>
          <w:color w:val="000000" w:themeColor="text1"/>
          <w:sz w:val="16"/>
          <w:szCs w:val="16"/>
        </w:rPr>
        <w:t>.</w:t>
      </w:r>
      <w:r w:rsidR="00D5280F" w:rsidRPr="008C05CA">
        <w:rPr>
          <w:color w:val="000000" w:themeColor="text1"/>
          <w:sz w:val="16"/>
          <w:szCs w:val="16"/>
        </w:rPr>
        <w:t>5</w:t>
      </w:r>
      <w:r w:rsidRPr="008C05CA">
        <w:rPr>
          <w:color w:val="000000" w:themeColor="text1"/>
          <w:sz w:val="16"/>
          <w:szCs w:val="16"/>
        </w:rPr>
        <w:t> billion in 2024</w:t>
      </w:r>
      <w:r w:rsidR="00D5280F" w:rsidRPr="008C05CA">
        <w:rPr>
          <w:color w:val="000000" w:themeColor="text1"/>
          <w:sz w:val="16"/>
          <w:szCs w:val="16"/>
        </w:rPr>
        <w:noBreakHyphen/>
        <w:t>25</w:t>
      </w:r>
      <w:r w:rsidRPr="008C05CA">
        <w:rPr>
          <w:color w:val="000000" w:themeColor="text1"/>
          <w:sz w:val="16"/>
          <w:szCs w:val="16"/>
        </w:rPr>
        <w:t xml:space="preserve">. Minerals sales fell </w:t>
      </w:r>
      <w:r w:rsidR="00B71A7B" w:rsidRPr="008C05CA">
        <w:rPr>
          <w:color w:val="000000" w:themeColor="text1"/>
          <w:sz w:val="16"/>
          <w:szCs w:val="16"/>
        </w:rPr>
        <w:t>9.7</w:t>
      </w:r>
      <w:r w:rsidRPr="008C05CA">
        <w:rPr>
          <w:color w:val="000000" w:themeColor="text1"/>
          <w:sz w:val="16"/>
          <w:szCs w:val="16"/>
        </w:rPr>
        <w:t>% to $17</w:t>
      </w:r>
      <w:r w:rsidR="00FC6C4A" w:rsidRPr="008C05CA">
        <w:rPr>
          <w:color w:val="000000" w:themeColor="text1"/>
          <w:sz w:val="16"/>
          <w:szCs w:val="16"/>
        </w:rPr>
        <w:t>1</w:t>
      </w:r>
      <w:r w:rsidRPr="008C05CA">
        <w:rPr>
          <w:color w:val="000000" w:themeColor="text1"/>
          <w:sz w:val="16"/>
          <w:szCs w:val="16"/>
        </w:rPr>
        <w:t>.</w:t>
      </w:r>
      <w:r w:rsidR="00FC6C4A" w:rsidRPr="008C05CA">
        <w:rPr>
          <w:color w:val="000000" w:themeColor="text1"/>
          <w:sz w:val="16"/>
          <w:szCs w:val="16"/>
        </w:rPr>
        <w:t>0</w:t>
      </w:r>
      <w:r w:rsidRPr="008C05CA">
        <w:rPr>
          <w:color w:val="000000" w:themeColor="text1"/>
          <w:sz w:val="16"/>
          <w:szCs w:val="16"/>
        </w:rPr>
        <w:t xml:space="preserve"> billion and petroleum sales fell </w:t>
      </w:r>
      <w:r w:rsidR="00FC6C4A" w:rsidRPr="008C05CA">
        <w:rPr>
          <w:color w:val="000000" w:themeColor="text1"/>
          <w:sz w:val="16"/>
          <w:szCs w:val="16"/>
        </w:rPr>
        <w:t>2.1</w:t>
      </w:r>
      <w:r w:rsidRPr="008C05CA">
        <w:rPr>
          <w:color w:val="000000" w:themeColor="text1"/>
          <w:sz w:val="16"/>
          <w:szCs w:val="16"/>
        </w:rPr>
        <w:t>% to $</w:t>
      </w:r>
      <w:r w:rsidR="00FC6C4A" w:rsidRPr="008C05CA">
        <w:rPr>
          <w:color w:val="000000" w:themeColor="text1"/>
          <w:sz w:val="16"/>
          <w:szCs w:val="16"/>
        </w:rPr>
        <w:t>49.6</w:t>
      </w:r>
      <w:r w:rsidRPr="008C05CA">
        <w:rPr>
          <w:color w:val="000000" w:themeColor="text1"/>
          <w:sz w:val="16"/>
          <w:szCs w:val="16"/>
        </w:rPr>
        <w:t> billion.</w:t>
      </w:r>
    </w:p>
    <w:p w14:paraId="3956B5B4" w14:textId="46BF357F"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Iron ore sales were down </w:t>
      </w:r>
      <w:r w:rsidR="00341A2E" w:rsidRPr="008C05CA">
        <w:rPr>
          <w:color w:val="000000" w:themeColor="text1"/>
          <w:sz w:val="16"/>
          <w:szCs w:val="16"/>
        </w:rPr>
        <w:t>15.</w:t>
      </w:r>
      <w:r w:rsidRPr="008C05CA">
        <w:rPr>
          <w:color w:val="000000" w:themeColor="text1"/>
          <w:sz w:val="16"/>
          <w:szCs w:val="16"/>
        </w:rPr>
        <w:t>8% to $12</w:t>
      </w:r>
      <w:r w:rsidR="00341A2E" w:rsidRPr="008C05CA">
        <w:rPr>
          <w:color w:val="000000" w:themeColor="text1"/>
          <w:sz w:val="16"/>
          <w:szCs w:val="16"/>
        </w:rPr>
        <w:t>1</w:t>
      </w:r>
      <w:r w:rsidRPr="008C05CA">
        <w:rPr>
          <w:color w:val="000000" w:themeColor="text1"/>
          <w:sz w:val="16"/>
          <w:szCs w:val="16"/>
        </w:rPr>
        <w:t>.</w:t>
      </w:r>
      <w:r w:rsidR="00341A2E" w:rsidRPr="008C05CA">
        <w:rPr>
          <w:color w:val="000000" w:themeColor="text1"/>
          <w:sz w:val="16"/>
          <w:szCs w:val="16"/>
        </w:rPr>
        <w:t>5</w:t>
      </w:r>
      <w:r w:rsidRPr="008C05CA">
        <w:rPr>
          <w:color w:val="000000" w:themeColor="text1"/>
          <w:sz w:val="16"/>
          <w:szCs w:val="16"/>
        </w:rPr>
        <w:t> billion in 2024</w:t>
      </w:r>
      <w:r w:rsidR="00341A2E" w:rsidRPr="008C05CA">
        <w:rPr>
          <w:color w:val="000000" w:themeColor="text1"/>
          <w:sz w:val="16"/>
          <w:szCs w:val="16"/>
        </w:rPr>
        <w:noBreakHyphen/>
        <w:t>25</w:t>
      </w:r>
      <w:r w:rsidRPr="008C05CA">
        <w:rPr>
          <w:color w:val="000000" w:themeColor="text1"/>
          <w:sz w:val="16"/>
          <w:szCs w:val="16"/>
        </w:rPr>
        <w:t xml:space="preserve">. The sales value was supported by a near record sales volume for a </w:t>
      </w:r>
      <w:r w:rsidR="00EE1B1C" w:rsidRPr="008C05CA">
        <w:rPr>
          <w:color w:val="000000" w:themeColor="text1"/>
          <w:sz w:val="16"/>
          <w:szCs w:val="16"/>
        </w:rPr>
        <w:t>financial</w:t>
      </w:r>
      <w:r w:rsidRPr="008C05CA">
        <w:rPr>
          <w:color w:val="000000" w:themeColor="text1"/>
          <w:sz w:val="16"/>
          <w:szCs w:val="16"/>
        </w:rPr>
        <w:t xml:space="preserve"> year of 8</w:t>
      </w:r>
      <w:r w:rsidR="00EE1B1C" w:rsidRPr="008C05CA">
        <w:rPr>
          <w:color w:val="000000" w:themeColor="text1"/>
          <w:sz w:val="16"/>
          <w:szCs w:val="16"/>
        </w:rPr>
        <w:t>64.5</w:t>
      </w:r>
      <w:r w:rsidRPr="008C05CA">
        <w:rPr>
          <w:color w:val="000000" w:themeColor="text1"/>
          <w:sz w:val="16"/>
          <w:szCs w:val="16"/>
        </w:rPr>
        <w:t> million tonnes, but the average unit sales price was down from A$16</w:t>
      </w:r>
      <w:r w:rsidR="009E2B6D" w:rsidRPr="008C05CA">
        <w:rPr>
          <w:color w:val="000000" w:themeColor="text1"/>
          <w:sz w:val="16"/>
          <w:szCs w:val="16"/>
        </w:rPr>
        <w:t>7</w:t>
      </w:r>
      <w:r w:rsidRPr="008C05CA">
        <w:rPr>
          <w:color w:val="000000" w:themeColor="text1"/>
          <w:sz w:val="16"/>
          <w:szCs w:val="16"/>
        </w:rPr>
        <w:t xml:space="preserve"> a tonne in 2023</w:t>
      </w:r>
      <w:r w:rsidR="009E2B6D" w:rsidRPr="008C05CA">
        <w:rPr>
          <w:color w:val="000000" w:themeColor="text1"/>
          <w:sz w:val="16"/>
          <w:szCs w:val="16"/>
        </w:rPr>
        <w:noBreakHyphen/>
        <w:t>24</w:t>
      </w:r>
      <w:r w:rsidRPr="008C05CA">
        <w:rPr>
          <w:color w:val="000000" w:themeColor="text1"/>
          <w:sz w:val="16"/>
          <w:szCs w:val="16"/>
        </w:rPr>
        <w:t xml:space="preserve"> to A$14</w:t>
      </w:r>
      <w:r w:rsidR="009E2B6D" w:rsidRPr="008C05CA">
        <w:rPr>
          <w:color w:val="000000" w:themeColor="text1"/>
          <w:sz w:val="16"/>
          <w:szCs w:val="16"/>
        </w:rPr>
        <w:t>1</w:t>
      </w:r>
      <w:r w:rsidRPr="008C05CA">
        <w:rPr>
          <w:color w:val="000000" w:themeColor="text1"/>
          <w:sz w:val="16"/>
          <w:szCs w:val="16"/>
        </w:rPr>
        <w:t xml:space="preserve"> a tonne in 2024</w:t>
      </w:r>
      <w:r w:rsidR="009E2B6D" w:rsidRPr="008C05CA">
        <w:rPr>
          <w:color w:val="000000" w:themeColor="text1"/>
          <w:sz w:val="16"/>
          <w:szCs w:val="16"/>
        </w:rPr>
        <w:noBreakHyphen/>
        <w:t>25</w:t>
      </w:r>
      <w:r w:rsidRPr="008C05CA">
        <w:rPr>
          <w:color w:val="000000" w:themeColor="text1"/>
          <w:sz w:val="16"/>
          <w:szCs w:val="16"/>
        </w:rPr>
        <w:t>.</w:t>
      </w:r>
    </w:p>
    <w:p w14:paraId="4E858877" w14:textId="3FB44691"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The value of LNG sales fell </w:t>
      </w:r>
      <w:r w:rsidR="000764DA" w:rsidRPr="008C05CA">
        <w:rPr>
          <w:color w:val="000000" w:themeColor="text1"/>
          <w:sz w:val="16"/>
          <w:szCs w:val="16"/>
        </w:rPr>
        <w:t>1.6</w:t>
      </w:r>
      <w:r w:rsidRPr="008C05CA">
        <w:rPr>
          <w:color w:val="000000" w:themeColor="text1"/>
          <w:sz w:val="16"/>
          <w:szCs w:val="16"/>
        </w:rPr>
        <w:t>% to $3</w:t>
      </w:r>
      <w:r w:rsidR="000764DA" w:rsidRPr="008C05CA">
        <w:rPr>
          <w:color w:val="000000" w:themeColor="text1"/>
          <w:sz w:val="16"/>
          <w:szCs w:val="16"/>
        </w:rPr>
        <w:t>5.8</w:t>
      </w:r>
      <w:r w:rsidRPr="008C05CA">
        <w:rPr>
          <w:color w:val="000000" w:themeColor="text1"/>
          <w:sz w:val="16"/>
          <w:szCs w:val="16"/>
        </w:rPr>
        <w:t> billion in 2024</w:t>
      </w:r>
      <w:r w:rsidR="000764DA" w:rsidRPr="008C05CA">
        <w:rPr>
          <w:color w:val="000000" w:themeColor="text1"/>
          <w:sz w:val="16"/>
          <w:szCs w:val="16"/>
        </w:rPr>
        <w:noBreakHyphen/>
        <w:t>25</w:t>
      </w:r>
      <w:r w:rsidRPr="008C05CA">
        <w:rPr>
          <w:color w:val="000000" w:themeColor="text1"/>
          <w:sz w:val="16"/>
          <w:szCs w:val="16"/>
        </w:rPr>
        <w:t xml:space="preserve"> as </w:t>
      </w:r>
      <w:r w:rsidR="007B6608" w:rsidRPr="008C05CA">
        <w:rPr>
          <w:color w:val="000000" w:themeColor="text1"/>
          <w:sz w:val="16"/>
          <w:szCs w:val="16"/>
        </w:rPr>
        <w:t>sales volumes fell f</w:t>
      </w:r>
      <w:r w:rsidR="001D32D4" w:rsidRPr="008C05CA">
        <w:rPr>
          <w:color w:val="000000" w:themeColor="text1"/>
          <w:sz w:val="16"/>
          <w:szCs w:val="16"/>
        </w:rPr>
        <w:t>rom 47.3 million tonnes in 2023</w:t>
      </w:r>
      <w:r w:rsidR="001D32D4" w:rsidRPr="008C05CA">
        <w:rPr>
          <w:color w:val="000000" w:themeColor="text1"/>
          <w:sz w:val="16"/>
          <w:szCs w:val="16"/>
        </w:rPr>
        <w:noBreakHyphen/>
        <w:t xml:space="preserve">24 to </w:t>
      </w:r>
      <w:r w:rsidR="000F26C3" w:rsidRPr="008C05CA">
        <w:rPr>
          <w:color w:val="000000" w:themeColor="text1"/>
          <w:sz w:val="16"/>
          <w:szCs w:val="16"/>
        </w:rPr>
        <w:t>46.0 million tonnes in 2024</w:t>
      </w:r>
      <w:r w:rsidR="000F26C3" w:rsidRPr="008C05CA">
        <w:rPr>
          <w:color w:val="000000" w:themeColor="text1"/>
          <w:sz w:val="16"/>
          <w:szCs w:val="16"/>
        </w:rPr>
        <w:noBreakHyphen/>
        <w:t>25.</w:t>
      </w:r>
    </w:p>
    <w:p w14:paraId="73D12168" w14:textId="51964BA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gold sales increased from $</w:t>
      </w:r>
      <w:r w:rsidR="008D28A4" w:rsidRPr="008C05CA">
        <w:rPr>
          <w:color w:val="000000" w:themeColor="text1"/>
          <w:sz w:val="16"/>
          <w:szCs w:val="16"/>
        </w:rPr>
        <w:t>20.8</w:t>
      </w:r>
      <w:r w:rsidRPr="008C05CA">
        <w:rPr>
          <w:color w:val="000000" w:themeColor="text1"/>
          <w:sz w:val="16"/>
          <w:szCs w:val="16"/>
        </w:rPr>
        <w:t xml:space="preserve"> billion in </w:t>
      </w:r>
      <w:r w:rsidR="008D28A4" w:rsidRPr="008C05CA">
        <w:rPr>
          <w:color w:val="000000" w:themeColor="text1"/>
          <w:sz w:val="16"/>
          <w:szCs w:val="16"/>
        </w:rPr>
        <w:t>2023</w:t>
      </w:r>
      <w:r w:rsidR="00753E8D" w:rsidRPr="008C05CA">
        <w:rPr>
          <w:color w:val="000000" w:themeColor="text1"/>
          <w:sz w:val="16"/>
          <w:szCs w:val="16"/>
        </w:rPr>
        <w:noBreakHyphen/>
        <w:t>24</w:t>
      </w:r>
      <w:r w:rsidRPr="008C05CA">
        <w:rPr>
          <w:color w:val="000000" w:themeColor="text1"/>
          <w:sz w:val="16"/>
          <w:szCs w:val="16"/>
        </w:rPr>
        <w:t xml:space="preserve"> to $</w:t>
      </w:r>
      <w:r w:rsidR="00753E8D" w:rsidRPr="008C05CA">
        <w:rPr>
          <w:color w:val="000000" w:themeColor="text1"/>
          <w:sz w:val="16"/>
          <w:szCs w:val="16"/>
        </w:rPr>
        <w:t>29.</w:t>
      </w:r>
      <w:r w:rsidR="00493129" w:rsidRPr="008C05CA">
        <w:rPr>
          <w:color w:val="000000" w:themeColor="text1"/>
          <w:sz w:val="16"/>
          <w:szCs w:val="16"/>
        </w:rPr>
        <w:t>2</w:t>
      </w:r>
      <w:r w:rsidRPr="008C05CA">
        <w:rPr>
          <w:color w:val="000000" w:themeColor="text1"/>
          <w:sz w:val="16"/>
          <w:szCs w:val="16"/>
        </w:rPr>
        <w:t> billion in 2024</w:t>
      </w:r>
      <w:r w:rsidR="00753E8D" w:rsidRPr="008C05CA">
        <w:rPr>
          <w:color w:val="000000" w:themeColor="text1"/>
          <w:sz w:val="16"/>
          <w:szCs w:val="16"/>
        </w:rPr>
        <w:noBreakHyphen/>
        <w:t>25</w:t>
      </w:r>
      <w:r w:rsidR="00324B4D" w:rsidRPr="008C05CA">
        <w:rPr>
          <w:color w:val="000000" w:themeColor="text1"/>
          <w:sz w:val="16"/>
          <w:szCs w:val="16"/>
        </w:rPr>
        <w:t xml:space="preserve"> as the gold price reached record highs</w:t>
      </w:r>
      <w:r w:rsidR="00F52851" w:rsidRPr="008C05CA">
        <w:rPr>
          <w:color w:val="000000" w:themeColor="text1"/>
          <w:sz w:val="16"/>
          <w:szCs w:val="16"/>
        </w:rPr>
        <w:t>.</w:t>
      </w:r>
    </w:p>
    <w:p w14:paraId="38FB8D5D" w14:textId="5A593627" w:rsidR="00233755" w:rsidRPr="008C05CA" w:rsidRDefault="00553DB8"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battery and critical mineral sales</w:t>
      </w:r>
      <w:r w:rsidR="009E48C2" w:rsidRPr="008C05CA">
        <w:rPr>
          <w:color w:val="000000" w:themeColor="text1"/>
          <w:sz w:val="16"/>
          <w:szCs w:val="16"/>
        </w:rPr>
        <w:t xml:space="preserve"> fell 41% to $8.6 billion in 2024-25</w:t>
      </w:r>
      <w:r w:rsidR="002D5D00" w:rsidRPr="008C05CA">
        <w:rPr>
          <w:color w:val="000000" w:themeColor="text1"/>
          <w:sz w:val="16"/>
          <w:szCs w:val="16"/>
        </w:rPr>
        <w:t xml:space="preserve">, largely </w:t>
      </w:r>
      <w:r w:rsidR="00F02A7E" w:rsidRPr="008C05CA">
        <w:rPr>
          <w:color w:val="000000" w:themeColor="text1"/>
          <w:sz w:val="16"/>
          <w:szCs w:val="16"/>
        </w:rPr>
        <w:t xml:space="preserve">due to </w:t>
      </w:r>
      <w:r w:rsidR="00B71D4E" w:rsidRPr="008C05CA">
        <w:rPr>
          <w:color w:val="000000" w:themeColor="text1"/>
          <w:sz w:val="16"/>
          <w:szCs w:val="16"/>
        </w:rPr>
        <w:t>decline</w:t>
      </w:r>
      <w:r w:rsidR="00062832" w:rsidRPr="008C05CA">
        <w:rPr>
          <w:color w:val="000000" w:themeColor="text1"/>
          <w:sz w:val="16"/>
          <w:szCs w:val="16"/>
        </w:rPr>
        <w:t>s</w:t>
      </w:r>
      <w:r w:rsidR="00B71D4E" w:rsidRPr="008C05CA">
        <w:rPr>
          <w:color w:val="000000" w:themeColor="text1"/>
          <w:sz w:val="16"/>
          <w:szCs w:val="16"/>
        </w:rPr>
        <w:t xml:space="preserve"> in the value of lithium</w:t>
      </w:r>
      <w:r w:rsidR="00DF7F46" w:rsidRPr="008C05CA">
        <w:rPr>
          <w:color w:val="000000" w:themeColor="text1"/>
          <w:sz w:val="16"/>
          <w:szCs w:val="16"/>
        </w:rPr>
        <w:t>, nickel and copper</w:t>
      </w:r>
      <w:r w:rsidR="00B71D4E" w:rsidRPr="008C05CA">
        <w:rPr>
          <w:color w:val="000000" w:themeColor="text1"/>
          <w:sz w:val="16"/>
          <w:szCs w:val="16"/>
        </w:rPr>
        <w:t xml:space="preserve"> sales</w:t>
      </w:r>
      <w:r w:rsidR="00FA3196" w:rsidRPr="008C05CA">
        <w:rPr>
          <w:color w:val="000000" w:themeColor="text1"/>
          <w:sz w:val="16"/>
          <w:szCs w:val="16"/>
        </w:rPr>
        <w:t>.</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20205858"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r w:rsidR="009211B8">
        <w:rPr>
          <w:i w:val="0"/>
          <w:iCs w:val="0"/>
          <w:color w:val="00997A"/>
          <w:sz w:val="20"/>
          <w:szCs w:val="20"/>
        </w:rPr>
        <w:noBreakHyphen/>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28588330"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8C05CA">
        <w:rPr>
          <w:color w:val="000000" w:themeColor="text1"/>
          <w:sz w:val="16"/>
          <w:szCs w:val="16"/>
        </w:rPr>
        <w:t xml:space="preserve">Iron ore accounted for </w:t>
      </w:r>
      <w:r w:rsidR="00DF13FB" w:rsidRPr="008C05CA">
        <w:rPr>
          <w:color w:val="000000" w:themeColor="text1"/>
          <w:sz w:val="16"/>
          <w:szCs w:val="16"/>
        </w:rPr>
        <w:t>55.1</w:t>
      </w:r>
      <w:r w:rsidRPr="008C05CA">
        <w:rPr>
          <w:color w:val="000000" w:themeColor="text1"/>
          <w:sz w:val="16"/>
          <w:szCs w:val="16"/>
        </w:rPr>
        <w:t>% of the value of Western Australia’s minerals and petroleum sales in 2024</w:t>
      </w:r>
      <w:r w:rsidR="00DF13FB" w:rsidRPr="008C05CA">
        <w:rPr>
          <w:color w:val="000000" w:themeColor="text1"/>
          <w:sz w:val="16"/>
          <w:szCs w:val="16"/>
        </w:rPr>
        <w:noBreakHyphen/>
        <w:t>25</w:t>
      </w:r>
      <w:r w:rsidRPr="008C05CA">
        <w:rPr>
          <w:color w:val="000000" w:themeColor="text1"/>
          <w:sz w:val="16"/>
          <w:szCs w:val="16"/>
        </w:rPr>
        <w:t>, followed by LNG (16.</w:t>
      </w:r>
      <w:r w:rsidR="00795C9B" w:rsidRPr="008C05CA">
        <w:rPr>
          <w:color w:val="000000" w:themeColor="text1"/>
          <w:sz w:val="16"/>
          <w:szCs w:val="16"/>
        </w:rPr>
        <w:t>3</w:t>
      </w:r>
      <w:r w:rsidRPr="008C05CA">
        <w:rPr>
          <w:color w:val="000000" w:themeColor="text1"/>
          <w:sz w:val="16"/>
          <w:szCs w:val="16"/>
        </w:rPr>
        <w:t>%) and gold (1</w:t>
      </w:r>
      <w:r w:rsidR="00795C9B" w:rsidRPr="008C05CA">
        <w:rPr>
          <w:color w:val="000000" w:themeColor="text1"/>
          <w:sz w:val="16"/>
          <w:szCs w:val="16"/>
        </w:rPr>
        <w:t>3.3</w:t>
      </w:r>
      <w:r w:rsidRPr="008C05CA">
        <w:rPr>
          <w:color w:val="000000" w:themeColor="text1"/>
          <w:sz w:val="16"/>
          <w:szCs w:val="16"/>
        </w:rPr>
        <w:t>%).</w:t>
      </w:r>
    </w:p>
    <w:p w14:paraId="02AB8213" w14:textId="529F998C"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increases in the value of Western Australia’s minerals and petroleum sales in 2024</w:t>
      </w:r>
      <w:r w:rsidR="00795C9B" w:rsidRPr="008C05CA">
        <w:rPr>
          <w:color w:val="000000" w:themeColor="text1"/>
          <w:sz w:val="16"/>
          <w:szCs w:val="16"/>
        </w:rPr>
        <w:noBreakHyphen/>
        <w:t>25</w:t>
      </w:r>
      <w:r w:rsidRPr="008C05CA">
        <w:rPr>
          <w:color w:val="000000" w:themeColor="text1"/>
          <w:sz w:val="16"/>
          <w:szCs w:val="16"/>
        </w:rPr>
        <w:t xml:space="preserve"> were in:</w:t>
      </w:r>
    </w:p>
    <w:p w14:paraId="08A9D212" w14:textId="7B69EB95"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gold (up $</w:t>
      </w:r>
      <w:r w:rsidR="003D3BF0" w:rsidRPr="008C05CA">
        <w:rPr>
          <w:color w:val="000000" w:themeColor="text1"/>
          <w:sz w:val="16"/>
          <w:szCs w:val="16"/>
        </w:rPr>
        <w:t>8.5</w:t>
      </w:r>
      <w:r w:rsidRPr="008C05CA">
        <w:rPr>
          <w:color w:val="000000" w:themeColor="text1"/>
          <w:sz w:val="16"/>
          <w:szCs w:val="16"/>
        </w:rPr>
        <w:t xml:space="preserve"> billion or </w:t>
      </w:r>
      <w:r w:rsidR="00F111AC" w:rsidRPr="008C05CA">
        <w:rPr>
          <w:color w:val="000000" w:themeColor="text1"/>
          <w:sz w:val="16"/>
          <w:szCs w:val="16"/>
        </w:rPr>
        <w:t>40.8</w:t>
      </w:r>
      <w:r w:rsidRPr="008C05CA">
        <w:rPr>
          <w:color w:val="000000" w:themeColor="text1"/>
          <w:sz w:val="16"/>
          <w:szCs w:val="16"/>
        </w:rPr>
        <w:t>%)</w:t>
      </w:r>
    </w:p>
    <w:p w14:paraId="75ECB4BC" w14:textId="389E0DCA"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alumina (up $</w:t>
      </w:r>
      <w:r w:rsidR="00F111AC" w:rsidRPr="008C05CA">
        <w:rPr>
          <w:color w:val="000000" w:themeColor="text1"/>
          <w:sz w:val="16"/>
          <w:szCs w:val="16"/>
        </w:rPr>
        <w:t>1.6</w:t>
      </w:r>
      <w:r w:rsidRPr="008C05CA">
        <w:rPr>
          <w:color w:val="000000" w:themeColor="text1"/>
          <w:sz w:val="16"/>
          <w:szCs w:val="16"/>
        </w:rPr>
        <w:t xml:space="preserve"> billion or </w:t>
      </w:r>
      <w:r w:rsidR="00F111AC" w:rsidRPr="008C05CA">
        <w:rPr>
          <w:color w:val="000000" w:themeColor="text1"/>
          <w:sz w:val="16"/>
          <w:szCs w:val="16"/>
        </w:rPr>
        <w:t>24.8</w:t>
      </w:r>
      <w:r w:rsidRPr="008C05CA">
        <w:rPr>
          <w:color w:val="000000" w:themeColor="text1"/>
          <w:sz w:val="16"/>
          <w:szCs w:val="16"/>
        </w:rPr>
        <w:t>%).</w:t>
      </w:r>
    </w:p>
    <w:p w14:paraId="14DE89F9" w14:textId="0093DE85"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decreases in the value of Western Australia’s minerals and petroleum sales in 2024</w:t>
      </w:r>
      <w:r w:rsidR="00F111AC" w:rsidRPr="008C05CA">
        <w:rPr>
          <w:color w:val="000000" w:themeColor="text1"/>
          <w:sz w:val="16"/>
          <w:szCs w:val="16"/>
        </w:rPr>
        <w:noBreakHyphen/>
        <w:t>25</w:t>
      </w:r>
      <w:r w:rsidRPr="008C05CA">
        <w:rPr>
          <w:color w:val="000000" w:themeColor="text1"/>
          <w:sz w:val="16"/>
          <w:szCs w:val="16"/>
        </w:rPr>
        <w:t xml:space="preserve"> were in:</w:t>
      </w:r>
    </w:p>
    <w:p w14:paraId="385FDF90" w14:textId="249649B6"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iron ore (down $</w:t>
      </w:r>
      <w:r w:rsidR="00D70EEC" w:rsidRPr="008C05CA">
        <w:rPr>
          <w:color w:val="000000" w:themeColor="text1"/>
          <w:sz w:val="16"/>
          <w:szCs w:val="16"/>
        </w:rPr>
        <w:t>22.9</w:t>
      </w:r>
      <w:r w:rsidRPr="008C05CA">
        <w:rPr>
          <w:color w:val="000000" w:themeColor="text1"/>
          <w:sz w:val="16"/>
          <w:szCs w:val="16"/>
        </w:rPr>
        <w:t xml:space="preserve"> billion or </w:t>
      </w:r>
      <w:r w:rsidR="00D70EEC" w:rsidRPr="008C05CA">
        <w:rPr>
          <w:color w:val="000000" w:themeColor="text1"/>
          <w:sz w:val="16"/>
          <w:szCs w:val="16"/>
        </w:rPr>
        <w:t>15.</w:t>
      </w:r>
      <w:r w:rsidRPr="008C05CA">
        <w:rPr>
          <w:color w:val="000000" w:themeColor="text1"/>
          <w:sz w:val="16"/>
          <w:szCs w:val="16"/>
        </w:rPr>
        <w:t>8%)</w:t>
      </w:r>
    </w:p>
    <w:p w14:paraId="51106370" w14:textId="60C649D3"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lithium (down $</w:t>
      </w:r>
      <w:r w:rsidR="00EE7854" w:rsidRPr="008C05CA">
        <w:rPr>
          <w:color w:val="000000" w:themeColor="text1"/>
          <w:sz w:val="16"/>
          <w:szCs w:val="16"/>
        </w:rPr>
        <w:t>4.2</w:t>
      </w:r>
      <w:r w:rsidRPr="008C05CA">
        <w:rPr>
          <w:color w:val="000000" w:themeColor="text1"/>
          <w:sz w:val="16"/>
          <w:szCs w:val="16"/>
        </w:rPr>
        <w:t xml:space="preserve"> billion or </w:t>
      </w:r>
      <w:r w:rsidR="00EE7854" w:rsidRPr="008C05CA">
        <w:rPr>
          <w:color w:val="000000" w:themeColor="text1"/>
          <w:sz w:val="16"/>
          <w:szCs w:val="16"/>
        </w:rPr>
        <w:t>49.5</w:t>
      </w:r>
      <w:r w:rsidRPr="008C05CA">
        <w:rPr>
          <w:color w:val="000000" w:themeColor="text1"/>
          <w:sz w:val="16"/>
          <w:szCs w:val="16"/>
        </w:rPr>
        <w:t>%)</w:t>
      </w:r>
    </w:p>
    <w:p w14:paraId="7CC3AE81" w14:textId="5C2929A4" w:rsidR="00233755" w:rsidRPr="006E18C3" w:rsidRDefault="00D12169" w:rsidP="006058E8">
      <w:pPr>
        <w:pStyle w:val="ListParagraph"/>
        <w:numPr>
          <w:ilvl w:val="0"/>
          <w:numId w:val="10"/>
        </w:numPr>
        <w:spacing w:before="40" w:after="40"/>
        <w:ind w:right="227" w:hanging="357"/>
        <w:contextualSpacing w:val="0"/>
        <w:jc w:val="both"/>
        <w:rPr>
          <w:sz w:val="16"/>
          <w:szCs w:val="16"/>
        </w:rPr>
      </w:pPr>
      <w:r w:rsidRPr="008C05CA">
        <w:rPr>
          <w:color w:val="000000" w:themeColor="text1"/>
          <w:sz w:val="16"/>
          <w:szCs w:val="16"/>
        </w:rPr>
        <w:t>nickel</w:t>
      </w:r>
      <w:r w:rsidR="00233755" w:rsidRPr="008C05CA">
        <w:rPr>
          <w:color w:val="000000" w:themeColor="text1"/>
          <w:sz w:val="16"/>
          <w:szCs w:val="16"/>
        </w:rPr>
        <w:t xml:space="preserve"> (down $</w:t>
      </w:r>
      <w:r w:rsidRPr="008C05CA">
        <w:rPr>
          <w:color w:val="000000" w:themeColor="text1"/>
          <w:sz w:val="16"/>
          <w:szCs w:val="16"/>
        </w:rPr>
        <w:t>1.7 </w:t>
      </w:r>
      <w:r w:rsidR="00233755" w:rsidRPr="008C05CA">
        <w:rPr>
          <w:color w:val="000000" w:themeColor="text1"/>
          <w:sz w:val="16"/>
          <w:szCs w:val="16"/>
        </w:rPr>
        <w:t xml:space="preserve">billion or </w:t>
      </w:r>
      <w:r w:rsidRPr="008C05CA">
        <w:rPr>
          <w:color w:val="000000" w:themeColor="text1"/>
          <w:sz w:val="16"/>
          <w:szCs w:val="16"/>
        </w:rPr>
        <w:t>44.1</w:t>
      </w:r>
      <w:r w:rsidR="00233755" w:rsidRPr="006E18C3">
        <w:rPr>
          <w:sz w:val="16"/>
          <w:szCs w:val="16"/>
        </w:rPr>
        <w:t>%).</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1C30E6F0"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4" w:name="_Primary_industries_and"/>
      <w:bookmarkEnd w:id="54"/>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4377BC8F" w:rsidR="00233755" w:rsidRPr="007B1AE5" w:rsidRDefault="00143E4F" w:rsidP="00233755">
      <w:r>
        <w:rPr>
          <w:noProof/>
        </w:rPr>
        <w:drawing>
          <wp:inline distT="0" distB="0" distL="0" distR="0" wp14:anchorId="0FCDD81C" wp14:editId="63572867">
            <wp:extent cx="3369923" cy="2081369"/>
            <wp:effectExtent l="0" t="0" r="2540"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34" cy="208841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r w:rsidR="00AF7F2A">
        <w:rPr>
          <w:sz w:val="16"/>
          <w:szCs w:val="16"/>
        </w:rPr>
        <w:t xml:space="preserve"> </w:t>
      </w:r>
      <w:r w:rsidR="002F0BAE">
        <w:rPr>
          <w:sz w:val="16"/>
          <w:szCs w:val="16"/>
        </w:rPr>
        <w:t xml:space="preserve">Changes in export values </w:t>
      </w:r>
      <w:r w:rsidR="00AF7F2A" w:rsidRPr="00AF7F2A">
        <w:rPr>
          <w:sz w:val="16"/>
          <w:szCs w:val="16"/>
        </w:rPr>
        <w:t>from year to year reflect variability in growing conditions on the output of major component industries such as grain and canola as well as price fluctuations for export commodities.</w:t>
      </w:r>
    </w:p>
    <w:p w14:paraId="616B0B4E" w14:textId="35A227F1" w:rsidR="00233755" w:rsidRPr="005677B3" w:rsidRDefault="00233755" w:rsidP="006058E8">
      <w:pPr>
        <w:pStyle w:val="ListParagraph"/>
        <w:numPr>
          <w:ilvl w:val="0"/>
          <w:numId w:val="9"/>
        </w:numPr>
        <w:spacing w:before="40" w:after="40"/>
        <w:ind w:right="227" w:hanging="357"/>
        <w:contextualSpacing w:val="0"/>
        <w:jc w:val="both"/>
        <w:rPr>
          <w:sz w:val="16"/>
          <w:szCs w:val="16"/>
        </w:rPr>
      </w:pPr>
      <w:r w:rsidRPr="005677B3">
        <w:rPr>
          <w:sz w:val="16"/>
          <w:szCs w:val="16"/>
        </w:rPr>
        <w:t xml:space="preserve">In </w:t>
      </w:r>
      <w:r w:rsidR="00253F0B" w:rsidRPr="005677B3">
        <w:rPr>
          <w:sz w:val="16"/>
          <w:szCs w:val="16"/>
        </w:rPr>
        <w:t>2024-25</w:t>
      </w:r>
      <w:r w:rsidRPr="005677B3">
        <w:rPr>
          <w:sz w:val="16"/>
          <w:szCs w:val="16"/>
        </w:rPr>
        <w:t>, Western Australia’s top agricultural exports were:</w:t>
      </w:r>
    </w:p>
    <w:p w14:paraId="629D8EA5" w14:textId="3CAD0FE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w:t>
      </w:r>
      <w:r w:rsidR="00253F0B" w:rsidRPr="005677B3">
        <w:rPr>
          <w:sz w:val="16"/>
          <w:szCs w:val="16"/>
        </w:rPr>
        <w:t>3.8</w:t>
      </w:r>
      <w:r w:rsidRPr="005677B3">
        <w:rPr>
          <w:sz w:val="16"/>
          <w:szCs w:val="16"/>
        </w:rPr>
        <w:t> billion)</w:t>
      </w:r>
    </w:p>
    <w:p w14:paraId="51762B94" w14:textId="3C51A03F"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($2.</w:t>
      </w:r>
      <w:r w:rsidR="00253F0B" w:rsidRPr="005677B3">
        <w:rPr>
          <w:sz w:val="16"/>
          <w:szCs w:val="16"/>
        </w:rPr>
        <w:t>5</w:t>
      </w:r>
      <w:r w:rsidRPr="005677B3">
        <w:rPr>
          <w:sz w:val="16"/>
          <w:szCs w:val="16"/>
        </w:rPr>
        <w:t> billion)</w:t>
      </w:r>
    </w:p>
    <w:p w14:paraId="3D72AC3A" w14:textId="4217E05C"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barley ($1.</w:t>
      </w:r>
      <w:r w:rsidR="00253F0B" w:rsidRPr="005677B3">
        <w:rPr>
          <w:sz w:val="16"/>
          <w:szCs w:val="16"/>
        </w:rPr>
        <w:t>9</w:t>
      </w:r>
      <w:r w:rsidRPr="005677B3">
        <w:rPr>
          <w:sz w:val="16"/>
          <w:szCs w:val="16"/>
        </w:rPr>
        <w:t> billion).</w:t>
      </w:r>
    </w:p>
    <w:p w14:paraId="7345F047" w14:textId="0ED55ED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meat and livestock ($1.</w:t>
      </w:r>
      <w:r w:rsidR="00253F0B" w:rsidRPr="005677B3">
        <w:rPr>
          <w:sz w:val="16"/>
          <w:szCs w:val="16"/>
        </w:rPr>
        <w:t>6</w:t>
      </w:r>
      <w:r w:rsidRPr="005677B3">
        <w:rPr>
          <w:sz w:val="16"/>
          <w:szCs w:val="16"/>
        </w:rPr>
        <w:t> billion).</w:t>
      </w:r>
    </w:p>
    <w:p w14:paraId="5D1FD15F" w14:textId="64C7366C" w:rsidR="00233755" w:rsidRPr="005677B3" w:rsidRDefault="005F3B18" w:rsidP="006058E8">
      <w:pPr>
        <w:pStyle w:val="ListParagraph"/>
        <w:numPr>
          <w:ilvl w:val="0"/>
          <w:numId w:val="9"/>
        </w:numPr>
        <w:spacing w:before="40" w:after="40"/>
        <w:ind w:right="227" w:hanging="357"/>
        <w:contextualSpacing w:val="0"/>
        <w:jc w:val="both"/>
        <w:rPr>
          <w:sz w:val="16"/>
          <w:szCs w:val="16"/>
        </w:rPr>
      </w:pPr>
      <w:r>
        <w:rPr>
          <w:sz w:val="16"/>
          <w:szCs w:val="16"/>
        </w:rPr>
        <w:t xml:space="preserve">Export values for some of Western Australia’s </w:t>
      </w:r>
      <w:r w:rsidR="00852031">
        <w:rPr>
          <w:sz w:val="16"/>
          <w:szCs w:val="16"/>
        </w:rPr>
        <w:t xml:space="preserve">agricultural commodities have </w:t>
      </w:r>
      <w:r w:rsidR="009C015D">
        <w:rPr>
          <w:sz w:val="16"/>
          <w:szCs w:val="16"/>
        </w:rPr>
        <w:t>been higher</w:t>
      </w:r>
      <w:r w:rsidR="00852031">
        <w:rPr>
          <w:sz w:val="16"/>
          <w:szCs w:val="16"/>
        </w:rPr>
        <w:t xml:space="preserve"> in </w:t>
      </w:r>
      <w:r w:rsidR="00553B3D">
        <w:rPr>
          <w:sz w:val="16"/>
          <w:szCs w:val="16"/>
        </w:rPr>
        <w:t xml:space="preserve">recent years </w:t>
      </w:r>
      <w:r w:rsidR="00335811" w:rsidRPr="00335811">
        <w:rPr>
          <w:sz w:val="16"/>
          <w:szCs w:val="16"/>
        </w:rPr>
        <w:t xml:space="preserve">as conducive growing conditions and restrictions in supply from other markets led to higher demand for Western Australia’s </w:t>
      </w:r>
      <w:r w:rsidR="007B7662">
        <w:rPr>
          <w:sz w:val="16"/>
          <w:szCs w:val="16"/>
        </w:rPr>
        <w:t>production</w:t>
      </w:r>
      <w:r w:rsidR="00335811" w:rsidRPr="00335811">
        <w:rPr>
          <w:sz w:val="16"/>
          <w:szCs w:val="16"/>
        </w:rPr>
        <w:t>.</w:t>
      </w:r>
      <w:r w:rsidR="00335811">
        <w:rPr>
          <w:sz w:val="16"/>
          <w:szCs w:val="16"/>
        </w:rPr>
        <w:t xml:space="preserve"> </w:t>
      </w:r>
      <w:r w:rsidR="00233755" w:rsidRPr="005677B3">
        <w:rPr>
          <w:sz w:val="16"/>
          <w:szCs w:val="16"/>
        </w:rPr>
        <w:t>Between 2018-19 and 202</w:t>
      </w:r>
      <w:r w:rsidR="00DD6176" w:rsidRPr="005677B3">
        <w:rPr>
          <w:sz w:val="16"/>
          <w:szCs w:val="16"/>
        </w:rPr>
        <w:t>4</w:t>
      </w:r>
      <w:r w:rsidR="00233755" w:rsidRPr="005677B3">
        <w:rPr>
          <w:sz w:val="16"/>
          <w:szCs w:val="16"/>
        </w:rPr>
        <w:t>-2</w:t>
      </w:r>
      <w:r w:rsidR="00DD6176" w:rsidRPr="005677B3">
        <w:rPr>
          <w:sz w:val="16"/>
          <w:szCs w:val="16"/>
        </w:rPr>
        <w:t>5</w:t>
      </w:r>
      <w:r w:rsidR="00233755" w:rsidRPr="005677B3">
        <w:rPr>
          <w:sz w:val="16"/>
          <w:szCs w:val="16"/>
        </w:rPr>
        <w:t>, Western Australia’s exports of:</w:t>
      </w:r>
    </w:p>
    <w:p w14:paraId="28B013D6" w14:textId="5A3EE158"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wheat increased from $2.8 billion (33% of agricultural exports) to $</w:t>
      </w:r>
      <w:r w:rsidR="00DD6176" w:rsidRPr="005677B3">
        <w:rPr>
          <w:sz w:val="16"/>
          <w:szCs w:val="16"/>
        </w:rPr>
        <w:t>3.8</w:t>
      </w:r>
      <w:r w:rsidRPr="005677B3">
        <w:rPr>
          <w:sz w:val="16"/>
          <w:szCs w:val="16"/>
        </w:rPr>
        <w:t> billion (3</w:t>
      </w:r>
      <w:r w:rsidR="00DD6176" w:rsidRPr="005677B3">
        <w:rPr>
          <w:sz w:val="16"/>
          <w:szCs w:val="16"/>
        </w:rPr>
        <w:t>1</w:t>
      </w:r>
      <w:r w:rsidRPr="005677B3">
        <w:rPr>
          <w:sz w:val="16"/>
          <w:szCs w:val="16"/>
        </w:rPr>
        <w:t>% of agricultural exports)</w:t>
      </w:r>
    </w:p>
    <w:p w14:paraId="05F5C8EB" w14:textId="55927D07" w:rsidR="00233755" w:rsidRPr="005677B3" w:rsidRDefault="00233755" w:rsidP="006058E8">
      <w:pPr>
        <w:pStyle w:val="ListParagraph"/>
        <w:numPr>
          <w:ilvl w:val="0"/>
          <w:numId w:val="10"/>
        </w:numPr>
        <w:spacing w:before="40" w:after="40"/>
        <w:ind w:right="227" w:hanging="357"/>
        <w:contextualSpacing w:val="0"/>
        <w:jc w:val="both"/>
        <w:rPr>
          <w:sz w:val="16"/>
          <w:szCs w:val="16"/>
        </w:rPr>
      </w:pPr>
      <w:r w:rsidRPr="005677B3">
        <w:rPr>
          <w:sz w:val="16"/>
          <w:szCs w:val="16"/>
        </w:rPr>
        <w:t>canola seeds increased from $733 million (9% of agricultural exports) to $2.</w:t>
      </w:r>
      <w:r w:rsidR="00DD6176" w:rsidRPr="005677B3">
        <w:rPr>
          <w:sz w:val="16"/>
          <w:szCs w:val="16"/>
        </w:rPr>
        <w:t>5</w:t>
      </w:r>
      <w:r w:rsidRPr="005677B3">
        <w:rPr>
          <w:sz w:val="16"/>
          <w:szCs w:val="16"/>
        </w:rPr>
        <w:t> billion (</w:t>
      </w:r>
      <w:r w:rsidR="00DD6176" w:rsidRPr="005677B3">
        <w:rPr>
          <w:sz w:val="16"/>
          <w:szCs w:val="16"/>
        </w:rPr>
        <w:t>20</w:t>
      </w:r>
      <w:r w:rsidRPr="005677B3">
        <w:rPr>
          <w:sz w:val="16"/>
          <w:szCs w:val="16"/>
        </w:rPr>
        <w:t>% of agricultural exports).</w:t>
      </w:r>
    </w:p>
    <w:p w14:paraId="4129A07C" w14:textId="77777777" w:rsidR="00233755" w:rsidRPr="00BE1577" w:rsidRDefault="00233755" w:rsidP="006058E8">
      <w:pPr>
        <w:pStyle w:val="ListParagraph"/>
        <w:numPr>
          <w:ilvl w:val="0"/>
          <w:numId w:val="10"/>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5" w:name="_Hlk158901883"/>
      <w:r>
        <w:rPr>
          <w:i w:val="0"/>
          <w:iCs w:val="0"/>
          <w:color w:val="00997A"/>
          <w:sz w:val="20"/>
          <w:szCs w:val="20"/>
        </w:rPr>
        <w:t>Manufacturing</w:t>
      </w:r>
      <w:r w:rsidR="00DE46B2" w:rsidRPr="00ED7BE7">
        <w:rPr>
          <w:i w:val="0"/>
          <w:iCs w:val="0"/>
          <w:color w:val="00997A"/>
          <w:sz w:val="20"/>
          <w:szCs w:val="20"/>
        </w:rPr>
        <w:t xml:space="preserve"> industry</w:t>
      </w:r>
      <w:bookmarkEnd w:id="55"/>
      <w:r w:rsidR="00DE46B2" w:rsidRPr="00ED7BE7">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8C05CA"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8C05CA">
        <w:rPr>
          <w:color w:val="000000" w:themeColor="text1"/>
          <w:sz w:val="16"/>
          <w:szCs w:val="16"/>
        </w:rPr>
        <w:t xml:space="preserve">Western Australia’s manufacturing industry </w:t>
      </w:r>
      <w:r w:rsidR="008C3710" w:rsidRPr="008C05CA">
        <w:rPr>
          <w:color w:val="000000" w:themeColor="text1"/>
          <w:sz w:val="16"/>
          <w:szCs w:val="16"/>
        </w:rPr>
        <w:t xml:space="preserve">includes </w:t>
      </w:r>
      <w:r w:rsidR="005E3B64" w:rsidRPr="008C05CA">
        <w:rPr>
          <w:color w:val="000000" w:themeColor="text1"/>
          <w:sz w:val="16"/>
          <w:szCs w:val="16"/>
        </w:rPr>
        <w:t xml:space="preserve">minerals processing </w:t>
      </w:r>
      <w:r w:rsidR="004804E8" w:rsidRPr="008C05CA">
        <w:rPr>
          <w:color w:val="000000" w:themeColor="text1"/>
          <w:sz w:val="16"/>
          <w:szCs w:val="16"/>
        </w:rPr>
        <w:t xml:space="preserve">facilities located throughout the </w:t>
      </w:r>
      <w:r w:rsidR="00FA2D3A" w:rsidRPr="008C05CA">
        <w:rPr>
          <w:color w:val="000000" w:themeColor="text1"/>
          <w:sz w:val="16"/>
          <w:szCs w:val="16"/>
        </w:rPr>
        <w:t>State</w:t>
      </w:r>
      <w:r w:rsidR="008C3710" w:rsidRPr="008C05CA">
        <w:rPr>
          <w:color w:val="000000" w:themeColor="text1"/>
          <w:sz w:val="16"/>
          <w:szCs w:val="16"/>
        </w:rPr>
        <w:t xml:space="preserve"> (such as </w:t>
      </w:r>
      <w:r w:rsidR="00420D87" w:rsidRPr="008C05CA">
        <w:rPr>
          <w:color w:val="000000" w:themeColor="text1"/>
          <w:sz w:val="16"/>
          <w:szCs w:val="16"/>
        </w:rPr>
        <w:t xml:space="preserve">gold, </w:t>
      </w:r>
      <w:r w:rsidR="008C3710" w:rsidRPr="008C05CA">
        <w:rPr>
          <w:color w:val="000000" w:themeColor="text1"/>
          <w:sz w:val="16"/>
          <w:szCs w:val="16"/>
        </w:rPr>
        <w:t>alumina and lithium refineries)</w:t>
      </w:r>
      <w:r w:rsidR="00FA2D3A" w:rsidRPr="008C05CA">
        <w:rPr>
          <w:color w:val="000000" w:themeColor="text1"/>
          <w:sz w:val="16"/>
          <w:szCs w:val="16"/>
        </w:rPr>
        <w:t xml:space="preserve">, </w:t>
      </w:r>
      <w:r w:rsidR="00981814" w:rsidRPr="008C05CA">
        <w:rPr>
          <w:color w:val="000000" w:themeColor="text1"/>
          <w:sz w:val="16"/>
          <w:szCs w:val="16"/>
        </w:rPr>
        <w:t xml:space="preserve">facilities that </w:t>
      </w:r>
      <w:r w:rsidR="00367BE6" w:rsidRPr="008C05CA">
        <w:rPr>
          <w:color w:val="000000" w:themeColor="text1"/>
          <w:sz w:val="16"/>
          <w:szCs w:val="16"/>
        </w:rPr>
        <w:t>process</w:t>
      </w:r>
      <w:r w:rsidR="00C12487" w:rsidRPr="008C05CA">
        <w:rPr>
          <w:color w:val="000000" w:themeColor="text1"/>
          <w:sz w:val="16"/>
          <w:szCs w:val="16"/>
        </w:rPr>
        <w:t xml:space="preserve"> agricultural commodities</w:t>
      </w:r>
      <w:r w:rsidR="00FA2085" w:rsidRPr="008C05CA">
        <w:rPr>
          <w:color w:val="000000" w:themeColor="text1"/>
          <w:sz w:val="16"/>
          <w:szCs w:val="16"/>
        </w:rPr>
        <w:t>,</w:t>
      </w:r>
      <w:r w:rsidR="00C12487" w:rsidRPr="008C05CA">
        <w:rPr>
          <w:color w:val="000000" w:themeColor="text1"/>
          <w:sz w:val="16"/>
          <w:szCs w:val="16"/>
        </w:rPr>
        <w:t xml:space="preserve"> </w:t>
      </w:r>
      <w:r w:rsidR="00402CD5" w:rsidRPr="008C05CA">
        <w:rPr>
          <w:color w:val="000000" w:themeColor="text1"/>
          <w:sz w:val="16"/>
          <w:szCs w:val="16"/>
        </w:rPr>
        <w:t xml:space="preserve">and </w:t>
      </w:r>
      <w:r w:rsidR="00FA2085" w:rsidRPr="008C05CA">
        <w:rPr>
          <w:color w:val="000000" w:themeColor="text1"/>
          <w:sz w:val="16"/>
          <w:szCs w:val="16"/>
        </w:rPr>
        <w:t>advanced manufacturing activities such as shipbuilding.</w:t>
      </w:r>
    </w:p>
    <w:p w14:paraId="393107CD" w14:textId="497FB60F" w:rsidR="00306F59" w:rsidRPr="008C05CA"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GVA of Western Australia’s manufacturing industry has increased </w:t>
      </w:r>
      <w:r w:rsidR="003E65D6" w:rsidRPr="008C05CA">
        <w:rPr>
          <w:color w:val="000000" w:themeColor="text1"/>
          <w:sz w:val="16"/>
          <w:szCs w:val="16"/>
        </w:rPr>
        <w:t>in recent years after a period of around ten years o</w:t>
      </w:r>
      <w:r w:rsidR="00917550" w:rsidRPr="008C05CA">
        <w:rPr>
          <w:color w:val="000000" w:themeColor="text1"/>
          <w:sz w:val="16"/>
          <w:szCs w:val="16"/>
        </w:rPr>
        <w:t>f little change.</w:t>
      </w:r>
    </w:p>
    <w:p w14:paraId="799D0ED0" w14:textId="1F1CC91A" w:rsidR="00725301" w:rsidRPr="008C05CA" w:rsidRDefault="00100F2B" w:rsidP="00725301">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w:t>
      </w:r>
      <w:r w:rsidR="00725301" w:rsidRPr="008C05CA">
        <w:rPr>
          <w:color w:val="000000" w:themeColor="text1"/>
          <w:sz w:val="16"/>
          <w:szCs w:val="16"/>
        </w:rPr>
        <w:t>GVA of Western Australia’s manufacturing industry was $22.5 billion in 2024</w:t>
      </w:r>
      <w:r w:rsidR="00725301" w:rsidRPr="008C05CA">
        <w:rPr>
          <w:color w:val="000000" w:themeColor="text1"/>
          <w:sz w:val="16"/>
          <w:szCs w:val="16"/>
        </w:rPr>
        <w:noBreakHyphen/>
        <w:t xml:space="preserve">25, </w:t>
      </w:r>
      <w:r w:rsidR="000655CD" w:rsidRPr="008C05CA">
        <w:rPr>
          <w:color w:val="000000" w:themeColor="text1"/>
          <w:sz w:val="16"/>
          <w:szCs w:val="16"/>
        </w:rPr>
        <w:t>58% more than in 2019</w:t>
      </w:r>
      <w:r w:rsidR="000655CD" w:rsidRPr="008C05CA">
        <w:rPr>
          <w:color w:val="000000" w:themeColor="text1"/>
          <w:sz w:val="16"/>
          <w:szCs w:val="16"/>
        </w:rPr>
        <w:noBreakHyphen/>
        <w:t>20.</w:t>
      </w:r>
    </w:p>
    <w:p w14:paraId="2414274F" w14:textId="3711ACD6" w:rsidR="00DE46B2" w:rsidRPr="008C05CA"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Although the share of manufacturing in </w:t>
      </w:r>
      <w:r w:rsidR="006B4498" w:rsidRPr="008C05CA">
        <w:rPr>
          <w:color w:val="000000" w:themeColor="text1"/>
          <w:sz w:val="16"/>
          <w:szCs w:val="16"/>
        </w:rPr>
        <w:t xml:space="preserve">Western Australia’s and Australia’s </w:t>
      </w:r>
      <w:r w:rsidR="00F66A0A" w:rsidRPr="008C05CA">
        <w:rPr>
          <w:color w:val="000000" w:themeColor="text1"/>
          <w:sz w:val="16"/>
          <w:szCs w:val="16"/>
        </w:rPr>
        <w:t xml:space="preserve">economy has declined over the past </w:t>
      </w:r>
      <w:r w:rsidR="001B3B7E" w:rsidRPr="008C05CA">
        <w:rPr>
          <w:color w:val="000000" w:themeColor="text1"/>
          <w:sz w:val="16"/>
          <w:szCs w:val="16"/>
        </w:rPr>
        <w:t>30 years, Western Australia’s share of Australia’s manufacturing industry GVA</w:t>
      </w:r>
      <w:r w:rsidR="00AD500C" w:rsidRPr="008C05CA">
        <w:rPr>
          <w:color w:val="000000" w:themeColor="text1"/>
          <w:sz w:val="16"/>
          <w:szCs w:val="16"/>
        </w:rPr>
        <w:t xml:space="preserve"> </w:t>
      </w:r>
      <w:r w:rsidR="001B3B7E" w:rsidRPr="008C05CA">
        <w:rPr>
          <w:color w:val="000000" w:themeColor="text1"/>
          <w:sz w:val="16"/>
          <w:szCs w:val="16"/>
        </w:rPr>
        <w:t>has increased</w:t>
      </w:r>
      <w:r w:rsidR="000B5CBF" w:rsidRPr="008C05CA">
        <w:rPr>
          <w:color w:val="000000" w:themeColor="text1"/>
          <w:sz w:val="16"/>
          <w:szCs w:val="16"/>
        </w:rPr>
        <w:t xml:space="preserve"> over time</w:t>
      </w:r>
      <w:r w:rsidR="001B3B7E" w:rsidRPr="008C05CA">
        <w:rPr>
          <w:color w:val="000000" w:themeColor="text1"/>
          <w:sz w:val="16"/>
          <w:szCs w:val="16"/>
        </w:rPr>
        <w:t>.</w:t>
      </w:r>
    </w:p>
    <w:p w14:paraId="35D0EC7E" w14:textId="243A858F" w:rsidR="00C634BD" w:rsidRPr="008C05CA"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Western Australia’s share of Australia’s </w:t>
      </w:r>
      <w:r w:rsidR="00815739" w:rsidRPr="008C05CA">
        <w:rPr>
          <w:color w:val="000000" w:themeColor="text1"/>
          <w:sz w:val="16"/>
          <w:szCs w:val="16"/>
        </w:rPr>
        <w:t>manufacturing industry GVA increased from 7.8% in 1994</w:t>
      </w:r>
      <w:r w:rsidR="00815739" w:rsidRPr="008C05CA">
        <w:rPr>
          <w:color w:val="000000" w:themeColor="text1"/>
          <w:sz w:val="16"/>
          <w:szCs w:val="16"/>
        </w:rPr>
        <w:noBreakHyphen/>
        <w:t xml:space="preserve">95 to </w:t>
      </w:r>
      <w:r w:rsidR="00FB266C" w:rsidRPr="008C05CA">
        <w:rPr>
          <w:color w:val="000000" w:themeColor="text1"/>
          <w:sz w:val="16"/>
          <w:szCs w:val="16"/>
        </w:rPr>
        <w:t>15.2% in 2024</w:t>
      </w:r>
      <w:r w:rsidR="00FB266C" w:rsidRPr="008C05CA">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4E868910" w:rsidR="00233755" w:rsidRPr="007B1AE5" w:rsidRDefault="00143E4F" w:rsidP="00233755">
      <w:r>
        <w:rPr>
          <w:noProof/>
        </w:rPr>
        <w:drawing>
          <wp:inline distT="0" distB="0" distL="0" distR="0" wp14:anchorId="3EC2AAEF" wp14:editId="44F919A7">
            <wp:extent cx="3420000" cy="2112298"/>
            <wp:effectExtent l="0" t="0" r="9525" b="254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1E055BCA" w:rsidR="00233755" w:rsidRPr="005764EA" w:rsidRDefault="00233755" w:rsidP="008E4F8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5764EA">
        <w:rPr>
          <w:sz w:val="16"/>
          <w:szCs w:val="16"/>
        </w:rPr>
        <w:t>The defence industry is an emerging part of Western Australia’s economy.</w:t>
      </w:r>
      <w:r w:rsidR="005764EA">
        <w:rPr>
          <w:sz w:val="16"/>
          <w:szCs w:val="16"/>
        </w:rPr>
        <w:t xml:space="preserve"> </w:t>
      </w:r>
      <w:r w:rsidRPr="005764EA">
        <w:rPr>
          <w:color w:val="000000" w:themeColor="text1"/>
          <w:sz w:val="16"/>
          <w:szCs w:val="16"/>
        </w:rPr>
        <w:t>GVA from expenditure by the Department of Defence contributed $808 million to the Western Australian economy in 2023</w:t>
      </w:r>
      <w:r w:rsidRPr="005764EA">
        <w:rPr>
          <w:color w:val="000000" w:themeColor="text1"/>
          <w:sz w:val="16"/>
          <w:szCs w:val="16"/>
        </w:rPr>
        <w:noBreakHyphen/>
        <w:t>24</w:t>
      </w:r>
      <w:r w:rsidR="005764EA">
        <w:rPr>
          <w:color w:val="000000" w:themeColor="text1"/>
          <w:sz w:val="16"/>
          <w:szCs w:val="16"/>
        </w:rPr>
        <w:t xml:space="preserve">, an </w:t>
      </w:r>
      <w:r w:rsidRPr="005764EA">
        <w:rPr>
          <w:color w:val="000000" w:themeColor="text1"/>
          <w:sz w:val="16"/>
          <w:szCs w:val="16"/>
        </w:rPr>
        <w:t>increase of 19% from the previous year.</w:t>
      </w:r>
    </w:p>
    <w:p w14:paraId="17EFF795"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6" w:name="_Tourism_and_international"/>
      <w:bookmarkEnd w:id="56"/>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683605CD" w14:textId="765456AE" w:rsidR="00985365" w:rsidRPr="00F7159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985365" w:rsidRPr="00F71595">
        <w:rPr>
          <w:color w:val="000000" w:themeColor="text1"/>
          <w:sz w:val="16"/>
          <w:szCs w:val="16"/>
        </w:rPr>
        <w:t>Visitor expenditure in Western Australia grew to a record level in 2023</w:t>
      </w:r>
      <w:r w:rsidR="00534195" w:rsidRPr="00F71595">
        <w:rPr>
          <w:color w:val="000000" w:themeColor="text1"/>
          <w:sz w:val="16"/>
          <w:szCs w:val="16"/>
        </w:rPr>
        <w:t>-24</w:t>
      </w:r>
      <w:r w:rsidR="00985365" w:rsidRPr="00F71595">
        <w:rPr>
          <w:color w:val="000000" w:themeColor="text1"/>
          <w:sz w:val="16"/>
          <w:szCs w:val="16"/>
        </w:rPr>
        <w:t>. While international visitor expenditure continued to grow in 2024</w:t>
      </w:r>
      <w:r w:rsidR="00534195" w:rsidRPr="00F71595">
        <w:rPr>
          <w:color w:val="000000" w:themeColor="text1"/>
          <w:sz w:val="16"/>
          <w:szCs w:val="16"/>
        </w:rPr>
        <w:t>-25</w:t>
      </w:r>
      <w:r w:rsidR="00985365" w:rsidRPr="00F71595">
        <w:rPr>
          <w:color w:val="000000" w:themeColor="text1"/>
          <w:sz w:val="16"/>
          <w:szCs w:val="16"/>
        </w:rPr>
        <w:t>, lower interstate and intrastate visitor expenditure led to a fall in total visitor expenditure</w:t>
      </w:r>
      <w:r w:rsidR="00126B8D" w:rsidRPr="00F71595">
        <w:rPr>
          <w:color w:val="000000" w:themeColor="text1"/>
          <w:sz w:val="16"/>
          <w:szCs w:val="16"/>
        </w:rPr>
        <w:t xml:space="preserve"> in 2024</w:t>
      </w:r>
      <w:r w:rsidR="00534195" w:rsidRPr="00F71595">
        <w:rPr>
          <w:color w:val="000000" w:themeColor="text1"/>
          <w:sz w:val="16"/>
          <w:szCs w:val="16"/>
        </w:rPr>
        <w:t>-25</w:t>
      </w:r>
      <w:r w:rsidR="00985365" w:rsidRPr="00F71595">
        <w:rPr>
          <w:color w:val="000000" w:themeColor="text1"/>
          <w:sz w:val="16"/>
          <w:szCs w:val="16"/>
        </w:rPr>
        <w:t>.</w:t>
      </w:r>
    </w:p>
    <w:p w14:paraId="4B670D22" w14:textId="51AB31CB" w:rsidR="00233755" w:rsidRPr="00F71595" w:rsidRDefault="00233755" w:rsidP="00985365">
      <w:pPr>
        <w:pStyle w:val="ListParagraph"/>
        <w:numPr>
          <w:ilvl w:val="0"/>
          <w:numId w:val="9"/>
        </w:numPr>
        <w:spacing w:before="40" w:after="40"/>
        <w:ind w:right="227" w:hanging="357"/>
        <w:contextualSpacing w:val="0"/>
        <w:jc w:val="both"/>
        <w:rPr>
          <w:color w:val="000000" w:themeColor="text1"/>
          <w:sz w:val="16"/>
          <w:szCs w:val="16"/>
        </w:rPr>
      </w:pPr>
      <w:r w:rsidRPr="00F71595">
        <w:rPr>
          <w:color w:val="000000" w:themeColor="text1"/>
          <w:sz w:val="16"/>
          <w:szCs w:val="16"/>
        </w:rPr>
        <w:t>Tourists in Western Australia spent a total of $17.</w:t>
      </w:r>
      <w:r w:rsidR="00534195" w:rsidRPr="00F71595">
        <w:rPr>
          <w:color w:val="000000" w:themeColor="text1"/>
          <w:sz w:val="16"/>
          <w:szCs w:val="16"/>
        </w:rPr>
        <w:t>4</w:t>
      </w:r>
      <w:r w:rsidRPr="00F71595">
        <w:rPr>
          <w:color w:val="000000" w:themeColor="text1"/>
          <w:sz w:val="16"/>
          <w:szCs w:val="16"/>
        </w:rPr>
        <w:t> billion in 2024</w:t>
      </w:r>
      <w:r w:rsidR="00534195" w:rsidRPr="00F71595">
        <w:rPr>
          <w:color w:val="000000" w:themeColor="text1"/>
          <w:sz w:val="16"/>
          <w:szCs w:val="16"/>
        </w:rPr>
        <w:t>-25</w:t>
      </w:r>
      <w:r w:rsidRPr="00F71595">
        <w:rPr>
          <w:color w:val="000000" w:themeColor="text1"/>
          <w:sz w:val="16"/>
          <w:szCs w:val="16"/>
        </w:rPr>
        <w:t xml:space="preserve">, </w:t>
      </w:r>
      <w:r w:rsidR="00534195" w:rsidRPr="00F71595">
        <w:rPr>
          <w:color w:val="000000" w:themeColor="text1"/>
          <w:sz w:val="16"/>
          <w:szCs w:val="16"/>
        </w:rPr>
        <w:t>3.8</w:t>
      </w:r>
      <w:r w:rsidRPr="00F71595">
        <w:rPr>
          <w:color w:val="000000" w:themeColor="text1"/>
          <w:sz w:val="16"/>
          <w:szCs w:val="16"/>
        </w:rPr>
        <w:t>% ($</w:t>
      </w:r>
      <w:r w:rsidR="00534195" w:rsidRPr="00F71595">
        <w:rPr>
          <w:color w:val="000000" w:themeColor="text1"/>
          <w:sz w:val="16"/>
          <w:szCs w:val="16"/>
        </w:rPr>
        <w:t>693</w:t>
      </w:r>
      <w:r w:rsidRPr="00F71595">
        <w:rPr>
          <w:color w:val="000000" w:themeColor="text1"/>
          <w:sz w:val="16"/>
          <w:szCs w:val="16"/>
        </w:rPr>
        <w:t xml:space="preserve"> million) less than in 2023</w:t>
      </w:r>
      <w:r w:rsidR="00EA3913">
        <w:rPr>
          <w:color w:val="000000" w:themeColor="text1"/>
          <w:sz w:val="16"/>
          <w:szCs w:val="16"/>
        </w:rPr>
        <w:noBreakHyphen/>
      </w:r>
      <w:r w:rsidR="00534195" w:rsidRPr="00F71595">
        <w:rPr>
          <w:color w:val="000000" w:themeColor="text1"/>
          <w:sz w:val="16"/>
          <w:szCs w:val="16"/>
        </w:rPr>
        <w:t>24</w:t>
      </w:r>
      <w:r w:rsidRPr="00F71595">
        <w:rPr>
          <w:color w:val="000000" w:themeColor="text1"/>
          <w:sz w:val="16"/>
          <w:szCs w:val="16"/>
        </w:rPr>
        <w:t>.</w:t>
      </w:r>
      <w:r w:rsidR="00985365" w:rsidRPr="00F71595">
        <w:rPr>
          <w:color w:val="000000" w:themeColor="text1"/>
          <w:sz w:val="16"/>
          <w:szCs w:val="16"/>
        </w:rPr>
        <w:t xml:space="preserve"> </w:t>
      </w:r>
      <w:r w:rsidRPr="00F71595">
        <w:rPr>
          <w:color w:val="000000" w:themeColor="text1"/>
          <w:sz w:val="16"/>
          <w:szCs w:val="16"/>
        </w:rPr>
        <w:t>In 2024</w:t>
      </w:r>
      <w:r w:rsidR="00534195" w:rsidRPr="00F71595">
        <w:rPr>
          <w:color w:val="000000" w:themeColor="text1"/>
          <w:sz w:val="16"/>
          <w:szCs w:val="16"/>
        </w:rPr>
        <w:t>-25</w:t>
      </w:r>
      <w:r w:rsidRPr="00F71595">
        <w:rPr>
          <w:color w:val="000000" w:themeColor="text1"/>
          <w:sz w:val="16"/>
          <w:szCs w:val="16"/>
        </w:rPr>
        <w:t>, in Western Australia:</w:t>
      </w:r>
    </w:p>
    <w:p w14:paraId="4B6FB023" w14:textId="268A2A7F"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intrastate </w:t>
      </w:r>
      <w:proofErr w:type="gramStart"/>
      <w:r w:rsidRPr="00F71595">
        <w:rPr>
          <w:color w:val="000000" w:themeColor="text1"/>
          <w:sz w:val="16"/>
          <w:szCs w:val="16"/>
        </w:rPr>
        <w:t>visitor</w:t>
      </w:r>
      <w:proofErr w:type="gramEnd"/>
      <w:r w:rsidRPr="00F71595">
        <w:rPr>
          <w:color w:val="000000" w:themeColor="text1"/>
          <w:sz w:val="16"/>
          <w:szCs w:val="16"/>
        </w:rPr>
        <w:t xml:space="preserve"> spend (including daytrips) fell </w:t>
      </w:r>
      <w:r w:rsidR="00534195" w:rsidRPr="00F71595">
        <w:rPr>
          <w:color w:val="000000" w:themeColor="text1"/>
          <w:sz w:val="16"/>
          <w:szCs w:val="16"/>
        </w:rPr>
        <w:t>9.8</w:t>
      </w:r>
      <w:r w:rsidRPr="00F71595">
        <w:rPr>
          <w:color w:val="000000" w:themeColor="text1"/>
          <w:sz w:val="16"/>
          <w:szCs w:val="16"/>
        </w:rPr>
        <w:t>% to $11.</w:t>
      </w:r>
      <w:r w:rsidR="00534195" w:rsidRPr="00F71595">
        <w:rPr>
          <w:color w:val="000000" w:themeColor="text1"/>
          <w:sz w:val="16"/>
          <w:szCs w:val="16"/>
        </w:rPr>
        <w:t>2</w:t>
      </w:r>
      <w:r w:rsidRPr="00F71595">
        <w:rPr>
          <w:color w:val="000000" w:themeColor="text1"/>
          <w:sz w:val="16"/>
          <w:szCs w:val="16"/>
        </w:rPr>
        <w:t> billion</w:t>
      </w:r>
    </w:p>
    <w:p w14:paraId="16C4FFF1" w14:textId="42A78045"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interstate visitor </w:t>
      </w:r>
      <w:proofErr w:type="gramStart"/>
      <w:r w:rsidRPr="00F71595">
        <w:rPr>
          <w:color w:val="000000" w:themeColor="text1"/>
          <w:sz w:val="16"/>
          <w:szCs w:val="16"/>
        </w:rPr>
        <w:t>spend</w:t>
      </w:r>
      <w:proofErr w:type="gramEnd"/>
      <w:r w:rsidRPr="00F71595">
        <w:rPr>
          <w:color w:val="000000" w:themeColor="text1"/>
          <w:sz w:val="16"/>
          <w:szCs w:val="16"/>
        </w:rPr>
        <w:t xml:space="preserve"> fell </w:t>
      </w:r>
      <w:r w:rsidR="00534195" w:rsidRPr="00F71595">
        <w:rPr>
          <w:color w:val="000000" w:themeColor="text1"/>
          <w:sz w:val="16"/>
          <w:szCs w:val="16"/>
        </w:rPr>
        <w:t>16.5</w:t>
      </w:r>
      <w:r w:rsidRPr="00F71595">
        <w:rPr>
          <w:color w:val="000000" w:themeColor="text1"/>
          <w:sz w:val="16"/>
          <w:szCs w:val="16"/>
        </w:rPr>
        <w:t>% to $</w:t>
      </w:r>
      <w:r w:rsidR="00534195" w:rsidRPr="00F71595">
        <w:rPr>
          <w:color w:val="000000" w:themeColor="text1"/>
          <w:sz w:val="16"/>
          <w:szCs w:val="16"/>
        </w:rPr>
        <w:t>2.7</w:t>
      </w:r>
      <w:r w:rsidRPr="00F71595">
        <w:rPr>
          <w:color w:val="000000" w:themeColor="text1"/>
          <w:sz w:val="16"/>
          <w:szCs w:val="16"/>
        </w:rPr>
        <w:t> billion</w:t>
      </w:r>
    </w:p>
    <w:p w14:paraId="1E9B7022" w14:textId="57DDEEB1"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international visitor </w:t>
      </w:r>
      <w:proofErr w:type="gramStart"/>
      <w:r w:rsidRPr="00F71595">
        <w:rPr>
          <w:color w:val="000000" w:themeColor="text1"/>
          <w:sz w:val="16"/>
          <w:szCs w:val="16"/>
        </w:rPr>
        <w:t>spend</w:t>
      </w:r>
      <w:proofErr w:type="gramEnd"/>
      <w:r w:rsidRPr="00F71595">
        <w:rPr>
          <w:color w:val="000000" w:themeColor="text1"/>
          <w:sz w:val="16"/>
          <w:szCs w:val="16"/>
        </w:rPr>
        <w:t xml:space="preserve"> rose </w:t>
      </w:r>
      <w:r w:rsidR="00534195" w:rsidRPr="00F71595">
        <w:rPr>
          <w:color w:val="000000" w:themeColor="text1"/>
          <w:sz w:val="16"/>
          <w:szCs w:val="16"/>
        </w:rPr>
        <w:t>43.6</w:t>
      </w:r>
      <w:r w:rsidRPr="00F71595">
        <w:rPr>
          <w:color w:val="000000" w:themeColor="text1"/>
          <w:sz w:val="16"/>
          <w:szCs w:val="16"/>
        </w:rPr>
        <w:t>% to $</w:t>
      </w:r>
      <w:r w:rsidR="00534195" w:rsidRPr="00F71595">
        <w:rPr>
          <w:color w:val="000000" w:themeColor="text1"/>
          <w:sz w:val="16"/>
          <w:szCs w:val="16"/>
        </w:rPr>
        <w:t>3.5</w:t>
      </w:r>
      <w:r w:rsidRPr="00F71595">
        <w:rPr>
          <w:color w:val="000000" w:themeColor="text1"/>
          <w:sz w:val="16"/>
          <w:szCs w:val="16"/>
        </w:rPr>
        <w:t> billion.</w:t>
      </w:r>
    </w:p>
    <w:p w14:paraId="497578A5" w14:textId="0464D768"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00AB5AC4">
        <w:rPr>
          <w:sz w:val="16"/>
          <w:szCs w:val="16"/>
        </w:rPr>
        <w:noBreakHyphen/>
      </w:r>
      <w:r w:rsidRPr="00CE2829">
        <w:rPr>
          <w:sz w:val="16"/>
          <w:szCs w:val="16"/>
        </w:rPr>
        <w:t>filled jobs in Western Australia was 72,700 (4.1% more than 2022</w:t>
      </w:r>
      <w:r w:rsidRPr="00CE2829">
        <w:rPr>
          <w:sz w:val="16"/>
          <w:szCs w:val="16"/>
        </w:rPr>
        <w:noBreakHyphen/>
        <w:t>23).</w:t>
      </w:r>
    </w:p>
    <w:p w14:paraId="438CE386" w14:textId="7817D2C1"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556794" w:rsidRPr="00741843">
        <w:rPr>
          <w:color w:val="000000" w:themeColor="text1"/>
          <w:sz w:val="16"/>
          <w:szCs w:val="16"/>
          <w:vertAlign w:val="superscript"/>
        </w:rPr>
        <w:t>1</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00AB5AC4">
        <w:rPr>
          <w:color w:val="000000" w:themeColor="text1"/>
          <w:sz w:val="16"/>
          <w:szCs w:val="16"/>
        </w:rPr>
        <w:noBreakHyphen/>
      </w:r>
      <w:r w:rsidRPr="00741843">
        <w:rPr>
          <w:color w:val="000000" w:themeColor="text1"/>
          <w:sz w:val="16"/>
          <w:szCs w:val="16"/>
        </w:rPr>
        <w:t xml:space="preserve">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42B33158"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C30E82">
        <w:rPr>
          <w:i w:val="0"/>
          <w:iCs w:val="0"/>
          <w:color w:val="00997A"/>
          <w:sz w:val="20"/>
          <w:szCs w:val="20"/>
          <w:vertAlign w:val="superscript"/>
        </w:rPr>
        <w:t>1</w:t>
      </w:r>
    </w:p>
    <w:p w14:paraId="7CA11A39" w14:textId="45E539C3" w:rsidR="00233755" w:rsidRPr="007B1AE5" w:rsidRDefault="00CD54D5" w:rsidP="00233755">
      <w:r>
        <w:rPr>
          <w:noProof/>
        </w:rPr>
        <w:drawing>
          <wp:inline distT="0" distB="0" distL="0" distR="0" wp14:anchorId="088BBDB0" wp14:editId="7CAE4DA2">
            <wp:extent cx="3333750" cy="2057400"/>
            <wp:effectExtent l="0" t="0" r="0" b="0"/>
            <wp:docPr id="54121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7C36ECE" w:rsidR="00233755" w:rsidRPr="0079031F"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79031F">
        <w:rPr>
          <w:sz w:val="16"/>
          <w:szCs w:val="16"/>
        </w:rPr>
        <w:t>The value of education</w:t>
      </w:r>
      <w:r w:rsidRPr="0079031F">
        <w:rPr>
          <w:sz w:val="16"/>
          <w:szCs w:val="16"/>
        </w:rPr>
        <w:noBreakHyphen/>
        <w:t>related travel services exports provides a measure of the direct economic contribution of the international education sector.</w:t>
      </w:r>
    </w:p>
    <w:p w14:paraId="70D1CB1E" w14:textId="4E0427A0" w:rsidR="00233755" w:rsidRPr="0079031F" w:rsidRDefault="00AC3986"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T</w:t>
      </w:r>
      <w:r w:rsidR="00FE70E8" w:rsidRPr="0079031F">
        <w:rPr>
          <w:sz w:val="16"/>
          <w:szCs w:val="16"/>
        </w:rPr>
        <w:t>he valu</w:t>
      </w:r>
      <w:r w:rsidRPr="0079031F">
        <w:rPr>
          <w:sz w:val="16"/>
          <w:szCs w:val="16"/>
        </w:rPr>
        <w:t xml:space="preserve">e of </w:t>
      </w:r>
      <w:r w:rsidR="00501E92" w:rsidRPr="0079031F">
        <w:rPr>
          <w:sz w:val="16"/>
          <w:szCs w:val="16"/>
        </w:rPr>
        <w:t>Western Australia’s</w:t>
      </w:r>
      <w:r w:rsidR="00233755" w:rsidRPr="0079031F">
        <w:rPr>
          <w:sz w:val="16"/>
          <w:szCs w:val="16"/>
        </w:rPr>
        <w:t xml:space="preserve"> education</w:t>
      </w:r>
      <w:r w:rsidR="00233755" w:rsidRPr="0079031F">
        <w:rPr>
          <w:sz w:val="16"/>
          <w:szCs w:val="16"/>
        </w:rPr>
        <w:noBreakHyphen/>
        <w:t xml:space="preserve">related travel services exports </w:t>
      </w:r>
      <w:r w:rsidRPr="0079031F">
        <w:rPr>
          <w:sz w:val="16"/>
          <w:szCs w:val="16"/>
        </w:rPr>
        <w:t>was</w:t>
      </w:r>
      <w:r w:rsidR="00233755" w:rsidRPr="0079031F">
        <w:rPr>
          <w:sz w:val="16"/>
          <w:szCs w:val="16"/>
        </w:rPr>
        <w:t xml:space="preserve"> $2.</w:t>
      </w:r>
      <w:r w:rsidR="001A15A8" w:rsidRPr="0079031F">
        <w:rPr>
          <w:sz w:val="16"/>
          <w:szCs w:val="16"/>
        </w:rPr>
        <w:t>1</w:t>
      </w:r>
      <w:r w:rsidR="005E3577" w:rsidRPr="0079031F">
        <w:rPr>
          <w:sz w:val="16"/>
          <w:szCs w:val="16"/>
        </w:rPr>
        <w:t> </w:t>
      </w:r>
      <w:r w:rsidR="00233755" w:rsidRPr="0079031F">
        <w:rPr>
          <w:sz w:val="16"/>
          <w:szCs w:val="16"/>
        </w:rPr>
        <w:t>billion</w:t>
      </w:r>
      <w:r w:rsidRPr="0079031F">
        <w:rPr>
          <w:sz w:val="16"/>
          <w:szCs w:val="16"/>
        </w:rPr>
        <w:t xml:space="preserve"> in </w:t>
      </w:r>
      <w:r w:rsidR="005236A3" w:rsidRPr="0079031F">
        <w:rPr>
          <w:sz w:val="16"/>
          <w:szCs w:val="16"/>
        </w:rPr>
        <w:t>2019</w:t>
      </w:r>
      <w:r w:rsidR="001A15A8" w:rsidRPr="0079031F">
        <w:rPr>
          <w:sz w:val="16"/>
          <w:szCs w:val="16"/>
        </w:rPr>
        <w:noBreakHyphen/>
        <w:t>20</w:t>
      </w:r>
      <w:r w:rsidR="005236A3" w:rsidRPr="0079031F">
        <w:rPr>
          <w:sz w:val="16"/>
          <w:szCs w:val="16"/>
        </w:rPr>
        <w:t xml:space="preserve"> but</w:t>
      </w:r>
      <w:r w:rsidRPr="0079031F">
        <w:rPr>
          <w:sz w:val="16"/>
          <w:szCs w:val="16"/>
        </w:rPr>
        <w:t xml:space="preserve"> then</w:t>
      </w:r>
      <w:r w:rsidR="00233755" w:rsidRPr="0079031F">
        <w:rPr>
          <w:sz w:val="16"/>
          <w:szCs w:val="16"/>
        </w:rPr>
        <w:t xml:space="preserve"> fell to $1.</w:t>
      </w:r>
      <w:r w:rsidR="001A15A8" w:rsidRPr="0079031F">
        <w:rPr>
          <w:sz w:val="16"/>
          <w:szCs w:val="16"/>
        </w:rPr>
        <w:t>2</w:t>
      </w:r>
      <w:r w:rsidR="00233755" w:rsidRPr="0079031F">
        <w:rPr>
          <w:sz w:val="16"/>
          <w:szCs w:val="16"/>
        </w:rPr>
        <w:t xml:space="preserve"> billion </w:t>
      </w:r>
      <w:r w:rsidR="008A5BA2" w:rsidRPr="0079031F">
        <w:rPr>
          <w:sz w:val="16"/>
          <w:szCs w:val="16"/>
        </w:rPr>
        <w:t>in 2021</w:t>
      </w:r>
      <w:r w:rsidR="008A5BA2" w:rsidRPr="0079031F">
        <w:rPr>
          <w:sz w:val="16"/>
          <w:szCs w:val="16"/>
        </w:rPr>
        <w:noBreakHyphen/>
        <w:t>22</w:t>
      </w:r>
      <w:r w:rsidR="00233755" w:rsidRPr="0079031F">
        <w:rPr>
          <w:sz w:val="16"/>
          <w:szCs w:val="16"/>
        </w:rPr>
        <w:t>, as new international students were restricted from travelling to the State due to the pandemic.</w:t>
      </w:r>
    </w:p>
    <w:p w14:paraId="3B6A3BC7" w14:textId="4D61F937" w:rsidR="00233755" w:rsidRPr="0079031F" w:rsidRDefault="00233755"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The international education sector rebounded </w:t>
      </w:r>
      <w:r w:rsidR="02A5075D" w:rsidRPr="0079031F">
        <w:rPr>
          <w:sz w:val="16"/>
          <w:szCs w:val="16"/>
        </w:rPr>
        <w:t>strongly</w:t>
      </w:r>
      <w:r w:rsidRPr="0079031F">
        <w:rPr>
          <w:sz w:val="16"/>
          <w:szCs w:val="16"/>
        </w:rPr>
        <w:t xml:space="preserve"> following the re-opening of the State’s borders in early 2022. Western Australia’s education</w:t>
      </w:r>
      <w:r w:rsidR="0033083A" w:rsidRPr="0079031F">
        <w:rPr>
          <w:sz w:val="16"/>
          <w:szCs w:val="16"/>
        </w:rPr>
        <w:noBreakHyphen/>
      </w:r>
      <w:r w:rsidRPr="0079031F">
        <w:rPr>
          <w:sz w:val="16"/>
          <w:szCs w:val="16"/>
        </w:rPr>
        <w:t xml:space="preserve">related travel services exports </w:t>
      </w:r>
      <w:r w:rsidR="0F720BC6" w:rsidRPr="0079031F">
        <w:rPr>
          <w:sz w:val="16"/>
          <w:szCs w:val="16"/>
        </w:rPr>
        <w:t>reached</w:t>
      </w:r>
      <w:r w:rsidRPr="0079031F">
        <w:rPr>
          <w:sz w:val="16"/>
          <w:szCs w:val="16"/>
        </w:rPr>
        <w:t xml:space="preserve"> $</w:t>
      </w:r>
      <w:r w:rsidR="00B65CB5" w:rsidRPr="0079031F">
        <w:rPr>
          <w:sz w:val="16"/>
          <w:szCs w:val="16"/>
        </w:rPr>
        <w:t>4.2</w:t>
      </w:r>
      <w:r w:rsidRPr="0079031F">
        <w:rPr>
          <w:sz w:val="16"/>
          <w:szCs w:val="16"/>
        </w:rPr>
        <w:t> billion in 2024</w:t>
      </w:r>
      <w:r w:rsidR="00A621DD" w:rsidRPr="0079031F">
        <w:rPr>
          <w:sz w:val="16"/>
          <w:szCs w:val="16"/>
        </w:rPr>
        <w:noBreakHyphen/>
      </w:r>
      <w:r w:rsidR="00B65CB5" w:rsidRPr="0079031F">
        <w:rPr>
          <w:sz w:val="16"/>
          <w:szCs w:val="16"/>
        </w:rPr>
        <w:t>25</w:t>
      </w:r>
      <w:r w:rsidR="00862D4C" w:rsidRPr="0079031F">
        <w:rPr>
          <w:sz w:val="16"/>
          <w:szCs w:val="16"/>
        </w:rPr>
        <w:t xml:space="preserve">, </w:t>
      </w:r>
      <w:r w:rsidR="7F2E0E02" w:rsidRPr="0079031F">
        <w:rPr>
          <w:sz w:val="16"/>
          <w:szCs w:val="16"/>
        </w:rPr>
        <w:t>double their pre-pandemic level</w:t>
      </w:r>
      <w:r w:rsidR="00A621DD" w:rsidRPr="0079031F">
        <w:rPr>
          <w:sz w:val="16"/>
          <w:szCs w:val="16"/>
        </w:rPr>
        <w:t>.</w:t>
      </w:r>
    </w:p>
    <w:p w14:paraId="18E5A664" w14:textId="1381551A" w:rsidR="001E361E" w:rsidRPr="0079031F" w:rsidRDefault="001E361E" w:rsidP="006058E8">
      <w:pPr>
        <w:pStyle w:val="ListParagraph"/>
        <w:numPr>
          <w:ilvl w:val="0"/>
          <w:numId w:val="9"/>
        </w:numPr>
        <w:spacing w:before="40" w:after="40"/>
        <w:ind w:left="357" w:right="227" w:hanging="357"/>
        <w:contextualSpacing w:val="0"/>
        <w:jc w:val="both"/>
        <w:rPr>
          <w:sz w:val="16"/>
          <w:szCs w:val="16"/>
        </w:rPr>
      </w:pPr>
      <w:r w:rsidRPr="0079031F">
        <w:rPr>
          <w:sz w:val="16"/>
          <w:szCs w:val="16"/>
        </w:rPr>
        <w:t xml:space="preserve">Western Australia’s share </w:t>
      </w:r>
      <w:r w:rsidR="00124C12" w:rsidRPr="0079031F">
        <w:rPr>
          <w:sz w:val="16"/>
          <w:szCs w:val="16"/>
        </w:rPr>
        <w:t xml:space="preserve">of Australia’s </w:t>
      </w:r>
      <w:r w:rsidR="00361917" w:rsidRPr="0079031F">
        <w:rPr>
          <w:sz w:val="16"/>
          <w:szCs w:val="16"/>
        </w:rPr>
        <w:t>education</w:t>
      </w:r>
      <w:r w:rsidR="00361917" w:rsidRPr="0079031F">
        <w:rPr>
          <w:sz w:val="16"/>
          <w:szCs w:val="16"/>
        </w:rPr>
        <w:noBreakHyphen/>
        <w:t xml:space="preserve">related services exports </w:t>
      </w:r>
      <w:r w:rsidR="00C6741E" w:rsidRPr="0079031F">
        <w:rPr>
          <w:sz w:val="16"/>
          <w:szCs w:val="16"/>
        </w:rPr>
        <w:t>largely tracks its share of international student enrolments, although changes in the composition of</w:t>
      </w:r>
      <w:r w:rsidR="007E797A" w:rsidRPr="0079031F">
        <w:rPr>
          <w:sz w:val="16"/>
          <w:szCs w:val="16"/>
        </w:rPr>
        <w:t xml:space="preserve"> types of study and source countries </w:t>
      </w:r>
      <w:r w:rsidR="00656D40" w:rsidRPr="0079031F">
        <w:rPr>
          <w:sz w:val="16"/>
          <w:szCs w:val="16"/>
        </w:rPr>
        <w:t xml:space="preserve">relative to the Australian average </w:t>
      </w:r>
      <w:r w:rsidR="007E797A" w:rsidRPr="0079031F">
        <w:rPr>
          <w:sz w:val="16"/>
          <w:szCs w:val="16"/>
        </w:rPr>
        <w:t>can</w:t>
      </w:r>
      <w:r w:rsidR="00F54AC0" w:rsidRPr="0079031F">
        <w:rPr>
          <w:sz w:val="16"/>
          <w:szCs w:val="16"/>
        </w:rPr>
        <w:t xml:space="preserve"> lead to differences in the two shares</w:t>
      </w:r>
      <w:r w:rsidR="00656D40" w:rsidRPr="0079031F">
        <w:rPr>
          <w:sz w:val="16"/>
          <w:szCs w:val="16"/>
        </w:rPr>
        <w:t>. In 2024</w:t>
      </w:r>
      <w:r w:rsidR="00C34E3A" w:rsidRPr="0079031F">
        <w:rPr>
          <w:sz w:val="16"/>
          <w:szCs w:val="16"/>
        </w:rPr>
        <w:noBreakHyphen/>
        <w:t>25</w:t>
      </w:r>
      <w:r w:rsidR="00656D40" w:rsidRPr="0079031F">
        <w:rPr>
          <w:sz w:val="16"/>
          <w:szCs w:val="16"/>
        </w:rPr>
        <w:t>, Western Australia accounted for:</w:t>
      </w:r>
    </w:p>
    <w:p w14:paraId="3AF31DA3" w14:textId="4578CCFB" w:rsidR="00656D40" w:rsidRPr="0079031F" w:rsidRDefault="001B7381" w:rsidP="00656D40">
      <w:pPr>
        <w:pStyle w:val="ListParagraph"/>
        <w:numPr>
          <w:ilvl w:val="1"/>
          <w:numId w:val="9"/>
        </w:numPr>
        <w:spacing w:before="40" w:after="40"/>
        <w:ind w:right="227"/>
        <w:contextualSpacing w:val="0"/>
        <w:jc w:val="both"/>
        <w:rPr>
          <w:sz w:val="16"/>
          <w:szCs w:val="16"/>
        </w:rPr>
      </w:pPr>
      <w:r w:rsidRPr="0079031F">
        <w:rPr>
          <w:sz w:val="16"/>
          <w:szCs w:val="16"/>
        </w:rPr>
        <w:t>7.</w:t>
      </w:r>
      <w:r w:rsidR="004D5423" w:rsidRPr="0079031F">
        <w:rPr>
          <w:sz w:val="16"/>
          <w:szCs w:val="16"/>
        </w:rPr>
        <w:t>9</w:t>
      </w:r>
      <w:r w:rsidRPr="0079031F">
        <w:rPr>
          <w:sz w:val="16"/>
          <w:szCs w:val="16"/>
        </w:rPr>
        <w:t>% of Australia’s education</w:t>
      </w:r>
      <w:r w:rsidRPr="0079031F">
        <w:rPr>
          <w:sz w:val="16"/>
          <w:szCs w:val="16"/>
        </w:rPr>
        <w:noBreakHyphen/>
        <w:t>related services exports</w:t>
      </w:r>
    </w:p>
    <w:p w14:paraId="71B6E11B" w14:textId="66E8F137" w:rsidR="001B7381" w:rsidRPr="0079031F" w:rsidRDefault="008D7691" w:rsidP="00656D40">
      <w:pPr>
        <w:pStyle w:val="ListParagraph"/>
        <w:numPr>
          <w:ilvl w:val="1"/>
          <w:numId w:val="9"/>
        </w:numPr>
        <w:spacing w:before="40" w:after="40"/>
        <w:ind w:right="227"/>
        <w:contextualSpacing w:val="0"/>
        <w:jc w:val="both"/>
        <w:rPr>
          <w:sz w:val="16"/>
          <w:szCs w:val="16"/>
        </w:rPr>
      </w:pPr>
      <w:r w:rsidRPr="0079031F">
        <w:rPr>
          <w:sz w:val="16"/>
          <w:szCs w:val="16"/>
        </w:rPr>
        <w:t>8.</w:t>
      </w:r>
      <w:r w:rsidR="004D5423" w:rsidRPr="0079031F">
        <w:rPr>
          <w:sz w:val="16"/>
          <w:szCs w:val="16"/>
        </w:rPr>
        <w:t>4</w:t>
      </w:r>
      <w:r w:rsidRPr="0079031F">
        <w:rPr>
          <w:sz w:val="16"/>
          <w:szCs w:val="16"/>
        </w:rPr>
        <w:t>% of Australia’s international student enrolments.</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79031F" w:rsidRDefault="00233755" w:rsidP="003A3A20">
      <w:pPr>
        <w:jc w:val="both"/>
        <w:rPr>
          <w:sz w:val="10"/>
          <w:szCs w:val="10"/>
        </w:rPr>
      </w:pPr>
      <w:r w:rsidRPr="0079031F">
        <w:rPr>
          <w:sz w:val="10"/>
        </w:rPr>
        <w:t xml:space="preserve">Note – </w:t>
      </w:r>
      <w:r w:rsidR="00573325" w:rsidRPr="0079031F">
        <w:rPr>
          <w:sz w:val="10"/>
        </w:rPr>
        <w:t>Current prices</w:t>
      </w:r>
      <w:r w:rsidR="007B117F" w:rsidRPr="0079031F">
        <w:rPr>
          <w:sz w:val="10"/>
        </w:rPr>
        <w:t xml:space="preserve">. </w:t>
      </w:r>
      <w:r w:rsidRPr="0079031F">
        <w:rPr>
          <w:sz w:val="10"/>
          <w:szCs w:val="10"/>
        </w:rPr>
        <w:t>Original series.</w:t>
      </w:r>
    </w:p>
    <w:p w14:paraId="4C2944C2" w14:textId="0F4095AF" w:rsidR="00233755" w:rsidRPr="0079031F" w:rsidRDefault="00233755" w:rsidP="003A3A20">
      <w:pPr>
        <w:jc w:val="both"/>
        <w:rPr>
          <w:sz w:val="10"/>
          <w:szCs w:val="10"/>
        </w:rPr>
      </w:pPr>
      <w:r w:rsidRPr="0079031F">
        <w:rPr>
          <w:sz w:val="10"/>
          <w:szCs w:val="10"/>
        </w:rPr>
        <w:t xml:space="preserve">Source: </w:t>
      </w:r>
      <w:r w:rsidR="00E0645F" w:rsidRPr="0079031F">
        <w:rPr>
          <w:sz w:val="10"/>
          <w:szCs w:val="10"/>
        </w:rPr>
        <w:t>‘</w:t>
      </w:r>
      <w:r w:rsidR="000A713A" w:rsidRPr="0079031F">
        <w:rPr>
          <w:sz w:val="10"/>
          <w:szCs w:val="10"/>
        </w:rPr>
        <w:t>Western Australian Cultural and Creative Activity: Contribution to state product and industry value add</w:t>
      </w:r>
      <w:r w:rsidR="00E0645F" w:rsidRPr="0079031F">
        <w:rPr>
          <w:sz w:val="10"/>
          <w:szCs w:val="10"/>
        </w:rPr>
        <w:t xml:space="preserve">’, report by </w:t>
      </w:r>
      <w:r w:rsidR="000C13AB" w:rsidRPr="0079031F">
        <w:rPr>
          <w:sz w:val="10"/>
          <w:szCs w:val="10"/>
        </w:rPr>
        <w:t xml:space="preserve">Associate Professor Yogi </w:t>
      </w:r>
      <w:proofErr w:type="spellStart"/>
      <w:r w:rsidR="000C13AB" w:rsidRPr="0079031F">
        <w:rPr>
          <w:sz w:val="10"/>
          <w:szCs w:val="10"/>
        </w:rPr>
        <w:t>Vidyattama</w:t>
      </w:r>
      <w:proofErr w:type="spellEnd"/>
      <w:r w:rsidR="000C13AB" w:rsidRPr="0079031F">
        <w:rPr>
          <w:sz w:val="10"/>
          <w:szCs w:val="10"/>
        </w:rPr>
        <w:t xml:space="preserve"> and Dr Marion McCutcheon, </w:t>
      </w:r>
      <w:r w:rsidR="009320AA" w:rsidRPr="0079031F">
        <w:rPr>
          <w:sz w:val="10"/>
          <w:szCs w:val="10"/>
        </w:rPr>
        <w:t>University of Canberra.</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99"/>
          <w:pgSz w:w="16840" w:h="11907" w:orient="landscape" w:code="9"/>
          <w:pgMar w:top="567" w:right="425" w:bottom="284" w:left="567" w:header="709" w:footer="709" w:gutter="0"/>
          <w:cols w:space="720"/>
          <w:docGrid w:linePitch="360"/>
        </w:sectPr>
      </w:pPr>
      <w:bookmarkStart w:id="57" w:name="_Regions"/>
      <w:bookmarkEnd w:id="57"/>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09.95pt" o:ole="">
            <v:imagedata r:id="rId100" o:title=""/>
          </v:shape>
          <o:OLEObject Type="Embed" ProgID="PBrush" ShapeID="_x0000_i1025" DrawAspect="Content" ObjectID="_1831706262" r:id="rId101"/>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233755"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233755"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8E4F88">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396515F5"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0971B6" w:rsidRPr="009F3A16">
              <w:rPr>
                <w:rFonts w:cstheme="minorHAnsi"/>
                <w:sz w:val="14"/>
                <w:szCs w:val="14"/>
              </w:rPr>
              <w:t>5</w:t>
            </w:r>
          </w:p>
        </w:tc>
        <w:tc>
          <w:tcPr>
            <w:tcW w:w="850" w:type="dxa"/>
            <w:shd w:val="clear" w:color="auto" w:fill="FFFFFF" w:themeFill="background1"/>
          </w:tcPr>
          <w:p w14:paraId="1640F729" w14:textId="4752DF49"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447F1B" w:rsidRPr="009F3A16">
              <w:rPr>
                <w:rFonts w:cstheme="minorHAnsi"/>
                <w:sz w:val="14"/>
                <w:szCs w:val="14"/>
              </w:rPr>
              <w:t>4</w:t>
            </w:r>
          </w:p>
        </w:tc>
      </w:tr>
      <w:tr w:rsidR="00233755"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8E4F88">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655E7D3"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732AEF" w:rsidRPr="009F3A16">
              <w:rPr>
                <w:rFonts w:cstheme="minorHAnsi"/>
                <w:sz w:val="14"/>
                <w:szCs w:val="14"/>
              </w:rPr>
              <w:t>5</w:t>
            </w:r>
            <w:r w:rsidRPr="009F3A16">
              <w:rPr>
                <w:rFonts w:cstheme="minorHAnsi"/>
                <w:sz w:val="14"/>
                <w:szCs w:val="14"/>
              </w:rPr>
              <w:t>.7</w:t>
            </w:r>
          </w:p>
        </w:tc>
        <w:tc>
          <w:tcPr>
            <w:tcW w:w="850" w:type="dxa"/>
            <w:shd w:val="clear" w:color="auto" w:fill="FFFFFF" w:themeFill="background1"/>
          </w:tcPr>
          <w:p w14:paraId="280FA849" w14:textId="12ED11D2"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AB2E41" w:rsidRPr="009F3A16">
              <w:rPr>
                <w:rFonts w:cstheme="minorHAnsi"/>
                <w:sz w:val="14"/>
                <w:szCs w:val="14"/>
              </w:rPr>
              <w:t>5.0</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8E4F88">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1815F5E8" w:rsidR="00233755" w:rsidRPr="009F3A16" w:rsidRDefault="008C4968"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33755" w:rsidRPr="009F3A16" w:rsidRDefault="003477D6"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233755"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8E4F88">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5F529B73" w:rsidR="00233755" w:rsidRPr="009F3A16" w:rsidRDefault="0068158C"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5331C2" w:rsidRPr="009F3A16">
              <w:rPr>
                <w:rFonts w:cstheme="minorHAnsi"/>
                <w:sz w:val="14"/>
                <w:szCs w:val="14"/>
              </w:rPr>
              <w:t>1</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8E4F88">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5CBDB2C0"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w:t>
            </w:r>
            <w:r w:rsidR="000C28F8" w:rsidRPr="009F3A16">
              <w:rPr>
                <w:rFonts w:cstheme="minorHAnsi"/>
                <w:sz w:val="14"/>
                <w:szCs w:val="14"/>
              </w:rPr>
              <w:t>9</w:t>
            </w:r>
          </w:p>
        </w:tc>
        <w:tc>
          <w:tcPr>
            <w:tcW w:w="850" w:type="dxa"/>
            <w:shd w:val="clear" w:color="auto" w:fill="FFFFFF" w:themeFill="background1"/>
          </w:tcPr>
          <w:p w14:paraId="5130EA15" w14:textId="5D4E33E2" w:rsidR="00233755" w:rsidRPr="009F3A16" w:rsidRDefault="00AD38C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233755"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8E4F88">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8E4F88">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1D27F086"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DC7FEA" w:rsidRPr="009F3A16">
              <w:rPr>
                <w:rFonts w:cstheme="minorHAnsi"/>
                <w:sz w:val="14"/>
                <w:szCs w:val="14"/>
              </w:rPr>
              <w:t>7</w:t>
            </w:r>
          </w:p>
        </w:tc>
        <w:tc>
          <w:tcPr>
            <w:tcW w:w="850" w:type="dxa"/>
            <w:shd w:val="clear" w:color="auto" w:fill="FFFFFF" w:themeFill="background1"/>
          </w:tcPr>
          <w:p w14:paraId="74E89A1E" w14:textId="109F8E1E"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262E0F" w:rsidRPr="009F3A16">
              <w:rPr>
                <w:rFonts w:cstheme="minorHAnsi"/>
                <w:sz w:val="14"/>
                <w:szCs w:val="14"/>
              </w:rPr>
              <w:t>4</w:t>
            </w:r>
          </w:p>
        </w:tc>
      </w:tr>
      <w:tr w:rsidR="00233755"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8E4F88">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8E4F88">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68CF59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w:t>
            </w:r>
            <w:r w:rsidR="006364E9" w:rsidRPr="009F3A16">
              <w:rPr>
                <w:rFonts w:cstheme="minorHAnsi"/>
                <w:sz w:val="14"/>
                <w:szCs w:val="14"/>
              </w:rPr>
              <w:t>1.0</w:t>
            </w:r>
          </w:p>
        </w:tc>
        <w:tc>
          <w:tcPr>
            <w:tcW w:w="850" w:type="dxa"/>
            <w:shd w:val="clear" w:color="auto" w:fill="FFFFFF" w:themeFill="background1"/>
          </w:tcPr>
          <w:p w14:paraId="0863DC3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7777777"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2003</w:t>
      </w:r>
      <w:r w:rsidRPr="00225BFB">
        <w:rPr>
          <w:i w:val="0"/>
          <w:iCs w:val="0"/>
          <w:color w:val="00997A"/>
          <w:sz w:val="20"/>
          <w:szCs w:val="20"/>
        </w:rPr>
        <w:noBreakHyphen/>
        <w:t>04 to 2023</w:t>
      </w:r>
      <w:r w:rsidRPr="00225BFB">
        <w:rPr>
          <w:i w:val="0"/>
          <w:iCs w:val="0"/>
          <w:color w:val="00997A"/>
          <w:sz w:val="20"/>
          <w:szCs w:val="20"/>
        </w:rPr>
        <w:noBreakHyphen/>
        <w:t>24</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6"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233755"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07"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08"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09" w:history="1">
              <w:r w:rsidRPr="0068162E">
                <w:rPr>
                  <w:rStyle w:val="Hyperlink"/>
                  <w:b/>
                  <w:bCs/>
                  <w:color w:val="0066FF"/>
                  <w:sz w:val="16"/>
                  <w:szCs w:val="16"/>
                </w:rPr>
                <w:t>Pilbara</w:t>
              </w:r>
            </w:hyperlink>
          </w:p>
        </w:tc>
      </w:tr>
      <w:tr w:rsidR="00233755"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0"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1"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2" w:history="1">
              <w:proofErr w:type="gramStart"/>
              <w:r w:rsidRPr="0068162E">
                <w:rPr>
                  <w:rStyle w:val="Hyperlink"/>
                  <w:b/>
                  <w:bCs/>
                  <w:color w:val="0066FF"/>
                  <w:sz w:val="16"/>
                  <w:szCs w:val="16"/>
                </w:rPr>
                <w:t>South West</w:t>
              </w:r>
              <w:proofErr w:type="gramEnd"/>
            </w:hyperlink>
          </w:p>
        </w:tc>
      </w:tr>
      <w:tr w:rsidR="00233755"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3"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15"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6"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233755"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8E4F88">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7"/>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8"/>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9"/>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0"/>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1" w:history="1">
        <w:r w:rsidR="00472A8E" w:rsidRPr="00EB3923">
          <w:rPr>
            <w:rStyle w:val="Hyperlink"/>
            <w:b/>
            <w:bCs/>
            <w:sz w:val="22"/>
            <w:szCs w:val="22"/>
          </w:rPr>
          <w:t>economic.analysis@deed.wa.gov.au</w:t>
        </w:r>
      </w:hyperlink>
    </w:p>
    <w:sectPr w:rsidR="00D5173E" w:rsidRPr="00417035" w:rsidSect="008628B4">
      <w:headerReference w:type="default" r:id="rId122"/>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106F2" w14:textId="77777777" w:rsidR="002F01E9" w:rsidRDefault="002F01E9" w:rsidP="00A4382C">
      <w:pPr>
        <w:spacing w:line="240" w:lineRule="auto"/>
      </w:pPr>
      <w:r>
        <w:separator/>
      </w:r>
    </w:p>
  </w:endnote>
  <w:endnote w:type="continuationSeparator" w:id="0">
    <w:p w14:paraId="6AF8A9D8" w14:textId="77777777" w:rsidR="002F01E9" w:rsidRDefault="002F01E9" w:rsidP="00A4382C">
      <w:pPr>
        <w:spacing w:line="240" w:lineRule="auto"/>
      </w:pPr>
      <w:r>
        <w:continuationSeparator/>
      </w:r>
    </w:p>
  </w:endnote>
  <w:endnote w:type="continuationNotice" w:id="1">
    <w:p w14:paraId="5EA8D9E4" w14:textId="77777777" w:rsidR="002F01E9" w:rsidRDefault="002F01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3CB83F87"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January</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EA992" w14:textId="77777777" w:rsidR="002F01E9" w:rsidRDefault="002F01E9" w:rsidP="00A4382C">
      <w:pPr>
        <w:spacing w:line="240" w:lineRule="auto"/>
      </w:pPr>
      <w:r>
        <w:separator/>
      </w:r>
    </w:p>
  </w:footnote>
  <w:footnote w:type="continuationSeparator" w:id="0">
    <w:p w14:paraId="7D28CD71" w14:textId="77777777" w:rsidR="002F01E9" w:rsidRDefault="002F01E9" w:rsidP="00A4382C">
      <w:pPr>
        <w:spacing w:line="240" w:lineRule="auto"/>
      </w:pPr>
      <w:r>
        <w:continuationSeparator/>
      </w:r>
    </w:p>
  </w:footnote>
  <w:footnote w:type="continuationNotice" w:id="1">
    <w:p w14:paraId="3CF22173" w14:textId="77777777" w:rsidR="002F01E9" w:rsidRDefault="002F01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24C"/>
    <w:rsid w:val="00003936"/>
    <w:rsid w:val="00003B9E"/>
    <w:rsid w:val="00003D8F"/>
    <w:rsid w:val="0000409C"/>
    <w:rsid w:val="0000428B"/>
    <w:rsid w:val="00004369"/>
    <w:rsid w:val="00004F58"/>
    <w:rsid w:val="00005285"/>
    <w:rsid w:val="00005C85"/>
    <w:rsid w:val="00005C94"/>
    <w:rsid w:val="00005E7A"/>
    <w:rsid w:val="0000618D"/>
    <w:rsid w:val="00006823"/>
    <w:rsid w:val="0000688F"/>
    <w:rsid w:val="00006955"/>
    <w:rsid w:val="00007E62"/>
    <w:rsid w:val="000105FE"/>
    <w:rsid w:val="00010A46"/>
    <w:rsid w:val="00010B21"/>
    <w:rsid w:val="00010C05"/>
    <w:rsid w:val="00010C08"/>
    <w:rsid w:val="00010CF2"/>
    <w:rsid w:val="00011165"/>
    <w:rsid w:val="0001132A"/>
    <w:rsid w:val="0001173C"/>
    <w:rsid w:val="0001193B"/>
    <w:rsid w:val="00011C39"/>
    <w:rsid w:val="0001263E"/>
    <w:rsid w:val="0001294D"/>
    <w:rsid w:val="00012F55"/>
    <w:rsid w:val="0001325F"/>
    <w:rsid w:val="000135FC"/>
    <w:rsid w:val="00013643"/>
    <w:rsid w:val="00013EF2"/>
    <w:rsid w:val="00014685"/>
    <w:rsid w:val="00014D4C"/>
    <w:rsid w:val="00015268"/>
    <w:rsid w:val="00015971"/>
    <w:rsid w:val="00015F11"/>
    <w:rsid w:val="00015F12"/>
    <w:rsid w:val="000163B1"/>
    <w:rsid w:val="00016A59"/>
    <w:rsid w:val="00016D7F"/>
    <w:rsid w:val="000173A3"/>
    <w:rsid w:val="0001764F"/>
    <w:rsid w:val="00017B94"/>
    <w:rsid w:val="00017E2C"/>
    <w:rsid w:val="00020112"/>
    <w:rsid w:val="000204CB"/>
    <w:rsid w:val="0002067B"/>
    <w:rsid w:val="00020C4C"/>
    <w:rsid w:val="0002117F"/>
    <w:rsid w:val="000216C4"/>
    <w:rsid w:val="000217C5"/>
    <w:rsid w:val="00021A7B"/>
    <w:rsid w:val="00021EE6"/>
    <w:rsid w:val="0002225F"/>
    <w:rsid w:val="0002233D"/>
    <w:rsid w:val="00022A04"/>
    <w:rsid w:val="00022D3E"/>
    <w:rsid w:val="000231DA"/>
    <w:rsid w:val="00023616"/>
    <w:rsid w:val="0002363C"/>
    <w:rsid w:val="0002437F"/>
    <w:rsid w:val="00024583"/>
    <w:rsid w:val="000245FF"/>
    <w:rsid w:val="00025016"/>
    <w:rsid w:val="0002512F"/>
    <w:rsid w:val="00025568"/>
    <w:rsid w:val="00025972"/>
    <w:rsid w:val="00025BC5"/>
    <w:rsid w:val="00025C17"/>
    <w:rsid w:val="00026429"/>
    <w:rsid w:val="00026435"/>
    <w:rsid w:val="00026AA2"/>
    <w:rsid w:val="00026D5C"/>
    <w:rsid w:val="00026EBD"/>
    <w:rsid w:val="00027CFE"/>
    <w:rsid w:val="00027DB7"/>
    <w:rsid w:val="00030161"/>
    <w:rsid w:val="000304EF"/>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FB9"/>
    <w:rsid w:val="0003392D"/>
    <w:rsid w:val="0003415B"/>
    <w:rsid w:val="000341C3"/>
    <w:rsid w:val="0003476F"/>
    <w:rsid w:val="0003531E"/>
    <w:rsid w:val="00035877"/>
    <w:rsid w:val="00035C36"/>
    <w:rsid w:val="00035C3B"/>
    <w:rsid w:val="0003615C"/>
    <w:rsid w:val="00036294"/>
    <w:rsid w:val="0003644D"/>
    <w:rsid w:val="00036AAB"/>
    <w:rsid w:val="00036B5D"/>
    <w:rsid w:val="00036E7D"/>
    <w:rsid w:val="000373EF"/>
    <w:rsid w:val="000379A4"/>
    <w:rsid w:val="00037D13"/>
    <w:rsid w:val="00040439"/>
    <w:rsid w:val="000412CC"/>
    <w:rsid w:val="0004144F"/>
    <w:rsid w:val="000415F9"/>
    <w:rsid w:val="00041688"/>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1B7"/>
    <w:rsid w:val="0004524F"/>
    <w:rsid w:val="00045984"/>
    <w:rsid w:val="00045AF8"/>
    <w:rsid w:val="00045BFA"/>
    <w:rsid w:val="00045CA0"/>
    <w:rsid w:val="00045FED"/>
    <w:rsid w:val="0004639B"/>
    <w:rsid w:val="00046759"/>
    <w:rsid w:val="000468AC"/>
    <w:rsid w:val="0004776F"/>
    <w:rsid w:val="00047905"/>
    <w:rsid w:val="00047DB8"/>
    <w:rsid w:val="00047DEB"/>
    <w:rsid w:val="0005007C"/>
    <w:rsid w:val="000502EF"/>
    <w:rsid w:val="000507BF"/>
    <w:rsid w:val="000507F8"/>
    <w:rsid w:val="00050B09"/>
    <w:rsid w:val="00050CA8"/>
    <w:rsid w:val="00050E46"/>
    <w:rsid w:val="0005101F"/>
    <w:rsid w:val="00051324"/>
    <w:rsid w:val="0005177A"/>
    <w:rsid w:val="00051A1B"/>
    <w:rsid w:val="0005203F"/>
    <w:rsid w:val="0005207C"/>
    <w:rsid w:val="00052096"/>
    <w:rsid w:val="0005230B"/>
    <w:rsid w:val="00052629"/>
    <w:rsid w:val="00052D69"/>
    <w:rsid w:val="00052E1B"/>
    <w:rsid w:val="00052E38"/>
    <w:rsid w:val="000536DA"/>
    <w:rsid w:val="00053DAB"/>
    <w:rsid w:val="00053DF1"/>
    <w:rsid w:val="00053EF7"/>
    <w:rsid w:val="00054C13"/>
    <w:rsid w:val="00055024"/>
    <w:rsid w:val="000554C4"/>
    <w:rsid w:val="00055BCE"/>
    <w:rsid w:val="00055F6B"/>
    <w:rsid w:val="00056467"/>
    <w:rsid w:val="000566BF"/>
    <w:rsid w:val="00056D23"/>
    <w:rsid w:val="0005707D"/>
    <w:rsid w:val="000571D2"/>
    <w:rsid w:val="000572A4"/>
    <w:rsid w:val="00057809"/>
    <w:rsid w:val="000578AC"/>
    <w:rsid w:val="00057D1C"/>
    <w:rsid w:val="00060014"/>
    <w:rsid w:val="0006034F"/>
    <w:rsid w:val="0006048A"/>
    <w:rsid w:val="00060FC9"/>
    <w:rsid w:val="00060FEF"/>
    <w:rsid w:val="000610F9"/>
    <w:rsid w:val="000615DE"/>
    <w:rsid w:val="00061897"/>
    <w:rsid w:val="000619D1"/>
    <w:rsid w:val="00061B80"/>
    <w:rsid w:val="00062048"/>
    <w:rsid w:val="000621B0"/>
    <w:rsid w:val="00062244"/>
    <w:rsid w:val="00062832"/>
    <w:rsid w:val="000628DD"/>
    <w:rsid w:val="00062E2A"/>
    <w:rsid w:val="00063013"/>
    <w:rsid w:val="000633F0"/>
    <w:rsid w:val="0006350C"/>
    <w:rsid w:val="00063523"/>
    <w:rsid w:val="00063865"/>
    <w:rsid w:val="00063C75"/>
    <w:rsid w:val="00063C93"/>
    <w:rsid w:val="00063CED"/>
    <w:rsid w:val="00063D33"/>
    <w:rsid w:val="00063EB4"/>
    <w:rsid w:val="00063EBF"/>
    <w:rsid w:val="000644AF"/>
    <w:rsid w:val="000645D4"/>
    <w:rsid w:val="000648DB"/>
    <w:rsid w:val="0006495D"/>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212"/>
    <w:rsid w:val="000677DC"/>
    <w:rsid w:val="00067940"/>
    <w:rsid w:val="000679E8"/>
    <w:rsid w:val="00070650"/>
    <w:rsid w:val="00070A4E"/>
    <w:rsid w:val="0007153D"/>
    <w:rsid w:val="00071556"/>
    <w:rsid w:val="00071DFB"/>
    <w:rsid w:val="000726EB"/>
    <w:rsid w:val="00072A53"/>
    <w:rsid w:val="0007312D"/>
    <w:rsid w:val="0007324B"/>
    <w:rsid w:val="00073310"/>
    <w:rsid w:val="00073967"/>
    <w:rsid w:val="00073F07"/>
    <w:rsid w:val="00073F69"/>
    <w:rsid w:val="00074217"/>
    <w:rsid w:val="000744EA"/>
    <w:rsid w:val="00074BC2"/>
    <w:rsid w:val="00074D50"/>
    <w:rsid w:val="00074E33"/>
    <w:rsid w:val="00075286"/>
    <w:rsid w:val="00075306"/>
    <w:rsid w:val="0007537B"/>
    <w:rsid w:val="00075635"/>
    <w:rsid w:val="0007567D"/>
    <w:rsid w:val="00075804"/>
    <w:rsid w:val="000758A3"/>
    <w:rsid w:val="00075B13"/>
    <w:rsid w:val="00075E5D"/>
    <w:rsid w:val="000764DA"/>
    <w:rsid w:val="00076D2E"/>
    <w:rsid w:val="00076F55"/>
    <w:rsid w:val="0007718E"/>
    <w:rsid w:val="0007755A"/>
    <w:rsid w:val="000776FB"/>
    <w:rsid w:val="00077DF9"/>
    <w:rsid w:val="0008039E"/>
    <w:rsid w:val="00080F6F"/>
    <w:rsid w:val="000812C7"/>
    <w:rsid w:val="0008135C"/>
    <w:rsid w:val="000814BA"/>
    <w:rsid w:val="000815AB"/>
    <w:rsid w:val="000816BB"/>
    <w:rsid w:val="0008193C"/>
    <w:rsid w:val="00081DC2"/>
    <w:rsid w:val="00081F4F"/>
    <w:rsid w:val="00082035"/>
    <w:rsid w:val="0008248D"/>
    <w:rsid w:val="00082DED"/>
    <w:rsid w:val="00083AA2"/>
    <w:rsid w:val="00083D22"/>
    <w:rsid w:val="00084A0D"/>
    <w:rsid w:val="00084FEC"/>
    <w:rsid w:val="000850AF"/>
    <w:rsid w:val="00085430"/>
    <w:rsid w:val="00085535"/>
    <w:rsid w:val="00085652"/>
    <w:rsid w:val="000856B0"/>
    <w:rsid w:val="0008592C"/>
    <w:rsid w:val="00085C97"/>
    <w:rsid w:val="00086625"/>
    <w:rsid w:val="00086BE1"/>
    <w:rsid w:val="00086FE4"/>
    <w:rsid w:val="00087259"/>
    <w:rsid w:val="000872B4"/>
    <w:rsid w:val="00087373"/>
    <w:rsid w:val="0008771C"/>
    <w:rsid w:val="000878A7"/>
    <w:rsid w:val="0008795F"/>
    <w:rsid w:val="00087BFF"/>
    <w:rsid w:val="00087D7D"/>
    <w:rsid w:val="00087E7C"/>
    <w:rsid w:val="000901A7"/>
    <w:rsid w:val="000902CC"/>
    <w:rsid w:val="0009054B"/>
    <w:rsid w:val="00090616"/>
    <w:rsid w:val="000908A0"/>
    <w:rsid w:val="00090922"/>
    <w:rsid w:val="00090C16"/>
    <w:rsid w:val="00090C1C"/>
    <w:rsid w:val="0009106C"/>
    <w:rsid w:val="00091469"/>
    <w:rsid w:val="00091CFF"/>
    <w:rsid w:val="00091D3B"/>
    <w:rsid w:val="0009205C"/>
    <w:rsid w:val="00092392"/>
    <w:rsid w:val="0009243C"/>
    <w:rsid w:val="000927B3"/>
    <w:rsid w:val="000927C9"/>
    <w:rsid w:val="00092BDE"/>
    <w:rsid w:val="00092F6A"/>
    <w:rsid w:val="00092FCF"/>
    <w:rsid w:val="000931BC"/>
    <w:rsid w:val="00093375"/>
    <w:rsid w:val="0009389E"/>
    <w:rsid w:val="00093A98"/>
    <w:rsid w:val="00093C96"/>
    <w:rsid w:val="0009403D"/>
    <w:rsid w:val="00094380"/>
    <w:rsid w:val="00094DE9"/>
    <w:rsid w:val="00095236"/>
    <w:rsid w:val="0009527B"/>
    <w:rsid w:val="00095421"/>
    <w:rsid w:val="00095902"/>
    <w:rsid w:val="0009597C"/>
    <w:rsid w:val="00095FC7"/>
    <w:rsid w:val="00096105"/>
    <w:rsid w:val="0009610F"/>
    <w:rsid w:val="0009626D"/>
    <w:rsid w:val="00096374"/>
    <w:rsid w:val="000971B6"/>
    <w:rsid w:val="000973DF"/>
    <w:rsid w:val="000976FE"/>
    <w:rsid w:val="0009772E"/>
    <w:rsid w:val="0009787C"/>
    <w:rsid w:val="000979FB"/>
    <w:rsid w:val="00097F44"/>
    <w:rsid w:val="00097FAF"/>
    <w:rsid w:val="000A03F4"/>
    <w:rsid w:val="000A0613"/>
    <w:rsid w:val="000A074F"/>
    <w:rsid w:val="000A0B99"/>
    <w:rsid w:val="000A0DA8"/>
    <w:rsid w:val="000A0E91"/>
    <w:rsid w:val="000A1129"/>
    <w:rsid w:val="000A1F0E"/>
    <w:rsid w:val="000A2756"/>
    <w:rsid w:val="000A28E3"/>
    <w:rsid w:val="000A373B"/>
    <w:rsid w:val="000A382D"/>
    <w:rsid w:val="000A3C28"/>
    <w:rsid w:val="000A3DF5"/>
    <w:rsid w:val="000A4284"/>
    <w:rsid w:val="000A435B"/>
    <w:rsid w:val="000A49CC"/>
    <w:rsid w:val="000A4D54"/>
    <w:rsid w:val="000A5B8F"/>
    <w:rsid w:val="000A5ED0"/>
    <w:rsid w:val="000A642E"/>
    <w:rsid w:val="000A6D40"/>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FA4"/>
    <w:rsid w:val="000B381C"/>
    <w:rsid w:val="000B3A12"/>
    <w:rsid w:val="000B3B16"/>
    <w:rsid w:val="000B3C95"/>
    <w:rsid w:val="000B437C"/>
    <w:rsid w:val="000B44DB"/>
    <w:rsid w:val="000B489F"/>
    <w:rsid w:val="000B48E7"/>
    <w:rsid w:val="000B492B"/>
    <w:rsid w:val="000B4964"/>
    <w:rsid w:val="000B4BE2"/>
    <w:rsid w:val="000B4DE0"/>
    <w:rsid w:val="000B5416"/>
    <w:rsid w:val="000B541F"/>
    <w:rsid w:val="000B558F"/>
    <w:rsid w:val="000B59AC"/>
    <w:rsid w:val="000B5CBF"/>
    <w:rsid w:val="000B623B"/>
    <w:rsid w:val="000B6430"/>
    <w:rsid w:val="000B675F"/>
    <w:rsid w:val="000B686D"/>
    <w:rsid w:val="000B6C3C"/>
    <w:rsid w:val="000B6D31"/>
    <w:rsid w:val="000B7103"/>
    <w:rsid w:val="000B7B67"/>
    <w:rsid w:val="000B7D26"/>
    <w:rsid w:val="000B7E93"/>
    <w:rsid w:val="000B7EC2"/>
    <w:rsid w:val="000C09AB"/>
    <w:rsid w:val="000C0CC8"/>
    <w:rsid w:val="000C1108"/>
    <w:rsid w:val="000C1381"/>
    <w:rsid w:val="000C13AB"/>
    <w:rsid w:val="000C159B"/>
    <w:rsid w:val="000C1618"/>
    <w:rsid w:val="000C1634"/>
    <w:rsid w:val="000C1F87"/>
    <w:rsid w:val="000C20D8"/>
    <w:rsid w:val="000C25FE"/>
    <w:rsid w:val="000C2854"/>
    <w:rsid w:val="000C28F8"/>
    <w:rsid w:val="000C29E0"/>
    <w:rsid w:val="000C2B37"/>
    <w:rsid w:val="000C2CCF"/>
    <w:rsid w:val="000C2FB3"/>
    <w:rsid w:val="000C40A5"/>
    <w:rsid w:val="000C41AB"/>
    <w:rsid w:val="000C41EF"/>
    <w:rsid w:val="000C425A"/>
    <w:rsid w:val="000C4512"/>
    <w:rsid w:val="000C4750"/>
    <w:rsid w:val="000C481B"/>
    <w:rsid w:val="000C4A8D"/>
    <w:rsid w:val="000C4E1B"/>
    <w:rsid w:val="000C591A"/>
    <w:rsid w:val="000C5AD8"/>
    <w:rsid w:val="000C5C85"/>
    <w:rsid w:val="000C6536"/>
    <w:rsid w:val="000C6965"/>
    <w:rsid w:val="000C6FD5"/>
    <w:rsid w:val="000C74BD"/>
    <w:rsid w:val="000C763A"/>
    <w:rsid w:val="000C7C58"/>
    <w:rsid w:val="000D027C"/>
    <w:rsid w:val="000D0281"/>
    <w:rsid w:val="000D02D9"/>
    <w:rsid w:val="000D03F9"/>
    <w:rsid w:val="000D04DA"/>
    <w:rsid w:val="000D07EF"/>
    <w:rsid w:val="000D096B"/>
    <w:rsid w:val="000D0CE7"/>
    <w:rsid w:val="000D104D"/>
    <w:rsid w:val="000D17B8"/>
    <w:rsid w:val="000D1904"/>
    <w:rsid w:val="000D1BFC"/>
    <w:rsid w:val="000D21D3"/>
    <w:rsid w:val="000D2470"/>
    <w:rsid w:val="000D24A3"/>
    <w:rsid w:val="000D24D0"/>
    <w:rsid w:val="000D2737"/>
    <w:rsid w:val="000D2816"/>
    <w:rsid w:val="000D28A3"/>
    <w:rsid w:val="000D2CE3"/>
    <w:rsid w:val="000D2E1A"/>
    <w:rsid w:val="000D2ED9"/>
    <w:rsid w:val="000D3320"/>
    <w:rsid w:val="000D3B1E"/>
    <w:rsid w:val="000D3B8A"/>
    <w:rsid w:val="000D3CD7"/>
    <w:rsid w:val="000D3E1E"/>
    <w:rsid w:val="000D407E"/>
    <w:rsid w:val="000D4118"/>
    <w:rsid w:val="000D4185"/>
    <w:rsid w:val="000D461C"/>
    <w:rsid w:val="000D491D"/>
    <w:rsid w:val="000D5229"/>
    <w:rsid w:val="000D5B2B"/>
    <w:rsid w:val="000D6073"/>
    <w:rsid w:val="000D61B6"/>
    <w:rsid w:val="000D6278"/>
    <w:rsid w:val="000D6C4E"/>
    <w:rsid w:val="000D6EF5"/>
    <w:rsid w:val="000D7209"/>
    <w:rsid w:val="000D7379"/>
    <w:rsid w:val="000D75A3"/>
    <w:rsid w:val="000D7F64"/>
    <w:rsid w:val="000E0341"/>
    <w:rsid w:val="000E067A"/>
    <w:rsid w:val="000E07FB"/>
    <w:rsid w:val="000E0B0F"/>
    <w:rsid w:val="000E0F5C"/>
    <w:rsid w:val="000E114E"/>
    <w:rsid w:val="000E116D"/>
    <w:rsid w:val="000E1392"/>
    <w:rsid w:val="000E1422"/>
    <w:rsid w:val="000E18E9"/>
    <w:rsid w:val="000E1BAB"/>
    <w:rsid w:val="000E1F7B"/>
    <w:rsid w:val="000E24F2"/>
    <w:rsid w:val="000E259A"/>
    <w:rsid w:val="000E2C5E"/>
    <w:rsid w:val="000E2C8D"/>
    <w:rsid w:val="000E3548"/>
    <w:rsid w:val="000E3626"/>
    <w:rsid w:val="000E3650"/>
    <w:rsid w:val="000E37C4"/>
    <w:rsid w:val="000E3C09"/>
    <w:rsid w:val="000E4417"/>
    <w:rsid w:val="000E47B5"/>
    <w:rsid w:val="000E48B7"/>
    <w:rsid w:val="000E4A89"/>
    <w:rsid w:val="000E4D27"/>
    <w:rsid w:val="000E5273"/>
    <w:rsid w:val="000E575C"/>
    <w:rsid w:val="000E59BE"/>
    <w:rsid w:val="000E5B25"/>
    <w:rsid w:val="000E5FB3"/>
    <w:rsid w:val="000E6D79"/>
    <w:rsid w:val="000E74B7"/>
    <w:rsid w:val="000E7F62"/>
    <w:rsid w:val="000E7FC1"/>
    <w:rsid w:val="000F072C"/>
    <w:rsid w:val="000F0AA7"/>
    <w:rsid w:val="000F0FB3"/>
    <w:rsid w:val="000F1B6A"/>
    <w:rsid w:val="000F2582"/>
    <w:rsid w:val="000F25E8"/>
    <w:rsid w:val="000F26C0"/>
    <w:rsid w:val="000F26C3"/>
    <w:rsid w:val="000F26D3"/>
    <w:rsid w:val="000F2B8D"/>
    <w:rsid w:val="000F2F46"/>
    <w:rsid w:val="000F2F62"/>
    <w:rsid w:val="000F31B9"/>
    <w:rsid w:val="000F35F7"/>
    <w:rsid w:val="000F37EB"/>
    <w:rsid w:val="000F3FFE"/>
    <w:rsid w:val="000F417A"/>
    <w:rsid w:val="000F41B2"/>
    <w:rsid w:val="000F4B54"/>
    <w:rsid w:val="000F5831"/>
    <w:rsid w:val="000F5AF9"/>
    <w:rsid w:val="000F5BBC"/>
    <w:rsid w:val="000F68A0"/>
    <w:rsid w:val="000F6933"/>
    <w:rsid w:val="000F6952"/>
    <w:rsid w:val="000F6B22"/>
    <w:rsid w:val="000F72AA"/>
    <w:rsid w:val="000F749D"/>
    <w:rsid w:val="000F752C"/>
    <w:rsid w:val="000F767F"/>
    <w:rsid w:val="001003F6"/>
    <w:rsid w:val="0010049A"/>
    <w:rsid w:val="00100733"/>
    <w:rsid w:val="00100A9F"/>
    <w:rsid w:val="00100F2B"/>
    <w:rsid w:val="00100FB9"/>
    <w:rsid w:val="0010164B"/>
    <w:rsid w:val="00101813"/>
    <w:rsid w:val="00101A4E"/>
    <w:rsid w:val="00101F09"/>
    <w:rsid w:val="00101F1C"/>
    <w:rsid w:val="0010207C"/>
    <w:rsid w:val="001027DF"/>
    <w:rsid w:val="001028B7"/>
    <w:rsid w:val="00102920"/>
    <w:rsid w:val="00102C6E"/>
    <w:rsid w:val="00102EFC"/>
    <w:rsid w:val="00102FEF"/>
    <w:rsid w:val="00103125"/>
    <w:rsid w:val="00103521"/>
    <w:rsid w:val="00103730"/>
    <w:rsid w:val="001037F7"/>
    <w:rsid w:val="00103E1F"/>
    <w:rsid w:val="00103ECF"/>
    <w:rsid w:val="00104784"/>
    <w:rsid w:val="001048F1"/>
    <w:rsid w:val="0010499E"/>
    <w:rsid w:val="00104FFE"/>
    <w:rsid w:val="001053C1"/>
    <w:rsid w:val="001054DB"/>
    <w:rsid w:val="00105805"/>
    <w:rsid w:val="00105887"/>
    <w:rsid w:val="001059CA"/>
    <w:rsid w:val="00105A0C"/>
    <w:rsid w:val="00105AED"/>
    <w:rsid w:val="00105E2D"/>
    <w:rsid w:val="00105E33"/>
    <w:rsid w:val="00105F65"/>
    <w:rsid w:val="00106140"/>
    <w:rsid w:val="001063F8"/>
    <w:rsid w:val="0010670E"/>
    <w:rsid w:val="001067D5"/>
    <w:rsid w:val="00106988"/>
    <w:rsid w:val="00106C02"/>
    <w:rsid w:val="00107023"/>
    <w:rsid w:val="001071FD"/>
    <w:rsid w:val="001073A9"/>
    <w:rsid w:val="0010743B"/>
    <w:rsid w:val="00107706"/>
    <w:rsid w:val="00107851"/>
    <w:rsid w:val="0010795B"/>
    <w:rsid w:val="00107E8D"/>
    <w:rsid w:val="001101ED"/>
    <w:rsid w:val="001102CE"/>
    <w:rsid w:val="00110466"/>
    <w:rsid w:val="0011061C"/>
    <w:rsid w:val="001106B3"/>
    <w:rsid w:val="00110B9D"/>
    <w:rsid w:val="00110E0B"/>
    <w:rsid w:val="0011182D"/>
    <w:rsid w:val="00111C95"/>
    <w:rsid w:val="00111D44"/>
    <w:rsid w:val="00112067"/>
    <w:rsid w:val="0011211E"/>
    <w:rsid w:val="001126B7"/>
    <w:rsid w:val="00112737"/>
    <w:rsid w:val="00112B69"/>
    <w:rsid w:val="00112FE2"/>
    <w:rsid w:val="00113093"/>
    <w:rsid w:val="00113148"/>
    <w:rsid w:val="00113333"/>
    <w:rsid w:val="001138A7"/>
    <w:rsid w:val="00113AF6"/>
    <w:rsid w:val="00113CE2"/>
    <w:rsid w:val="0011402D"/>
    <w:rsid w:val="001142F5"/>
    <w:rsid w:val="00114882"/>
    <w:rsid w:val="00114F6C"/>
    <w:rsid w:val="00115959"/>
    <w:rsid w:val="001160D7"/>
    <w:rsid w:val="001168DD"/>
    <w:rsid w:val="00116C65"/>
    <w:rsid w:val="00116DB8"/>
    <w:rsid w:val="00116E61"/>
    <w:rsid w:val="00117846"/>
    <w:rsid w:val="001207B4"/>
    <w:rsid w:val="00120C9F"/>
    <w:rsid w:val="00120DFC"/>
    <w:rsid w:val="00120FDD"/>
    <w:rsid w:val="0012127E"/>
    <w:rsid w:val="00121421"/>
    <w:rsid w:val="00121672"/>
    <w:rsid w:val="001219BD"/>
    <w:rsid w:val="00121B7C"/>
    <w:rsid w:val="00121DD9"/>
    <w:rsid w:val="00122351"/>
    <w:rsid w:val="001223D2"/>
    <w:rsid w:val="001226D6"/>
    <w:rsid w:val="00122B38"/>
    <w:rsid w:val="001238B8"/>
    <w:rsid w:val="001242FD"/>
    <w:rsid w:val="00124C0C"/>
    <w:rsid w:val="00124C12"/>
    <w:rsid w:val="00124EFC"/>
    <w:rsid w:val="00125043"/>
    <w:rsid w:val="0012550E"/>
    <w:rsid w:val="001258BD"/>
    <w:rsid w:val="00125DA2"/>
    <w:rsid w:val="00126735"/>
    <w:rsid w:val="0012682B"/>
    <w:rsid w:val="00126895"/>
    <w:rsid w:val="00126A24"/>
    <w:rsid w:val="00126B8D"/>
    <w:rsid w:val="00126CDC"/>
    <w:rsid w:val="00126EEE"/>
    <w:rsid w:val="00127426"/>
    <w:rsid w:val="00127705"/>
    <w:rsid w:val="001279ED"/>
    <w:rsid w:val="00127A81"/>
    <w:rsid w:val="00127B94"/>
    <w:rsid w:val="00127D65"/>
    <w:rsid w:val="001304D3"/>
    <w:rsid w:val="001309D9"/>
    <w:rsid w:val="00130B16"/>
    <w:rsid w:val="00130BF4"/>
    <w:rsid w:val="0013139F"/>
    <w:rsid w:val="00131417"/>
    <w:rsid w:val="001317FB"/>
    <w:rsid w:val="00131919"/>
    <w:rsid w:val="00131D71"/>
    <w:rsid w:val="001320E4"/>
    <w:rsid w:val="001328B8"/>
    <w:rsid w:val="00132A53"/>
    <w:rsid w:val="00132A6D"/>
    <w:rsid w:val="00132AFA"/>
    <w:rsid w:val="00132BB4"/>
    <w:rsid w:val="00132C3D"/>
    <w:rsid w:val="001336BC"/>
    <w:rsid w:val="00133F1A"/>
    <w:rsid w:val="00134268"/>
    <w:rsid w:val="001346D1"/>
    <w:rsid w:val="00134742"/>
    <w:rsid w:val="00134FDD"/>
    <w:rsid w:val="00135137"/>
    <w:rsid w:val="0013525D"/>
    <w:rsid w:val="001354B5"/>
    <w:rsid w:val="00135A79"/>
    <w:rsid w:val="00135BE1"/>
    <w:rsid w:val="00135BF7"/>
    <w:rsid w:val="0013652F"/>
    <w:rsid w:val="00136745"/>
    <w:rsid w:val="00136E27"/>
    <w:rsid w:val="00137526"/>
    <w:rsid w:val="00137615"/>
    <w:rsid w:val="0014013D"/>
    <w:rsid w:val="00140309"/>
    <w:rsid w:val="00140EBD"/>
    <w:rsid w:val="001411C4"/>
    <w:rsid w:val="00141535"/>
    <w:rsid w:val="001419A8"/>
    <w:rsid w:val="00141C16"/>
    <w:rsid w:val="00141C6F"/>
    <w:rsid w:val="00141D67"/>
    <w:rsid w:val="001421B8"/>
    <w:rsid w:val="001422C6"/>
    <w:rsid w:val="00142652"/>
    <w:rsid w:val="00142AA1"/>
    <w:rsid w:val="00142D05"/>
    <w:rsid w:val="00142D0A"/>
    <w:rsid w:val="001431F3"/>
    <w:rsid w:val="001432D9"/>
    <w:rsid w:val="00143324"/>
    <w:rsid w:val="00143820"/>
    <w:rsid w:val="00143879"/>
    <w:rsid w:val="00143ADC"/>
    <w:rsid w:val="00143DC7"/>
    <w:rsid w:val="00143E4F"/>
    <w:rsid w:val="00143ECB"/>
    <w:rsid w:val="00143F90"/>
    <w:rsid w:val="001449D9"/>
    <w:rsid w:val="00144F91"/>
    <w:rsid w:val="001457B7"/>
    <w:rsid w:val="0014586E"/>
    <w:rsid w:val="001458DD"/>
    <w:rsid w:val="00145F72"/>
    <w:rsid w:val="0014629D"/>
    <w:rsid w:val="0014638D"/>
    <w:rsid w:val="001465AD"/>
    <w:rsid w:val="0014660E"/>
    <w:rsid w:val="0014664E"/>
    <w:rsid w:val="00146D57"/>
    <w:rsid w:val="00146E6E"/>
    <w:rsid w:val="0014748D"/>
    <w:rsid w:val="00147C05"/>
    <w:rsid w:val="0015005D"/>
    <w:rsid w:val="001504E1"/>
    <w:rsid w:val="00150607"/>
    <w:rsid w:val="00150890"/>
    <w:rsid w:val="00150C02"/>
    <w:rsid w:val="00150C4C"/>
    <w:rsid w:val="00150D6F"/>
    <w:rsid w:val="00150D90"/>
    <w:rsid w:val="001513D8"/>
    <w:rsid w:val="00151452"/>
    <w:rsid w:val="0015151C"/>
    <w:rsid w:val="00151C88"/>
    <w:rsid w:val="00151C97"/>
    <w:rsid w:val="00151EF3"/>
    <w:rsid w:val="0015239F"/>
    <w:rsid w:val="00152855"/>
    <w:rsid w:val="0015286C"/>
    <w:rsid w:val="00152A7E"/>
    <w:rsid w:val="00152F76"/>
    <w:rsid w:val="0015301D"/>
    <w:rsid w:val="0015302E"/>
    <w:rsid w:val="001533A0"/>
    <w:rsid w:val="001534B4"/>
    <w:rsid w:val="00153AAD"/>
    <w:rsid w:val="00154636"/>
    <w:rsid w:val="001549EE"/>
    <w:rsid w:val="00154F22"/>
    <w:rsid w:val="00154FCF"/>
    <w:rsid w:val="00155129"/>
    <w:rsid w:val="001551AB"/>
    <w:rsid w:val="00155475"/>
    <w:rsid w:val="001554CF"/>
    <w:rsid w:val="00155759"/>
    <w:rsid w:val="001558F3"/>
    <w:rsid w:val="00155B5C"/>
    <w:rsid w:val="00156435"/>
    <w:rsid w:val="001566FA"/>
    <w:rsid w:val="00156B36"/>
    <w:rsid w:val="00156D8D"/>
    <w:rsid w:val="00156EFA"/>
    <w:rsid w:val="00157210"/>
    <w:rsid w:val="00157769"/>
    <w:rsid w:val="001577E6"/>
    <w:rsid w:val="001579DA"/>
    <w:rsid w:val="00157E24"/>
    <w:rsid w:val="00157EC2"/>
    <w:rsid w:val="0016078B"/>
    <w:rsid w:val="001611DC"/>
    <w:rsid w:val="00161BAC"/>
    <w:rsid w:val="00161CA0"/>
    <w:rsid w:val="00162C37"/>
    <w:rsid w:val="00163A85"/>
    <w:rsid w:val="00163C78"/>
    <w:rsid w:val="00163D88"/>
    <w:rsid w:val="00164438"/>
    <w:rsid w:val="00164644"/>
    <w:rsid w:val="00164C5D"/>
    <w:rsid w:val="00164E5F"/>
    <w:rsid w:val="001650C1"/>
    <w:rsid w:val="001650EF"/>
    <w:rsid w:val="001652E0"/>
    <w:rsid w:val="00165E91"/>
    <w:rsid w:val="00165EBE"/>
    <w:rsid w:val="00166037"/>
    <w:rsid w:val="0016614B"/>
    <w:rsid w:val="001661D5"/>
    <w:rsid w:val="0016660F"/>
    <w:rsid w:val="001668E6"/>
    <w:rsid w:val="00166A22"/>
    <w:rsid w:val="00166F4F"/>
    <w:rsid w:val="00167E71"/>
    <w:rsid w:val="001707F8"/>
    <w:rsid w:val="00170A05"/>
    <w:rsid w:val="00170D65"/>
    <w:rsid w:val="001710E4"/>
    <w:rsid w:val="001710F7"/>
    <w:rsid w:val="00171715"/>
    <w:rsid w:val="00171A16"/>
    <w:rsid w:val="00171D37"/>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86"/>
    <w:rsid w:val="001764DF"/>
    <w:rsid w:val="001767AA"/>
    <w:rsid w:val="00176F76"/>
    <w:rsid w:val="0017730D"/>
    <w:rsid w:val="001773C2"/>
    <w:rsid w:val="001773DE"/>
    <w:rsid w:val="00177596"/>
    <w:rsid w:val="00177DB7"/>
    <w:rsid w:val="00177F19"/>
    <w:rsid w:val="00180068"/>
    <w:rsid w:val="001800DE"/>
    <w:rsid w:val="001803DE"/>
    <w:rsid w:val="00180956"/>
    <w:rsid w:val="001809E0"/>
    <w:rsid w:val="00180C33"/>
    <w:rsid w:val="00182033"/>
    <w:rsid w:val="00182318"/>
    <w:rsid w:val="0018240E"/>
    <w:rsid w:val="0018296D"/>
    <w:rsid w:val="00182AA1"/>
    <w:rsid w:val="00182B3C"/>
    <w:rsid w:val="00182CDF"/>
    <w:rsid w:val="00182D4F"/>
    <w:rsid w:val="00182DD3"/>
    <w:rsid w:val="001833AC"/>
    <w:rsid w:val="001836EB"/>
    <w:rsid w:val="00183780"/>
    <w:rsid w:val="0018378B"/>
    <w:rsid w:val="00183957"/>
    <w:rsid w:val="0018396D"/>
    <w:rsid w:val="00183B2A"/>
    <w:rsid w:val="00183E53"/>
    <w:rsid w:val="00184135"/>
    <w:rsid w:val="0018464A"/>
    <w:rsid w:val="00184946"/>
    <w:rsid w:val="00184B4B"/>
    <w:rsid w:val="00184C3D"/>
    <w:rsid w:val="001850FB"/>
    <w:rsid w:val="001853C9"/>
    <w:rsid w:val="001853E7"/>
    <w:rsid w:val="00185501"/>
    <w:rsid w:val="00185661"/>
    <w:rsid w:val="00186DF3"/>
    <w:rsid w:val="00187071"/>
    <w:rsid w:val="001876B6"/>
    <w:rsid w:val="00187758"/>
    <w:rsid w:val="001879A7"/>
    <w:rsid w:val="00187AFE"/>
    <w:rsid w:val="0019016E"/>
    <w:rsid w:val="00190D6C"/>
    <w:rsid w:val="00190FA5"/>
    <w:rsid w:val="0019108A"/>
    <w:rsid w:val="001912E0"/>
    <w:rsid w:val="00191C05"/>
    <w:rsid w:val="00192257"/>
    <w:rsid w:val="0019255D"/>
    <w:rsid w:val="0019269E"/>
    <w:rsid w:val="00192B48"/>
    <w:rsid w:val="00192CD0"/>
    <w:rsid w:val="00192DBE"/>
    <w:rsid w:val="001937DC"/>
    <w:rsid w:val="00193BC2"/>
    <w:rsid w:val="00193DE3"/>
    <w:rsid w:val="001940ED"/>
    <w:rsid w:val="001947E2"/>
    <w:rsid w:val="00194F12"/>
    <w:rsid w:val="001950A2"/>
    <w:rsid w:val="001950B1"/>
    <w:rsid w:val="00195961"/>
    <w:rsid w:val="00195D20"/>
    <w:rsid w:val="00196015"/>
    <w:rsid w:val="001967DB"/>
    <w:rsid w:val="00196CFF"/>
    <w:rsid w:val="001974F5"/>
    <w:rsid w:val="001976D0"/>
    <w:rsid w:val="00197D05"/>
    <w:rsid w:val="001A0128"/>
    <w:rsid w:val="001A0B0D"/>
    <w:rsid w:val="001A0C4E"/>
    <w:rsid w:val="001A0E00"/>
    <w:rsid w:val="001A0EE5"/>
    <w:rsid w:val="001A0F63"/>
    <w:rsid w:val="001A1107"/>
    <w:rsid w:val="001A1204"/>
    <w:rsid w:val="001A127C"/>
    <w:rsid w:val="001A143B"/>
    <w:rsid w:val="001A15A8"/>
    <w:rsid w:val="001A1A71"/>
    <w:rsid w:val="001A1A74"/>
    <w:rsid w:val="001A1B0D"/>
    <w:rsid w:val="001A21E0"/>
    <w:rsid w:val="001A2453"/>
    <w:rsid w:val="001A2EF3"/>
    <w:rsid w:val="001A3136"/>
    <w:rsid w:val="001A3417"/>
    <w:rsid w:val="001A3845"/>
    <w:rsid w:val="001A39F4"/>
    <w:rsid w:val="001A3C33"/>
    <w:rsid w:val="001A40A2"/>
    <w:rsid w:val="001A46E1"/>
    <w:rsid w:val="001A4D25"/>
    <w:rsid w:val="001A4EB9"/>
    <w:rsid w:val="001A5954"/>
    <w:rsid w:val="001A5B0B"/>
    <w:rsid w:val="001A5FA0"/>
    <w:rsid w:val="001A6A89"/>
    <w:rsid w:val="001A7004"/>
    <w:rsid w:val="001A7443"/>
    <w:rsid w:val="001A744E"/>
    <w:rsid w:val="001A7472"/>
    <w:rsid w:val="001A7650"/>
    <w:rsid w:val="001A797C"/>
    <w:rsid w:val="001B0837"/>
    <w:rsid w:val="001B0D8F"/>
    <w:rsid w:val="001B11B5"/>
    <w:rsid w:val="001B15AD"/>
    <w:rsid w:val="001B1DBB"/>
    <w:rsid w:val="001B1FAD"/>
    <w:rsid w:val="001B2027"/>
    <w:rsid w:val="001B21C1"/>
    <w:rsid w:val="001B24E6"/>
    <w:rsid w:val="001B27D7"/>
    <w:rsid w:val="001B2A91"/>
    <w:rsid w:val="001B2E1D"/>
    <w:rsid w:val="001B3609"/>
    <w:rsid w:val="001B37D1"/>
    <w:rsid w:val="001B3949"/>
    <w:rsid w:val="001B3B7E"/>
    <w:rsid w:val="001B3FB6"/>
    <w:rsid w:val="001B4080"/>
    <w:rsid w:val="001B4134"/>
    <w:rsid w:val="001B41F7"/>
    <w:rsid w:val="001B444A"/>
    <w:rsid w:val="001B46BA"/>
    <w:rsid w:val="001B482D"/>
    <w:rsid w:val="001B495E"/>
    <w:rsid w:val="001B4A75"/>
    <w:rsid w:val="001B4BC7"/>
    <w:rsid w:val="001B4E1E"/>
    <w:rsid w:val="001B5112"/>
    <w:rsid w:val="001B5183"/>
    <w:rsid w:val="001B58D1"/>
    <w:rsid w:val="001B5E3C"/>
    <w:rsid w:val="001B607A"/>
    <w:rsid w:val="001B643B"/>
    <w:rsid w:val="001B662A"/>
    <w:rsid w:val="001B6866"/>
    <w:rsid w:val="001B6B57"/>
    <w:rsid w:val="001B7381"/>
    <w:rsid w:val="001B78BB"/>
    <w:rsid w:val="001B7E62"/>
    <w:rsid w:val="001C02CF"/>
    <w:rsid w:val="001C03D8"/>
    <w:rsid w:val="001C0886"/>
    <w:rsid w:val="001C138D"/>
    <w:rsid w:val="001C1683"/>
    <w:rsid w:val="001C174E"/>
    <w:rsid w:val="001C25C9"/>
    <w:rsid w:val="001C316F"/>
    <w:rsid w:val="001C3307"/>
    <w:rsid w:val="001C34D4"/>
    <w:rsid w:val="001C378E"/>
    <w:rsid w:val="001C3837"/>
    <w:rsid w:val="001C383C"/>
    <w:rsid w:val="001C3B4F"/>
    <w:rsid w:val="001C3CD4"/>
    <w:rsid w:val="001C4019"/>
    <w:rsid w:val="001C424D"/>
    <w:rsid w:val="001C4612"/>
    <w:rsid w:val="001C5073"/>
    <w:rsid w:val="001C5481"/>
    <w:rsid w:val="001C54DB"/>
    <w:rsid w:val="001C5965"/>
    <w:rsid w:val="001C5993"/>
    <w:rsid w:val="001C5BE9"/>
    <w:rsid w:val="001C5E23"/>
    <w:rsid w:val="001C6302"/>
    <w:rsid w:val="001C632C"/>
    <w:rsid w:val="001C64FD"/>
    <w:rsid w:val="001C692F"/>
    <w:rsid w:val="001C6C0A"/>
    <w:rsid w:val="001C7076"/>
    <w:rsid w:val="001C78ED"/>
    <w:rsid w:val="001C7D2C"/>
    <w:rsid w:val="001C7E0C"/>
    <w:rsid w:val="001D006E"/>
    <w:rsid w:val="001D0170"/>
    <w:rsid w:val="001D02B1"/>
    <w:rsid w:val="001D075F"/>
    <w:rsid w:val="001D0C9A"/>
    <w:rsid w:val="001D0D67"/>
    <w:rsid w:val="001D1324"/>
    <w:rsid w:val="001D1B33"/>
    <w:rsid w:val="001D1CF4"/>
    <w:rsid w:val="001D1F10"/>
    <w:rsid w:val="001D22C6"/>
    <w:rsid w:val="001D2548"/>
    <w:rsid w:val="001D2EB0"/>
    <w:rsid w:val="001D30A5"/>
    <w:rsid w:val="001D32D4"/>
    <w:rsid w:val="001D35EC"/>
    <w:rsid w:val="001D379A"/>
    <w:rsid w:val="001D380D"/>
    <w:rsid w:val="001D3DE2"/>
    <w:rsid w:val="001D4451"/>
    <w:rsid w:val="001D447B"/>
    <w:rsid w:val="001D4617"/>
    <w:rsid w:val="001D47A0"/>
    <w:rsid w:val="001D4DA0"/>
    <w:rsid w:val="001D4EF7"/>
    <w:rsid w:val="001D515E"/>
    <w:rsid w:val="001D5191"/>
    <w:rsid w:val="001D52D1"/>
    <w:rsid w:val="001D540F"/>
    <w:rsid w:val="001D5620"/>
    <w:rsid w:val="001D56FF"/>
    <w:rsid w:val="001D5CF7"/>
    <w:rsid w:val="001D5E4B"/>
    <w:rsid w:val="001D612C"/>
    <w:rsid w:val="001D62B8"/>
    <w:rsid w:val="001D6935"/>
    <w:rsid w:val="001D6B6C"/>
    <w:rsid w:val="001D6BBE"/>
    <w:rsid w:val="001D6BF1"/>
    <w:rsid w:val="001D6D5D"/>
    <w:rsid w:val="001D7188"/>
    <w:rsid w:val="001D738D"/>
    <w:rsid w:val="001D7934"/>
    <w:rsid w:val="001D7D29"/>
    <w:rsid w:val="001D7D71"/>
    <w:rsid w:val="001E0648"/>
    <w:rsid w:val="001E06AD"/>
    <w:rsid w:val="001E076F"/>
    <w:rsid w:val="001E0A20"/>
    <w:rsid w:val="001E0EA0"/>
    <w:rsid w:val="001E10B1"/>
    <w:rsid w:val="001E10DC"/>
    <w:rsid w:val="001E18D5"/>
    <w:rsid w:val="001E2398"/>
    <w:rsid w:val="001E2632"/>
    <w:rsid w:val="001E28CF"/>
    <w:rsid w:val="001E2A4E"/>
    <w:rsid w:val="001E361E"/>
    <w:rsid w:val="001E38AF"/>
    <w:rsid w:val="001E390B"/>
    <w:rsid w:val="001E3EF8"/>
    <w:rsid w:val="001E4019"/>
    <w:rsid w:val="001E4039"/>
    <w:rsid w:val="001E4304"/>
    <w:rsid w:val="001E53D4"/>
    <w:rsid w:val="001E58BF"/>
    <w:rsid w:val="001E5A50"/>
    <w:rsid w:val="001E5C9D"/>
    <w:rsid w:val="001E6659"/>
    <w:rsid w:val="001E6A7B"/>
    <w:rsid w:val="001E6B57"/>
    <w:rsid w:val="001E6FFA"/>
    <w:rsid w:val="001E70A2"/>
    <w:rsid w:val="001E733A"/>
    <w:rsid w:val="001E75AD"/>
    <w:rsid w:val="001E7953"/>
    <w:rsid w:val="001E7D6D"/>
    <w:rsid w:val="001F004C"/>
    <w:rsid w:val="001F015D"/>
    <w:rsid w:val="001F023E"/>
    <w:rsid w:val="001F064D"/>
    <w:rsid w:val="001F0A63"/>
    <w:rsid w:val="001F0D3C"/>
    <w:rsid w:val="001F1168"/>
    <w:rsid w:val="001F12FE"/>
    <w:rsid w:val="001F15AD"/>
    <w:rsid w:val="001F1B14"/>
    <w:rsid w:val="001F1CD3"/>
    <w:rsid w:val="001F217E"/>
    <w:rsid w:val="001F232D"/>
    <w:rsid w:val="001F26CE"/>
    <w:rsid w:val="001F26FE"/>
    <w:rsid w:val="001F2F80"/>
    <w:rsid w:val="001F30C4"/>
    <w:rsid w:val="001F31D9"/>
    <w:rsid w:val="001F33C4"/>
    <w:rsid w:val="001F33DC"/>
    <w:rsid w:val="001F340F"/>
    <w:rsid w:val="001F35DC"/>
    <w:rsid w:val="001F3E09"/>
    <w:rsid w:val="001F3FD5"/>
    <w:rsid w:val="001F40B1"/>
    <w:rsid w:val="001F435B"/>
    <w:rsid w:val="001F4689"/>
    <w:rsid w:val="001F488B"/>
    <w:rsid w:val="001F49BC"/>
    <w:rsid w:val="001F4B08"/>
    <w:rsid w:val="001F4D10"/>
    <w:rsid w:val="001F5832"/>
    <w:rsid w:val="001F584D"/>
    <w:rsid w:val="001F5C0E"/>
    <w:rsid w:val="001F5CF4"/>
    <w:rsid w:val="001F5F6A"/>
    <w:rsid w:val="001F6013"/>
    <w:rsid w:val="001F639E"/>
    <w:rsid w:val="001F666E"/>
    <w:rsid w:val="001F6F3C"/>
    <w:rsid w:val="001F7153"/>
    <w:rsid w:val="001F7855"/>
    <w:rsid w:val="001F787F"/>
    <w:rsid w:val="001F7A41"/>
    <w:rsid w:val="001F7A4E"/>
    <w:rsid w:val="001F7ADB"/>
    <w:rsid w:val="001F7AE0"/>
    <w:rsid w:val="001F7E11"/>
    <w:rsid w:val="002002E5"/>
    <w:rsid w:val="002005DE"/>
    <w:rsid w:val="002008E2"/>
    <w:rsid w:val="002008E7"/>
    <w:rsid w:val="00200A5F"/>
    <w:rsid w:val="00200DC9"/>
    <w:rsid w:val="0020115E"/>
    <w:rsid w:val="002012DD"/>
    <w:rsid w:val="002014C4"/>
    <w:rsid w:val="00201562"/>
    <w:rsid w:val="002017FC"/>
    <w:rsid w:val="002019D1"/>
    <w:rsid w:val="00202092"/>
    <w:rsid w:val="00202317"/>
    <w:rsid w:val="0020240B"/>
    <w:rsid w:val="0020253F"/>
    <w:rsid w:val="00202880"/>
    <w:rsid w:val="00203267"/>
    <w:rsid w:val="002034A3"/>
    <w:rsid w:val="002035CF"/>
    <w:rsid w:val="0020397B"/>
    <w:rsid w:val="00203A8B"/>
    <w:rsid w:val="00203C5F"/>
    <w:rsid w:val="0020429F"/>
    <w:rsid w:val="00204453"/>
    <w:rsid w:val="00204717"/>
    <w:rsid w:val="002047F2"/>
    <w:rsid w:val="00204924"/>
    <w:rsid w:val="0020555F"/>
    <w:rsid w:val="002056D1"/>
    <w:rsid w:val="0020594A"/>
    <w:rsid w:val="00205B1C"/>
    <w:rsid w:val="00205D9C"/>
    <w:rsid w:val="00206A8C"/>
    <w:rsid w:val="00206C4E"/>
    <w:rsid w:val="00206CFE"/>
    <w:rsid w:val="002071FC"/>
    <w:rsid w:val="00207329"/>
    <w:rsid w:val="00207459"/>
    <w:rsid w:val="0020784A"/>
    <w:rsid w:val="00207AD9"/>
    <w:rsid w:val="00207CCE"/>
    <w:rsid w:val="00210492"/>
    <w:rsid w:val="00210C6B"/>
    <w:rsid w:val="00210CEB"/>
    <w:rsid w:val="002112DE"/>
    <w:rsid w:val="00211B25"/>
    <w:rsid w:val="00211BE2"/>
    <w:rsid w:val="002120B5"/>
    <w:rsid w:val="002126C4"/>
    <w:rsid w:val="00212CB0"/>
    <w:rsid w:val="00212F08"/>
    <w:rsid w:val="0021319C"/>
    <w:rsid w:val="00213572"/>
    <w:rsid w:val="002136CC"/>
    <w:rsid w:val="00214589"/>
    <w:rsid w:val="002146ED"/>
    <w:rsid w:val="00214817"/>
    <w:rsid w:val="00214858"/>
    <w:rsid w:val="00214E9F"/>
    <w:rsid w:val="002156F1"/>
    <w:rsid w:val="0021589E"/>
    <w:rsid w:val="00215903"/>
    <w:rsid w:val="00215B3E"/>
    <w:rsid w:val="002162AF"/>
    <w:rsid w:val="0021649D"/>
    <w:rsid w:val="00216764"/>
    <w:rsid w:val="00216907"/>
    <w:rsid w:val="00216C92"/>
    <w:rsid w:val="00217131"/>
    <w:rsid w:val="002173B9"/>
    <w:rsid w:val="00217B9F"/>
    <w:rsid w:val="00217BF0"/>
    <w:rsid w:val="0022029C"/>
    <w:rsid w:val="002202DB"/>
    <w:rsid w:val="00220AD9"/>
    <w:rsid w:val="002220F3"/>
    <w:rsid w:val="00222319"/>
    <w:rsid w:val="00222C84"/>
    <w:rsid w:val="00222E8B"/>
    <w:rsid w:val="00223031"/>
    <w:rsid w:val="00223137"/>
    <w:rsid w:val="002235FA"/>
    <w:rsid w:val="00223710"/>
    <w:rsid w:val="00223BEC"/>
    <w:rsid w:val="00224549"/>
    <w:rsid w:val="0022511B"/>
    <w:rsid w:val="002254FB"/>
    <w:rsid w:val="00225512"/>
    <w:rsid w:val="0022551B"/>
    <w:rsid w:val="0022564D"/>
    <w:rsid w:val="00225724"/>
    <w:rsid w:val="00225BFB"/>
    <w:rsid w:val="002262C5"/>
    <w:rsid w:val="002267D5"/>
    <w:rsid w:val="00226ABF"/>
    <w:rsid w:val="00226F64"/>
    <w:rsid w:val="00227208"/>
    <w:rsid w:val="0022741F"/>
    <w:rsid w:val="00227701"/>
    <w:rsid w:val="002300BD"/>
    <w:rsid w:val="00230487"/>
    <w:rsid w:val="00230526"/>
    <w:rsid w:val="00230919"/>
    <w:rsid w:val="00230C00"/>
    <w:rsid w:val="00230C3A"/>
    <w:rsid w:val="00230C41"/>
    <w:rsid w:val="00232085"/>
    <w:rsid w:val="00232452"/>
    <w:rsid w:val="00232515"/>
    <w:rsid w:val="002329C7"/>
    <w:rsid w:val="00232D31"/>
    <w:rsid w:val="00232D6E"/>
    <w:rsid w:val="00232FE7"/>
    <w:rsid w:val="002331B3"/>
    <w:rsid w:val="002331CF"/>
    <w:rsid w:val="002335D0"/>
    <w:rsid w:val="00233755"/>
    <w:rsid w:val="0023381F"/>
    <w:rsid w:val="00234088"/>
    <w:rsid w:val="0023436E"/>
    <w:rsid w:val="00234D23"/>
    <w:rsid w:val="00234DF2"/>
    <w:rsid w:val="00234F3E"/>
    <w:rsid w:val="00235385"/>
    <w:rsid w:val="0023550B"/>
    <w:rsid w:val="0023576D"/>
    <w:rsid w:val="00235BE8"/>
    <w:rsid w:val="00235CA7"/>
    <w:rsid w:val="00235DA0"/>
    <w:rsid w:val="00235FD4"/>
    <w:rsid w:val="00236B07"/>
    <w:rsid w:val="002375B1"/>
    <w:rsid w:val="002378A7"/>
    <w:rsid w:val="00237942"/>
    <w:rsid w:val="00237A2B"/>
    <w:rsid w:val="00237BFA"/>
    <w:rsid w:val="002407D9"/>
    <w:rsid w:val="00240891"/>
    <w:rsid w:val="00240A5F"/>
    <w:rsid w:val="00240B19"/>
    <w:rsid w:val="00241025"/>
    <w:rsid w:val="002419D1"/>
    <w:rsid w:val="00241B12"/>
    <w:rsid w:val="00241E31"/>
    <w:rsid w:val="00242077"/>
    <w:rsid w:val="0024215C"/>
    <w:rsid w:val="00242464"/>
    <w:rsid w:val="002425B5"/>
    <w:rsid w:val="00242607"/>
    <w:rsid w:val="00242D2D"/>
    <w:rsid w:val="00242D68"/>
    <w:rsid w:val="00242EB7"/>
    <w:rsid w:val="0024308B"/>
    <w:rsid w:val="002432E8"/>
    <w:rsid w:val="00243383"/>
    <w:rsid w:val="00243CBF"/>
    <w:rsid w:val="00244318"/>
    <w:rsid w:val="00244687"/>
    <w:rsid w:val="00244A66"/>
    <w:rsid w:val="00245A0A"/>
    <w:rsid w:val="00245D05"/>
    <w:rsid w:val="00245EF8"/>
    <w:rsid w:val="00246321"/>
    <w:rsid w:val="00246529"/>
    <w:rsid w:val="00246874"/>
    <w:rsid w:val="00247242"/>
    <w:rsid w:val="0024750F"/>
    <w:rsid w:val="00247522"/>
    <w:rsid w:val="0024769F"/>
    <w:rsid w:val="00247A35"/>
    <w:rsid w:val="002506B7"/>
    <w:rsid w:val="00250703"/>
    <w:rsid w:val="0025090A"/>
    <w:rsid w:val="00250BE7"/>
    <w:rsid w:val="00250F2F"/>
    <w:rsid w:val="00251222"/>
    <w:rsid w:val="002512A8"/>
    <w:rsid w:val="002514EE"/>
    <w:rsid w:val="002517AA"/>
    <w:rsid w:val="00251DE1"/>
    <w:rsid w:val="0025268F"/>
    <w:rsid w:val="002526BC"/>
    <w:rsid w:val="00252A63"/>
    <w:rsid w:val="00252D7B"/>
    <w:rsid w:val="00253195"/>
    <w:rsid w:val="002531E3"/>
    <w:rsid w:val="002535EF"/>
    <w:rsid w:val="002536B2"/>
    <w:rsid w:val="002536FE"/>
    <w:rsid w:val="002537C7"/>
    <w:rsid w:val="00253F0B"/>
    <w:rsid w:val="00254047"/>
    <w:rsid w:val="00254828"/>
    <w:rsid w:val="002548A9"/>
    <w:rsid w:val="002549B2"/>
    <w:rsid w:val="00254FD3"/>
    <w:rsid w:val="00255146"/>
    <w:rsid w:val="00255543"/>
    <w:rsid w:val="0025562A"/>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EC8"/>
    <w:rsid w:val="002618E6"/>
    <w:rsid w:val="00261A27"/>
    <w:rsid w:val="00261A3D"/>
    <w:rsid w:val="00261D30"/>
    <w:rsid w:val="00261D91"/>
    <w:rsid w:val="0026207D"/>
    <w:rsid w:val="002620C7"/>
    <w:rsid w:val="00262823"/>
    <w:rsid w:val="002628C1"/>
    <w:rsid w:val="0026293A"/>
    <w:rsid w:val="00262B79"/>
    <w:rsid w:val="00262E0F"/>
    <w:rsid w:val="00262F16"/>
    <w:rsid w:val="0026344A"/>
    <w:rsid w:val="00263797"/>
    <w:rsid w:val="00263BBB"/>
    <w:rsid w:val="00263CF3"/>
    <w:rsid w:val="00263D40"/>
    <w:rsid w:val="00263E34"/>
    <w:rsid w:val="00263FD2"/>
    <w:rsid w:val="0026425A"/>
    <w:rsid w:val="0026459B"/>
    <w:rsid w:val="00264713"/>
    <w:rsid w:val="002654D7"/>
    <w:rsid w:val="00265A63"/>
    <w:rsid w:val="00265BDA"/>
    <w:rsid w:val="0026648B"/>
    <w:rsid w:val="00266577"/>
    <w:rsid w:val="00266A3A"/>
    <w:rsid w:val="00266ECF"/>
    <w:rsid w:val="002673DE"/>
    <w:rsid w:val="0026741A"/>
    <w:rsid w:val="00267B62"/>
    <w:rsid w:val="00267E22"/>
    <w:rsid w:val="00267EA6"/>
    <w:rsid w:val="002700C7"/>
    <w:rsid w:val="0027029B"/>
    <w:rsid w:val="002702A1"/>
    <w:rsid w:val="0027065E"/>
    <w:rsid w:val="0027095F"/>
    <w:rsid w:val="00270F8E"/>
    <w:rsid w:val="00271F41"/>
    <w:rsid w:val="002720F9"/>
    <w:rsid w:val="002725CD"/>
    <w:rsid w:val="002728E3"/>
    <w:rsid w:val="00272CAB"/>
    <w:rsid w:val="00272E75"/>
    <w:rsid w:val="00273771"/>
    <w:rsid w:val="00273906"/>
    <w:rsid w:val="00273A11"/>
    <w:rsid w:val="00273ABB"/>
    <w:rsid w:val="00273B89"/>
    <w:rsid w:val="00273C5E"/>
    <w:rsid w:val="00273D8E"/>
    <w:rsid w:val="00274038"/>
    <w:rsid w:val="002742F4"/>
    <w:rsid w:val="00274525"/>
    <w:rsid w:val="00274D29"/>
    <w:rsid w:val="00275A90"/>
    <w:rsid w:val="00275AAF"/>
    <w:rsid w:val="00275D0F"/>
    <w:rsid w:val="00275F6B"/>
    <w:rsid w:val="002760CB"/>
    <w:rsid w:val="002760D9"/>
    <w:rsid w:val="00276405"/>
    <w:rsid w:val="00276AF5"/>
    <w:rsid w:val="00276F61"/>
    <w:rsid w:val="00277300"/>
    <w:rsid w:val="0027756D"/>
    <w:rsid w:val="00277649"/>
    <w:rsid w:val="00277B0E"/>
    <w:rsid w:val="00277DFB"/>
    <w:rsid w:val="002801D2"/>
    <w:rsid w:val="00280A13"/>
    <w:rsid w:val="00280DB4"/>
    <w:rsid w:val="0028142E"/>
    <w:rsid w:val="002816A3"/>
    <w:rsid w:val="00282129"/>
    <w:rsid w:val="00282270"/>
    <w:rsid w:val="00282535"/>
    <w:rsid w:val="00282729"/>
    <w:rsid w:val="0028277F"/>
    <w:rsid w:val="00282BAF"/>
    <w:rsid w:val="00282C34"/>
    <w:rsid w:val="00282D7B"/>
    <w:rsid w:val="00282FF8"/>
    <w:rsid w:val="0028326E"/>
    <w:rsid w:val="00283614"/>
    <w:rsid w:val="002838BD"/>
    <w:rsid w:val="00283B18"/>
    <w:rsid w:val="00283B40"/>
    <w:rsid w:val="00283C42"/>
    <w:rsid w:val="00284264"/>
    <w:rsid w:val="002846EB"/>
    <w:rsid w:val="002850C5"/>
    <w:rsid w:val="00285794"/>
    <w:rsid w:val="002858DB"/>
    <w:rsid w:val="00285D41"/>
    <w:rsid w:val="00285E49"/>
    <w:rsid w:val="00286513"/>
    <w:rsid w:val="00286958"/>
    <w:rsid w:val="00286F0F"/>
    <w:rsid w:val="0028736E"/>
    <w:rsid w:val="0028762B"/>
    <w:rsid w:val="00287B82"/>
    <w:rsid w:val="00287C3E"/>
    <w:rsid w:val="00287D68"/>
    <w:rsid w:val="002900F3"/>
    <w:rsid w:val="00290296"/>
    <w:rsid w:val="00291C04"/>
    <w:rsid w:val="00291CB4"/>
    <w:rsid w:val="00291E63"/>
    <w:rsid w:val="00291FE4"/>
    <w:rsid w:val="00292239"/>
    <w:rsid w:val="0029255F"/>
    <w:rsid w:val="0029280E"/>
    <w:rsid w:val="002934B1"/>
    <w:rsid w:val="002939C8"/>
    <w:rsid w:val="00294085"/>
    <w:rsid w:val="00294469"/>
    <w:rsid w:val="00294D6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512"/>
    <w:rsid w:val="002A15A6"/>
    <w:rsid w:val="002A19C5"/>
    <w:rsid w:val="002A1B04"/>
    <w:rsid w:val="002A1C5E"/>
    <w:rsid w:val="002A27A1"/>
    <w:rsid w:val="002A2B95"/>
    <w:rsid w:val="002A2E25"/>
    <w:rsid w:val="002A3505"/>
    <w:rsid w:val="002A36CB"/>
    <w:rsid w:val="002A427F"/>
    <w:rsid w:val="002A4456"/>
    <w:rsid w:val="002A455B"/>
    <w:rsid w:val="002A4BD8"/>
    <w:rsid w:val="002A5031"/>
    <w:rsid w:val="002A5352"/>
    <w:rsid w:val="002A609E"/>
    <w:rsid w:val="002A6500"/>
    <w:rsid w:val="002A65BF"/>
    <w:rsid w:val="002A66AF"/>
    <w:rsid w:val="002A6840"/>
    <w:rsid w:val="002A6900"/>
    <w:rsid w:val="002A6E0E"/>
    <w:rsid w:val="002A721B"/>
    <w:rsid w:val="002A7CFA"/>
    <w:rsid w:val="002A7D23"/>
    <w:rsid w:val="002A7DD7"/>
    <w:rsid w:val="002B0227"/>
    <w:rsid w:val="002B056E"/>
    <w:rsid w:val="002B06EE"/>
    <w:rsid w:val="002B0839"/>
    <w:rsid w:val="002B0A0A"/>
    <w:rsid w:val="002B0BBB"/>
    <w:rsid w:val="002B0BF4"/>
    <w:rsid w:val="002B169D"/>
    <w:rsid w:val="002B1797"/>
    <w:rsid w:val="002B189A"/>
    <w:rsid w:val="002B1ACF"/>
    <w:rsid w:val="002B27D2"/>
    <w:rsid w:val="002B2864"/>
    <w:rsid w:val="002B2A95"/>
    <w:rsid w:val="002B2C1A"/>
    <w:rsid w:val="002B2C27"/>
    <w:rsid w:val="002B2E8A"/>
    <w:rsid w:val="002B31CF"/>
    <w:rsid w:val="002B359D"/>
    <w:rsid w:val="002B3DF5"/>
    <w:rsid w:val="002B3E17"/>
    <w:rsid w:val="002B3E72"/>
    <w:rsid w:val="002B3E7D"/>
    <w:rsid w:val="002B4073"/>
    <w:rsid w:val="002B4575"/>
    <w:rsid w:val="002B4731"/>
    <w:rsid w:val="002B4AF8"/>
    <w:rsid w:val="002B4B77"/>
    <w:rsid w:val="002B4D7A"/>
    <w:rsid w:val="002B4EBF"/>
    <w:rsid w:val="002B51FC"/>
    <w:rsid w:val="002B5739"/>
    <w:rsid w:val="002B5894"/>
    <w:rsid w:val="002B592A"/>
    <w:rsid w:val="002B5BC1"/>
    <w:rsid w:val="002B62E6"/>
    <w:rsid w:val="002B634D"/>
    <w:rsid w:val="002B63EA"/>
    <w:rsid w:val="002B6630"/>
    <w:rsid w:val="002B6A8C"/>
    <w:rsid w:val="002B6E80"/>
    <w:rsid w:val="002B6FD8"/>
    <w:rsid w:val="002B7444"/>
    <w:rsid w:val="002B74EC"/>
    <w:rsid w:val="002B763D"/>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6AC"/>
    <w:rsid w:val="002C2719"/>
    <w:rsid w:val="002C2B0F"/>
    <w:rsid w:val="002C2B11"/>
    <w:rsid w:val="002C2CFA"/>
    <w:rsid w:val="002C31F5"/>
    <w:rsid w:val="002C333F"/>
    <w:rsid w:val="002C3565"/>
    <w:rsid w:val="002C3BE4"/>
    <w:rsid w:val="002C4004"/>
    <w:rsid w:val="002C440C"/>
    <w:rsid w:val="002C498C"/>
    <w:rsid w:val="002C4F1D"/>
    <w:rsid w:val="002C58F0"/>
    <w:rsid w:val="002C5A1B"/>
    <w:rsid w:val="002C5BF1"/>
    <w:rsid w:val="002C5C7A"/>
    <w:rsid w:val="002C5D2C"/>
    <w:rsid w:val="002C5EE3"/>
    <w:rsid w:val="002C6928"/>
    <w:rsid w:val="002C6E1B"/>
    <w:rsid w:val="002C72CC"/>
    <w:rsid w:val="002C730E"/>
    <w:rsid w:val="002C7758"/>
    <w:rsid w:val="002C77C4"/>
    <w:rsid w:val="002C7C36"/>
    <w:rsid w:val="002C7CC0"/>
    <w:rsid w:val="002D000F"/>
    <w:rsid w:val="002D03C1"/>
    <w:rsid w:val="002D03F7"/>
    <w:rsid w:val="002D046B"/>
    <w:rsid w:val="002D06F3"/>
    <w:rsid w:val="002D0D65"/>
    <w:rsid w:val="002D0D6A"/>
    <w:rsid w:val="002D0E66"/>
    <w:rsid w:val="002D0EED"/>
    <w:rsid w:val="002D13CB"/>
    <w:rsid w:val="002D17E1"/>
    <w:rsid w:val="002D1994"/>
    <w:rsid w:val="002D1F2E"/>
    <w:rsid w:val="002D22B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D00"/>
    <w:rsid w:val="002D618B"/>
    <w:rsid w:val="002D62AB"/>
    <w:rsid w:val="002D640C"/>
    <w:rsid w:val="002D6A15"/>
    <w:rsid w:val="002D6AA2"/>
    <w:rsid w:val="002D6AE0"/>
    <w:rsid w:val="002D6DB7"/>
    <w:rsid w:val="002D6EF4"/>
    <w:rsid w:val="002D6F99"/>
    <w:rsid w:val="002D746B"/>
    <w:rsid w:val="002D7B5E"/>
    <w:rsid w:val="002D7F30"/>
    <w:rsid w:val="002E017F"/>
    <w:rsid w:val="002E055E"/>
    <w:rsid w:val="002E08A1"/>
    <w:rsid w:val="002E09F9"/>
    <w:rsid w:val="002E0FFA"/>
    <w:rsid w:val="002E1054"/>
    <w:rsid w:val="002E1688"/>
    <w:rsid w:val="002E16F4"/>
    <w:rsid w:val="002E1A34"/>
    <w:rsid w:val="002E23AD"/>
    <w:rsid w:val="002E2914"/>
    <w:rsid w:val="002E2991"/>
    <w:rsid w:val="002E323C"/>
    <w:rsid w:val="002E38C9"/>
    <w:rsid w:val="002E392B"/>
    <w:rsid w:val="002E4282"/>
    <w:rsid w:val="002E4302"/>
    <w:rsid w:val="002E496D"/>
    <w:rsid w:val="002E4B93"/>
    <w:rsid w:val="002E4BC4"/>
    <w:rsid w:val="002E4ECD"/>
    <w:rsid w:val="002E5090"/>
    <w:rsid w:val="002E596A"/>
    <w:rsid w:val="002E5B58"/>
    <w:rsid w:val="002E63B1"/>
    <w:rsid w:val="002E67AC"/>
    <w:rsid w:val="002E6F8E"/>
    <w:rsid w:val="002E7322"/>
    <w:rsid w:val="002E78AE"/>
    <w:rsid w:val="002E7D71"/>
    <w:rsid w:val="002E7DD3"/>
    <w:rsid w:val="002F01E9"/>
    <w:rsid w:val="002F04EE"/>
    <w:rsid w:val="002F05D9"/>
    <w:rsid w:val="002F06C7"/>
    <w:rsid w:val="002F076E"/>
    <w:rsid w:val="002F0A48"/>
    <w:rsid w:val="002F0BAE"/>
    <w:rsid w:val="002F0DD4"/>
    <w:rsid w:val="002F122E"/>
    <w:rsid w:val="002F126D"/>
    <w:rsid w:val="002F1314"/>
    <w:rsid w:val="002F15A4"/>
    <w:rsid w:val="002F1651"/>
    <w:rsid w:val="002F1973"/>
    <w:rsid w:val="002F1BA6"/>
    <w:rsid w:val="002F1D3E"/>
    <w:rsid w:val="002F1DDF"/>
    <w:rsid w:val="002F1F54"/>
    <w:rsid w:val="002F20F9"/>
    <w:rsid w:val="002F3040"/>
    <w:rsid w:val="002F3330"/>
    <w:rsid w:val="002F34BE"/>
    <w:rsid w:val="002F35C8"/>
    <w:rsid w:val="002F37AD"/>
    <w:rsid w:val="002F391C"/>
    <w:rsid w:val="002F4105"/>
    <w:rsid w:val="002F47B6"/>
    <w:rsid w:val="002F47DF"/>
    <w:rsid w:val="002F5037"/>
    <w:rsid w:val="002F525F"/>
    <w:rsid w:val="002F57FF"/>
    <w:rsid w:val="002F595C"/>
    <w:rsid w:val="002F5A40"/>
    <w:rsid w:val="002F5BBA"/>
    <w:rsid w:val="002F5D9F"/>
    <w:rsid w:val="002F65B6"/>
    <w:rsid w:val="002F6AFC"/>
    <w:rsid w:val="002F6FE6"/>
    <w:rsid w:val="002F7848"/>
    <w:rsid w:val="002F7CA9"/>
    <w:rsid w:val="002F7DB4"/>
    <w:rsid w:val="002F7F60"/>
    <w:rsid w:val="003000DF"/>
    <w:rsid w:val="0030021C"/>
    <w:rsid w:val="00300839"/>
    <w:rsid w:val="003009D1"/>
    <w:rsid w:val="00300D54"/>
    <w:rsid w:val="00300F54"/>
    <w:rsid w:val="00301186"/>
    <w:rsid w:val="003013DB"/>
    <w:rsid w:val="0030199C"/>
    <w:rsid w:val="00301C1E"/>
    <w:rsid w:val="00301DAE"/>
    <w:rsid w:val="003020E2"/>
    <w:rsid w:val="00302B73"/>
    <w:rsid w:val="00303126"/>
    <w:rsid w:val="00303187"/>
    <w:rsid w:val="00303398"/>
    <w:rsid w:val="003034C5"/>
    <w:rsid w:val="003035B4"/>
    <w:rsid w:val="00303A22"/>
    <w:rsid w:val="00303A8C"/>
    <w:rsid w:val="00303B16"/>
    <w:rsid w:val="003040E3"/>
    <w:rsid w:val="00304106"/>
    <w:rsid w:val="00306435"/>
    <w:rsid w:val="0030666C"/>
    <w:rsid w:val="003067A9"/>
    <w:rsid w:val="003068FD"/>
    <w:rsid w:val="00306A22"/>
    <w:rsid w:val="00306BE2"/>
    <w:rsid w:val="00306F59"/>
    <w:rsid w:val="00306FAF"/>
    <w:rsid w:val="003071FB"/>
    <w:rsid w:val="00307234"/>
    <w:rsid w:val="003076A6"/>
    <w:rsid w:val="0030775B"/>
    <w:rsid w:val="00307B64"/>
    <w:rsid w:val="00307B92"/>
    <w:rsid w:val="00307C01"/>
    <w:rsid w:val="00307C34"/>
    <w:rsid w:val="00307FA9"/>
    <w:rsid w:val="00310323"/>
    <w:rsid w:val="003103C1"/>
    <w:rsid w:val="003109E7"/>
    <w:rsid w:val="00310F7B"/>
    <w:rsid w:val="0031163A"/>
    <w:rsid w:val="00311744"/>
    <w:rsid w:val="00311AD2"/>
    <w:rsid w:val="00311CF1"/>
    <w:rsid w:val="00311DC6"/>
    <w:rsid w:val="0031399D"/>
    <w:rsid w:val="00313BE3"/>
    <w:rsid w:val="00313ECA"/>
    <w:rsid w:val="00313F8E"/>
    <w:rsid w:val="00314098"/>
    <w:rsid w:val="003141A9"/>
    <w:rsid w:val="0031421F"/>
    <w:rsid w:val="003142DA"/>
    <w:rsid w:val="0031454D"/>
    <w:rsid w:val="00314713"/>
    <w:rsid w:val="00314A2D"/>
    <w:rsid w:val="00314C06"/>
    <w:rsid w:val="00314F79"/>
    <w:rsid w:val="0031523F"/>
    <w:rsid w:val="00315851"/>
    <w:rsid w:val="00315DFC"/>
    <w:rsid w:val="00315E53"/>
    <w:rsid w:val="003161CD"/>
    <w:rsid w:val="00316310"/>
    <w:rsid w:val="003164AE"/>
    <w:rsid w:val="0031667D"/>
    <w:rsid w:val="003167E2"/>
    <w:rsid w:val="003170CD"/>
    <w:rsid w:val="003174AA"/>
    <w:rsid w:val="00317662"/>
    <w:rsid w:val="00317B21"/>
    <w:rsid w:val="00317F59"/>
    <w:rsid w:val="00317FDF"/>
    <w:rsid w:val="0032054D"/>
    <w:rsid w:val="0032089C"/>
    <w:rsid w:val="003208EE"/>
    <w:rsid w:val="00320950"/>
    <w:rsid w:val="00320D8E"/>
    <w:rsid w:val="003212A7"/>
    <w:rsid w:val="003212CC"/>
    <w:rsid w:val="00321317"/>
    <w:rsid w:val="003217ED"/>
    <w:rsid w:val="00321862"/>
    <w:rsid w:val="00321C39"/>
    <w:rsid w:val="0032242D"/>
    <w:rsid w:val="00322803"/>
    <w:rsid w:val="00322971"/>
    <w:rsid w:val="00322AF0"/>
    <w:rsid w:val="00322B76"/>
    <w:rsid w:val="00322D63"/>
    <w:rsid w:val="00322DB0"/>
    <w:rsid w:val="003231E4"/>
    <w:rsid w:val="00323274"/>
    <w:rsid w:val="003235F8"/>
    <w:rsid w:val="00323659"/>
    <w:rsid w:val="00323EA3"/>
    <w:rsid w:val="00324292"/>
    <w:rsid w:val="0032475C"/>
    <w:rsid w:val="00324B4D"/>
    <w:rsid w:val="00324CFB"/>
    <w:rsid w:val="00324FC9"/>
    <w:rsid w:val="00325415"/>
    <w:rsid w:val="00325C9C"/>
    <w:rsid w:val="00326117"/>
    <w:rsid w:val="00326A2B"/>
    <w:rsid w:val="00326A5B"/>
    <w:rsid w:val="00326FD1"/>
    <w:rsid w:val="00327055"/>
    <w:rsid w:val="003270BC"/>
    <w:rsid w:val="0032714D"/>
    <w:rsid w:val="00327477"/>
    <w:rsid w:val="00327765"/>
    <w:rsid w:val="0032787F"/>
    <w:rsid w:val="00327AE6"/>
    <w:rsid w:val="00327D01"/>
    <w:rsid w:val="003301B6"/>
    <w:rsid w:val="003301E4"/>
    <w:rsid w:val="00330359"/>
    <w:rsid w:val="0033042D"/>
    <w:rsid w:val="00330524"/>
    <w:rsid w:val="003306DE"/>
    <w:rsid w:val="0033083A"/>
    <w:rsid w:val="00330AF4"/>
    <w:rsid w:val="00331428"/>
    <w:rsid w:val="0033198E"/>
    <w:rsid w:val="003320A3"/>
    <w:rsid w:val="0033210D"/>
    <w:rsid w:val="0033283D"/>
    <w:rsid w:val="00332C91"/>
    <w:rsid w:val="00332FCC"/>
    <w:rsid w:val="003336EB"/>
    <w:rsid w:val="003339CE"/>
    <w:rsid w:val="00333E2E"/>
    <w:rsid w:val="0033401D"/>
    <w:rsid w:val="0033443C"/>
    <w:rsid w:val="00334462"/>
    <w:rsid w:val="003346F5"/>
    <w:rsid w:val="00334AA4"/>
    <w:rsid w:val="00334E55"/>
    <w:rsid w:val="0033502C"/>
    <w:rsid w:val="00335140"/>
    <w:rsid w:val="003353D0"/>
    <w:rsid w:val="00335811"/>
    <w:rsid w:val="00335B74"/>
    <w:rsid w:val="00336296"/>
    <w:rsid w:val="003366C8"/>
    <w:rsid w:val="00336ADC"/>
    <w:rsid w:val="00337744"/>
    <w:rsid w:val="00337931"/>
    <w:rsid w:val="00337C5F"/>
    <w:rsid w:val="00337F25"/>
    <w:rsid w:val="003405A6"/>
    <w:rsid w:val="003409D1"/>
    <w:rsid w:val="00340F3E"/>
    <w:rsid w:val="00341104"/>
    <w:rsid w:val="00341196"/>
    <w:rsid w:val="00341A2E"/>
    <w:rsid w:val="003425E3"/>
    <w:rsid w:val="00342A42"/>
    <w:rsid w:val="00342B67"/>
    <w:rsid w:val="00342C06"/>
    <w:rsid w:val="00342E7B"/>
    <w:rsid w:val="00343353"/>
    <w:rsid w:val="00343B3F"/>
    <w:rsid w:val="00343C86"/>
    <w:rsid w:val="00343E06"/>
    <w:rsid w:val="003441B2"/>
    <w:rsid w:val="003449C7"/>
    <w:rsid w:val="00344C34"/>
    <w:rsid w:val="00345213"/>
    <w:rsid w:val="00345340"/>
    <w:rsid w:val="00345D71"/>
    <w:rsid w:val="00345D9C"/>
    <w:rsid w:val="00345F78"/>
    <w:rsid w:val="003462A2"/>
    <w:rsid w:val="00346593"/>
    <w:rsid w:val="00346641"/>
    <w:rsid w:val="00346BA5"/>
    <w:rsid w:val="00346C7C"/>
    <w:rsid w:val="00346C8E"/>
    <w:rsid w:val="00346CD7"/>
    <w:rsid w:val="00346CDD"/>
    <w:rsid w:val="00347151"/>
    <w:rsid w:val="003471AE"/>
    <w:rsid w:val="0034720A"/>
    <w:rsid w:val="00347567"/>
    <w:rsid w:val="0034768F"/>
    <w:rsid w:val="00347764"/>
    <w:rsid w:val="003477D6"/>
    <w:rsid w:val="00347878"/>
    <w:rsid w:val="00347899"/>
    <w:rsid w:val="0034793A"/>
    <w:rsid w:val="00347A2C"/>
    <w:rsid w:val="00347A45"/>
    <w:rsid w:val="00347A64"/>
    <w:rsid w:val="00347AAE"/>
    <w:rsid w:val="00347FFD"/>
    <w:rsid w:val="00350019"/>
    <w:rsid w:val="0035004D"/>
    <w:rsid w:val="003508E5"/>
    <w:rsid w:val="00351166"/>
    <w:rsid w:val="00351882"/>
    <w:rsid w:val="0035210E"/>
    <w:rsid w:val="0035212B"/>
    <w:rsid w:val="00352138"/>
    <w:rsid w:val="003522D3"/>
    <w:rsid w:val="00352348"/>
    <w:rsid w:val="00352C90"/>
    <w:rsid w:val="003536C3"/>
    <w:rsid w:val="003536E6"/>
    <w:rsid w:val="0035370B"/>
    <w:rsid w:val="00354267"/>
    <w:rsid w:val="003546A8"/>
    <w:rsid w:val="003548EE"/>
    <w:rsid w:val="00354941"/>
    <w:rsid w:val="00354B8F"/>
    <w:rsid w:val="00354D3E"/>
    <w:rsid w:val="00354F34"/>
    <w:rsid w:val="00355051"/>
    <w:rsid w:val="0035561A"/>
    <w:rsid w:val="0035595B"/>
    <w:rsid w:val="00355ACF"/>
    <w:rsid w:val="00355AF6"/>
    <w:rsid w:val="00355B9D"/>
    <w:rsid w:val="00356A9B"/>
    <w:rsid w:val="00356AF9"/>
    <w:rsid w:val="00357079"/>
    <w:rsid w:val="003576F0"/>
    <w:rsid w:val="00357FEB"/>
    <w:rsid w:val="0036048C"/>
    <w:rsid w:val="00360913"/>
    <w:rsid w:val="00360A09"/>
    <w:rsid w:val="00360A59"/>
    <w:rsid w:val="00360C5B"/>
    <w:rsid w:val="00360CF5"/>
    <w:rsid w:val="00360F6B"/>
    <w:rsid w:val="0036116B"/>
    <w:rsid w:val="0036137D"/>
    <w:rsid w:val="00361917"/>
    <w:rsid w:val="00361A6E"/>
    <w:rsid w:val="0036225B"/>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5274"/>
    <w:rsid w:val="003659BB"/>
    <w:rsid w:val="00366190"/>
    <w:rsid w:val="00366349"/>
    <w:rsid w:val="0036660C"/>
    <w:rsid w:val="003666FC"/>
    <w:rsid w:val="0036685C"/>
    <w:rsid w:val="00366A20"/>
    <w:rsid w:val="00366C10"/>
    <w:rsid w:val="00366DAE"/>
    <w:rsid w:val="003678AF"/>
    <w:rsid w:val="00367BE6"/>
    <w:rsid w:val="00370263"/>
    <w:rsid w:val="003709D4"/>
    <w:rsid w:val="00371070"/>
    <w:rsid w:val="003711BD"/>
    <w:rsid w:val="00371D17"/>
    <w:rsid w:val="00371FB3"/>
    <w:rsid w:val="003722DD"/>
    <w:rsid w:val="003723D7"/>
    <w:rsid w:val="00372D89"/>
    <w:rsid w:val="003730EB"/>
    <w:rsid w:val="003738DA"/>
    <w:rsid w:val="0037408F"/>
    <w:rsid w:val="0037422E"/>
    <w:rsid w:val="00374262"/>
    <w:rsid w:val="003742C6"/>
    <w:rsid w:val="00374347"/>
    <w:rsid w:val="00374351"/>
    <w:rsid w:val="00374EA3"/>
    <w:rsid w:val="00374F52"/>
    <w:rsid w:val="0037519D"/>
    <w:rsid w:val="00375984"/>
    <w:rsid w:val="003764B0"/>
    <w:rsid w:val="003764CE"/>
    <w:rsid w:val="003767A8"/>
    <w:rsid w:val="00376FF2"/>
    <w:rsid w:val="00377543"/>
    <w:rsid w:val="003776AD"/>
    <w:rsid w:val="003779EE"/>
    <w:rsid w:val="003800FF"/>
    <w:rsid w:val="00380DB9"/>
    <w:rsid w:val="00381007"/>
    <w:rsid w:val="00381D09"/>
    <w:rsid w:val="00381D15"/>
    <w:rsid w:val="00381E7F"/>
    <w:rsid w:val="003821FE"/>
    <w:rsid w:val="00382632"/>
    <w:rsid w:val="0038295E"/>
    <w:rsid w:val="00382B18"/>
    <w:rsid w:val="00382CE6"/>
    <w:rsid w:val="00383260"/>
    <w:rsid w:val="00383405"/>
    <w:rsid w:val="0038356A"/>
    <w:rsid w:val="00383598"/>
    <w:rsid w:val="00383944"/>
    <w:rsid w:val="003839F9"/>
    <w:rsid w:val="00383FDD"/>
    <w:rsid w:val="003844E2"/>
    <w:rsid w:val="003846E7"/>
    <w:rsid w:val="00384802"/>
    <w:rsid w:val="003849ED"/>
    <w:rsid w:val="00384A48"/>
    <w:rsid w:val="00384F6A"/>
    <w:rsid w:val="00384FBA"/>
    <w:rsid w:val="00385218"/>
    <w:rsid w:val="00385AD7"/>
    <w:rsid w:val="00385BCE"/>
    <w:rsid w:val="0038635B"/>
    <w:rsid w:val="00386403"/>
    <w:rsid w:val="003864ED"/>
    <w:rsid w:val="00386A52"/>
    <w:rsid w:val="00386BEA"/>
    <w:rsid w:val="0038701F"/>
    <w:rsid w:val="003870D2"/>
    <w:rsid w:val="00387406"/>
    <w:rsid w:val="00387A6D"/>
    <w:rsid w:val="00387F79"/>
    <w:rsid w:val="00390202"/>
    <w:rsid w:val="0039034E"/>
    <w:rsid w:val="00390563"/>
    <w:rsid w:val="00390656"/>
    <w:rsid w:val="0039119E"/>
    <w:rsid w:val="00391280"/>
    <w:rsid w:val="00391638"/>
    <w:rsid w:val="00391643"/>
    <w:rsid w:val="00391696"/>
    <w:rsid w:val="0039173F"/>
    <w:rsid w:val="0039244D"/>
    <w:rsid w:val="003927CB"/>
    <w:rsid w:val="00392AF2"/>
    <w:rsid w:val="00392FC8"/>
    <w:rsid w:val="00393B82"/>
    <w:rsid w:val="00393EB3"/>
    <w:rsid w:val="00394CA4"/>
    <w:rsid w:val="003950F3"/>
    <w:rsid w:val="003957C6"/>
    <w:rsid w:val="0039609D"/>
    <w:rsid w:val="00396A36"/>
    <w:rsid w:val="00396CB2"/>
    <w:rsid w:val="0039735C"/>
    <w:rsid w:val="003974F0"/>
    <w:rsid w:val="00397F0B"/>
    <w:rsid w:val="003A0215"/>
    <w:rsid w:val="003A04D7"/>
    <w:rsid w:val="003A0534"/>
    <w:rsid w:val="003A08A2"/>
    <w:rsid w:val="003A08E7"/>
    <w:rsid w:val="003A11C3"/>
    <w:rsid w:val="003A187C"/>
    <w:rsid w:val="003A1BCE"/>
    <w:rsid w:val="003A1DB0"/>
    <w:rsid w:val="003A2033"/>
    <w:rsid w:val="003A2085"/>
    <w:rsid w:val="003A20D0"/>
    <w:rsid w:val="003A2309"/>
    <w:rsid w:val="003A2C56"/>
    <w:rsid w:val="003A2EB4"/>
    <w:rsid w:val="003A3105"/>
    <w:rsid w:val="003A3546"/>
    <w:rsid w:val="003A3A20"/>
    <w:rsid w:val="003A3E93"/>
    <w:rsid w:val="003A3FB6"/>
    <w:rsid w:val="003A4035"/>
    <w:rsid w:val="003A4D0D"/>
    <w:rsid w:val="003A4FCB"/>
    <w:rsid w:val="003A61B2"/>
    <w:rsid w:val="003A6386"/>
    <w:rsid w:val="003A649B"/>
    <w:rsid w:val="003A6765"/>
    <w:rsid w:val="003A69F5"/>
    <w:rsid w:val="003A6AFD"/>
    <w:rsid w:val="003A6EFB"/>
    <w:rsid w:val="003A7D27"/>
    <w:rsid w:val="003B03AE"/>
    <w:rsid w:val="003B049B"/>
    <w:rsid w:val="003B06E3"/>
    <w:rsid w:val="003B071D"/>
    <w:rsid w:val="003B096A"/>
    <w:rsid w:val="003B0BE7"/>
    <w:rsid w:val="003B0CD9"/>
    <w:rsid w:val="003B0DF8"/>
    <w:rsid w:val="003B0F5F"/>
    <w:rsid w:val="003B15C9"/>
    <w:rsid w:val="003B1921"/>
    <w:rsid w:val="003B1DD4"/>
    <w:rsid w:val="003B21B0"/>
    <w:rsid w:val="003B2425"/>
    <w:rsid w:val="003B28A0"/>
    <w:rsid w:val="003B299E"/>
    <w:rsid w:val="003B2C5F"/>
    <w:rsid w:val="003B2C82"/>
    <w:rsid w:val="003B3AB5"/>
    <w:rsid w:val="003B3B0A"/>
    <w:rsid w:val="003B3D7E"/>
    <w:rsid w:val="003B43AB"/>
    <w:rsid w:val="003B4A9C"/>
    <w:rsid w:val="003B4FD7"/>
    <w:rsid w:val="003B501F"/>
    <w:rsid w:val="003B5170"/>
    <w:rsid w:val="003B51D1"/>
    <w:rsid w:val="003B57B0"/>
    <w:rsid w:val="003B5E0B"/>
    <w:rsid w:val="003B6410"/>
    <w:rsid w:val="003B6752"/>
    <w:rsid w:val="003B68D0"/>
    <w:rsid w:val="003B6A6C"/>
    <w:rsid w:val="003B6B2A"/>
    <w:rsid w:val="003B71CA"/>
    <w:rsid w:val="003B7578"/>
    <w:rsid w:val="003B77A1"/>
    <w:rsid w:val="003B7AA1"/>
    <w:rsid w:val="003C015D"/>
    <w:rsid w:val="003C0241"/>
    <w:rsid w:val="003C0D99"/>
    <w:rsid w:val="003C1337"/>
    <w:rsid w:val="003C1718"/>
    <w:rsid w:val="003C191A"/>
    <w:rsid w:val="003C1D65"/>
    <w:rsid w:val="003C2068"/>
    <w:rsid w:val="003C22CA"/>
    <w:rsid w:val="003C241A"/>
    <w:rsid w:val="003C2468"/>
    <w:rsid w:val="003C2E87"/>
    <w:rsid w:val="003C30D1"/>
    <w:rsid w:val="003C320B"/>
    <w:rsid w:val="003C3512"/>
    <w:rsid w:val="003C36C9"/>
    <w:rsid w:val="003C3CC5"/>
    <w:rsid w:val="003C3E11"/>
    <w:rsid w:val="003C4815"/>
    <w:rsid w:val="003C4904"/>
    <w:rsid w:val="003C4DCF"/>
    <w:rsid w:val="003C53A4"/>
    <w:rsid w:val="003C59B0"/>
    <w:rsid w:val="003C5D22"/>
    <w:rsid w:val="003C5D82"/>
    <w:rsid w:val="003C617F"/>
    <w:rsid w:val="003C6582"/>
    <w:rsid w:val="003C67B5"/>
    <w:rsid w:val="003C6961"/>
    <w:rsid w:val="003C6DDF"/>
    <w:rsid w:val="003C758D"/>
    <w:rsid w:val="003C7A5E"/>
    <w:rsid w:val="003C7C7A"/>
    <w:rsid w:val="003C7ECD"/>
    <w:rsid w:val="003D018A"/>
    <w:rsid w:val="003D0457"/>
    <w:rsid w:val="003D0AD5"/>
    <w:rsid w:val="003D0D66"/>
    <w:rsid w:val="003D1CD9"/>
    <w:rsid w:val="003D2C95"/>
    <w:rsid w:val="003D2F72"/>
    <w:rsid w:val="003D3247"/>
    <w:rsid w:val="003D3B0E"/>
    <w:rsid w:val="003D3B43"/>
    <w:rsid w:val="003D3BF0"/>
    <w:rsid w:val="003D41B1"/>
    <w:rsid w:val="003D4E1A"/>
    <w:rsid w:val="003D4F5F"/>
    <w:rsid w:val="003D523C"/>
    <w:rsid w:val="003D52CE"/>
    <w:rsid w:val="003D563D"/>
    <w:rsid w:val="003D5A5B"/>
    <w:rsid w:val="003D5D4E"/>
    <w:rsid w:val="003D60C9"/>
    <w:rsid w:val="003D653B"/>
    <w:rsid w:val="003D6A4C"/>
    <w:rsid w:val="003D6D5D"/>
    <w:rsid w:val="003D6F49"/>
    <w:rsid w:val="003D78F6"/>
    <w:rsid w:val="003D7A40"/>
    <w:rsid w:val="003E02C5"/>
    <w:rsid w:val="003E0544"/>
    <w:rsid w:val="003E074E"/>
    <w:rsid w:val="003E086D"/>
    <w:rsid w:val="003E0D20"/>
    <w:rsid w:val="003E10E1"/>
    <w:rsid w:val="003E12D3"/>
    <w:rsid w:val="003E13D6"/>
    <w:rsid w:val="003E1847"/>
    <w:rsid w:val="003E1C49"/>
    <w:rsid w:val="003E1DEE"/>
    <w:rsid w:val="003E2839"/>
    <w:rsid w:val="003E2B92"/>
    <w:rsid w:val="003E2C8D"/>
    <w:rsid w:val="003E3097"/>
    <w:rsid w:val="003E30C0"/>
    <w:rsid w:val="003E33BA"/>
    <w:rsid w:val="003E37A8"/>
    <w:rsid w:val="003E4156"/>
    <w:rsid w:val="003E4E21"/>
    <w:rsid w:val="003E4E9C"/>
    <w:rsid w:val="003E4EAD"/>
    <w:rsid w:val="003E512A"/>
    <w:rsid w:val="003E59B3"/>
    <w:rsid w:val="003E654F"/>
    <w:rsid w:val="003E65D6"/>
    <w:rsid w:val="003E65FF"/>
    <w:rsid w:val="003E67CF"/>
    <w:rsid w:val="003E67FA"/>
    <w:rsid w:val="003E753B"/>
    <w:rsid w:val="003E7672"/>
    <w:rsid w:val="003E7939"/>
    <w:rsid w:val="003F007A"/>
    <w:rsid w:val="003F042C"/>
    <w:rsid w:val="003F04B1"/>
    <w:rsid w:val="003F0883"/>
    <w:rsid w:val="003F0889"/>
    <w:rsid w:val="003F0B01"/>
    <w:rsid w:val="003F1054"/>
    <w:rsid w:val="003F1391"/>
    <w:rsid w:val="003F14EC"/>
    <w:rsid w:val="003F17D8"/>
    <w:rsid w:val="003F1868"/>
    <w:rsid w:val="003F1A75"/>
    <w:rsid w:val="003F1E9D"/>
    <w:rsid w:val="003F2185"/>
    <w:rsid w:val="003F27F7"/>
    <w:rsid w:val="003F2DDE"/>
    <w:rsid w:val="003F2FBD"/>
    <w:rsid w:val="003F304B"/>
    <w:rsid w:val="003F3128"/>
    <w:rsid w:val="003F3473"/>
    <w:rsid w:val="003F3C2C"/>
    <w:rsid w:val="003F3E31"/>
    <w:rsid w:val="003F4077"/>
    <w:rsid w:val="003F4604"/>
    <w:rsid w:val="003F4681"/>
    <w:rsid w:val="003F4E8C"/>
    <w:rsid w:val="003F509B"/>
    <w:rsid w:val="003F5194"/>
    <w:rsid w:val="003F5D57"/>
    <w:rsid w:val="003F60F7"/>
    <w:rsid w:val="003F61A5"/>
    <w:rsid w:val="003F61D7"/>
    <w:rsid w:val="003F68F5"/>
    <w:rsid w:val="003F6AD2"/>
    <w:rsid w:val="003F6C6D"/>
    <w:rsid w:val="003F7797"/>
    <w:rsid w:val="003F7D47"/>
    <w:rsid w:val="003F7F13"/>
    <w:rsid w:val="0040022D"/>
    <w:rsid w:val="004002BF"/>
    <w:rsid w:val="00400674"/>
    <w:rsid w:val="00400CE2"/>
    <w:rsid w:val="00401048"/>
    <w:rsid w:val="00401152"/>
    <w:rsid w:val="00401C73"/>
    <w:rsid w:val="00401C93"/>
    <w:rsid w:val="00401CA0"/>
    <w:rsid w:val="00401FB9"/>
    <w:rsid w:val="00402012"/>
    <w:rsid w:val="004020B7"/>
    <w:rsid w:val="0040228E"/>
    <w:rsid w:val="00402CD5"/>
    <w:rsid w:val="00402D08"/>
    <w:rsid w:val="00403125"/>
    <w:rsid w:val="00403383"/>
    <w:rsid w:val="004034C6"/>
    <w:rsid w:val="00403940"/>
    <w:rsid w:val="004039F3"/>
    <w:rsid w:val="00403A56"/>
    <w:rsid w:val="00403ED6"/>
    <w:rsid w:val="004040F6"/>
    <w:rsid w:val="00404414"/>
    <w:rsid w:val="004047BB"/>
    <w:rsid w:val="004048ED"/>
    <w:rsid w:val="004049D9"/>
    <w:rsid w:val="00404CF2"/>
    <w:rsid w:val="00404F13"/>
    <w:rsid w:val="00405065"/>
    <w:rsid w:val="004050E2"/>
    <w:rsid w:val="0040576A"/>
    <w:rsid w:val="00405821"/>
    <w:rsid w:val="00405F2C"/>
    <w:rsid w:val="00406269"/>
    <w:rsid w:val="00406449"/>
    <w:rsid w:val="0040646F"/>
    <w:rsid w:val="004064F7"/>
    <w:rsid w:val="00406C52"/>
    <w:rsid w:val="00406C5A"/>
    <w:rsid w:val="00406F1A"/>
    <w:rsid w:val="00407270"/>
    <w:rsid w:val="00407D4B"/>
    <w:rsid w:val="00407D9C"/>
    <w:rsid w:val="0041030C"/>
    <w:rsid w:val="0041087D"/>
    <w:rsid w:val="004108AE"/>
    <w:rsid w:val="0041137C"/>
    <w:rsid w:val="004113E4"/>
    <w:rsid w:val="004114ED"/>
    <w:rsid w:val="004115E1"/>
    <w:rsid w:val="00411E11"/>
    <w:rsid w:val="00411FC0"/>
    <w:rsid w:val="00412416"/>
    <w:rsid w:val="00412786"/>
    <w:rsid w:val="00412CD0"/>
    <w:rsid w:val="00412EE9"/>
    <w:rsid w:val="00412EF6"/>
    <w:rsid w:val="00412F1C"/>
    <w:rsid w:val="004130EC"/>
    <w:rsid w:val="004134DD"/>
    <w:rsid w:val="00413516"/>
    <w:rsid w:val="0041382E"/>
    <w:rsid w:val="0041389C"/>
    <w:rsid w:val="00413B73"/>
    <w:rsid w:val="004141A0"/>
    <w:rsid w:val="00414232"/>
    <w:rsid w:val="0041463E"/>
    <w:rsid w:val="004147BB"/>
    <w:rsid w:val="00414AEB"/>
    <w:rsid w:val="0041509C"/>
    <w:rsid w:val="00415243"/>
    <w:rsid w:val="00415784"/>
    <w:rsid w:val="00415818"/>
    <w:rsid w:val="00415871"/>
    <w:rsid w:val="00415985"/>
    <w:rsid w:val="00416359"/>
    <w:rsid w:val="00416BEE"/>
    <w:rsid w:val="00416C88"/>
    <w:rsid w:val="00417035"/>
    <w:rsid w:val="0041717A"/>
    <w:rsid w:val="004173A9"/>
    <w:rsid w:val="004173D9"/>
    <w:rsid w:val="0041775E"/>
    <w:rsid w:val="00417A1F"/>
    <w:rsid w:val="00417ACB"/>
    <w:rsid w:val="00417B16"/>
    <w:rsid w:val="00417BCF"/>
    <w:rsid w:val="0042078A"/>
    <w:rsid w:val="00420D87"/>
    <w:rsid w:val="0042107D"/>
    <w:rsid w:val="00421178"/>
    <w:rsid w:val="0042133D"/>
    <w:rsid w:val="0042190B"/>
    <w:rsid w:val="00421A14"/>
    <w:rsid w:val="00421B9D"/>
    <w:rsid w:val="004225FF"/>
    <w:rsid w:val="00422FBC"/>
    <w:rsid w:val="0042329B"/>
    <w:rsid w:val="0042358D"/>
    <w:rsid w:val="00423792"/>
    <w:rsid w:val="00423F16"/>
    <w:rsid w:val="00424075"/>
    <w:rsid w:val="00424652"/>
    <w:rsid w:val="00424725"/>
    <w:rsid w:val="004249BC"/>
    <w:rsid w:val="00424A30"/>
    <w:rsid w:val="00424FFE"/>
    <w:rsid w:val="00425118"/>
    <w:rsid w:val="00425169"/>
    <w:rsid w:val="0042584A"/>
    <w:rsid w:val="00425C0D"/>
    <w:rsid w:val="00425CB8"/>
    <w:rsid w:val="00425F10"/>
    <w:rsid w:val="00426978"/>
    <w:rsid w:val="004269A7"/>
    <w:rsid w:val="00426A12"/>
    <w:rsid w:val="00426B61"/>
    <w:rsid w:val="00426CC9"/>
    <w:rsid w:val="00426E27"/>
    <w:rsid w:val="00426E2F"/>
    <w:rsid w:val="0042708C"/>
    <w:rsid w:val="00427362"/>
    <w:rsid w:val="004279BD"/>
    <w:rsid w:val="00427EAD"/>
    <w:rsid w:val="00427F98"/>
    <w:rsid w:val="00430381"/>
    <w:rsid w:val="0043082F"/>
    <w:rsid w:val="004309EC"/>
    <w:rsid w:val="00430CB5"/>
    <w:rsid w:val="00430CEC"/>
    <w:rsid w:val="0043143F"/>
    <w:rsid w:val="004315BA"/>
    <w:rsid w:val="004316E0"/>
    <w:rsid w:val="0043175F"/>
    <w:rsid w:val="00431785"/>
    <w:rsid w:val="00431A3F"/>
    <w:rsid w:val="00432586"/>
    <w:rsid w:val="004325A2"/>
    <w:rsid w:val="004325AE"/>
    <w:rsid w:val="00432D23"/>
    <w:rsid w:val="00432DA4"/>
    <w:rsid w:val="00433105"/>
    <w:rsid w:val="0043314A"/>
    <w:rsid w:val="00433294"/>
    <w:rsid w:val="004336E5"/>
    <w:rsid w:val="0043383A"/>
    <w:rsid w:val="00433CD9"/>
    <w:rsid w:val="00433FA4"/>
    <w:rsid w:val="00433FC0"/>
    <w:rsid w:val="00434445"/>
    <w:rsid w:val="00434537"/>
    <w:rsid w:val="0043455F"/>
    <w:rsid w:val="00434C17"/>
    <w:rsid w:val="004352AB"/>
    <w:rsid w:val="004358FD"/>
    <w:rsid w:val="00435919"/>
    <w:rsid w:val="00435C91"/>
    <w:rsid w:val="004364F5"/>
    <w:rsid w:val="00436855"/>
    <w:rsid w:val="00436932"/>
    <w:rsid w:val="0043732C"/>
    <w:rsid w:val="00437410"/>
    <w:rsid w:val="00437535"/>
    <w:rsid w:val="00437A85"/>
    <w:rsid w:val="00437FF9"/>
    <w:rsid w:val="00440A01"/>
    <w:rsid w:val="00440D1B"/>
    <w:rsid w:val="00440DF2"/>
    <w:rsid w:val="00441662"/>
    <w:rsid w:val="004417EA"/>
    <w:rsid w:val="004417F2"/>
    <w:rsid w:val="00441A9B"/>
    <w:rsid w:val="00441C8E"/>
    <w:rsid w:val="00441EEF"/>
    <w:rsid w:val="004420D6"/>
    <w:rsid w:val="004422C2"/>
    <w:rsid w:val="0044236A"/>
    <w:rsid w:val="0044256D"/>
    <w:rsid w:val="00442585"/>
    <w:rsid w:val="004425F8"/>
    <w:rsid w:val="00442A1D"/>
    <w:rsid w:val="00443017"/>
    <w:rsid w:val="00443BB5"/>
    <w:rsid w:val="00443DA2"/>
    <w:rsid w:val="00443DD4"/>
    <w:rsid w:val="00443F8D"/>
    <w:rsid w:val="00443FCB"/>
    <w:rsid w:val="004440A2"/>
    <w:rsid w:val="0044464D"/>
    <w:rsid w:val="004446D5"/>
    <w:rsid w:val="00444741"/>
    <w:rsid w:val="00444841"/>
    <w:rsid w:val="00444B0A"/>
    <w:rsid w:val="00444E1E"/>
    <w:rsid w:val="00444EA7"/>
    <w:rsid w:val="00444F11"/>
    <w:rsid w:val="00444F96"/>
    <w:rsid w:val="00444FF5"/>
    <w:rsid w:val="0044589E"/>
    <w:rsid w:val="00445BD5"/>
    <w:rsid w:val="00445D08"/>
    <w:rsid w:val="004463C5"/>
    <w:rsid w:val="00446751"/>
    <w:rsid w:val="0044693C"/>
    <w:rsid w:val="004469E0"/>
    <w:rsid w:val="00446BD1"/>
    <w:rsid w:val="00446EA0"/>
    <w:rsid w:val="00447161"/>
    <w:rsid w:val="004472CD"/>
    <w:rsid w:val="00447426"/>
    <w:rsid w:val="00447A32"/>
    <w:rsid w:val="00447F1B"/>
    <w:rsid w:val="00447F6D"/>
    <w:rsid w:val="00447FEB"/>
    <w:rsid w:val="0045006D"/>
    <w:rsid w:val="00450B71"/>
    <w:rsid w:val="00450C46"/>
    <w:rsid w:val="00450D72"/>
    <w:rsid w:val="00451408"/>
    <w:rsid w:val="00451670"/>
    <w:rsid w:val="00451D4D"/>
    <w:rsid w:val="00451E6E"/>
    <w:rsid w:val="00452067"/>
    <w:rsid w:val="00452532"/>
    <w:rsid w:val="00452ABB"/>
    <w:rsid w:val="00452F6C"/>
    <w:rsid w:val="0045363F"/>
    <w:rsid w:val="0045397B"/>
    <w:rsid w:val="00453A6B"/>
    <w:rsid w:val="004540A4"/>
    <w:rsid w:val="0045429E"/>
    <w:rsid w:val="0045458C"/>
    <w:rsid w:val="004545C8"/>
    <w:rsid w:val="004546B5"/>
    <w:rsid w:val="004549EB"/>
    <w:rsid w:val="00454B13"/>
    <w:rsid w:val="00455179"/>
    <w:rsid w:val="004556CA"/>
    <w:rsid w:val="00455B05"/>
    <w:rsid w:val="004568FC"/>
    <w:rsid w:val="00456B83"/>
    <w:rsid w:val="0045745A"/>
    <w:rsid w:val="00457569"/>
    <w:rsid w:val="004579E7"/>
    <w:rsid w:val="00457C1D"/>
    <w:rsid w:val="00461338"/>
    <w:rsid w:val="004615E7"/>
    <w:rsid w:val="004616CC"/>
    <w:rsid w:val="00461B1B"/>
    <w:rsid w:val="00461ED8"/>
    <w:rsid w:val="00462556"/>
    <w:rsid w:val="004626ED"/>
    <w:rsid w:val="00462BA1"/>
    <w:rsid w:val="00462D6E"/>
    <w:rsid w:val="0046310A"/>
    <w:rsid w:val="00463622"/>
    <w:rsid w:val="00463DBD"/>
    <w:rsid w:val="00464871"/>
    <w:rsid w:val="00464C17"/>
    <w:rsid w:val="00464D4B"/>
    <w:rsid w:val="00464FF5"/>
    <w:rsid w:val="00465025"/>
    <w:rsid w:val="00465178"/>
    <w:rsid w:val="004651E9"/>
    <w:rsid w:val="00465482"/>
    <w:rsid w:val="004654D2"/>
    <w:rsid w:val="00465669"/>
    <w:rsid w:val="004656D0"/>
    <w:rsid w:val="0046571A"/>
    <w:rsid w:val="004657B5"/>
    <w:rsid w:val="00465884"/>
    <w:rsid w:val="004658CF"/>
    <w:rsid w:val="00465909"/>
    <w:rsid w:val="00465E6A"/>
    <w:rsid w:val="00465E8D"/>
    <w:rsid w:val="00465EA5"/>
    <w:rsid w:val="00466382"/>
    <w:rsid w:val="00466658"/>
    <w:rsid w:val="00467857"/>
    <w:rsid w:val="004678B3"/>
    <w:rsid w:val="00467AA0"/>
    <w:rsid w:val="0047002A"/>
    <w:rsid w:val="00470165"/>
    <w:rsid w:val="004703B4"/>
    <w:rsid w:val="00470565"/>
    <w:rsid w:val="00470A21"/>
    <w:rsid w:val="00470BFC"/>
    <w:rsid w:val="00470D6B"/>
    <w:rsid w:val="00470E17"/>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F9A"/>
    <w:rsid w:val="0047377C"/>
    <w:rsid w:val="004744DE"/>
    <w:rsid w:val="00475081"/>
    <w:rsid w:val="0047543E"/>
    <w:rsid w:val="00475773"/>
    <w:rsid w:val="004759B3"/>
    <w:rsid w:val="00475C76"/>
    <w:rsid w:val="00475C7B"/>
    <w:rsid w:val="00475EF4"/>
    <w:rsid w:val="00476162"/>
    <w:rsid w:val="00476348"/>
    <w:rsid w:val="00476448"/>
    <w:rsid w:val="004767F8"/>
    <w:rsid w:val="00476975"/>
    <w:rsid w:val="00476C16"/>
    <w:rsid w:val="00476D0F"/>
    <w:rsid w:val="00476E65"/>
    <w:rsid w:val="00477869"/>
    <w:rsid w:val="00477B5C"/>
    <w:rsid w:val="00480404"/>
    <w:rsid w:val="004804E8"/>
    <w:rsid w:val="00480729"/>
    <w:rsid w:val="0048087C"/>
    <w:rsid w:val="00480E66"/>
    <w:rsid w:val="00480E92"/>
    <w:rsid w:val="00481A4E"/>
    <w:rsid w:val="00481AA3"/>
    <w:rsid w:val="00481CA1"/>
    <w:rsid w:val="004822E1"/>
    <w:rsid w:val="00482338"/>
    <w:rsid w:val="00482899"/>
    <w:rsid w:val="004828F9"/>
    <w:rsid w:val="00482962"/>
    <w:rsid w:val="00482B17"/>
    <w:rsid w:val="00482DE2"/>
    <w:rsid w:val="00482DEB"/>
    <w:rsid w:val="0048318A"/>
    <w:rsid w:val="00483C75"/>
    <w:rsid w:val="00483C8C"/>
    <w:rsid w:val="00483DBA"/>
    <w:rsid w:val="00484136"/>
    <w:rsid w:val="0048427B"/>
    <w:rsid w:val="00484464"/>
    <w:rsid w:val="00484572"/>
    <w:rsid w:val="004849F9"/>
    <w:rsid w:val="00484C97"/>
    <w:rsid w:val="00484CDB"/>
    <w:rsid w:val="004856EE"/>
    <w:rsid w:val="0048598A"/>
    <w:rsid w:val="00485DE5"/>
    <w:rsid w:val="00486196"/>
    <w:rsid w:val="004862AA"/>
    <w:rsid w:val="00486606"/>
    <w:rsid w:val="00486A6F"/>
    <w:rsid w:val="00486C54"/>
    <w:rsid w:val="004871D9"/>
    <w:rsid w:val="004873CA"/>
    <w:rsid w:val="00490548"/>
    <w:rsid w:val="0049055E"/>
    <w:rsid w:val="004905A9"/>
    <w:rsid w:val="00490D59"/>
    <w:rsid w:val="00490E73"/>
    <w:rsid w:val="00490EC6"/>
    <w:rsid w:val="00491026"/>
    <w:rsid w:val="004912F7"/>
    <w:rsid w:val="00491417"/>
    <w:rsid w:val="004929FC"/>
    <w:rsid w:val="00492A21"/>
    <w:rsid w:val="00492DF5"/>
    <w:rsid w:val="00492F93"/>
    <w:rsid w:val="00493100"/>
    <w:rsid w:val="00493129"/>
    <w:rsid w:val="0049312F"/>
    <w:rsid w:val="00493441"/>
    <w:rsid w:val="00493ADB"/>
    <w:rsid w:val="00493C18"/>
    <w:rsid w:val="00493EBD"/>
    <w:rsid w:val="00493FB6"/>
    <w:rsid w:val="00494111"/>
    <w:rsid w:val="00494728"/>
    <w:rsid w:val="0049554F"/>
    <w:rsid w:val="00495785"/>
    <w:rsid w:val="00496146"/>
    <w:rsid w:val="00496890"/>
    <w:rsid w:val="00496D4A"/>
    <w:rsid w:val="00496F25"/>
    <w:rsid w:val="00497A3D"/>
    <w:rsid w:val="004A0372"/>
    <w:rsid w:val="004A09F2"/>
    <w:rsid w:val="004A1CE7"/>
    <w:rsid w:val="004A1E85"/>
    <w:rsid w:val="004A1F5A"/>
    <w:rsid w:val="004A256A"/>
    <w:rsid w:val="004A2643"/>
    <w:rsid w:val="004A28A0"/>
    <w:rsid w:val="004A32EF"/>
    <w:rsid w:val="004A33FB"/>
    <w:rsid w:val="004A357A"/>
    <w:rsid w:val="004A3A12"/>
    <w:rsid w:val="004A416E"/>
    <w:rsid w:val="004A4409"/>
    <w:rsid w:val="004A4506"/>
    <w:rsid w:val="004A4819"/>
    <w:rsid w:val="004A49E8"/>
    <w:rsid w:val="004A4A1E"/>
    <w:rsid w:val="004A4AFE"/>
    <w:rsid w:val="004A4C12"/>
    <w:rsid w:val="004A5452"/>
    <w:rsid w:val="004A5ED8"/>
    <w:rsid w:val="004A6619"/>
    <w:rsid w:val="004A6BFF"/>
    <w:rsid w:val="004A6C59"/>
    <w:rsid w:val="004A6DFC"/>
    <w:rsid w:val="004A733C"/>
    <w:rsid w:val="004A7389"/>
    <w:rsid w:val="004B01A6"/>
    <w:rsid w:val="004B0508"/>
    <w:rsid w:val="004B060F"/>
    <w:rsid w:val="004B0D56"/>
    <w:rsid w:val="004B0E01"/>
    <w:rsid w:val="004B0FA0"/>
    <w:rsid w:val="004B1044"/>
    <w:rsid w:val="004B11F3"/>
    <w:rsid w:val="004B1558"/>
    <w:rsid w:val="004B1961"/>
    <w:rsid w:val="004B1DD3"/>
    <w:rsid w:val="004B1F6A"/>
    <w:rsid w:val="004B1FBE"/>
    <w:rsid w:val="004B227C"/>
    <w:rsid w:val="004B26B7"/>
    <w:rsid w:val="004B28BA"/>
    <w:rsid w:val="004B2A4E"/>
    <w:rsid w:val="004B3404"/>
    <w:rsid w:val="004B379B"/>
    <w:rsid w:val="004B3804"/>
    <w:rsid w:val="004B39F6"/>
    <w:rsid w:val="004B3A6A"/>
    <w:rsid w:val="004B3A91"/>
    <w:rsid w:val="004B3BD6"/>
    <w:rsid w:val="004B3C2D"/>
    <w:rsid w:val="004B4443"/>
    <w:rsid w:val="004B44C1"/>
    <w:rsid w:val="004B44DC"/>
    <w:rsid w:val="004B485A"/>
    <w:rsid w:val="004B5112"/>
    <w:rsid w:val="004B5170"/>
    <w:rsid w:val="004B54C1"/>
    <w:rsid w:val="004B5617"/>
    <w:rsid w:val="004B5B3A"/>
    <w:rsid w:val="004B5DEC"/>
    <w:rsid w:val="004B61DD"/>
    <w:rsid w:val="004B696D"/>
    <w:rsid w:val="004B6E5B"/>
    <w:rsid w:val="004B716D"/>
    <w:rsid w:val="004B751F"/>
    <w:rsid w:val="004B7693"/>
    <w:rsid w:val="004B791F"/>
    <w:rsid w:val="004B79A9"/>
    <w:rsid w:val="004C00DB"/>
    <w:rsid w:val="004C07CF"/>
    <w:rsid w:val="004C08A9"/>
    <w:rsid w:val="004C08DF"/>
    <w:rsid w:val="004C0E0F"/>
    <w:rsid w:val="004C0E5D"/>
    <w:rsid w:val="004C0FFD"/>
    <w:rsid w:val="004C12D6"/>
    <w:rsid w:val="004C1839"/>
    <w:rsid w:val="004C28EA"/>
    <w:rsid w:val="004C2E78"/>
    <w:rsid w:val="004C3011"/>
    <w:rsid w:val="004C31F2"/>
    <w:rsid w:val="004C349A"/>
    <w:rsid w:val="004C374F"/>
    <w:rsid w:val="004C3B9E"/>
    <w:rsid w:val="004C3BF3"/>
    <w:rsid w:val="004C3CEB"/>
    <w:rsid w:val="004C40A7"/>
    <w:rsid w:val="004C42DF"/>
    <w:rsid w:val="004C444F"/>
    <w:rsid w:val="004C4567"/>
    <w:rsid w:val="004C473D"/>
    <w:rsid w:val="004C48B2"/>
    <w:rsid w:val="004C49F9"/>
    <w:rsid w:val="004C4AE2"/>
    <w:rsid w:val="004C4C6B"/>
    <w:rsid w:val="004C4D1D"/>
    <w:rsid w:val="004C5089"/>
    <w:rsid w:val="004C536C"/>
    <w:rsid w:val="004C56E9"/>
    <w:rsid w:val="004C59AC"/>
    <w:rsid w:val="004C5B17"/>
    <w:rsid w:val="004C5DE0"/>
    <w:rsid w:val="004C5FFA"/>
    <w:rsid w:val="004C62C9"/>
    <w:rsid w:val="004C630E"/>
    <w:rsid w:val="004C686E"/>
    <w:rsid w:val="004C6DB1"/>
    <w:rsid w:val="004C6DFD"/>
    <w:rsid w:val="004C6F0C"/>
    <w:rsid w:val="004C7B85"/>
    <w:rsid w:val="004D0188"/>
    <w:rsid w:val="004D0208"/>
    <w:rsid w:val="004D0863"/>
    <w:rsid w:val="004D0A23"/>
    <w:rsid w:val="004D0DFB"/>
    <w:rsid w:val="004D1177"/>
    <w:rsid w:val="004D1410"/>
    <w:rsid w:val="004D18E5"/>
    <w:rsid w:val="004D1A7B"/>
    <w:rsid w:val="004D1BD1"/>
    <w:rsid w:val="004D25D9"/>
    <w:rsid w:val="004D2AA8"/>
    <w:rsid w:val="004D2CC8"/>
    <w:rsid w:val="004D32B1"/>
    <w:rsid w:val="004D354F"/>
    <w:rsid w:val="004D406A"/>
    <w:rsid w:val="004D410C"/>
    <w:rsid w:val="004D42E9"/>
    <w:rsid w:val="004D42FD"/>
    <w:rsid w:val="004D449D"/>
    <w:rsid w:val="004D49BE"/>
    <w:rsid w:val="004D4A71"/>
    <w:rsid w:val="004D4CE7"/>
    <w:rsid w:val="004D4D89"/>
    <w:rsid w:val="004D4F98"/>
    <w:rsid w:val="004D53BA"/>
    <w:rsid w:val="004D5423"/>
    <w:rsid w:val="004D5739"/>
    <w:rsid w:val="004D616D"/>
    <w:rsid w:val="004D61FB"/>
    <w:rsid w:val="004D635E"/>
    <w:rsid w:val="004D6F1F"/>
    <w:rsid w:val="004D7014"/>
    <w:rsid w:val="004D7071"/>
    <w:rsid w:val="004D714C"/>
    <w:rsid w:val="004E0DE5"/>
    <w:rsid w:val="004E0FFA"/>
    <w:rsid w:val="004E145D"/>
    <w:rsid w:val="004E1A19"/>
    <w:rsid w:val="004E2061"/>
    <w:rsid w:val="004E229C"/>
    <w:rsid w:val="004E2B8C"/>
    <w:rsid w:val="004E2CFE"/>
    <w:rsid w:val="004E327B"/>
    <w:rsid w:val="004E3BA8"/>
    <w:rsid w:val="004E3DCA"/>
    <w:rsid w:val="004E3FD7"/>
    <w:rsid w:val="004E4285"/>
    <w:rsid w:val="004E46E9"/>
    <w:rsid w:val="004E4ACA"/>
    <w:rsid w:val="004E4BFF"/>
    <w:rsid w:val="004E4EF7"/>
    <w:rsid w:val="004E52AD"/>
    <w:rsid w:val="004E5385"/>
    <w:rsid w:val="004E5D91"/>
    <w:rsid w:val="004E5E8B"/>
    <w:rsid w:val="004E606B"/>
    <w:rsid w:val="004E6D9E"/>
    <w:rsid w:val="004E6E33"/>
    <w:rsid w:val="004F0243"/>
    <w:rsid w:val="004F0452"/>
    <w:rsid w:val="004F04D4"/>
    <w:rsid w:val="004F05F8"/>
    <w:rsid w:val="004F0761"/>
    <w:rsid w:val="004F0ABF"/>
    <w:rsid w:val="004F0C06"/>
    <w:rsid w:val="004F1189"/>
    <w:rsid w:val="004F13CF"/>
    <w:rsid w:val="004F1C3A"/>
    <w:rsid w:val="004F2122"/>
    <w:rsid w:val="004F22E1"/>
    <w:rsid w:val="004F28A5"/>
    <w:rsid w:val="004F2959"/>
    <w:rsid w:val="004F2A41"/>
    <w:rsid w:val="004F2AB6"/>
    <w:rsid w:val="004F2D89"/>
    <w:rsid w:val="004F30F3"/>
    <w:rsid w:val="004F3342"/>
    <w:rsid w:val="004F33F5"/>
    <w:rsid w:val="004F3529"/>
    <w:rsid w:val="004F377C"/>
    <w:rsid w:val="004F392A"/>
    <w:rsid w:val="004F399B"/>
    <w:rsid w:val="004F3DC9"/>
    <w:rsid w:val="004F4057"/>
    <w:rsid w:val="004F42DE"/>
    <w:rsid w:val="004F47BB"/>
    <w:rsid w:val="004F4DE6"/>
    <w:rsid w:val="004F4FCB"/>
    <w:rsid w:val="004F56DF"/>
    <w:rsid w:val="004F57CD"/>
    <w:rsid w:val="004F584D"/>
    <w:rsid w:val="004F5D84"/>
    <w:rsid w:val="004F5E05"/>
    <w:rsid w:val="004F5EE0"/>
    <w:rsid w:val="004F5F0A"/>
    <w:rsid w:val="004F5F11"/>
    <w:rsid w:val="004F667C"/>
    <w:rsid w:val="004F688C"/>
    <w:rsid w:val="004F6AB4"/>
    <w:rsid w:val="004F6ED9"/>
    <w:rsid w:val="004F6F75"/>
    <w:rsid w:val="004F7472"/>
    <w:rsid w:val="004F74CD"/>
    <w:rsid w:val="004F7590"/>
    <w:rsid w:val="004F7766"/>
    <w:rsid w:val="004F7A90"/>
    <w:rsid w:val="004F7B47"/>
    <w:rsid w:val="005008CB"/>
    <w:rsid w:val="00500ED0"/>
    <w:rsid w:val="005012D6"/>
    <w:rsid w:val="00501665"/>
    <w:rsid w:val="005019AD"/>
    <w:rsid w:val="005019FA"/>
    <w:rsid w:val="00501A57"/>
    <w:rsid w:val="00501E92"/>
    <w:rsid w:val="00502172"/>
    <w:rsid w:val="0050241C"/>
    <w:rsid w:val="00502E60"/>
    <w:rsid w:val="00502FFE"/>
    <w:rsid w:val="00503366"/>
    <w:rsid w:val="0050362F"/>
    <w:rsid w:val="00503699"/>
    <w:rsid w:val="00503A3F"/>
    <w:rsid w:val="00503DBD"/>
    <w:rsid w:val="005040BE"/>
    <w:rsid w:val="00504517"/>
    <w:rsid w:val="00504A1A"/>
    <w:rsid w:val="00504B83"/>
    <w:rsid w:val="00504D4B"/>
    <w:rsid w:val="00505196"/>
    <w:rsid w:val="0050535B"/>
    <w:rsid w:val="005055D6"/>
    <w:rsid w:val="005057C3"/>
    <w:rsid w:val="00505A7E"/>
    <w:rsid w:val="00505AC4"/>
    <w:rsid w:val="00505EF4"/>
    <w:rsid w:val="00506267"/>
    <w:rsid w:val="005064AE"/>
    <w:rsid w:val="00506C43"/>
    <w:rsid w:val="00506CB8"/>
    <w:rsid w:val="00506E2D"/>
    <w:rsid w:val="005071C6"/>
    <w:rsid w:val="00507387"/>
    <w:rsid w:val="005078F3"/>
    <w:rsid w:val="00507B44"/>
    <w:rsid w:val="00507E84"/>
    <w:rsid w:val="00507F8C"/>
    <w:rsid w:val="00510041"/>
    <w:rsid w:val="00510136"/>
    <w:rsid w:val="005106B0"/>
    <w:rsid w:val="005107BB"/>
    <w:rsid w:val="00510C3F"/>
    <w:rsid w:val="00510C5D"/>
    <w:rsid w:val="00510D4B"/>
    <w:rsid w:val="00510D58"/>
    <w:rsid w:val="00511148"/>
    <w:rsid w:val="005114BC"/>
    <w:rsid w:val="005114FC"/>
    <w:rsid w:val="00511616"/>
    <w:rsid w:val="0051164D"/>
    <w:rsid w:val="00511754"/>
    <w:rsid w:val="005118AE"/>
    <w:rsid w:val="00511C7F"/>
    <w:rsid w:val="00511E7F"/>
    <w:rsid w:val="00511EA2"/>
    <w:rsid w:val="00511FE4"/>
    <w:rsid w:val="00511FF6"/>
    <w:rsid w:val="005121A3"/>
    <w:rsid w:val="0051262B"/>
    <w:rsid w:val="0051262D"/>
    <w:rsid w:val="00512781"/>
    <w:rsid w:val="00513527"/>
    <w:rsid w:val="00513572"/>
    <w:rsid w:val="00513C19"/>
    <w:rsid w:val="005141EB"/>
    <w:rsid w:val="005142CA"/>
    <w:rsid w:val="005142CF"/>
    <w:rsid w:val="00514502"/>
    <w:rsid w:val="00514974"/>
    <w:rsid w:val="00514AA3"/>
    <w:rsid w:val="00514CC8"/>
    <w:rsid w:val="00514E02"/>
    <w:rsid w:val="00514F31"/>
    <w:rsid w:val="005157FA"/>
    <w:rsid w:val="00515A5E"/>
    <w:rsid w:val="005160E2"/>
    <w:rsid w:val="00516663"/>
    <w:rsid w:val="00516956"/>
    <w:rsid w:val="005169AA"/>
    <w:rsid w:val="00516A7C"/>
    <w:rsid w:val="00516B0D"/>
    <w:rsid w:val="00517033"/>
    <w:rsid w:val="0051717E"/>
    <w:rsid w:val="005173A7"/>
    <w:rsid w:val="00517982"/>
    <w:rsid w:val="00517B50"/>
    <w:rsid w:val="00517BF6"/>
    <w:rsid w:val="00517FA1"/>
    <w:rsid w:val="0052018F"/>
    <w:rsid w:val="005206AF"/>
    <w:rsid w:val="005207F9"/>
    <w:rsid w:val="005213E8"/>
    <w:rsid w:val="005216D0"/>
    <w:rsid w:val="00521819"/>
    <w:rsid w:val="005219D9"/>
    <w:rsid w:val="00521A65"/>
    <w:rsid w:val="00521A7A"/>
    <w:rsid w:val="00521A88"/>
    <w:rsid w:val="00521AB5"/>
    <w:rsid w:val="00521B09"/>
    <w:rsid w:val="0052252E"/>
    <w:rsid w:val="00522BF9"/>
    <w:rsid w:val="00522D25"/>
    <w:rsid w:val="00522F70"/>
    <w:rsid w:val="005234D6"/>
    <w:rsid w:val="005236A3"/>
    <w:rsid w:val="0052386F"/>
    <w:rsid w:val="00523DD8"/>
    <w:rsid w:val="00523E44"/>
    <w:rsid w:val="00523F38"/>
    <w:rsid w:val="00524243"/>
    <w:rsid w:val="0052449D"/>
    <w:rsid w:val="005246D2"/>
    <w:rsid w:val="00524728"/>
    <w:rsid w:val="00524929"/>
    <w:rsid w:val="00524ACB"/>
    <w:rsid w:val="00524C54"/>
    <w:rsid w:val="0052524B"/>
    <w:rsid w:val="00525441"/>
    <w:rsid w:val="0052593A"/>
    <w:rsid w:val="005259BF"/>
    <w:rsid w:val="00525D7F"/>
    <w:rsid w:val="00525FAC"/>
    <w:rsid w:val="0052602C"/>
    <w:rsid w:val="0052673A"/>
    <w:rsid w:val="00526F16"/>
    <w:rsid w:val="00526F8B"/>
    <w:rsid w:val="005275C8"/>
    <w:rsid w:val="0052762D"/>
    <w:rsid w:val="00527AA9"/>
    <w:rsid w:val="00527C67"/>
    <w:rsid w:val="00527CDF"/>
    <w:rsid w:val="00531334"/>
    <w:rsid w:val="00531480"/>
    <w:rsid w:val="005315CB"/>
    <w:rsid w:val="005317B9"/>
    <w:rsid w:val="005319A3"/>
    <w:rsid w:val="005319C0"/>
    <w:rsid w:val="0053242F"/>
    <w:rsid w:val="00532674"/>
    <w:rsid w:val="00532C06"/>
    <w:rsid w:val="005331C2"/>
    <w:rsid w:val="005335B4"/>
    <w:rsid w:val="00533E56"/>
    <w:rsid w:val="00534195"/>
    <w:rsid w:val="00534295"/>
    <w:rsid w:val="005343FA"/>
    <w:rsid w:val="00534714"/>
    <w:rsid w:val="00535002"/>
    <w:rsid w:val="0053555E"/>
    <w:rsid w:val="005358C1"/>
    <w:rsid w:val="00535FB1"/>
    <w:rsid w:val="0053619C"/>
    <w:rsid w:val="0053627D"/>
    <w:rsid w:val="005364F4"/>
    <w:rsid w:val="00536651"/>
    <w:rsid w:val="00536729"/>
    <w:rsid w:val="00536854"/>
    <w:rsid w:val="00536881"/>
    <w:rsid w:val="00536DA1"/>
    <w:rsid w:val="00536FFF"/>
    <w:rsid w:val="00537552"/>
    <w:rsid w:val="005375EB"/>
    <w:rsid w:val="00537E6B"/>
    <w:rsid w:val="00537F9E"/>
    <w:rsid w:val="0054010D"/>
    <w:rsid w:val="0054038D"/>
    <w:rsid w:val="005404FC"/>
    <w:rsid w:val="005406D5"/>
    <w:rsid w:val="00540F56"/>
    <w:rsid w:val="00541033"/>
    <w:rsid w:val="005412D3"/>
    <w:rsid w:val="00541797"/>
    <w:rsid w:val="00541961"/>
    <w:rsid w:val="00542395"/>
    <w:rsid w:val="00542959"/>
    <w:rsid w:val="00542DC7"/>
    <w:rsid w:val="00542EBD"/>
    <w:rsid w:val="00542FF2"/>
    <w:rsid w:val="0054327D"/>
    <w:rsid w:val="005432B3"/>
    <w:rsid w:val="005435DB"/>
    <w:rsid w:val="0054391C"/>
    <w:rsid w:val="00543A0B"/>
    <w:rsid w:val="00543A22"/>
    <w:rsid w:val="005442B9"/>
    <w:rsid w:val="00544AA8"/>
    <w:rsid w:val="00545016"/>
    <w:rsid w:val="00545455"/>
    <w:rsid w:val="00545768"/>
    <w:rsid w:val="00545B26"/>
    <w:rsid w:val="00545E6F"/>
    <w:rsid w:val="00545ED5"/>
    <w:rsid w:val="005461CE"/>
    <w:rsid w:val="00546366"/>
    <w:rsid w:val="005463C0"/>
    <w:rsid w:val="005463DC"/>
    <w:rsid w:val="005463F8"/>
    <w:rsid w:val="005466C7"/>
    <w:rsid w:val="00546775"/>
    <w:rsid w:val="00546A9B"/>
    <w:rsid w:val="00546E23"/>
    <w:rsid w:val="00547353"/>
    <w:rsid w:val="00547887"/>
    <w:rsid w:val="00547B9C"/>
    <w:rsid w:val="00547C08"/>
    <w:rsid w:val="005506C3"/>
    <w:rsid w:val="00550D4A"/>
    <w:rsid w:val="00550F67"/>
    <w:rsid w:val="00551296"/>
    <w:rsid w:val="005513B0"/>
    <w:rsid w:val="005513B5"/>
    <w:rsid w:val="0055190D"/>
    <w:rsid w:val="00551B7E"/>
    <w:rsid w:val="00551DD2"/>
    <w:rsid w:val="00551F6E"/>
    <w:rsid w:val="00552315"/>
    <w:rsid w:val="00552B29"/>
    <w:rsid w:val="00552E3D"/>
    <w:rsid w:val="0055360E"/>
    <w:rsid w:val="005539B9"/>
    <w:rsid w:val="00553B3D"/>
    <w:rsid w:val="00553DB8"/>
    <w:rsid w:val="00553FCE"/>
    <w:rsid w:val="0055484B"/>
    <w:rsid w:val="00554B37"/>
    <w:rsid w:val="00554B6A"/>
    <w:rsid w:val="00554CD5"/>
    <w:rsid w:val="00554D9B"/>
    <w:rsid w:val="00554DF4"/>
    <w:rsid w:val="0055571D"/>
    <w:rsid w:val="0055583C"/>
    <w:rsid w:val="00555A48"/>
    <w:rsid w:val="00555AF8"/>
    <w:rsid w:val="00555B73"/>
    <w:rsid w:val="0055602D"/>
    <w:rsid w:val="00556039"/>
    <w:rsid w:val="00556201"/>
    <w:rsid w:val="00556794"/>
    <w:rsid w:val="005568F1"/>
    <w:rsid w:val="00556A5A"/>
    <w:rsid w:val="00556CD6"/>
    <w:rsid w:val="00557011"/>
    <w:rsid w:val="0055734C"/>
    <w:rsid w:val="00557535"/>
    <w:rsid w:val="0055780D"/>
    <w:rsid w:val="00557DEA"/>
    <w:rsid w:val="0056034A"/>
    <w:rsid w:val="0056053B"/>
    <w:rsid w:val="00560709"/>
    <w:rsid w:val="0056080F"/>
    <w:rsid w:val="00560994"/>
    <w:rsid w:val="00560A1B"/>
    <w:rsid w:val="00560C44"/>
    <w:rsid w:val="00560DAA"/>
    <w:rsid w:val="00560E66"/>
    <w:rsid w:val="00561281"/>
    <w:rsid w:val="005612C0"/>
    <w:rsid w:val="005612DA"/>
    <w:rsid w:val="005614CB"/>
    <w:rsid w:val="00561BFE"/>
    <w:rsid w:val="00561D0A"/>
    <w:rsid w:val="005621A3"/>
    <w:rsid w:val="00562755"/>
    <w:rsid w:val="00562B19"/>
    <w:rsid w:val="00563548"/>
    <w:rsid w:val="0056396E"/>
    <w:rsid w:val="00563C8A"/>
    <w:rsid w:val="00564088"/>
    <w:rsid w:val="005647DA"/>
    <w:rsid w:val="005648AE"/>
    <w:rsid w:val="005649DE"/>
    <w:rsid w:val="005668A2"/>
    <w:rsid w:val="00566DAA"/>
    <w:rsid w:val="00566E89"/>
    <w:rsid w:val="00566EAD"/>
    <w:rsid w:val="00566FDF"/>
    <w:rsid w:val="00567061"/>
    <w:rsid w:val="00567120"/>
    <w:rsid w:val="0056748A"/>
    <w:rsid w:val="005677B3"/>
    <w:rsid w:val="00567FB6"/>
    <w:rsid w:val="005706FC"/>
    <w:rsid w:val="0057109B"/>
    <w:rsid w:val="0057138A"/>
    <w:rsid w:val="0057155E"/>
    <w:rsid w:val="005717A8"/>
    <w:rsid w:val="00571840"/>
    <w:rsid w:val="00571D11"/>
    <w:rsid w:val="00571F5D"/>
    <w:rsid w:val="005720EE"/>
    <w:rsid w:val="0057213C"/>
    <w:rsid w:val="005721D5"/>
    <w:rsid w:val="00572251"/>
    <w:rsid w:val="00572982"/>
    <w:rsid w:val="00572B53"/>
    <w:rsid w:val="00572BD9"/>
    <w:rsid w:val="00572F00"/>
    <w:rsid w:val="00573276"/>
    <w:rsid w:val="00573325"/>
    <w:rsid w:val="005737CA"/>
    <w:rsid w:val="0057386E"/>
    <w:rsid w:val="005739EB"/>
    <w:rsid w:val="00573A87"/>
    <w:rsid w:val="00574290"/>
    <w:rsid w:val="00574787"/>
    <w:rsid w:val="00574825"/>
    <w:rsid w:val="0057490B"/>
    <w:rsid w:val="0057500E"/>
    <w:rsid w:val="0057506E"/>
    <w:rsid w:val="00575414"/>
    <w:rsid w:val="00575C33"/>
    <w:rsid w:val="00575D73"/>
    <w:rsid w:val="00575EC6"/>
    <w:rsid w:val="00575F39"/>
    <w:rsid w:val="00576010"/>
    <w:rsid w:val="005764EA"/>
    <w:rsid w:val="0057650B"/>
    <w:rsid w:val="005767E0"/>
    <w:rsid w:val="0057770B"/>
    <w:rsid w:val="00577733"/>
    <w:rsid w:val="0057784C"/>
    <w:rsid w:val="00577B58"/>
    <w:rsid w:val="005805F8"/>
    <w:rsid w:val="0058077C"/>
    <w:rsid w:val="005807F9"/>
    <w:rsid w:val="00580808"/>
    <w:rsid w:val="00581590"/>
    <w:rsid w:val="00581EEA"/>
    <w:rsid w:val="00582273"/>
    <w:rsid w:val="00582746"/>
    <w:rsid w:val="00582868"/>
    <w:rsid w:val="00582C8E"/>
    <w:rsid w:val="005834A0"/>
    <w:rsid w:val="005838CA"/>
    <w:rsid w:val="00583A5B"/>
    <w:rsid w:val="00583B4E"/>
    <w:rsid w:val="0058420F"/>
    <w:rsid w:val="00584247"/>
    <w:rsid w:val="0058484F"/>
    <w:rsid w:val="00584C78"/>
    <w:rsid w:val="00584D88"/>
    <w:rsid w:val="00584E06"/>
    <w:rsid w:val="0058529B"/>
    <w:rsid w:val="00585D0A"/>
    <w:rsid w:val="00586188"/>
    <w:rsid w:val="00586338"/>
    <w:rsid w:val="00586A00"/>
    <w:rsid w:val="00586ADE"/>
    <w:rsid w:val="00586CBA"/>
    <w:rsid w:val="00587081"/>
    <w:rsid w:val="005874E6"/>
    <w:rsid w:val="00587920"/>
    <w:rsid w:val="00587952"/>
    <w:rsid w:val="00587A7F"/>
    <w:rsid w:val="00587A9A"/>
    <w:rsid w:val="00587FA2"/>
    <w:rsid w:val="0059028F"/>
    <w:rsid w:val="00590783"/>
    <w:rsid w:val="00590BCF"/>
    <w:rsid w:val="00590CD3"/>
    <w:rsid w:val="00590CD5"/>
    <w:rsid w:val="00590E3F"/>
    <w:rsid w:val="00591516"/>
    <w:rsid w:val="00591938"/>
    <w:rsid w:val="00591B1E"/>
    <w:rsid w:val="00592787"/>
    <w:rsid w:val="00592BCC"/>
    <w:rsid w:val="00592E91"/>
    <w:rsid w:val="005931F7"/>
    <w:rsid w:val="0059337E"/>
    <w:rsid w:val="0059338A"/>
    <w:rsid w:val="00593724"/>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6B7"/>
    <w:rsid w:val="00596840"/>
    <w:rsid w:val="00596B2B"/>
    <w:rsid w:val="00596B8D"/>
    <w:rsid w:val="00596FFA"/>
    <w:rsid w:val="005972AC"/>
    <w:rsid w:val="00597D8A"/>
    <w:rsid w:val="00597DF3"/>
    <w:rsid w:val="005A0047"/>
    <w:rsid w:val="005A04A7"/>
    <w:rsid w:val="005A04BE"/>
    <w:rsid w:val="005A0F55"/>
    <w:rsid w:val="005A111A"/>
    <w:rsid w:val="005A170D"/>
    <w:rsid w:val="005A175D"/>
    <w:rsid w:val="005A1CB4"/>
    <w:rsid w:val="005A1F2E"/>
    <w:rsid w:val="005A2482"/>
    <w:rsid w:val="005A27EB"/>
    <w:rsid w:val="005A2E30"/>
    <w:rsid w:val="005A3377"/>
    <w:rsid w:val="005A33C7"/>
    <w:rsid w:val="005A35B1"/>
    <w:rsid w:val="005A3771"/>
    <w:rsid w:val="005A3B4D"/>
    <w:rsid w:val="005A3F7F"/>
    <w:rsid w:val="005A43CA"/>
    <w:rsid w:val="005A499B"/>
    <w:rsid w:val="005A4E0B"/>
    <w:rsid w:val="005A526C"/>
    <w:rsid w:val="005A547E"/>
    <w:rsid w:val="005A57BE"/>
    <w:rsid w:val="005A5F24"/>
    <w:rsid w:val="005A6329"/>
    <w:rsid w:val="005A705B"/>
    <w:rsid w:val="005A721F"/>
    <w:rsid w:val="005A72EE"/>
    <w:rsid w:val="005A75E1"/>
    <w:rsid w:val="005A7A35"/>
    <w:rsid w:val="005A7AD4"/>
    <w:rsid w:val="005A7AF4"/>
    <w:rsid w:val="005A7B6E"/>
    <w:rsid w:val="005A7F5D"/>
    <w:rsid w:val="005B0300"/>
    <w:rsid w:val="005B0496"/>
    <w:rsid w:val="005B0DC9"/>
    <w:rsid w:val="005B0FF4"/>
    <w:rsid w:val="005B102F"/>
    <w:rsid w:val="005B146D"/>
    <w:rsid w:val="005B1557"/>
    <w:rsid w:val="005B1C23"/>
    <w:rsid w:val="005B1D90"/>
    <w:rsid w:val="005B1E68"/>
    <w:rsid w:val="005B2F5D"/>
    <w:rsid w:val="005B323A"/>
    <w:rsid w:val="005B333F"/>
    <w:rsid w:val="005B3572"/>
    <w:rsid w:val="005B3C51"/>
    <w:rsid w:val="005B3F0E"/>
    <w:rsid w:val="005B44FB"/>
    <w:rsid w:val="005B4694"/>
    <w:rsid w:val="005B4D8F"/>
    <w:rsid w:val="005B5071"/>
    <w:rsid w:val="005B58F5"/>
    <w:rsid w:val="005B5E5B"/>
    <w:rsid w:val="005B624C"/>
    <w:rsid w:val="005B67E2"/>
    <w:rsid w:val="005B7271"/>
    <w:rsid w:val="005B76C1"/>
    <w:rsid w:val="005B7D30"/>
    <w:rsid w:val="005C040C"/>
    <w:rsid w:val="005C08FC"/>
    <w:rsid w:val="005C0DFE"/>
    <w:rsid w:val="005C11E0"/>
    <w:rsid w:val="005C1905"/>
    <w:rsid w:val="005C1C0C"/>
    <w:rsid w:val="005C1D7D"/>
    <w:rsid w:val="005C2242"/>
    <w:rsid w:val="005C235B"/>
    <w:rsid w:val="005C244B"/>
    <w:rsid w:val="005C2835"/>
    <w:rsid w:val="005C2E19"/>
    <w:rsid w:val="005C3976"/>
    <w:rsid w:val="005C39C9"/>
    <w:rsid w:val="005C3CA4"/>
    <w:rsid w:val="005C3EA6"/>
    <w:rsid w:val="005C417B"/>
    <w:rsid w:val="005C448D"/>
    <w:rsid w:val="005C4636"/>
    <w:rsid w:val="005C4744"/>
    <w:rsid w:val="005C49A6"/>
    <w:rsid w:val="005C5039"/>
    <w:rsid w:val="005C5510"/>
    <w:rsid w:val="005C60BB"/>
    <w:rsid w:val="005C6310"/>
    <w:rsid w:val="005C6997"/>
    <w:rsid w:val="005C6A41"/>
    <w:rsid w:val="005C6E71"/>
    <w:rsid w:val="005C70E5"/>
    <w:rsid w:val="005C714F"/>
    <w:rsid w:val="005C7163"/>
    <w:rsid w:val="005C71D4"/>
    <w:rsid w:val="005C76EC"/>
    <w:rsid w:val="005C77E9"/>
    <w:rsid w:val="005C7A9F"/>
    <w:rsid w:val="005C7CB9"/>
    <w:rsid w:val="005C7D4F"/>
    <w:rsid w:val="005C7F45"/>
    <w:rsid w:val="005D1348"/>
    <w:rsid w:val="005D1957"/>
    <w:rsid w:val="005D1E5C"/>
    <w:rsid w:val="005D20A9"/>
    <w:rsid w:val="005D214E"/>
    <w:rsid w:val="005D231D"/>
    <w:rsid w:val="005D23EF"/>
    <w:rsid w:val="005D2B79"/>
    <w:rsid w:val="005D2E3D"/>
    <w:rsid w:val="005D3017"/>
    <w:rsid w:val="005D30C8"/>
    <w:rsid w:val="005D32E0"/>
    <w:rsid w:val="005D3315"/>
    <w:rsid w:val="005D43A4"/>
    <w:rsid w:val="005D52FC"/>
    <w:rsid w:val="005D55A7"/>
    <w:rsid w:val="005D581B"/>
    <w:rsid w:val="005D5A5D"/>
    <w:rsid w:val="005D5AAA"/>
    <w:rsid w:val="005D5DF2"/>
    <w:rsid w:val="005D6093"/>
    <w:rsid w:val="005D66A4"/>
    <w:rsid w:val="005D6756"/>
    <w:rsid w:val="005D680D"/>
    <w:rsid w:val="005D68ED"/>
    <w:rsid w:val="005D6CD5"/>
    <w:rsid w:val="005D6E92"/>
    <w:rsid w:val="005D702E"/>
    <w:rsid w:val="005D75FC"/>
    <w:rsid w:val="005D7B3C"/>
    <w:rsid w:val="005D7E32"/>
    <w:rsid w:val="005D7EF6"/>
    <w:rsid w:val="005E05B8"/>
    <w:rsid w:val="005E069B"/>
    <w:rsid w:val="005E0790"/>
    <w:rsid w:val="005E101F"/>
    <w:rsid w:val="005E13EE"/>
    <w:rsid w:val="005E1B51"/>
    <w:rsid w:val="005E1D0F"/>
    <w:rsid w:val="005E1EE9"/>
    <w:rsid w:val="005E2986"/>
    <w:rsid w:val="005E2CAC"/>
    <w:rsid w:val="005E2D10"/>
    <w:rsid w:val="005E3577"/>
    <w:rsid w:val="005E374C"/>
    <w:rsid w:val="005E3B64"/>
    <w:rsid w:val="005E3BB8"/>
    <w:rsid w:val="005E40B2"/>
    <w:rsid w:val="005E412E"/>
    <w:rsid w:val="005E43AA"/>
    <w:rsid w:val="005E4450"/>
    <w:rsid w:val="005E45A1"/>
    <w:rsid w:val="005E4810"/>
    <w:rsid w:val="005E4C45"/>
    <w:rsid w:val="005E4CD0"/>
    <w:rsid w:val="005E5034"/>
    <w:rsid w:val="005E5266"/>
    <w:rsid w:val="005E552C"/>
    <w:rsid w:val="005E5567"/>
    <w:rsid w:val="005E5677"/>
    <w:rsid w:val="005E59AB"/>
    <w:rsid w:val="005E5DDF"/>
    <w:rsid w:val="005E6826"/>
    <w:rsid w:val="005E6BCF"/>
    <w:rsid w:val="005E6D25"/>
    <w:rsid w:val="005E6DCC"/>
    <w:rsid w:val="005E78B7"/>
    <w:rsid w:val="005E7C48"/>
    <w:rsid w:val="005E7FCB"/>
    <w:rsid w:val="005F0145"/>
    <w:rsid w:val="005F044A"/>
    <w:rsid w:val="005F0977"/>
    <w:rsid w:val="005F0AA1"/>
    <w:rsid w:val="005F0AF0"/>
    <w:rsid w:val="005F0D63"/>
    <w:rsid w:val="005F11D6"/>
    <w:rsid w:val="005F1213"/>
    <w:rsid w:val="005F1242"/>
    <w:rsid w:val="005F143B"/>
    <w:rsid w:val="005F1CF0"/>
    <w:rsid w:val="005F1DB7"/>
    <w:rsid w:val="005F230C"/>
    <w:rsid w:val="005F2B93"/>
    <w:rsid w:val="005F2C39"/>
    <w:rsid w:val="005F2D86"/>
    <w:rsid w:val="005F2E23"/>
    <w:rsid w:val="005F348A"/>
    <w:rsid w:val="005F3693"/>
    <w:rsid w:val="005F3B18"/>
    <w:rsid w:val="005F3BC3"/>
    <w:rsid w:val="005F3F23"/>
    <w:rsid w:val="005F410F"/>
    <w:rsid w:val="005F4330"/>
    <w:rsid w:val="005F4494"/>
    <w:rsid w:val="005F4911"/>
    <w:rsid w:val="005F518E"/>
    <w:rsid w:val="005F599E"/>
    <w:rsid w:val="005F6882"/>
    <w:rsid w:val="005F6CFD"/>
    <w:rsid w:val="005F6D5B"/>
    <w:rsid w:val="005F7369"/>
    <w:rsid w:val="005F74CC"/>
    <w:rsid w:val="005F75AE"/>
    <w:rsid w:val="005F78EC"/>
    <w:rsid w:val="005F7E5C"/>
    <w:rsid w:val="005F7F9C"/>
    <w:rsid w:val="0060019E"/>
    <w:rsid w:val="00600223"/>
    <w:rsid w:val="00600353"/>
    <w:rsid w:val="0060088E"/>
    <w:rsid w:val="00600BCA"/>
    <w:rsid w:val="00600BD6"/>
    <w:rsid w:val="00600F24"/>
    <w:rsid w:val="0060123E"/>
    <w:rsid w:val="0060188B"/>
    <w:rsid w:val="00601C40"/>
    <w:rsid w:val="00601FA8"/>
    <w:rsid w:val="006020F5"/>
    <w:rsid w:val="0060234F"/>
    <w:rsid w:val="006024A2"/>
    <w:rsid w:val="006026DF"/>
    <w:rsid w:val="00602745"/>
    <w:rsid w:val="00603019"/>
    <w:rsid w:val="0060307D"/>
    <w:rsid w:val="006039D5"/>
    <w:rsid w:val="00603C13"/>
    <w:rsid w:val="00603D32"/>
    <w:rsid w:val="00604409"/>
    <w:rsid w:val="0060468E"/>
    <w:rsid w:val="006047D0"/>
    <w:rsid w:val="00604AAB"/>
    <w:rsid w:val="006053BC"/>
    <w:rsid w:val="00605547"/>
    <w:rsid w:val="006055C7"/>
    <w:rsid w:val="00605722"/>
    <w:rsid w:val="006058E8"/>
    <w:rsid w:val="006059D2"/>
    <w:rsid w:val="00605DC0"/>
    <w:rsid w:val="00605F88"/>
    <w:rsid w:val="00606179"/>
    <w:rsid w:val="00606214"/>
    <w:rsid w:val="006066C2"/>
    <w:rsid w:val="006066E3"/>
    <w:rsid w:val="00606D0D"/>
    <w:rsid w:val="006074E3"/>
    <w:rsid w:val="00610198"/>
    <w:rsid w:val="00610395"/>
    <w:rsid w:val="00610E1B"/>
    <w:rsid w:val="00610ED4"/>
    <w:rsid w:val="00611295"/>
    <w:rsid w:val="0061131A"/>
    <w:rsid w:val="00611C55"/>
    <w:rsid w:val="00611CC3"/>
    <w:rsid w:val="00611F0C"/>
    <w:rsid w:val="00611FC5"/>
    <w:rsid w:val="0061207E"/>
    <w:rsid w:val="00612440"/>
    <w:rsid w:val="00612565"/>
    <w:rsid w:val="00612DDC"/>
    <w:rsid w:val="00613252"/>
    <w:rsid w:val="006133B4"/>
    <w:rsid w:val="006139C5"/>
    <w:rsid w:val="00613A91"/>
    <w:rsid w:val="00613BE0"/>
    <w:rsid w:val="0061471B"/>
    <w:rsid w:val="006147F0"/>
    <w:rsid w:val="00614996"/>
    <w:rsid w:val="00614CB9"/>
    <w:rsid w:val="00614EF0"/>
    <w:rsid w:val="006150C6"/>
    <w:rsid w:val="006156F4"/>
    <w:rsid w:val="00615A13"/>
    <w:rsid w:val="00615A54"/>
    <w:rsid w:val="00615AAB"/>
    <w:rsid w:val="00615D7F"/>
    <w:rsid w:val="0061628D"/>
    <w:rsid w:val="00616C32"/>
    <w:rsid w:val="00616C5F"/>
    <w:rsid w:val="00617BC1"/>
    <w:rsid w:val="00620197"/>
    <w:rsid w:val="00620B15"/>
    <w:rsid w:val="006211A3"/>
    <w:rsid w:val="006212BA"/>
    <w:rsid w:val="00621485"/>
    <w:rsid w:val="0062155B"/>
    <w:rsid w:val="00621C21"/>
    <w:rsid w:val="00621CD9"/>
    <w:rsid w:val="00621D9F"/>
    <w:rsid w:val="0062267D"/>
    <w:rsid w:val="00622AE3"/>
    <w:rsid w:val="00622CE4"/>
    <w:rsid w:val="00622D9D"/>
    <w:rsid w:val="00623328"/>
    <w:rsid w:val="006234E3"/>
    <w:rsid w:val="006237A7"/>
    <w:rsid w:val="00623AD6"/>
    <w:rsid w:val="00623BF4"/>
    <w:rsid w:val="00623FBC"/>
    <w:rsid w:val="006242DA"/>
    <w:rsid w:val="00624511"/>
    <w:rsid w:val="00624873"/>
    <w:rsid w:val="006248A8"/>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1181"/>
    <w:rsid w:val="0063160B"/>
    <w:rsid w:val="006316B8"/>
    <w:rsid w:val="00631853"/>
    <w:rsid w:val="006318A4"/>
    <w:rsid w:val="00631903"/>
    <w:rsid w:val="00631A89"/>
    <w:rsid w:val="00631D9C"/>
    <w:rsid w:val="00632366"/>
    <w:rsid w:val="0063281A"/>
    <w:rsid w:val="00632CA8"/>
    <w:rsid w:val="00632EDB"/>
    <w:rsid w:val="0063300F"/>
    <w:rsid w:val="00633554"/>
    <w:rsid w:val="00633709"/>
    <w:rsid w:val="006338A9"/>
    <w:rsid w:val="00633B3C"/>
    <w:rsid w:val="00633DBD"/>
    <w:rsid w:val="00634391"/>
    <w:rsid w:val="006346A1"/>
    <w:rsid w:val="006348B5"/>
    <w:rsid w:val="00634B03"/>
    <w:rsid w:val="0063556E"/>
    <w:rsid w:val="0063563E"/>
    <w:rsid w:val="00635848"/>
    <w:rsid w:val="00635BE2"/>
    <w:rsid w:val="00635C58"/>
    <w:rsid w:val="00635E0E"/>
    <w:rsid w:val="0063616E"/>
    <w:rsid w:val="006363B0"/>
    <w:rsid w:val="00636415"/>
    <w:rsid w:val="006364E9"/>
    <w:rsid w:val="00636D98"/>
    <w:rsid w:val="00636E91"/>
    <w:rsid w:val="0063744F"/>
    <w:rsid w:val="006375F4"/>
    <w:rsid w:val="006378F1"/>
    <w:rsid w:val="00637BBE"/>
    <w:rsid w:val="00637E22"/>
    <w:rsid w:val="0064046B"/>
    <w:rsid w:val="00640867"/>
    <w:rsid w:val="00640FD7"/>
    <w:rsid w:val="006413D4"/>
    <w:rsid w:val="00641739"/>
    <w:rsid w:val="00641808"/>
    <w:rsid w:val="00641F03"/>
    <w:rsid w:val="0064215B"/>
    <w:rsid w:val="0064227A"/>
    <w:rsid w:val="006424D5"/>
    <w:rsid w:val="006426AB"/>
    <w:rsid w:val="00642863"/>
    <w:rsid w:val="006433F5"/>
    <w:rsid w:val="006435B1"/>
    <w:rsid w:val="00643779"/>
    <w:rsid w:val="00643C1E"/>
    <w:rsid w:val="006446ED"/>
    <w:rsid w:val="00644735"/>
    <w:rsid w:val="006448D3"/>
    <w:rsid w:val="00644C11"/>
    <w:rsid w:val="00645638"/>
    <w:rsid w:val="00645703"/>
    <w:rsid w:val="00645AC0"/>
    <w:rsid w:val="00645C90"/>
    <w:rsid w:val="0064615C"/>
    <w:rsid w:val="006462B8"/>
    <w:rsid w:val="006465B5"/>
    <w:rsid w:val="00646743"/>
    <w:rsid w:val="00647BAF"/>
    <w:rsid w:val="0065034A"/>
    <w:rsid w:val="006503FE"/>
    <w:rsid w:val="0065044A"/>
    <w:rsid w:val="006504F6"/>
    <w:rsid w:val="006507CD"/>
    <w:rsid w:val="006508AF"/>
    <w:rsid w:val="00650CE0"/>
    <w:rsid w:val="0065113A"/>
    <w:rsid w:val="006513B1"/>
    <w:rsid w:val="006515DF"/>
    <w:rsid w:val="0065164E"/>
    <w:rsid w:val="00651DAB"/>
    <w:rsid w:val="00651F93"/>
    <w:rsid w:val="006523EC"/>
    <w:rsid w:val="00652683"/>
    <w:rsid w:val="0065299A"/>
    <w:rsid w:val="00652A2D"/>
    <w:rsid w:val="00652B3A"/>
    <w:rsid w:val="0065347C"/>
    <w:rsid w:val="006535BD"/>
    <w:rsid w:val="0065387B"/>
    <w:rsid w:val="00653DE8"/>
    <w:rsid w:val="00654289"/>
    <w:rsid w:val="006545BA"/>
    <w:rsid w:val="00654602"/>
    <w:rsid w:val="00654A10"/>
    <w:rsid w:val="00654CCF"/>
    <w:rsid w:val="00654E22"/>
    <w:rsid w:val="00655596"/>
    <w:rsid w:val="006558E5"/>
    <w:rsid w:val="00655F77"/>
    <w:rsid w:val="006561B9"/>
    <w:rsid w:val="006567F6"/>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63"/>
    <w:rsid w:val="0066060F"/>
    <w:rsid w:val="00660713"/>
    <w:rsid w:val="006607B3"/>
    <w:rsid w:val="00660BBF"/>
    <w:rsid w:val="00660DC0"/>
    <w:rsid w:val="006610BF"/>
    <w:rsid w:val="006610C1"/>
    <w:rsid w:val="006614D1"/>
    <w:rsid w:val="00661FC7"/>
    <w:rsid w:val="00662E4F"/>
    <w:rsid w:val="00662F56"/>
    <w:rsid w:val="00662F68"/>
    <w:rsid w:val="00663178"/>
    <w:rsid w:val="00663743"/>
    <w:rsid w:val="0066414C"/>
    <w:rsid w:val="006643BA"/>
    <w:rsid w:val="00664592"/>
    <w:rsid w:val="00664649"/>
    <w:rsid w:val="0066487C"/>
    <w:rsid w:val="00664AAF"/>
    <w:rsid w:val="00664B55"/>
    <w:rsid w:val="0066521F"/>
    <w:rsid w:val="00665555"/>
    <w:rsid w:val="00665621"/>
    <w:rsid w:val="00665CC4"/>
    <w:rsid w:val="006660A7"/>
    <w:rsid w:val="00666EF9"/>
    <w:rsid w:val="006673E8"/>
    <w:rsid w:val="0066747A"/>
    <w:rsid w:val="00667803"/>
    <w:rsid w:val="00670164"/>
    <w:rsid w:val="006701C4"/>
    <w:rsid w:val="0067051D"/>
    <w:rsid w:val="006705FF"/>
    <w:rsid w:val="00670AAC"/>
    <w:rsid w:val="00670EC2"/>
    <w:rsid w:val="00671077"/>
    <w:rsid w:val="0067135E"/>
    <w:rsid w:val="00671384"/>
    <w:rsid w:val="006716BB"/>
    <w:rsid w:val="00671822"/>
    <w:rsid w:val="00671ABF"/>
    <w:rsid w:val="00672074"/>
    <w:rsid w:val="006720C4"/>
    <w:rsid w:val="006720FA"/>
    <w:rsid w:val="00672434"/>
    <w:rsid w:val="00672577"/>
    <w:rsid w:val="00672850"/>
    <w:rsid w:val="00672861"/>
    <w:rsid w:val="006729B1"/>
    <w:rsid w:val="00672CE1"/>
    <w:rsid w:val="00672FB4"/>
    <w:rsid w:val="006734C7"/>
    <w:rsid w:val="00673CE6"/>
    <w:rsid w:val="00673DF0"/>
    <w:rsid w:val="006748F1"/>
    <w:rsid w:val="00674B3F"/>
    <w:rsid w:val="006753BF"/>
    <w:rsid w:val="00675557"/>
    <w:rsid w:val="006755D0"/>
    <w:rsid w:val="00675685"/>
    <w:rsid w:val="00675B1A"/>
    <w:rsid w:val="00675B49"/>
    <w:rsid w:val="00675EA1"/>
    <w:rsid w:val="00676139"/>
    <w:rsid w:val="006764AC"/>
    <w:rsid w:val="0067686C"/>
    <w:rsid w:val="0067696D"/>
    <w:rsid w:val="00676993"/>
    <w:rsid w:val="00676A33"/>
    <w:rsid w:val="00676C88"/>
    <w:rsid w:val="00677167"/>
    <w:rsid w:val="00677367"/>
    <w:rsid w:val="0067766F"/>
    <w:rsid w:val="006776AE"/>
    <w:rsid w:val="0068051B"/>
    <w:rsid w:val="006805F8"/>
    <w:rsid w:val="0068116E"/>
    <w:rsid w:val="006811E4"/>
    <w:rsid w:val="0068158C"/>
    <w:rsid w:val="0068162E"/>
    <w:rsid w:val="006819BA"/>
    <w:rsid w:val="00681B2B"/>
    <w:rsid w:val="00681B6A"/>
    <w:rsid w:val="00681E77"/>
    <w:rsid w:val="00682154"/>
    <w:rsid w:val="00682264"/>
    <w:rsid w:val="00682ACD"/>
    <w:rsid w:val="00682EF4"/>
    <w:rsid w:val="0068326A"/>
    <w:rsid w:val="006835E3"/>
    <w:rsid w:val="00683602"/>
    <w:rsid w:val="00683A0F"/>
    <w:rsid w:val="00683A31"/>
    <w:rsid w:val="00683CAD"/>
    <w:rsid w:val="00684034"/>
    <w:rsid w:val="00684101"/>
    <w:rsid w:val="006841AB"/>
    <w:rsid w:val="006844DA"/>
    <w:rsid w:val="0068455A"/>
    <w:rsid w:val="00684FFB"/>
    <w:rsid w:val="0068515E"/>
    <w:rsid w:val="006856E4"/>
    <w:rsid w:val="00685942"/>
    <w:rsid w:val="00685D70"/>
    <w:rsid w:val="00685E23"/>
    <w:rsid w:val="0068649D"/>
    <w:rsid w:val="00686715"/>
    <w:rsid w:val="00686B58"/>
    <w:rsid w:val="00686BD0"/>
    <w:rsid w:val="00686D2B"/>
    <w:rsid w:val="006871C7"/>
    <w:rsid w:val="00687295"/>
    <w:rsid w:val="0068763B"/>
    <w:rsid w:val="0068772A"/>
    <w:rsid w:val="00687E85"/>
    <w:rsid w:val="00687E8C"/>
    <w:rsid w:val="006904D6"/>
    <w:rsid w:val="00690514"/>
    <w:rsid w:val="006909FF"/>
    <w:rsid w:val="00690BA1"/>
    <w:rsid w:val="00690CC9"/>
    <w:rsid w:val="00690DE1"/>
    <w:rsid w:val="0069124D"/>
    <w:rsid w:val="00691AD6"/>
    <w:rsid w:val="00691B42"/>
    <w:rsid w:val="00691BA5"/>
    <w:rsid w:val="00692294"/>
    <w:rsid w:val="00692319"/>
    <w:rsid w:val="00692634"/>
    <w:rsid w:val="00692709"/>
    <w:rsid w:val="00692DE7"/>
    <w:rsid w:val="00692E5F"/>
    <w:rsid w:val="00692F34"/>
    <w:rsid w:val="00692FB3"/>
    <w:rsid w:val="0069363D"/>
    <w:rsid w:val="00693DF4"/>
    <w:rsid w:val="0069411A"/>
    <w:rsid w:val="006944E4"/>
    <w:rsid w:val="006944F8"/>
    <w:rsid w:val="006945E0"/>
    <w:rsid w:val="006947BF"/>
    <w:rsid w:val="00694823"/>
    <w:rsid w:val="00695314"/>
    <w:rsid w:val="006954F3"/>
    <w:rsid w:val="006956FA"/>
    <w:rsid w:val="006956FC"/>
    <w:rsid w:val="00695AE6"/>
    <w:rsid w:val="00695C4F"/>
    <w:rsid w:val="00695EAE"/>
    <w:rsid w:val="00696097"/>
    <w:rsid w:val="0069624E"/>
    <w:rsid w:val="00696A61"/>
    <w:rsid w:val="00696D32"/>
    <w:rsid w:val="00697015"/>
    <w:rsid w:val="006970E5"/>
    <w:rsid w:val="00697758"/>
    <w:rsid w:val="00697859"/>
    <w:rsid w:val="00697D9E"/>
    <w:rsid w:val="006A0352"/>
    <w:rsid w:val="006A0743"/>
    <w:rsid w:val="006A0B02"/>
    <w:rsid w:val="006A0B7C"/>
    <w:rsid w:val="006A0C7E"/>
    <w:rsid w:val="006A0DE6"/>
    <w:rsid w:val="006A196F"/>
    <w:rsid w:val="006A1C88"/>
    <w:rsid w:val="006A203F"/>
    <w:rsid w:val="006A2134"/>
    <w:rsid w:val="006A21F4"/>
    <w:rsid w:val="006A2400"/>
    <w:rsid w:val="006A2429"/>
    <w:rsid w:val="006A2664"/>
    <w:rsid w:val="006A29F7"/>
    <w:rsid w:val="006A2BF0"/>
    <w:rsid w:val="006A2C68"/>
    <w:rsid w:val="006A335A"/>
    <w:rsid w:val="006A35BC"/>
    <w:rsid w:val="006A3834"/>
    <w:rsid w:val="006A38AC"/>
    <w:rsid w:val="006A3A43"/>
    <w:rsid w:val="006A3A77"/>
    <w:rsid w:val="006A3BF4"/>
    <w:rsid w:val="006A4882"/>
    <w:rsid w:val="006A5065"/>
    <w:rsid w:val="006A568D"/>
    <w:rsid w:val="006A58D7"/>
    <w:rsid w:val="006A5AF1"/>
    <w:rsid w:val="006A5C44"/>
    <w:rsid w:val="006A5F0C"/>
    <w:rsid w:val="006A5F63"/>
    <w:rsid w:val="006A6222"/>
    <w:rsid w:val="006A6C90"/>
    <w:rsid w:val="006A6F09"/>
    <w:rsid w:val="006A780D"/>
    <w:rsid w:val="006A78BF"/>
    <w:rsid w:val="006B0630"/>
    <w:rsid w:val="006B08A3"/>
    <w:rsid w:val="006B09AD"/>
    <w:rsid w:val="006B0E42"/>
    <w:rsid w:val="006B0EA7"/>
    <w:rsid w:val="006B1620"/>
    <w:rsid w:val="006B18CE"/>
    <w:rsid w:val="006B19FD"/>
    <w:rsid w:val="006B1C59"/>
    <w:rsid w:val="006B1E09"/>
    <w:rsid w:val="006B1E28"/>
    <w:rsid w:val="006B1F59"/>
    <w:rsid w:val="006B1FA8"/>
    <w:rsid w:val="006B229C"/>
    <w:rsid w:val="006B2646"/>
    <w:rsid w:val="006B26C0"/>
    <w:rsid w:val="006B287F"/>
    <w:rsid w:val="006B2B6D"/>
    <w:rsid w:val="006B2DA7"/>
    <w:rsid w:val="006B3432"/>
    <w:rsid w:val="006B372C"/>
    <w:rsid w:val="006B3B5E"/>
    <w:rsid w:val="006B3CAB"/>
    <w:rsid w:val="006B4014"/>
    <w:rsid w:val="006B4498"/>
    <w:rsid w:val="006B4650"/>
    <w:rsid w:val="006B4813"/>
    <w:rsid w:val="006B4E42"/>
    <w:rsid w:val="006B4F03"/>
    <w:rsid w:val="006B5121"/>
    <w:rsid w:val="006B5597"/>
    <w:rsid w:val="006B58BD"/>
    <w:rsid w:val="006B5DA6"/>
    <w:rsid w:val="006B6520"/>
    <w:rsid w:val="006B655C"/>
    <w:rsid w:val="006B6A6E"/>
    <w:rsid w:val="006B6BA9"/>
    <w:rsid w:val="006B7558"/>
    <w:rsid w:val="006B7C6B"/>
    <w:rsid w:val="006C0219"/>
    <w:rsid w:val="006C086B"/>
    <w:rsid w:val="006C0A76"/>
    <w:rsid w:val="006C0BA6"/>
    <w:rsid w:val="006C10E0"/>
    <w:rsid w:val="006C10F6"/>
    <w:rsid w:val="006C1444"/>
    <w:rsid w:val="006C1DB6"/>
    <w:rsid w:val="006C1EF2"/>
    <w:rsid w:val="006C224F"/>
    <w:rsid w:val="006C234A"/>
    <w:rsid w:val="006C2356"/>
    <w:rsid w:val="006C23FE"/>
    <w:rsid w:val="006C25E0"/>
    <w:rsid w:val="006C27FC"/>
    <w:rsid w:val="006C2914"/>
    <w:rsid w:val="006C2985"/>
    <w:rsid w:val="006C2B2C"/>
    <w:rsid w:val="006C31AB"/>
    <w:rsid w:val="006C341E"/>
    <w:rsid w:val="006C3450"/>
    <w:rsid w:val="006C3AC2"/>
    <w:rsid w:val="006C3AF8"/>
    <w:rsid w:val="006C3E61"/>
    <w:rsid w:val="006C42F9"/>
    <w:rsid w:val="006C4596"/>
    <w:rsid w:val="006C4688"/>
    <w:rsid w:val="006C4803"/>
    <w:rsid w:val="006C502E"/>
    <w:rsid w:val="006C55A4"/>
    <w:rsid w:val="006C577F"/>
    <w:rsid w:val="006C58B8"/>
    <w:rsid w:val="006C5CAC"/>
    <w:rsid w:val="006C5E29"/>
    <w:rsid w:val="006C5EE3"/>
    <w:rsid w:val="006C5F9A"/>
    <w:rsid w:val="006C672B"/>
    <w:rsid w:val="006C6A44"/>
    <w:rsid w:val="006C6F55"/>
    <w:rsid w:val="006D01C7"/>
    <w:rsid w:val="006D02C6"/>
    <w:rsid w:val="006D02D4"/>
    <w:rsid w:val="006D03E9"/>
    <w:rsid w:val="006D0442"/>
    <w:rsid w:val="006D0EB5"/>
    <w:rsid w:val="006D1199"/>
    <w:rsid w:val="006D11AC"/>
    <w:rsid w:val="006D19E2"/>
    <w:rsid w:val="006D1A81"/>
    <w:rsid w:val="006D2837"/>
    <w:rsid w:val="006D2C73"/>
    <w:rsid w:val="006D2CC5"/>
    <w:rsid w:val="006D3076"/>
    <w:rsid w:val="006D33AC"/>
    <w:rsid w:val="006D3473"/>
    <w:rsid w:val="006D4159"/>
    <w:rsid w:val="006D4770"/>
    <w:rsid w:val="006D4AD1"/>
    <w:rsid w:val="006D4D89"/>
    <w:rsid w:val="006D4FEB"/>
    <w:rsid w:val="006D5311"/>
    <w:rsid w:val="006D588B"/>
    <w:rsid w:val="006D5CEB"/>
    <w:rsid w:val="006D61F5"/>
    <w:rsid w:val="006D6268"/>
    <w:rsid w:val="006D6F24"/>
    <w:rsid w:val="006D7051"/>
    <w:rsid w:val="006D7230"/>
    <w:rsid w:val="006D7361"/>
    <w:rsid w:val="006D7451"/>
    <w:rsid w:val="006D777D"/>
    <w:rsid w:val="006D7D28"/>
    <w:rsid w:val="006D7E5B"/>
    <w:rsid w:val="006E05C0"/>
    <w:rsid w:val="006E0938"/>
    <w:rsid w:val="006E0A0A"/>
    <w:rsid w:val="006E0C51"/>
    <w:rsid w:val="006E0F8E"/>
    <w:rsid w:val="006E15E8"/>
    <w:rsid w:val="006E174A"/>
    <w:rsid w:val="006E17D1"/>
    <w:rsid w:val="006E18C3"/>
    <w:rsid w:val="006E1B9D"/>
    <w:rsid w:val="006E1C06"/>
    <w:rsid w:val="006E1D65"/>
    <w:rsid w:val="006E1E5B"/>
    <w:rsid w:val="006E2462"/>
    <w:rsid w:val="006E357F"/>
    <w:rsid w:val="006E35E2"/>
    <w:rsid w:val="006E37E8"/>
    <w:rsid w:val="006E3B38"/>
    <w:rsid w:val="006E3C86"/>
    <w:rsid w:val="006E3DB5"/>
    <w:rsid w:val="006E4159"/>
    <w:rsid w:val="006E470C"/>
    <w:rsid w:val="006E4D17"/>
    <w:rsid w:val="006E515A"/>
    <w:rsid w:val="006E520E"/>
    <w:rsid w:val="006E5967"/>
    <w:rsid w:val="006E6454"/>
    <w:rsid w:val="006E65F4"/>
    <w:rsid w:val="006E679D"/>
    <w:rsid w:val="006E6AF6"/>
    <w:rsid w:val="006E6F3F"/>
    <w:rsid w:val="006E7604"/>
    <w:rsid w:val="006E7AAA"/>
    <w:rsid w:val="006E7DC4"/>
    <w:rsid w:val="006F00AB"/>
    <w:rsid w:val="006F0A4C"/>
    <w:rsid w:val="006F0A66"/>
    <w:rsid w:val="006F0DB8"/>
    <w:rsid w:val="006F144C"/>
    <w:rsid w:val="006F177B"/>
    <w:rsid w:val="006F184F"/>
    <w:rsid w:val="006F1C54"/>
    <w:rsid w:val="006F2F02"/>
    <w:rsid w:val="006F33E7"/>
    <w:rsid w:val="006F3C44"/>
    <w:rsid w:val="006F3E67"/>
    <w:rsid w:val="006F408A"/>
    <w:rsid w:val="006F40F4"/>
    <w:rsid w:val="006F41A2"/>
    <w:rsid w:val="006F477A"/>
    <w:rsid w:val="006F4EA1"/>
    <w:rsid w:val="006F519E"/>
    <w:rsid w:val="006F554A"/>
    <w:rsid w:val="006F56DA"/>
    <w:rsid w:val="006F5973"/>
    <w:rsid w:val="006F59F2"/>
    <w:rsid w:val="006F5A4E"/>
    <w:rsid w:val="006F5D08"/>
    <w:rsid w:val="006F63B2"/>
    <w:rsid w:val="006F6988"/>
    <w:rsid w:val="006F6CD1"/>
    <w:rsid w:val="006F6E18"/>
    <w:rsid w:val="006F7160"/>
    <w:rsid w:val="006F76EF"/>
    <w:rsid w:val="006F778C"/>
    <w:rsid w:val="006F78E3"/>
    <w:rsid w:val="006F79B4"/>
    <w:rsid w:val="006F7A55"/>
    <w:rsid w:val="006F7C84"/>
    <w:rsid w:val="006F7C89"/>
    <w:rsid w:val="006F7EC1"/>
    <w:rsid w:val="00700111"/>
    <w:rsid w:val="00700201"/>
    <w:rsid w:val="00700256"/>
    <w:rsid w:val="0070026F"/>
    <w:rsid w:val="0070075C"/>
    <w:rsid w:val="00700D3D"/>
    <w:rsid w:val="0070100B"/>
    <w:rsid w:val="00701C57"/>
    <w:rsid w:val="00701FEF"/>
    <w:rsid w:val="00702297"/>
    <w:rsid w:val="007022BC"/>
    <w:rsid w:val="007026CC"/>
    <w:rsid w:val="007028B8"/>
    <w:rsid w:val="00702911"/>
    <w:rsid w:val="00702A11"/>
    <w:rsid w:val="00702B46"/>
    <w:rsid w:val="00702BF5"/>
    <w:rsid w:val="00703CBD"/>
    <w:rsid w:val="00703D45"/>
    <w:rsid w:val="00703EBE"/>
    <w:rsid w:val="00703F42"/>
    <w:rsid w:val="00704109"/>
    <w:rsid w:val="00704452"/>
    <w:rsid w:val="00704CAB"/>
    <w:rsid w:val="00704F83"/>
    <w:rsid w:val="0070540D"/>
    <w:rsid w:val="00705432"/>
    <w:rsid w:val="0070548B"/>
    <w:rsid w:val="0070556E"/>
    <w:rsid w:val="007057BF"/>
    <w:rsid w:val="00705A1C"/>
    <w:rsid w:val="00705C2C"/>
    <w:rsid w:val="007060C2"/>
    <w:rsid w:val="00706C08"/>
    <w:rsid w:val="00706D08"/>
    <w:rsid w:val="00706FEB"/>
    <w:rsid w:val="007071D4"/>
    <w:rsid w:val="00707679"/>
    <w:rsid w:val="00707D19"/>
    <w:rsid w:val="00707F79"/>
    <w:rsid w:val="0071085A"/>
    <w:rsid w:val="00710C6A"/>
    <w:rsid w:val="00710F2E"/>
    <w:rsid w:val="00711503"/>
    <w:rsid w:val="00711B0F"/>
    <w:rsid w:val="00711D23"/>
    <w:rsid w:val="00711DB7"/>
    <w:rsid w:val="0071257C"/>
    <w:rsid w:val="00712835"/>
    <w:rsid w:val="00712E82"/>
    <w:rsid w:val="00713053"/>
    <w:rsid w:val="0071313D"/>
    <w:rsid w:val="007134C1"/>
    <w:rsid w:val="007135B6"/>
    <w:rsid w:val="007135E7"/>
    <w:rsid w:val="00713B25"/>
    <w:rsid w:val="00713C3A"/>
    <w:rsid w:val="00713C3C"/>
    <w:rsid w:val="0071408D"/>
    <w:rsid w:val="00714D03"/>
    <w:rsid w:val="007150A9"/>
    <w:rsid w:val="00715461"/>
    <w:rsid w:val="007154D4"/>
    <w:rsid w:val="0071585E"/>
    <w:rsid w:val="00715C7E"/>
    <w:rsid w:val="0071613F"/>
    <w:rsid w:val="007164C7"/>
    <w:rsid w:val="007167BD"/>
    <w:rsid w:val="00716FF6"/>
    <w:rsid w:val="007177B7"/>
    <w:rsid w:val="00720354"/>
    <w:rsid w:val="0072074A"/>
    <w:rsid w:val="0072080E"/>
    <w:rsid w:val="00720AA2"/>
    <w:rsid w:val="00720B4A"/>
    <w:rsid w:val="0072123B"/>
    <w:rsid w:val="00721377"/>
    <w:rsid w:val="007216F2"/>
    <w:rsid w:val="007218E4"/>
    <w:rsid w:val="00721A2B"/>
    <w:rsid w:val="00721DC8"/>
    <w:rsid w:val="00721F02"/>
    <w:rsid w:val="00721F68"/>
    <w:rsid w:val="0072213F"/>
    <w:rsid w:val="00722271"/>
    <w:rsid w:val="007222EF"/>
    <w:rsid w:val="00722A31"/>
    <w:rsid w:val="00722C8F"/>
    <w:rsid w:val="00722E60"/>
    <w:rsid w:val="007233D6"/>
    <w:rsid w:val="0072467B"/>
    <w:rsid w:val="007249A1"/>
    <w:rsid w:val="00724C87"/>
    <w:rsid w:val="00724CCD"/>
    <w:rsid w:val="00725301"/>
    <w:rsid w:val="007256AF"/>
    <w:rsid w:val="007256F4"/>
    <w:rsid w:val="00725843"/>
    <w:rsid w:val="00725A5D"/>
    <w:rsid w:val="00725A98"/>
    <w:rsid w:val="00725F76"/>
    <w:rsid w:val="00726341"/>
    <w:rsid w:val="0072683D"/>
    <w:rsid w:val="00726A12"/>
    <w:rsid w:val="00726DA0"/>
    <w:rsid w:val="0072742A"/>
    <w:rsid w:val="00727A4E"/>
    <w:rsid w:val="00727F6A"/>
    <w:rsid w:val="00727F9D"/>
    <w:rsid w:val="007309FC"/>
    <w:rsid w:val="00730D83"/>
    <w:rsid w:val="00730DC0"/>
    <w:rsid w:val="007314DE"/>
    <w:rsid w:val="00731877"/>
    <w:rsid w:val="00731A1F"/>
    <w:rsid w:val="00731A8F"/>
    <w:rsid w:val="00731BCD"/>
    <w:rsid w:val="0073281B"/>
    <w:rsid w:val="00732AEF"/>
    <w:rsid w:val="00732C7D"/>
    <w:rsid w:val="00732C95"/>
    <w:rsid w:val="00732CB3"/>
    <w:rsid w:val="007333C0"/>
    <w:rsid w:val="00733771"/>
    <w:rsid w:val="007339A1"/>
    <w:rsid w:val="00733C7B"/>
    <w:rsid w:val="00734C21"/>
    <w:rsid w:val="0073555B"/>
    <w:rsid w:val="00735AB2"/>
    <w:rsid w:val="00735B97"/>
    <w:rsid w:val="00735BFA"/>
    <w:rsid w:val="00735FDD"/>
    <w:rsid w:val="00736097"/>
    <w:rsid w:val="00736128"/>
    <w:rsid w:val="007365AC"/>
    <w:rsid w:val="007369D5"/>
    <w:rsid w:val="007369E6"/>
    <w:rsid w:val="00736B45"/>
    <w:rsid w:val="0073726A"/>
    <w:rsid w:val="00737504"/>
    <w:rsid w:val="007379FB"/>
    <w:rsid w:val="00737BB6"/>
    <w:rsid w:val="00737F4C"/>
    <w:rsid w:val="00740165"/>
    <w:rsid w:val="0074064B"/>
    <w:rsid w:val="0074080C"/>
    <w:rsid w:val="0074096A"/>
    <w:rsid w:val="00740B29"/>
    <w:rsid w:val="00740CE4"/>
    <w:rsid w:val="00740E9B"/>
    <w:rsid w:val="00741513"/>
    <w:rsid w:val="007415E4"/>
    <w:rsid w:val="00741843"/>
    <w:rsid w:val="00741FB9"/>
    <w:rsid w:val="00742496"/>
    <w:rsid w:val="00742497"/>
    <w:rsid w:val="007424DC"/>
    <w:rsid w:val="007424F0"/>
    <w:rsid w:val="007429DB"/>
    <w:rsid w:val="00742A65"/>
    <w:rsid w:val="00742BF7"/>
    <w:rsid w:val="007433A9"/>
    <w:rsid w:val="00743401"/>
    <w:rsid w:val="007434D5"/>
    <w:rsid w:val="007437AD"/>
    <w:rsid w:val="00743932"/>
    <w:rsid w:val="007439AA"/>
    <w:rsid w:val="00743A42"/>
    <w:rsid w:val="00743F09"/>
    <w:rsid w:val="00744726"/>
    <w:rsid w:val="0074500B"/>
    <w:rsid w:val="007454DA"/>
    <w:rsid w:val="0074598B"/>
    <w:rsid w:val="00745EE5"/>
    <w:rsid w:val="00746A8D"/>
    <w:rsid w:val="00746B1C"/>
    <w:rsid w:val="00746CB2"/>
    <w:rsid w:val="00746EBA"/>
    <w:rsid w:val="0074704F"/>
    <w:rsid w:val="0074791A"/>
    <w:rsid w:val="00747A2D"/>
    <w:rsid w:val="007501A1"/>
    <w:rsid w:val="0075034B"/>
    <w:rsid w:val="00750465"/>
    <w:rsid w:val="00750795"/>
    <w:rsid w:val="00750950"/>
    <w:rsid w:val="007509B0"/>
    <w:rsid w:val="00750A12"/>
    <w:rsid w:val="00750B55"/>
    <w:rsid w:val="00750C51"/>
    <w:rsid w:val="00750CC2"/>
    <w:rsid w:val="00751E69"/>
    <w:rsid w:val="00751E7F"/>
    <w:rsid w:val="00751F2E"/>
    <w:rsid w:val="0075253D"/>
    <w:rsid w:val="00752795"/>
    <w:rsid w:val="007528AA"/>
    <w:rsid w:val="00752C91"/>
    <w:rsid w:val="00752D7B"/>
    <w:rsid w:val="00753418"/>
    <w:rsid w:val="007534B3"/>
    <w:rsid w:val="007537A5"/>
    <w:rsid w:val="00753867"/>
    <w:rsid w:val="00753E8D"/>
    <w:rsid w:val="007540D1"/>
    <w:rsid w:val="0075437A"/>
    <w:rsid w:val="0075443C"/>
    <w:rsid w:val="007545F0"/>
    <w:rsid w:val="0075463D"/>
    <w:rsid w:val="00754BF0"/>
    <w:rsid w:val="00754D4F"/>
    <w:rsid w:val="00754E11"/>
    <w:rsid w:val="0075504E"/>
    <w:rsid w:val="00755436"/>
    <w:rsid w:val="00755670"/>
    <w:rsid w:val="0075592D"/>
    <w:rsid w:val="00755EDF"/>
    <w:rsid w:val="00755FE7"/>
    <w:rsid w:val="007560DB"/>
    <w:rsid w:val="00756191"/>
    <w:rsid w:val="00756CD4"/>
    <w:rsid w:val="00756E58"/>
    <w:rsid w:val="00757120"/>
    <w:rsid w:val="0075755B"/>
    <w:rsid w:val="007578F9"/>
    <w:rsid w:val="007579F4"/>
    <w:rsid w:val="00757A2A"/>
    <w:rsid w:val="00757EE3"/>
    <w:rsid w:val="00757FD0"/>
    <w:rsid w:val="0076094C"/>
    <w:rsid w:val="00760B1D"/>
    <w:rsid w:val="00760DA2"/>
    <w:rsid w:val="007610EA"/>
    <w:rsid w:val="007612E7"/>
    <w:rsid w:val="007615B3"/>
    <w:rsid w:val="007616BF"/>
    <w:rsid w:val="007616D5"/>
    <w:rsid w:val="00761777"/>
    <w:rsid w:val="00761906"/>
    <w:rsid w:val="007619CC"/>
    <w:rsid w:val="00761B3F"/>
    <w:rsid w:val="00761B5A"/>
    <w:rsid w:val="00762E9C"/>
    <w:rsid w:val="00762EBE"/>
    <w:rsid w:val="00762FA1"/>
    <w:rsid w:val="00763031"/>
    <w:rsid w:val="007630EB"/>
    <w:rsid w:val="00763186"/>
    <w:rsid w:val="007635DA"/>
    <w:rsid w:val="00763E73"/>
    <w:rsid w:val="0076499A"/>
    <w:rsid w:val="00764FA2"/>
    <w:rsid w:val="00765079"/>
    <w:rsid w:val="00765AC2"/>
    <w:rsid w:val="0076657F"/>
    <w:rsid w:val="007665DD"/>
    <w:rsid w:val="007666C4"/>
    <w:rsid w:val="00766877"/>
    <w:rsid w:val="00766B64"/>
    <w:rsid w:val="00766DB8"/>
    <w:rsid w:val="00766E8B"/>
    <w:rsid w:val="00766F40"/>
    <w:rsid w:val="00767115"/>
    <w:rsid w:val="007673E0"/>
    <w:rsid w:val="007675F4"/>
    <w:rsid w:val="00767652"/>
    <w:rsid w:val="00767841"/>
    <w:rsid w:val="00767F23"/>
    <w:rsid w:val="0077036C"/>
    <w:rsid w:val="00770526"/>
    <w:rsid w:val="00770563"/>
    <w:rsid w:val="00770FD7"/>
    <w:rsid w:val="00771028"/>
    <w:rsid w:val="00771511"/>
    <w:rsid w:val="007715C6"/>
    <w:rsid w:val="00771927"/>
    <w:rsid w:val="00771D12"/>
    <w:rsid w:val="00771D18"/>
    <w:rsid w:val="00771FD4"/>
    <w:rsid w:val="00772725"/>
    <w:rsid w:val="0077286C"/>
    <w:rsid w:val="007729E0"/>
    <w:rsid w:val="007730F2"/>
    <w:rsid w:val="007732EE"/>
    <w:rsid w:val="00773435"/>
    <w:rsid w:val="007737EE"/>
    <w:rsid w:val="007746D3"/>
    <w:rsid w:val="0077489D"/>
    <w:rsid w:val="00774B63"/>
    <w:rsid w:val="00774C32"/>
    <w:rsid w:val="00775083"/>
    <w:rsid w:val="00775345"/>
    <w:rsid w:val="007756F6"/>
    <w:rsid w:val="007757DA"/>
    <w:rsid w:val="00775B95"/>
    <w:rsid w:val="00775F29"/>
    <w:rsid w:val="00776148"/>
    <w:rsid w:val="00776417"/>
    <w:rsid w:val="00776C52"/>
    <w:rsid w:val="00776EAE"/>
    <w:rsid w:val="0077738A"/>
    <w:rsid w:val="007773A9"/>
    <w:rsid w:val="007775AD"/>
    <w:rsid w:val="007775DA"/>
    <w:rsid w:val="00777754"/>
    <w:rsid w:val="00777AA0"/>
    <w:rsid w:val="00777BE0"/>
    <w:rsid w:val="00777BFA"/>
    <w:rsid w:val="00777D6B"/>
    <w:rsid w:val="0078068C"/>
    <w:rsid w:val="00780A22"/>
    <w:rsid w:val="00780BE5"/>
    <w:rsid w:val="00780BE7"/>
    <w:rsid w:val="00780D88"/>
    <w:rsid w:val="0078115D"/>
    <w:rsid w:val="00781450"/>
    <w:rsid w:val="00781A65"/>
    <w:rsid w:val="00781CEB"/>
    <w:rsid w:val="00782120"/>
    <w:rsid w:val="00782156"/>
    <w:rsid w:val="007821ED"/>
    <w:rsid w:val="00782681"/>
    <w:rsid w:val="007828A1"/>
    <w:rsid w:val="00782AF0"/>
    <w:rsid w:val="00783217"/>
    <w:rsid w:val="00783232"/>
    <w:rsid w:val="007833B6"/>
    <w:rsid w:val="00783699"/>
    <w:rsid w:val="0078375D"/>
    <w:rsid w:val="007838EF"/>
    <w:rsid w:val="0078398C"/>
    <w:rsid w:val="007839A8"/>
    <w:rsid w:val="007842F7"/>
    <w:rsid w:val="0078459E"/>
    <w:rsid w:val="007852B9"/>
    <w:rsid w:val="00785816"/>
    <w:rsid w:val="007858F0"/>
    <w:rsid w:val="007859BE"/>
    <w:rsid w:val="00785D55"/>
    <w:rsid w:val="0078633A"/>
    <w:rsid w:val="00786640"/>
    <w:rsid w:val="00786A06"/>
    <w:rsid w:val="00786C4E"/>
    <w:rsid w:val="00786DB3"/>
    <w:rsid w:val="00787175"/>
    <w:rsid w:val="007876E3"/>
    <w:rsid w:val="007877C6"/>
    <w:rsid w:val="00787C34"/>
    <w:rsid w:val="00787FE7"/>
    <w:rsid w:val="00790123"/>
    <w:rsid w:val="0079031F"/>
    <w:rsid w:val="00790CBF"/>
    <w:rsid w:val="00790F53"/>
    <w:rsid w:val="00791379"/>
    <w:rsid w:val="00791862"/>
    <w:rsid w:val="007918A9"/>
    <w:rsid w:val="00792534"/>
    <w:rsid w:val="00792ABE"/>
    <w:rsid w:val="00792E3E"/>
    <w:rsid w:val="00792EEE"/>
    <w:rsid w:val="00793299"/>
    <w:rsid w:val="00793521"/>
    <w:rsid w:val="007936DE"/>
    <w:rsid w:val="00793868"/>
    <w:rsid w:val="00793C3E"/>
    <w:rsid w:val="007945F0"/>
    <w:rsid w:val="00794AC3"/>
    <w:rsid w:val="00794C76"/>
    <w:rsid w:val="007954F9"/>
    <w:rsid w:val="007958BB"/>
    <w:rsid w:val="00795A1B"/>
    <w:rsid w:val="00795A78"/>
    <w:rsid w:val="00795C9B"/>
    <w:rsid w:val="00795DA3"/>
    <w:rsid w:val="00795DC0"/>
    <w:rsid w:val="007963ED"/>
    <w:rsid w:val="007966E5"/>
    <w:rsid w:val="00796B29"/>
    <w:rsid w:val="007971F4"/>
    <w:rsid w:val="007974CC"/>
    <w:rsid w:val="00797F59"/>
    <w:rsid w:val="007A000F"/>
    <w:rsid w:val="007A08DD"/>
    <w:rsid w:val="007A113A"/>
    <w:rsid w:val="007A1797"/>
    <w:rsid w:val="007A19C4"/>
    <w:rsid w:val="007A1A67"/>
    <w:rsid w:val="007A1C25"/>
    <w:rsid w:val="007A2086"/>
    <w:rsid w:val="007A20D1"/>
    <w:rsid w:val="007A2104"/>
    <w:rsid w:val="007A2FB8"/>
    <w:rsid w:val="007A3112"/>
    <w:rsid w:val="007A3457"/>
    <w:rsid w:val="007A3515"/>
    <w:rsid w:val="007A3F67"/>
    <w:rsid w:val="007A41F2"/>
    <w:rsid w:val="007A454A"/>
    <w:rsid w:val="007A4B00"/>
    <w:rsid w:val="007A4D8B"/>
    <w:rsid w:val="007A5186"/>
    <w:rsid w:val="007A54B1"/>
    <w:rsid w:val="007A5967"/>
    <w:rsid w:val="007A5D0B"/>
    <w:rsid w:val="007A67D7"/>
    <w:rsid w:val="007A6A01"/>
    <w:rsid w:val="007A6A99"/>
    <w:rsid w:val="007A73FE"/>
    <w:rsid w:val="007A7483"/>
    <w:rsid w:val="007B0254"/>
    <w:rsid w:val="007B034F"/>
    <w:rsid w:val="007B0890"/>
    <w:rsid w:val="007B09C9"/>
    <w:rsid w:val="007B0E7B"/>
    <w:rsid w:val="007B0EBF"/>
    <w:rsid w:val="007B0FBA"/>
    <w:rsid w:val="007B106A"/>
    <w:rsid w:val="007B1076"/>
    <w:rsid w:val="007B117F"/>
    <w:rsid w:val="007B11B3"/>
    <w:rsid w:val="007B1942"/>
    <w:rsid w:val="007B1AE5"/>
    <w:rsid w:val="007B1F87"/>
    <w:rsid w:val="007B2472"/>
    <w:rsid w:val="007B2892"/>
    <w:rsid w:val="007B3516"/>
    <w:rsid w:val="007B3C34"/>
    <w:rsid w:val="007B3DDC"/>
    <w:rsid w:val="007B472A"/>
    <w:rsid w:val="007B47A1"/>
    <w:rsid w:val="007B4C9D"/>
    <w:rsid w:val="007B4CF3"/>
    <w:rsid w:val="007B4F57"/>
    <w:rsid w:val="007B55F6"/>
    <w:rsid w:val="007B5E1E"/>
    <w:rsid w:val="007B5E45"/>
    <w:rsid w:val="007B6204"/>
    <w:rsid w:val="007B63BA"/>
    <w:rsid w:val="007B6608"/>
    <w:rsid w:val="007B6BBE"/>
    <w:rsid w:val="007B6DAE"/>
    <w:rsid w:val="007B71D4"/>
    <w:rsid w:val="007B730E"/>
    <w:rsid w:val="007B7483"/>
    <w:rsid w:val="007B7662"/>
    <w:rsid w:val="007B7BA9"/>
    <w:rsid w:val="007B7C3F"/>
    <w:rsid w:val="007B7CBC"/>
    <w:rsid w:val="007B7CE5"/>
    <w:rsid w:val="007C02F1"/>
    <w:rsid w:val="007C0634"/>
    <w:rsid w:val="007C0809"/>
    <w:rsid w:val="007C0967"/>
    <w:rsid w:val="007C0E10"/>
    <w:rsid w:val="007C1353"/>
    <w:rsid w:val="007C1830"/>
    <w:rsid w:val="007C19D0"/>
    <w:rsid w:val="007C217A"/>
    <w:rsid w:val="007C2414"/>
    <w:rsid w:val="007C241B"/>
    <w:rsid w:val="007C2737"/>
    <w:rsid w:val="007C281E"/>
    <w:rsid w:val="007C288E"/>
    <w:rsid w:val="007C2E1D"/>
    <w:rsid w:val="007C35D5"/>
    <w:rsid w:val="007C406B"/>
    <w:rsid w:val="007C4229"/>
    <w:rsid w:val="007C444D"/>
    <w:rsid w:val="007C4734"/>
    <w:rsid w:val="007C49E4"/>
    <w:rsid w:val="007C4A5C"/>
    <w:rsid w:val="007C4AA7"/>
    <w:rsid w:val="007C4CAF"/>
    <w:rsid w:val="007C4D74"/>
    <w:rsid w:val="007C5407"/>
    <w:rsid w:val="007C5460"/>
    <w:rsid w:val="007C5610"/>
    <w:rsid w:val="007C6117"/>
    <w:rsid w:val="007C612B"/>
    <w:rsid w:val="007C63F9"/>
    <w:rsid w:val="007C6646"/>
    <w:rsid w:val="007C6A58"/>
    <w:rsid w:val="007C7002"/>
    <w:rsid w:val="007C74F8"/>
    <w:rsid w:val="007C7757"/>
    <w:rsid w:val="007C79AB"/>
    <w:rsid w:val="007C7AF9"/>
    <w:rsid w:val="007C7B9C"/>
    <w:rsid w:val="007C7EBE"/>
    <w:rsid w:val="007C7F49"/>
    <w:rsid w:val="007D0166"/>
    <w:rsid w:val="007D03C0"/>
    <w:rsid w:val="007D08EF"/>
    <w:rsid w:val="007D0B45"/>
    <w:rsid w:val="007D0BA7"/>
    <w:rsid w:val="007D0E1F"/>
    <w:rsid w:val="007D0EB9"/>
    <w:rsid w:val="007D10C1"/>
    <w:rsid w:val="007D128A"/>
    <w:rsid w:val="007D1788"/>
    <w:rsid w:val="007D17D0"/>
    <w:rsid w:val="007D24D7"/>
    <w:rsid w:val="007D2A83"/>
    <w:rsid w:val="007D2AFA"/>
    <w:rsid w:val="007D2CBB"/>
    <w:rsid w:val="007D2F09"/>
    <w:rsid w:val="007D2FDF"/>
    <w:rsid w:val="007D33B3"/>
    <w:rsid w:val="007D386B"/>
    <w:rsid w:val="007D38B3"/>
    <w:rsid w:val="007D3A3B"/>
    <w:rsid w:val="007D3B9A"/>
    <w:rsid w:val="007D41CB"/>
    <w:rsid w:val="007D4644"/>
    <w:rsid w:val="007D4BD4"/>
    <w:rsid w:val="007D4D80"/>
    <w:rsid w:val="007D4E93"/>
    <w:rsid w:val="007D4F09"/>
    <w:rsid w:val="007D5327"/>
    <w:rsid w:val="007D5337"/>
    <w:rsid w:val="007D55F5"/>
    <w:rsid w:val="007D5653"/>
    <w:rsid w:val="007D6231"/>
    <w:rsid w:val="007D68DF"/>
    <w:rsid w:val="007D6967"/>
    <w:rsid w:val="007D6CEB"/>
    <w:rsid w:val="007D6F7B"/>
    <w:rsid w:val="007D70FB"/>
    <w:rsid w:val="007D7240"/>
    <w:rsid w:val="007D79B5"/>
    <w:rsid w:val="007D7AF1"/>
    <w:rsid w:val="007D7B0E"/>
    <w:rsid w:val="007D7FAB"/>
    <w:rsid w:val="007E019B"/>
    <w:rsid w:val="007E0590"/>
    <w:rsid w:val="007E060D"/>
    <w:rsid w:val="007E0A5F"/>
    <w:rsid w:val="007E1321"/>
    <w:rsid w:val="007E139F"/>
    <w:rsid w:val="007E16C7"/>
    <w:rsid w:val="007E1895"/>
    <w:rsid w:val="007E1E22"/>
    <w:rsid w:val="007E1FB4"/>
    <w:rsid w:val="007E20EB"/>
    <w:rsid w:val="007E2485"/>
    <w:rsid w:val="007E2834"/>
    <w:rsid w:val="007E3126"/>
    <w:rsid w:val="007E3311"/>
    <w:rsid w:val="007E33AA"/>
    <w:rsid w:val="007E360D"/>
    <w:rsid w:val="007E3EBE"/>
    <w:rsid w:val="007E3EFC"/>
    <w:rsid w:val="007E3FAA"/>
    <w:rsid w:val="007E43EB"/>
    <w:rsid w:val="007E481D"/>
    <w:rsid w:val="007E4A24"/>
    <w:rsid w:val="007E5088"/>
    <w:rsid w:val="007E51E7"/>
    <w:rsid w:val="007E5255"/>
    <w:rsid w:val="007E616A"/>
    <w:rsid w:val="007E629D"/>
    <w:rsid w:val="007E62CB"/>
    <w:rsid w:val="007E6470"/>
    <w:rsid w:val="007E6995"/>
    <w:rsid w:val="007E6B47"/>
    <w:rsid w:val="007E6C62"/>
    <w:rsid w:val="007E6D76"/>
    <w:rsid w:val="007E752A"/>
    <w:rsid w:val="007E797A"/>
    <w:rsid w:val="007F0242"/>
    <w:rsid w:val="007F0C10"/>
    <w:rsid w:val="007F0DCC"/>
    <w:rsid w:val="007F129B"/>
    <w:rsid w:val="007F1BE8"/>
    <w:rsid w:val="007F2898"/>
    <w:rsid w:val="007F2950"/>
    <w:rsid w:val="007F2AF6"/>
    <w:rsid w:val="007F2C1D"/>
    <w:rsid w:val="007F2C91"/>
    <w:rsid w:val="007F2F71"/>
    <w:rsid w:val="007F31CF"/>
    <w:rsid w:val="007F347C"/>
    <w:rsid w:val="007F370A"/>
    <w:rsid w:val="007F3D91"/>
    <w:rsid w:val="007F3F73"/>
    <w:rsid w:val="007F4396"/>
    <w:rsid w:val="007F4B4F"/>
    <w:rsid w:val="007F4D14"/>
    <w:rsid w:val="007F5200"/>
    <w:rsid w:val="007F5268"/>
    <w:rsid w:val="007F5950"/>
    <w:rsid w:val="007F5AC0"/>
    <w:rsid w:val="007F6039"/>
    <w:rsid w:val="007F60D4"/>
    <w:rsid w:val="007F6B7B"/>
    <w:rsid w:val="007F7181"/>
    <w:rsid w:val="007F7823"/>
    <w:rsid w:val="007F7BDB"/>
    <w:rsid w:val="007F7FCF"/>
    <w:rsid w:val="0080017D"/>
    <w:rsid w:val="0080040A"/>
    <w:rsid w:val="0080040F"/>
    <w:rsid w:val="008006CB"/>
    <w:rsid w:val="00800B02"/>
    <w:rsid w:val="00800CEE"/>
    <w:rsid w:val="00800E9D"/>
    <w:rsid w:val="008014B7"/>
    <w:rsid w:val="008016DF"/>
    <w:rsid w:val="00801A92"/>
    <w:rsid w:val="00801CEF"/>
    <w:rsid w:val="00802A42"/>
    <w:rsid w:val="00802B9D"/>
    <w:rsid w:val="00802F61"/>
    <w:rsid w:val="00803209"/>
    <w:rsid w:val="00803676"/>
    <w:rsid w:val="008038C1"/>
    <w:rsid w:val="00803B1E"/>
    <w:rsid w:val="00804138"/>
    <w:rsid w:val="008046C9"/>
    <w:rsid w:val="00804715"/>
    <w:rsid w:val="0080519D"/>
    <w:rsid w:val="0080524B"/>
    <w:rsid w:val="00805502"/>
    <w:rsid w:val="00805538"/>
    <w:rsid w:val="00805882"/>
    <w:rsid w:val="0080592B"/>
    <w:rsid w:val="008059DC"/>
    <w:rsid w:val="00805CDA"/>
    <w:rsid w:val="00805FAC"/>
    <w:rsid w:val="0080607E"/>
    <w:rsid w:val="008060DE"/>
    <w:rsid w:val="0080674A"/>
    <w:rsid w:val="0080675D"/>
    <w:rsid w:val="0080681D"/>
    <w:rsid w:val="00806E7D"/>
    <w:rsid w:val="0080722A"/>
    <w:rsid w:val="00807257"/>
    <w:rsid w:val="00807718"/>
    <w:rsid w:val="008078D4"/>
    <w:rsid w:val="00807E55"/>
    <w:rsid w:val="0081031E"/>
    <w:rsid w:val="00810471"/>
    <w:rsid w:val="008108D8"/>
    <w:rsid w:val="00810D23"/>
    <w:rsid w:val="00810D2D"/>
    <w:rsid w:val="00810DCA"/>
    <w:rsid w:val="00810E66"/>
    <w:rsid w:val="00811B12"/>
    <w:rsid w:val="00811E29"/>
    <w:rsid w:val="00811FE2"/>
    <w:rsid w:val="0081243F"/>
    <w:rsid w:val="00812575"/>
    <w:rsid w:val="008127B1"/>
    <w:rsid w:val="0081323A"/>
    <w:rsid w:val="008132BB"/>
    <w:rsid w:val="008136AF"/>
    <w:rsid w:val="00813B00"/>
    <w:rsid w:val="00813E13"/>
    <w:rsid w:val="00813E52"/>
    <w:rsid w:val="00814489"/>
    <w:rsid w:val="00814596"/>
    <w:rsid w:val="0081480B"/>
    <w:rsid w:val="008148AB"/>
    <w:rsid w:val="00814C57"/>
    <w:rsid w:val="00814E62"/>
    <w:rsid w:val="008150E7"/>
    <w:rsid w:val="00815178"/>
    <w:rsid w:val="00815739"/>
    <w:rsid w:val="0081592E"/>
    <w:rsid w:val="00815C32"/>
    <w:rsid w:val="00816261"/>
    <w:rsid w:val="00816789"/>
    <w:rsid w:val="008167A9"/>
    <w:rsid w:val="00816F8F"/>
    <w:rsid w:val="00816FE9"/>
    <w:rsid w:val="00817491"/>
    <w:rsid w:val="00817529"/>
    <w:rsid w:val="00817819"/>
    <w:rsid w:val="00817C65"/>
    <w:rsid w:val="00817D18"/>
    <w:rsid w:val="00817E09"/>
    <w:rsid w:val="00817FE6"/>
    <w:rsid w:val="0082071F"/>
    <w:rsid w:val="00820CFA"/>
    <w:rsid w:val="00820F8F"/>
    <w:rsid w:val="00821059"/>
    <w:rsid w:val="008217A4"/>
    <w:rsid w:val="00821DF2"/>
    <w:rsid w:val="00822028"/>
    <w:rsid w:val="0082213A"/>
    <w:rsid w:val="00822355"/>
    <w:rsid w:val="008224A8"/>
    <w:rsid w:val="0082268C"/>
    <w:rsid w:val="0082284E"/>
    <w:rsid w:val="00822D33"/>
    <w:rsid w:val="00822D8E"/>
    <w:rsid w:val="00822D91"/>
    <w:rsid w:val="00822FB8"/>
    <w:rsid w:val="00823051"/>
    <w:rsid w:val="0082306F"/>
    <w:rsid w:val="008239ED"/>
    <w:rsid w:val="008240A2"/>
    <w:rsid w:val="008246D0"/>
    <w:rsid w:val="00824748"/>
    <w:rsid w:val="00824955"/>
    <w:rsid w:val="00824E83"/>
    <w:rsid w:val="008253A5"/>
    <w:rsid w:val="008258FD"/>
    <w:rsid w:val="00825C0A"/>
    <w:rsid w:val="00825F97"/>
    <w:rsid w:val="008261E6"/>
    <w:rsid w:val="008263A6"/>
    <w:rsid w:val="00826564"/>
    <w:rsid w:val="0082674F"/>
    <w:rsid w:val="00826C31"/>
    <w:rsid w:val="00827293"/>
    <w:rsid w:val="008276D3"/>
    <w:rsid w:val="008277E7"/>
    <w:rsid w:val="00827805"/>
    <w:rsid w:val="0082796C"/>
    <w:rsid w:val="00827A45"/>
    <w:rsid w:val="008300B4"/>
    <w:rsid w:val="00830557"/>
    <w:rsid w:val="008308B6"/>
    <w:rsid w:val="00830CF3"/>
    <w:rsid w:val="00830D79"/>
    <w:rsid w:val="00831010"/>
    <w:rsid w:val="00831558"/>
    <w:rsid w:val="0083156A"/>
    <w:rsid w:val="008316DD"/>
    <w:rsid w:val="0083199D"/>
    <w:rsid w:val="00831BFA"/>
    <w:rsid w:val="00831CC9"/>
    <w:rsid w:val="0083202D"/>
    <w:rsid w:val="00832263"/>
    <w:rsid w:val="008323F7"/>
    <w:rsid w:val="008326D4"/>
    <w:rsid w:val="008326E0"/>
    <w:rsid w:val="0083282E"/>
    <w:rsid w:val="00832B7C"/>
    <w:rsid w:val="00833FBD"/>
    <w:rsid w:val="00833FF8"/>
    <w:rsid w:val="00834763"/>
    <w:rsid w:val="00834C00"/>
    <w:rsid w:val="00834E44"/>
    <w:rsid w:val="008350BF"/>
    <w:rsid w:val="0083510D"/>
    <w:rsid w:val="00835243"/>
    <w:rsid w:val="00835384"/>
    <w:rsid w:val="0083538E"/>
    <w:rsid w:val="0083572D"/>
    <w:rsid w:val="00835F47"/>
    <w:rsid w:val="0083610C"/>
    <w:rsid w:val="00836E82"/>
    <w:rsid w:val="008375DE"/>
    <w:rsid w:val="00837A99"/>
    <w:rsid w:val="00837EA1"/>
    <w:rsid w:val="00837EF3"/>
    <w:rsid w:val="00840AA1"/>
    <w:rsid w:val="00840D84"/>
    <w:rsid w:val="008411A9"/>
    <w:rsid w:val="00841488"/>
    <w:rsid w:val="0084175C"/>
    <w:rsid w:val="00841879"/>
    <w:rsid w:val="00841CD5"/>
    <w:rsid w:val="00841E2C"/>
    <w:rsid w:val="0084230F"/>
    <w:rsid w:val="00842941"/>
    <w:rsid w:val="00842A03"/>
    <w:rsid w:val="00842B1E"/>
    <w:rsid w:val="00842B8F"/>
    <w:rsid w:val="00842C0C"/>
    <w:rsid w:val="00842C0E"/>
    <w:rsid w:val="0084330F"/>
    <w:rsid w:val="0084351C"/>
    <w:rsid w:val="008437C1"/>
    <w:rsid w:val="00843B65"/>
    <w:rsid w:val="00843BC8"/>
    <w:rsid w:val="008440C9"/>
    <w:rsid w:val="0084419A"/>
    <w:rsid w:val="008442E3"/>
    <w:rsid w:val="008444BD"/>
    <w:rsid w:val="0084468A"/>
    <w:rsid w:val="008448A8"/>
    <w:rsid w:val="00844BF8"/>
    <w:rsid w:val="00844ECF"/>
    <w:rsid w:val="008459E2"/>
    <w:rsid w:val="00845A8D"/>
    <w:rsid w:val="00846030"/>
    <w:rsid w:val="008461A5"/>
    <w:rsid w:val="0084660F"/>
    <w:rsid w:val="00846AD1"/>
    <w:rsid w:val="00847561"/>
    <w:rsid w:val="008476A2"/>
    <w:rsid w:val="00847866"/>
    <w:rsid w:val="0084787A"/>
    <w:rsid w:val="00847969"/>
    <w:rsid w:val="00847BC4"/>
    <w:rsid w:val="00850083"/>
    <w:rsid w:val="008503D1"/>
    <w:rsid w:val="008508CF"/>
    <w:rsid w:val="008510C2"/>
    <w:rsid w:val="008513E0"/>
    <w:rsid w:val="008514D7"/>
    <w:rsid w:val="00851ABF"/>
    <w:rsid w:val="00851B16"/>
    <w:rsid w:val="00851DE0"/>
    <w:rsid w:val="00851E91"/>
    <w:rsid w:val="00851EDD"/>
    <w:rsid w:val="00851FFB"/>
    <w:rsid w:val="00852031"/>
    <w:rsid w:val="00852112"/>
    <w:rsid w:val="0085278F"/>
    <w:rsid w:val="00852D65"/>
    <w:rsid w:val="00852E7C"/>
    <w:rsid w:val="00852EE0"/>
    <w:rsid w:val="00852FDE"/>
    <w:rsid w:val="008535C5"/>
    <w:rsid w:val="00853840"/>
    <w:rsid w:val="00853BDB"/>
    <w:rsid w:val="00854172"/>
    <w:rsid w:val="0085520D"/>
    <w:rsid w:val="00856036"/>
    <w:rsid w:val="0085612A"/>
    <w:rsid w:val="008561A0"/>
    <w:rsid w:val="008561C4"/>
    <w:rsid w:val="0085635D"/>
    <w:rsid w:val="008565C8"/>
    <w:rsid w:val="00856741"/>
    <w:rsid w:val="00856B3B"/>
    <w:rsid w:val="00857EED"/>
    <w:rsid w:val="00860677"/>
    <w:rsid w:val="008607D9"/>
    <w:rsid w:val="00860A4F"/>
    <w:rsid w:val="00860A5A"/>
    <w:rsid w:val="00860B4F"/>
    <w:rsid w:val="00860F1C"/>
    <w:rsid w:val="00860F4E"/>
    <w:rsid w:val="008610A6"/>
    <w:rsid w:val="008610BA"/>
    <w:rsid w:val="0086114D"/>
    <w:rsid w:val="00861290"/>
    <w:rsid w:val="0086153B"/>
    <w:rsid w:val="008616EE"/>
    <w:rsid w:val="008617A8"/>
    <w:rsid w:val="00861E11"/>
    <w:rsid w:val="00861F16"/>
    <w:rsid w:val="008624E4"/>
    <w:rsid w:val="008625B0"/>
    <w:rsid w:val="00862696"/>
    <w:rsid w:val="008627D7"/>
    <w:rsid w:val="008628B4"/>
    <w:rsid w:val="00862AF6"/>
    <w:rsid w:val="00862D4C"/>
    <w:rsid w:val="008633FC"/>
    <w:rsid w:val="008639D7"/>
    <w:rsid w:val="008639E4"/>
    <w:rsid w:val="00863A63"/>
    <w:rsid w:val="00863AA3"/>
    <w:rsid w:val="00863DA2"/>
    <w:rsid w:val="00863E0E"/>
    <w:rsid w:val="00863E6E"/>
    <w:rsid w:val="008644DE"/>
    <w:rsid w:val="00864B47"/>
    <w:rsid w:val="00864CB6"/>
    <w:rsid w:val="00864D7E"/>
    <w:rsid w:val="00866268"/>
    <w:rsid w:val="00866AC0"/>
    <w:rsid w:val="00866D27"/>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17CC"/>
    <w:rsid w:val="008720FC"/>
    <w:rsid w:val="00872695"/>
    <w:rsid w:val="008729C9"/>
    <w:rsid w:val="00872DDB"/>
    <w:rsid w:val="008735E4"/>
    <w:rsid w:val="00873D80"/>
    <w:rsid w:val="008742D4"/>
    <w:rsid w:val="00874410"/>
    <w:rsid w:val="008744E6"/>
    <w:rsid w:val="00874667"/>
    <w:rsid w:val="00874897"/>
    <w:rsid w:val="00874BDE"/>
    <w:rsid w:val="00874D95"/>
    <w:rsid w:val="00874E01"/>
    <w:rsid w:val="00874F20"/>
    <w:rsid w:val="008750CC"/>
    <w:rsid w:val="00875428"/>
    <w:rsid w:val="00875684"/>
    <w:rsid w:val="008757A2"/>
    <w:rsid w:val="008757E2"/>
    <w:rsid w:val="00875B10"/>
    <w:rsid w:val="00875FE3"/>
    <w:rsid w:val="008762B5"/>
    <w:rsid w:val="00876889"/>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84"/>
    <w:rsid w:val="0088132F"/>
    <w:rsid w:val="00881361"/>
    <w:rsid w:val="00881660"/>
    <w:rsid w:val="0088166E"/>
    <w:rsid w:val="0088169B"/>
    <w:rsid w:val="00881C54"/>
    <w:rsid w:val="00881FDD"/>
    <w:rsid w:val="00882628"/>
    <w:rsid w:val="0088321D"/>
    <w:rsid w:val="0088348E"/>
    <w:rsid w:val="008834FA"/>
    <w:rsid w:val="00883527"/>
    <w:rsid w:val="0088397C"/>
    <w:rsid w:val="00883ADD"/>
    <w:rsid w:val="00883BAA"/>
    <w:rsid w:val="0088413D"/>
    <w:rsid w:val="008842C9"/>
    <w:rsid w:val="0088468E"/>
    <w:rsid w:val="00884793"/>
    <w:rsid w:val="008848D5"/>
    <w:rsid w:val="00884AEE"/>
    <w:rsid w:val="00884DCE"/>
    <w:rsid w:val="00884F47"/>
    <w:rsid w:val="00885439"/>
    <w:rsid w:val="0088601C"/>
    <w:rsid w:val="00886C8D"/>
    <w:rsid w:val="00886F80"/>
    <w:rsid w:val="00887211"/>
    <w:rsid w:val="00887652"/>
    <w:rsid w:val="0088780F"/>
    <w:rsid w:val="008878D1"/>
    <w:rsid w:val="0089008C"/>
    <w:rsid w:val="0089012F"/>
    <w:rsid w:val="008903B4"/>
    <w:rsid w:val="0089057F"/>
    <w:rsid w:val="00890611"/>
    <w:rsid w:val="008906AB"/>
    <w:rsid w:val="008910C2"/>
    <w:rsid w:val="008914D2"/>
    <w:rsid w:val="0089153B"/>
    <w:rsid w:val="00891800"/>
    <w:rsid w:val="00891ACF"/>
    <w:rsid w:val="008922E7"/>
    <w:rsid w:val="00892600"/>
    <w:rsid w:val="00892720"/>
    <w:rsid w:val="00892773"/>
    <w:rsid w:val="00892A50"/>
    <w:rsid w:val="00892BC9"/>
    <w:rsid w:val="00892E13"/>
    <w:rsid w:val="00892F70"/>
    <w:rsid w:val="008930F0"/>
    <w:rsid w:val="0089338E"/>
    <w:rsid w:val="008934B0"/>
    <w:rsid w:val="008934CB"/>
    <w:rsid w:val="0089355D"/>
    <w:rsid w:val="008935E1"/>
    <w:rsid w:val="008936D6"/>
    <w:rsid w:val="00893A23"/>
    <w:rsid w:val="00893AA1"/>
    <w:rsid w:val="008943B8"/>
    <w:rsid w:val="00895710"/>
    <w:rsid w:val="00895E7E"/>
    <w:rsid w:val="00895FEE"/>
    <w:rsid w:val="00896114"/>
    <w:rsid w:val="008965AE"/>
    <w:rsid w:val="008967E7"/>
    <w:rsid w:val="00896C15"/>
    <w:rsid w:val="00896CD8"/>
    <w:rsid w:val="00896DB5"/>
    <w:rsid w:val="00896FCC"/>
    <w:rsid w:val="00896FFF"/>
    <w:rsid w:val="00897151"/>
    <w:rsid w:val="00897637"/>
    <w:rsid w:val="00897695"/>
    <w:rsid w:val="00897EF4"/>
    <w:rsid w:val="008A0207"/>
    <w:rsid w:val="008A0283"/>
    <w:rsid w:val="008A031F"/>
    <w:rsid w:val="008A0371"/>
    <w:rsid w:val="008A03C0"/>
    <w:rsid w:val="008A05F7"/>
    <w:rsid w:val="008A198B"/>
    <w:rsid w:val="008A19B6"/>
    <w:rsid w:val="008A1B9B"/>
    <w:rsid w:val="008A2014"/>
    <w:rsid w:val="008A2153"/>
    <w:rsid w:val="008A31F0"/>
    <w:rsid w:val="008A3784"/>
    <w:rsid w:val="008A37CC"/>
    <w:rsid w:val="008A3EE4"/>
    <w:rsid w:val="008A3F1C"/>
    <w:rsid w:val="008A4342"/>
    <w:rsid w:val="008A43DB"/>
    <w:rsid w:val="008A44F3"/>
    <w:rsid w:val="008A4A80"/>
    <w:rsid w:val="008A4AAF"/>
    <w:rsid w:val="008A4D2E"/>
    <w:rsid w:val="008A4E88"/>
    <w:rsid w:val="008A4F49"/>
    <w:rsid w:val="008A54CD"/>
    <w:rsid w:val="008A583F"/>
    <w:rsid w:val="008A5BA2"/>
    <w:rsid w:val="008A5CDE"/>
    <w:rsid w:val="008A5D65"/>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20F6"/>
    <w:rsid w:val="008B214E"/>
    <w:rsid w:val="008B2693"/>
    <w:rsid w:val="008B2D1D"/>
    <w:rsid w:val="008B3144"/>
    <w:rsid w:val="008B3FF7"/>
    <w:rsid w:val="008B4564"/>
    <w:rsid w:val="008B4AC2"/>
    <w:rsid w:val="008B4AC4"/>
    <w:rsid w:val="008B4AFE"/>
    <w:rsid w:val="008B4D13"/>
    <w:rsid w:val="008B4D34"/>
    <w:rsid w:val="008B4E22"/>
    <w:rsid w:val="008B4EA5"/>
    <w:rsid w:val="008B5015"/>
    <w:rsid w:val="008B51D5"/>
    <w:rsid w:val="008B5364"/>
    <w:rsid w:val="008B59E8"/>
    <w:rsid w:val="008B61B2"/>
    <w:rsid w:val="008B628D"/>
    <w:rsid w:val="008B6C41"/>
    <w:rsid w:val="008B72B9"/>
    <w:rsid w:val="008B7CEA"/>
    <w:rsid w:val="008B7E9A"/>
    <w:rsid w:val="008B7EA9"/>
    <w:rsid w:val="008C05CA"/>
    <w:rsid w:val="008C0690"/>
    <w:rsid w:val="008C086F"/>
    <w:rsid w:val="008C0A2D"/>
    <w:rsid w:val="008C0D1A"/>
    <w:rsid w:val="008C15CA"/>
    <w:rsid w:val="008C1900"/>
    <w:rsid w:val="008C22D6"/>
    <w:rsid w:val="008C22E8"/>
    <w:rsid w:val="008C3210"/>
    <w:rsid w:val="008C3472"/>
    <w:rsid w:val="008C3646"/>
    <w:rsid w:val="008C3710"/>
    <w:rsid w:val="008C3AF5"/>
    <w:rsid w:val="008C3FA6"/>
    <w:rsid w:val="008C40A8"/>
    <w:rsid w:val="008C46C1"/>
    <w:rsid w:val="008C4968"/>
    <w:rsid w:val="008C4CBE"/>
    <w:rsid w:val="008C4EB8"/>
    <w:rsid w:val="008C5179"/>
    <w:rsid w:val="008C5316"/>
    <w:rsid w:val="008C56B4"/>
    <w:rsid w:val="008C56D1"/>
    <w:rsid w:val="008C594A"/>
    <w:rsid w:val="008C5990"/>
    <w:rsid w:val="008C5B50"/>
    <w:rsid w:val="008C5BA6"/>
    <w:rsid w:val="008C5D85"/>
    <w:rsid w:val="008C5EC9"/>
    <w:rsid w:val="008C645F"/>
    <w:rsid w:val="008C66E5"/>
    <w:rsid w:val="008C6E10"/>
    <w:rsid w:val="008C6EEA"/>
    <w:rsid w:val="008C73D7"/>
    <w:rsid w:val="008C78D8"/>
    <w:rsid w:val="008C79B9"/>
    <w:rsid w:val="008C7B00"/>
    <w:rsid w:val="008C7B5A"/>
    <w:rsid w:val="008C7C52"/>
    <w:rsid w:val="008D00AD"/>
    <w:rsid w:val="008D052A"/>
    <w:rsid w:val="008D09C9"/>
    <w:rsid w:val="008D0DF2"/>
    <w:rsid w:val="008D1696"/>
    <w:rsid w:val="008D16C8"/>
    <w:rsid w:val="008D17B0"/>
    <w:rsid w:val="008D1956"/>
    <w:rsid w:val="008D19C5"/>
    <w:rsid w:val="008D1F16"/>
    <w:rsid w:val="008D28A4"/>
    <w:rsid w:val="008D2C38"/>
    <w:rsid w:val="008D2DE8"/>
    <w:rsid w:val="008D3697"/>
    <w:rsid w:val="008D3A7A"/>
    <w:rsid w:val="008D46F4"/>
    <w:rsid w:val="008D4CB0"/>
    <w:rsid w:val="008D557F"/>
    <w:rsid w:val="008D58E2"/>
    <w:rsid w:val="008D5979"/>
    <w:rsid w:val="008D6839"/>
    <w:rsid w:val="008D7176"/>
    <w:rsid w:val="008D720B"/>
    <w:rsid w:val="008D7259"/>
    <w:rsid w:val="008D747D"/>
    <w:rsid w:val="008D74E2"/>
    <w:rsid w:val="008D75CD"/>
    <w:rsid w:val="008D7691"/>
    <w:rsid w:val="008D7C91"/>
    <w:rsid w:val="008D7E03"/>
    <w:rsid w:val="008D7E45"/>
    <w:rsid w:val="008E0BD3"/>
    <w:rsid w:val="008E0C54"/>
    <w:rsid w:val="008E0D74"/>
    <w:rsid w:val="008E0DBA"/>
    <w:rsid w:val="008E1088"/>
    <w:rsid w:val="008E1142"/>
    <w:rsid w:val="008E13A2"/>
    <w:rsid w:val="008E148F"/>
    <w:rsid w:val="008E1C58"/>
    <w:rsid w:val="008E1D73"/>
    <w:rsid w:val="008E1E60"/>
    <w:rsid w:val="008E2104"/>
    <w:rsid w:val="008E28A0"/>
    <w:rsid w:val="008E2A92"/>
    <w:rsid w:val="008E2C68"/>
    <w:rsid w:val="008E2C70"/>
    <w:rsid w:val="008E2EE7"/>
    <w:rsid w:val="008E3458"/>
    <w:rsid w:val="008E3C0B"/>
    <w:rsid w:val="008E3C65"/>
    <w:rsid w:val="008E3C82"/>
    <w:rsid w:val="008E404A"/>
    <w:rsid w:val="008E41EC"/>
    <w:rsid w:val="008E4492"/>
    <w:rsid w:val="008E48D4"/>
    <w:rsid w:val="008E4DD2"/>
    <w:rsid w:val="008E4F88"/>
    <w:rsid w:val="008E53CB"/>
    <w:rsid w:val="008E5620"/>
    <w:rsid w:val="008E5B12"/>
    <w:rsid w:val="008E5CE5"/>
    <w:rsid w:val="008E6065"/>
    <w:rsid w:val="008E6089"/>
    <w:rsid w:val="008E65AB"/>
    <w:rsid w:val="008E6944"/>
    <w:rsid w:val="008E6CCD"/>
    <w:rsid w:val="008E6D1F"/>
    <w:rsid w:val="008E7013"/>
    <w:rsid w:val="008E742A"/>
    <w:rsid w:val="008E76C6"/>
    <w:rsid w:val="008F1073"/>
    <w:rsid w:val="008F153A"/>
    <w:rsid w:val="008F17A6"/>
    <w:rsid w:val="008F18F6"/>
    <w:rsid w:val="008F1BEE"/>
    <w:rsid w:val="008F1D47"/>
    <w:rsid w:val="008F2165"/>
    <w:rsid w:val="008F26C8"/>
    <w:rsid w:val="008F2B0E"/>
    <w:rsid w:val="008F2B1C"/>
    <w:rsid w:val="008F2D5A"/>
    <w:rsid w:val="008F2E54"/>
    <w:rsid w:val="008F30E4"/>
    <w:rsid w:val="008F313F"/>
    <w:rsid w:val="008F315A"/>
    <w:rsid w:val="008F43AA"/>
    <w:rsid w:val="008F446D"/>
    <w:rsid w:val="008F46CC"/>
    <w:rsid w:val="008F4B76"/>
    <w:rsid w:val="008F5159"/>
    <w:rsid w:val="008F5273"/>
    <w:rsid w:val="008F5990"/>
    <w:rsid w:val="008F5E55"/>
    <w:rsid w:val="008F6185"/>
    <w:rsid w:val="008F6E26"/>
    <w:rsid w:val="008F7601"/>
    <w:rsid w:val="008F7701"/>
    <w:rsid w:val="008F7AA0"/>
    <w:rsid w:val="008F7F87"/>
    <w:rsid w:val="009000AE"/>
    <w:rsid w:val="00900A4F"/>
    <w:rsid w:val="00900B47"/>
    <w:rsid w:val="00900EB1"/>
    <w:rsid w:val="00901561"/>
    <w:rsid w:val="009016BF"/>
    <w:rsid w:val="00901756"/>
    <w:rsid w:val="009018FB"/>
    <w:rsid w:val="00902218"/>
    <w:rsid w:val="009022C9"/>
    <w:rsid w:val="00902368"/>
    <w:rsid w:val="00902377"/>
    <w:rsid w:val="00902397"/>
    <w:rsid w:val="009023FF"/>
    <w:rsid w:val="00902421"/>
    <w:rsid w:val="00902841"/>
    <w:rsid w:val="009028F8"/>
    <w:rsid w:val="009028FF"/>
    <w:rsid w:val="00902EA1"/>
    <w:rsid w:val="00903034"/>
    <w:rsid w:val="009030AC"/>
    <w:rsid w:val="0090337E"/>
    <w:rsid w:val="0090339D"/>
    <w:rsid w:val="0090346B"/>
    <w:rsid w:val="00903807"/>
    <w:rsid w:val="00903AC9"/>
    <w:rsid w:val="00904110"/>
    <w:rsid w:val="009041DB"/>
    <w:rsid w:val="00904817"/>
    <w:rsid w:val="009050AC"/>
    <w:rsid w:val="009051B7"/>
    <w:rsid w:val="0090547C"/>
    <w:rsid w:val="009056AB"/>
    <w:rsid w:val="009058CB"/>
    <w:rsid w:val="00905931"/>
    <w:rsid w:val="009059DF"/>
    <w:rsid w:val="00905FB7"/>
    <w:rsid w:val="009060C0"/>
    <w:rsid w:val="009066AA"/>
    <w:rsid w:val="00906718"/>
    <w:rsid w:val="00906B55"/>
    <w:rsid w:val="00907347"/>
    <w:rsid w:val="00910113"/>
    <w:rsid w:val="00910427"/>
    <w:rsid w:val="0091047F"/>
    <w:rsid w:val="009105F8"/>
    <w:rsid w:val="00910A5E"/>
    <w:rsid w:val="00910B17"/>
    <w:rsid w:val="00911807"/>
    <w:rsid w:val="009122B9"/>
    <w:rsid w:val="009123AF"/>
    <w:rsid w:val="009126C1"/>
    <w:rsid w:val="00912E83"/>
    <w:rsid w:val="009130B7"/>
    <w:rsid w:val="009137C6"/>
    <w:rsid w:val="0091385D"/>
    <w:rsid w:val="009138C2"/>
    <w:rsid w:val="0091391A"/>
    <w:rsid w:val="009140AA"/>
    <w:rsid w:val="009140AE"/>
    <w:rsid w:val="009141AE"/>
    <w:rsid w:val="00914388"/>
    <w:rsid w:val="0091440C"/>
    <w:rsid w:val="0091470F"/>
    <w:rsid w:val="00914BBD"/>
    <w:rsid w:val="00914DC2"/>
    <w:rsid w:val="00914F17"/>
    <w:rsid w:val="00915578"/>
    <w:rsid w:val="0091579F"/>
    <w:rsid w:val="00915822"/>
    <w:rsid w:val="00915B7A"/>
    <w:rsid w:val="00915C1C"/>
    <w:rsid w:val="00915CC7"/>
    <w:rsid w:val="00915E96"/>
    <w:rsid w:val="00916274"/>
    <w:rsid w:val="009166E3"/>
    <w:rsid w:val="0091688C"/>
    <w:rsid w:val="00916A7B"/>
    <w:rsid w:val="00917134"/>
    <w:rsid w:val="009172EB"/>
    <w:rsid w:val="00917477"/>
    <w:rsid w:val="00917518"/>
    <w:rsid w:val="00917550"/>
    <w:rsid w:val="0091765B"/>
    <w:rsid w:val="0091793B"/>
    <w:rsid w:val="00917E78"/>
    <w:rsid w:val="009203F6"/>
    <w:rsid w:val="0092050D"/>
    <w:rsid w:val="009207EB"/>
    <w:rsid w:val="00920E97"/>
    <w:rsid w:val="009211B8"/>
    <w:rsid w:val="00921846"/>
    <w:rsid w:val="00921D4E"/>
    <w:rsid w:val="00921E00"/>
    <w:rsid w:val="009221CF"/>
    <w:rsid w:val="00922208"/>
    <w:rsid w:val="009224BE"/>
    <w:rsid w:val="00922961"/>
    <w:rsid w:val="00922FE6"/>
    <w:rsid w:val="009231AF"/>
    <w:rsid w:val="00923532"/>
    <w:rsid w:val="00923632"/>
    <w:rsid w:val="00923707"/>
    <w:rsid w:val="00924591"/>
    <w:rsid w:val="0092486F"/>
    <w:rsid w:val="00924A36"/>
    <w:rsid w:val="00924FE7"/>
    <w:rsid w:val="00925559"/>
    <w:rsid w:val="00925581"/>
    <w:rsid w:val="00925AA2"/>
    <w:rsid w:val="00925D2D"/>
    <w:rsid w:val="00925DE7"/>
    <w:rsid w:val="009265E4"/>
    <w:rsid w:val="009267A3"/>
    <w:rsid w:val="00926976"/>
    <w:rsid w:val="00926CC3"/>
    <w:rsid w:val="00926FF8"/>
    <w:rsid w:val="00927269"/>
    <w:rsid w:val="009275FD"/>
    <w:rsid w:val="00927E1F"/>
    <w:rsid w:val="009300C3"/>
    <w:rsid w:val="009301B6"/>
    <w:rsid w:val="00930270"/>
    <w:rsid w:val="00930355"/>
    <w:rsid w:val="0093074D"/>
    <w:rsid w:val="009307C7"/>
    <w:rsid w:val="00930A47"/>
    <w:rsid w:val="00930AD6"/>
    <w:rsid w:val="00930BCD"/>
    <w:rsid w:val="00930C4B"/>
    <w:rsid w:val="00931606"/>
    <w:rsid w:val="00932039"/>
    <w:rsid w:val="009320AA"/>
    <w:rsid w:val="009321BD"/>
    <w:rsid w:val="009326C3"/>
    <w:rsid w:val="00932BA8"/>
    <w:rsid w:val="00933174"/>
    <w:rsid w:val="0093325B"/>
    <w:rsid w:val="0093370E"/>
    <w:rsid w:val="009339AB"/>
    <w:rsid w:val="00933A1B"/>
    <w:rsid w:val="00933BD1"/>
    <w:rsid w:val="00933BFC"/>
    <w:rsid w:val="00933D46"/>
    <w:rsid w:val="00933EDD"/>
    <w:rsid w:val="00934181"/>
    <w:rsid w:val="0093428E"/>
    <w:rsid w:val="009344C9"/>
    <w:rsid w:val="009347EA"/>
    <w:rsid w:val="00934ADD"/>
    <w:rsid w:val="00934BB7"/>
    <w:rsid w:val="00934C9E"/>
    <w:rsid w:val="00934DBF"/>
    <w:rsid w:val="00934DCE"/>
    <w:rsid w:val="00935399"/>
    <w:rsid w:val="009359F9"/>
    <w:rsid w:val="00935B0B"/>
    <w:rsid w:val="00935D3B"/>
    <w:rsid w:val="00936077"/>
    <w:rsid w:val="009364EF"/>
    <w:rsid w:val="009366AF"/>
    <w:rsid w:val="00937025"/>
    <w:rsid w:val="00937796"/>
    <w:rsid w:val="00937949"/>
    <w:rsid w:val="00937BD9"/>
    <w:rsid w:val="00937F69"/>
    <w:rsid w:val="0094005A"/>
    <w:rsid w:val="00940267"/>
    <w:rsid w:val="00940384"/>
    <w:rsid w:val="009403CE"/>
    <w:rsid w:val="009404A2"/>
    <w:rsid w:val="00940501"/>
    <w:rsid w:val="009405BB"/>
    <w:rsid w:val="00940905"/>
    <w:rsid w:val="00941049"/>
    <w:rsid w:val="009418EF"/>
    <w:rsid w:val="00941BE0"/>
    <w:rsid w:val="009420F9"/>
    <w:rsid w:val="0094285C"/>
    <w:rsid w:val="00942985"/>
    <w:rsid w:val="009429E6"/>
    <w:rsid w:val="009429FB"/>
    <w:rsid w:val="00942B93"/>
    <w:rsid w:val="00942E96"/>
    <w:rsid w:val="00943305"/>
    <w:rsid w:val="0094376A"/>
    <w:rsid w:val="00943C6E"/>
    <w:rsid w:val="00943C86"/>
    <w:rsid w:val="00943CC7"/>
    <w:rsid w:val="00944069"/>
    <w:rsid w:val="0094410A"/>
    <w:rsid w:val="00944158"/>
    <w:rsid w:val="00944198"/>
    <w:rsid w:val="00944221"/>
    <w:rsid w:val="009445D9"/>
    <w:rsid w:val="009446B5"/>
    <w:rsid w:val="00944D7D"/>
    <w:rsid w:val="00944E29"/>
    <w:rsid w:val="00944FAC"/>
    <w:rsid w:val="009452DE"/>
    <w:rsid w:val="009457FE"/>
    <w:rsid w:val="00945ABD"/>
    <w:rsid w:val="00945D27"/>
    <w:rsid w:val="00945DC3"/>
    <w:rsid w:val="0094600B"/>
    <w:rsid w:val="00946089"/>
    <w:rsid w:val="00946CF9"/>
    <w:rsid w:val="00946D24"/>
    <w:rsid w:val="00946E0D"/>
    <w:rsid w:val="00947147"/>
    <w:rsid w:val="009476C1"/>
    <w:rsid w:val="00947ACA"/>
    <w:rsid w:val="00947CEA"/>
    <w:rsid w:val="00947D2A"/>
    <w:rsid w:val="00947FCD"/>
    <w:rsid w:val="00950414"/>
    <w:rsid w:val="0095044B"/>
    <w:rsid w:val="00950800"/>
    <w:rsid w:val="00950CBD"/>
    <w:rsid w:val="00950DFF"/>
    <w:rsid w:val="00950F11"/>
    <w:rsid w:val="00951B65"/>
    <w:rsid w:val="00951B7A"/>
    <w:rsid w:val="00951C3E"/>
    <w:rsid w:val="0095229C"/>
    <w:rsid w:val="009523DB"/>
    <w:rsid w:val="0095246F"/>
    <w:rsid w:val="0095255D"/>
    <w:rsid w:val="00952D5B"/>
    <w:rsid w:val="00952EA8"/>
    <w:rsid w:val="00953128"/>
    <w:rsid w:val="00953276"/>
    <w:rsid w:val="009532BA"/>
    <w:rsid w:val="0095333B"/>
    <w:rsid w:val="00953354"/>
    <w:rsid w:val="00953BF2"/>
    <w:rsid w:val="00953F5E"/>
    <w:rsid w:val="00953FB5"/>
    <w:rsid w:val="009542D1"/>
    <w:rsid w:val="009543A0"/>
    <w:rsid w:val="00954BC1"/>
    <w:rsid w:val="00954C5F"/>
    <w:rsid w:val="00955234"/>
    <w:rsid w:val="0095554A"/>
    <w:rsid w:val="00955B07"/>
    <w:rsid w:val="009565C3"/>
    <w:rsid w:val="009566EB"/>
    <w:rsid w:val="009567BD"/>
    <w:rsid w:val="009569CD"/>
    <w:rsid w:val="00956AC7"/>
    <w:rsid w:val="00956B09"/>
    <w:rsid w:val="00956C30"/>
    <w:rsid w:val="00956ED2"/>
    <w:rsid w:val="0095759E"/>
    <w:rsid w:val="009575E0"/>
    <w:rsid w:val="009575F1"/>
    <w:rsid w:val="00957620"/>
    <w:rsid w:val="00957814"/>
    <w:rsid w:val="00957C5F"/>
    <w:rsid w:val="00957E4B"/>
    <w:rsid w:val="00960102"/>
    <w:rsid w:val="00960235"/>
    <w:rsid w:val="00961003"/>
    <w:rsid w:val="009612A1"/>
    <w:rsid w:val="00961C24"/>
    <w:rsid w:val="00961F97"/>
    <w:rsid w:val="009621FF"/>
    <w:rsid w:val="00962ED3"/>
    <w:rsid w:val="00962F1A"/>
    <w:rsid w:val="0096315C"/>
    <w:rsid w:val="00963197"/>
    <w:rsid w:val="009635CD"/>
    <w:rsid w:val="00963815"/>
    <w:rsid w:val="00963EE9"/>
    <w:rsid w:val="00964259"/>
    <w:rsid w:val="0096464F"/>
    <w:rsid w:val="00964913"/>
    <w:rsid w:val="00964B1B"/>
    <w:rsid w:val="00964B37"/>
    <w:rsid w:val="0096529A"/>
    <w:rsid w:val="00966DAB"/>
    <w:rsid w:val="00966E88"/>
    <w:rsid w:val="00966E8C"/>
    <w:rsid w:val="0096707B"/>
    <w:rsid w:val="009672C3"/>
    <w:rsid w:val="0096764D"/>
    <w:rsid w:val="00970FC9"/>
    <w:rsid w:val="00971084"/>
    <w:rsid w:val="00971292"/>
    <w:rsid w:val="00971884"/>
    <w:rsid w:val="00971B56"/>
    <w:rsid w:val="00971F34"/>
    <w:rsid w:val="009728CF"/>
    <w:rsid w:val="009729C6"/>
    <w:rsid w:val="00972C6F"/>
    <w:rsid w:val="00972CBC"/>
    <w:rsid w:val="00972FEF"/>
    <w:rsid w:val="0097311B"/>
    <w:rsid w:val="0097320C"/>
    <w:rsid w:val="00973369"/>
    <w:rsid w:val="0097351C"/>
    <w:rsid w:val="00973712"/>
    <w:rsid w:val="00973AC6"/>
    <w:rsid w:val="00973C03"/>
    <w:rsid w:val="00973D16"/>
    <w:rsid w:val="00973EFC"/>
    <w:rsid w:val="009743EB"/>
    <w:rsid w:val="00974862"/>
    <w:rsid w:val="00974AF3"/>
    <w:rsid w:val="00974C1C"/>
    <w:rsid w:val="00974C90"/>
    <w:rsid w:val="00974DDF"/>
    <w:rsid w:val="0097506F"/>
    <w:rsid w:val="0097574B"/>
    <w:rsid w:val="0097596A"/>
    <w:rsid w:val="0097607E"/>
    <w:rsid w:val="00976546"/>
    <w:rsid w:val="009765C7"/>
    <w:rsid w:val="009768B4"/>
    <w:rsid w:val="00977449"/>
    <w:rsid w:val="00977528"/>
    <w:rsid w:val="00977923"/>
    <w:rsid w:val="00977FE8"/>
    <w:rsid w:val="0098015F"/>
    <w:rsid w:val="00980E73"/>
    <w:rsid w:val="0098168D"/>
    <w:rsid w:val="00981814"/>
    <w:rsid w:val="00981892"/>
    <w:rsid w:val="00982640"/>
    <w:rsid w:val="00982D3E"/>
    <w:rsid w:val="009831BB"/>
    <w:rsid w:val="00983725"/>
    <w:rsid w:val="0098387D"/>
    <w:rsid w:val="00983B43"/>
    <w:rsid w:val="00983BA1"/>
    <w:rsid w:val="00983BE4"/>
    <w:rsid w:val="00983C2C"/>
    <w:rsid w:val="009846D5"/>
    <w:rsid w:val="00984769"/>
    <w:rsid w:val="00984842"/>
    <w:rsid w:val="0098489D"/>
    <w:rsid w:val="00984E0B"/>
    <w:rsid w:val="00985058"/>
    <w:rsid w:val="0098516B"/>
    <w:rsid w:val="00985266"/>
    <w:rsid w:val="00985365"/>
    <w:rsid w:val="00985428"/>
    <w:rsid w:val="0098545E"/>
    <w:rsid w:val="00985534"/>
    <w:rsid w:val="00985D84"/>
    <w:rsid w:val="00986038"/>
    <w:rsid w:val="0098661A"/>
    <w:rsid w:val="009867F0"/>
    <w:rsid w:val="00986A7E"/>
    <w:rsid w:val="00986D5B"/>
    <w:rsid w:val="0098704D"/>
    <w:rsid w:val="00987832"/>
    <w:rsid w:val="00987A16"/>
    <w:rsid w:val="00987B71"/>
    <w:rsid w:val="00990118"/>
    <w:rsid w:val="00990686"/>
    <w:rsid w:val="00990B6B"/>
    <w:rsid w:val="00990BB9"/>
    <w:rsid w:val="00990CA2"/>
    <w:rsid w:val="00990E84"/>
    <w:rsid w:val="00990F87"/>
    <w:rsid w:val="00991130"/>
    <w:rsid w:val="00991368"/>
    <w:rsid w:val="00991985"/>
    <w:rsid w:val="00991B5A"/>
    <w:rsid w:val="00991F0B"/>
    <w:rsid w:val="009923B5"/>
    <w:rsid w:val="0099255B"/>
    <w:rsid w:val="009927B6"/>
    <w:rsid w:val="00992BA9"/>
    <w:rsid w:val="00992BBA"/>
    <w:rsid w:val="00992D40"/>
    <w:rsid w:val="00992F80"/>
    <w:rsid w:val="00993615"/>
    <w:rsid w:val="00993A66"/>
    <w:rsid w:val="00993D78"/>
    <w:rsid w:val="00993D98"/>
    <w:rsid w:val="009947A4"/>
    <w:rsid w:val="00994882"/>
    <w:rsid w:val="009949DC"/>
    <w:rsid w:val="00994E39"/>
    <w:rsid w:val="00994EE1"/>
    <w:rsid w:val="00994FE2"/>
    <w:rsid w:val="009954F4"/>
    <w:rsid w:val="00995501"/>
    <w:rsid w:val="009955D5"/>
    <w:rsid w:val="009958AD"/>
    <w:rsid w:val="0099593D"/>
    <w:rsid w:val="00996A44"/>
    <w:rsid w:val="009972D3"/>
    <w:rsid w:val="0099740E"/>
    <w:rsid w:val="009976FD"/>
    <w:rsid w:val="00997D5E"/>
    <w:rsid w:val="009A02B7"/>
    <w:rsid w:val="009A02E1"/>
    <w:rsid w:val="009A0304"/>
    <w:rsid w:val="009A031F"/>
    <w:rsid w:val="009A0368"/>
    <w:rsid w:val="009A0AA6"/>
    <w:rsid w:val="009A0E5E"/>
    <w:rsid w:val="009A0EAB"/>
    <w:rsid w:val="009A14F5"/>
    <w:rsid w:val="009A1819"/>
    <w:rsid w:val="009A1935"/>
    <w:rsid w:val="009A19AF"/>
    <w:rsid w:val="009A1D6C"/>
    <w:rsid w:val="009A1ED3"/>
    <w:rsid w:val="009A1EDD"/>
    <w:rsid w:val="009A2065"/>
    <w:rsid w:val="009A2589"/>
    <w:rsid w:val="009A2EDF"/>
    <w:rsid w:val="009A3287"/>
    <w:rsid w:val="009A3352"/>
    <w:rsid w:val="009A3478"/>
    <w:rsid w:val="009A34A0"/>
    <w:rsid w:val="009A364C"/>
    <w:rsid w:val="009A3995"/>
    <w:rsid w:val="009A4170"/>
    <w:rsid w:val="009A4389"/>
    <w:rsid w:val="009A483B"/>
    <w:rsid w:val="009A4902"/>
    <w:rsid w:val="009A4D9B"/>
    <w:rsid w:val="009A510F"/>
    <w:rsid w:val="009A5213"/>
    <w:rsid w:val="009A531F"/>
    <w:rsid w:val="009A5882"/>
    <w:rsid w:val="009A588D"/>
    <w:rsid w:val="009A588F"/>
    <w:rsid w:val="009A5941"/>
    <w:rsid w:val="009A5AB4"/>
    <w:rsid w:val="009A5D9C"/>
    <w:rsid w:val="009A5DE1"/>
    <w:rsid w:val="009A5E9A"/>
    <w:rsid w:val="009A6253"/>
    <w:rsid w:val="009A74E2"/>
    <w:rsid w:val="009A78FB"/>
    <w:rsid w:val="009A7C6A"/>
    <w:rsid w:val="009A7E83"/>
    <w:rsid w:val="009A7F9F"/>
    <w:rsid w:val="009B00A5"/>
    <w:rsid w:val="009B0403"/>
    <w:rsid w:val="009B08F3"/>
    <w:rsid w:val="009B09D6"/>
    <w:rsid w:val="009B0B2B"/>
    <w:rsid w:val="009B0BD9"/>
    <w:rsid w:val="009B0D08"/>
    <w:rsid w:val="009B1279"/>
    <w:rsid w:val="009B12A6"/>
    <w:rsid w:val="009B1A57"/>
    <w:rsid w:val="009B20A0"/>
    <w:rsid w:val="009B2592"/>
    <w:rsid w:val="009B29C1"/>
    <w:rsid w:val="009B2A54"/>
    <w:rsid w:val="009B2ABE"/>
    <w:rsid w:val="009B32B5"/>
    <w:rsid w:val="009B367D"/>
    <w:rsid w:val="009B3702"/>
    <w:rsid w:val="009B3F1D"/>
    <w:rsid w:val="009B44F6"/>
    <w:rsid w:val="009B4A3A"/>
    <w:rsid w:val="009B4B8B"/>
    <w:rsid w:val="009B5250"/>
    <w:rsid w:val="009B5844"/>
    <w:rsid w:val="009B5958"/>
    <w:rsid w:val="009B5A48"/>
    <w:rsid w:val="009B5ABA"/>
    <w:rsid w:val="009B5AC4"/>
    <w:rsid w:val="009B5D46"/>
    <w:rsid w:val="009B5DA9"/>
    <w:rsid w:val="009B5F31"/>
    <w:rsid w:val="009B640F"/>
    <w:rsid w:val="009B6839"/>
    <w:rsid w:val="009B6980"/>
    <w:rsid w:val="009B69BE"/>
    <w:rsid w:val="009B6A4E"/>
    <w:rsid w:val="009B6A64"/>
    <w:rsid w:val="009B701B"/>
    <w:rsid w:val="009B75B8"/>
    <w:rsid w:val="009B76B5"/>
    <w:rsid w:val="009B7FC6"/>
    <w:rsid w:val="009C0113"/>
    <w:rsid w:val="009C015D"/>
    <w:rsid w:val="009C02A5"/>
    <w:rsid w:val="009C0A83"/>
    <w:rsid w:val="009C0EA6"/>
    <w:rsid w:val="009C0F29"/>
    <w:rsid w:val="009C1182"/>
    <w:rsid w:val="009C1933"/>
    <w:rsid w:val="009C1FC0"/>
    <w:rsid w:val="009C2834"/>
    <w:rsid w:val="009C2965"/>
    <w:rsid w:val="009C3412"/>
    <w:rsid w:val="009C34D7"/>
    <w:rsid w:val="009C3612"/>
    <w:rsid w:val="009C361A"/>
    <w:rsid w:val="009C3658"/>
    <w:rsid w:val="009C3D36"/>
    <w:rsid w:val="009C4512"/>
    <w:rsid w:val="009C4B17"/>
    <w:rsid w:val="009C4BD0"/>
    <w:rsid w:val="009C4CE8"/>
    <w:rsid w:val="009C5469"/>
    <w:rsid w:val="009C55BD"/>
    <w:rsid w:val="009C5613"/>
    <w:rsid w:val="009C5B94"/>
    <w:rsid w:val="009C5E03"/>
    <w:rsid w:val="009C6104"/>
    <w:rsid w:val="009C6CFE"/>
    <w:rsid w:val="009C7F49"/>
    <w:rsid w:val="009D0189"/>
    <w:rsid w:val="009D0367"/>
    <w:rsid w:val="009D03A0"/>
    <w:rsid w:val="009D0C60"/>
    <w:rsid w:val="009D1027"/>
    <w:rsid w:val="009D12D9"/>
    <w:rsid w:val="009D1625"/>
    <w:rsid w:val="009D1B6D"/>
    <w:rsid w:val="009D1CA2"/>
    <w:rsid w:val="009D2067"/>
    <w:rsid w:val="009D2358"/>
    <w:rsid w:val="009D2849"/>
    <w:rsid w:val="009D28C9"/>
    <w:rsid w:val="009D3193"/>
    <w:rsid w:val="009D3285"/>
    <w:rsid w:val="009D3534"/>
    <w:rsid w:val="009D3804"/>
    <w:rsid w:val="009D38A3"/>
    <w:rsid w:val="009D41E5"/>
    <w:rsid w:val="009D438A"/>
    <w:rsid w:val="009D47A0"/>
    <w:rsid w:val="009D4884"/>
    <w:rsid w:val="009D4AD0"/>
    <w:rsid w:val="009D4CA5"/>
    <w:rsid w:val="009D4EC0"/>
    <w:rsid w:val="009D4F3F"/>
    <w:rsid w:val="009D5141"/>
    <w:rsid w:val="009D57C5"/>
    <w:rsid w:val="009D58BC"/>
    <w:rsid w:val="009D58F9"/>
    <w:rsid w:val="009D64BC"/>
    <w:rsid w:val="009D65EF"/>
    <w:rsid w:val="009D665D"/>
    <w:rsid w:val="009D6712"/>
    <w:rsid w:val="009D7A16"/>
    <w:rsid w:val="009D7C1D"/>
    <w:rsid w:val="009D7CEA"/>
    <w:rsid w:val="009D7F4F"/>
    <w:rsid w:val="009E0865"/>
    <w:rsid w:val="009E09A4"/>
    <w:rsid w:val="009E0B2C"/>
    <w:rsid w:val="009E0C9E"/>
    <w:rsid w:val="009E0D3A"/>
    <w:rsid w:val="009E1469"/>
    <w:rsid w:val="009E19EA"/>
    <w:rsid w:val="009E1A25"/>
    <w:rsid w:val="009E1C8E"/>
    <w:rsid w:val="009E1D4C"/>
    <w:rsid w:val="009E262C"/>
    <w:rsid w:val="009E29CA"/>
    <w:rsid w:val="009E2AB6"/>
    <w:rsid w:val="009E2B6D"/>
    <w:rsid w:val="009E325F"/>
    <w:rsid w:val="009E3A97"/>
    <w:rsid w:val="009E3CDE"/>
    <w:rsid w:val="009E3D50"/>
    <w:rsid w:val="009E41B0"/>
    <w:rsid w:val="009E444E"/>
    <w:rsid w:val="009E48C2"/>
    <w:rsid w:val="009E4F2E"/>
    <w:rsid w:val="009E50FE"/>
    <w:rsid w:val="009E5294"/>
    <w:rsid w:val="009E5702"/>
    <w:rsid w:val="009E5772"/>
    <w:rsid w:val="009E5DBE"/>
    <w:rsid w:val="009E5F0C"/>
    <w:rsid w:val="009E6AC5"/>
    <w:rsid w:val="009E6EA3"/>
    <w:rsid w:val="009E7599"/>
    <w:rsid w:val="009F00A5"/>
    <w:rsid w:val="009F0627"/>
    <w:rsid w:val="009F0BDD"/>
    <w:rsid w:val="009F0CDB"/>
    <w:rsid w:val="009F0F1D"/>
    <w:rsid w:val="009F10B0"/>
    <w:rsid w:val="009F1467"/>
    <w:rsid w:val="009F1735"/>
    <w:rsid w:val="009F17B6"/>
    <w:rsid w:val="009F17E8"/>
    <w:rsid w:val="009F1B34"/>
    <w:rsid w:val="009F1C0E"/>
    <w:rsid w:val="009F25B7"/>
    <w:rsid w:val="009F314B"/>
    <w:rsid w:val="009F322C"/>
    <w:rsid w:val="009F3A16"/>
    <w:rsid w:val="009F3E14"/>
    <w:rsid w:val="009F43C8"/>
    <w:rsid w:val="009F4502"/>
    <w:rsid w:val="009F464C"/>
    <w:rsid w:val="009F4716"/>
    <w:rsid w:val="009F48C2"/>
    <w:rsid w:val="009F4AC8"/>
    <w:rsid w:val="009F53A8"/>
    <w:rsid w:val="009F5817"/>
    <w:rsid w:val="009F595C"/>
    <w:rsid w:val="009F6446"/>
    <w:rsid w:val="009F682B"/>
    <w:rsid w:val="009F6AB3"/>
    <w:rsid w:val="009F7424"/>
    <w:rsid w:val="009F7598"/>
    <w:rsid w:val="009F7BBA"/>
    <w:rsid w:val="009F7BBC"/>
    <w:rsid w:val="009F7D59"/>
    <w:rsid w:val="00A00086"/>
    <w:rsid w:val="00A0021F"/>
    <w:rsid w:val="00A00355"/>
    <w:rsid w:val="00A0040D"/>
    <w:rsid w:val="00A00D20"/>
    <w:rsid w:val="00A00E7D"/>
    <w:rsid w:val="00A01191"/>
    <w:rsid w:val="00A01214"/>
    <w:rsid w:val="00A014BA"/>
    <w:rsid w:val="00A0175A"/>
    <w:rsid w:val="00A01997"/>
    <w:rsid w:val="00A01E0F"/>
    <w:rsid w:val="00A02536"/>
    <w:rsid w:val="00A027AD"/>
    <w:rsid w:val="00A0280D"/>
    <w:rsid w:val="00A02947"/>
    <w:rsid w:val="00A02E80"/>
    <w:rsid w:val="00A03009"/>
    <w:rsid w:val="00A03136"/>
    <w:rsid w:val="00A031C8"/>
    <w:rsid w:val="00A033C0"/>
    <w:rsid w:val="00A03709"/>
    <w:rsid w:val="00A03772"/>
    <w:rsid w:val="00A04156"/>
    <w:rsid w:val="00A05040"/>
    <w:rsid w:val="00A050BF"/>
    <w:rsid w:val="00A053BA"/>
    <w:rsid w:val="00A05801"/>
    <w:rsid w:val="00A05896"/>
    <w:rsid w:val="00A05BC0"/>
    <w:rsid w:val="00A0605F"/>
    <w:rsid w:val="00A064A1"/>
    <w:rsid w:val="00A067A7"/>
    <w:rsid w:val="00A06A81"/>
    <w:rsid w:val="00A0729C"/>
    <w:rsid w:val="00A076DD"/>
    <w:rsid w:val="00A07F80"/>
    <w:rsid w:val="00A1020B"/>
    <w:rsid w:val="00A1050A"/>
    <w:rsid w:val="00A107EF"/>
    <w:rsid w:val="00A10FD6"/>
    <w:rsid w:val="00A11528"/>
    <w:rsid w:val="00A11594"/>
    <w:rsid w:val="00A1215E"/>
    <w:rsid w:val="00A1272F"/>
    <w:rsid w:val="00A1287C"/>
    <w:rsid w:val="00A13268"/>
    <w:rsid w:val="00A139BD"/>
    <w:rsid w:val="00A13C15"/>
    <w:rsid w:val="00A1422B"/>
    <w:rsid w:val="00A146E6"/>
    <w:rsid w:val="00A147D1"/>
    <w:rsid w:val="00A14A28"/>
    <w:rsid w:val="00A15275"/>
    <w:rsid w:val="00A15659"/>
    <w:rsid w:val="00A15AEB"/>
    <w:rsid w:val="00A15B72"/>
    <w:rsid w:val="00A15F80"/>
    <w:rsid w:val="00A1624F"/>
    <w:rsid w:val="00A165A7"/>
    <w:rsid w:val="00A165DA"/>
    <w:rsid w:val="00A16C12"/>
    <w:rsid w:val="00A17165"/>
    <w:rsid w:val="00A17255"/>
    <w:rsid w:val="00A1742D"/>
    <w:rsid w:val="00A1757A"/>
    <w:rsid w:val="00A177E3"/>
    <w:rsid w:val="00A17F29"/>
    <w:rsid w:val="00A20E56"/>
    <w:rsid w:val="00A213F2"/>
    <w:rsid w:val="00A214A9"/>
    <w:rsid w:val="00A2174E"/>
    <w:rsid w:val="00A21A14"/>
    <w:rsid w:val="00A21B87"/>
    <w:rsid w:val="00A22139"/>
    <w:rsid w:val="00A22199"/>
    <w:rsid w:val="00A22369"/>
    <w:rsid w:val="00A22817"/>
    <w:rsid w:val="00A22A52"/>
    <w:rsid w:val="00A22AD4"/>
    <w:rsid w:val="00A22AF1"/>
    <w:rsid w:val="00A22E13"/>
    <w:rsid w:val="00A22F1C"/>
    <w:rsid w:val="00A23162"/>
    <w:rsid w:val="00A237CC"/>
    <w:rsid w:val="00A2383F"/>
    <w:rsid w:val="00A23945"/>
    <w:rsid w:val="00A23BF9"/>
    <w:rsid w:val="00A242D7"/>
    <w:rsid w:val="00A24300"/>
    <w:rsid w:val="00A249DF"/>
    <w:rsid w:val="00A24E7C"/>
    <w:rsid w:val="00A25626"/>
    <w:rsid w:val="00A2563E"/>
    <w:rsid w:val="00A25992"/>
    <w:rsid w:val="00A25B14"/>
    <w:rsid w:val="00A25CA0"/>
    <w:rsid w:val="00A2672C"/>
    <w:rsid w:val="00A26AB8"/>
    <w:rsid w:val="00A2701B"/>
    <w:rsid w:val="00A2750A"/>
    <w:rsid w:val="00A276C6"/>
    <w:rsid w:val="00A27707"/>
    <w:rsid w:val="00A278F5"/>
    <w:rsid w:val="00A27BF0"/>
    <w:rsid w:val="00A27C5C"/>
    <w:rsid w:val="00A3017E"/>
    <w:rsid w:val="00A30230"/>
    <w:rsid w:val="00A3026A"/>
    <w:rsid w:val="00A30593"/>
    <w:rsid w:val="00A30933"/>
    <w:rsid w:val="00A30A17"/>
    <w:rsid w:val="00A30D31"/>
    <w:rsid w:val="00A314C9"/>
    <w:rsid w:val="00A3198A"/>
    <w:rsid w:val="00A3230F"/>
    <w:rsid w:val="00A32402"/>
    <w:rsid w:val="00A3264A"/>
    <w:rsid w:val="00A32BC0"/>
    <w:rsid w:val="00A32C54"/>
    <w:rsid w:val="00A32C8E"/>
    <w:rsid w:val="00A32E9D"/>
    <w:rsid w:val="00A32EAF"/>
    <w:rsid w:val="00A32F56"/>
    <w:rsid w:val="00A334BA"/>
    <w:rsid w:val="00A33DD4"/>
    <w:rsid w:val="00A33ED0"/>
    <w:rsid w:val="00A3424C"/>
    <w:rsid w:val="00A34A55"/>
    <w:rsid w:val="00A34E50"/>
    <w:rsid w:val="00A35694"/>
    <w:rsid w:val="00A36442"/>
    <w:rsid w:val="00A36AF9"/>
    <w:rsid w:val="00A36C42"/>
    <w:rsid w:val="00A36E2C"/>
    <w:rsid w:val="00A3755C"/>
    <w:rsid w:val="00A379C4"/>
    <w:rsid w:val="00A37BC2"/>
    <w:rsid w:val="00A37C84"/>
    <w:rsid w:val="00A37E30"/>
    <w:rsid w:val="00A400CD"/>
    <w:rsid w:val="00A40462"/>
    <w:rsid w:val="00A40712"/>
    <w:rsid w:val="00A4145F"/>
    <w:rsid w:val="00A41538"/>
    <w:rsid w:val="00A4189E"/>
    <w:rsid w:val="00A41B26"/>
    <w:rsid w:val="00A41B39"/>
    <w:rsid w:val="00A41B75"/>
    <w:rsid w:val="00A423E3"/>
    <w:rsid w:val="00A4258C"/>
    <w:rsid w:val="00A4285F"/>
    <w:rsid w:val="00A43032"/>
    <w:rsid w:val="00A43367"/>
    <w:rsid w:val="00A433AE"/>
    <w:rsid w:val="00A43539"/>
    <w:rsid w:val="00A4382C"/>
    <w:rsid w:val="00A43891"/>
    <w:rsid w:val="00A43B98"/>
    <w:rsid w:val="00A43FC8"/>
    <w:rsid w:val="00A4418B"/>
    <w:rsid w:val="00A441BB"/>
    <w:rsid w:val="00A4484D"/>
    <w:rsid w:val="00A448DA"/>
    <w:rsid w:val="00A453E8"/>
    <w:rsid w:val="00A4544F"/>
    <w:rsid w:val="00A45EED"/>
    <w:rsid w:val="00A46412"/>
    <w:rsid w:val="00A46598"/>
    <w:rsid w:val="00A47081"/>
    <w:rsid w:val="00A47876"/>
    <w:rsid w:val="00A478A8"/>
    <w:rsid w:val="00A47A2F"/>
    <w:rsid w:val="00A47C35"/>
    <w:rsid w:val="00A47DBD"/>
    <w:rsid w:val="00A47E34"/>
    <w:rsid w:val="00A50349"/>
    <w:rsid w:val="00A506F7"/>
    <w:rsid w:val="00A50F95"/>
    <w:rsid w:val="00A513CC"/>
    <w:rsid w:val="00A518AB"/>
    <w:rsid w:val="00A5193F"/>
    <w:rsid w:val="00A519B6"/>
    <w:rsid w:val="00A51BE3"/>
    <w:rsid w:val="00A51C46"/>
    <w:rsid w:val="00A51D5D"/>
    <w:rsid w:val="00A51FDF"/>
    <w:rsid w:val="00A52456"/>
    <w:rsid w:val="00A525BF"/>
    <w:rsid w:val="00A525C0"/>
    <w:rsid w:val="00A52B26"/>
    <w:rsid w:val="00A52D4C"/>
    <w:rsid w:val="00A534E6"/>
    <w:rsid w:val="00A536BE"/>
    <w:rsid w:val="00A53716"/>
    <w:rsid w:val="00A53AF2"/>
    <w:rsid w:val="00A53D60"/>
    <w:rsid w:val="00A5410B"/>
    <w:rsid w:val="00A54730"/>
    <w:rsid w:val="00A54A98"/>
    <w:rsid w:val="00A54DFF"/>
    <w:rsid w:val="00A54EBD"/>
    <w:rsid w:val="00A54FFF"/>
    <w:rsid w:val="00A55689"/>
    <w:rsid w:val="00A55F2C"/>
    <w:rsid w:val="00A5663E"/>
    <w:rsid w:val="00A56761"/>
    <w:rsid w:val="00A568A4"/>
    <w:rsid w:val="00A568F9"/>
    <w:rsid w:val="00A56EC8"/>
    <w:rsid w:val="00A5709B"/>
    <w:rsid w:val="00A573A3"/>
    <w:rsid w:val="00A57459"/>
    <w:rsid w:val="00A57594"/>
    <w:rsid w:val="00A5759B"/>
    <w:rsid w:val="00A57802"/>
    <w:rsid w:val="00A57821"/>
    <w:rsid w:val="00A57A65"/>
    <w:rsid w:val="00A57C70"/>
    <w:rsid w:val="00A57CDB"/>
    <w:rsid w:val="00A603B3"/>
    <w:rsid w:val="00A6090D"/>
    <w:rsid w:val="00A60CC2"/>
    <w:rsid w:val="00A60E4B"/>
    <w:rsid w:val="00A61552"/>
    <w:rsid w:val="00A61E7A"/>
    <w:rsid w:val="00A621DD"/>
    <w:rsid w:val="00A622D0"/>
    <w:rsid w:val="00A62443"/>
    <w:rsid w:val="00A62570"/>
    <w:rsid w:val="00A626CD"/>
    <w:rsid w:val="00A63B4F"/>
    <w:rsid w:val="00A642EA"/>
    <w:rsid w:val="00A643D0"/>
    <w:rsid w:val="00A64606"/>
    <w:rsid w:val="00A6474D"/>
    <w:rsid w:val="00A64774"/>
    <w:rsid w:val="00A64B98"/>
    <w:rsid w:val="00A64CA4"/>
    <w:rsid w:val="00A65446"/>
    <w:rsid w:val="00A65692"/>
    <w:rsid w:val="00A65CE2"/>
    <w:rsid w:val="00A6618A"/>
    <w:rsid w:val="00A662D4"/>
    <w:rsid w:val="00A663DD"/>
    <w:rsid w:val="00A665CA"/>
    <w:rsid w:val="00A666A8"/>
    <w:rsid w:val="00A66D57"/>
    <w:rsid w:val="00A66DEA"/>
    <w:rsid w:val="00A66DF6"/>
    <w:rsid w:val="00A6706E"/>
    <w:rsid w:val="00A670C6"/>
    <w:rsid w:val="00A67669"/>
    <w:rsid w:val="00A676C4"/>
    <w:rsid w:val="00A67B68"/>
    <w:rsid w:val="00A67C0E"/>
    <w:rsid w:val="00A70039"/>
    <w:rsid w:val="00A70179"/>
    <w:rsid w:val="00A7038D"/>
    <w:rsid w:val="00A7038E"/>
    <w:rsid w:val="00A703FF"/>
    <w:rsid w:val="00A70753"/>
    <w:rsid w:val="00A714DB"/>
    <w:rsid w:val="00A71A0A"/>
    <w:rsid w:val="00A729D6"/>
    <w:rsid w:val="00A73213"/>
    <w:rsid w:val="00A7332D"/>
    <w:rsid w:val="00A737DC"/>
    <w:rsid w:val="00A7396B"/>
    <w:rsid w:val="00A73D28"/>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AD9"/>
    <w:rsid w:val="00A77B3A"/>
    <w:rsid w:val="00A77C62"/>
    <w:rsid w:val="00A77E60"/>
    <w:rsid w:val="00A800D9"/>
    <w:rsid w:val="00A804F9"/>
    <w:rsid w:val="00A8067A"/>
    <w:rsid w:val="00A80BA1"/>
    <w:rsid w:val="00A80BA3"/>
    <w:rsid w:val="00A80BD4"/>
    <w:rsid w:val="00A8112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37BC"/>
    <w:rsid w:val="00A83A6C"/>
    <w:rsid w:val="00A844B8"/>
    <w:rsid w:val="00A850D2"/>
    <w:rsid w:val="00A85139"/>
    <w:rsid w:val="00A8568C"/>
    <w:rsid w:val="00A85CBD"/>
    <w:rsid w:val="00A85D7A"/>
    <w:rsid w:val="00A85E72"/>
    <w:rsid w:val="00A85E8C"/>
    <w:rsid w:val="00A865D9"/>
    <w:rsid w:val="00A86823"/>
    <w:rsid w:val="00A869DB"/>
    <w:rsid w:val="00A869E7"/>
    <w:rsid w:val="00A86A30"/>
    <w:rsid w:val="00A86F10"/>
    <w:rsid w:val="00A87065"/>
    <w:rsid w:val="00A87276"/>
    <w:rsid w:val="00A877E2"/>
    <w:rsid w:val="00A87854"/>
    <w:rsid w:val="00A87949"/>
    <w:rsid w:val="00A8795F"/>
    <w:rsid w:val="00A90204"/>
    <w:rsid w:val="00A9091F"/>
    <w:rsid w:val="00A90EC5"/>
    <w:rsid w:val="00A910E3"/>
    <w:rsid w:val="00A91665"/>
    <w:rsid w:val="00A91817"/>
    <w:rsid w:val="00A91D46"/>
    <w:rsid w:val="00A91DDE"/>
    <w:rsid w:val="00A92349"/>
    <w:rsid w:val="00A928E3"/>
    <w:rsid w:val="00A92EB3"/>
    <w:rsid w:val="00A93027"/>
    <w:rsid w:val="00A932A7"/>
    <w:rsid w:val="00A9332A"/>
    <w:rsid w:val="00A93A8A"/>
    <w:rsid w:val="00A93CAC"/>
    <w:rsid w:val="00A93D35"/>
    <w:rsid w:val="00A93D3F"/>
    <w:rsid w:val="00A94027"/>
    <w:rsid w:val="00A94486"/>
    <w:rsid w:val="00A949B9"/>
    <w:rsid w:val="00A94BA5"/>
    <w:rsid w:val="00A95073"/>
    <w:rsid w:val="00A9578C"/>
    <w:rsid w:val="00A9583F"/>
    <w:rsid w:val="00A95DF2"/>
    <w:rsid w:val="00A95EF6"/>
    <w:rsid w:val="00A95FA4"/>
    <w:rsid w:val="00A96DD4"/>
    <w:rsid w:val="00A971B5"/>
    <w:rsid w:val="00A971E7"/>
    <w:rsid w:val="00A97375"/>
    <w:rsid w:val="00A97503"/>
    <w:rsid w:val="00A9761D"/>
    <w:rsid w:val="00A97EEE"/>
    <w:rsid w:val="00A97F2D"/>
    <w:rsid w:val="00AA0127"/>
    <w:rsid w:val="00AA016F"/>
    <w:rsid w:val="00AA0422"/>
    <w:rsid w:val="00AA0C95"/>
    <w:rsid w:val="00AA1680"/>
    <w:rsid w:val="00AA1AB1"/>
    <w:rsid w:val="00AA1BFB"/>
    <w:rsid w:val="00AA1D4A"/>
    <w:rsid w:val="00AA1E06"/>
    <w:rsid w:val="00AA1E93"/>
    <w:rsid w:val="00AA1FA3"/>
    <w:rsid w:val="00AA202A"/>
    <w:rsid w:val="00AA20E2"/>
    <w:rsid w:val="00AA2237"/>
    <w:rsid w:val="00AA24A2"/>
    <w:rsid w:val="00AA2545"/>
    <w:rsid w:val="00AA2A57"/>
    <w:rsid w:val="00AA2FD6"/>
    <w:rsid w:val="00AA33ED"/>
    <w:rsid w:val="00AA34C8"/>
    <w:rsid w:val="00AA34CD"/>
    <w:rsid w:val="00AA385C"/>
    <w:rsid w:val="00AA3D55"/>
    <w:rsid w:val="00AA3EBA"/>
    <w:rsid w:val="00AA4406"/>
    <w:rsid w:val="00AA49FF"/>
    <w:rsid w:val="00AA4CA9"/>
    <w:rsid w:val="00AA4F0D"/>
    <w:rsid w:val="00AA581E"/>
    <w:rsid w:val="00AA5A53"/>
    <w:rsid w:val="00AA606E"/>
    <w:rsid w:val="00AA67E2"/>
    <w:rsid w:val="00AA6975"/>
    <w:rsid w:val="00AA6C9A"/>
    <w:rsid w:val="00AA6E52"/>
    <w:rsid w:val="00AA7B12"/>
    <w:rsid w:val="00AB04AC"/>
    <w:rsid w:val="00AB106C"/>
    <w:rsid w:val="00AB1275"/>
    <w:rsid w:val="00AB1ACA"/>
    <w:rsid w:val="00AB1BBF"/>
    <w:rsid w:val="00AB2065"/>
    <w:rsid w:val="00AB27E1"/>
    <w:rsid w:val="00AB2A2E"/>
    <w:rsid w:val="00AB2D37"/>
    <w:rsid w:val="00AB2E41"/>
    <w:rsid w:val="00AB307D"/>
    <w:rsid w:val="00AB316B"/>
    <w:rsid w:val="00AB343F"/>
    <w:rsid w:val="00AB3498"/>
    <w:rsid w:val="00AB3785"/>
    <w:rsid w:val="00AB3AED"/>
    <w:rsid w:val="00AB4179"/>
    <w:rsid w:val="00AB4691"/>
    <w:rsid w:val="00AB5291"/>
    <w:rsid w:val="00AB587A"/>
    <w:rsid w:val="00AB5AC4"/>
    <w:rsid w:val="00AB5C28"/>
    <w:rsid w:val="00AB5CA1"/>
    <w:rsid w:val="00AB6221"/>
    <w:rsid w:val="00AB628B"/>
    <w:rsid w:val="00AB6345"/>
    <w:rsid w:val="00AB67AE"/>
    <w:rsid w:val="00AB6986"/>
    <w:rsid w:val="00AB6987"/>
    <w:rsid w:val="00AB75F8"/>
    <w:rsid w:val="00AB78D4"/>
    <w:rsid w:val="00AB7A45"/>
    <w:rsid w:val="00AB7D69"/>
    <w:rsid w:val="00AC0777"/>
    <w:rsid w:val="00AC0795"/>
    <w:rsid w:val="00AC07DD"/>
    <w:rsid w:val="00AC0CB7"/>
    <w:rsid w:val="00AC13F3"/>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0D9"/>
    <w:rsid w:val="00AC4257"/>
    <w:rsid w:val="00AC425F"/>
    <w:rsid w:val="00AC4296"/>
    <w:rsid w:val="00AC485F"/>
    <w:rsid w:val="00AC4967"/>
    <w:rsid w:val="00AC4A32"/>
    <w:rsid w:val="00AC52F3"/>
    <w:rsid w:val="00AC5B81"/>
    <w:rsid w:val="00AC5C88"/>
    <w:rsid w:val="00AC5E41"/>
    <w:rsid w:val="00AC6125"/>
    <w:rsid w:val="00AC6531"/>
    <w:rsid w:val="00AC67F0"/>
    <w:rsid w:val="00AC6B02"/>
    <w:rsid w:val="00AC6D97"/>
    <w:rsid w:val="00AC70AE"/>
    <w:rsid w:val="00AC7274"/>
    <w:rsid w:val="00AC74B6"/>
    <w:rsid w:val="00AC7582"/>
    <w:rsid w:val="00AC776C"/>
    <w:rsid w:val="00AC781A"/>
    <w:rsid w:val="00AC7F09"/>
    <w:rsid w:val="00AD010A"/>
    <w:rsid w:val="00AD01BC"/>
    <w:rsid w:val="00AD03EF"/>
    <w:rsid w:val="00AD0457"/>
    <w:rsid w:val="00AD04C0"/>
    <w:rsid w:val="00AD0559"/>
    <w:rsid w:val="00AD0B85"/>
    <w:rsid w:val="00AD0F55"/>
    <w:rsid w:val="00AD1575"/>
    <w:rsid w:val="00AD176E"/>
    <w:rsid w:val="00AD2986"/>
    <w:rsid w:val="00AD2CD4"/>
    <w:rsid w:val="00AD2E8F"/>
    <w:rsid w:val="00AD33BE"/>
    <w:rsid w:val="00AD38CE"/>
    <w:rsid w:val="00AD3D34"/>
    <w:rsid w:val="00AD3FD3"/>
    <w:rsid w:val="00AD3FDF"/>
    <w:rsid w:val="00AD40BC"/>
    <w:rsid w:val="00AD43CB"/>
    <w:rsid w:val="00AD44F9"/>
    <w:rsid w:val="00AD4B0A"/>
    <w:rsid w:val="00AD500C"/>
    <w:rsid w:val="00AD5221"/>
    <w:rsid w:val="00AD52A2"/>
    <w:rsid w:val="00AD5948"/>
    <w:rsid w:val="00AD5BC0"/>
    <w:rsid w:val="00AD684C"/>
    <w:rsid w:val="00AD7071"/>
    <w:rsid w:val="00AD70BB"/>
    <w:rsid w:val="00AD7DF9"/>
    <w:rsid w:val="00AD7EDE"/>
    <w:rsid w:val="00AE014A"/>
    <w:rsid w:val="00AE0176"/>
    <w:rsid w:val="00AE04E9"/>
    <w:rsid w:val="00AE05B6"/>
    <w:rsid w:val="00AE0815"/>
    <w:rsid w:val="00AE0FF3"/>
    <w:rsid w:val="00AE1240"/>
    <w:rsid w:val="00AE125A"/>
    <w:rsid w:val="00AE1357"/>
    <w:rsid w:val="00AE1E6A"/>
    <w:rsid w:val="00AE21FC"/>
    <w:rsid w:val="00AE251A"/>
    <w:rsid w:val="00AE28D6"/>
    <w:rsid w:val="00AE2901"/>
    <w:rsid w:val="00AE2E09"/>
    <w:rsid w:val="00AE2E28"/>
    <w:rsid w:val="00AE3250"/>
    <w:rsid w:val="00AE32ED"/>
    <w:rsid w:val="00AE3B1B"/>
    <w:rsid w:val="00AE3E60"/>
    <w:rsid w:val="00AE43C9"/>
    <w:rsid w:val="00AE4A9C"/>
    <w:rsid w:val="00AE4BD1"/>
    <w:rsid w:val="00AE4C90"/>
    <w:rsid w:val="00AE4CB9"/>
    <w:rsid w:val="00AE4F74"/>
    <w:rsid w:val="00AE56BF"/>
    <w:rsid w:val="00AE574B"/>
    <w:rsid w:val="00AE5A5F"/>
    <w:rsid w:val="00AE5C05"/>
    <w:rsid w:val="00AE662E"/>
    <w:rsid w:val="00AE6771"/>
    <w:rsid w:val="00AE6871"/>
    <w:rsid w:val="00AE6A22"/>
    <w:rsid w:val="00AE6A4B"/>
    <w:rsid w:val="00AE6B49"/>
    <w:rsid w:val="00AE6B4F"/>
    <w:rsid w:val="00AE6CF0"/>
    <w:rsid w:val="00AE6F59"/>
    <w:rsid w:val="00AE6F7D"/>
    <w:rsid w:val="00AE7324"/>
    <w:rsid w:val="00AE73A5"/>
    <w:rsid w:val="00AE7675"/>
    <w:rsid w:val="00AE7718"/>
    <w:rsid w:val="00AE7C52"/>
    <w:rsid w:val="00AF0021"/>
    <w:rsid w:val="00AF004C"/>
    <w:rsid w:val="00AF0F87"/>
    <w:rsid w:val="00AF1785"/>
    <w:rsid w:val="00AF19DD"/>
    <w:rsid w:val="00AF1EB0"/>
    <w:rsid w:val="00AF22DE"/>
    <w:rsid w:val="00AF2441"/>
    <w:rsid w:val="00AF2493"/>
    <w:rsid w:val="00AF28D7"/>
    <w:rsid w:val="00AF2DD9"/>
    <w:rsid w:val="00AF2F7E"/>
    <w:rsid w:val="00AF312D"/>
    <w:rsid w:val="00AF46B7"/>
    <w:rsid w:val="00AF4746"/>
    <w:rsid w:val="00AF4A57"/>
    <w:rsid w:val="00AF4BAD"/>
    <w:rsid w:val="00AF4C66"/>
    <w:rsid w:val="00AF4D53"/>
    <w:rsid w:val="00AF4DE6"/>
    <w:rsid w:val="00AF5353"/>
    <w:rsid w:val="00AF5471"/>
    <w:rsid w:val="00AF5569"/>
    <w:rsid w:val="00AF5794"/>
    <w:rsid w:val="00AF5CD5"/>
    <w:rsid w:val="00AF5D6E"/>
    <w:rsid w:val="00AF5DFB"/>
    <w:rsid w:val="00AF5EEA"/>
    <w:rsid w:val="00AF5F4C"/>
    <w:rsid w:val="00AF6963"/>
    <w:rsid w:val="00AF6CA6"/>
    <w:rsid w:val="00AF6D2F"/>
    <w:rsid w:val="00AF6E02"/>
    <w:rsid w:val="00AF759E"/>
    <w:rsid w:val="00AF7640"/>
    <w:rsid w:val="00AF7865"/>
    <w:rsid w:val="00AF78BE"/>
    <w:rsid w:val="00AF7967"/>
    <w:rsid w:val="00AF7A1A"/>
    <w:rsid w:val="00AF7A5B"/>
    <w:rsid w:val="00AF7D35"/>
    <w:rsid w:val="00AF7D53"/>
    <w:rsid w:val="00AF7F2A"/>
    <w:rsid w:val="00B0082E"/>
    <w:rsid w:val="00B00BE6"/>
    <w:rsid w:val="00B00D38"/>
    <w:rsid w:val="00B019BB"/>
    <w:rsid w:val="00B0202D"/>
    <w:rsid w:val="00B021BF"/>
    <w:rsid w:val="00B02380"/>
    <w:rsid w:val="00B028C6"/>
    <w:rsid w:val="00B02920"/>
    <w:rsid w:val="00B02930"/>
    <w:rsid w:val="00B02FCB"/>
    <w:rsid w:val="00B03260"/>
    <w:rsid w:val="00B03768"/>
    <w:rsid w:val="00B03828"/>
    <w:rsid w:val="00B03A02"/>
    <w:rsid w:val="00B03BB3"/>
    <w:rsid w:val="00B0446E"/>
    <w:rsid w:val="00B04977"/>
    <w:rsid w:val="00B04CA6"/>
    <w:rsid w:val="00B05489"/>
    <w:rsid w:val="00B05692"/>
    <w:rsid w:val="00B057FD"/>
    <w:rsid w:val="00B05908"/>
    <w:rsid w:val="00B0594A"/>
    <w:rsid w:val="00B05A6F"/>
    <w:rsid w:val="00B06600"/>
    <w:rsid w:val="00B0687E"/>
    <w:rsid w:val="00B07413"/>
    <w:rsid w:val="00B07A0D"/>
    <w:rsid w:val="00B07EE1"/>
    <w:rsid w:val="00B10C9C"/>
    <w:rsid w:val="00B112C2"/>
    <w:rsid w:val="00B1181A"/>
    <w:rsid w:val="00B11936"/>
    <w:rsid w:val="00B11A49"/>
    <w:rsid w:val="00B11E14"/>
    <w:rsid w:val="00B12248"/>
    <w:rsid w:val="00B12A03"/>
    <w:rsid w:val="00B12E24"/>
    <w:rsid w:val="00B13412"/>
    <w:rsid w:val="00B137AF"/>
    <w:rsid w:val="00B13916"/>
    <w:rsid w:val="00B13CEF"/>
    <w:rsid w:val="00B1457A"/>
    <w:rsid w:val="00B14586"/>
    <w:rsid w:val="00B155EA"/>
    <w:rsid w:val="00B15623"/>
    <w:rsid w:val="00B1574F"/>
    <w:rsid w:val="00B157DB"/>
    <w:rsid w:val="00B15AD5"/>
    <w:rsid w:val="00B15CEB"/>
    <w:rsid w:val="00B15D00"/>
    <w:rsid w:val="00B1607E"/>
    <w:rsid w:val="00B166A9"/>
    <w:rsid w:val="00B16824"/>
    <w:rsid w:val="00B169D9"/>
    <w:rsid w:val="00B16AA7"/>
    <w:rsid w:val="00B17728"/>
    <w:rsid w:val="00B1785E"/>
    <w:rsid w:val="00B17D10"/>
    <w:rsid w:val="00B201C0"/>
    <w:rsid w:val="00B203B3"/>
    <w:rsid w:val="00B2069F"/>
    <w:rsid w:val="00B20834"/>
    <w:rsid w:val="00B21267"/>
    <w:rsid w:val="00B213DD"/>
    <w:rsid w:val="00B21771"/>
    <w:rsid w:val="00B21C93"/>
    <w:rsid w:val="00B21C9E"/>
    <w:rsid w:val="00B21D41"/>
    <w:rsid w:val="00B22104"/>
    <w:rsid w:val="00B22916"/>
    <w:rsid w:val="00B22F6C"/>
    <w:rsid w:val="00B23326"/>
    <w:rsid w:val="00B2332C"/>
    <w:rsid w:val="00B236A8"/>
    <w:rsid w:val="00B23EDB"/>
    <w:rsid w:val="00B24005"/>
    <w:rsid w:val="00B24B7E"/>
    <w:rsid w:val="00B24FD7"/>
    <w:rsid w:val="00B24FF6"/>
    <w:rsid w:val="00B25386"/>
    <w:rsid w:val="00B25A24"/>
    <w:rsid w:val="00B25B36"/>
    <w:rsid w:val="00B2618B"/>
    <w:rsid w:val="00B2621B"/>
    <w:rsid w:val="00B26741"/>
    <w:rsid w:val="00B26FC1"/>
    <w:rsid w:val="00B26FFB"/>
    <w:rsid w:val="00B272CD"/>
    <w:rsid w:val="00B303F9"/>
    <w:rsid w:val="00B305CB"/>
    <w:rsid w:val="00B30739"/>
    <w:rsid w:val="00B307E4"/>
    <w:rsid w:val="00B308CE"/>
    <w:rsid w:val="00B30D7B"/>
    <w:rsid w:val="00B30D9F"/>
    <w:rsid w:val="00B311FE"/>
    <w:rsid w:val="00B31593"/>
    <w:rsid w:val="00B319CD"/>
    <w:rsid w:val="00B31F65"/>
    <w:rsid w:val="00B31FC9"/>
    <w:rsid w:val="00B321CA"/>
    <w:rsid w:val="00B329AD"/>
    <w:rsid w:val="00B32F59"/>
    <w:rsid w:val="00B3300D"/>
    <w:rsid w:val="00B33AE6"/>
    <w:rsid w:val="00B33B1B"/>
    <w:rsid w:val="00B33D2C"/>
    <w:rsid w:val="00B33D82"/>
    <w:rsid w:val="00B340C7"/>
    <w:rsid w:val="00B341BF"/>
    <w:rsid w:val="00B34EE0"/>
    <w:rsid w:val="00B3501E"/>
    <w:rsid w:val="00B3512B"/>
    <w:rsid w:val="00B35198"/>
    <w:rsid w:val="00B3532A"/>
    <w:rsid w:val="00B3547A"/>
    <w:rsid w:val="00B35C21"/>
    <w:rsid w:val="00B35E46"/>
    <w:rsid w:val="00B35EEE"/>
    <w:rsid w:val="00B35F9A"/>
    <w:rsid w:val="00B36290"/>
    <w:rsid w:val="00B363B6"/>
    <w:rsid w:val="00B36BFD"/>
    <w:rsid w:val="00B36C20"/>
    <w:rsid w:val="00B36E92"/>
    <w:rsid w:val="00B36FB9"/>
    <w:rsid w:val="00B37243"/>
    <w:rsid w:val="00B37DDF"/>
    <w:rsid w:val="00B40899"/>
    <w:rsid w:val="00B40B64"/>
    <w:rsid w:val="00B40E8E"/>
    <w:rsid w:val="00B412A9"/>
    <w:rsid w:val="00B41413"/>
    <w:rsid w:val="00B416D8"/>
    <w:rsid w:val="00B41B01"/>
    <w:rsid w:val="00B4205B"/>
    <w:rsid w:val="00B4233A"/>
    <w:rsid w:val="00B42595"/>
    <w:rsid w:val="00B42732"/>
    <w:rsid w:val="00B42FAA"/>
    <w:rsid w:val="00B4338E"/>
    <w:rsid w:val="00B4371A"/>
    <w:rsid w:val="00B446C9"/>
    <w:rsid w:val="00B44B01"/>
    <w:rsid w:val="00B44B33"/>
    <w:rsid w:val="00B44D4F"/>
    <w:rsid w:val="00B454F7"/>
    <w:rsid w:val="00B455BF"/>
    <w:rsid w:val="00B455CA"/>
    <w:rsid w:val="00B457B9"/>
    <w:rsid w:val="00B4593F"/>
    <w:rsid w:val="00B459EE"/>
    <w:rsid w:val="00B45BCE"/>
    <w:rsid w:val="00B45F16"/>
    <w:rsid w:val="00B4618E"/>
    <w:rsid w:val="00B4630B"/>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9"/>
    <w:rsid w:val="00B549E5"/>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EF"/>
    <w:rsid w:val="00B60529"/>
    <w:rsid w:val="00B60B4C"/>
    <w:rsid w:val="00B60BC7"/>
    <w:rsid w:val="00B60EB1"/>
    <w:rsid w:val="00B60FEC"/>
    <w:rsid w:val="00B614E3"/>
    <w:rsid w:val="00B61BB2"/>
    <w:rsid w:val="00B61D19"/>
    <w:rsid w:val="00B61E68"/>
    <w:rsid w:val="00B6218D"/>
    <w:rsid w:val="00B6223D"/>
    <w:rsid w:val="00B6255A"/>
    <w:rsid w:val="00B629C3"/>
    <w:rsid w:val="00B62A1A"/>
    <w:rsid w:val="00B63053"/>
    <w:rsid w:val="00B63127"/>
    <w:rsid w:val="00B637F3"/>
    <w:rsid w:val="00B63C44"/>
    <w:rsid w:val="00B63F46"/>
    <w:rsid w:val="00B64778"/>
    <w:rsid w:val="00B64837"/>
    <w:rsid w:val="00B64A9F"/>
    <w:rsid w:val="00B64B29"/>
    <w:rsid w:val="00B64E00"/>
    <w:rsid w:val="00B65736"/>
    <w:rsid w:val="00B659A1"/>
    <w:rsid w:val="00B659F7"/>
    <w:rsid w:val="00B65CB5"/>
    <w:rsid w:val="00B65CCF"/>
    <w:rsid w:val="00B65E05"/>
    <w:rsid w:val="00B65F5C"/>
    <w:rsid w:val="00B660B4"/>
    <w:rsid w:val="00B664F7"/>
    <w:rsid w:val="00B6656B"/>
    <w:rsid w:val="00B66A18"/>
    <w:rsid w:val="00B66CA1"/>
    <w:rsid w:val="00B6700F"/>
    <w:rsid w:val="00B6707E"/>
    <w:rsid w:val="00B67388"/>
    <w:rsid w:val="00B67412"/>
    <w:rsid w:val="00B67695"/>
    <w:rsid w:val="00B67742"/>
    <w:rsid w:val="00B677B2"/>
    <w:rsid w:val="00B67870"/>
    <w:rsid w:val="00B679BB"/>
    <w:rsid w:val="00B67AFC"/>
    <w:rsid w:val="00B67D3D"/>
    <w:rsid w:val="00B700D5"/>
    <w:rsid w:val="00B7068A"/>
    <w:rsid w:val="00B70AAE"/>
    <w:rsid w:val="00B71430"/>
    <w:rsid w:val="00B7148E"/>
    <w:rsid w:val="00B715D2"/>
    <w:rsid w:val="00B71A7B"/>
    <w:rsid w:val="00B71D4E"/>
    <w:rsid w:val="00B71FDD"/>
    <w:rsid w:val="00B7227B"/>
    <w:rsid w:val="00B72B97"/>
    <w:rsid w:val="00B72BE2"/>
    <w:rsid w:val="00B73021"/>
    <w:rsid w:val="00B738C1"/>
    <w:rsid w:val="00B73CAF"/>
    <w:rsid w:val="00B73FB9"/>
    <w:rsid w:val="00B74BC7"/>
    <w:rsid w:val="00B750E5"/>
    <w:rsid w:val="00B751D9"/>
    <w:rsid w:val="00B75302"/>
    <w:rsid w:val="00B75653"/>
    <w:rsid w:val="00B757BF"/>
    <w:rsid w:val="00B75947"/>
    <w:rsid w:val="00B75A83"/>
    <w:rsid w:val="00B75EDE"/>
    <w:rsid w:val="00B75F67"/>
    <w:rsid w:val="00B76279"/>
    <w:rsid w:val="00B7643A"/>
    <w:rsid w:val="00B76A03"/>
    <w:rsid w:val="00B76EF2"/>
    <w:rsid w:val="00B77055"/>
    <w:rsid w:val="00B77DAA"/>
    <w:rsid w:val="00B77FDF"/>
    <w:rsid w:val="00B81358"/>
    <w:rsid w:val="00B814CE"/>
    <w:rsid w:val="00B81C59"/>
    <w:rsid w:val="00B81D92"/>
    <w:rsid w:val="00B81E14"/>
    <w:rsid w:val="00B820B4"/>
    <w:rsid w:val="00B82296"/>
    <w:rsid w:val="00B825E2"/>
    <w:rsid w:val="00B82B23"/>
    <w:rsid w:val="00B82C05"/>
    <w:rsid w:val="00B83118"/>
    <w:rsid w:val="00B8314B"/>
    <w:rsid w:val="00B83245"/>
    <w:rsid w:val="00B83361"/>
    <w:rsid w:val="00B835D7"/>
    <w:rsid w:val="00B83C1D"/>
    <w:rsid w:val="00B83E31"/>
    <w:rsid w:val="00B83FEE"/>
    <w:rsid w:val="00B8414A"/>
    <w:rsid w:val="00B842CA"/>
    <w:rsid w:val="00B84D26"/>
    <w:rsid w:val="00B84E56"/>
    <w:rsid w:val="00B85140"/>
    <w:rsid w:val="00B86179"/>
    <w:rsid w:val="00B861CA"/>
    <w:rsid w:val="00B86474"/>
    <w:rsid w:val="00B8651D"/>
    <w:rsid w:val="00B866F2"/>
    <w:rsid w:val="00B8673B"/>
    <w:rsid w:val="00B86AC1"/>
    <w:rsid w:val="00B86D7A"/>
    <w:rsid w:val="00B86D7D"/>
    <w:rsid w:val="00B86F62"/>
    <w:rsid w:val="00B86FDE"/>
    <w:rsid w:val="00B87227"/>
    <w:rsid w:val="00B874F5"/>
    <w:rsid w:val="00B87A76"/>
    <w:rsid w:val="00B87E32"/>
    <w:rsid w:val="00B87F1E"/>
    <w:rsid w:val="00B903BE"/>
    <w:rsid w:val="00B90751"/>
    <w:rsid w:val="00B907EE"/>
    <w:rsid w:val="00B90DB0"/>
    <w:rsid w:val="00B90E00"/>
    <w:rsid w:val="00B912D3"/>
    <w:rsid w:val="00B91316"/>
    <w:rsid w:val="00B91466"/>
    <w:rsid w:val="00B91747"/>
    <w:rsid w:val="00B918F6"/>
    <w:rsid w:val="00B91C82"/>
    <w:rsid w:val="00B91EFC"/>
    <w:rsid w:val="00B92208"/>
    <w:rsid w:val="00B9266C"/>
    <w:rsid w:val="00B928A2"/>
    <w:rsid w:val="00B92B9E"/>
    <w:rsid w:val="00B93261"/>
    <w:rsid w:val="00B933AD"/>
    <w:rsid w:val="00B93450"/>
    <w:rsid w:val="00B93572"/>
    <w:rsid w:val="00B93F8C"/>
    <w:rsid w:val="00B94B71"/>
    <w:rsid w:val="00B9517A"/>
    <w:rsid w:val="00B954E3"/>
    <w:rsid w:val="00B95A4B"/>
    <w:rsid w:val="00B95CF1"/>
    <w:rsid w:val="00B95DC1"/>
    <w:rsid w:val="00B95DC3"/>
    <w:rsid w:val="00B9610F"/>
    <w:rsid w:val="00B961D8"/>
    <w:rsid w:val="00B9638F"/>
    <w:rsid w:val="00B96425"/>
    <w:rsid w:val="00B96555"/>
    <w:rsid w:val="00B966C7"/>
    <w:rsid w:val="00B9678A"/>
    <w:rsid w:val="00B9686F"/>
    <w:rsid w:val="00B96B1B"/>
    <w:rsid w:val="00B9747A"/>
    <w:rsid w:val="00B978DD"/>
    <w:rsid w:val="00B97979"/>
    <w:rsid w:val="00BA01EF"/>
    <w:rsid w:val="00BA0518"/>
    <w:rsid w:val="00BA06F9"/>
    <w:rsid w:val="00BA0860"/>
    <w:rsid w:val="00BA0D23"/>
    <w:rsid w:val="00BA0D60"/>
    <w:rsid w:val="00BA0EA6"/>
    <w:rsid w:val="00BA1EDF"/>
    <w:rsid w:val="00BA20FE"/>
    <w:rsid w:val="00BA2328"/>
    <w:rsid w:val="00BA2354"/>
    <w:rsid w:val="00BA2C38"/>
    <w:rsid w:val="00BA2CC2"/>
    <w:rsid w:val="00BA2DBD"/>
    <w:rsid w:val="00BA30BC"/>
    <w:rsid w:val="00BA39CD"/>
    <w:rsid w:val="00BA3DDE"/>
    <w:rsid w:val="00BA3F16"/>
    <w:rsid w:val="00BA423D"/>
    <w:rsid w:val="00BA453B"/>
    <w:rsid w:val="00BA4820"/>
    <w:rsid w:val="00BA48A3"/>
    <w:rsid w:val="00BA49D6"/>
    <w:rsid w:val="00BA4A8D"/>
    <w:rsid w:val="00BA4C38"/>
    <w:rsid w:val="00BA4DC4"/>
    <w:rsid w:val="00BA5236"/>
    <w:rsid w:val="00BA5249"/>
    <w:rsid w:val="00BA550C"/>
    <w:rsid w:val="00BA58A4"/>
    <w:rsid w:val="00BA5BF3"/>
    <w:rsid w:val="00BA6216"/>
    <w:rsid w:val="00BA645D"/>
    <w:rsid w:val="00BA686D"/>
    <w:rsid w:val="00BA6927"/>
    <w:rsid w:val="00BA6AE4"/>
    <w:rsid w:val="00BA6E9B"/>
    <w:rsid w:val="00BA72EE"/>
    <w:rsid w:val="00BA7488"/>
    <w:rsid w:val="00BA74D3"/>
    <w:rsid w:val="00BA74DE"/>
    <w:rsid w:val="00BA7660"/>
    <w:rsid w:val="00BA7D58"/>
    <w:rsid w:val="00BA7F71"/>
    <w:rsid w:val="00BA7FD0"/>
    <w:rsid w:val="00BB001B"/>
    <w:rsid w:val="00BB0305"/>
    <w:rsid w:val="00BB037B"/>
    <w:rsid w:val="00BB060F"/>
    <w:rsid w:val="00BB0CEF"/>
    <w:rsid w:val="00BB0D38"/>
    <w:rsid w:val="00BB0E87"/>
    <w:rsid w:val="00BB1222"/>
    <w:rsid w:val="00BB1335"/>
    <w:rsid w:val="00BB1743"/>
    <w:rsid w:val="00BB17FE"/>
    <w:rsid w:val="00BB1E08"/>
    <w:rsid w:val="00BB2119"/>
    <w:rsid w:val="00BB2235"/>
    <w:rsid w:val="00BB2418"/>
    <w:rsid w:val="00BB241A"/>
    <w:rsid w:val="00BB2452"/>
    <w:rsid w:val="00BB30ED"/>
    <w:rsid w:val="00BB36B1"/>
    <w:rsid w:val="00BB405E"/>
    <w:rsid w:val="00BB4097"/>
    <w:rsid w:val="00BB40E8"/>
    <w:rsid w:val="00BB415D"/>
    <w:rsid w:val="00BB43DD"/>
    <w:rsid w:val="00BB45B4"/>
    <w:rsid w:val="00BB46F5"/>
    <w:rsid w:val="00BB4B2A"/>
    <w:rsid w:val="00BB4C4A"/>
    <w:rsid w:val="00BB4E9F"/>
    <w:rsid w:val="00BB5260"/>
    <w:rsid w:val="00BB5E5B"/>
    <w:rsid w:val="00BB67C4"/>
    <w:rsid w:val="00BB6916"/>
    <w:rsid w:val="00BB6CBB"/>
    <w:rsid w:val="00BB6DBE"/>
    <w:rsid w:val="00BB70D3"/>
    <w:rsid w:val="00BB7297"/>
    <w:rsid w:val="00BB73CF"/>
    <w:rsid w:val="00BB7411"/>
    <w:rsid w:val="00BB78D3"/>
    <w:rsid w:val="00BB7E46"/>
    <w:rsid w:val="00BB7E83"/>
    <w:rsid w:val="00BC0D54"/>
    <w:rsid w:val="00BC179A"/>
    <w:rsid w:val="00BC1A0A"/>
    <w:rsid w:val="00BC1AF4"/>
    <w:rsid w:val="00BC229E"/>
    <w:rsid w:val="00BC26C5"/>
    <w:rsid w:val="00BC2D8A"/>
    <w:rsid w:val="00BC3072"/>
    <w:rsid w:val="00BC30C8"/>
    <w:rsid w:val="00BC397C"/>
    <w:rsid w:val="00BC3AC6"/>
    <w:rsid w:val="00BC3C51"/>
    <w:rsid w:val="00BC3F97"/>
    <w:rsid w:val="00BC4096"/>
    <w:rsid w:val="00BC409B"/>
    <w:rsid w:val="00BC4492"/>
    <w:rsid w:val="00BC49B7"/>
    <w:rsid w:val="00BC4BA0"/>
    <w:rsid w:val="00BC52E7"/>
    <w:rsid w:val="00BC5446"/>
    <w:rsid w:val="00BC55E6"/>
    <w:rsid w:val="00BC5B97"/>
    <w:rsid w:val="00BC5C2F"/>
    <w:rsid w:val="00BC5CA3"/>
    <w:rsid w:val="00BC5DE0"/>
    <w:rsid w:val="00BC6C91"/>
    <w:rsid w:val="00BC6DF7"/>
    <w:rsid w:val="00BC7095"/>
    <w:rsid w:val="00BC7438"/>
    <w:rsid w:val="00BC790D"/>
    <w:rsid w:val="00BC7A96"/>
    <w:rsid w:val="00BD0750"/>
    <w:rsid w:val="00BD0A08"/>
    <w:rsid w:val="00BD0A16"/>
    <w:rsid w:val="00BD0B71"/>
    <w:rsid w:val="00BD0CF2"/>
    <w:rsid w:val="00BD19B8"/>
    <w:rsid w:val="00BD264A"/>
    <w:rsid w:val="00BD2C17"/>
    <w:rsid w:val="00BD2D88"/>
    <w:rsid w:val="00BD2F8B"/>
    <w:rsid w:val="00BD3154"/>
    <w:rsid w:val="00BD3246"/>
    <w:rsid w:val="00BD3462"/>
    <w:rsid w:val="00BD35C4"/>
    <w:rsid w:val="00BD37BD"/>
    <w:rsid w:val="00BD44DA"/>
    <w:rsid w:val="00BD452D"/>
    <w:rsid w:val="00BD4698"/>
    <w:rsid w:val="00BD488E"/>
    <w:rsid w:val="00BD4B59"/>
    <w:rsid w:val="00BD4CB5"/>
    <w:rsid w:val="00BD4DFC"/>
    <w:rsid w:val="00BD51B8"/>
    <w:rsid w:val="00BD51D7"/>
    <w:rsid w:val="00BD545D"/>
    <w:rsid w:val="00BD55A4"/>
    <w:rsid w:val="00BD5738"/>
    <w:rsid w:val="00BD5918"/>
    <w:rsid w:val="00BD5ADA"/>
    <w:rsid w:val="00BD5B4C"/>
    <w:rsid w:val="00BD6268"/>
    <w:rsid w:val="00BD6658"/>
    <w:rsid w:val="00BD69ED"/>
    <w:rsid w:val="00BD6AC1"/>
    <w:rsid w:val="00BD6AE5"/>
    <w:rsid w:val="00BD70C0"/>
    <w:rsid w:val="00BD7137"/>
    <w:rsid w:val="00BD76A1"/>
    <w:rsid w:val="00BD76AC"/>
    <w:rsid w:val="00BD77DD"/>
    <w:rsid w:val="00BD7A1F"/>
    <w:rsid w:val="00BD7FE2"/>
    <w:rsid w:val="00BE043E"/>
    <w:rsid w:val="00BE0757"/>
    <w:rsid w:val="00BE0BF8"/>
    <w:rsid w:val="00BE0EE8"/>
    <w:rsid w:val="00BE1443"/>
    <w:rsid w:val="00BE14E9"/>
    <w:rsid w:val="00BE1577"/>
    <w:rsid w:val="00BE1680"/>
    <w:rsid w:val="00BE1E86"/>
    <w:rsid w:val="00BE22F0"/>
    <w:rsid w:val="00BE256D"/>
    <w:rsid w:val="00BE2859"/>
    <w:rsid w:val="00BE29E1"/>
    <w:rsid w:val="00BE2B4B"/>
    <w:rsid w:val="00BE33B9"/>
    <w:rsid w:val="00BE3600"/>
    <w:rsid w:val="00BE390D"/>
    <w:rsid w:val="00BE3AD1"/>
    <w:rsid w:val="00BE3CF1"/>
    <w:rsid w:val="00BE43AF"/>
    <w:rsid w:val="00BE44ED"/>
    <w:rsid w:val="00BE4615"/>
    <w:rsid w:val="00BE4CC9"/>
    <w:rsid w:val="00BE4F42"/>
    <w:rsid w:val="00BE4FE9"/>
    <w:rsid w:val="00BE502C"/>
    <w:rsid w:val="00BE58A6"/>
    <w:rsid w:val="00BE6451"/>
    <w:rsid w:val="00BE6687"/>
    <w:rsid w:val="00BE6831"/>
    <w:rsid w:val="00BE6AB8"/>
    <w:rsid w:val="00BE6C2E"/>
    <w:rsid w:val="00BE7199"/>
    <w:rsid w:val="00BE72A3"/>
    <w:rsid w:val="00BE748E"/>
    <w:rsid w:val="00BE7A13"/>
    <w:rsid w:val="00BE7AA1"/>
    <w:rsid w:val="00BE7B5F"/>
    <w:rsid w:val="00BF0314"/>
    <w:rsid w:val="00BF045F"/>
    <w:rsid w:val="00BF0ACF"/>
    <w:rsid w:val="00BF1302"/>
    <w:rsid w:val="00BF1734"/>
    <w:rsid w:val="00BF1AFF"/>
    <w:rsid w:val="00BF225D"/>
    <w:rsid w:val="00BF26E5"/>
    <w:rsid w:val="00BF2799"/>
    <w:rsid w:val="00BF2C8B"/>
    <w:rsid w:val="00BF2D63"/>
    <w:rsid w:val="00BF2FC3"/>
    <w:rsid w:val="00BF3D91"/>
    <w:rsid w:val="00BF4833"/>
    <w:rsid w:val="00BF4845"/>
    <w:rsid w:val="00BF4B7D"/>
    <w:rsid w:val="00BF58AC"/>
    <w:rsid w:val="00BF5C8F"/>
    <w:rsid w:val="00BF5D04"/>
    <w:rsid w:val="00BF5D0E"/>
    <w:rsid w:val="00BF5D3B"/>
    <w:rsid w:val="00BF5E08"/>
    <w:rsid w:val="00BF65D8"/>
    <w:rsid w:val="00BF6627"/>
    <w:rsid w:val="00BF6B7F"/>
    <w:rsid w:val="00BF6D23"/>
    <w:rsid w:val="00BF79B9"/>
    <w:rsid w:val="00BF7B10"/>
    <w:rsid w:val="00BF7EAF"/>
    <w:rsid w:val="00C00973"/>
    <w:rsid w:val="00C00CB6"/>
    <w:rsid w:val="00C00EED"/>
    <w:rsid w:val="00C01177"/>
    <w:rsid w:val="00C01769"/>
    <w:rsid w:val="00C01CE8"/>
    <w:rsid w:val="00C01EE5"/>
    <w:rsid w:val="00C02293"/>
    <w:rsid w:val="00C0236C"/>
    <w:rsid w:val="00C02568"/>
    <w:rsid w:val="00C028F7"/>
    <w:rsid w:val="00C02CFA"/>
    <w:rsid w:val="00C02F2D"/>
    <w:rsid w:val="00C03076"/>
    <w:rsid w:val="00C0330E"/>
    <w:rsid w:val="00C03887"/>
    <w:rsid w:val="00C039A9"/>
    <w:rsid w:val="00C03F23"/>
    <w:rsid w:val="00C049E7"/>
    <w:rsid w:val="00C04AFD"/>
    <w:rsid w:val="00C04EE1"/>
    <w:rsid w:val="00C05038"/>
    <w:rsid w:val="00C05212"/>
    <w:rsid w:val="00C05502"/>
    <w:rsid w:val="00C057BE"/>
    <w:rsid w:val="00C05830"/>
    <w:rsid w:val="00C0670B"/>
    <w:rsid w:val="00C06A1F"/>
    <w:rsid w:val="00C06A67"/>
    <w:rsid w:val="00C06B72"/>
    <w:rsid w:val="00C0717B"/>
    <w:rsid w:val="00C07556"/>
    <w:rsid w:val="00C0779A"/>
    <w:rsid w:val="00C07AC7"/>
    <w:rsid w:val="00C07B1F"/>
    <w:rsid w:val="00C100F8"/>
    <w:rsid w:val="00C1068F"/>
    <w:rsid w:val="00C10F51"/>
    <w:rsid w:val="00C112B0"/>
    <w:rsid w:val="00C11447"/>
    <w:rsid w:val="00C118A5"/>
    <w:rsid w:val="00C123C1"/>
    <w:rsid w:val="00C12487"/>
    <w:rsid w:val="00C1282D"/>
    <w:rsid w:val="00C13191"/>
    <w:rsid w:val="00C1329B"/>
    <w:rsid w:val="00C13E24"/>
    <w:rsid w:val="00C13F26"/>
    <w:rsid w:val="00C13F74"/>
    <w:rsid w:val="00C1450E"/>
    <w:rsid w:val="00C145A7"/>
    <w:rsid w:val="00C1460D"/>
    <w:rsid w:val="00C14B33"/>
    <w:rsid w:val="00C14B7D"/>
    <w:rsid w:val="00C14CDD"/>
    <w:rsid w:val="00C14F0E"/>
    <w:rsid w:val="00C151D1"/>
    <w:rsid w:val="00C15C74"/>
    <w:rsid w:val="00C15D2A"/>
    <w:rsid w:val="00C15EB3"/>
    <w:rsid w:val="00C161D9"/>
    <w:rsid w:val="00C1657C"/>
    <w:rsid w:val="00C168BC"/>
    <w:rsid w:val="00C16912"/>
    <w:rsid w:val="00C169C6"/>
    <w:rsid w:val="00C16EC8"/>
    <w:rsid w:val="00C1731A"/>
    <w:rsid w:val="00C1794F"/>
    <w:rsid w:val="00C179A6"/>
    <w:rsid w:val="00C17AF8"/>
    <w:rsid w:val="00C17C2B"/>
    <w:rsid w:val="00C206FB"/>
    <w:rsid w:val="00C20954"/>
    <w:rsid w:val="00C20960"/>
    <w:rsid w:val="00C20BD6"/>
    <w:rsid w:val="00C21070"/>
    <w:rsid w:val="00C22963"/>
    <w:rsid w:val="00C229F3"/>
    <w:rsid w:val="00C22EBA"/>
    <w:rsid w:val="00C23019"/>
    <w:rsid w:val="00C2306D"/>
    <w:rsid w:val="00C2327B"/>
    <w:rsid w:val="00C23306"/>
    <w:rsid w:val="00C23498"/>
    <w:rsid w:val="00C23B05"/>
    <w:rsid w:val="00C23F72"/>
    <w:rsid w:val="00C24386"/>
    <w:rsid w:val="00C2495D"/>
    <w:rsid w:val="00C252B6"/>
    <w:rsid w:val="00C2553C"/>
    <w:rsid w:val="00C2611E"/>
    <w:rsid w:val="00C26338"/>
    <w:rsid w:val="00C2639B"/>
    <w:rsid w:val="00C26E66"/>
    <w:rsid w:val="00C272B5"/>
    <w:rsid w:val="00C273B0"/>
    <w:rsid w:val="00C27847"/>
    <w:rsid w:val="00C27922"/>
    <w:rsid w:val="00C27A15"/>
    <w:rsid w:val="00C30066"/>
    <w:rsid w:val="00C302E7"/>
    <w:rsid w:val="00C304FA"/>
    <w:rsid w:val="00C307B5"/>
    <w:rsid w:val="00C30807"/>
    <w:rsid w:val="00C30AA4"/>
    <w:rsid w:val="00C30E82"/>
    <w:rsid w:val="00C31654"/>
    <w:rsid w:val="00C31721"/>
    <w:rsid w:val="00C319EA"/>
    <w:rsid w:val="00C31EF9"/>
    <w:rsid w:val="00C32ECB"/>
    <w:rsid w:val="00C32FC0"/>
    <w:rsid w:val="00C33609"/>
    <w:rsid w:val="00C33CE4"/>
    <w:rsid w:val="00C33D66"/>
    <w:rsid w:val="00C33E9C"/>
    <w:rsid w:val="00C34A50"/>
    <w:rsid w:val="00C34CFE"/>
    <w:rsid w:val="00C34E3A"/>
    <w:rsid w:val="00C35410"/>
    <w:rsid w:val="00C3556A"/>
    <w:rsid w:val="00C356AB"/>
    <w:rsid w:val="00C35800"/>
    <w:rsid w:val="00C35866"/>
    <w:rsid w:val="00C36306"/>
    <w:rsid w:val="00C364C2"/>
    <w:rsid w:val="00C367C8"/>
    <w:rsid w:val="00C36902"/>
    <w:rsid w:val="00C36BEA"/>
    <w:rsid w:val="00C36FCB"/>
    <w:rsid w:val="00C3712A"/>
    <w:rsid w:val="00C3723C"/>
    <w:rsid w:val="00C3780A"/>
    <w:rsid w:val="00C37A39"/>
    <w:rsid w:val="00C37F46"/>
    <w:rsid w:val="00C40121"/>
    <w:rsid w:val="00C40139"/>
    <w:rsid w:val="00C40734"/>
    <w:rsid w:val="00C40D85"/>
    <w:rsid w:val="00C41C62"/>
    <w:rsid w:val="00C41D17"/>
    <w:rsid w:val="00C41EE6"/>
    <w:rsid w:val="00C41FFA"/>
    <w:rsid w:val="00C4203C"/>
    <w:rsid w:val="00C4256F"/>
    <w:rsid w:val="00C42A4A"/>
    <w:rsid w:val="00C42C4D"/>
    <w:rsid w:val="00C4352E"/>
    <w:rsid w:val="00C43D72"/>
    <w:rsid w:val="00C43DA2"/>
    <w:rsid w:val="00C43EEC"/>
    <w:rsid w:val="00C442D4"/>
    <w:rsid w:val="00C4487D"/>
    <w:rsid w:val="00C44E2F"/>
    <w:rsid w:val="00C45816"/>
    <w:rsid w:val="00C45A96"/>
    <w:rsid w:val="00C45D1C"/>
    <w:rsid w:val="00C46A27"/>
    <w:rsid w:val="00C46B55"/>
    <w:rsid w:val="00C46B8A"/>
    <w:rsid w:val="00C46C18"/>
    <w:rsid w:val="00C46D18"/>
    <w:rsid w:val="00C477C0"/>
    <w:rsid w:val="00C47936"/>
    <w:rsid w:val="00C47B97"/>
    <w:rsid w:val="00C47F01"/>
    <w:rsid w:val="00C50273"/>
    <w:rsid w:val="00C50355"/>
    <w:rsid w:val="00C50A1E"/>
    <w:rsid w:val="00C50DAB"/>
    <w:rsid w:val="00C50FBE"/>
    <w:rsid w:val="00C5114B"/>
    <w:rsid w:val="00C51247"/>
    <w:rsid w:val="00C5176C"/>
    <w:rsid w:val="00C5183A"/>
    <w:rsid w:val="00C51BF0"/>
    <w:rsid w:val="00C51E37"/>
    <w:rsid w:val="00C5205B"/>
    <w:rsid w:val="00C5229B"/>
    <w:rsid w:val="00C52473"/>
    <w:rsid w:val="00C524D8"/>
    <w:rsid w:val="00C5250B"/>
    <w:rsid w:val="00C52A0F"/>
    <w:rsid w:val="00C52AE9"/>
    <w:rsid w:val="00C52AEB"/>
    <w:rsid w:val="00C52C71"/>
    <w:rsid w:val="00C5317B"/>
    <w:rsid w:val="00C5333F"/>
    <w:rsid w:val="00C5334D"/>
    <w:rsid w:val="00C53823"/>
    <w:rsid w:val="00C53867"/>
    <w:rsid w:val="00C542B2"/>
    <w:rsid w:val="00C5495F"/>
    <w:rsid w:val="00C54A43"/>
    <w:rsid w:val="00C54F04"/>
    <w:rsid w:val="00C54F1F"/>
    <w:rsid w:val="00C5562B"/>
    <w:rsid w:val="00C55D31"/>
    <w:rsid w:val="00C56056"/>
    <w:rsid w:val="00C56358"/>
    <w:rsid w:val="00C6006A"/>
    <w:rsid w:val="00C6044A"/>
    <w:rsid w:val="00C607D4"/>
    <w:rsid w:val="00C608DF"/>
    <w:rsid w:val="00C60F56"/>
    <w:rsid w:val="00C6128E"/>
    <w:rsid w:val="00C61373"/>
    <w:rsid w:val="00C61811"/>
    <w:rsid w:val="00C61DAF"/>
    <w:rsid w:val="00C6221B"/>
    <w:rsid w:val="00C62D14"/>
    <w:rsid w:val="00C634BD"/>
    <w:rsid w:val="00C636CB"/>
    <w:rsid w:val="00C63C49"/>
    <w:rsid w:val="00C63FCA"/>
    <w:rsid w:val="00C64129"/>
    <w:rsid w:val="00C64143"/>
    <w:rsid w:val="00C6473E"/>
    <w:rsid w:val="00C64823"/>
    <w:rsid w:val="00C64EF2"/>
    <w:rsid w:val="00C654FB"/>
    <w:rsid w:val="00C6569F"/>
    <w:rsid w:val="00C65996"/>
    <w:rsid w:val="00C65D8A"/>
    <w:rsid w:val="00C65FF1"/>
    <w:rsid w:val="00C666D0"/>
    <w:rsid w:val="00C66D94"/>
    <w:rsid w:val="00C6741E"/>
    <w:rsid w:val="00C67AE8"/>
    <w:rsid w:val="00C67D65"/>
    <w:rsid w:val="00C70150"/>
    <w:rsid w:val="00C7030D"/>
    <w:rsid w:val="00C7046E"/>
    <w:rsid w:val="00C7063C"/>
    <w:rsid w:val="00C70793"/>
    <w:rsid w:val="00C70860"/>
    <w:rsid w:val="00C70EAE"/>
    <w:rsid w:val="00C71668"/>
    <w:rsid w:val="00C718CA"/>
    <w:rsid w:val="00C718E5"/>
    <w:rsid w:val="00C71A34"/>
    <w:rsid w:val="00C71B3A"/>
    <w:rsid w:val="00C72156"/>
    <w:rsid w:val="00C7245A"/>
    <w:rsid w:val="00C72639"/>
    <w:rsid w:val="00C731E4"/>
    <w:rsid w:val="00C73207"/>
    <w:rsid w:val="00C73523"/>
    <w:rsid w:val="00C73732"/>
    <w:rsid w:val="00C74102"/>
    <w:rsid w:val="00C74213"/>
    <w:rsid w:val="00C74310"/>
    <w:rsid w:val="00C74436"/>
    <w:rsid w:val="00C74450"/>
    <w:rsid w:val="00C74593"/>
    <w:rsid w:val="00C74869"/>
    <w:rsid w:val="00C74A9E"/>
    <w:rsid w:val="00C750D3"/>
    <w:rsid w:val="00C75589"/>
    <w:rsid w:val="00C758DC"/>
    <w:rsid w:val="00C75B5A"/>
    <w:rsid w:val="00C75F07"/>
    <w:rsid w:val="00C76443"/>
    <w:rsid w:val="00C764CE"/>
    <w:rsid w:val="00C7653E"/>
    <w:rsid w:val="00C765A7"/>
    <w:rsid w:val="00C76CA7"/>
    <w:rsid w:val="00C77222"/>
    <w:rsid w:val="00C7737F"/>
    <w:rsid w:val="00C77534"/>
    <w:rsid w:val="00C7769E"/>
    <w:rsid w:val="00C77718"/>
    <w:rsid w:val="00C777ED"/>
    <w:rsid w:val="00C77A96"/>
    <w:rsid w:val="00C77FF1"/>
    <w:rsid w:val="00C800E5"/>
    <w:rsid w:val="00C80620"/>
    <w:rsid w:val="00C80754"/>
    <w:rsid w:val="00C80920"/>
    <w:rsid w:val="00C80AB4"/>
    <w:rsid w:val="00C80B27"/>
    <w:rsid w:val="00C81080"/>
    <w:rsid w:val="00C81418"/>
    <w:rsid w:val="00C8222B"/>
    <w:rsid w:val="00C8233C"/>
    <w:rsid w:val="00C82755"/>
    <w:rsid w:val="00C82E11"/>
    <w:rsid w:val="00C82E3F"/>
    <w:rsid w:val="00C82EC1"/>
    <w:rsid w:val="00C831AC"/>
    <w:rsid w:val="00C83366"/>
    <w:rsid w:val="00C836B3"/>
    <w:rsid w:val="00C83916"/>
    <w:rsid w:val="00C83999"/>
    <w:rsid w:val="00C83D1C"/>
    <w:rsid w:val="00C84090"/>
    <w:rsid w:val="00C84623"/>
    <w:rsid w:val="00C84651"/>
    <w:rsid w:val="00C851DC"/>
    <w:rsid w:val="00C85258"/>
    <w:rsid w:val="00C85823"/>
    <w:rsid w:val="00C859C6"/>
    <w:rsid w:val="00C863BC"/>
    <w:rsid w:val="00C865F6"/>
    <w:rsid w:val="00C86918"/>
    <w:rsid w:val="00C86BD5"/>
    <w:rsid w:val="00C86D53"/>
    <w:rsid w:val="00C86F47"/>
    <w:rsid w:val="00C87063"/>
    <w:rsid w:val="00C87118"/>
    <w:rsid w:val="00C873C8"/>
    <w:rsid w:val="00C875AA"/>
    <w:rsid w:val="00C87727"/>
    <w:rsid w:val="00C87961"/>
    <w:rsid w:val="00C87C7E"/>
    <w:rsid w:val="00C905B4"/>
    <w:rsid w:val="00C90961"/>
    <w:rsid w:val="00C90ECF"/>
    <w:rsid w:val="00C90EF5"/>
    <w:rsid w:val="00C912C5"/>
    <w:rsid w:val="00C9166A"/>
    <w:rsid w:val="00C918C8"/>
    <w:rsid w:val="00C91BC4"/>
    <w:rsid w:val="00C91C15"/>
    <w:rsid w:val="00C91CA4"/>
    <w:rsid w:val="00C92297"/>
    <w:rsid w:val="00C9301B"/>
    <w:rsid w:val="00C931D7"/>
    <w:rsid w:val="00C93255"/>
    <w:rsid w:val="00C93488"/>
    <w:rsid w:val="00C93A4C"/>
    <w:rsid w:val="00C93FB3"/>
    <w:rsid w:val="00C9421B"/>
    <w:rsid w:val="00C9442B"/>
    <w:rsid w:val="00C94508"/>
    <w:rsid w:val="00C94758"/>
    <w:rsid w:val="00C94782"/>
    <w:rsid w:val="00C9510F"/>
    <w:rsid w:val="00C95AB0"/>
    <w:rsid w:val="00C95C39"/>
    <w:rsid w:val="00C95D5F"/>
    <w:rsid w:val="00C95F67"/>
    <w:rsid w:val="00C965BD"/>
    <w:rsid w:val="00C96801"/>
    <w:rsid w:val="00C96948"/>
    <w:rsid w:val="00C96D80"/>
    <w:rsid w:val="00C97054"/>
    <w:rsid w:val="00C9728B"/>
    <w:rsid w:val="00C972BD"/>
    <w:rsid w:val="00C972E7"/>
    <w:rsid w:val="00C974F0"/>
    <w:rsid w:val="00C97A98"/>
    <w:rsid w:val="00CA0147"/>
    <w:rsid w:val="00CA02BF"/>
    <w:rsid w:val="00CA0431"/>
    <w:rsid w:val="00CA0751"/>
    <w:rsid w:val="00CA0A25"/>
    <w:rsid w:val="00CA0AC8"/>
    <w:rsid w:val="00CA0B0C"/>
    <w:rsid w:val="00CA0E86"/>
    <w:rsid w:val="00CA1353"/>
    <w:rsid w:val="00CA1479"/>
    <w:rsid w:val="00CA1C4A"/>
    <w:rsid w:val="00CA1D28"/>
    <w:rsid w:val="00CA1FD4"/>
    <w:rsid w:val="00CA24CA"/>
    <w:rsid w:val="00CA2B35"/>
    <w:rsid w:val="00CA2D52"/>
    <w:rsid w:val="00CA3288"/>
    <w:rsid w:val="00CA360B"/>
    <w:rsid w:val="00CA3776"/>
    <w:rsid w:val="00CA3BA9"/>
    <w:rsid w:val="00CA40FB"/>
    <w:rsid w:val="00CA414A"/>
    <w:rsid w:val="00CA4321"/>
    <w:rsid w:val="00CA451C"/>
    <w:rsid w:val="00CA46E0"/>
    <w:rsid w:val="00CA479F"/>
    <w:rsid w:val="00CA4B2D"/>
    <w:rsid w:val="00CA51DF"/>
    <w:rsid w:val="00CA53D7"/>
    <w:rsid w:val="00CA560A"/>
    <w:rsid w:val="00CA5A0B"/>
    <w:rsid w:val="00CA5D72"/>
    <w:rsid w:val="00CA60E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94C"/>
    <w:rsid w:val="00CB2EA2"/>
    <w:rsid w:val="00CB2FB9"/>
    <w:rsid w:val="00CB35B0"/>
    <w:rsid w:val="00CB3919"/>
    <w:rsid w:val="00CB396D"/>
    <w:rsid w:val="00CB3DD0"/>
    <w:rsid w:val="00CB3F20"/>
    <w:rsid w:val="00CB3F81"/>
    <w:rsid w:val="00CB4088"/>
    <w:rsid w:val="00CB4353"/>
    <w:rsid w:val="00CB4FB0"/>
    <w:rsid w:val="00CB54AD"/>
    <w:rsid w:val="00CB5AC1"/>
    <w:rsid w:val="00CB60DF"/>
    <w:rsid w:val="00CB63DC"/>
    <w:rsid w:val="00CB67E3"/>
    <w:rsid w:val="00CB68BF"/>
    <w:rsid w:val="00CB68DA"/>
    <w:rsid w:val="00CB6AF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21B7"/>
    <w:rsid w:val="00CC239A"/>
    <w:rsid w:val="00CC26A8"/>
    <w:rsid w:val="00CC28AC"/>
    <w:rsid w:val="00CC2C12"/>
    <w:rsid w:val="00CC3D04"/>
    <w:rsid w:val="00CC3FE7"/>
    <w:rsid w:val="00CC400C"/>
    <w:rsid w:val="00CC4376"/>
    <w:rsid w:val="00CC43BA"/>
    <w:rsid w:val="00CC43F8"/>
    <w:rsid w:val="00CC47FB"/>
    <w:rsid w:val="00CC5401"/>
    <w:rsid w:val="00CC57CF"/>
    <w:rsid w:val="00CC5A66"/>
    <w:rsid w:val="00CC5D8D"/>
    <w:rsid w:val="00CC5E76"/>
    <w:rsid w:val="00CC5FB3"/>
    <w:rsid w:val="00CC694F"/>
    <w:rsid w:val="00CC6A84"/>
    <w:rsid w:val="00CC7602"/>
    <w:rsid w:val="00CC796A"/>
    <w:rsid w:val="00CC7BBD"/>
    <w:rsid w:val="00CD0199"/>
    <w:rsid w:val="00CD0762"/>
    <w:rsid w:val="00CD0BFF"/>
    <w:rsid w:val="00CD0CE9"/>
    <w:rsid w:val="00CD0E8C"/>
    <w:rsid w:val="00CD1206"/>
    <w:rsid w:val="00CD1260"/>
    <w:rsid w:val="00CD1372"/>
    <w:rsid w:val="00CD1665"/>
    <w:rsid w:val="00CD179F"/>
    <w:rsid w:val="00CD1E1F"/>
    <w:rsid w:val="00CD286A"/>
    <w:rsid w:val="00CD28A1"/>
    <w:rsid w:val="00CD28EF"/>
    <w:rsid w:val="00CD2940"/>
    <w:rsid w:val="00CD3030"/>
    <w:rsid w:val="00CD3834"/>
    <w:rsid w:val="00CD3A85"/>
    <w:rsid w:val="00CD3C52"/>
    <w:rsid w:val="00CD4042"/>
    <w:rsid w:val="00CD4294"/>
    <w:rsid w:val="00CD44FA"/>
    <w:rsid w:val="00CD4688"/>
    <w:rsid w:val="00CD4E8D"/>
    <w:rsid w:val="00CD54D5"/>
    <w:rsid w:val="00CD55D7"/>
    <w:rsid w:val="00CD5879"/>
    <w:rsid w:val="00CD597D"/>
    <w:rsid w:val="00CD5C15"/>
    <w:rsid w:val="00CD5E95"/>
    <w:rsid w:val="00CD60EB"/>
    <w:rsid w:val="00CD65C8"/>
    <w:rsid w:val="00CD68C2"/>
    <w:rsid w:val="00CD6C53"/>
    <w:rsid w:val="00CD723B"/>
    <w:rsid w:val="00CD723E"/>
    <w:rsid w:val="00CD750C"/>
    <w:rsid w:val="00CD776F"/>
    <w:rsid w:val="00CD7A1E"/>
    <w:rsid w:val="00CD7C3C"/>
    <w:rsid w:val="00CD7CC6"/>
    <w:rsid w:val="00CD7F57"/>
    <w:rsid w:val="00CE00EC"/>
    <w:rsid w:val="00CE01CA"/>
    <w:rsid w:val="00CE0979"/>
    <w:rsid w:val="00CE09CA"/>
    <w:rsid w:val="00CE0DEA"/>
    <w:rsid w:val="00CE1053"/>
    <w:rsid w:val="00CE11AC"/>
    <w:rsid w:val="00CE1600"/>
    <w:rsid w:val="00CE1833"/>
    <w:rsid w:val="00CE1D0E"/>
    <w:rsid w:val="00CE1E7A"/>
    <w:rsid w:val="00CE2003"/>
    <w:rsid w:val="00CE2829"/>
    <w:rsid w:val="00CE2860"/>
    <w:rsid w:val="00CE293A"/>
    <w:rsid w:val="00CE294F"/>
    <w:rsid w:val="00CE2A4B"/>
    <w:rsid w:val="00CE335F"/>
    <w:rsid w:val="00CE3519"/>
    <w:rsid w:val="00CE399C"/>
    <w:rsid w:val="00CE3D92"/>
    <w:rsid w:val="00CE40CE"/>
    <w:rsid w:val="00CE4281"/>
    <w:rsid w:val="00CE476E"/>
    <w:rsid w:val="00CE4927"/>
    <w:rsid w:val="00CE4C4A"/>
    <w:rsid w:val="00CE4D65"/>
    <w:rsid w:val="00CE54DB"/>
    <w:rsid w:val="00CE57E3"/>
    <w:rsid w:val="00CE583E"/>
    <w:rsid w:val="00CE5C9A"/>
    <w:rsid w:val="00CE5E96"/>
    <w:rsid w:val="00CE5F64"/>
    <w:rsid w:val="00CE6042"/>
    <w:rsid w:val="00CE61E4"/>
    <w:rsid w:val="00CE65CE"/>
    <w:rsid w:val="00CE66D3"/>
    <w:rsid w:val="00CE6B36"/>
    <w:rsid w:val="00CE6FF4"/>
    <w:rsid w:val="00CE705D"/>
    <w:rsid w:val="00CE7121"/>
    <w:rsid w:val="00CE733E"/>
    <w:rsid w:val="00CE7B42"/>
    <w:rsid w:val="00CF002B"/>
    <w:rsid w:val="00CF020C"/>
    <w:rsid w:val="00CF077C"/>
    <w:rsid w:val="00CF153C"/>
    <w:rsid w:val="00CF156B"/>
    <w:rsid w:val="00CF15AF"/>
    <w:rsid w:val="00CF1E5A"/>
    <w:rsid w:val="00CF2392"/>
    <w:rsid w:val="00CF277A"/>
    <w:rsid w:val="00CF2A3B"/>
    <w:rsid w:val="00CF2D82"/>
    <w:rsid w:val="00CF31D3"/>
    <w:rsid w:val="00CF3A53"/>
    <w:rsid w:val="00CF3F14"/>
    <w:rsid w:val="00CF408F"/>
    <w:rsid w:val="00CF411A"/>
    <w:rsid w:val="00CF4D77"/>
    <w:rsid w:val="00CF4EDA"/>
    <w:rsid w:val="00CF5A08"/>
    <w:rsid w:val="00CF5AFE"/>
    <w:rsid w:val="00CF5CC0"/>
    <w:rsid w:val="00CF620F"/>
    <w:rsid w:val="00CF663F"/>
    <w:rsid w:val="00CF6ACE"/>
    <w:rsid w:val="00CF6F5E"/>
    <w:rsid w:val="00CF701A"/>
    <w:rsid w:val="00CF7CD6"/>
    <w:rsid w:val="00D00521"/>
    <w:rsid w:val="00D0122E"/>
    <w:rsid w:val="00D01233"/>
    <w:rsid w:val="00D01324"/>
    <w:rsid w:val="00D016D8"/>
    <w:rsid w:val="00D01A14"/>
    <w:rsid w:val="00D01C22"/>
    <w:rsid w:val="00D0240E"/>
    <w:rsid w:val="00D02918"/>
    <w:rsid w:val="00D03780"/>
    <w:rsid w:val="00D0378E"/>
    <w:rsid w:val="00D03E7E"/>
    <w:rsid w:val="00D041A1"/>
    <w:rsid w:val="00D045A6"/>
    <w:rsid w:val="00D045B1"/>
    <w:rsid w:val="00D0464D"/>
    <w:rsid w:val="00D0469F"/>
    <w:rsid w:val="00D051B3"/>
    <w:rsid w:val="00D0534E"/>
    <w:rsid w:val="00D05B4F"/>
    <w:rsid w:val="00D05C9F"/>
    <w:rsid w:val="00D05E90"/>
    <w:rsid w:val="00D061AC"/>
    <w:rsid w:val="00D06BBE"/>
    <w:rsid w:val="00D06E75"/>
    <w:rsid w:val="00D06FD7"/>
    <w:rsid w:val="00D0729E"/>
    <w:rsid w:val="00D07352"/>
    <w:rsid w:val="00D07418"/>
    <w:rsid w:val="00D07595"/>
    <w:rsid w:val="00D07AC7"/>
    <w:rsid w:val="00D07D72"/>
    <w:rsid w:val="00D07F9C"/>
    <w:rsid w:val="00D100AA"/>
    <w:rsid w:val="00D10981"/>
    <w:rsid w:val="00D10C5F"/>
    <w:rsid w:val="00D11167"/>
    <w:rsid w:val="00D11650"/>
    <w:rsid w:val="00D11A01"/>
    <w:rsid w:val="00D11DC7"/>
    <w:rsid w:val="00D11E16"/>
    <w:rsid w:val="00D12169"/>
    <w:rsid w:val="00D122E2"/>
    <w:rsid w:val="00D12751"/>
    <w:rsid w:val="00D1370C"/>
    <w:rsid w:val="00D13C59"/>
    <w:rsid w:val="00D14379"/>
    <w:rsid w:val="00D14782"/>
    <w:rsid w:val="00D147A3"/>
    <w:rsid w:val="00D14C0E"/>
    <w:rsid w:val="00D14D84"/>
    <w:rsid w:val="00D14F87"/>
    <w:rsid w:val="00D151B4"/>
    <w:rsid w:val="00D15517"/>
    <w:rsid w:val="00D156E7"/>
    <w:rsid w:val="00D15C2A"/>
    <w:rsid w:val="00D16104"/>
    <w:rsid w:val="00D16B27"/>
    <w:rsid w:val="00D16BE6"/>
    <w:rsid w:val="00D16D2A"/>
    <w:rsid w:val="00D17E7B"/>
    <w:rsid w:val="00D204F9"/>
    <w:rsid w:val="00D206B8"/>
    <w:rsid w:val="00D20941"/>
    <w:rsid w:val="00D20BFC"/>
    <w:rsid w:val="00D2108B"/>
    <w:rsid w:val="00D21763"/>
    <w:rsid w:val="00D224B2"/>
    <w:rsid w:val="00D22893"/>
    <w:rsid w:val="00D22CD8"/>
    <w:rsid w:val="00D22D39"/>
    <w:rsid w:val="00D22EB6"/>
    <w:rsid w:val="00D22FB3"/>
    <w:rsid w:val="00D231FC"/>
    <w:rsid w:val="00D234C4"/>
    <w:rsid w:val="00D236A4"/>
    <w:rsid w:val="00D241D3"/>
    <w:rsid w:val="00D245DC"/>
    <w:rsid w:val="00D246BB"/>
    <w:rsid w:val="00D24884"/>
    <w:rsid w:val="00D24A7D"/>
    <w:rsid w:val="00D24AF4"/>
    <w:rsid w:val="00D24BF6"/>
    <w:rsid w:val="00D24C65"/>
    <w:rsid w:val="00D24F33"/>
    <w:rsid w:val="00D250A3"/>
    <w:rsid w:val="00D2550F"/>
    <w:rsid w:val="00D2574F"/>
    <w:rsid w:val="00D2598B"/>
    <w:rsid w:val="00D259CD"/>
    <w:rsid w:val="00D25A75"/>
    <w:rsid w:val="00D25C8F"/>
    <w:rsid w:val="00D25E04"/>
    <w:rsid w:val="00D25EC5"/>
    <w:rsid w:val="00D25F36"/>
    <w:rsid w:val="00D26312"/>
    <w:rsid w:val="00D266BC"/>
    <w:rsid w:val="00D2779E"/>
    <w:rsid w:val="00D27E46"/>
    <w:rsid w:val="00D27E58"/>
    <w:rsid w:val="00D302D8"/>
    <w:rsid w:val="00D30A66"/>
    <w:rsid w:val="00D3153F"/>
    <w:rsid w:val="00D31586"/>
    <w:rsid w:val="00D3178B"/>
    <w:rsid w:val="00D31DC7"/>
    <w:rsid w:val="00D32208"/>
    <w:rsid w:val="00D3233F"/>
    <w:rsid w:val="00D32D55"/>
    <w:rsid w:val="00D33073"/>
    <w:rsid w:val="00D33368"/>
    <w:rsid w:val="00D33696"/>
    <w:rsid w:val="00D3385A"/>
    <w:rsid w:val="00D33A06"/>
    <w:rsid w:val="00D33FB1"/>
    <w:rsid w:val="00D34332"/>
    <w:rsid w:val="00D34447"/>
    <w:rsid w:val="00D34594"/>
    <w:rsid w:val="00D34EAA"/>
    <w:rsid w:val="00D34FC3"/>
    <w:rsid w:val="00D35271"/>
    <w:rsid w:val="00D35523"/>
    <w:rsid w:val="00D357B3"/>
    <w:rsid w:val="00D358C3"/>
    <w:rsid w:val="00D35DAF"/>
    <w:rsid w:val="00D35E90"/>
    <w:rsid w:val="00D35F11"/>
    <w:rsid w:val="00D35F73"/>
    <w:rsid w:val="00D36036"/>
    <w:rsid w:val="00D362D5"/>
    <w:rsid w:val="00D36547"/>
    <w:rsid w:val="00D365D2"/>
    <w:rsid w:val="00D370F5"/>
    <w:rsid w:val="00D37645"/>
    <w:rsid w:val="00D376E0"/>
    <w:rsid w:val="00D37751"/>
    <w:rsid w:val="00D3792E"/>
    <w:rsid w:val="00D37B86"/>
    <w:rsid w:val="00D37F54"/>
    <w:rsid w:val="00D40229"/>
    <w:rsid w:val="00D4055C"/>
    <w:rsid w:val="00D405BD"/>
    <w:rsid w:val="00D4069D"/>
    <w:rsid w:val="00D41CD9"/>
    <w:rsid w:val="00D41EF4"/>
    <w:rsid w:val="00D42C61"/>
    <w:rsid w:val="00D42F72"/>
    <w:rsid w:val="00D431D6"/>
    <w:rsid w:val="00D43849"/>
    <w:rsid w:val="00D4427A"/>
    <w:rsid w:val="00D4454B"/>
    <w:rsid w:val="00D445BD"/>
    <w:rsid w:val="00D4464D"/>
    <w:rsid w:val="00D4468C"/>
    <w:rsid w:val="00D44975"/>
    <w:rsid w:val="00D44B70"/>
    <w:rsid w:val="00D44F16"/>
    <w:rsid w:val="00D4554C"/>
    <w:rsid w:val="00D45555"/>
    <w:rsid w:val="00D455D8"/>
    <w:rsid w:val="00D45CEE"/>
    <w:rsid w:val="00D45D85"/>
    <w:rsid w:val="00D45EE3"/>
    <w:rsid w:val="00D46519"/>
    <w:rsid w:val="00D468C0"/>
    <w:rsid w:val="00D46D7A"/>
    <w:rsid w:val="00D46E3F"/>
    <w:rsid w:val="00D46E47"/>
    <w:rsid w:val="00D46E6F"/>
    <w:rsid w:val="00D4707D"/>
    <w:rsid w:val="00D47174"/>
    <w:rsid w:val="00D47488"/>
    <w:rsid w:val="00D47508"/>
    <w:rsid w:val="00D47A07"/>
    <w:rsid w:val="00D47B63"/>
    <w:rsid w:val="00D47D98"/>
    <w:rsid w:val="00D47EFB"/>
    <w:rsid w:val="00D50514"/>
    <w:rsid w:val="00D50F0F"/>
    <w:rsid w:val="00D510B8"/>
    <w:rsid w:val="00D511F9"/>
    <w:rsid w:val="00D5173E"/>
    <w:rsid w:val="00D517D4"/>
    <w:rsid w:val="00D51D9B"/>
    <w:rsid w:val="00D520AB"/>
    <w:rsid w:val="00D52678"/>
    <w:rsid w:val="00D5280F"/>
    <w:rsid w:val="00D52C09"/>
    <w:rsid w:val="00D52F11"/>
    <w:rsid w:val="00D5302E"/>
    <w:rsid w:val="00D530D6"/>
    <w:rsid w:val="00D5341D"/>
    <w:rsid w:val="00D53D1B"/>
    <w:rsid w:val="00D540FD"/>
    <w:rsid w:val="00D548CA"/>
    <w:rsid w:val="00D54998"/>
    <w:rsid w:val="00D54F4E"/>
    <w:rsid w:val="00D54F7B"/>
    <w:rsid w:val="00D5516D"/>
    <w:rsid w:val="00D55721"/>
    <w:rsid w:val="00D55748"/>
    <w:rsid w:val="00D55E80"/>
    <w:rsid w:val="00D55ECF"/>
    <w:rsid w:val="00D55F05"/>
    <w:rsid w:val="00D563D7"/>
    <w:rsid w:val="00D56718"/>
    <w:rsid w:val="00D5680B"/>
    <w:rsid w:val="00D56A43"/>
    <w:rsid w:val="00D56AF8"/>
    <w:rsid w:val="00D56F07"/>
    <w:rsid w:val="00D56F0D"/>
    <w:rsid w:val="00D57028"/>
    <w:rsid w:val="00D57540"/>
    <w:rsid w:val="00D57E29"/>
    <w:rsid w:val="00D60060"/>
    <w:rsid w:val="00D60553"/>
    <w:rsid w:val="00D60803"/>
    <w:rsid w:val="00D61295"/>
    <w:rsid w:val="00D61938"/>
    <w:rsid w:val="00D62186"/>
    <w:rsid w:val="00D62486"/>
    <w:rsid w:val="00D6297F"/>
    <w:rsid w:val="00D62B06"/>
    <w:rsid w:val="00D62D99"/>
    <w:rsid w:val="00D62E02"/>
    <w:rsid w:val="00D62EF1"/>
    <w:rsid w:val="00D63219"/>
    <w:rsid w:val="00D6325F"/>
    <w:rsid w:val="00D634FE"/>
    <w:rsid w:val="00D6355E"/>
    <w:rsid w:val="00D63742"/>
    <w:rsid w:val="00D638AE"/>
    <w:rsid w:val="00D6395F"/>
    <w:rsid w:val="00D63AA5"/>
    <w:rsid w:val="00D63CE5"/>
    <w:rsid w:val="00D643A0"/>
    <w:rsid w:val="00D645F9"/>
    <w:rsid w:val="00D6476F"/>
    <w:rsid w:val="00D6480A"/>
    <w:rsid w:val="00D64D25"/>
    <w:rsid w:val="00D652C8"/>
    <w:rsid w:val="00D65355"/>
    <w:rsid w:val="00D65644"/>
    <w:rsid w:val="00D658CD"/>
    <w:rsid w:val="00D65EB1"/>
    <w:rsid w:val="00D6667C"/>
    <w:rsid w:val="00D6672A"/>
    <w:rsid w:val="00D67914"/>
    <w:rsid w:val="00D67B21"/>
    <w:rsid w:val="00D67BB9"/>
    <w:rsid w:val="00D67D5C"/>
    <w:rsid w:val="00D70466"/>
    <w:rsid w:val="00D70EEC"/>
    <w:rsid w:val="00D71043"/>
    <w:rsid w:val="00D711F9"/>
    <w:rsid w:val="00D7139F"/>
    <w:rsid w:val="00D7144A"/>
    <w:rsid w:val="00D71AA8"/>
    <w:rsid w:val="00D71CC7"/>
    <w:rsid w:val="00D71CDD"/>
    <w:rsid w:val="00D71CF0"/>
    <w:rsid w:val="00D72405"/>
    <w:rsid w:val="00D727EC"/>
    <w:rsid w:val="00D72A55"/>
    <w:rsid w:val="00D735F8"/>
    <w:rsid w:val="00D739C9"/>
    <w:rsid w:val="00D73C8A"/>
    <w:rsid w:val="00D73CB1"/>
    <w:rsid w:val="00D73EC4"/>
    <w:rsid w:val="00D7415C"/>
    <w:rsid w:val="00D74251"/>
    <w:rsid w:val="00D744E1"/>
    <w:rsid w:val="00D7451B"/>
    <w:rsid w:val="00D74556"/>
    <w:rsid w:val="00D74786"/>
    <w:rsid w:val="00D74E68"/>
    <w:rsid w:val="00D74ED1"/>
    <w:rsid w:val="00D74F02"/>
    <w:rsid w:val="00D753F1"/>
    <w:rsid w:val="00D75ACA"/>
    <w:rsid w:val="00D75C9E"/>
    <w:rsid w:val="00D76017"/>
    <w:rsid w:val="00D76385"/>
    <w:rsid w:val="00D76401"/>
    <w:rsid w:val="00D76721"/>
    <w:rsid w:val="00D76973"/>
    <w:rsid w:val="00D77391"/>
    <w:rsid w:val="00D774D6"/>
    <w:rsid w:val="00D77BB4"/>
    <w:rsid w:val="00D77D98"/>
    <w:rsid w:val="00D80201"/>
    <w:rsid w:val="00D80EF1"/>
    <w:rsid w:val="00D80F81"/>
    <w:rsid w:val="00D811D2"/>
    <w:rsid w:val="00D81424"/>
    <w:rsid w:val="00D822C3"/>
    <w:rsid w:val="00D82C92"/>
    <w:rsid w:val="00D831A9"/>
    <w:rsid w:val="00D83E73"/>
    <w:rsid w:val="00D84322"/>
    <w:rsid w:val="00D84377"/>
    <w:rsid w:val="00D844C1"/>
    <w:rsid w:val="00D84886"/>
    <w:rsid w:val="00D849F4"/>
    <w:rsid w:val="00D84E49"/>
    <w:rsid w:val="00D84F2E"/>
    <w:rsid w:val="00D854CF"/>
    <w:rsid w:val="00D859C6"/>
    <w:rsid w:val="00D86230"/>
    <w:rsid w:val="00D86547"/>
    <w:rsid w:val="00D867EC"/>
    <w:rsid w:val="00D86D08"/>
    <w:rsid w:val="00D86D72"/>
    <w:rsid w:val="00D871F5"/>
    <w:rsid w:val="00D87597"/>
    <w:rsid w:val="00D8789E"/>
    <w:rsid w:val="00D87E56"/>
    <w:rsid w:val="00D90428"/>
    <w:rsid w:val="00D90667"/>
    <w:rsid w:val="00D9073F"/>
    <w:rsid w:val="00D9077A"/>
    <w:rsid w:val="00D907A6"/>
    <w:rsid w:val="00D90ABD"/>
    <w:rsid w:val="00D90B52"/>
    <w:rsid w:val="00D90E10"/>
    <w:rsid w:val="00D9127D"/>
    <w:rsid w:val="00D91679"/>
    <w:rsid w:val="00D918D9"/>
    <w:rsid w:val="00D921A1"/>
    <w:rsid w:val="00D92300"/>
    <w:rsid w:val="00D9232C"/>
    <w:rsid w:val="00D929D9"/>
    <w:rsid w:val="00D930C7"/>
    <w:rsid w:val="00D930DA"/>
    <w:rsid w:val="00D933BB"/>
    <w:rsid w:val="00D933F6"/>
    <w:rsid w:val="00D938A9"/>
    <w:rsid w:val="00D938C5"/>
    <w:rsid w:val="00D93EEC"/>
    <w:rsid w:val="00D9459D"/>
    <w:rsid w:val="00D949A0"/>
    <w:rsid w:val="00D949AE"/>
    <w:rsid w:val="00D94BEC"/>
    <w:rsid w:val="00D95011"/>
    <w:rsid w:val="00D956AE"/>
    <w:rsid w:val="00D9570C"/>
    <w:rsid w:val="00D959D5"/>
    <w:rsid w:val="00D96497"/>
    <w:rsid w:val="00D96529"/>
    <w:rsid w:val="00D9654D"/>
    <w:rsid w:val="00D9699B"/>
    <w:rsid w:val="00D97611"/>
    <w:rsid w:val="00D9788A"/>
    <w:rsid w:val="00D97A4D"/>
    <w:rsid w:val="00D97C67"/>
    <w:rsid w:val="00D97EE3"/>
    <w:rsid w:val="00DA02DE"/>
    <w:rsid w:val="00DA09CE"/>
    <w:rsid w:val="00DA0FCE"/>
    <w:rsid w:val="00DA124E"/>
    <w:rsid w:val="00DA18C3"/>
    <w:rsid w:val="00DA18E0"/>
    <w:rsid w:val="00DA1B06"/>
    <w:rsid w:val="00DA2246"/>
    <w:rsid w:val="00DA24A1"/>
    <w:rsid w:val="00DA24D0"/>
    <w:rsid w:val="00DA2817"/>
    <w:rsid w:val="00DA2F4F"/>
    <w:rsid w:val="00DA30FE"/>
    <w:rsid w:val="00DA3340"/>
    <w:rsid w:val="00DA3384"/>
    <w:rsid w:val="00DA35BF"/>
    <w:rsid w:val="00DA3769"/>
    <w:rsid w:val="00DA3867"/>
    <w:rsid w:val="00DA3B98"/>
    <w:rsid w:val="00DA3E9B"/>
    <w:rsid w:val="00DA4417"/>
    <w:rsid w:val="00DA538F"/>
    <w:rsid w:val="00DA55CF"/>
    <w:rsid w:val="00DA5D9B"/>
    <w:rsid w:val="00DA5E4C"/>
    <w:rsid w:val="00DA5EAA"/>
    <w:rsid w:val="00DA62A2"/>
    <w:rsid w:val="00DA6496"/>
    <w:rsid w:val="00DA6811"/>
    <w:rsid w:val="00DA6C68"/>
    <w:rsid w:val="00DA74CE"/>
    <w:rsid w:val="00DA7970"/>
    <w:rsid w:val="00DA7AD9"/>
    <w:rsid w:val="00DA7FB3"/>
    <w:rsid w:val="00DB0469"/>
    <w:rsid w:val="00DB0656"/>
    <w:rsid w:val="00DB06D7"/>
    <w:rsid w:val="00DB06DF"/>
    <w:rsid w:val="00DB0DCF"/>
    <w:rsid w:val="00DB118A"/>
    <w:rsid w:val="00DB1DCA"/>
    <w:rsid w:val="00DB221E"/>
    <w:rsid w:val="00DB234A"/>
    <w:rsid w:val="00DB2637"/>
    <w:rsid w:val="00DB297C"/>
    <w:rsid w:val="00DB29E0"/>
    <w:rsid w:val="00DB3199"/>
    <w:rsid w:val="00DB3B0A"/>
    <w:rsid w:val="00DB3B3B"/>
    <w:rsid w:val="00DB3BF2"/>
    <w:rsid w:val="00DB41DA"/>
    <w:rsid w:val="00DB423F"/>
    <w:rsid w:val="00DB42A9"/>
    <w:rsid w:val="00DB455F"/>
    <w:rsid w:val="00DB4578"/>
    <w:rsid w:val="00DB4FE3"/>
    <w:rsid w:val="00DB5039"/>
    <w:rsid w:val="00DB5611"/>
    <w:rsid w:val="00DB5669"/>
    <w:rsid w:val="00DB591F"/>
    <w:rsid w:val="00DB5D32"/>
    <w:rsid w:val="00DB5FB7"/>
    <w:rsid w:val="00DB6049"/>
    <w:rsid w:val="00DB63C2"/>
    <w:rsid w:val="00DB6721"/>
    <w:rsid w:val="00DB68A2"/>
    <w:rsid w:val="00DB6E8F"/>
    <w:rsid w:val="00DB753A"/>
    <w:rsid w:val="00DB7720"/>
    <w:rsid w:val="00DB78C9"/>
    <w:rsid w:val="00DB7A1B"/>
    <w:rsid w:val="00DB7DB0"/>
    <w:rsid w:val="00DB7DEB"/>
    <w:rsid w:val="00DB7E17"/>
    <w:rsid w:val="00DB7E42"/>
    <w:rsid w:val="00DC0029"/>
    <w:rsid w:val="00DC04B3"/>
    <w:rsid w:val="00DC071F"/>
    <w:rsid w:val="00DC07FF"/>
    <w:rsid w:val="00DC08EC"/>
    <w:rsid w:val="00DC0BD3"/>
    <w:rsid w:val="00DC1193"/>
    <w:rsid w:val="00DC1199"/>
    <w:rsid w:val="00DC1233"/>
    <w:rsid w:val="00DC1308"/>
    <w:rsid w:val="00DC1439"/>
    <w:rsid w:val="00DC1AEE"/>
    <w:rsid w:val="00DC219D"/>
    <w:rsid w:val="00DC2414"/>
    <w:rsid w:val="00DC2542"/>
    <w:rsid w:val="00DC2572"/>
    <w:rsid w:val="00DC2929"/>
    <w:rsid w:val="00DC29F2"/>
    <w:rsid w:val="00DC2E65"/>
    <w:rsid w:val="00DC2ED1"/>
    <w:rsid w:val="00DC305E"/>
    <w:rsid w:val="00DC3369"/>
    <w:rsid w:val="00DC3640"/>
    <w:rsid w:val="00DC3667"/>
    <w:rsid w:val="00DC37E4"/>
    <w:rsid w:val="00DC4132"/>
    <w:rsid w:val="00DC4257"/>
    <w:rsid w:val="00DC4769"/>
    <w:rsid w:val="00DC4955"/>
    <w:rsid w:val="00DC5134"/>
    <w:rsid w:val="00DC5259"/>
    <w:rsid w:val="00DC52A0"/>
    <w:rsid w:val="00DC569E"/>
    <w:rsid w:val="00DC581A"/>
    <w:rsid w:val="00DC58F4"/>
    <w:rsid w:val="00DC5AB4"/>
    <w:rsid w:val="00DC5E1D"/>
    <w:rsid w:val="00DC5E24"/>
    <w:rsid w:val="00DC644F"/>
    <w:rsid w:val="00DC65ED"/>
    <w:rsid w:val="00DC66FC"/>
    <w:rsid w:val="00DC6CFE"/>
    <w:rsid w:val="00DC700C"/>
    <w:rsid w:val="00DC7737"/>
    <w:rsid w:val="00DC77B6"/>
    <w:rsid w:val="00DC7F7F"/>
    <w:rsid w:val="00DC7FEA"/>
    <w:rsid w:val="00DD03C8"/>
    <w:rsid w:val="00DD05A6"/>
    <w:rsid w:val="00DD0726"/>
    <w:rsid w:val="00DD0D1B"/>
    <w:rsid w:val="00DD0FE6"/>
    <w:rsid w:val="00DD100F"/>
    <w:rsid w:val="00DD10B2"/>
    <w:rsid w:val="00DD1288"/>
    <w:rsid w:val="00DD1327"/>
    <w:rsid w:val="00DD1429"/>
    <w:rsid w:val="00DD1A33"/>
    <w:rsid w:val="00DD1D80"/>
    <w:rsid w:val="00DD2534"/>
    <w:rsid w:val="00DD27DC"/>
    <w:rsid w:val="00DD2A7C"/>
    <w:rsid w:val="00DD2EF6"/>
    <w:rsid w:val="00DD30FC"/>
    <w:rsid w:val="00DD32DE"/>
    <w:rsid w:val="00DD3437"/>
    <w:rsid w:val="00DD36C4"/>
    <w:rsid w:val="00DD3950"/>
    <w:rsid w:val="00DD3C50"/>
    <w:rsid w:val="00DD3E4E"/>
    <w:rsid w:val="00DD44C7"/>
    <w:rsid w:val="00DD4838"/>
    <w:rsid w:val="00DD49B3"/>
    <w:rsid w:val="00DD4E72"/>
    <w:rsid w:val="00DD5584"/>
    <w:rsid w:val="00DD559F"/>
    <w:rsid w:val="00DD58C4"/>
    <w:rsid w:val="00DD5E93"/>
    <w:rsid w:val="00DD6176"/>
    <w:rsid w:val="00DD61E0"/>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0FD8"/>
    <w:rsid w:val="00DE1B77"/>
    <w:rsid w:val="00DE1BB3"/>
    <w:rsid w:val="00DE1CB9"/>
    <w:rsid w:val="00DE1D34"/>
    <w:rsid w:val="00DE1D96"/>
    <w:rsid w:val="00DE1F62"/>
    <w:rsid w:val="00DE24F0"/>
    <w:rsid w:val="00DE26D1"/>
    <w:rsid w:val="00DE2B73"/>
    <w:rsid w:val="00DE3271"/>
    <w:rsid w:val="00DE337A"/>
    <w:rsid w:val="00DE46B2"/>
    <w:rsid w:val="00DE46EF"/>
    <w:rsid w:val="00DE4A22"/>
    <w:rsid w:val="00DE4A9A"/>
    <w:rsid w:val="00DE5126"/>
    <w:rsid w:val="00DE574D"/>
    <w:rsid w:val="00DE5765"/>
    <w:rsid w:val="00DE57DE"/>
    <w:rsid w:val="00DE5B3B"/>
    <w:rsid w:val="00DE5D82"/>
    <w:rsid w:val="00DE6013"/>
    <w:rsid w:val="00DE62B6"/>
    <w:rsid w:val="00DE62DF"/>
    <w:rsid w:val="00DE65CE"/>
    <w:rsid w:val="00DE6733"/>
    <w:rsid w:val="00DE6F4B"/>
    <w:rsid w:val="00DE71D7"/>
    <w:rsid w:val="00DE76F4"/>
    <w:rsid w:val="00DE77E6"/>
    <w:rsid w:val="00DE7F65"/>
    <w:rsid w:val="00DE7FCA"/>
    <w:rsid w:val="00DF0472"/>
    <w:rsid w:val="00DF0757"/>
    <w:rsid w:val="00DF1008"/>
    <w:rsid w:val="00DF1032"/>
    <w:rsid w:val="00DF1108"/>
    <w:rsid w:val="00DF1131"/>
    <w:rsid w:val="00DF13FB"/>
    <w:rsid w:val="00DF1731"/>
    <w:rsid w:val="00DF1948"/>
    <w:rsid w:val="00DF20F2"/>
    <w:rsid w:val="00DF2172"/>
    <w:rsid w:val="00DF2343"/>
    <w:rsid w:val="00DF235A"/>
    <w:rsid w:val="00DF24FE"/>
    <w:rsid w:val="00DF295C"/>
    <w:rsid w:val="00DF2EE8"/>
    <w:rsid w:val="00DF38BD"/>
    <w:rsid w:val="00DF3C47"/>
    <w:rsid w:val="00DF3EFE"/>
    <w:rsid w:val="00DF45E7"/>
    <w:rsid w:val="00DF4739"/>
    <w:rsid w:val="00DF478D"/>
    <w:rsid w:val="00DF4C40"/>
    <w:rsid w:val="00DF4D21"/>
    <w:rsid w:val="00DF5D10"/>
    <w:rsid w:val="00DF5F17"/>
    <w:rsid w:val="00DF6015"/>
    <w:rsid w:val="00DF6154"/>
    <w:rsid w:val="00DF62E0"/>
    <w:rsid w:val="00DF6452"/>
    <w:rsid w:val="00DF6549"/>
    <w:rsid w:val="00DF6799"/>
    <w:rsid w:val="00DF6A21"/>
    <w:rsid w:val="00DF7106"/>
    <w:rsid w:val="00DF7274"/>
    <w:rsid w:val="00DF756F"/>
    <w:rsid w:val="00DF762C"/>
    <w:rsid w:val="00DF767F"/>
    <w:rsid w:val="00DF795E"/>
    <w:rsid w:val="00DF7BE7"/>
    <w:rsid w:val="00DF7F46"/>
    <w:rsid w:val="00E00117"/>
    <w:rsid w:val="00E00E8B"/>
    <w:rsid w:val="00E01050"/>
    <w:rsid w:val="00E01353"/>
    <w:rsid w:val="00E015FD"/>
    <w:rsid w:val="00E01AE1"/>
    <w:rsid w:val="00E01B82"/>
    <w:rsid w:val="00E02108"/>
    <w:rsid w:val="00E021BD"/>
    <w:rsid w:val="00E0278A"/>
    <w:rsid w:val="00E032A0"/>
    <w:rsid w:val="00E03324"/>
    <w:rsid w:val="00E03C71"/>
    <w:rsid w:val="00E040F1"/>
    <w:rsid w:val="00E04596"/>
    <w:rsid w:val="00E0462C"/>
    <w:rsid w:val="00E05888"/>
    <w:rsid w:val="00E05C5B"/>
    <w:rsid w:val="00E06169"/>
    <w:rsid w:val="00E0645F"/>
    <w:rsid w:val="00E0686A"/>
    <w:rsid w:val="00E06E90"/>
    <w:rsid w:val="00E07FE4"/>
    <w:rsid w:val="00E101C1"/>
    <w:rsid w:val="00E10291"/>
    <w:rsid w:val="00E102D5"/>
    <w:rsid w:val="00E10C51"/>
    <w:rsid w:val="00E10C91"/>
    <w:rsid w:val="00E117F7"/>
    <w:rsid w:val="00E11E49"/>
    <w:rsid w:val="00E1267D"/>
    <w:rsid w:val="00E127A9"/>
    <w:rsid w:val="00E1296E"/>
    <w:rsid w:val="00E13755"/>
    <w:rsid w:val="00E13EBE"/>
    <w:rsid w:val="00E13F09"/>
    <w:rsid w:val="00E142A4"/>
    <w:rsid w:val="00E146B2"/>
    <w:rsid w:val="00E147C3"/>
    <w:rsid w:val="00E150DB"/>
    <w:rsid w:val="00E15166"/>
    <w:rsid w:val="00E157F4"/>
    <w:rsid w:val="00E15AD0"/>
    <w:rsid w:val="00E16055"/>
    <w:rsid w:val="00E165D4"/>
    <w:rsid w:val="00E16878"/>
    <w:rsid w:val="00E16A59"/>
    <w:rsid w:val="00E16BAD"/>
    <w:rsid w:val="00E16D0E"/>
    <w:rsid w:val="00E16FA1"/>
    <w:rsid w:val="00E170A3"/>
    <w:rsid w:val="00E17118"/>
    <w:rsid w:val="00E17384"/>
    <w:rsid w:val="00E174D8"/>
    <w:rsid w:val="00E17921"/>
    <w:rsid w:val="00E17ECB"/>
    <w:rsid w:val="00E20393"/>
    <w:rsid w:val="00E2061A"/>
    <w:rsid w:val="00E20CDD"/>
    <w:rsid w:val="00E20D39"/>
    <w:rsid w:val="00E20DA2"/>
    <w:rsid w:val="00E20EFC"/>
    <w:rsid w:val="00E211BA"/>
    <w:rsid w:val="00E21BC6"/>
    <w:rsid w:val="00E21D4A"/>
    <w:rsid w:val="00E21DBC"/>
    <w:rsid w:val="00E21EDD"/>
    <w:rsid w:val="00E22006"/>
    <w:rsid w:val="00E2223D"/>
    <w:rsid w:val="00E22AA9"/>
    <w:rsid w:val="00E22CFC"/>
    <w:rsid w:val="00E23626"/>
    <w:rsid w:val="00E23928"/>
    <w:rsid w:val="00E23F80"/>
    <w:rsid w:val="00E240F0"/>
    <w:rsid w:val="00E2444F"/>
    <w:rsid w:val="00E246AD"/>
    <w:rsid w:val="00E2487B"/>
    <w:rsid w:val="00E24B7A"/>
    <w:rsid w:val="00E253A4"/>
    <w:rsid w:val="00E25582"/>
    <w:rsid w:val="00E25603"/>
    <w:rsid w:val="00E25DA6"/>
    <w:rsid w:val="00E25F5E"/>
    <w:rsid w:val="00E261BC"/>
    <w:rsid w:val="00E262B0"/>
    <w:rsid w:val="00E262D6"/>
    <w:rsid w:val="00E266F0"/>
    <w:rsid w:val="00E267BA"/>
    <w:rsid w:val="00E26C37"/>
    <w:rsid w:val="00E26EED"/>
    <w:rsid w:val="00E274B2"/>
    <w:rsid w:val="00E2779A"/>
    <w:rsid w:val="00E27A7F"/>
    <w:rsid w:val="00E27B3E"/>
    <w:rsid w:val="00E27EBE"/>
    <w:rsid w:val="00E30ABB"/>
    <w:rsid w:val="00E30B9D"/>
    <w:rsid w:val="00E3111A"/>
    <w:rsid w:val="00E3176D"/>
    <w:rsid w:val="00E319D2"/>
    <w:rsid w:val="00E31BC7"/>
    <w:rsid w:val="00E328D3"/>
    <w:rsid w:val="00E32A75"/>
    <w:rsid w:val="00E32C4C"/>
    <w:rsid w:val="00E32F95"/>
    <w:rsid w:val="00E332D2"/>
    <w:rsid w:val="00E33303"/>
    <w:rsid w:val="00E3333B"/>
    <w:rsid w:val="00E333C1"/>
    <w:rsid w:val="00E334D9"/>
    <w:rsid w:val="00E335C1"/>
    <w:rsid w:val="00E33B26"/>
    <w:rsid w:val="00E33CD3"/>
    <w:rsid w:val="00E33D6B"/>
    <w:rsid w:val="00E33EBD"/>
    <w:rsid w:val="00E340E7"/>
    <w:rsid w:val="00E34BE2"/>
    <w:rsid w:val="00E3518D"/>
    <w:rsid w:val="00E3554D"/>
    <w:rsid w:val="00E35BFF"/>
    <w:rsid w:val="00E361A6"/>
    <w:rsid w:val="00E3634A"/>
    <w:rsid w:val="00E36A7A"/>
    <w:rsid w:val="00E36D10"/>
    <w:rsid w:val="00E373E2"/>
    <w:rsid w:val="00E3753C"/>
    <w:rsid w:val="00E379C2"/>
    <w:rsid w:val="00E37DC0"/>
    <w:rsid w:val="00E37F5F"/>
    <w:rsid w:val="00E40C02"/>
    <w:rsid w:val="00E41084"/>
    <w:rsid w:val="00E41089"/>
    <w:rsid w:val="00E411C3"/>
    <w:rsid w:val="00E416EB"/>
    <w:rsid w:val="00E419CA"/>
    <w:rsid w:val="00E41CE3"/>
    <w:rsid w:val="00E42221"/>
    <w:rsid w:val="00E429B5"/>
    <w:rsid w:val="00E42F3E"/>
    <w:rsid w:val="00E434CF"/>
    <w:rsid w:val="00E43684"/>
    <w:rsid w:val="00E436EB"/>
    <w:rsid w:val="00E438B2"/>
    <w:rsid w:val="00E43C3B"/>
    <w:rsid w:val="00E43D6D"/>
    <w:rsid w:val="00E44272"/>
    <w:rsid w:val="00E44347"/>
    <w:rsid w:val="00E44A43"/>
    <w:rsid w:val="00E44D33"/>
    <w:rsid w:val="00E44E3C"/>
    <w:rsid w:val="00E455EA"/>
    <w:rsid w:val="00E4572E"/>
    <w:rsid w:val="00E459E6"/>
    <w:rsid w:val="00E45ED3"/>
    <w:rsid w:val="00E46277"/>
    <w:rsid w:val="00E467C4"/>
    <w:rsid w:val="00E4713E"/>
    <w:rsid w:val="00E471D8"/>
    <w:rsid w:val="00E4758E"/>
    <w:rsid w:val="00E476AD"/>
    <w:rsid w:val="00E47A59"/>
    <w:rsid w:val="00E50473"/>
    <w:rsid w:val="00E5054B"/>
    <w:rsid w:val="00E5073D"/>
    <w:rsid w:val="00E509B9"/>
    <w:rsid w:val="00E509EA"/>
    <w:rsid w:val="00E50B06"/>
    <w:rsid w:val="00E50D1E"/>
    <w:rsid w:val="00E50E94"/>
    <w:rsid w:val="00E50F9B"/>
    <w:rsid w:val="00E50FE2"/>
    <w:rsid w:val="00E511B5"/>
    <w:rsid w:val="00E51B19"/>
    <w:rsid w:val="00E51C2B"/>
    <w:rsid w:val="00E51DC0"/>
    <w:rsid w:val="00E51EC3"/>
    <w:rsid w:val="00E521B8"/>
    <w:rsid w:val="00E52741"/>
    <w:rsid w:val="00E529BC"/>
    <w:rsid w:val="00E52BE3"/>
    <w:rsid w:val="00E538D7"/>
    <w:rsid w:val="00E54250"/>
    <w:rsid w:val="00E5461F"/>
    <w:rsid w:val="00E54820"/>
    <w:rsid w:val="00E55366"/>
    <w:rsid w:val="00E553CD"/>
    <w:rsid w:val="00E5553D"/>
    <w:rsid w:val="00E55B4B"/>
    <w:rsid w:val="00E55D2A"/>
    <w:rsid w:val="00E561E3"/>
    <w:rsid w:val="00E56637"/>
    <w:rsid w:val="00E57032"/>
    <w:rsid w:val="00E572CB"/>
    <w:rsid w:val="00E57666"/>
    <w:rsid w:val="00E577C4"/>
    <w:rsid w:val="00E57ED1"/>
    <w:rsid w:val="00E5C3D9"/>
    <w:rsid w:val="00E60642"/>
    <w:rsid w:val="00E60789"/>
    <w:rsid w:val="00E6087C"/>
    <w:rsid w:val="00E60888"/>
    <w:rsid w:val="00E60B3F"/>
    <w:rsid w:val="00E611D9"/>
    <w:rsid w:val="00E612E0"/>
    <w:rsid w:val="00E61406"/>
    <w:rsid w:val="00E61955"/>
    <w:rsid w:val="00E619DC"/>
    <w:rsid w:val="00E619E9"/>
    <w:rsid w:val="00E61C54"/>
    <w:rsid w:val="00E620D7"/>
    <w:rsid w:val="00E622D4"/>
    <w:rsid w:val="00E6235A"/>
    <w:rsid w:val="00E62BC8"/>
    <w:rsid w:val="00E62D8C"/>
    <w:rsid w:val="00E63257"/>
    <w:rsid w:val="00E632FE"/>
    <w:rsid w:val="00E6358C"/>
    <w:rsid w:val="00E63AFA"/>
    <w:rsid w:val="00E641D8"/>
    <w:rsid w:val="00E643BE"/>
    <w:rsid w:val="00E64A98"/>
    <w:rsid w:val="00E64AD7"/>
    <w:rsid w:val="00E64CC1"/>
    <w:rsid w:val="00E64FFE"/>
    <w:rsid w:val="00E6551D"/>
    <w:rsid w:val="00E65B7F"/>
    <w:rsid w:val="00E65BBC"/>
    <w:rsid w:val="00E667D8"/>
    <w:rsid w:val="00E668B1"/>
    <w:rsid w:val="00E668C7"/>
    <w:rsid w:val="00E66F94"/>
    <w:rsid w:val="00E6771C"/>
    <w:rsid w:val="00E678D4"/>
    <w:rsid w:val="00E6799A"/>
    <w:rsid w:val="00E7000A"/>
    <w:rsid w:val="00E7002F"/>
    <w:rsid w:val="00E705C9"/>
    <w:rsid w:val="00E709CA"/>
    <w:rsid w:val="00E711D8"/>
    <w:rsid w:val="00E71515"/>
    <w:rsid w:val="00E71761"/>
    <w:rsid w:val="00E718A7"/>
    <w:rsid w:val="00E71AE3"/>
    <w:rsid w:val="00E72117"/>
    <w:rsid w:val="00E72B92"/>
    <w:rsid w:val="00E72B93"/>
    <w:rsid w:val="00E72F81"/>
    <w:rsid w:val="00E737CD"/>
    <w:rsid w:val="00E7380C"/>
    <w:rsid w:val="00E73D4A"/>
    <w:rsid w:val="00E73EFD"/>
    <w:rsid w:val="00E74181"/>
    <w:rsid w:val="00E74309"/>
    <w:rsid w:val="00E74497"/>
    <w:rsid w:val="00E744F3"/>
    <w:rsid w:val="00E747F0"/>
    <w:rsid w:val="00E74A9D"/>
    <w:rsid w:val="00E74C6F"/>
    <w:rsid w:val="00E74DE0"/>
    <w:rsid w:val="00E75265"/>
    <w:rsid w:val="00E752D8"/>
    <w:rsid w:val="00E754B2"/>
    <w:rsid w:val="00E75C70"/>
    <w:rsid w:val="00E760CC"/>
    <w:rsid w:val="00E7615C"/>
    <w:rsid w:val="00E765BF"/>
    <w:rsid w:val="00E7671E"/>
    <w:rsid w:val="00E76D31"/>
    <w:rsid w:val="00E76DBB"/>
    <w:rsid w:val="00E77025"/>
    <w:rsid w:val="00E77520"/>
    <w:rsid w:val="00E7791F"/>
    <w:rsid w:val="00E77D8A"/>
    <w:rsid w:val="00E800BA"/>
    <w:rsid w:val="00E800C6"/>
    <w:rsid w:val="00E802BD"/>
    <w:rsid w:val="00E8037C"/>
    <w:rsid w:val="00E8075F"/>
    <w:rsid w:val="00E80B51"/>
    <w:rsid w:val="00E80BC8"/>
    <w:rsid w:val="00E80CBC"/>
    <w:rsid w:val="00E80CCD"/>
    <w:rsid w:val="00E80ED2"/>
    <w:rsid w:val="00E80EE9"/>
    <w:rsid w:val="00E81240"/>
    <w:rsid w:val="00E81B8E"/>
    <w:rsid w:val="00E82116"/>
    <w:rsid w:val="00E82896"/>
    <w:rsid w:val="00E82F38"/>
    <w:rsid w:val="00E832DC"/>
    <w:rsid w:val="00E8371D"/>
    <w:rsid w:val="00E83853"/>
    <w:rsid w:val="00E83A25"/>
    <w:rsid w:val="00E83D96"/>
    <w:rsid w:val="00E83F83"/>
    <w:rsid w:val="00E84983"/>
    <w:rsid w:val="00E84C2E"/>
    <w:rsid w:val="00E85D2B"/>
    <w:rsid w:val="00E85DA3"/>
    <w:rsid w:val="00E86E07"/>
    <w:rsid w:val="00E874DF"/>
    <w:rsid w:val="00E8767E"/>
    <w:rsid w:val="00E8781B"/>
    <w:rsid w:val="00E87942"/>
    <w:rsid w:val="00E879CE"/>
    <w:rsid w:val="00E87B24"/>
    <w:rsid w:val="00E907B4"/>
    <w:rsid w:val="00E909AB"/>
    <w:rsid w:val="00E91361"/>
    <w:rsid w:val="00E914F3"/>
    <w:rsid w:val="00E91D68"/>
    <w:rsid w:val="00E9268D"/>
    <w:rsid w:val="00E9293A"/>
    <w:rsid w:val="00E92A5F"/>
    <w:rsid w:val="00E9341C"/>
    <w:rsid w:val="00E93960"/>
    <w:rsid w:val="00E93CC3"/>
    <w:rsid w:val="00E93D92"/>
    <w:rsid w:val="00E9408A"/>
    <w:rsid w:val="00E94533"/>
    <w:rsid w:val="00E94B5A"/>
    <w:rsid w:val="00E94CA9"/>
    <w:rsid w:val="00E94E35"/>
    <w:rsid w:val="00E95122"/>
    <w:rsid w:val="00E952B4"/>
    <w:rsid w:val="00E95415"/>
    <w:rsid w:val="00E957CB"/>
    <w:rsid w:val="00E9581E"/>
    <w:rsid w:val="00E959DD"/>
    <w:rsid w:val="00E960A8"/>
    <w:rsid w:val="00E96492"/>
    <w:rsid w:val="00E965AB"/>
    <w:rsid w:val="00E97095"/>
    <w:rsid w:val="00E97330"/>
    <w:rsid w:val="00E973D9"/>
    <w:rsid w:val="00EA0402"/>
    <w:rsid w:val="00EA15E0"/>
    <w:rsid w:val="00EA17B4"/>
    <w:rsid w:val="00EA1917"/>
    <w:rsid w:val="00EA1CC9"/>
    <w:rsid w:val="00EA2239"/>
    <w:rsid w:val="00EA321F"/>
    <w:rsid w:val="00EA3441"/>
    <w:rsid w:val="00EA3504"/>
    <w:rsid w:val="00EA3913"/>
    <w:rsid w:val="00EA3F65"/>
    <w:rsid w:val="00EA3F7D"/>
    <w:rsid w:val="00EA3FED"/>
    <w:rsid w:val="00EA408F"/>
    <w:rsid w:val="00EA4791"/>
    <w:rsid w:val="00EA4DDE"/>
    <w:rsid w:val="00EA5070"/>
    <w:rsid w:val="00EA5287"/>
    <w:rsid w:val="00EA5D00"/>
    <w:rsid w:val="00EA6856"/>
    <w:rsid w:val="00EA6B83"/>
    <w:rsid w:val="00EA7191"/>
    <w:rsid w:val="00EA7398"/>
    <w:rsid w:val="00EA7519"/>
    <w:rsid w:val="00EA7587"/>
    <w:rsid w:val="00EA7BCF"/>
    <w:rsid w:val="00EB00C1"/>
    <w:rsid w:val="00EB0147"/>
    <w:rsid w:val="00EB015F"/>
    <w:rsid w:val="00EB01F6"/>
    <w:rsid w:val="00EB048B"/>
    <w:rsid w:val="00EB088D"/>
    <w:rsid w:val="00EB093E"/>
    <w:rsid w:val="00EB0EE0"/>
    <w:rsid w:val="00EB10F6"/>
    <w:rsid w:val="00EB135B"/>
    <w:rsid w:val="00EB138F"/>
    <w:rsid w:val="00EB155D"/>
    <w:rsid w:val="00EB174F"/>
    <w:rsid w:val="00EB1814"/>
    <w:rsid w:val="00EB18AD"/>
    <w:rsid w:val="00EB1C71"/>
    <w:rsid w:val="00EB1F79"/>
    <w:rsid w:val="00EB222E"/>
    <w:rsid w:val="00EB2337"/>
    <w:rsid w:val="00EB3187"/>
    <w:rsid w:val="00EB3395"/>
    <w:rsid w:val="00EB4770"/>
    <w:rsid w:val="00EB4985"/>
    <w:rsid w:val="00EB4D6B"/>
    <w:rsid w:val="00EB4D88"/>
    <w:rsid w:val="00EB5168"/>
    <w:rsid w:val="00EB51EF"/>
    <w:rsid w:val="00EB5E04"/>
    <w:rsid w:val="00EB61F2"/>
    <w:rsid w:val="00EB656B"/>
    <w:rsid w:val="00EB65FD"/>
    <w:rsid w:val="00EB6668"/>
    <w:rsid w:val="00EB6688"/>
    <w:rsid w:val="00EB66BC"/>
    <w:rsid w:val="00EB6E6F"/>
    <w:rsid w:val="00EB70BB"/>
    <w:rsid w:val="00EB710A"/>
    <w:rsid w:val="00EB713B"/>
    <w:rsid w:val="00EB720B"/>
    <w:rsid w:val="00EB7624"/>
    <w:rsid w:val="00EB7B89"/>
    <w:rsid w:val="00EB7D12"/>
    <w:rsid w:val="00EB7DDA"/>
    <w:rsid w:val="00EC023B"/>
    <w:rsid w:val="00EC15C1"/>
    <w:rsid w:val="00EC1A71"/>
    <w:rsid w:val="00EC1C38"/>
    <w:rsid w:val="00EC1FBF"/>
    <w:rsid w:val="00EC1FDB"/>
    <w:rsid w:val="00EC2080"/>
    <w:rsid w:val="00EC2837"/>
    <w:rsid w:val="00EC292B"/>
    <w:rsid w:val="00EC2AD7"/>
    <w:rsid w:val="00EC2B34"/>
    <w:rsid w:val="00EC2D07"/>
    <w:rsid w:val="00EC30E5"/>
    <w:rsid w:val="00EC345D"/>
    <w:rsid w:val="00EC35CB"/>
    <w:rsid w:val="00EC37B4"/>
    <w:rsid w:val="00EC3976"/>
    <w:rsid w:val="00EC3B6C"/>
    <w:rsid w:val="00EC3EEE"/>
    <w:rsid w:val="00EC4091"/>
    <w:rsid w:val="00EC44B2"/>
    <w:rsid w:val="00EC4901"/>
    <w:rsid w:val="00EC4B74"/>
    <w:rsid w:val="00EC4D4A"/>
    <w:rsid w:val="00EC4E47"/>
    <w:rsid w:val="00EC534C"/>
    <w:rsid w:val="00EC5933"/>
    <w:rsid w:val="00EC5DBF"/>
    <w:rsid w:val="00EC5F4D"/>
    <w:rsid w:val="00EC63B5"/>
    <w:rsid w:val="00EC6923"/>
    <w:rsid w:val="00EC6A6F"/>
    <w:rsid w:val="00EC6D64"/>
    <w:rsid w:val="00EC7135"/>
    <w:rsid w:val="00EC76DC"/>
    <w:rsid w:val="00EC76EC"/>
    <w:rsid w:val="00ED0269"/>
    <w:rsid w:val="00ED0522"/>
    <w:rsid w:val="00ED060B"/>
    <w:rsid w:val="00ED0BDB"/>
    <w:rsid w:val="00ED0CA7"/>
    <w:rsid w:val="00ED0D81"/>
    <w:rsid w:val="00ED12AB"/>
    <w:rsid w:val="00ED14AB"/>
    <w:rsid w:val="00ED161C"/>
    <w:rsid w:val="00ED18C7"/>
    <w:rsid w:val="00ED1BF2"/>
    <w:rsid w:val="00ED1F45"/>
    <w:rsid w:val="00ED2463"/>
    <w:rsid w:val="00ED2598"/>
    <w:rsid w:val="00ED289D"/>
    <w:rsid w:val="00ED29AE"/>
    <w:rsid w:val="00ED2B48"/>
    <w:rsid w:val="00ED2B7A"/>
    <w:rsid w:val="00ED2D64"/>
    <w:rsid w:val="00ED2E61"/>
    <w:rsid w:val="00ED3A85"/>
    <w:rsid w:val="00ED3AF1"/>
    <w:rsid w:val="00ED49D8"/>
    <w:rsid w:val="00ED4C0A"/>
    <w:rsid w:val="00ED551E"/>
    <w:rsid w:val="00ED5751"/>
    <w:rsid w:val="00ED5D31"/>
    <w:rsid w:val="00ED66FD"/>
    <w:rsid w:val="00ED6A2E"/>
    <w:rsid w:val="00ED6E0D"/>
    <w:rsid w:val="00ED6FF3"/>
    <w:rsid w:val="00ED7160"/>
    <w:rsid w:val="00ED7778"/>
    <w:rsid w:val="00ED7867"/>
    <w:rsid w:val="00ED7BE7"/>
    <w:rsid w:val="00ED7CB9"/>
    <w:rsid w:val="00ED7E50"/>
    <w:rsid w:val="00EE0676"/>
    <w:rsid w:val="00EE072B"/>
    <w:rsid w:val="00EE09E8"/>
    <w:rsid w:val="00EE0CBF"/>
    <w:rsid w:val="00EE1129"/>
    <w:rsid w:val="00EE1165"/>
    <w:rsid w:val="00EE1360"/>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C3C"/>
    <w:rsid w:val="00EE2D45"/>
    <w:rsid w:val="00EE35BC"/>
    <w:rsid w:val="00EE3798"/>
    <w:rsid w:val="00EE3C7D"/>
    <w:rsid w:val="00EE3CE2"/>
    <w:rsid w:val="00EE3D47"/>
    <w:rsid w:val="00EE4349"/>
    <w:rsid w:val="00EE473A"/>
    <w:rsid w:val="00EE49E5"/>
    <w:rsid w:val="00EE4D67"/>
    <w:rsid w:val="00EE4FC5"/>
    <w:rsid w:val="00EE5817"/>
    <w:rsid w:val="00EE5927"/>
    <w:rsid w:val="00EE601C"/>
    <w:rsid w:val="00EE60C0"/>
    <w:rsid w:val="00EE6476"/>
    <w:rsid w:val="00EE648F"/>
    <w:rsid w:val="00EE6C44"/>
    <w:rsid w:val="00EE6F64"/>
    <w:rsid w:val="00EE71F1"/>
    <w:rsid w:val="00EE74A3"/>
    <w:rsid w:val="00EE7532"/>
    <w:rsid w:val="00EE75EA"/>
    <w:rsid w:val="00EE7673"/>
    <w:rsid w:val="00EE76AC"/>
    <w:rsid w:val="00EE7854"/>
    <w:rsid w:val="00EE7976"/>
    <w:rsid w:val="00EF094D"/>
    <w:rsid w:val="00EF0A31"/>
    <w:rsid w:val="00EF0C13"/>
    <w:rsid w:val="00EF0E96"/>
    <w:rsid w:val="00EF0F95"/>
    <w:rsid w:val="00EF1099"/>
    <w:rsid w:val="00EF1587"/>
    <w:rsid w:val="00EF15FE"/>
    <w:rsid w:val="00EF16F9"/>
    <w:rsid w:val="00EF1DE6"/>
    <w:rsid w:val="00EF1ED9"/>
    <w:rsid w:val="00EF225C"/>
    <w:rsid w:val="00EF22EA"/>
    <w:rsid w:val="00EF2437"/>
    <w:rsid w:val="00EF296F"/>
    <w:rsid w:val="00EF2B9F"/>
    <w:rsid w:val="00EF2C80"/>
    <w:rsid w:val="00EF2CC9"/>
    <w:rsid w:val="00EF2E63"/>
    <w:rsid w:val="00EF3519"/>
    <w:rsid w:val="00EF3784"/>
    <w:rsid w:val="00EF389C"/>
    <w:rsid w:val="00EF3B4B"/>
    <w:rsid w:val="00EF3C6C"/>
    <w:rsid w:val="00EF44CD"/>
    <w:rsid w:val="00EF454F"/>
    <w:rsid w:val="00EF499F"/>
    <w:rsid w:val="00EF49CD"/>
    <w:rsid w:val="00EF4E20"/>
    <w:rsid w:val="00EF4E53"/>
    <w:rsid w:val="00EF516E"/>
    <w:rsid w:val="00EF57ED"/>
    <w:rsid w:val="00EF5B06"/>
    <w:rsid w:val="00EF5D42"/>
    <w:rsid w:val="00EF639F"/>
    <w:rsid w:val="00EF64DB"/>
    <w:rsid w:val="00EF6733"/>
    <w:rsid w:val="00EF6B0D"/>
    <w:rsid w:val="00EF6B2D"/>
    <w:rsid w:val="00EF6CD3"/>
    <w:rsid w:val="00EF6CF7"/>
    <w:rsid w:val="00EF7087"/>
    <w:rsid w:val="00EF73DB"/>
    <w:rsid w:val="00EF7609"/>
    <w:rsid w:val="00EF769A"/>
    <w:rsid w:val="00EF770B"/>
    <w:rsid w:val="00EF7B88"/>
    <w:rsid w:val="00EF7E53"/>
    <w:rsid w:val="00EF7F59"/>
    <w:rsid w:val="00F00492"/>
    <w:rsid w:val="00F00501"/>
    <w:rsid w:val="00F0073D"/>
    <w:rsid w:val="00F01D1D"/>
    <w:rsid w:val="00F01D73"/>
    <w:rsid w:val="00F01E42"/>
    <w:rsid w:val="00F026F9"/>
    <w:rsid w:val="00F02A7E"/>
    <w:rsid w:val="00F02EAB"/>
    <w:rsid w:val="00F0349E"/>
    <w:rsid w:val="00F037CD"/>
    <w:rsid w:val="00F03824"/>
    <w:rsid w:val="00F039BF"/>
    <w:rsid w:val="00F03FA3"/>
    <w:rsid w:val="00F04601"/>
    <w:rsid w:val="00F04794"/>
    <w:rsid w:val="00F04DAB"/>
    <w:rsid w:val="00F04EDB"/>
    <w:rsid w:val="00F04F8F"/>
    <w:rsid w:val="00F052B8"/>
    <w:rsid w:val="00F054DC"/>
    <w:rsid w:val="00F05F7A"/>
    <w:rsid w:val="00F060DA"/>
    <w:rsid w:val="00F06689"/>
    <w:rsid w:val="00F06708"/>
    <w:rsid w:val="00F0733E"/>
    <w:rsid w:val="00F07494"/>
    <w:rsid w:val="00F074E2"/>
    <w:rsid w:val="00F07788"/>
    <w:rsid w:val="00F078A9"/>
    <w:rsid w:val="00F07B31"/>
    <w:rsid w:val="00F1106B"/>
    <w:rsid w:val="00F111AC"/>
    <w:rsid w:val="00F11C8A"/>
    <w:rsid w:val="00F11D65"/>
    <w:rsid w:val="00F11EC0"/>
    <w:rsid w:val="00F11F41"/>
    <w:rsid w:val="00F1295A"/>
    <w:rsid w:val="00F12A92"/>
    <w:rsid w:val="00F12B82"/>
    <w:rsid w:val="00F12BA1"/>
    <w:rsid w:val="00F130DE"/>
    <w:rsid w:val="00F1329F"/>
    <w:rsid w:val="00F13D55"/>
    <w:rsid w:val="00F143D7"/>
    <w:rsid w:val="00F14A0E"/>
    <w:rsid w:val="00F14A28"/>
    <w:rsid w:val="00F153E2"/>
    <w:rsid w:val="00F15589"/>
    <w:rsid w:val="00F15794"/>
    <w:rsid w:val="00F157D3"/>
    <w:rsid w:val="00F15B41"/>
    <w:rsid w:val="00F15F34"/>
    <w:rsid w:val="00F16597"/>
    <w:rsid w:val="00F172D4"/>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CD"/>
    <w:rsid w:val="00F22595"/>
    <w:rsid w:val="00F2265C"/>
    <w:rsid w:val="00F2283D"/>
    <w:rsid w:val="00F22B74"/>
    <w:rsid w:val="00F22DFD"/>
    <w:rsid w:val="00F22E27"/>
    <w:rsid w:val="00F23166"/>
    <w:rsid w:val="00F234F8"/>
    <w:rsid w:val="00F235EB"/>
    <w:rsid w:val="00F23672"/>
    <w:rsid w:val="00F23DCE"/>
    <w:rsid w:val="00F23E0E"/>
    <w:rsid w:val="00F244DA"/>
    <w:rsid w:val="00F246B5"/>
    <w:rsid w:val="00F24903"/>
    <w:rsid w:val="00F24A1D"/>
    <w:rsid w:val="00F24D43"/>
    <w:rsid w:val="00F24D5B"/>
    <w:rsid w:val="00F25221"/>
    <w:rsid w:val="00F25357"/>
    <w:rsid w:val="00F265D8"/>
    <w:rsid w:val="00F269AA"/>
    <w:rsid w:val="00F277A9"/>
    <w:rsid w:val="00F27ACD"/>
    <w:rsid w:val="00F27C2B"/>
    <w:rsid w:val="00F3049B"/>
    <w:rsid w:val="00F306C2"/>
    <w:rsid w:val="00F30840"/>
    <w:rsid w:val="00F3093F"/>
    <w:rsid w:val="00F30959"/>
    <w:rsid w:val="00F30D5F"/>
    <w:rsid w:val="00F3141D"/>
    <w:rsid w:val="00F316C3"/>
    <w:rsid w:val="00F31725"/>
    <w:rsid w:val="00F3175B"/>
    <w:rsid w:val="00F3177E"/>
    <w:rsid w:val="00F318BF"/>
    <w:rsid w:val="00F319A6"/>
    <w:rsid w:val="00F31B00"/>
    <w:rsid w:val="00F3205F"/>
    <w:rsid w:val="00F3245C"/>
    <w:rsid w:val="00F32568"/>
    <w:rsid w:val="00F32A29"/>
    <w:rsid w:val="00F32BC5"/>
    <w:rsid w:val="00F32DCD"/>
    <w:rsid w:val="00F33A18"/>
    <w:rsid w:val="00F33B67"/>
    <w:rsid w:val="00F341FA"/>
    <w:rsid w:val="00F34AAA"/>
    <w:rsid w:val="00F35697"/>
    <w:rsid w:val="00F359DF"/>
    <w:rsid w:val="00F360E3"/>
    <w:rsid w:val="00F36787"/>
    <w:rsid w:val="00F367E9"/>
    <w:rsid w:val="00F3682E"/>
    <w:rsid w:val="00F3685E"/>
    <w:rsid w:val="00F36957"/>
    <w:rsid w:val="00F36A7F"/>
    <w:rsid w:val="00F36BCA"/>
    <w:rsid w:val="00F36D24"/>
    <w:rsid w:val="00F36DAF"/>
    <w:rsid w:val="00F37B51"/>
    <w:rsid w:val="00F37D12"/>
    <w:rsid w:val="00F40228"/>
    <w:rsid w:val="00F406CE"/>
    <w:rsid w:val="00F408A4"/>
    <w:rsid w:val="00F40F8F"/>
    <w:rsid w:val="00F4155D"/>
    <w:rsid w:val="00F41EFA"/>
    <w:rsid w:val="00F422CC"/>
    <w:rsid w:val="00F429A1"/>
    <w:rsid w:val="00F42B68"/>
    <w:rsid w:val="00F42B9C"/>
    <w:rsid w:val="00F42E69"/>
    <w:rsid w:val="00F43095"/>
    <w:rsid w:val="00F4318F"/>
    <w:rsid w:val="00F434A4"/>
    <w:rsid w:val="00F439A9"/>
    <w:rsid w:val="00F43E34"/>
    <w:rsid w:val="00F4436E"/>
    <w:rsid w:val="00F44B95"/>
    <w:rsid w:val="00F45194"/>
    <w:rsid w:val="00F4526F"/>
    <w:rsid w:val="00F4531B"/>
    <w:rsid w:val="00F45BA5"/>
    <w:rsid w:val="00F45E82"/>
    <w:rsid w:val="00F45EDE"/>
    <w:rsid w:val="00F45EEC"/>
    <w:rsid w:val="00F4698C"/>
    <w:rsid w:val="00F46C0C"/>
    <w:rsid w:val="00F46DC5"/>
    <w:rsid w:val="00F46E95"/>
    <w:rsid w:val="00F47199"/>
    <w:rsid w:val="00F4770E"/>
    <w:rsid w:val="00F479D0"/>
    <w:rsid w:val="00F47C47"/>
    <w:rsid w:val="00F47CAA"/>
    <w:rsid w:val="00F47CE2"/>
    <w:rsid w:val="00F47CE8"/>
    <w:rsid w:val="00F47FD1"/>
    <w:rsid w:val="00F51296"/>
    <w:rsid w:val="00F516A9"/>
    <w:rsid w:val="00F516F9"/>
    <w:rsid w:val="00F51797"/>
    <w:rsid w:val="00F524CB"/>
    <w:rsid w:val="00F5256E"/>
    <w:rsid w:val="00F52851"/>
    <w:rsid w:val="00F52CD7"/>
    <w:rsid w:val="00F53017"/>
    <w:rsid w:val="00F5311B"/>
    <w:rsid w:val="00F53BB2"/>
    <w:rsid w:val="00F54301"/>
    <w:rsid w:val="00F54398"/>
    <w:rsid w:val="00F54905"/>
    <w:rsid w:val="00F54AC0"/>
    <w:rsid w:val="00F54B54"/>
    <w:rsid w:val="00F55001"/>
    <w:rsid w:val="00F5539D"/>
    <w:rsid w:val="00F55AC7"/>
    <w:rsid w:val="00F56408"/>
    <w:rsid w:val="00F565FB"/>
    <w:rsid w:val="00F56887"/>
    <w:rsid w:val="00F56C73"/>
    <w:rsid w:val="00F56D3D"/>
    <w:rsid w:val="00F56F07"/>
    <w:rsid w:val="00F57381"/>
    <w:rsid w:val="00F5772A"/>
    <w:rsid w:val="00F57832"/>
    <w:rsid w:val="00F60076"/>
    <w:rsid w:val="00F6021E"/>
    <w:rsid w:val="00F60276"/>
    <w:rsid w:val="00F60C83"/>
    <w:rsid w:val="00F60C98"/>
    <w:rsid w:val="00F6106D"/>
    <w:rsid w:val="00F612FC"/>
    <w:rsid w:val="00F61348"/>
    <w:rsid w:val="00F62AF1"/>
    <w:rsid w:val="00F62F78"/>
    <w:rsid w:val="00F63063"/>
    <w:rsid w:val="00F632CC"/>
    <w:rsid w:val="00F636D1"/>
    <w:rsid w:val="00F6388D"/>
    <w:rsid w:val="00F63962"/>
    <w:rsid w:val="00F63ADC"/>
    <w:rsid w:val="00F63E0E"/>
    <w:rsid w:val="00F63F86"/>
    <w:rsid w:val="00F641DA"/>
    <w:rsid w:val="00F64777"/>
    <w:rsid w:val="00F64B6A"/>
    <w:rsid w:val="00F65732"/>
    <w:rsid w:val="00F65AA5"/>
    <w:rsid w:val="00F66095"/>
    <w:rsid w:val="00F6694E"/>
    <w:rsid w:val="00F66A0A"/>
    <w:rsid w:val="00F66AD4"/>
    <w:rsid w:val="00F66E21"/>
    <w:rsid w:val="00F66EC8"/>
    <w:rsid w:val="00F677F7"/>
    <w:rsid w:val="00F67A93"/>
    <w:rsid w:val="00F67CCE"/>
    <w:rsid w:val="00F70562"/>
    <w:rsid w:val="00F705EF"/>
    <w:rsid w:val="00F70C88"/>
    <w:rsid w:val="00F71005"/>
    <w:rsid w:val="00F71172"/>
    <w:rsid w:val="00F71595"/>
    <w:rsid w:val="00F72211"/>
    <w:rsid w:val="00F72B4B"/>
    <w:rsid w:val="00F72C89"/>
    <w:rsid w:val="00F7358D"/>
    <w:rsid w:val="00F738FC"/>
    <w:rsid w:val="00F7392C"/>
    <w:rsid w:val="00F739C8"/>
    <w:rsid w:val="00F739E3"/>
    <w:rsid w:val="00F73A39"/>
    <w:rsid w:val="00F73D0C"/>
    <w:rsid w:val="00F73DC0"/>
    <w:rsid w:val="00F74329"/>
    <w:rsid w:val="00F74530"/>
    <w:rsid w:val="00F74819"/>
    <w:rsid w:val="00F74C2B"/>
    <w:rsid w:val="00F74EBC"/>
    <w:rsid w:val="00F751DB"/>
    <w:rsid w:val="00F75426"/>
    <w:rsid w:val="00F756E6"/>
    <w:rsid w:val="00F758E9"/>
    <w:rsid w:val="00F75B80"/>
    <w:rsid w:val="00F760CF"/>
    <w:rsid w:val="00F761BF"/>
    <w:rsid w:val="00F7634E"/>
    <w:rsid w:val="00F765BD"/>
    <w:rsid w:val="00F76B43"/>
    <w:rsid w:val="00F76BA1"/>
    <w:rsid w:val="00F76D97"/>
    <w:rsid w:val="00F777CC"/>
    <w:rsid w:val="00F777D8"/>
    <w:rsid w:val="00F77ADA"/>
    <w:rsid w:val="00F80197"/>
    <w:rsid w:val="00F80A7E"/>
    <w:rsid w:val="00F81019"/>
    <w:rsid w:val="00F815FA"/>
    <w:rsid w:val="00F81613"/>
    <w:rsid w:val="00F81DCE"/>
    <w:rsid w:val="00F82106"/>
    <w:rsid w:val="00F8268A"/>
    <w:rsid w:val="00F826BD"/>
    <w:rsid w:val="00F82AAA"/>
    <w:rsid w:val="00F82F9F"/>
    <w:rsid w:val="00F83033"/>
    <w:rsid w:val="00F83370"/>
    <w:rsid w:val="00F836D0"/>
    <w:rsid w:val="00F83A9A"/>
    <w:rsid w:val="00F83C97"/>
    <w:rsid w:val="00F83CE9"/>
    <w:rsid w:val="00F83E2C"/>
    <w:rsid w:val="00F854B1"/>
    <w:rsid w:val="00F8570E"/>
    <w:rsid w:val="00F85DD0"/>
    <w:rsid w:val="00F85EEB"/>
    <w:rsid w:val="00F8615D"/>
    <w:rsid w:val="00F8633B"/>
    <w:rsid w:val="00F86B76"/>
    <w:rsid w:val="00F86CAA"/>
    <w:rsid w:val="00F86D5D"/>
    <w:rsid w:val="00F86E9B"/>
    <w:rsid w:val="00F8728C"/>
    <w:rsid w:val="00F872CB"/>
    <w:rsid w:val="00F8756F"/>
    <w:rsid w:val="00F876BF"/>
    <w:rsid w:val="00F876EE"/>
    <w:rsid w:val="00F90236"/>
    <w:rsid w:val="00F903C4"/>
    <w:rsid w:val="00F9072B"/>
    <w:rsid w:val="00F908BB"/>
    <w:rsid w:val="00F90BE1"/>
    <w:rsid w:val="00F90FB3"/>
    <w:rsid w:val="00F9192C"/>
    <w:rsid w:val="00F91B27"/>
    <w:rsid w:val="00F91BB1"/>
    <w:rsid w:val="00F91BCB"/>
    <w:rsid w:val="00F91F04"/>
    <w:rsid w:val="00F92135"/>
    <w:rsid w:val="00F923DC"/>
    <w:rsid w:val="00F92566"/>
    <w:rsid w:val="00F92639"/>
    <w:rsid w:val="00F92BF6"/>
    <w:rsid w:val="00F93AFC"/>
    <w:rsid w:val="00F93BD5"/>
    <w:rsid w:val="00F93FB7"/>
    <w:rsid w:val="00F9402A"/>
    <w:rsid w:val="00F94267"/>
    <w:rsid w:val="00F9431C"/>
    <w:rsid w:val="00F94587"/>
    <w:rsid w:val="00F94589"/>
    <w:rsid w:val="00F94FC0"/>
    <w:rsid w:val="00F955FE"/>
    <w:rsid w:val="00F9585C"/>
    <w:rsid w:val="00F95868"/>
    <w:rsid w:val="00F95DD9"/>
    <w:rsid w:val="00F96118"/>
    <w:rsid w:val="00F9637B"/>
    <w:rsid w:val="00F963D3"/>
    <w:rsid w:val="00F968DB"/>
    <w:rsid w:val="00F96F6F"/>
    <w:rsid w:val="00F97318"/>
    <w:rsid w:val="00F977A2"/>
    <w:rsid w:val="00F97C7E"/>
    <w:rsid w:val="00F97D59"/>
    <w:rsid w:val="00FA08F6"/>
    <w:rsid w:val="00FA0DCB"/>
    <w:rsid w:val="00FA1530"/>
    <w:rsid w:val="00FA164E"/>
    <w:rsid w:val="00FA179C"/>
    <w:rsid w:val="00FA197A"/>
    <w:rsid w:val="00FA1E1F"/>
    <w:rsid w:val="00FA1E5E"/>
    <w:rsid w:val="00FA203E"/>
    <w:rsid w:val="00FA2085"/>
    <w:rsid w:val="00FA2372"/>
    <w:rsid w:val="00FA286A"/>
    <w:rsid w:val="00FA2D3A"/>
    <w:rsid w:val="00FA307F"/>
    <w:rsid w:val="00FA3196"/>
    <w:rsid w:val="00FA3393"/>
    <w:rsid w:val="00FA361D"/>
    <w:rsid w:val="00FA388D"/>
    <w:rsid w:val="00FA38A9"/>
    <w:rsid w:val="00FA38C5"/>
    <w:rsid w:val="00FA3B9E"/>
    <w:rsid w:val="00FA3BB4"/>
    <w:rsid w:val="00FA3EC7"/>
    <w:rsid w:val="00FA451F"/>
    <w:rsid w:val="00FA54DF"/>
    <w:rsid w:val="00FA5697"/>
    <w:rsid w:val="00FA587F"/>
    <w:rsid w:val="00FA5998"/>
    <w:rsid w:val="00FA5B19"/>
    <w:rsid w:val="00FA5C3E"/>
    <w:rsid w:val="00FA5EF8"/>
    <w:rsid w:val="00FA5F37"/>
    <w:rsid w:val="00FA6839"/>
    <w:rsid w:val="00FA7532"/>
    <w:rsid w:val="00FA757C"/>
    <w:rsid w:val="00FA7621"/>
    <w:rsid w:val="00FA7936"/>
    <w:rsid w:val="00FA7C86"/>
    <w:rsid w:val="00FB0154"/>
    <w:rsid w:val="00FB022B"/>
    <w:rsid w:val="00FB0344"/>
    <w:rsid w:val="00FB05CF"/>
    <w:rsid w:val="00FB0866"/>
    <w:rsid w:val="00FB0932"/>
    <w:rsid w:val="00FB0970"/>
    <w:rsid w:val="00FB0A7D"/>
    <w:rsid w:val="00FB0EE2"/>
    <w:rsid w:val="00FB10BF"/>
    <w:rsid w:val="00FB10C5"/>
    <w:rsid w:val="00FB1348"/>
    <w:rsid w:val="00FB1564"/>
    <w:rsid w:val="00FB191F"/>
    <w:rsid w:val="00FB1B67"/>
    <w:rsid w:val="00FB1CCB"/>
    <w:rsid w:val="00FB20AC"/>
    <w:rsid w:val="00FB210A"/>
    <w:rsid w:val="00FB266C"/>
    <w:rsid w:val="00FB2850"/>
    <w:rsid w:val="00FB2D69"/>
    <w:rsid w:val="00FB396D"/>
    <w:rsid w:val="00FB3AE4"/>
    <w:rsid w:val="00FB3CDE"/>
    <w:rsid w:val="00FB3ED7"/>
    <w:rsid w:val="00FB3F83"/>
    <w:rsid w:val="00FB4103"/>
    <w:rsid w:val="00FB453A"/>
    <w:rsid w:val="00FB4BCB"/>
    <w:rsid w:val="00FB4F53"/>
    <w:rsid w:val="00FB5270"/>
    <w:rsid w:val="00FB5849"/>
    <w:rsid w:val="00FB5AE0"/>
    <w:rsid w:val="00FB5DD2"/>
    <w:rsid w:val="00FB5E9C"/>
    <w:rsid w:val="00FB65A4"/>
    <w:rsid w:val="00FB6883"/>
    <w:rsid w:val="00FB6E41"/>
    <w:rsid w:val="00FB78AA"/>
    <w:rsid w:val="00FB7C23"/>
    <w:rsid w:val="00FC00BC"/>
    <w:rsid w:val="00FC01F7"/>
    <w:rsid w:val="00FC02BA"/>
    <w:rsid w:val="00FC0401"/>
    <w:rsid w:val="00FC04DC"/>
    <w:rsid w:val="00FC0C71"/>
    <w:rsid w:val="00FC0DC3"/>
    <w:rsid w:val="00FC1324"/>
    <w:rsid w:val="00FC1402"/>
    <w:rsid w:val="00FC2048"/>
    <w:rsid w:val="00FC21EF"/>
    <w:rsid w:val="00FC2242"/>
    <w:rsid w:val="00FC248B"/>
    <w:rsid w:val="00FC2840"/>
    <w:rsid w:val="00FC32E7"/>
    <w:rsid w:val="00FC3E24"/>
    <w:rsid w:val="00FC4154"/>
    <w:rsid w:val="00FC41EC"/>
    <w:rsid w:val="00FC4320"/>
    <w:rsid w:val="00FC43C8"/>
    <w:rsid w:val="00FC451F"/>
    <w:rsid w:val="00FC4C32"/>
    <w:rsid w:val="00FC4E4D"/>
    <w:rsid w:val="00FC5130"/>
    <w:rsid w:val="00FC5253"/>
    <w:rsid w:val="00FC53E8"/>
    <w:rsid w:val="00FC5675"/>
    <w:rsid w:val="00FC56E9"/>
    <w:rsid w:val="00FC5BB0"/>
    <w:rsid w:val="00FC5BDC"/>
    <w:rsid w:val="00FC62F7"/>
    <w:rsid w:val="00FC65EB"/>
    <w:rsid w:val="00FC666D"/>
    <w:rsid w:val="00FC66D7"/>
    <w:rsid w:val="00FC6C4A"/>
    <w:rsid w:val="00FC7056"/>
    <w:rsid w:val="00FC7863"/>
    <w:rsid w:val="00FC79A4"/>
    <w:rsid w:val="00FC7D90"/>
    <w:rsid w:val="00FD032E"/>
    <w:rsid w:val="00FD0816"/>
    <w:rsid w:val="00FD0911"/>
    <w:rsid w:val="00FD1124"/>
    <w:rsid w:val="00FD13FB"/>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F8E"/>
    <w:rsid w:val="00FD4675"/>
    <w:rsid w:val="00FD47B9"/>
    <w:rsid w:val="00FD4F1B"/>
    <w:rsid w:val="00FD5004"/>
    <w:rsid w:val="00FD5250"/>
    <w:rsid w:val="00FD5490"/>
    <w:rsid w:val="00FD54FB"/>
    <w:rsid w:val="00FD5A4A"/>
    <w:rsid w:val="00FD5B44"/>
    <w:rsid w:val="00FD5D88"/>
    <w:rsid w:val="00FD5EF3"/>
    <w:rsid w:val="00FD5F9E"/>
    <w:rsid w:val="00FD622D"/>
    <w:rsid w:val="00FD6A09"/>
    <w:rsid w:val="00FD71C3"/>
    <w:rsid w:val="00FD731A"/>
    <w:rsid w:val="00FD749E"/>
    <w:rsid w:val="00FD763F"/>
    <w:rsid w:val="00FD7697"/>
    <w:rsid w:val="00FD7816"/>
    <w:rsid w:val="00FD7B86"/>
    <w:rsid w:val="00FD7D35"/>
    <w:rsid w:val="00FE01F5"/>
    <w:rsid w:val="00FE02E3"/>
    <w:rsid w:val="00FE0622"/>
    <w:rsid w:val="00FE06A1"/>
    <w:rsid w:val="00FE06AE"/>
    <w:rsid w:val="00FE0873"/>
    <w:rsid w:val="00FE0B8C"/>
    <w:rsid w:val="00FE1804"/>
    <w:rsid w:val="00FE1AFE"/>
    <w:rsid w:val="00FE1C8D"/>
    <w:rsid w:val="00FE2101"/>
    <w:rsid w:val="00FE24FE"/>
    <w:rsid w:val="00FE271A"/>
    <w:rsid w:val="00FE2D3F"/>
    <w:rsid w:val="00FE2E45"/>
    <w:rsid w:val="00FE34A1"/>
    <w:rsid w:val="00FE3587"/>
    <w:rsid w:val="00FE405F"/>
    <w:rsid w:val="00FE457E"/>
    <w:rsid w:val="00FE462B"/>
    <w:rsid w:val="00FE46A2"/>
    <w:rsid w:val="00FE4861"/>
    <w:rsid w:val="00FE4AD7"/>
    <w:rsid w:val="00FE4DAC"/>
    <w:rsid w:val="00FE57AE"/>
    <w:rsid w:val="00FE58AD"/>
    <w:rsid w:val="00FE59E5"/>
    <w:rsid w:val="00FE5BF4"/>
    <w:rsid w:val="00FE6163"/>
    <w:rsid w:val="00FE61D0"/>
    <w:rsid w:val="00FE6747"/>
    <w:rsid w:val="00FE68D3"/>
    <w:rsid w:val="00FE6C25"/>
    <w:rsid w:val="00FE70E8"/>
    <w:rsid w:val="00FE7505"/>
    <w:rsid w:val="00FE7A0B"/>
    <w:rsid w:val="00FE7A6E"/>
    <w:rsid w:val="00FE7BAE"/>
    <w:rsid w:val="00FF02C1"/>
    <w:rsid w:val="00FF08A8"/>
    <w:rsid w:val="00FF0C1A"/>
    <w:rsid w:val="00FF0EFB"/>
    <w:rsid w:val="00FF1450"/>
    <w:rsid w:val="00FF1B92"/>
    <w:rsid w:val="00FF1EA0"/>
    <w:rsid w:val="00FF203B"/>
    <w:rsid w:val="00FF2280"/>
    <w:rsid w:val="00FF250C"/>
    <w:rsid w:val="00FF28FC"/>
    <w:rsid w:val="00FF2DC3"/>
    <w:rsid w:val="00FF3352"/>
    <w:rsid w:val="00FF3371"/>
    <w:rsid w:val="00FF3445"/>
    <w:rsid w:val="00FF377B"/>
    <w:rsid w:val="00FF386B"/>
    <w:rsid w:val="00FF3A46"/>
    <w:rsid w:val="00FF3AAC"/>
    <w:rsid w:val="00FF4673"/>
    <w:rsid w:val="00FF5005"/>
    <w:rsid w:val="00FF5293"/>
    <w:rsid w:val="00FF53E6"/>
    <w:rsid w:val="00FF53FA"/>
    <w:rsid w:val="00FF5884"/>
    <w:rsid w:val="00FF5A10"/>
    <w:rsid w:val="00FF5A34"/>
    <w:rsid w:val="00FF606D"/>
    <w:rsid w:val="00FF665F"/>
    <w:rsid w:val="00FF6737"/>
    <w:rsid w:val="00FF68A1"/>
    <w:rsid w:val="00FF6A12"/>
    <w:rsid w:val="00FF6B55"/>
    <w:rsid w:val="00FF6C91"/>
    <w:rsid w:val="00FF6CF1"/>
    <w:rsid w:val="00FF6F1F"/>
    <w:rsid w:val="00FF7117"/>
    <w:rsid w:val="00FF72B6"/>
    <w:rsid w:val="00FF745B"/>
    <w:rsid w:val="00FF74B7"/>
    <w:rsid w:val="00FF751A"/>
    <w:rsid w:val="00FF7A9B"/>
    <w:rsid w:val="00FF7D1C"/>
    <w:rsid w:val="02A5075D"/>
    <w:rsid w:val="05664386"/>
    <w:rsid w:val="057D3E5D"/>
    <w:rsid w:val="07302DA7"/>
    <w:rsid w:val="08029071"/>
    <w:rsid w:val="0F720BC6"/>
    <w:rsid w:val="1409CDC2"/>
    <w:rsid w:val="14E94143"/>
    <w:rsid w:val="15B5FB71"/>
    <w:rsid w:val="1BFF9974"/>
    <w:rsid w:val="1C5AEEAD"/>
    <w:rsid w:val="1F24561C"/>
    <w:rsid w:val="1F5941F1"/>
    <w:rsid w:val="24527BA6"/>
    <w:rsid w:val="264E1568"/>
    <w:rsid w:val="27414096"/>
    <w:rsid w:val="29C51383"/>
    <w:rsid w:val="2AADE59E"/>
    <w:rsid w:val="2EEDF726"/>
    <w:rsid w:val="2F09CAF4"/>
    <w:rsid w:val="3017EC3C"/>
    <w:rsid w:val="340C14EF"/>
    <w:rsid w:val="3612F06B"/>
    <w:rsid w:val="380E47D5"/>
    <w:rsid w:val="38A14E5B"/>
    <w:rsid w:val="38A83A95"/>
    <w:rsid w:val="3AABBFFA"/>
    <w:rsid w:val="3DFC8905"/>
    <w:rsid w:val="3F157910"/>
    <w:rsid w:val="3F648DC4"/>
    <w:rsid w:val="42D86A15"/>
    <w:rsid w:val="43F58B7F"/>
    <w:rsid w:val="4DE7B868"/>
    <w:rsid w:val="4E0848AD"/>
    <w:rsid w:val="525FB4E2"/>
    <w:rsid w:val="6172B577"/>
    <w:rsid w:val="658410F9"/>
    <w:rsid w:val="69C0E65E"/>
    <w:rsid w:val="6C2B8DA0"/>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DD18B3A2-A7BF-479B-B953-6F1C0935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0.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swdc.wa.gov.au/" TargetMode="External"/><Relationship Id="rId16" Type="http://schemas.openxmlformats.org/officeDocument/2006/relationships/image" Target="media/image4.emf"/><Relationship Id="rId107" Type="http://schemas.openxmlformats.org/officeDocument/2006/relationships/hyperlink" Target="https://www.g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6.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gsdc.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kdc.wa.gov.au/" TargetMode="External"/><Relationship Id="rId124" Type="http://schemas.openxmlformats.org/officeDocument/2006/relationships/theme" Target="theme/theme1.xm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peel.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p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hyperlink" Target="https://www.wa.gov.au/organisation/department-of-jobs-tourism-science-and-innovation/diversify-wa-economic-development-framework" TargetMode="External"/><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gedc.wa.gov.au/" TargetMode="External"/><Relationship Id="rId115" Type="http://schemas.openxmlformats.org/officeDocument/2006/relationships/hyperlink" Target="https://www.wheatbelt.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government/publications/diversify-wa-future-state" TargetMode="External"/><Relationship Id="rId77" Type="http://schemas.openxmlformats.org/officeDocument/2006/relationships/image" Target="media/image63.emf"/><Relationship Id="rId100" Type="http://schemas.openxmlformats.org/officeDocument/2006/relationships/image" Target="media/image85.png"/><Relationship Id="rId105" Type="http://schemas.openxmlformats.org/officeDocument/2006/relationships/image" Target="media/image89.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hyperlink" Target="mailto:economic.analysis@deed.wa.gov.au"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wa.gov.au/government/publications/western-australias-economy-and-international-trade"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mw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3.emf"/><Relationship Id="rId106" Type="http://schemas.openxmlformats.org/officeDocument/2006/relationships/hyperlink" Target="https://regional-wa-rdmp.opendata.arcgis.com/"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header" Target="header2.xml"/><Relationship Id="rId101" Type="http://schemas.openxmlformats.org/officeDocument/2006/relationships/oleObject" Target="embeddings/oleObject1.bin"/><Relationship Id="rId1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www.w3.org/XML/1998/namespace"/>
    <ds:schemaRef ds:uri="6322038e-9f5b-4648-9760-e4c049e96014"/>
    <ds:schemaRef ds:uri="6bfa91f7-f0f9-44ab-8607-0c628a47402a"/>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2938</TotalTime>
  <Pages>30</Pages>
  <Words>15990</Words>
  <Characters>87627</Characters>
  <Application>Microsoft Office Word</Application>
  <DocSecurity>0</DocSecurity>
  <Lines>2368</Lines>
  <Paragraphs>1164</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102453</CharactersWithSpaces>
  <SharedDoc>false</SharedDoc>
  <HLinks>
    <vt:vector size="414" baseType="variant">
      <vt:variant>
        <vt:i4>8126464</vt:i4>
      </vt:variant>
      <vt:variant>
        <vt:i4>207</vt:i4>
      </vt:variant>
      <vt:variant>
        <vt:i4>0</vt:i4>
      </vt:variant>
      <vt:variant>
        <vt:i4>5</vt:i4>
      </vt:variant>
      <vt:variant>
        <vt:lpwstr>mailto:economic.analysis@deed.wa.gov.au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393312</vt:i4>
      </vt:variant>
      <vt:variant>
        <vt:i4>123</vt:i4>
      </vt:variant>
      <vt:variant>
        <vt:i4>0</vt:i4>
      </vt:variant>
      <vt:variant>
        <vt:i4>5</vt:i4>
      </vt:variant>
      <vt:variant>
        <vt:lpwstr/>
      </vt:variant>
      <vt:variant>
        <vt:lpwstr>_Tourism,_international_education</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7536734</vt:i4>
      </vt:variant>
      <vt:variant>
        <vt:i4>0</vt:i4>
      </vt:variant>
      <vt:variant>
        <vt:i4>0</vt:i4>
      </vt:variant>
      <vt:variant>
        <vt:i4>5</vt:i4>
      </vt:variant>
      <vt:variant>
        <vt:lpwstr/>
      </vt:variant>
      <vt:variant>
        <vt:lpwstr>_Domestic_economy_-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Edmund O'Halloran</cp:lastModifiedBy>
  <cp:revision>1629</cp:revision>
  <cp:lastPrinted>2026-01-22T14:29:00Z</cp:lastPrinted>
  <dcterms:created xsi:type="dcterms:W3CDTF">2025-10-01T11:44:00Z</dcterms:created>
  <dcterms:modified xsi:type="dcterms:W3CDTF">2026-02-04T02:31:00Z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