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7AB05228" w14:textId="7DC48063" w:rsidR="005A20C4" w:rsidRDefault="008E08A2" w:rsidP="005A20C4">
      <w:pPr>
        <w:pStyle w:val="Heading1"/>
      </w:pPr>
      <w:r w:rsidRPr="008E08A2">
        <w:t>T</w:t>
      </w:r>
      <w:r w:rsidR="0015313A" w:rsidRPr="0015313A">
        <w:t>emplate: Selection scoring matrix</w:t>
      </w:r>
      <w:r w:rsidR="005A20C4" w:rsidRPr="00424290">
        <w:t xml:space="preserve"> </w:t>
      </w:r>
    </w:p>
    <w:tbl>
      <w:tblPr>
        <w:tblStyle w:val="TableGrid"/>
        <w:tblW w:w="10131" w:type="dxa"/>
        <w:tblInd w:w="-147" w:type="dxa"/>
        <w:tblLook w:val="04A0" w:firstRow="1" w:lastRow="0" w:firstColumn="1" w:lastColumn="0" w:noHBand="0" w:noVBand="1"/>
        <w:tblCaption w:val="Selection scoring matrix"/>
        <w:tblDescription w:val="4 column table outlining what to consider when scoring applicants. It lists inherent job requirements and how to determine if an applicant has Exceeds requirement [E], Demonstrates requirement [D], or Does not demonstrate requirement [N]"/>
      </w:tblPr>
      <w:tblGrid>
        <w:gridCol w:w="2410"/>
        <w:gridCol w:w="2573"/>
        <w:gridCol w:w="2574"/>
        <w:gridCol w:w="2574"/>
      </w:tblGrid>
      <w:tr w:rsidR="0015313A" w:rsidRPr="006673E2" w14:paraId="15DD5E81" w14:textId="77777777" w:rsidTr="00667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4"/>
        </w:trPr>
        <w:tc>
          <w:tcPr>
            <w:tcW w:w="2410" w:type="dxa"/>
            <w:vAlign w:val="center"/>
          </w:tcPr>
          <w:p w14:paraId="4FAB3607" w14:textId="7B823148" w:rsidR="0015313A" w:rsidRPr="006673E2" w:rsidRDefault="0015313A" w:rsidP="0015313A">
            <w:pPr>
              <w:spacing w:after="60"/>
              <w:ind w:left="0" w:right="0"/>
              <w:jc w:val="center"/>
              <w:rPr>
                <w:b w:val="0"/>
                <w:bCs/>
              </w:rPr>
            </w:pPr>
            <w:r w:rsidRPr="006673E2">
              <w:rPr>
                <w:bCs/>
              </w:rPr>
              <w:t>Inherent job requirements</w:t>
            </w:r>
          </w:p>
        </w:tc>
        <w:tc>
          <w:tcPr>
            <w:tcW w:w="2573" w:type="dxa"/>
            <w:vAlign w:val="center"/>
          </w:tcPr>
          <w:p w14:paraId="12789BBE" w14:textId="77777777" w:rsidR="0015313A" w:rsidRPr="006673E2" w:rsidRDefault="0015313A" w:rsidP="0015313A">
            <w:pPr>
              <w:spacing w:after="60"/>
              <w:ind w:left="0" w:right="0"/>
              <w:jc w:val="center"/>
              <w:rPr>
                <w:bCs/>
              </w:rPr>
            </w:pPr>
            <w:r w:rsidRPr="006673E2">
              <w:rPr>
                <w:bCs/>
              </w:rPr>
              <w:t>Exceeds requirement</w:t>
            </w:r>
          </w:p>
          <w:p w14:paraId="3F7A5F8C" w14:textId="5E4B86A0" w:rsidR="0015313A" w:rsidRPr="006673E2" w:rsidRDefault="0015313A" w:rsidP="0015313A">
            <w:pPr>
              <w:spacing w:after="60"/>
              <w:ind w:left="0" w:right="0"/>
              <w:jc w:val="center"/>
              <w:rPr>
                <w:b w:val="0"/>
                <w:bCs/>
              </w:rPr>
            </w:pPr>
            <w:r w:rsidRPr="006673E2">
              <w:rPr>
                <w:bCs/>
              </w:rPr>
              <w:t>[E]</w:t>
            </w:r>
          </w:p>
        </w:tc>
        <w:tc>
          <w:tcPr>
            <w:tcW w:w="2574" w:type="dxa"/>
            <w:vAlign w:val="center"/>
          </w:tcPr>
          <w:p w14:paraId="0198181F" w14:textId="77777777" w:rsidR="0015313A" w:rsidRPr="006673E2" w:rsidRDefault="0015313A" w:rsidP="0015313A">
            <w:pPr>
              <w:spacing w:after="60"/>
              <w:ind w:left="0" w:right="0"/>
              <w:jc w:val="center"/>
              <w:rPr>
                <w:bCs/>
              </w:rPr>
            </w:pPr>
            <w:r w:rsidRPr="006673E2">
              <w:rPr>
                <w:bCs/>
              </w:rPr>
              <w:t>Demonstrates requirement</w:t>
            </w:r>
          </w:p>
          <w:p w14:paraId="0BD0C353" w14:textId="3B0D202C" w:rsidR="0015313A" w:rsidRPr="006673E2" w:rsidRDefault="0015313A" w:rsidP="0015313A">
            <w:pPr>
              <w:spacing w:after="60"/>
              <w:ind w:left="0" w:right="0"/>
              <w:jc w:val="center"/>
              <w:rPr>
                <w:b w:val="0"/>
                <w:bCs/>
              </w:rPr>
            </w:pPr>
            <w:r w:rsidRPr="006673E2">
              <w:rPr>
                <w:bCs/>
              </w:rPr>
              <w:t>[D]</w:t>
            </w:r>
          </w:p>
        </w:tc>
        <w:tc>
          <w:tcPr>
            <w:tcW w:w="2574" w:type="dxa"/>
            <w:vAlign w:val="center"/>
          </w:tcPr>
          <w:p w14:paraId="5605C937" w14:textId="77777777" w:rsidR="0015313A" w:rsidRPr="006673E2" w:rsidRDefault="0015313A" w:rsidP="0015313A">
            <w:pPr>
              <w:spacing w:after="60"/>
              <w:ind w:left="0" w:right="0"/>
              <w:jc w:val="center"/>
              <w:rPr>
                <w:bCs/>
              </w:rPr>
            </w:pPr>
            <w:r w:rsidRPr="006673E2">
              <w:rPr>
                <w:bCs/>
              </w:rPr>
              <w:t>Does not demonstrate requirement</w:t>
            </w:r>
          </w:p>
          <w:p w14:paraId="1253046C" w14:textId="75EB115B" w:rsidR="0015313A" w:rsidRPr="006673E2" w:rsidRDefault="0015313A" w:rsidP="0015313A">
            <w:pPr>
              <w:spacing w:after="60"/>
              <w:ind w:left="0" w:right="0"/>
              <w:jc w:val="center"/>
              <w:rPr>
                <w:b w:val="0"/>
                <w:bCs/>
              </w:rPr>
            </w:pPr>
            <w:r w:rsidRPr="006673E2">
              <w:rPr>
                <w:bCs/>
              </w:rPr>
              <w:t>[N]</w:t>
            </w:r>
          </w:p>
        </w:tc>
      </w:tr>
      <w:tr w:rsidR="0015313A" w:rsidRPr="006673E2" w14:paraId="707CBBBB" w14:textId="77777777" w:rsidTr="006673E2">
        <w:trPr>
          <w:trHeight w:val="5065"/>
        </w:trPr>
        <w:tc>
          <w:tcPr>
            <w:tcW w:w="2410" w:type="dxa"/>
          </w:tcPr>
          <w:p w14:paraId="76070466" w14:textId="46F19EE6" w:rsidR="0015313A" w:rsidRPr="006673E2" w:rsidRDefault="0015313A" w:rsidP="006673E2">
            <w:pPr>
              <w:spacing w:before="120" w:after="60"/>
              <w:ind w:left="0" w:right="0" w:hanging="40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Capability in</w:t>
            </w:r>
            <w:r w:rsidR="006673E2" w:rsidRPr="006673E2">
              <w:rPr>
                <w:rFonts w:eastAsia="Calibri" w:cs="Cordia New"/>
                <w:lang w:eastAsia="en-AU" w:bidi="ar-SA"/>
              </w:rPr>
              <w:t xml:space="preserve"> </w:t>
            </w:r>
            <w:r w:rsidRPr="006673E2">
              <w:rPr>
                <w:rFonts w:eastAsia="Calibri" w:cs="Cordia New"/>
                <w:lang w:eastAsia="en-AU" w:bidi="ar-SA"/>
              </w:rPr>
              <w:t>complex problem solving.</w:t>
            </w:r>
          </w:p>
        </w:tc>
        <w:tc>
          <w:tcPr>
            <w:tcW w:w="2573" w:type="dxa"/>
          </w:tcPr>
          <w:p w14:paraId="0640B23F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before="120"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and linked all relevant matters.</w:t>
            </w:r>
          </w:p>
          <w:p w14:paraId="7B02D1A8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Described the situation and skills applied at a high level.</w:t>
            </w:r>
          </w:p>
          <w:p w14:paraId="363211C5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Displayed a high level of initiative and/or innovation.</w:t>
            </w:r>
          </w:p>
          <w:p w14:paraId="39E0703C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significant opportunities.</w:t>
            </w:r>
          </w:p>
          <w:p w14:paraId="723E7414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Achieved outcomes of a high standard.</w:t>
            </w:r>
          </w:p>
        </w:tc>
        <w:tc>
          <w:tcPr>
            <w:tcW w:w="2574" w:type="dxa"/>
          </w:tcPr>
          <w:p w14:paraId="60F80BA4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before="120"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and linked most relevant matters.</w:t>
            </w:r>
          </w:p>
          <w:p w14:paraId="26E36D78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Described the situation and skills applied.</w:t>
            </w:r>
          </w:p>
          <w:p w14:paraId="7DEB54BB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Displayed a good level of initiative and/or innovation.</w:t>
            </w:r>
          </w:p>
          <w:p w14:paraId="481E765B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opportunities with good impact.</w:t>
            </w:r>
          </w:p>
          <w:p w14:paraId="53AF549A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Achieved good, relevant outcomes.</w:t>
            </w:r>
          </w:p>
        </w:tc>
        <w:tc>
          <w:tcPr>
            <w:tcW w:w="2574" w:type="dxa"/>
          </w:tcPr>
          <w:p w14:paraId="084D8618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before="120"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few or no relevant matters.</w:t>
            </w:r>
          </w:p>
          <w:p w14:paraId="211DFAA5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Provided few or no specific examples</w:t>
            </w:r>
          </w:p>
          <w:p w14:paraId="16256110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Displayed little or no initiative and/or innovation.</w:t>
            </w:r>
          </w:p>
          <w:p w14:paraId="3309637A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Identified opportunities with little or no impact.</w:t>
            </w:r>
          </w:p>
          <w:p w14:paraId="0A3A0FCC" w14:textId="77777777" w:rsidR="0015313A" w:rsidRPr="006673E2" w:rsidRDefault="0015313A" w:rsidP="006673E2">
            <w:pPr>
              <w:pStyle w:val="ListParagraph"/>
              <w:numPr>
                <w:ilvl w:val="0"/>
                <w:numId w:val="39"/>
              </w:numPr>
              <w:spacing w:after="60"/>
              <w:ind w:left="317" w:right="0" w:hanging="357"/>
              <w:contextualSpacing w:val="0"/>
              <w:textboxTightWrap w:val="none"/>
              <w:rPr>
                <w:rFonts w:eastAsia="Calibri" w:cs="Cordia New"/>
                <w:lang w:eastAsia="en-AU" w:bidi="ar-SA"/>
              </w:rPr>
            </w:pPr>
            <w:r w:rsidRPr="006673E2">
              <w:rPr>
                <w:rFonts w:eastAsia="Calibri" w:cs="Cordia New"/>
                <w:lang w:eastAsia="en-AU" w:bidi="ar-SA"/>
              </w:rPr>
              <w:t>Achieved few or no outcomes.</w:t>
            </w:r>
          </w:p>
        </w:tc>
      </w:tr>
    </w:tbl>
    <w:p w14:paraId="1E7EB7D5" w14:textId="33B55C85" w:rsidR="005B4B71" w:rsidRPr="005B4B71" w:rsidRDefault="005B4B71" w:rsidP="008E08A2"/>
    <w:sectPr w:rsidR="005B4B71" w:rsidRPr="005B4B71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C2B4" w14:textId="77777777" w:rsidR="00AA5851" w:rsidRDefault="00AA5851" w:rsidP="005374BD">
      <w:r>
        <w:separator/>
      </w:r>
    </w:p>
  </w:endnote>
  <w:endnote w:type="continuationSeparator" w:id="0">
    <w:p w14:paraId="2D8AE99C" w14:textId="77777777" w:rsidR="00AA5851" w:rsidRDefault="00AA5851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2AE8F229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007A8F" w:rsidRPr="00007A8F">
          <w:rPr>
            <w:noProof/>
          </w:rPr>
          <w:t>PSC26025705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7871D279" w:rsidR="001836C9" w:rsidRPr="00CE29F1" w:rsidRDefault="00CE29F1" w:rsidP="00CE29F1">
    <w:pPr>
      <w:pStyle w:val="Footer"/>
      <w:jc w:val="right"/>
    </w:pPr>
    <w:r w:rsidRPr="00CE29F1">
      <w:t>PSC26025687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D7D4" w14:textId="77777777" w:rsidR="00AA5851" w:rsidRDefault="00AA5851" w:rsidP="005374BD">
      <w:r>
        <w:separator/>
      </w:r>
    </w:p>
  </w:footnote>
  <w:footnote w:type="continuationSeparator" w:id="0">
    <w:p w14:paraId="68457B00" w14:textId="77777777" w:rsidR="00AA5851" w:rsidRDefault="00AA5851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6D0A5DBC" w:rsidR="004B2B75" w:rsidRPr="004B2B75" w:rsidRDefault="006F5864" w:rsidP="00DC1E77">
    <w:pPr>
      <w:pStyle w:val="Header"/>
      <w:ind w:left="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A1E37"/>
    <w:multiLevelType w:val="hybridMultilevel"/>
    <w:tmpl w:val="77C67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FE062C8"/>
    <w:multiLevelType w:val="hybridMultilevel"/>
    <w:tmpl w:val="B074C522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2E4A"/>
    <w:multiLevelType w:val="hybridMultilevel"/>
    <w:tmpl w:val="297C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0" w15:restartNumberingAfterBreak="0">
    <w:nsid w:val="441B02F2"/>
    <w:multiLevelType w:val="hybridMultilevel"/>
    <w:tmpl w:val="4AB0D93A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F7577"/>
    <w:multiLevelType w:val="hybridMultilevel"/>
    <w:tmpl w:val="672EEF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 w15:restartNumberingAfterBreak="0">
    <w:nsid w:val="60A0341E"/>
    <w:multiLevelType w:val="hybridMultilevel"/>
    <w:tmpl w:val="1F50B7A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2C43EEA"/>
    <w:multiLevelType w:val="hybridMultilevel"/>
    <w:tmpl w:val="AB765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6171483"/>
    <w:multiLevelType w:val="hybridMultilevel"/>
    <w:tmpl w:val="2192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339">
    <w:abstractNumId w:val="9"/>
  </w:num>
  <w:num w:numId="2" w16cid:durableId="934901339">
    <w:abstractNumId w:val="34"/>
  </w:num>
  <w:num w:numId="3" w16cid:durableId="1460107213">
    <w:abstractNumId w:val="0"/>
  </w:num>
  <w:num w:numId="4" w16cid:durableId="1140150976">
    <w:abstractNumId w:val="22"/>
  </w:num>
  <w:num w:numId="5" w16cid:durableId="2059475070">
    <w:abstractNumId w:val="24"/>
  </w:num>
  <w:num w:numId="6" w16cid:durableId="1048720529">
    <w:abstractNumId w:val="33"/>
  </w:num>
  <w:num w:numId="7" w16cid:durableId="466164714">
    <w:abstractNumId w:val="15"/>
  </w:num>
  <w:num w:numId="8" w16cid:durableId="307134254">
    <w:abstractNumId w:val="32"/>
  </w:num>
  <w:num w:numId="9" w16cid:durableId="1649548878">
    <w:abstractNumId w:val="17"/>
  </w:num>
  <w:num w:numId="10" w16cid:durableId="1830290986">
    <w:abstractNumId w:val="14"/>
  </w:num>
  <w:num w:numId="11" w16cid:durableId="1484078211">
    <w:abstractNumId w:val="11"/>
  </w:num>
  <w:num w:numId="12" w16cid:durableId="519509856">
    <w:abstractNumId w:val="36"/>
  </w:num>
  <w:num w:numId="13" w16cid:durableId="663974972">
    <w:abstractNumId w:val="37"/>
  </w:num>
  <w:num w:numId="14" w16cid:durableId="1357383910">
    <w:abstractNumId w:val="7"/>
  </w:num>
  <w:num w:numId="15" w16cid:durableId="356779830">
    <w:abstractNumId w:val="18"/>
  </w:num>
  <w:num w:numId="16" w16cid:durableId="225262472">
    <w:abstractNumId w:val="2"/>
  </w:num>
  <w:num w:numId="17" w16cid:durableId="1569880286">
    <w:abstractNumId w:val="13"/>
  </w:num>
  <w:num w:numId="18" w16cid:durableId="992100058">
    <w:abstractNumId w:val="28"/>
  </w:num>
  <w:num w:numId="19" w16cid:durableId="973099545">
    <w:abstractNumId w:val="26"/>
  </w:num>
  <w:num w:numId="20" w16cid:durableId="313605442">
    <w:abstractNumId w:val="25"/>
  </w:num>
  <w:num w:numId="21" w16cid:durableId="2111970797">
    <w:abstractNumId w:val="21"/>
  </w:num>
  <w:num w:numId="22" w16cid:durableId="1642417477">
    <w:abstractNumId w:val="3"/>
  </w:num>
  <w:num w:numId="23" w16cid:durableId="2044549852">
    <w:abstractNumId w:val="35"/>
  </w:num>
  <w:num w:numId="24" w16cid:durableId="1402169961">
    <w:abstractNumId w:val="5"/>
  </w:num>
  <w:num w:numId="25" w16cid:durableId="1506895166">
    <w:abstractNumId w:val="6"/>
  </w:num>
  <w:num w:numId="26" w16cid:durableId="1273320266">
    <w:abstractNumId w:val="8"/>
  </w:num>
  <w:num w:numId="27" w16cid:durableId="1494685627">
    <w:abstractNumId w:val="10"/>
  </w:num>
  <w:num w:numId="28" w16cid:durableId="402604453">
    <w:abstractNumId w:val="19"/>
  </w:num>
  <w:num w:numId="29" w16cid:durableId="348412432">
    <w:abstractNumId w:val="1"/>
  </w:num>
  <w:num w:numId="30" w16cid:durableId="405303944">
    <w:abstractNumId w:val="27"/>
  </w:num>
  <w:num w:numId="31" w16cid:durableId="1968120345">
    <w:abstractNumId w:val="31"/>
  </w:num>
  <w:num w:numId="32" w16cid:durableId="821432947">
    <w:abstractNumId w:val="38"/>
  </w:num>
  <w:num w:numId="33" w16cid:durableId="2032031083">
    <w:abstractNumId w:val="16"/>
  </w:num>
  <w:num w:numId="34" w16cid:durableId="760836772">
    <w:abstractNumId w:val="29"/>
  </w:num>
  <w:num w:numId="35" w16cid:durableId="1205755508">
    <w:abstractNumId w:val="20"/>
  </w:num>
  <w:num w:numId="36" w16cid:durableId="483939325">
    <w:abstractNumId w:val="12"/>
  </w:num>
  <w:num w:numId="37" w16cid:durableId="1523783105">
    <w:abstractNumId w:val="4"/>
  </w:num>
  <w:num w:numId="38" w16cid:durableId="1024205988">
    <w:abstractNumId w:val="30"/>
  </w:num>
  <w:num w:numId="39" w16cid:durableId="10978237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07A8F"/>
    <w:rsid w:val="0003127E"/>
    <w:rsid w:val="0004675E"/>
    <w:rsid w:val="000D0BED"/>
    <w:rsid w:val="001256A3"/>
    <w:rsid w:val="0013178F"/>
    <w:rsid w:val="00151D1F"/>
    <w:rsid w:val="0015313A"/>
    <w:rsid w:val="00173574"/>
    <w:rsid w:val="001836C9"/>
    <w:rsid w:val="001D51D6"/>
    <w:rsid w:val="001E459A"/>
    <w:rsid w:val="00204283"/>
    <w:rsid w:val="0027551F"/>
    <w:rsid w:val="00276392"/>
    <w:rsid w:val="0029575D"/>
    <w:rsid w:val="002E33AD"/>
    <w:rsid w:val="00312E94"/>
    <w:rsid w:val="00315EEC"/>
    <w:rsid w:val="00337F6A"/>
    <w:rsid w:val="003D09D1"/>
    <w:rsid w:val="003D11C7"/>
    <w:rsid w:val="003E16A7"/>
    <w:rsid w:val="00407BE4"/>
    <w:rsid w:val="00411A88"/>
    <w:rsid w:val="004173F4"/>
    <w:rsid w:val="00422F00"/>
    <w:rsid w:val="004334BB"/>
    <w:rsid w:val="0047177C"/>
    <w:rsid w:val="0047706B"/>
    <w:rsid w:val="00480284"/>
    <w:rsid w:val="00495014"/>
    <w:rsid w:val="004A16AC"/>
    <w:rsid w:val="004B2B75"/>
    <w:rsid w:val="004B6A4E"/>
    <w:rsid w:val="004D526C"/>
    <w:rsid w:val="004E5702"/>
    <w:rsid w:val="004F2B9F"/>
    <w:rsid w:val="00520D56"/>
    <w:rsid w:val="005324A0"/>
    <w:rsid w:val="005374BD"/>
    <w:rsid w:val="0056105D"/>
    <w:rsid w:val="00571085"/>
    <w:rsid w:val="00574B33"/>
    <w:rsid w:val="00584645"/>
    <w:rsid w:val="00586EC3"/>
    <w:rsid w:val="005A09FA"/>
    <w:rsid w:val="005A20C4"/>
    <w:rsid w:val="005A2462"/>
    <w:rsid w:val="005B0E5C"/>
    <w:rsid w:val="005B4B71"/>
    <w:rsid w:val="005E3F04"/>
    <w:rsid w:val="00610BB7"/>
    <w:rsid w:val="00662D33"/>
    <w:rsid w:val="006673E2"/>
    <w:rsid w:val="0068015C"/>
    <w:rsid w:val="00682526"/>
    <w:rsid w:val="0069229A"/>
    <w:rsid w:val="006C2116"/>
    <w:rsid w:val="006C4900"/>
    <w:rsid w:val="006E3A66"/>
    <w:rsid w:val="006F5864"/>
    <w:rsid w:val="00700A38"/>
    <w:rsid w:val="00723BA3"/>
    <w:rsid w:val="0072756A"/>
    <w:rsid w:val="007725F4"/>
    <w:rsid w:val="00774A35"/>
    <w:rsid w:val="007E758F"/>
    <w:rsid w:val="007F27D5"/>
    <w:rsid w:val="008100AA"/>
    <w:rsid w:val="00827149"/>
    <w:rsid w:val="00827824"/>
    <w:rsid w:val="00883592"/>
    <w:rsid w:val="008870AC"/>
    <w:rsid w:val="008A58C0"/>
    <w:rsid w:val="008E08A2"/>
    <w:rsid w:val="00971EFD"/>
    <w:rsid w:val="009B1EF4"/>
    <w:rsid w:val="009D52E6"/>
    <w:rsid w:val="00A40DD0"/>
    <w:rsid w:val="00A44472"/>
    <w:rsid w:val="00A74CA5"/>
    <w:rsid w:val="00AA5851"/>
    <w:rsid w:val="00AA5EB8"/>
    <w:rsid w:val="00B37214"/>
    <w:rsid w:val="00B53E10"/>
    <w:rsid w:val="00B75178"/>
    <w:rsid w:val="00BB50AB"/>
    <w:rsid w:val="00CD1ED9"/>
    <w:rsid w:val="00CE29F1"/>
    <w:rsid w:val="00D76364"/>
    <w:rsid w:val="00DC1E77"/>
    <w:rsid w:val="00E1105D"/>
    <w:rsid w:val="00E271D9"/>
    <w:rsid w:val="00E27246"/>
    <w:rsid w:val="00E35071"/>
    <w:rsid w:val="00E749E4"/>
    <w:rsid w:val="00E847A9"/>
    <w:rsid w:val="00EF56C6"/>
    <w:rsid w:val="00F2302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007A8F"/>
    <w:pPr>
      <w:numPr>
        <w:numId w:val="36"/>
      </w:numPr>
      <w:spacing w:after="80" w:line="276" w:lineRule="auto"/>
      <w:ind w:right="0"/>
    </w:pPr>
    <w:rPr>
      <w:sz w:val="22"/>
      <w:szCs w:val="22"/>
      <w:lang w:eastAsia="en-AU" w:bidi="ar-SA"/>
    </w:rPr>
  </w:style>
  <w:style w:type="character" w:customStyle="1" w:styleId="BulletListChar">
    <w:name w:val="Bullet List Char"/>
    <w:link w:val="BulletList"/>
    <w:rsid w:val="00007A8F"/>
    <w:rPr>
      <w:rFonts w:ascii="Arial" w:eastAsia="Times New Roman" w:hAnsi="Arial" w:cs="Arial"/>
      <w:kern w:val="0"/>
      <w:sz w:val="22"/>
      <w:szCs w:val="22"/>
      <w:lang w:eastAsia="en-AU" w:bidi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0C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2026-06-30T03:46:00Z</dcterms:created>
  <dcterms:modified xsi:type="dcterms:W3CDTF">2026-06-30T03:46:00Z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