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F140C" w14:textId="45B5DB84" w:rsidR="00860F4E" w:rsidRDefault="00860F4E" w:rsidP="00860F4E">
      <w:pPr>
        <w:pStyle w:val="BodyText"/>
      </w:pPr>
    </w:p>
    <w:p w14:paraId="46EDC23E" w14:textId="409D2489" w:rsidR="002F6123" w:rsidRPr="009343FF" w:rsidRDefault="002F6123" w:rsidP="002F6123">
      <w:pPr>
        <w:spacing w:before="720" w:after="720"/>
        <w:jc w:val="right"/>
        <w:rPr>
          <w:rFonts w:asciiTheme="majorHAnsi" w:hAnsiTheme="majorHAnsi" w:cstheme="majorHAnsi"/>
          <w:b/>
          <w:color w:val="FFFFFF" w:themeColor="background1"/>
          <w:sz w:val="36"/>
          <w:szCs w:val="36"/>
        </w:rPr>
      </w:pPr>
      <w:bookmarkStart w:id="0" w:name="_Hlk215145607"/>
      <w:r w:rsidRPr="009343FF">
        <w:rPr>
          <w:rFonts w:asciiTheme="majorHAnsi" w:hAnsiTheme="majorHAnsi" w:cstheme="majorHAnsi"/>
          <w:b/>
          <w:color w:val="FFFFFF" w:themeColor="background1"/>
          <w:sz w:val="36"/>
          <w:szCs w:val="36"/>
        </w:rPr>
        <w:t>F</w:t>
      </w:r>
      <w:r w:rsidR="009343FF" w:rsidRPr="009343FF">
        <w:rPr>
          <w:rFonts w:asciiTheme="majorHAnsi" w:hAnsiTheme="majorHAnsi" w:cstheme="majorHAnsi"/>
          <w:b/>
          <w:color w:val="FFFFFF" w:themeColor="background1"/>
          <w:sz w:val="36"/>
          <w:szCs w:val="36"/>
        </w:rPr>
        <w:t>orm</w:t>
      </w:r>
    </w:p>
    <w:bookmarkEnd w:id="0"/>
    <w:p w14:paraId="444F4E83" w14:textId="77777777" w:rsidR="009343FF" w:rsidRPr="009343FF" w:rsidRDefault="009343FF" w:rsidP="009343FF">
      <w:pPr>
        <w:tabs>
          <w:tab w:val="left" w:pos="1080"/>
          <w:tab w:val="center" w:pos="4153"/>
          <w:tab w:val="right" w:pos="10207"/>
        </w:tabs>
        <w:spacing w:before="240" w:after="240"/>
        <w:jc w:val="center"/>
        <w:rPr>
          <w:rFonts w:ascii="Arial" w:hAnsi="Arial" w:cs="Arial"/>
          <w:b/>
        </w:rPr>
      </w:pPr>
      <w:r w:rsidRPr="009343FF">
        <w:rPr>
          <w:rFonts w:ascii="Arial" w:hAnsi="Arial" w:cs="Arial"/>
          <w:b/>
        </w:rPr>
        <w:t>Dealing Summary</w:t>
      </w:r>
    </w:p>
    <w:p w14:paraId="25CB9613" w14:textId="77777777" w:rsidR="009343FF" w:rsidRPr="009343FF" w:rsidRDefault="009343FF" w:rsidP="009343FF">
      <w:pPr>
        <w:spacing w:before="240" w:after="240"/>
        <w:jc w:val="center"/>
        <w:rPr>
          <w:rFonts w:ascii="Arial" w:hAnsi="Arial" w:cs="Arial"/>
          <w:bCs/>
          <w:i/>
          <w:sz w:val="20"/>
          <w:szCs w:val="20"/>
        </w:rPr>
      </w:pPr>
      <w:r w:rsidRPr="009343FF">
        <w:rPr>
          <w:rFonts w:ascii="Arial" w:hAnsi="Arial" w:cs="Arial"/>
          <w:bCs/>
          <w:i/>
          <w:sz w:val="20"/>
          <w:szCs w:val="20"/>
        </w:rPr>
        <w:t>Petroleum and Greenhouse Gas Storage (Submerged Lands) Act 1982</w:t>
      </w:r>
    </w:p>
    <w:p w14:paraId="7C07F435" w14:textId="77777777" w:rsidR="009343FF" w:rsidRPr="009343FF" w:rsidRDefault="009343FF" w:rsidP="009343FF">
      <w:pPr>
        <w:spacing w:before="240"/>
        <w:jc w:val="center"/>
        <w:rPr>
          <w:rFonts w:ascii="Arial" w:hAnsi="Arial" w:cs="Arial"/>
          <w:bCs/>
          <w:i/>
          <w:sz w:val="20"/>
          <w:szCs w:val="20"/>
        </w:rPr>
      </w:pPr>
      <w:r w:rsidRPr="009343FF">
        <w:rPr>
          <w:rFonts w:ascii="Arial" w:hAnsi="Arial" w:cs="Arial"/>
          <w:bCs/>
          <w:iCs/>
          <w:sz w:val="20"/>
          <w:szCs w:val="20"/>
        </w:rPr>
        <w:t>Petroleum and Greenhouse Gas Storage (Submerged Lands) Regulations 1990</w:t>
      </w:r>
    </w:p>
    <w:p w14:paraId="283CF6EA" w14:textId="77777777" w:rsidR="009343FF" w:rsidRPr="009343FF" w:rsidRDefault="009343FF" w:rsidP="009343FF">
      <w:pPr>
        <w:spacing w:before="240" w:after="240"/>
        <w:jc w:val="center"/>
        <w:rPr>
          <w:rFonts w:ascii="Arial" w:hAnsi="Arial" w:cs="Arial"/>
          <w:bCs/>
          <w:sz w:val="20"/>
          <w:szCs w:val="20"/>
        </w:rPr>
      </w:pPr>
      <w:r w:rsidRPr="009343FF">
        <w:rPr>
          <w:rFonts w:ascii="Arial" w:hAnsi="Arial" w:cs="Arial"/>
          <w:bCs/>
          <w:sz w:val="20"/>
          <w:szCs w:val="20"/>
        </w:rPr>
        <w:t>Regulation 5</w:t>
      </w:r>
    </w:p>
    <w:p w14:paraId="7D0FDA63" w14:textId="338C17CF" w:rsidR="009C7A79" w:rsidRPr="009343FF" w:rsidRDefault="009C7A79" w:rsidP="00665457">
      <w:pPr>
        <w:tabs>
          <w:tab w:val="left" w:pos="1080"/>
          <w:tab w:val="center" w:pos="4153"/>
          <w:tab w:val="right" w:pos="10207"/>
        </w:tabs>
        <w:spacing w:before="240" w:after="240"/>
        <w:rPr>
          <w:rFonts w:ascii="Arial" w:hAnsi="Arial" w:cs="Arial"/>
          <w:b/>
          <w:sz w:val="20"/>
          <w:szCs w:val="20"/>
        </w:rPr>
      </w:pPr>
      <w:r w:rsidRPr="009343FF">
        <w:rPr>
          <w:rFonts w:ascii="Arial" w:hAnsi="Arial" w:cs="Arial"/>
          <w:b/>
          <w:sz w:val="20"/>
          <w:szCs w:val="20"/>
        </w:rPr>
        <w:t xml:space="preserve">For the purposes of sections 81(4)(b) and 81(4A)(b) of the </w:t>
      </w:r>
      <w:r w:rsidRPr="009343FF">
        <w:rPr>
          <w:rFonts w:ascii="Arial" w:hAnsi="Arial" w:cs="Arial"/>
          <w:b/>
          <w:i/>
          <w:iCs/>
          <w:sz w:val="20"/>
          <w:szCs w:val="20"/>
        </w:rPr>
        <w:t xml:space="preserve">Petroleum and Greenhouse Gas Storage (Submerged Lands) Act 1982 </w:t>
      </w:r>
      <w:r w:rsidRPr="009343FF">
        <w:rPr>
          <w:rFonts w:ascii="Arial" w:hAnsi="Arial" w:cs="Arial"/>
          <w:b/>
          <w:sz w:val="20"/>
          <w:szCs w:val="20"/>
        </w:rPr>
        <w:t>(the Act), the following particulars are prescribed:</w:t>
      </w:r>
    </w:p>
    <w:p w14:paraId="5EFAC330" w14:textId="637A0EC9" w:rsidR="009C7A79" w:rsidRPr="009343FF" w:rsidRDefault="009C7A79" w:rsidP="00665457">
      <w:pPr>
        <w:pStyle w:val="ListParagraph"/>
        <w:numPr>
          <w:ilvl w:val="0"/>
          <w:numId w:val="28"/>
        </w:numPr>
        <w:tabs>
          <w:tab w:val="left" w:pos="1080"/>
          <w:tab w:val="center" w:pos="4153"/>
          <w:tab w:val="right" w:pos="10207"/>
        </w:tabs>
        <w:spacing w:before="240" w:after="240"/>
        <w:contextualSpacing w:val="0"/>
        <w:rPr>
          <w:rFonts w:ascii="Arial" w:hAnsi="Arial" w:cs="Arial"/>
          <w:bCs/>
          <w:sz w:val="20"/>
          <w:szCs w:val="20"/>
        </w:rPr>
      </w:pPr>
      <w:r w:rsidRPr="009343FF">
        <w:rPr>
          <w:rFonts w:ascii="Arial" w:hAnsi="Arial" w:cs="Arial"/>
          <w:bCs/>
          <w:sz w:val="20"/>
          <w:szCs w:val="20"/>
        </w:rPr>
        <w:t>description and date of execution of the instrument evidencing the dealing referred to in section</w:t>
      </w:r>
      <w:r w:rsidR="0055768C" w:rsidRPr="009343FF">
        <w:rPr>
          <w:rFonts w:ascii="Arial" w:hAnsi="Arial" w:cs="Arial"/>
          <w:bCs/>
          <w:sz w:val="20"/>
          <w:szCs w:val="20"/>
        </w:rPr>
        <w:t>s</w:t>
      </w:r>
      <w:r w:rsidRPr="009343FF">
        <w:rPr>
          <w:rFonts w:ascii="Arial" w:hAnsi="Arial" w:cs="Arial"/>
          <w:bCs/>
          <w:sz w:val="20"/>
          <w:szCs w:val="20"/>
        </w:rPr>
        <w:t xml:space="preserve"> 81(4)(a) </w:t>
      </w:r>
      <w:r w:rsidR="0055768C" w:rsidRPr="009343FF">
        <w:rPr>
          <w:rFonts w:ascii="Arial" w:hAnsi="Arial" w:cs="Arial"/>
          <w:bCs/>
          <w:sz w:val="20"/>
          <w:szCs w:val="20"/>
        </w:rPr>
        <w:t xml:space="preserve">and 81(4A)(a) </w:t>
      </w:r>
      <w:r w:rsidRPr="009343FF">
        <w:rPr>
          <w:rFonts w:ascii="Arial" w:hAnsi="Arial" w:cs="Arial"/>
          <w:bCs/>
          <w:sz w:val="20"/>
          <w:szCs w:val="20"/>
        </w:rPr>
        <w:t>of the Act (in this sub</w:t>
      </w:r>
      <w:r w:rsidR="0035398C" w:rsidRPr="009343FF">
        <w:rPr>
          <w:rFonts w:ascii="Arial" w:hAnsi="Arial" w:cs="Arial"/>
          <w:bCs/>
          <w:sz w:val="20"/>
          <w:szCs w:val="20"/>
        </w:rPr>
        <w:t>-</w:t>
      </w:r>
      <w:r w:rsidRPr="009343FF">
        <w:rPr>
          <w:rFonts w:ascii="Arial" w:hAnsi="Arial" w:cs="Arial"/>
          <w:bCs/>
          <w:sz w:val="20"/>
          <w:szCs w:val="20"/>
        </w:rPr>
        <w:t>regulation referred to as “the dealing”);</w:t>
      </w:r>
    </w:p>
    <w:p w14:paraId="71F9B256" w14:textId="77777777" w:rsidR="009C7A79" w:rsidRPr="009343FF" w:rsidRDefault="009C7A79" w:rsidP="00665457">
      <w:pPr>
        <w:pStyle w:val="ListParagraph"/>
        <w:numPr>
          <w:ilvl w:val="0"/>
          <w:numId w:val="28"/>
        </w:numPr>
        <w:tabs>
          <w:tab w:val="left" w:pos="1080"/>
          <w:tab w:val="center" w:pos="4153"/>
          <w:tab w:val="right" w:pos="10207"/>
        </w:tabs>
        <w:spacing w:before="240" w:after="240"/>
        <w:contextualSpacing w:val="0"/>
        <w:rPr>
          <w:rFonts w:ascii="Arial" w:hAnsi="Arial" w:cs="Arial"/>
          <w:bCs/>
          <w:sz w:val="20"/>
          <w:szCs w:val="20"/>
        </w:rPr>
      </w:pPr>
      <w:r w:rsidRPr="009343FF">
        <w:rPr>
          <w:rFonts w:ascii="Arial" w:hAnsi="Arial" w:cs="Arial"/>
          <w:bCs/>
          <w:sz w:val="20"/>
          <w:szCs w:val="20"/>
        </w:rPr>
        <w:t>details of the title (including the type and number of the title) to which the dealing relates;</w:t>
      </w:r>
    </w:p>
    <w:p w14:paraId="22A5E9C0" w14:textId="77777777" w:rsidR="009C7A79" w:rsidRPr="009343FF" w:rsidRDefault="009C7A79" w:rsidP="00665457">
      <w:pPr>
        <w:pStyle w:val="ListParagraph"/>
        <w:numPr>
          <w:ilvl w:val="0"/>
          <w:numId w:val="28"/>
        </w:numPr>
        <w:tabs>
          <w:tab w:val="left" w:pos="1080"/>
          <w:tab w:val="center" w:pos="4153"/>
          <w:tab w:val="right" w:pos="10207"/>
        </w:tabs>
        <w:spacing w:before="240" w:after="240"/>
        <w:contextualSpacing w:val="0"/>
        <w:rPr>
          <w:rFonts w:ascii="Arial" w:hAnsi="Arial" w:cs="Arial"/>
          <w:bCs/>
          <w:sz w:val="20"/>
          <w:szCs w:val="20"/>
        </w:rPr>
      </w:pPr>
      <w:r w:rsidRPr="009343FF">
        <w:rPr>
          <w:rFonts w:ascii="Arial" w:hAnsi="Arial" w:cs="Arial"/>
          <w:bCs/>
          <w:sz w:val="20"/>
          <w:szCs w:val="20"/>
        </w:rPr>
        <w:t>full name and business address of each party to the dealing;</w:t>
      </w:r>
    </w:p>
    <w:p w14:paraId="4C53B204" w14:textId="77777777" w:rsidR="009C7A79" w:rsidRPr="009343FF" w:rsidRDefault="009C7A79" w:rsidP="00665457">
      <w:pPr>
        <w:pStyle w:val="ListParagraph"/>
        <w:numPr>
          <w:ilvl w:val="0"/>
          <w:numId w:val="28"/>
        </w:numPr>
        <w:tabs>
          <w:tab w:val="left" w:pos="1080"/>
          <w:tab w:val="center" w:pos="4153"/>
          <w:tab w:val="right" w:pos="10207"/>
        </w:tabs>
        <w:spacing w:before="240" w:after="240"/>
        <w:contextualSpacing w:val="0"/>
        <w:rPr>
          <w:rFonts w:ascii="Arial" w:hAnsi="Arial" w:cs="Arial"/>
          <w:bCs/>
          <w:sz w:val="20"/>
          <w:szCs w:val="20"/>
        </w:rPr>
      </w:pPr>
      <w:r w:rsidRPr="009343FF">
        <w:rPr>
          <w:rFonts w:ascii="Arial" w:hAnsi="Arial" w:cs="Arial"/>
          <w:bCs/>
          <w:sz w:val="20"/>
          <w:szCs w:val="20"/>
        </w:rPr>
        <w:t>details of the effect or effects, on registration, of the dealing specified in the relevant paragraph or paragraphs of section 81(1) of the Act;</w:t>
      </w:r>
    </w:p>
    <w:p w14:paraId="42D01870" w14:textId="77777777" w:rsidR="009C7A79" w:rsidRPr="009343FF" w:rsidRDefault="009C7A79" w:rsidP="00665457">
      <w:pPr>
        <w:pStyle w:val="ListParagraph"/>
        <w:numPr>
          <w:ilvl w:val="0"/>
          <w:numId w:val="28"/>
        </w:numPr>
        <w:tabs>
          <w:tab w:val="left" w:pos="1080"/>
          <w:tab w:val="center" w:pos="4153"/>
          <w:tab w:val="right" w:pos="10207"/>
        </w:tabs>
        <w:spacing w:before="240" w:after="240"/>
        <w:ind w:hanging="357"/>
        <w:rPr>
          <w:rFonts w:ascii="Arial" w:hAnsi="Arial" w:cs="Arial"/>
          <w:bCs/>
          <w:sz w:val="20"/>
          <w:szCs w:val="20"/>
        </w:rPr>
      </w:pPr>
      <w:r w:rsidRPr="009343FF">
        <w:rPr>
          <w:rFonts w:ascii="Arial" w:hAnsi="Arial" w:cs="Arial"/>
          <w:bCs/>
          <w:sz w:val="20"/>
          <w:szCs w:val="20"/>
        </w:rPr>
        <w:t>details of the interest or interests in the title of all parties to the dealing:</w:t>
      </w:r>
    </w:p>
    <w:p w14:paraId="32628A80" w14:textId="77777777" w:rsidR="009C7A79" w:rsidRPr="009343FF" w:rsidRDefault="009C7A79" w:rsidP="00665457">
      <w:pPr>
        <w:pStyle w:val="ListParagraph"/>
        <w:numPr>
          <w:ilvl w:val="1"/>
          <w:numId w:val="28"/>
        </w:numPr>
        <w:tabs>
          <w:tab w:val="left" w:pos="1080"/>
          <w:tab w:val="center" w:pos="4153"/>
          <w:tab w:val="right" w:pos="10207"/>
        </w:tabs>
        <w:spacing w:before="240" w:after="240"/>
        <w:ind w:hanging="357"/>
        <w:rPr>
          <w:rFonts w:ascii="Arial" w:hAnsi="Arial" w:cs="Arial"/>
          <w:bCs/>
          <w:sz w:val="20"/>
          <w:szCs w:val="20"/>
        </w:rPr>
      </w:pPr>
      <w:r w:rsidRPr="009343FF">
        <w:rPr>
          <w:rFonts w:ascii="Arial" w:hAnsi="Arial" w:cs="Arial"/>
          <w:bCs/>
          <w:sz w:val="20"/>
          <w:szCs w:val="20"/>
        </w:rPr>
        <w:t>before the registration of the dealing; and</w:t>
      </w:r>
    </w:p>
    <w:p w14:paraId="0DCBA4DA" w14:textId="77777777" w:rsidR="009C7A79" w:rsidRPr="009343FF" w:rsidRDefault="009C7A79" w:rsidP="00665457">
      <w:pPr>
        <w:pStyle w:val="ListParagraph"/>
        <w:numPr>
          <w:ilvl w:val="1"/>
          <w:numId w:val="28"/>
        </w:numPr>
        <w:tabs>
          <w:tab w:val="left" w:pos="1080"/>
          <w:tab w:val="center" w:pos="4153"/>
          <w:tab w:val="right" w:pos="10207"/>
        </w:tabs>
        <w:spacing w:before="240" w:after="240"/>
        <w:contextualSpacing w:val="0"/>
        <w:rPr>
          <w:rFonts w:ascii="Arial" w:hAnsi="Arial" w:cs="Arial"/>
          <w:bCs/>
          <w:sz w:val="20"/>
          <w:szCs w:val="20"/>
        </w:rPr>
      </w:pPr>
      <w:r w:rsidRPr="009343FF">
        <w:rPr>
          <w:rFonts w:ascii="Arial" w:hAnsi="Arial" w:cs="Arial"/>
          <w:bCs/>
          <w:sz w:val="20"/>
          <w:szCs w:val="20"/>
        </w:rPr>
        <w:t>in the event of approval of the dealing, after the registration of the dealing;</w:t>
      </w:r>
    </w:p>
    <w:p w14:paraId="0721E5FE" w14:textId="5596B196" w:rsidR="009C7A79" w:rsidRPr="009343FF" w:rsidRDefault="009C7A79" w:rsidP="00665457">
      <w:pPr>
        <w:pStyle w:val="ListParagraph"/>
        <w:numPr>
          <w:ilvl w:val="0"/>
          <w:numId w:val="28"/>
        </w:numPr>
        <w:tabs>
          <w:tab w:val="left" w:pos="1080"/>
          <w:tab w:val="center" w:pos="4153"/>
          <w:tab w:val="right" w:pos="10207"/>
        </w:tabs>
        <w:spacing w:before="240" w:after="240"/>
        <w:contextualSpacing w:val="0"/>
        <w:rPr>
          <w:rFonts w:ascii="Arial" w:hAnsi="Arial" w:cs="Arial"/>
          <w:bCs/>
          <w:sz w:val="20"/>
          <w:szCs w:val="20"/>
        </w:rPr>
      </w:pPr>
      <w:r w:rsidRPr="009343FF">
        <w:rPr>
          <w:rFonts w:ascii="Arial" w:hAnsi="Arial" w:cs="Arial"/>
          <w:bCs/>
          <w:sz w:val="20"/>
          <w:szCs w:val="20"/>
        </w:rPr>
        <w:t xml:space="preserve">in the case of a dealing to which section 4(5)(a) of the </w:t>
      </w:r>
      <w:r w:rsidRPr="009343FF">
        <w:rPr>
          <w:rFonts w:ascii="Arial" w:hAnsi="Arial" w:cs="Arial"/>
          <w:bCs/>
          <w:i/>
          <w:iCs/>
          <w:sz w:val="20"/>
          <w:szCs w:val="20"/>
        </w:rPr>
        <w:t>Petroleum</w:t>
      </w:r>
      <w:r w:rsidR="009343FF" w:rsidRPr="009343FF">
        <w:rPr>
          <w:rFonts w:ascii="Arial" w:hAnsi="Arial" w:cs="Arial"/>
          <w:bCs/>
          <w:i/>
          <w:iCs/>
          <w:sz w:val="20"/>
          <w:szCs w:val="20"/>
        </w:rPr>
        <w:t xml:space="preserve"> and Greenhouse Gas Storage </w:t>
      </w:r>
      <w:r w:rsidRPr="009343FF">
        <w:rPr>
          <w:rFonts w:ascii="Arial" w:hAnsi="Arial" w:cs="Arial"/>
          <w:bCs/>
          <w:i/>
          <w:iCs/>
          <w:sz w:val="20"/>
          <w:szCs w:val="20"/>
        </w:rPr>
        <w:t>(Submerged Lands) Registration Fees Act 1982 applies</w:t>
      </w:r>
      <w:r w:rsidRPr="009343FF">
        <w:rPr>
          <w:rFonts w:ascii="Arial" w:hAnsi="Arial" w:cs="Arial"/>
          <w:bCs/>
          <w:sz w:val="20"/>
          <w:szCs w:val="20"/>
        </w:rPr>
        <w:t>, the value of the consideration;</w:t>
      </w:r>
    </w:p>
    <w:p w14:paraId="5B63EC21" w14:textId="074037E5" w:rsidR="009C7A79" w:rsidRPr="009343FF" w:rsidRDefault="009C7A79" w:rsidP="00665457">
      <w:pPr>
        <w:pStyle w:val="ListParagraph"/>
        <w:numPr>
          <w:ilvl w:val="0"/>
          <w:numId w:val="28"/>
        </w:numPr>
        <w:tabs>
          <w:tab w:val="left" w:pos="1080"/>
          <w:tab w:val="center" w:pos="4153"/>
          <w:tab w:val="right" w:pos="10207"/>
        </w:tabs>
        <w:spacing w:before="240" w:after="240"/>
        <w:contextualSpacing w:val="0"/>
        <w:rPr>
          <w:rFonts w:ascii="Arial" w:hAnsi="Arial" w:cs="Arial"/>
          <w:bCs/>
          <w:sz w:val="20"/>
          <w:szCs w:val="20"/>
        </w:rPr>
      </w:pPr>
      <w:r w:rsidRPr="009343FF">
        <w:rPr>
          <w:rFonts w:ascii="Arial" w:hAnsi="Arial" w:cs="Arial"/>
          <w:bCs/>
          <w:sz w:val="20"/>
          <w:szCs w:val="20"/>
        </w:rPr>
        <w:t xml:space="preserve">in the case of a dealing relating to an interest in a licence or pipeline licence to which section 4(5)(b) of the </w:t>
      </w:r>
      <w:r w:rsidR="009343FF" w:rsidRPr="009343FF">
        <w:rPr>
          <w:rFonts w:ascii="Arial" w:hAnsi="Arial" w:cs="Arial"/>
          <w:bCs/>
          <w:i/>
          <w:iCs/>
          <w:sz w:val="20"/>
          <w:szCs w:val="20"/>
        </w:rPr>
        <w:t xml:space="preserve">Petroleum and Greenhouse Gas Storage (Submerged Lands) Registration Fees Act 1982 </w:t>
      </w:r>
      <w:r w:rsidRPr="009343FF">
        <w:rPr>
          <w:rFonts w:ascii="Arial" w:hAnsi="Arial" w:cs="Arial"/>
          <w:bCs/>
          <w:i/>
          <w:iCs/>
          <w:sz w:val="20"/>
          <w:szCs w:val="20"/>
        </w:rPr>
        <w:t>applies</w:t>
      </w:r>
      <w:r w:rsidRPr="009343FF">
        <w:rPr>
          <w:rFonts w:ascii="Arial" w:hAnsi="Arial" w:cs="Arial"/>
          <w:bCs/>
          <w:sz w:val="20"/>
          <w:szCs w:val="20"/>
        </w:rPr>
        <w:t>, the value of the interest;</w:t>
      </w:r>
    </w:p>
    <w:p w14:paraId="3009D067" w14:textId="79A9EEEF" w:rsidR="009C7A79" w:rsidRPr="009343FF" w:rsidRDefault="009C7A79" w:rsidP="00665457">
      <w:pPr>
        <w:pStyle w:val="ListParagraph"/>
        <w:numPr>
          <w:ilvl w:val="0"/>
          <w:numId w:val="28"/>
        </w:numPr>
        <w:tabs>
          <w:tab w:val="left" w:pos="1080"/>
          <w:tab w:val="center" w:pos="4153"/>
          <w:tab w:val="right" w:pos="10207"/>
        </w:tabs>
        <w:spacing w:before="240" w:after="240"/>
        <w:contextualSpacing w:val="0"/>
        <w:rPr>
          <w:rFonts w:ascii="Arial" w:hAnsi="Arial" w:cs="Arial"/>
          <w:bCs/>
          <w:sz w:val="20"/>
          <w:szCs w:val="20"/>
        </w:rPr>
      </w:pPr>
      <w:r w:rsidRPr="009343FF">
        <w:rPr>
          <w:rFonts w:ascii="Arial" w:hAnsi="Arial" w:cs="Arial"/>
          <w:bCs/>
          <w:sz w:val="20"/>
          <w:szCs w:val="20"/>
        </w:rPr>
        <w:t xml:space="preserve">whether or not the parties to the dealing have made or propose to make an application for the purposes of sub-section 4(7) of the </w:t>
      </w:r>
      <w:r w:rsidR="009343FF" w:rsidRPr="009343FF">
        <w:rPr>
          <w:rFonts w:ascii="Arial" w:hAnsi="Arial" w:cs="Arial"/>
          <w:bCs/>
          <w:i/>
          <w:iCs/>
          <w:sz w:val="20"/>
          <w:szCs w:val="20"/>
        </w:rPr>
        <w:t>Petroleum and Greenhouse Gas Storage (Submerged Lands) Registration Fees Act 1982</w:t>
      </w:r>
      <w:r w:rsidRPr="009343FF">
        <w:rPr>
          <w:rFonts w:ascii="Arial" w:hAnsi="Arial" w:cs="Arial"/>
          <w:bCs/>
          <w:sz w:val="20"/>
          <w:szCs w:val="20"/>
        </w:rPr>
        <w:t>;</w:t>
      </w:r>
    </w:p>
    <w:p w14:paraId="16D23045" w14:textId="2D1C3929" w:rsidR="009C7A79" w:rsidRPr="009343FF" w:rsidRDefault="009C7A79" w:rsidP="00665457">
      <w:pPr>
        <w:pStyle w:val="ListParagraph"/>
        <w:numPr>
          <w:ilvl w:val="0"/>
          <w:numId w:val="28"/>
        </w:numPr>
        <w:tabs>
          <w:tab w:val="left" w:pos="1080"/>
          <w:tab w:val="center" w:pos="4153"/>
          <w:tab w:val="right" w:pos="10207"/>
        </w:tabs>
        <w:spacing w:before="240" w:after="240"/>
        <w:ind w:hanging="357"/>
        <w:rPr>
          <w:rFonts w:ascii="Arial" w:hAnsi="Arial" w:cs="Arial"/>
          <w:bCs/>
          <w:sz w:val="20"/>
          <w:szCs w:val="20"/>
        </w:rPr>
      </w:pPr>
      <w:r w:rsidRPr="009343FF">
        <w:rPr>
          <w:rFonts w:ascii="Arial" w:hAnsi="Arial" w:cs="Arial"/>
          <w:bCs/>
          <w:sz w:val="20"/>
          <w:szCs w:val="20"/>
        </w:rPr>
        <w:t xml:space="preserve">in respect of any related dealing in relation to which an entry has been made in the Register or an application in writing for approval by the Minister has been lodged (whether before or after the day fixed under </w:t>
      </w:r>
      <w:r w:rsidR="00665457" w:rsidRPr="009343FF">
        <w:rPr>
          <w:rFonts w:ascii="Arial" w:hAnsi="Arial" w:cs="Arial"/>
          <w:bCs/>
          <w:sz w:val="20"/>
          <w:szCs w:val="20"/>
        </w:rPr>
        <w:t>s</w:t>
      </w:r>
      <w:r w:rsidRPr="009343FF">
        <w:rPr>
          <w:rFonts w:ascii="Arial" w:hAnsi="Arial" w:cs="Arial"/>
          <w:bCs/>
          <w:sz w:val="20"/>
          <w:szCs w:val="20"/>
        </w:rPr>
        <w:t xml:space="preserve">ection 2(1) of the </w:t>
      </w:r>
      <w:r w:rsidRPr="009343FF">
        <w:rPr>
          <w:rFonts w:ascii="Arial" w:hAnsi="Arial" w:cs="Arial"/>
          <w:bCs/>
          <w:i/>
          <w:iCs/>
          <w:sz w:val="20"/>
          <w:szCs w:val="20"/>
        </w:rPr>
        <w:t>Acts Amendment (Petroleum) Act 1990</w:t>
      </w:r>
      <w:r w:rsidRPr="009343FF">
        <w:rPr>
          <w:rFonts w:ascii="Arial" w:hAnsi="Arial" w:cs="Arial"/>
          <w:bCs/>
          <w:sz w:val="20"/>
          <w:szCs w:val="20"/>
        </w:rPr>
        <w:t>;</w:t>
      </w:r>
    </w:p>
    <w:p w14:paraId="4A4CBCD6" w14:textId="77777777" w:rsidR="009C7A79" w:rsidRPr="009343FF" w:rsidRDefault="009C7A79" w:rsidP="00665457">
      <w:pPr>
        <w:pStyle w:val="ListParagraph"/>
        <w:numPr>
          <w:ilvl w:val="1"/>
          <w:numId w:val="28"/>
        </w:numPr>
        <w:tabs>
          <w:tab w:val="left" w:pos="1080"/>
          <w:tab w:val="center" w:pos="4153"/>
          <w:tab w:val="right" w:pos="10207"/>
        </w:tabs>
        <w:spacing w:before="240" w:after="240"/>
        <w:ind w:hanging="357"/>
        <w:rPr>
          <w:rFonts w:ascii="Arial" w:hAnsi="Arial" w:cs="Arial"/>
          <w:bCs/>
          <w:sz w:val="20"/>
          <w:szCs w:val="20"/>
        </w:rPr>
      </w:pPr>
      <w:r w:rsidRPr="009343FF">
        <w:rPr>
          <w:rFonts w:ascii="Arial" w:hAnsi="Arial" w:cs="Arial"/>
          <w:bCs/>
          <w:sz w:val="20"/>
          <w:szCs w:val="20"/>
        </w:rPr>
        <w:t>description and date of execution of the instrument evidencing the dealing;</w:t>
      </w:r>
    </w:p>
    <w:p w14:paraId="4EA44863" w14:textId="77777777" w:rsidR="009C7A79" w:rsidRPr="009343FF" w:rsidRDefault="009C7A79" w:rsidP="00665457">
      <w:pPr>
        <w:pStyle w:val="ListParagraph"/>
        <w:numPr>
          <w:ilvl w:val="1"/>
          <w:numId w:val="28"/>
        </w:numPr>
        <w:tabs>
          <w:tab w:val="left" w:pos="1080"/>
          <w:tab w:val="center" w:pos="4153"/>
          <w:tab w:val="right" w:pos="10207"/>
        </w:tabs>
        <w:spacing w:before="240" w:after="240"/>
        <w:ind w:hanging="357"/>
        <w:rPr>
          <w:rFonts w:ascii="Arial" w:hAnsi="Arial" w:cs="Arial"/>
          <w:bCs/>
          <w:sz w:val="20"/>
          <w:szCs w:val="20"/>
        </w:rPr>
      </w:pPr>
      <w:r w:rsidRPr="009343FF">
        <w:rPr>
          <w:rFonts w:ascii="Arial" w:hAnsi="Arial" w:cs="Arial"/>
          <w:bCs/>
          <w:sz w:val="20"/>
          <w:szCs w:val="20"/>
        </w:rPr>
        <w:t>date of approval of the Minister (if appropriate); and</w:t>
      </w:r>
    </w:p>
    <w:p w14:paraId="329BF86D" w14:textId="4651E3FD" w:rsidR="009C7A79" w:rsidRPr="009343FF" w:rsidRDefault="009C7A79" w:rsidP="00665457">
      <w:pPr>
        <w:pStyle w:val="ListParagraph"/>
        <w:numPr>
          <w:ilvl w:val="1"/>
          <w:numId w:val="28"/>
        </w:numPr>
        <w:tabs>
          <w:tab w:val="left" w:pos="1080"/>
          <w:tab w:val="center" w:pos="4153"/>
          <w:tab w:val="right" w:pos="10207"/>
        </w:tabs>
        <w:spacing w:before="240" w:after="240"/>
        <w:contextualSpacing w:val="0"/>
        <w:rPr>
          <w:rFonts w:ascii="Arial" w:hAnsi="Arial" w:cs="Arial"/>
          <w:bCs/>
          <w:sz w:val="20"/>
          <w:szCs w:val="20"/>
        </w:rPr>
      </w:pPr>
      <w:r w:rsidRPr="009343FF">
        <w:rPr>
          <w:rFonts w:ascii="Arial" w:hAnsi="Arial" w:cs="Arial"/>
          <w:bCs/>
          <w:sz w:val="20"/>
          <w:szCs w:val="20"/>
        </w:rPr>
        <w:t>registration number (if any).</w:t>
      </w:r>
    </w:p>
    <w:p w14:paraId="00A94E9C" w14:textId="77777777" w:rsidR="009343FF" w:rsidRPr="009343FF" w:rsidRDefault="009343FF" w:rsidP="009343FF">
      <w:pPr>
        <w:tabs>
          <w:tab w:val="left" w:pos="1080"/>
          <w:tab w:val="center" w:pos="4153"/>
          <w:tab w:val="right" w:pos="10207"/>
        </w:tabs>
        <w:spacing w:before="240" w:after="120"/>
        <w:rPr>
          <w:rFonts w:ascii="Arial" w:hAnsi="Arial" w:cs="Arial"/>
          <w:b/>
          <w:sz w:val="20"/>
          <w:szCs w:val="20"/>
        </w:rPr>
      </w:pPr>
      <w:r w:rsidRPr="009343FF">
        <w:rPr>
          <w:rFonts w:ascii="Arial" w:hAnsi="Arial" w:cs="Arial"/>
          <w:b/>
          <w:sz w:val="20"/>
          <w:szCs w:val="20"/>
        </w:rPr>
        <w:t>Please note</w:t>
      </w:r>
    </w:p>
    <w:p w14:paraId="7A396F2A" w14:textId="77777777" w:rsidR="009343FF" w:rsidRPr="009343FF" w:rsidRDefault="009343FF" w:rsidP="009343FF">
      <w:pPr>
        <w:tabs>
          <w:tab w:val="left" w:pos="1080"/>
          <w:tab w:val="center" w:pos="4153"/>
          <w:tab w:val="right" w:pos="10207"/>
        </w:tabs>
        <w:spacing w:after="240"/>
        <w:rPr>
          <w:rFonts w:ascii="Arial" w:hAnsi="Arial" w:cs="Arial"/>
          <w:b/>
          <w:sz w:val="20"/>
          <w:szCs w:val="20"/>
        </w:rPr>
      </w:pPr>
      <w:r w:rsidRPr="009343FF">
        <w:rPr>
          <w:rFonts w:ascii="Arial" w:hAnsi="Arial" w:cs="Arial"/>
          <w:bCs/>
          <w:sz w:val="20"/>
          <w:szCs w:val="20"/>
        </w:rPr>
        <w:t>A template dealing summary can be found beginning on page 2 of this document. If using, please refer to this page for relevant information to include.</w:t>
      </w:r>
    </w:p>
    <w:p w14:paraId="1941A72B" w14:textId="0E1C40F7" w:rsidR="009343FF" w:rsidRPr="009343FF" w:rsidRDefault="009343FF" w:rsidP="009343FF">
      <w:pPr>
        <w:tabs>
          <w:tab w:val="left" w:pos="1080"/>
          <w:tab w:val="center" w:pos="4153"/>
          <w:tab w:val="right" w:pos="10207"/>
        </w:tabs>
        <w:spacing w:before="240" w:after="240"/>
        <w:jc w:val="center"/>
        <w:rPr>
          <w:rFonts w:ascii="Arial" w:hAnsi="Arial" w:cs="Arial"/>
          <w:b/>
        </w:rPr>
      </w:pPr>
      <w:r w:rsidRPr="009343FF">
        <w:rPr>
          <w:rFonts w:ascii="Arial" w:hAnsi="Arial" w:cs="Arial"/>
          <w:b/>
        </w:rPr>
        <w:lastRenderedPageBreak/>
        <w:br/>
        <w:t>Dealing Summary</w:t>
      </w:r>
    </w:p>
    <w:p w14:paraId="06B6DB0A" w14:textId="77777777" w:rsidR="009343FF" w:rsidRPr="009343FF" w:rsidRDefault="009343FF" w:rsidP="009343FF">
      <w:pPr>
        <w:spacing w:before="240" w:after="240"/>
        <w:jc w:val="center"/>
        <w:rPr>
          <w:rFonts w:ascii="Arial" w:hAnsi="Arial" w:cs="Arial"/>
          <w:bCs/>
          <w:i/>
          <w:sz w:val="20"/>
          <w:szCs w:val="20"/>
        </w:rPr>
      </w:pPr>
      <w:r w:rsidRPr="009343FF">
        <w:rPr>
          <w:rFonts w:ascii="Arial" w:hAnsi="Arial" w:cs="Arial"/>
          <w:bCs/>
          <w:i/>
          <w:sz w:val="20"/>
          <w:szCs w:val="20"/>
        </w:rPr>
        <w:t>Petroleum and Greenhouse Gas Storage (Submerged Lands) Act 1982</w:t>
      </w:r>
    </w:p>
    <w:p w14:paraId="2FFDCDE0" w14:textId="77777777" w:rsidR="009343FF" w:rsidRPr="009343FF" w:rsidRDefault="009343FF" w:rsidP="009343FF">
      <w:pPr>
        <w:spacing w:before="240"/>
        <w:jc w:val="center"/>
        <w:rPr>
          <w:rFonts w:ascii="Arial" w:hAnsi="Arial" w:cs="Arial"/>
          <w:bCs/>
          <w:i/>
          <w:sz w:val="20"/>
          <w:szCs w:val="20"/>
        </w:rPr>
      </w:pPr>
      <w:r w:rsidRPr="009343FF">
        <w:rPr>
          <w:rFonts w:ascii="Arial" w:hAnsi="Arial" w:cs="Arial"/>
          <w:bCs/>
          <w:iCs/>
          <w:sz w:val="20"/>
          <w:szCs w:val="20"/>
        </w:rPr>
        <w:t>Petroleum and Greenhouse Gas Storage (Submerged Lands) Regulations 1990</w:t>
      </w:r>
    </w:p>
    <w:p w14:paraId="36CFC98A" w14:textId="77777777" w:rsidR="009343FF" w:rsidRPr="00807836" w:rsidRDefault="009343FF" w:rsidP="009343FF">
      <w:pPr>
        <w:spacing w:before="240" w:after="240"/>
        <w:jc w:val="center"/>
        <w:rPr>
          <w:rFonts w:ascii="Arial" w:hAnsi="Arial" w:cs="Arial"/>
          <w:bCs/>
          <w:sz w:val="20"/>
          <w:szCs w:val="20"/>
        </w:rPr>
      </w:pPr>
      <w:r w:rsidRPr="009343FF">
        <w:rPr>
          <w:rFonts w:ascii="Arial" w:hAnsi="Arial" w:cs="Arial"/>
          <w:bCs/>
          <w:sz w:val="20"/>
          <w:szCs w:val="20"/>
        </w:rPr>
        <w:t>Regulation 5</w:t>
      </w:r>
    </w:p>
    <w:p w14:paraId="7B9266F4" w14:textId="77777777" w:rsidR="009343FF" w:rsidRDefault="009343FF" w:rsidP="009343FF">
      <w:pPr>
        <w:tabs>
          <w:tab w:val="left" w:pos="1080"/>
          <w:tab w:val="center" w:pos="4153"/>
          <w:tab w:val="right" w:pos="10207"/>
        </w:tabs>
        <w:spacing w:before="240" w:after="240"/>
        <w:rPr>
          <w:rFonts w:ascii="Arial" w:hAnsi="Arial" w:cs="Arial"/>
          <w:b/>
          <w:sz w:val="20"/>
          <w:szCs w:val="20"/>
        </w:rPr>
      </w:pPr>
      <w:r w:rsidRPr="009C7A79">
        <w:rPr>
          <w:rFonts w:ascii="Arial" w:hAnsi="Arial" w:cs="Arial"/>
          <w:b/>
          <w:sz w:val="20"/>
          <w:szCs w:val="20"/>
        </w:rPr>
        <w:t xml:space="preserve">For the purposes of </w:t>
      </w:r>
      <w:r>
        <w:rPr>
          <w:rFonts w:ascii="Arial" w:hAnsi="Arial" w:cs="Arial"/>
          <w:b/>
          <w:sz w:val="20"/>
          <w:szCs w:val="20"/>
        </w:rPr>
        <w:t xml:space="preserve">sections </w:t>
      </w:r>
      <w:r w:rsidRPr="009C7A79">
        <w:rPr>
          <w:rFonts w:ascii="Arial" w:hAnsi="Arial" w:cs="Arial"/>
          <w:b/>
          <w:sz w:val="20"/>
          <w:szCs w:val="20"/>
        </w:rPr>
        <w:t xml:space="preserve">81(4)(b) </w:t>
      </w:r>
      <w:r>
        <w:rPr>
          <w:rFonts w:ascii="Arial" w:hAnsi="Arial" w:cs="Arial"/>
          <w:b/>
          <w:sz w:val="20"/>
          <w:szCs w:val="20"/>
        </w:rPr>
        <w:t xml:space="preserve">and 81(4A)(b) of </w:t>
      </w:r>
      <w:r w:rsidRPr="009C7A79">
        <w:rPr>
          <w:rFonts w:ascii="Arial" w:hAnsi="Arial" w:cs="Arial"/>
          <w:b/>
          <w:sz w:val="20"/>
          <w:szCs w:val="20"/>
        </w:rPr>
        <w:t xml:space="preserve">the </w:t>
      </w:r>
      <w:r>
        <w:rPr>
          <w:rFonts w:ascii="Arial" w:hAnsi="Arial" w:cs="Arial"/>
          <w:b/>
          <w:i/>
          <w:iCs/>
          <w:sz w:val="20"/>
          <w:szCs w:val="20"/>
        </w:rPr>
        <w:t xml:space="preserve">Petroleum and Greenhouse Gas Storage (Submerged Lands) Act 1982 </w:t>
      </w:r>
      <w:r>
        <w:rPr>
          <w:rFonts w:ascii="Arial" w:hAnsi="Arial" w:cs="Arial"/>
          <w:b/>
          <w:sz w:val="20"/>
          <w:szCs w:val="20"/>
        </w:rPr>
        <w:t xml:space="preserve">(the Act), the </w:t>
      </w:r>
      <w:r w:rsidRPr="009C7A79">
        <w:rPr>
          <w:rFonts w:ascii="Arial" w:hAnsi="Arial" w:cs="Arial"/>
          <w:b/>
          <w:sz w:val="20"/>
          <w:szCs w:val="20"/>
        </w:rPr>
        <w:t xml:space="preserve">following particulars are </w:t>
      </w:r>
      <w:r>
        <w:rPr>
          <w:rFonts w:ascii="Arial" w:hAnsi="Arial" w:cs="Arial"/>
          <w:b/>
          <w:sz w:val="20"/>
          <w:szCs w:val="20"/>
        </w:rPr>
        <w:t>prescribed</w:t>
      </w:r>
      <w:r w:rsidRPr="009C7A79">
        <w:rPr>
          <w:rFonts w:ascii="Arial" w:hAnsi="Arial" w:cs="Arial"/>
          <w:b/>
          <w:sz w:val="20"/>
          <w:szCs w:val="20"/>
        </w:rPr>
        <w:t>:</w:t>
      </w:r>
    </w:p>
    <w:p w14:paraId="534C1798" w14:textId="77777777" w:rsidR="009343FF" w:rsidRPr="00D73AE2" w:rsidRDefault="009343FF" w:rsidP="009343FF">
      <w:pPr>
        <w:numPr>
          <w:ilvl w:val="0"/>
          <w:numId w:val="30"/>
        </w:numPr>
        <w:spacing w:before="240" w:after="240"/>
        <w:ind w:left="357" w:hanging="357"/>
        <w:rPr>
          <w:rFonts w:eastAsiaTheme="majorEastAsia"/>
          <w:b/>
        </w:rPr>
      </w:pPr>
      <w:r w:rsidRPr="00D73AE2">
        <w:rPr>
          <w:rFonts w:eastAsiaTheme="majorEastAsia"/>
          <w:b/>
        </w:rPr>
        <w:t>Description and date of execution of dealing instrument</w:t>
      </w:r>
    </w:p>
    <w:tbl>
      <w:tblPr>
        <w:tblStyle w:val="TableGrid"/>
        <w:tblW w:w="0" w:type="auto"/>
        <w:tblInd w:w="-5" w:type="dxa"/>
        <w:tblLook w:val="04A0" w:firstRow="1" w:lastRow="0" w:firstColumn="1" w:lastColumn="0" w:noHBand="0" w:noVBand="1"/>
      </w:tblPr>
      <w:tblGrid>
        <w:gridCol w:w="1985"/>
        <w:gridCol w:w="7649"/>
      </w:tblGrid>
      <w:tr w:rsidR="009343FF" w14:paraId="440E90F7" w14:textId="77777777" w:rsidTr="000C2569">
        <w:trPr>
          <w:trHeight w:val="1200"/>
        </w:trPr>
        <w:tc>
          <w:tcPr>
            <w:tcW w:w="1985" w:type="dxa"/>
            <w:tcBorders>
              <w:right w:val="nil"/>
            </w:tcBorders>
            <w:shd w:val="clear" w:color="auto" w:fill="E3BFBB"/>
            <w:vAlign w:val="center"/>
          </w:tcPr>
          <w:p w14:paraId="2931FB29" w14:textId="77777777" w:rsidR="009343FF" w:rsidRDefault="009343FF" w:rsidP="000C2569">
            <w:pPr>
              <w:pStyle w:val="BodyText"/>
              <w:spacing w:after="0"/>
              <w:rPr>
                <w:sz w:val="20"/>
                <w:szCs w:val="20"/>
              </w:rPr>
            </w:pPr>
            <w:r w:rsidRPr="00C21F4E">
              <w:rPr>
                <w:b/>
                <w:bCs/>
                <w:sz w:val="20"/>
                <w:szCs w:val="20"/>
              </w:rPr>
              <w:t>Description</w:t>
            </w:r>
          </w:p>
        </w:tc>
        <w:tc>
          <w:tcPr>
            <w:tcW w:w="7649" w:type="dxa"/>
            <w:tcBorders>
              <w:left w:val="nil"/>
            </w:tcBorders>
            <w:vAlign w:val="center"/>
          </w:tcPr>
          <w:p w14:paraId="7D7D1EAB" w14:textId="77777777" w:rsidR="009343FF" w:rsidRDefault="009343FF" w:rsidP="000C2569">
            <w:pPr>
              <w:pStyle w:val="BodyText"/>
              <w:spacing w:after="0"/>
              <w:rPr>
                <w:sz w:val="20"/>
                <w:szCs w:val="20"/>
              </w:rPr>
            </w:pPr>
          </w:p>
        </w:tc>
      </w:tr>
      <w:tr w:rsidR="009343FF" w14:paraId="606A99E7" w14:textId="77777777" w:rsidTr="000C2569">
        <w:trPr>
          <w:trHeight w:val="565"/>
        </w:trPr>
        <w:tc>
          <w:tcPr>
            <w:tcW w:w="1985" w:type="dxa"/>
            <w:tcBorders>
              <w:right w:val="nil"/>
            </w:tcBorders>
            <w:shd w:val="clear" w:color="auto" w:fill="E3BFBB"/>
            <w:vAlign w:val="center"/>
          </w:tcPr>
          <w:p w14:paraId="7DDC1D88" w14:textId="77777777" w:rsidR="009343FF" w:rsidRDefault="009343FF" w:rsidP="000C2569">
            <w:pPr>
              <w:pStyle w:val="BodyText"/>
              <w:spacing w:after="0"/>
              <w:rPr>
                <w:sz w:val="20"/>
                <w:szCs w:val="20"/>
              </w:rPr>
            </w:pPr>
            <w:r>
              <w:rPr>
                <w:b/>
                <w:bCs/>
                <w:sz w:val="20"/>
                <w:szCs w:val="20"/>
              </w:rPr>
              <w:t>D</w:t>
            </w:r>
            <w:r w:rsidRPr="00C21F4E">
              <w:rPr>
                <w:b/>
                <w:bCs/>
                <w:sz w:val="20"/>
                <w:szCs w:val="20"/>
              </w:rPr>
              <w:t>ate of execution</w:t>
            </w:r>
          </w:p>
        </w:tc>
        <w:tc>
          <w:tcPr>
            <w:tcW w:w="7649" w:type="dxa"/>
            <w:tcBorders>
              <w:left w:val="nil"/>
            </w:tcBorders>
            <w:vAlign w:val="center"/>
          </w:tcPr>
          <w:p w14:paraId="0065E764" w14:textId="77777777" w:rsidR="009343FF" w:rsidRDefault="009343FF" w:rsidP="000C2569">
            <w:pPr>
              <w:pStyle w:val="BodyText"/>
              <w:spacing w:after="0"/>
              <w:rPr>
                <w:sz w:val="20"/>
                <w:szCs w:val="20"/>
              </w:rPr>
            </w:pPr>
          </w:p>
        </w:tc>
      </w:tr>
    </w:tbl>
    <w:p w14:paraId="749F240F" w14:textId="77777777" w:rsidR="009343FF" w:rsidRPr="00D73AE2" w:rsidRDefault="009343FF" w:rsidP="009343FF">
      <w:pPr>
        <w:numPr>
          <w:ilvl w:val="0"/>
          <w:numId w:val="30"/>
        </w:numPr>
        <w:spacing w:before="240" w:after="240"/>
        <w:ind w:left="357" w:hanging="357"/>
        <w:rPr>
          <w:rFonts w:eastAsiaTheme="majorEastAsia"/>
          <w:b/>
        </w:rPr>
      </w:pPr>
      <w:r w:rsidRPr="00D73AE2">
        <w:rPr>
          <w:rFonts w:eastAsiaTheme="majorEastAsia"/>
          <w:b/>
        </w:rPr>
        <w:t>Details of the title to which the dealing relates</w:t>
      </w:r>
    </w:p>
    <w:tbl>
      <w:tblPr>
        <w:tblStyle w:val="TableGrid"/>
        <w:tblW w:w="0" w:type="auto"/>
        <w:tblInd w:w="-5" w:type="dxa"/>
        <w:tblLook w:val="04A0" w:firstRow="1" w:lastRow="0" w:firstColumn="1" w:lastColumn="0" w:noHBand="0" w:noVBand="1"/>
      </w:tblPr>
      <w:tblGrid>
        <w:gridCol w:w="2410"/>
        <w:gridCol w:w="7224"/>
      </w:tblGrid>
      <w:tr w:rsidR="009343FF" w14:paraId="31ADC554" w14:textId="77777777" w:rsidTr="000C2569">
        <w:trPr>
          <w:trHeight w:val="525"/>
        </w:trPr>
        <w:tc>
          <w:tcPr>
            <w:tcW w:w="2410" w:type="dxa"/>
            <w:tcBorders>
              <w:right w:val="nil"/>
            </w:tcBorders>
            <w:shd w:val="clear" w:color="auto" w:fill="E3BFBB"/>
            <w:vAlign w:val="center"/>
          </w:tcPr>
          <w:p w14:paraId="18374651" w14:textId="77777777" w:rsidR="009343FF" w:rsidRPr="00D73AE2" w:rsidRDefault="009343FF" w:rsidP="000C2569">
            <w:pPr>
              <w:pStyle w:val="BodyText"/>
              <w:spacing w:after="0"/>
              <w:rPr>
                <w:b/>
                <w:bCs/>
                <w:sz w:val="20"/>
                <w:szCs w:val="20"/>
              </w:rPr>
            </w:pPr>
            <w:r w:rsidRPr="00D73AE2">
              <w:rPr>
                <w:b/>
                <w:bCs/>
                <w:sz w:val="20"/>
                <w:szCs w:val="20"/>
              </w:rPr>
              <w:t>Title number and type</w:t>
            </w:r>
          </w:p>
        </w:tc>
        <w:tc>
          <w:tcPr>
            <w:tcW w:w="7224" w:type="dxa"/>
            <w:tcBorders>
              <w:left w:val="nil"/>
            </w:tcBorders>
            <w:vAlign w:val="center"/>
          </w:tcPr>
          <w:p w14:paraId="1B915670" w14:textId="77777777" w:rsidR="009343FF" w:rsidRDefault="009343FF" w:rsidP="000C2569">
            <w:pPr>
              <w:pStyle w:val="BodyText"/>
              <w:spacing w:after="0"/>
              <w:rPr>
                <w:sz w:val="20"/>
                <w:szCs w:val="20"/>
              </w:rPr>
            </w:pPr>
          </w:p>
        </w:tc>
      </w:tr>
    </w:tbl>
    <w:p w14:paraId="7277FBA8" w14:textId="77777777" w:rsidR="009343FF" w:rsidRPr="00D73AE2" w:rsidRDefault="009343FF" w:rsidP="009343FF">
      <w:pPr>
        <w:numPr>
          <w:ilvl w:val="0"/>
          <w:numId w:val="30"/>
        </w:numPr>
        <w:spacing w:before="240" w:after="240"/>
        <w:ind w:left="357" w:hanging="357"/>
        <w:rPr>
          <w:rFonts w:eastAsiaTheme="majorEastAsia"/>
          <w:b/>
        </w:rPr>
      </w:pPr>
      <w:r w:rsidRPr="00D73AE2">
        <w:rPr>
          <w:rFonts w:eastAsiaTheme="majorEastAsia"/>
          <w:b/>
        </w:rPr>
        <w:t>Parties to the dealing</w:t>
      </w: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1849B" w:themeFill="accent5" w:themeFillShade="BF"/>
        <w:tblLayout w:type="fixed"/>
        <w:tblCellMar>
          <w:top w:w="17" w:type="dxa"/>
          <w:bottom w:w="17" w:type="dxa"/>
        </w:tblCellMar>
        <w:tblLook w:val="04A0" w:firstRow="1" w:lastRow="0" w:firstColumn="1" w:lastColumn="0" w:noHBand="0" w:noVBand="1"/>
      </w:tblPr>
      <w:tblGrid>
        <w:gridCol w:w="3828"/>
        <w:gridCol w:w="5806"/>
      </w:tblGrid>
      <w:tr w:rsidR="009343FF" w:rsidRPr="00C73704" w14:paraId="3AF34AC9" w14:textId="77777777" w:rsidTr="000C2569">
        <w:trPr>
          <w:cantSplit/>
          <w:trHeight w:val="484"/>
        </w:trPr>
        <w:tc>
          <w:tcPr>
            <w:tcW w:w="3828" w:type="dxa"/>
            <w:tcBorders>
              <w:top w:val="single" w:sz="4" w:space="0" w:color="auto"/>
              <w:bottom w:val="nil"/>
            </w:tcBorders>
            <w:shd w:val="clear" w:color="auto" w:fill="E3BFBB"/>
            <w:vAlign w:val="center"/>
          </w:tcPr>
          <w:p w14:paraId="7FFE5B8E" w14:textId="77777777" w:rsidR="009343FF" w:rsidRPr="00C73704" w:rsidRDefault="009343FF" w:rsidP="000C2569">
            <w:pPr>
              <w:tabs>
                <w:tab w:val="left" w:pos="7470"/>
              </w:tabs>
              <w:spacing w:before="60" w:after="60"/>
              <w:rPr>
                <w:rFonts w:asciiTheme="majorHAnsi" w:hAnsiTheme="majorHAnsi" w:cstheme="majorHAnsi"/>
                <w:b/>
                <w:sz w:val="20"/>
                <w:szCs w:val="20"/>
              </w:rPr>
            </w:pPr>
            <w:r>
              <w:rPr>
                <w:rFonts w:asciiTheme="majorHAnsi" w:hAnsiTheme="majorHAnsi" w:cstheme="majorHAnsi"/>
                <w:b/>
                <w:sz w:val="20"/>
                <w:szCs w:val="20"/>
              </w:rPr>
              <w:t>Name</w:t>
            </w:r>
          </w:p>
        </w:tc>
        <w:tc>
          <w:tcPr>
            <w:tcW w:w="5806" w:type="dxa"/>
            <w:tcBorders>
              <w:top w:val="single" w:sz="4" w:space="0" w:color="auto"/>
              <w:bottom w:val="nil"/>
            </w:tcBorders>
            <w:shd w:val="clear" w:color="auto" w:fill="E3BFBB"/>
            <w:vAlign w:val="center"/>
          </w:tcPr>
          <w:p w14:paraId="5C0B5CC8" w14:textId="77777777" w:rsidR="009343FF" w:rsidRPr="00C73704" w:rsidRDefault="009343FF" w:rsidP="000C2569">
            <w:pPr>
              <w:tabs>
                <w:tab w:val="left" w:pos="7470"/>
              </w:tabs>
              <w:spacing w:before="60" w:after="60"/>
              <w:rPr>
                <w:rFonts w:asciiTheme="majorHAnsi" w:hAnsiTheme="majorHAnsi" w:cstheme="majorHAnsi"/>
                <w:b/>
                <w:sz w:val="20"/>
                <w:szCs w:val="20"/>
              </w:rPr>
            </w:pPr>
            <w:r>
              <w:rPr>
                <w:rFonts w:asciiTheme="majorHAnsi" w:hAnsiTheme="majorHAnsi" w:cstheme="majorHAnsi"/>
                <w:b/>
                <w:sz w:val="20"/>
                <w:szCs w:val="20"/>
              </w:rPr>
              <w:t>Business Address</w:t>
            </w:r>
          </w:p>
        </w:tc>
      </w:tr>
      <w:tr w:rsidR="009343FF" w:rsidRPr="005C720F" w14:paraId="19510D56" w14:textId="77777777" w:rsidTr="000C2569">
        <w:trPr>
          <w:cantSplit/>
          <w:trHeight w:val="806"/>
        </w:trPr>
        <w:tc>
          <w:tcPr>
            <w:tcW w:w="3828" w:type="dxa"/>
            <w:tcBorders>
              <w:top w:val="nil"/>
            </w:tcBorders>
            <w:vAlign w:val="center"/>
          </w:tcPr>
          <w:p w14:paraId="2288CA9A" w14:textId="77777777" w:rsidR="009343FF" w:rsidRPr="005C720F" w:rsidRDefault="009343FF" w:rsidP="000C2569">
            <w:pPr>
              <w:tabs>
                <w:tab w:val="left" w:pos="7470"/>
              </w:tabs>
              <w:spacing w:before="60" w:after="60"/>
              <w:rPr>
                <w:rFonts w:asciiTheme="majorHAnsi" w:hAnsiTheme="majorHAnsi" w:cstheme="majorHAnsi"/>
                <w:bCs/>
                <w:sz w:val="20"/>
                <w:szCs w:val="20"/>
              </w:rPr>
            </w:pPr>
          </w:p>
        </w:tc>
        <w:tc>
          <w:tcPr>
            <w:tcW w:w="5806" w:type="dxa"/>
            <w:tcBorders>
              <w:top w:val="nil"/>
            </w:tcBorders>
            <w:vAlign w:val="center"/>
          </w:tcPr>
          <w:p w14:paraId="74D137A8" w14:textId="77777777" w:rsidR="009343FF" w:rsidRPr="005C720F" w:rsidRDefault="009343FF" w:rsidP="000C2569">
            <w:pPr>
              <w:tabs>
                <w:tab w:val="left" w:pos="7470"/>
              </w:tabs>
              <w:spacing w:before="60" w:after="60"/>
              <w:rPr>
                <w:rFonts w:asciiTheme="majorHAnsi" w:hAnsiTheme="majorHAnsi" w:cstheme="majorHAnsi"/>
                <w:bCs/>
                <w:sz w:val="20"/>
                <w:szCs w:val="20"/>
              </w:rPr>
            </w:pPr>
          </w:p>
        </w:tc>
      </w:tr>
      <w:tr w:rsidR="009343FF" w:rsidRPr="005C720F" w14:paraId="15A16BFB" w14:textId="77777777" w:rsidTr="000C2569">
        <w:trPr>
          <w:cantSplit/>
          <w:trHeight w:val="949"/>
        </w:trPr>
        <w:tc>
          <w:tcPr>
            <w:tcW w:w="3828" w:type="dxa"/>
            <w:vAlign w:val="center"/>
          </w:tcPr>
          <w:p w14:paraId="557965E5" w14:textId="77777777" w:rsidR="009343FF" w:rsidRPr="005C720F" w:rsidRDefault="009343FF" w:rsidP="000C2569">
            <w:pPr>
              <w:tabs>
                <w:tab w:val="left" w:pos="7470"/>
              </w:tabs>
              <w:spacing w:before="60" w:after="60"/>
              <w:rPr>
                <w:rFonts w:asciiTheme="majorHAnsi" w:hAnsiTheme="majorHAnsi" w:cstheme="majorHAnsi"/>
                <w:bCs/>
                <w:sz w:val="20"/>
                <w:szCs w:val="20"/>
              </w:rPr>
            </w:pPr>
          </w:p>
        </w:tc>
        <w:tc>
          <w:tcPr>
            <w:tcW w:w="5806" w:type="dxa"/>
            <w:vAlign w:val="center"/>
          </w:tcPr>
          <w:p w14:paraId="2D46F13D" w14:textId="77777777" w:rsidR="009343FF" w:rsidRPr="005C720F" w:rsidRDefault="009343FF" w:rsidP="000C2569">
            <w:pPr>
              <w:tabs>
                <w:tab w:val="left" w:pos="7470"/>
              </w:tabs>
              <w:spacing w:before="60" w:after="60"/>
              <w:rPr>
                <w:rFonts w:asciiTheme="majorHAnsi" w:hAnsiTheme="majorHAnsi" w:cstheme="majorHAnsi"/>
                <w:bCs/>
                <w:sz w:val="20"/>
                <w:szCs w:val="20"/>
              </w:rPr>
            </w:pPr>
          </w:p>
        </w:tc>
      </w:tr>
      <w:tr w:rsidR="009343FF" w:rsidRPr="005C720F" w14:paraId="32833EBB" w14:textId="77777777" w:rsidTr="000C2569">
        <w:trPr>
          <w:cantSplit/>
          <w:trHeight w:val="949"/>
        </w:trPr>
        <w:tc>
          <w:tcPr>
            <w:tcW w:w="3828" w:type="dxa"/>
            <w:vAlign w:val="center"/>
          </w:tcPr>
          <w:p w14:paraId="6CB84636" w14:textId="77777777" w:rsidR="009343FF" w:rsidRPr="005C720F" w:rsidRDefault="009343FF" w:rsidP="000C2569">
            <w:pPr>
              <w:tabs>
                <w:tab w:val="left" w:pos="7470"/>
              </w:tabs>
              <w:spacing w:before="60" w:after="60"/>
              <w:rPr>
                <w:rFonts w:asciiTheme="majorHAnsi" w:hAnsiTheme="majorHAnsi" w:cstheme="majorHAnsi"/>
                <w:bCs/>
                <w:sz w:val="20"/>
                <w:szCs w:val="20"/>
              </w:rPr>
            </w:pPr>
          </w:p>
        </w:tc>
        <w:tc>
          <w:tcPr>
            <w:tcW w:w="5806" w:type="dxa"/>
            <w:vAlign w:val="center"/>
          </w:tcPr>
          <w:p w14:paraId="746A7123" w14:textId="77777777" w:rsidR="009343FF" w:rsidRPr="005C720F" w:rsidRDefault="009343FF" w:rsidP="000C2569">
            <w:pPr>
              <w:tabs>
                <w:tab w:val="left" w:pos="7470"/>
              </w:tabs>
              <w:spacing w:before="60" w:after="60"/>
              <w:rPr>
                <w:rFonts w:asciiTheme="majorHAnsi" w:hAnsiTheme="majorHAnsi" w:cstheme="majorHAnsi"/>
                <w:bCs/>
                <w:sz w:val="20"/>
                <w:szCs w:val="20"/>
              </w:rPr>
            </w:pPr>
          </w:p>
        </w:tc>
      </w:tr>
      <w:tr w:rsidR="009343FF" w:rsidRPr="005C720F" w14:paraId="268D958C" w14:textId="77777777" w:rsidTr="000C2569">
        <w:trPr>
          <w:cantSplit/>
          <w:trHeight w:val="950"/>
        </w:trPr>
        <w:tc>
          <w:tcPr>
            <w:tcW w:w="3828" w:type="dxa"/>
            <w:vAlign w:val="center"/>
          </w:tcPr>
          <w:p w14:paraId="700A5EE0" w14:textId="77777777" w:rsidR="009343FF" w:rsidRPr="005C720F" w:rsidRDefault="009343FF" w:rsidP="000C2569">
            <w:pPr>
              <w:tabs>
                <w:tab w:val="left" w:pos="7470"/>
              </w:tabs>
              <w:spacing w:before="60" w:after="60"/>
              <w:rPr>
                <w:rFonts w:asciiTheme="majorHAnsi" w:hAnsiTheme="majorHAnsi" w:cstheme="majorHAnsi"/>
                <w:bCs/>
                <w:sz w:val="20"/>
                <w:szCs w:val="20"/>
              </w:rPr>
            </w:pPr>
          </w:p>
        </w:tc>
        <w:tc>
          <w:tcPr>
            <w:tcW w:w="5806" w:type="dxa"/>
            <w:vAlign w:val="center"/>
          </w:tcPr>
          <w:p w14:paraId="58E6BA80" w14:textId="77777777" w:rsidR="009343FF" w:rsidRPr="005C720F" w:rsidRDefault="009343FF" w:rsidP="000C2569">
            <w:pPr>
              <w:tabs>
                <w:tab w:val="left" w:pos="7470"/>
              </w:tabs>
              <w:spacing w:before="60" w:after="60"/>
              <w:rPr>
                <w:rFonts w:asciiTheme="majorHAnsi" w:hAnsiTheme="majorHAnsi" w:cstheme="majorHAnsi"/>
                <w:bCs/>
                <w:sz w:val="20"/>
                <w:szCs w:val="20"/>
              </w:rPr>
            </w:pPr>
          </w:p>
        </w:tc>
      </w:tr>
      <w:tr w:rsidR="009343FF" w:rsidRPr="005C720F" w14:paraId="2E262A53" w14:textId="77777777" w:rsidTr="000C2569">
        <w:trPr>
          <w:cantSplit/>
          <w:trHeight w:val="950"/>
        </w:trPr>
        <w:tc>
          <w:tcPr>
            <w:tcW w:w="3828" w:type="dxa"/>
            <w:vAlign w:val="center"/>
          </w:tcPr>
          <w:p w14:paraId="20AED58E" w14:textId="77777777" w:rsidR="009343FF" w:rsidRPr="005C720F" w:rsidRDefault="009343FF" w:rsidP="000C2569">
            <w:pPr>
              <w:tabs>
                <w:tab w:val="left" w:pos="7470"/>
              </w:tabs>
              <w:spacing w:before="60" w:after="60"/>
              <w:rPr>
                <w:rFonts w:asciiTheme="majorHAnsi" w:hAnsiTheme="majorHAnsi" w:cstheme="majorHAnsi"/>
                <w:bCs/>
                <w:sz w:val="20"/>
                <w:szCs w:val="20"/>
              </w:rPr>
            </w:pPr>
          </w:p>
        </w:tc>
        <w:tc>
          <w:tcPr>
            <w:tcW w:w="5806" w:type="dxa"/>
            <w:vAlign w:val="center"/>
          </w:tcPr>
          <w:p w14:paraId="6E437D2D" w14:textId="77777777" w:rsidR="009343FF" w:rsidRPr="005C720F" w:rsidRDefault="009343FF" w:rsidP="000C2569">
            <w:pPr>
              <w:tabs>
                <w:tab w:val="left" w:pos="7470"/>
              </w:tabs>
              <w:spacing w:before="60" w:after="60"/>
              <w:rPr>
                <w:rFonts w:asciiTheme="majorHAnsi" w:hAnsiTheme="majorHAnsi" w:cstheme="majorHAnsi"/>
                <w:bCs/>
                <w:sz w:val="20"/>
                <w:szCs w:val="20"/>
              </w:rPr>
            </w:pPr>
          </w:p>
        </w:tc>
      </w:tr>
      <w:tr w:rsidR="009343FF" w:rsidRPr="005C720F" w14:paraId="3B10C0DB" w14:textId="77777777" w:rsidTr="000C2569">
        <w:trPr>
          <w:cantSplit/>
          <w:trHeight w:val="949"/>
        </w:trPr>
        <w:tc>
          <w:tcPr>
            <w:tcW w:w="3828" w:type="dxa"/>
            <w:vAlign w:val="center"/>
          </w:tcPr>
          <w:p w14:paraId="0932791D" w14:textId="77777777" w:rsidR="009343FF" w:rsidRPr="005C720F" w:rsidRDefault="009343FF" w:rsidP="000C2569">
            <w:pPr>
              <w:tabs>
                <w:tab w:val="left" w:pos="7470"/>
              </w:tabs>
              <w:spacing w:before="60" w:after="60"/>
              <w:rPr>
                <w:rFonts w:asciiTheme="majorHAnsi" w:hAnsiTheme="majorHAnsi" w:cstheme="majorHAnsi"/>
                <w:bCs/>
                <w:sz w:val="20"/>
                <w:szCs w:val="20"/>
              </w:rPr>
            </w:pPr>
          </w:p>
        </w:tc>
        <w:tc>
          <w:tcPr>
            <w:tcW w:w="5806" w:type="dxa"/>
            <w:vAlign w:val="center"/>
          </w:tcPr>
          <w:p w14:paraId="705D0188" w14:textId="77777777" w:rsidR="009343FF" w:rsidRPr="005C720F" w:rsidRDefault="009343FF" w:rsidP="000C2569">
            <w:pPr>
              <w:tabs>
                <w:tab w:val="left" w:pos="7470"/>
              </w:tabs>
              <w:spacing w:before="60" w:after="60"/>
              <w:rPr>
                <w:rFonts w:asciiTheme="majorHAnsi" w:hAnsiTheme="majorHAnsi" w:cstheme="majorHAnsi"/>
                <w:bCs/>
                <w:sz w:val="20"/>
                <w:szCs w:val="20"/>
              </w:rPr>
            </w:pPr>
          </w:p>
        </w:tc>
      </w:tr>
    </w:tbl>
    <w:p w14:paraId="0CC3748B" w14:textId="77777777" w:rsidR="009343FF" w:rsidRPr="00D73AE2" w:rsidRDefault="009343FF" w:rsidP="009343FF">
      <w:pPr>
        <w:pStyle w:val="BodyText"/>
        <w:spacing w:before="240" w:after="120"/>
        <w:ind w:left="567"/>
        <w:rPr>
          <w:b/>
          <w:bCs/>
          <w:sz w:val="20"/>
          <w:szCs w:val="20"/>
        </w:rPr>
      </w:pPr>
      <w:r w:rsidRPr="00D73AE2">
        <w:rPr>
          <w:b/>
          <w:bCs/>
          <w:sz w:val="20"/>
          <w:szCs w:val="20"/>
        </w:rPr>
        <w:br w:type="page"/>
      </w:r>
    </w:p>
    <w:p w14:paraId="415AA9F3" w14:textId="77777777" w:rsidR="009343FF" w:rsidRPr="00807836" w:rsidRDefault="009343FF" w:rsidP="009343FF">
      <w:pPr>
        <w:spacing w:before="240" w:after="240"/>
        <w:ind w:left="357"/>
        <w:rPr>
          <w:rFonts w:eastAsiaTheme="majorEastAsia"/>
          <w:b/>
          <w:sz w:val="2"/>
          <w:szCs w:val="2"/>
        </w:rPr>
      </w:pPr>
    </w:p>
    <w:p w14:paraId="4E36A49F" w14:textId="77777777" w:rsidR="009343FF" w:rsidRPr="00D73AE2" w:rsidRDefault="009343FF" w:rsidP="009343FF">
      <w:pPr>
        <w:numPr>
          <w:ilvl w:val="0"/>
          <w:numId w:val="30"/>
        </w:numPr>
        <w:spacing w:before="240" w:after="240"/>
        <w:ind w:left="357" w:hanging="357"/>
        <w:rPr>
          <w:rFonts w:eastAsiaTheme="majorEastAsia"/>
          <w:b/>
        </w:rPr>
      </w:pPr>
      <w:r w:rsidRPr="00D73AE2">
        <w:rPr>
          <w:rFonts w:eastAsiaTheme="majorEastAsia"/>
          <w:b/>
        </w:rPr>
        <w:t>Details of effect(s) on registration of the dealing</w:t>
      </w:r>
    </w:p>
    <w:tbl>
      <w:tblPr>
        <w:tblStyle w:val="TableGrid"/>
        <w:tblW w:w="0" w:type="auto"/>
        <w:tblInd w:w="-5" w:type="dxa"/>
        <w:tblLook w:val="04A0" w:firstRow="1" w:lastRow="0" w:firstColumn="1" w:lastColumn="0" w:noHBand="0" w:noVBand="1"/>
      </w:tblPr>
      <w:tblGrid>
        <w:gridCol w:w="9634"/>
      </w:tblGrid>
      <w:tr w:rsidR="009343FF" w14:paraId="047BA9FE" w14:textId="77777777" w:rsidTr="000C2569">
        <w:trPr>
          <w:trHeight w:val="793"/>
        </w:trPr>
        <w:tc>
          <w:tcPr>
            <w:tcW w:w="9634" w:type="dxa"/>
            <w:vAlign w:val="center"/>
          </w:tcPr>
          <w:p w14:paraId="21563D55" w14:textId="77777777" w:rsidR="009343FF" w:rsidRDefault="009343FF" w:rsidP="000C2569">
            <w:pPr>
              <w:pStyle w:val="BodyText"/>
              <w:spacing w:after="0"/>
              <w:rPr>
                <w:sz w:val="20"/>
                <w:szCs w:val="20"/>
              </w:rPr>
            </w:pPr>
          </w:p>
        </w:tc>
      </w:tr>
    </w:tbl>
    <w:p w14:paraId="17352D06" w14:textId="77777777" w:rsidR="009343FF" w:rsidRPr="00D73AE2" w:rsidRDefault="009343FF" w:rsidP="009343FF">
      <w:pPr>
        <w:numPr>
          <w:ilvl w:val="0"/>
          <w:numId w:val="30"/>
        </w:numPr>
        <w:spacing w:before="240" w:after="120"/>
        <w:ind w:left="357" w:hanging="357"/>
        <w:rPr>
          <w:rFonts w:eastAsiaTheme="majorEastAsia"/>
          <w:b/>
        </w:rPr>
      </w:pPr>
      <w:r w:rsidRPr="00D73AE2">
        <w:rPr>
          <w:rFonts w:eastAsiaTheme="majorEastAsia"/>
          <w:b/>
        </w:rPr>
        <w:t>Details of interest(s) in the title of all parties to the dealing</w:t>
      </w:r>
    </w:p>
    <w:p w14:paraId="6E0CF80C" w14:textId="77777777" w:rsidR="009343FF" w:rsidRPr="00D73AE2" w:rsidRDefault="009343FF" w:rsidP="009343FF">
      <w:pPr>
        <w:numPr>
          <w:ilvl w:val="1"/>
          <w:numId w:val="30"/>
        </w:numPr>
        <w:spacing w:before="120" w:after="120"/>
        <w:ind w:left="644"/>
        <w:rPr>
          <w:rFonts w:eastAsiaTheme="majorEastAsia"/>
          <w:b/>
          <w:sz w:val="20"/>
          <w:szCs w:val="20"/>
        </w:rPr>
      </w:pPr>
      <w:r w:rsidRPr="00D73AE2">
        <w:rPr>
          <w:rFonts w:eastAsiaTheme="majorEastAsia"/>
          <w:b/>
          <w:sz w:val="20"/>
          <w:szCs w:val="20"/>
        </w:rPr>
        <w:t>before registration of the dealing</w:t>
      </w:r>
    </w:p>
    <w:tbl>
      <w:tblPr>
        <w:tblStyle w:val="TableGrid"/>
        <w:tblW w:w="9639" w:type="dxa"/>
        <w:tblInd w:w="-5" w:type="dxa"/>
        <w:tblLook w:val="04A0" w:firstRow="1" w:lastRow="0" w:firstColumn="1" w:lastColumn="0" w:noHBand="0" w:noVBand="1"/>
      </w:tblPr>
      <w:tblGrid>
        <w:gridCol w:w="6804"/>
        <w:gridCol w:w="2835"/>
      </w:tblGrid>
      <w:tr w:rsidR="009343FF" w14:paraId="67F58739" w14:textId="77777777" w:rsidTr="009343FF">
        <w:trPr>
          <w:trHeight w:val="439"/>
        </w:trPr>
        <w:tc>
          <w:tcPr>
            <w:tcW w:w="6804" w:type="dxa"/>
            <w:tcBorders>
              <w:bottom w:val="nil"/>
            </w:tcBorders>
            <w:shd w:val="clear" w:color="auto" w:fill="E3BFBB"/>
            <w:vAlign w:val="center"/>
          </w:tcPr>
          <w:p w14:paraId="0294DF65" w14:textId="77777777" w:rsidR="009343FF" w:rsidRPr="00D73AE2" w:rsidRDefault="009343FF" w:rsidP="000C2569">
            <w:pPr>
              <w:tabs>
                <w:tab w:val="left" w:pos="7470"/>
              </w:tabs>
              <w:spacing w:before="60" w:after="60"/>
              <w:rPr>
                <w:rFonts w:asciiTheme="majorHAnsi" w:hAnsiTheme="majorHAnsi" w:cstheme="majorHAnsi"/>
                <w:b/>
                <w:sz w:val="20"/>
                <w:szCs w:val="20"/>
              </w:rPr>
            </w:pPr>
            <w:r w:rsidRPr="00D73AE2">
              <w:rPr>
                <w:rFonts w:asciiTheme="majorHAnsi" w:hAnsiTheme="majorHAnsi" w:cstheme="majorHAnsi"/>
                <w:b/>
                <w:sz w:val="20"/>
                <w:szCs w:val="20"/>
              </w:rPr>
              <w:t>Name</w:t>
            </w:r>
          </w:p>
        </w:tc>
        <w:tc>
          <w:tcPr>
            <w:tcW w:w="2835" w:type="dxa"/>
            <w:tcBorders>
              <w:bottom w:val="nil"/>
            </w:tcBorders>
            <w:shd w:val="clear" w:color="auto" w:fill="E3BFBB"/>
            <w:vAlign w:val="center"/>
          </w:tcPr>
          <w:p w14:paraId="244AE30F" w14:textId="77777777" w:rsidR="009343FF" w:rsidRPr="00D73AE2" w:rsidRDefault="009343FF" w:rsidP="000C2569">
            <w:pPr>
              <w:tabs>
                <w:tab w:val="left" w:pos="7470"/>
              </w:tabs>
              <w:spacing w:before="60" w:after="60"/>
              <w:rPr>
                <w:rFonts w:asciiTheme="majorHAnsi" w:hAnsiTheme="majorHAnsi" w:cstheme="majorHAnsi"/>
                <w:b/>
                <w:sz w:val="20"/>
                <w:szCs w:val="20"/>
              </w:rPr>
            </w:pPr>
            <w:r>
              <w:rPr>
                <w:rFonts w:asciiTheme="majorHAnsi" w:hAnsiTheme="majorHAnsi" w:cstheme="majorHAnsi"/>
                <w:b/>
                <w:sz w:val="20"/>
                <w:szCs w:val="20"/>
              </w:rPr>
              <w:t xml:space="preserve">Percentage </w:t>
            </w:r>
            <w:r w:rsidRPr="00D73AE2">
              <w:rPr>
                <w:rFonts w:asciiTheme="majorHAnsi" w:hAnsiTheme="majorHAnsi" w:cstheme="majorHAnsi"/>
                <w:b/>
                <w:sz w:val="20"/>
                <w:szCs w:val="20"/>
              </w:rPr>
              <w:t>Interest</w:t>
            </w:r>
            <w:r>
              <w:rPr>
                <w:rFonts w:asciiTheme="majorHAnsi" w:hAnsiTheme="majorHAnsi" w:cstheme="majorHAnsi"/>
                <w:b/>
                <w:sz w:val="20"/>
                <w:szCs w:val="20"/>
              </w:rPr>
              <w:t xml:space="preserve"> in Title</w:t>
            </w:r>
          </w:p>
        </w:tc>
      </w:tr>
      <w:tr w:rsidR="009343FF" w14:paraId="4B0FF0F2" w14:textId="77777777" w:rsidTr="009343FF">
        <w:trPr>
          <w:trHeight w:val="439"/>
        </w:trPr>
        <w:tc>
          <w:tcPr>
            <w:tcW w:w="6804" w:type="dxa"/>
            <w:tcBorders>
              <w:top w:val="nil"/>
            </w:tcBorders>
            <w:vAlign w:val="center"/>
          </w:tcPr>
          <w:p w14:paraId="51517F35" w14:textId="77777777" w:rsidR="009343FF" w:rsidRDefault="009343FF" w:rsidP="000C2569">
            <w:pPr>
              <w:pStyle w:val="BodyText"/>
              <w:spacing w:after="0"/>
              <w:rPr>
                <w:sz w:val="20"/>
                <w:szCs w:val="20"/>
              </w:rPr>
            </w:pPr>
          </w:p>
        </w:tc>
        <w:tc>
          <w:tcPr>
            <w:tcW w:w="2835" w:type="dxa"/>
            <w:tcBorders>
              <w:top w:val="nil"/>
            </w:tcBorders>
            <w:vAlign w:val="center"/>
          </w:tcPr>
          <w:p w14:paraId="3E89E481" w14:textId="77777777" w:rsidR="009343FF" w:rsidRDefault="009343FF" w:rsidP="000C2569">
            <w:pPr>
              <w:pStyle w:val="BodyText"/>
              <w:spacing w:after="0"/>
              <w:rPr>
                <w:sz w:val="20"/>
                <w:szCs w:val="20"/>
              </w:rPr>
            </w:pPr>
          </w:p>
        </w:tc>
      </w:tr>
      <w:tr w:rsidR="009343FF" w14:paraId="6C4FA90F" w14:textId="77777777" w:rsidTr="000C2569">
        <w:trPr>
          <w:trHeight w:val="439"/>
        </w:trPr>
        <w:tc>
          <w:tcPr>
            <w:tcW w:w="6804" w:type="dxa"/>
            <w:vAlign w:val="center"/>
          </w:tcPr>
          <w:p w14:paraId="3D9B43B7" w14:textId="77777777" w:rsidR="009343FF" w:rsidRDefault="009343FF" w:rsidP="000C2569">
            <w:pPr>
              <w:pStyle w:val="BodyText"/>
              <w:spacing w:after="0"/>
              <w:rPr>
                <w:sz w:val="20"/>
                <w:szCs w:val="20"/>
              </w:rPr>
            </w:pPr>
          </w:p>
        </w:tc>
        <w:tc>
          <w:tcPr>
            <w:tcW w:w="2835" w:type="dxa"/>
            <w:vAlign w:val="center"/>
          </w:tcPr>
          <w:p w14:paraId="0881881E" w14:textId="77777777" w:rsidR="009343FF" w:rsidRDefault="009343FF" w:rsidP="000C2569">
            <w:pPr>
              <w:pStyle w:val="BodyText"/>
              <w:spacing w:after="0"/>
              <w:rPr>
                <w:sz w:val="20"/>
                <w:szCs w:val="20"/>
              </w:rPr>
            </w:pPr>
          </w:p>
        </w:tc>
      </w:tr>
      <w:tr w:rsidR="009343FF" w14:paraId="67E966F5" w14:textId="77777777" w:rsidTr="000C2569">
        <w:trPr>
          <w:trHeight w:val="439"/>
        </w:trPr>
        <w:tc>
          <w:tcPr>
            <w:tcW w:w="6804" w:type="dxa"/>
            <w:vAlign w:val="center"/>
          </w:tcPr>
          <w:p w14:paraId="47158D33" w14:textId="77777777" w:rsidR="009343FF" w:rsidRDefault="009343FF" w:rsidP="000C2569">
            <w:pPr>
              <w:pStyle w:val="BodyText"/>
              <w:spacing w:after="0"/>
              <w:rPr>
                <w:sz w:val="20"/>
                <w:szCs w:val="20"/>
              </w:rPr>
            </w:pPr>
          </w:p>
        </w:tc>
        <w:tc>
          <w:tcPr>
            <w:tcW w:w="2835" w:type="dxa"/>
            <w:vAlign w:val="center"/>
          </w:tcPr>
          <w:p w14:paraId="20D6B4F9" w14:textId="77777777" w:rsidR="009343FF" w:rsidRDefault="009343FF" w:rsidP="000C2569">
            <w:pPr>
              <w:pStyle w:val="BodyText"/>
              <w:spacing w:after="0"/>
              <w:rPr>
                <w:sz w:val="20"/>
                <w:szCs w:val="20"/>
              </w:rPr>
            </w:pPr>
          </w:p>
        </w:tc>
      </w:tr>
      <w:tr w:rsidR="009343FF" w14:paraId="6A0BE8A2" w14:textId="77777777" w:rsidTr="000C2569">
        <w:trPr>
          <w:trHeight w:val="439"/>
        </w:trPr>
        <w:tc>
          <w:tcPr>
            <w:tcW w:w="6804" w:type="dxa"/>
            <w:vAlign w:val="center"/>
          </w:tcPr>
          <w:p w14:paraId="001FAF2E" w14:textId="77777777" w:rsidR="009343FF" w:rsidRDefault="009343FF" w:rsidP="000C2569">
            <w:pPr>
              <w:pStyle w:val="BodyText"/>
              <w:spacing w:after="0"/>
              <w:rPr>
                <w:sz w:val="20"/>
                <w:szCs w:val="20"/>
              </w:rPr>
            </w:pPr>
          </w:p>
        </w:tc>
        <w:tc>
          <w:tcPr>
            <w:tcW w:w="2835" w:type="dxa"/>
            <w:vAlign w:val="center"/>
          </w:tcPr>
          <w:p w14:paraId="5A9039F2" w14:textId="77777777" w:rsidR="009343FF" w:rsidRDefault="009343FF" w:rsidP="000C2569">
            <w:pPr>
              <w:pStyle w:val="BodyText"/>
              <w:spacing w:after="0"/>
              <w:rPr>
                <w:sz w:val="20"/>
                <w:szCs w:val="20"/>
              </w:rPr>
            </w:pPr>
          </w:p>
        </w:tc>
      </w:tr>
      <w:tr w:rsidR="009343FF" w14:paraId="5DFD0795" w14:textId="77777777" w:rsidTr="000C2569">
        <w:trPr>
          <w:trHeight w:val="439"/>
        </w:trPr>
        <w:tc>
          <w:tcPr>
            <w:tcW w:w="6804" w:type="dxa"/>
            <w:vAlign w:val="center"/>
          </w:tcPr>
          <w:p w14:paraId="65E87068" w14:textId="77777777" w:rsidR="009343FF" w:rsidRDefault="009343FF" w:rsidP="000C2569">
            <w:pPr>
              <w:pStyle w:val="BodyText"/>
              <w:spacing w:after="0"/>
              <w:rPr>
                <w:sz w:val="20"/>
                <w:szCs w:val="20"/>
              </w:rPr>
            </w:pPr>
          </w:p>
        </w:tc>
        <w:tc>
          <w:tcPr>
            <w:tcW w:w="2835" w:type="dxa"/>
            <w:vAlign w:val="center"/>
          </w:tcPr>
          <w:p w14:paraId="212D32A7" w14:textId="77777777" w:rsidR="009343FF" w:rsidRDefault="009343FF" w:rsidP="000C2569">
            <w:pPr>
              <w:pStyle w:val="BodyText"/>
              <w:spacing w:after="0"/>
              <w:rPr>
                <w:sz w:val="20"/>
                <w:szCs w:val="20"/>
              </w:rPr>
            </w:pPr>
          </w:p>
        </w:tc>
      </w:tr>
      <w:tr w:rsidR="009343FF" w14:paraId="1CD9C83C" w14:textId="77777777" w:rsidTr="000C2569">
        <w:trPr>
          <w:trHeight w:val="439"/>
        </w:trPr>
        <w:tc>
          <w:tcPr>
            <w:tcW w:w="6804" w:type="dxa"/>
            <w:vAlign w:val="center"/>
          </w:tcPr>
          <w:p w14:paraId="4F18D3F1" w14:textId="77777777" w:rsidR="009343FF" w:rsidRDefault="009343FF" w:rsidP="000C2569">
            <w:pPr>
              <w:pStyle w:val="BodyText"/>
              <w:spacing w:after="0"/>
              <w:rPr>
                <w:sz w:val="20"/>
                <w:szCs w:val="20"/>
              </w:rPr>
            </w:pPr>
          </w:p>
        </w:tc>
        <w:tc>
          <w:tcPr>
            <w:tcW w:w="2835" w:type="dxa"/>
            <w:vAlign w:val="center"/>
          </w:tcPr>
          <w:p w14:paraId="0687A536" w14:textId="77777777" w:rsidR="009343FF" w:rsidRDefault="009343FF" w:rsidP="000C2569">
            <w:pPr>
              <w:pStyle w:val="BodyText"/>
              <w:spacing w:after="0"/>
              <w:rPr>
                <w:sz w:val="20"/>
                <w:szCs w:val="20"/>
              </w:rPr>
            </w:pPr>
          </w:p>
        </w:tc>
      </w:tr>
    </w:tbl>
    <w:p w14:paraId="69E36170" w14:textId="77777777" w:rsidR="009343FF" w:rsidRPr="00D73AE2" w:rsidRDefault="009343FF" w:rsidP="009343FF">
      <w:pPr>
        <w:numPr>
          <w:ilvl w:val="1"/>
          <w:numId w:val="30"/>
        </w:numPr>
        <w:spacing w:before="120" w:after="120"/>
        <w:ind w:left="644"/>
        <w:rPr>
          <w:rFonts w:eastAsiaTheme="majorEastAsia"/>
          <w:b/>
          <w:sz w:val="20"/>
          <w:szCs w:val="20"/>
        </w:rPr>
      </w:pPr>
      <w:r w:rsidRPr="00D73AE2">
        <w:rPr>
          <w:rFonts w:eastAsiaTheme="majorEastAsia"/>
          <w:b/>
          <w:sz w:val="20"/>
          <w:szCs w:val="20"/>
        </w:rPr>
        <w:t>after registration of the dealing (if approved)</w:t>
      </w:r>
    </w:p>
    <w:tbl>
      <w:tblPr>
        <w:tblStyle w:val="TableGrid"/>
        <w:tblW w:w="9634" w:type="dxa"/>
        <w:tblInd w:w="-5" w:type="dxa"/>
        <w:tblLook w:val="04A0" w:firstRow="1" w:lastRow="0" w:firstColumn="1" w:lastColumn="0" w:noHBand="0" w:noVBand="1"/>
      </w:tblPr>
      <w:tblGrid>
        <w:gridCol w:w="6800"/>
        <w:gridCol w:w="2834"/>
      </w:tblGrid>
      <w:tr w:rsidR="009343FF" w14:paraId="498CD012" w14:textId="77777777" w:rsidTr="009343FF">
        <w:trPr>
          <w:trHeight w:val="439"/>
        </w:trPr>
        <w:tc>
          <w:tcPr>
            <w:tcW w:w="6800" w:type="dxa"/>
            <w:tcBorders>
              <w:bottom w:val="nil"/>
            </w:tcBorders>
            <w:shd w:val="clear" w:color="auto" w:fill="E3BFBB"/>
            <w:vAlign w:val="center"/>
          </w:tcPr>
          <w:p w14:paraId="531DF601" w14:textId="77777777" w:rsidR="009343FF" w:rsidRPr="00D73AE2" w:rsidRDefault="009343FF" w:rsidP="000C2569">
            <w:pPr>
              <w:tabs>
                <w:tab w:val="left" w:pos="7470"/>
              </w:tabs>
              <w:spacing w:before="60" w:after="60"/>
              <w:rPr>
                <w:rFonts w:asciiTheme="majorHAnsi" w:hAnsiTheme="majorHAnsi" w:cstheme="majorHAnsi"/>
                <w:b/>
                <w:sz w:val="20"/>
                <w:szCs w:val="20"/>
              </w:rPr>
            </w:pPr>
            <w:r w:rsidRPr="00D73AE2">
              <w:rPr>
                <w:rFonts w:asciiTheme="majorHAnsi" w:hAnsiTheme="majorHAnsi" w:cstheme="majorHAnsi"/>
                <w:b/>
                <w:sz w:val="20"/>
                <w:szCs w:val="20"/>
              </w:rPr>
              <w:t>Name</w:t>
            </w:r>
          </w:p>
        </w:tc>
        <w:tc>
          <w:tcPr>
            <w:tcW w:w="2834" w:type="dxa"/>
            <w:tcBorders>
              <w:bottom w:val="nil"/>
            </w:tcBorders>
            <w:shd w:val="clear" w:color="auto" w:fill="E3BFBB"/>
            <w:vAlign w:val="center"/>
          </w:tcPr>
          <w:p w14:paraId="3F7368EB" w14:textId="77777777" w:rsidR="009343FF" w:rsidRPr="00D73AE2" w:rsidRDefault="009343FF" w:rsidP="000C2569">
            <w:pPr>
              <w:tabs>
                <w:tab w:val="left" w:pos="7470"/>
              </w:tabs>
              <w:spacing w:before="60" w:after="60"/>
              <w:rPr>
                <w:rFonts w:asciiTheme="majorHAnsi" w:hAnsiTheme="majorHAnsi" w:cstheme="majorHAnsi"/>
                <w:b/>
                <w:sz w:val="20"/>
                <w:szCs w:val="20"/>
              </w:rPr>
            </w:pPr>
            <w:r>
              <w:rPr>
                <w:rFonts w:asciiTheme="majorHAnsi" w:hAnsiTheme="majorHAnsi" w:cstheme="majorHAnsi"/>
                <w:b/>
                <w:sz w:val="20"/>
                <w:szCs w:val="20"/>
              </w:rPr>
              <w:t xml:space="preserve">Percentage </w:t>
            </w:r>
            <w:r w:rsidRPr="00D73AE2">
              <w:rPr>
                <w:rFonts w:asciiTheme="majorHAnsi" w:hAnsiTheme="majorHAnsi" w:cstheme="majorHAnsi"/>
                <w:b/>
                <w:sz w:val="20"/>
                <w:szCs w:val="20"/>
              </w:rPr>
              <w:t>Interest</w:t>
            </w:r>
            <w:r>
              <w:rPr>
                <w:rFonts w:asciiTheme="majorHAnsi" w:hAnsiTheme="majorHAnsi" w:cstheme="majorHAnsi"/>
                <w:b/>
                <w:sz w:val="20"/>
                <w:szCs w:val="20"/>
              </w:rPr>
              <w:t xml:space="preserve"> in Title</w:t>
            </w:r>
          </w:p>
        </w:tc>
      </w:tr>
      <w:tr w:rsidR="009343FF" w14:paraId="4CC370EB" w14:textId="77777777" w:rsidTr="009343FF">
        <w:trPr>
          <w:trHeight w:val="439"/>
        </w:trPr>
        <w:tc>
          <w:tcPr>
            <w:tcW w:w="6800" w:type="dxa"/>
            <w:tcBorders>
              <w:top w:val="nil"/>
            </w:tcBorders>
            <w:vAlign w:val="center"/>
          </w:tcPr>
          <w:p w14:paraId="3A170E11" w14:textId="77777777" w:rsidR="009343FF" w:rsidRDefault="009343FF" w:rsidP="000C2569">
            <w:pPr>
              <w:pStyle w:val="BodyText"/>
              <w:spacing w:after="0"/>
              <w:rPr>
                <w:sz w:val="20"/>
                <w:szCs w:val="20"/>
              </w:rPr>
            </w:pPr>
          </w:p>
        </w:tc>
        <w:tc>
          <w:tcPr>
            <w:tcW w:w="2834" w:type="dxa"/>
            <w:tcBorders>
              <w:top w:val="nil"/>
            </w:tcBorders>
            <w:vAlign w:val="center"/>
          </w:tcPr>
          <w:p w14:paraId="21837F9D" w14:textId="77777777" w:rsidR="009343FF" w:rsidRDefault="009343FF" w:rsidP="000C2569">
            <w:pPr>
              <w:pStyle w:val="BodyText"/>
              <w:spacing w:after="0"/>
              <w:rPr>
                <w:sz w:val="20"/>
                <w:szCs w:val="20"/>
              </w:rPr>
            </w:pPr>
          </w:p>
        </w:tc>
      </w:tr>
      <w:tr w:rsidR="009343FF" w14:paraId="043A8BAE" w14:textId="77777777" w:rsidTr="000C2569">
        <w:trPr>
          <w:trHeight w:val="439"/>
        </w:trPr>
        <w:tc>
          <w:tcPr>
            <w:tcW w:w="6800" w:type="dxa"/>
            <w:vAlign w:val="center"/>
          </w:tcPr>
          <w:p w14:paraId="00CFBAC5" w14:textId="77777777" w:rsidR="009343FF" w:rsidRDefault="009343FF" w:rsidP="000C2569">
            <w:pPr>
              <w:pStyle w:val="BodyText"/>
              <w:spacing w:after="0"/>
              <w:rPr>
                <w:sz w:val="20"/>
                <w:szCs w:val="20"/>
              </w:rPr>
            </w:pPr>
          </w:p>
        </w:tc>
        <w:tc>
          <w:tcPr>
            <w:tcW w:w="2834" w:type="dxa"/>
            <w:vAlign w:val="center"/>
          </w:tcPr>
          <w:p w14:paraId="3C3CD169" w14:textId="77777777" w:rsidR="009343FF" w:rsidRDefault="009343FF" w:rsidP="000C2569">
            <w:pPr>
              <w:pStyle w:val="BodyText"/>
              <w:spacing w:after="0"/>
              <w:rPr>
                <w:sz w:val="20"/>
                <w:szCs w:val="20"/>
              </w:rPr>
            </w:pPr>
          </w:p>
        </w:tc>
      </w:tr>
      <w:tr w:rsidR="009343FF" w14:paraId="4E044B50" w14:textId="77777777" w:rsidTr="000C2569">
        <w:trPr>
          <w:trHeight w:val="439"/>
        </w:trPr>
        <w:tc>
          <w:tcPr>
            <w:tcW w:w="6800" w:type="dxa"/>
            <w:vAlign w:val="center"/>
          </w:tcPr>
          <w:p w14:paraId="550D4BAE" w14:textId="77777777" w:rsidR="009343FF" w:rsidRDefault="009343FF" w:rsidP="000C2569">
            <w:pPr>
              <w:pStyle w:val="BodyText"/>
              <w:spacing w:after="0"/>
              <w:rPr>
                <w:sz w:val="20"/>
                <w:szCs w:val="20"/>
              </w:rPr>
            </w:pPr>
          </w:p>
        </w:tc>
        <w:tc>
          <w:tcPr>
            <w:tcW w:w="2834" w:type="dxa"/>
            <w:vAlign w:val="center"/>
          </w:tcPr>
          <w:p w14:paraId="7A1D3843" w14:textId="77777777" w:rsidR="009343FF" w:rsidRDefault="009343FF" w:rsidP="000C2569">
            <w:pPr>
              <w:pStyle w:val="BodyText"/>
              <w:spacing w:after="0"/>
              <w:rPr>
                <w:sz w:val="20"/>
                <w:szCs w:val="20"/>
              </w:rPr>
            </w:pPr>
          </w:p>
        </w:tc>
      </w:tr>
      <w:tr w:rsidR="009343FF" w14:paraId="75AE0B58" w14:textId="77777777" w:rsidTr="000C2569">
        <w:trPr>
          <w:trHeight w:val="439"/>
        </w:trPr>
        <w:tc>
          <w:tcPr>
            <w:tcW w:w="6800" w:type="dxa"/>
            <w:vAlign w:val="center"/>
          </w:tcPr>
          <w:p w14:paraId="15CA2856" w14:textId="77777777" w:rsidR="009343FF" w:rsidRDefault="009343FF" w:rsidP="000C2569">
            <w:pPr>
              <w:pStyle w:val="BodyText"/>
              <w:spacing w:after="0"/>
              <w:rPr>
                <w:sz w:val="20"/>
                <w:szCs w:val="20"/>
              </w:rPr>
            </w:pPr>
          </w:p>
        </w:tc>
        <w:tc>
          <w:tcPr>
            <w:tcW w:w="2834" w:type="dxa"/>
            <w:vAlign w:val="center"/>
          </w:tcPr>
          <w:p w14:paraId="077A30C8" w14:textId="77777777" w:rsidR="009343FF" w:rsidRDefault="009343FF" w:rsidP="000C2569">
            <w:pPr>
              <w:pStyle w:val="BodyText"/>
              <w:spacing w:after="0"/>
              <w:rPr>
                <w:sz w:val="20"/>
                <w:szCs w:val="20"/>
              </w:rPr>
            </w:pPr>
          </w:p>
        </w:tc>
      </w:tr>
      <w:tr w:rsidR="009343FF" w14:paraId="0DD3EA97" w14:textId="77777777" w:rsidTr="000C2569">
        <w:trPr>
          <w:trHeight w:val="439"/>
        </w:trPr>
        <w:tc>
          <w:tcPr>
            <w:tcW w:w="6800" w:type="dxa"/>
            <w:vAlign w:val="center"/>
          </w:tcPr>
          <w:p w14:paraId="30F632FE" w14:textId="77777777" w:rsidR="009343FF" w:rsidRDefault="009343FF" w:rsidP="000C2569">
            <w:pPr>
              <w:pStyle w:val="BodyText"/>
              <w:spacing w:after="0"/>
              <w:rPr>
                <w:sz w:val="20"/>
                <w:szCs w:val="20"/>
              </w:rPr>
            </w:pPr>
          </w:p>
        </w:tc>
        <w:tc>
          <w:tcPr>
            <w:tcW w:w="2834" w:type="dxa"/>
            <w:vAlign w:val="center"/>
          </w:tcPr>
          <w:p w14:paraId="700F1635" w14:textId="77777777" w:rsidR="009343FF" w:rsidRDefault="009343FF" w:rsidP="000C2569">
            <w:pPr>
              <w:pStyle w:val="BodyText"/>
              <w:spacing w:after="0"/>
              <w:rPr>
                <w:sz w:val="20"/>
                <w:szCs w:val="20"/>
              </w:rPr>
            </w:pPr>
          </w:p>
        </w:tc>
      </w:tr>
      <w:tr w:rsidR="009343FF" w14:paraId="0DFFC77D" w14:textId="77777777" w:rsidTr="000C2569">
        <w:trPr>
          <w:trHeight w:val="439"/>
        </w:trPr>
        <w:tc>
          <w:tcPr>
            <w:tcW w:w="6800" w:type="dxa"/>
            <w:vAlign w:val="center"/>
          </w:tcPr>
          <w:p w14:paraId="15DB55BC" w14:textId="77777777" w:rsidR="009343FF" w:rsidRDefault="009343FF" w:rsidP="000C2569">
            <w:pPr>
              <w:pStyle w:val="BodyText"/>
              <w:spacing w:after="0"/>
              <w:rPr>
                <w:sz w:val="20"/>
                <w:szCs w:val="20"/>
              </w:rPr>
            </w:pPr>
          </w:p>
        </w:tc>
        <w:tc>
          <w:tcPr>
            <w:tcW w:w="2834" w:type="dxa"/>
            <w:vAlign w:val="center"/>
          </w:tcPr>
          <w:p w14:paraId="1A74CD97" w14:textId="77777777" w:rsidR="009343FF" w:rsidRDefault="009343FF" w:rsidP="000C2569">
            <w:pPr>
              <w:pStyle w:val="BodyText"/>
              <w:spacing w:after="0"/>
              <w:rPr>
                <w:sz w:val="20"/>
                <w:szCs w:val="20"/>
              </w:rPr>
            </w:pPr>
          </w:p>
        </w:tc>
      </w:tr>
    </w:tbl>
    <w:p w14:paraId="2894D1A4" w14:textId="77777777" w:rsidR="009343FF" w:rsidRDefault="009343FF" w:rsidP="009343FF"/>
    <w:tbl>
      <w:tblPr>
        <w:tblStyle w:val="TableGrid"/>
        <w:tblW w:w="9634" w:type="dxa"/>
        <w:tblInd w:w="-5" w:type="dxa"/>
        <w:tblLook w:val="04A0" w:firstRow="1" w:lastRow="0" w:firstColumn="1" w:lastColumn="0" w:noHBand="0" w:noVBand="1"/>
      </w:tblPr>
      <w:tblGrid>
        <w:gridCol w:w="7802"/>
        <w:gridCol w:w="1832"/>
      </w:tblGrid>
      <w:tr w:rsidR="009343FF" w14:paraId="41E68576" w14:textId="77777777" w:rsidTr="009343FF">
        <w:trPr>
          <w:trHeight w:val="511"/>
        </w:trPr>
        <w:tc>
          <w:tcPr>
            <w:tcW w:w="7802" w:type="dxa"/>
            <w:vMerge w:val="restart"/>
            <w:tcBorders>
              <w:top w:val="nil"/>
              <w:left w:val="nil"/>
            </w:tcBorders>
            <w:vAlign w:val="center"/>
          </w:tcPr>
          <w:p w14:paraId="703B4223" w14:textId="066B092B" w:rsidR="009343FF" w:rsidRPr="00F7130D" w:rsidRDefault="009343FF" w:rsidP="009343FF">
            <w:pPr>
              <w:numPr>
                <w:ilvl w:val="0"/>
                <w:numId w:val="30"/>
              </w:numPr>
              <w:ind w:left="244" w:hanging="357"/>
              <w:rPr>
                <w:rFonts w:eastAsiaTheme="majorEastAsia"/>
                <w:b/>
              </w:rPr>
            </w:pPr>
            <w:r w:rsidRPr="00F7130D">
              <w:rPr>
                <w:rFonts w:eastAsiaTheme="majorEastAsia"/>
                <w:b/>
              </w:rPr>
              <w:t xml:space="preserve">If section 4(5)(a) of the </w:t>
            </w:r>
            <w:r w:rsidRPr="009343FF">
              <w:rPr>
                <w:rFonts w:eastAsiaTheme="majorEastAsia"/>
                <w:b/>
                <w:bCs/>
                <w:i/>
                <w:iCs/>
              </w:rPr>
              <w:t xml:space="preserve">Petroleum and Greenhouse Gas Storage (Submerged Lands) Registration Fees Act 1982 </w:t>
            </w:r>
            <w:r w:rsidRPr="00F7130D">
              <w:rPr>
                <w:rFonts w:eastAsiaTheme="majorEastAsia"/>
                <w:b/>
              </w:rPr>
              <w:t>applies to the dealing, provide the value of the consideration</w:t>
            </w:r>
          </w:p>
        </w:tc>
        <w:tc>
          <w:tcPr>
            <w:tcW w:w="1832" w:type="dxa"/>
            <w:tcBorders>
              <w:bottom w:val="nil"/>
            </w:tcBorders>
            <w:shd w:val="clear" w:color="auto" w:fill="E3BFBB"/>
            <w:vAlign w:val="center"/>
          </w:tcPr>
          <w:p w14:paraId="2C653672" w14:textId="77777777" w:rsidR="009343FF" w:rsidRPr="00F7130D" w:rsidRDefault="009343FF" w:rsidP="000C2569">
            <w:pPr>
              <w:jc w:val="center"/>
              <w:rPr>
                <w:rFonts w:eastAsiaTheme="majorEastAsia"/>
                <w:b/>
              </w:rPr>
            </w:pPr>
            <w:r w:rsidRPr="00F7130D">
              <w:rPr>
                <w:rFonts w:eastAsiaTheme="majorEastAsia"/>
                <w:b/>
                <w:sz w:val="16"/>
                <w:szCs w:val="16"/>
              </w:rPr>
              <w:t>$AUD</w:t>
            </w:r>
          </w:p>
        </w:tc>
      </w:tr>
      <w:tr w:rsidR="009343FF" w14:paraId="5F9B30C8" w14:textId="77777777" w:rsidTr="009343FF">
        <w:trPr>
          <w:trHeight w:val="561"/>
        </w:trPr>
        <w:tc>
          <w:tcPr>
            <w:tcW w:w="7802" w:type="dxa"/>
            <w:vMerge/>
            <w:tcBorders>
              <w:left w:val="nil"/>
              <w:bottom w:val="nil"/>
            </w:tcBorders>
            <w:vAlign w:val="center"/>
          </w:tcPr>
          <w:p w14:paraId="439AD5BC" w14:textId="77777777" w:rsidR="009343FF" w:rsidRPr="00F7130D" w:rsidRDefault="009343FF" w:rsidP="009343FF">
            <w:pPr>
              <w:numPr>
                <w:ilvl w:val="0"/>
                <w:numId w:val="30"/>
              </w:numPr>
              <w:ind w:left="244" w:hanging="357"/>
              <w:rPr>
                <w:rFonts w:eastAsiaTheme="majorEastAsia"/>
                <w:b/>
              </w:rPr>
            </w:pPr>
          </w:p>
        </w:tc>
        <w:tc>
          <w:tcPr>
            <w:tcW w:w="1832" w:type="dxa"/>
            <w:tcBorders>
              <w:top w:val="nil"/>
              <w:bottom w:val="single" w:sz="4" w:space="0" w:color="auto"/>
            </w:tcBorders>
            <w:vAlign w:val="center"/>
          </w:tcPr>
          <w:p w14:paraId="26066D48" w14:textId="77777777" w:rsidR="009343FF" w:rsidRDefault="009343FF" w:rsidP="000C2569">
            <w:pPr>
              <w:jc w:val="center"/>
              <w:rPr>
                <w:rFonts w:eastAsiaTheme="majorEastAsia"/>
                <w:b/>
              </w:rPr>
            </w:pPr>
          </w:p>
        </w:tc>
      </w:tr>
    </w:tbl>
    <w:p w14:paraId="5FAB4963" w14:textId="77777777" w:rsidR="009343FF" w:rsidRDefault="009343FF" w:rsidP="009343FF"/>
    <w:tbl>
      <w:tblPr>
        <w:tblStyle w:val="TableGrid"/>
        <w:tblW w:w="9634" w:type="dxa"/>
        <w:tblInd w:w="-5" w:type="dxa"/>
        <w:tblLook w:val="04A0" w:firstRow="1" w:lastRow="0" w:firstColumn="1" w:lastColumn="0" w:noHBand="0" w:noVBand="1"/>
      </w:tblPr>
      <w:tblGrid>
        <w:gridCol w:w="7802"/>
        <w:gridCol w:w="1832"/>
      </w:tblGrid>
      <w:tr w:rsidR="009343FF" w14:paraId="729292BB" w14:textId="77777777" w:rsidTr="000C2569">
        <w:trPr>
          <w:trHeight w:val="501"/>
        </w:trPr>
        <w:tc>
          <w:tcPr>
            <w:tcW w:w="7802" w:type="dxa"/>
            <w:vMerge w:val="restart"/>
            <w:tcBorders>
              <w:top w:val="nil"/>
              <w:left w:val="nil"/>
            </w:tcBorders>
            <w:vAlign w:val="center"/>
          </w:tcPr>
          <w:p w14:paraId="492B47E9" w14:textId="609B806B" w:rsidR="009343FF" w:rsidRPr="00D73AE2" w:rsidRDefault="009343FF" w:rsidP="009343FF">
            <w:pPr>
              <w:numPr>
                <w:ilvl w:val="0"/>
                <w:numId w:val="30"/>
              </w:numPr>
              <w:ind w:left="244" w:hanging="357"/>
              <w:rPr>
                <w:rFonts w:eastAsiaTheme="majorEastAsia"/>
                <w:b/>
              </w:rPr>
            </w:pPr>
            <w:r>
              <w:rPr>
                <w:rFonts w:eastAsiaTheme="majorEastAsia"/>
                <w:b/>
              </w:rPr>
              <w:t xml:space="preserve">If </w:t>
            </w:r>
            <w:r w:rsidRPr="00D73AE2">
              <w:rPr>
                <w:rFonts w:eastAsiaTheme="majorEastAsia"/>
                <w:b/>
              </w:rPr>
              <w:t xml:space="preserve">section 4(5)(b) of the </w:t>
            </w:r>
            <w:r w:rsidRPr="009343FF">
              <w:rPr>
                <w:rFonts w:eastAsiaTheme="majorEastAsia"/>
                <w:b/>
                <w:bCs/>
                <w:i/>
                <w:iCs/>
              </w:rPr>
              <w:t xml:space="preserve">Petroleum and Greenhouse Gas Storage (Submerged Lands) Registration Fees Act 1982 </w:t>
            </w:r>
            <w:r w:rsidRPr="00D73AE2">
              <w:rPr>
                <w:rFonts w:eastAsiaTheme="majorEastAsia"/>
                <w:b/>
              </w:rPr>
              <w:t>appl</w:t>
            </w:r>
            <w:r>
              <w:rPr>
                <w:rFonts w:eastAsiaTheme="majorEastAsia"/>
                <w:b/>
              </w:rPr>
              <w:t>ies</w:t>
            </w:r>
            <w:r w:rsidRPr="00D73AE2">
              <w:rPr>
                <w:rFonts w:eastAsiaTheme="majorEastAsia"/>
                <w:b/>
              </w:rPr>
              <w:t xml:space="preserve"> to the dealing</w:t>
            </w:r>
            <w:r>
              <w:rPr>
                <w:rFonts w:eastAsiaTheme="majorEastAsia"/>
                <w:b/>
              </w:rPr>
              <w:t xml:space="preserve">, provide the value of the interest </w:t>
            </w:r>
          </w:p>
        </w:tc>
        <w:tc>
          <w:tcPr>
            <w:tcW w:w="1832" w:type="dxa"/>
            <w:tcBorders>
              <w:bottom w:val="nil"/>
            </w:tcBorders>
            <w:shd w:val="clear" w:color="auto" w:fill="E3BFBB"/>
            <w:vAlign w:val="center"/>
          </w:tcPr>
          <w:p w14:paraId="1C729388" w14:textId="77777777" w:rsidR="009343FF" w:rsidRPr="00F7130D" w:rsidRDefault="009343FF" w:rsidP="000C2569">
            <w:pPr>
              <w:jc w:val="center"/>
              <w:rPr>
                <w:rFonts w:eastAsiaTheme="majorEastAsia"/>
                <w:b/>
                <w:sz w:val="16"/>
                <w:szCs w:val="16"/>
              </w:rPr>
            </w:pPr>
            <w:r w:rsidRPr="00F7130D">
              <w:rPr>
                <w:rFonts w:eastAsiaTheme="majorEastAsia"/>
                <w:b/>
                <w:sz w:val="16"/>
                <w:szCs w:val="16"/>
              </w:rPr>
              <w:t>$AUD</w:t>
            </w:r>
          </w:p>
        </w:tc>
      </w:tr>
      <w:tr w:rsidR="009343FF" w14:paraId="2506A4CE" w14:textId="77777777" w:rsidTr="000C2569">
        <w:trPr>
          <w:trHeight w:val="501"/>
        </w:trPr>
        <w:tc>
          <w:tcPr>
            <w:tcW w:w="7802" w:type="dxa"/>
            <w:vMerge/>
            <w:tcBorders>
              <w:left w:val="nil"/>
              <w:bottom w:val="nil"/>
            </w:tcBorders>
            <w:vAlign w:val="center"/>
          </w:tcPr>
          <w:p w14:paraId="7C141753" w14:textId="77777777" w:rsidR="009343FF" w:rsidRDefault="009343FF" w:rsidP="009343FF">
            <w:pPr>
              <w:numPr>
                <w:ilvl w:val="0"/>
                <w:numId w:val="30"/>
              </w:numPr>
              <w:spacing w:before="240" w:after="240"/>
              <w:ind w:left="244" w:hanging="357"/>
              <w:rPr>
                <w:rFonts w:eastAsiaTheme="majorEastAsia"/>
                <w:b/>
              </w:rPr>
            </w:pPr>
          </w:p>
        </w:tc>
        <w:tc>
          <w:tcPr>
            <w:tcW w:w="1832" w:type="dxa"/>
            <w:tcBorders>
              <w:top w:val="nil"/>
              <w:bottom w:val="single" w:sz="4" w:space="0" w:color="auto"/>
            </w:tcBorders>
            <w:vAlign w:val="center"/>
          </w:tcPr>
          <w:p w14:paraId="29CFD40C" w14:textId="77777777" w:rsidR="009343FF" w:rsidRDefault="009343FF" w:rsidP="000C2569">
            <w:pPr>
              <w:jc w:val="center"/>
              <w:rPr>
                <w:rFonts w:eastAsiaTheme="majorEastAsia"/>
                <w:b/>
              </w:rPr>
            </w:pPr>
          </w:p>
        </w:tc>
      </w:tr>
    </w:tbl>
    <w:p w14:paraId="0AED4184" w14:textId="77777777" w:rsidR="009343FF" w:rsidRDefault="009343FF" w:rsidP="009343FF"/>
    <w:tbl>
      <w:tblPr>
        <w:tblStyle w:val="TableGrid"/>
        <w:tblW w:w="9634" w:type="dxa"/>
        <w:tblInd w:w="-5" w:type="dxa"/>
        <w:tblLook w:val="04A0" w:firstRow="1" w:lastRow="0" w:firstColumn="1" w:lastColumn="0" w:noHBand="0" w:noVBand="1"/>
      </w:tblPr>
      <w:tblGrid>
        <w:gridCol w:w="7802"/>
        <w:gridCol w:w="1832"/>
      </w:tblGrid>
      <w:tr w:rsidR="009343FF" w14:paraId="53E334C4" w14:textId="77777777" w:rsidTr="000C2569">
        <w:trPr>
          <w:trHeight w:val="409"/>
        </w:trPr>
        <w:tc>
          <w:tcPr>
            <w:tcW w:w="7802" w:type="dxa"/>
            <w:vMerge w:val="restart"/>
            <w:tcBorders>
              <w:top w:val="nil"/>
              <w:left w:val="nil"/>
            </w:tcBorders>
            <w:vAlign w:val="center"/>
          </w:tcPr>
          <w:p w14:paraId="4AF70DCA" w14:textId="6FB29A27" w:rsidR="009343FF" w:rsidRPr="00F7130D" w:rsidRDefault="009343FF" w:rsidP="009343FF">
            <w:pPr>
              <w:numPr>
                <w:ilvl w:val="0"/>
                <w:numId w:val="30"/>
              </w:numPr>
              <w:ind w:left="244" w:hanging="357"/>
              <w:rPr>
                <w:rFonts w:eastAsiaTheme="majorEastAsia"/>
                <w:b/>
              </w:rPr>
            </w:pPr>
            <w:r w:rsidRPr="00F7130D">
              <w:rPr>
                <w:rFonts w:eastAsiaTheme="majorEastAsia"/>
                <w:b/>
              </w:rPr>
              <w:t xml:space="preserve">Do the parties to the dealing propose to make an application for the purposes of section 4(7) of the </w:t>
            </w:r>
            <w:r w:rsidRPr="009343FF">
              <w:rPr>
                <w:rFonts w:eastAsiaTheme="majorEastAsia"/>
                <w:b/>
                <w:bCs/>
                <w:i/>
                <w:iCs/>
              </w:rPr>
              <w:t>Petroleum and Greenhouse Gas Storage (Submerged Lands) Registration Fees Act 1982</w:t>
            </w:r>
            <w:r>
              <w:rPr>
                <w:rFonts w:eastAsiaTheme="majorEastAsia"/>
                <w:b/>
                <w:bCs/>
              </w:rPr>
              <w:t>?</w:t>
            </w:r>
            <w:r>
              <w:rPr>
                <w:rFonts w:eastAsiaTheme="majorEastAsia"/>
                <w:b/>
                <w:i/>
                <w:iCs/>
              </w:rPr>
              <w:t xml:space="preserve"> </w:t>
            </w:r>
          </w:p>
        </w:tc>
        <w:tc>
          <w:tcPr>
            <w:tcW w:w="1832" w:type="dxa"/>
            <w:tcBorders>
              <w:bottom w:val="nil"/>
            </w:tcBorders>
            <w:shd w:val="clear" w:color="auto" w:fill="E3BFBB"/>
            <w:vAlign w:val="center"/>
          </w:tcPr>
          <w:p w14:paraId="02D8D800" w14:textId="77777777" w:rsidR="009343FF" w:rsidRPr="00F7130D" w:rsidRDefault="009343FF" w:rsidP="000C2569">
            <w:pPr>
              <w:jc w:val="center"/>
              <w:rPr>
                <w:rFonts w:eastAsiaTheme="majorEastAsia"/>
                <w:b/>
                <w:sz w:val="16"/>
                <w:szCs w:val="16"/>
              </w:rPr>
            </w:pPr>
            <w:r w:rsidRPr="00F7130D">
              <w:rPr>
                <w:rFonts w:eastAsiaTheme="majorEastAsia"/>
                <w:b/>
                <w:sz w:val="16"/>
                <w:szCs w:val="16"/>
              </w:rPr>
              <w:t>(Answer YES or NO)</w:t>
            </w:r>
          </w:p>
        </w:tc>
      </w:tr>
      <w:tr w:rsidR="009343FF" w14:paraId="1D8BB66D" w14:textId="77777777" w:rsidTr="000C2569">
        <w:trPr>
          <w:trHeight w:val="610"/>
        </w:trPr>
        <w:tc>
          <w:tcPr>
            <w:tcW w:w="7802" w:type="dxa"/>
            <w:vMerge/>
            <w:tcBorders>
              <w:left w:val="nil"/>
              <w:bottom w:val="nil"/>
            </w:tcBorders>
            <w:vAlign w:val="center"/>
          </w:tcPr>
          <w:p w14:paraId="4E6C28F5" w14:textId="77777777" w:rsidR="009343FF" w:rsidRPr="00F7130D" w:rsidRDefault="009343FF" w:rsidP="009343FF">
            <w:pPr>
              <w:numPr>
                <w:ilvl w:val="0"/>
                <w:numId w:val="30"/>
              </w:numPr>
              <w:spacing w:before="240" w:after="240"/>
              <w:ind w:left="244" w:hanging="357"/>
              <w:rPr>
                <w:rFonts w:eastAsiaTheme="majorEastAsia"/>
                <w:b/>
              </w:rPr>
            </w:pPr>
          </w:p>
        </w:tc>
        <w:tc>
          <w:tcPr>
            <w:tcW w:w="1832" w:type="dxa"/>
            <w:tcBorders>
              <w:top w:val="nil"/>
            </w:tcBorders>
            <w:vAlign w:val="center"/>
          </w:tcPr>
          <w:p w14:paraId="266C231C" w14:textId="77777777" w:rsidR="009343FF" w:rsidRPr="00F7130D" w:rsidRDefault="009343FF" w:rsidP="000C2569">
            <w:pPr>
              <w:ind w:left="-113"/>
              <w:rPr>
                <w:rFonts w:eastAsiaTheme="majorEastAsia"/>
                <w:b/>
              </w:rPr>
            </w:pPr>
          </w:p>
        </w:tc>
      </w:tr>
    </w:tbl>
    <w:p w14:paraId="67916399" w14:textId="364FDD04" w:rsidR="009343FF" w:rsidRDefault="009343FF" w:rsidP="009343FF">
      <w:pPr>
        <w:spacing w:after="200"/>
        <w:rPr>
          <w:rFonts w:eastAsiaTheme="majorEastAsia"/>
          <w:b/>
        </w:rPr>
      </w:pPr>
    </w:p>
    <w:p w14:paraId="20E4612A" w14:textId="77777777" w:rsidR="009343FF" w:rsidRDefault="009343FF" w:rsidP="009343FF">
      <w:pPr>
        <w:spacing w:after="200"/>
        <w:rPr>
          <w:rFonts w:eastAsiaTheme="majorEastAsia"/>
          <w:b/>
        </w:rPr>
      </w:pPr>
    </w:p>
    <w:p w14:paraId="4FA6C098" w14:textId="77777777" w:rsidR="009343FF" w:rsidRPr="00807836" w:rsidRDefault="009343FF" w:rsidP="009343FF">
      <w:pPr>
        <w:spacing w:before="240" w:after="240"/>
        <w:rPr>
          <w:rFonts w:eastAsiaTheme="majorEastAsia"/>
          <w:b/>
          <w:sz w:val="2"/>
          <w:szCs w:val="2"/>
        </w:rPr>
      </w:pPr>
    </w:p>
    <w:p w14:paraId="4B376328" w14:textId="77777777" w:rsidR="009343FF" w:rsidRDefault="009343FF" w:rsidP="009343FF">
      <w:pPr>
        <w:numPr>
          <w:ilvl w:val="0"/>
          <w:numId w:val="30"/>
        </w:numPr>
        <w:spacing w:before="240" w:after="240"/>
        <w:ind w:left="357" w:hanging="357"/>
        <w:rPr>
          <w:rFonts w:eastAsiaTheme="majorEastAsia"/>
          <w:b/>
        </w:rPr>
      </w:pPr>
      <w:r w:rsidRPr="00D42218">
        <w:rPr>
          <w:rFonts w:eastAsiaTheme="majorEastAsia"/>
          <w:b/>
        </w:rPr>
        <w:t>Related dealing(s) (if any)</w:t>
      </w:r>
    </w:p>
    <w:tbl>
      <w:tblPr>
        <w:tblStyle w:val="TableGrid"/>
        <w:tblW w:w="0" w:type="auto"/>
        <w:tblLook w:val="04A0" w:firstRow="1" w:lastRow="0" w:firstColumn="1" w:lastColumn="0" w:noHBand="0" w:noVBand="1"/>
      </w:tblPr>
      <w:tblGrid>
        <w:gridCol w:w="4390"/>
        <w:gridCol w:w="2693"/>
        <w:gridCol w:w="2546"/>
      </w:tblGrid>
      <w:tr w:rsidR="009343FF" w14:paraId="1B8F2347" w14:textId="77777777" w:rsidTr="009343FF">
        <w:trPr>
          <w:trHeight w:val="944"/>
        </w:trPr>
        <w:tc>
          <w:tcPr>
            <w:tcW w:w="4390" w:type="dxa"/>
            <w:tcBorders>
              <w:bottom w:val="nil"/>
            </w:tcBorders>
            <w:shd w:val="clear" w:color="auto" w:fill="E3BFBB"/>
            <w:vAlign w:val="center"/>
          </w:tcPr>
          <w:p w14:paraId="26E3CA80" w14:textId="77777777" w:rsidR="009343FF" w:rsidRPr="00D42218" w:rsidRDefault="009343FF" w:rsidP="009343FF">
            <w:pPr>
              <w:pStyle w:val="ListParagraph"/>
              <w:numPr>
                <w:ilvl w:val="1"/>
                <w:numId w:val="30"/>
              </w:numPr>
              <w:spacing w:before="60" w:after="60"/>
              <w:ind w:left="340" w:hanging="170"/>
              <w:contextualSpacing w:val="0"/>
              <w:rPr>
                <w:rFonts w:eastAsiaTheme="majorEastAsia"/>
                <w:b/>
              </w:rPr>
            </w:pPr>
            <w:r w:rsidRPr="00D42218">
              <w:rPr>
                <w:b/>
                <w:bCs/>
                <w:sz w:val="20"/>
                <w:szCs w:val="20"/>
              </w:rPr>
              <w:t>description and date of execution of dealing instrument(s)</w:t>
            </w:r>
          </w:p>
        </w:tc>
        <w:tc>
          <w:tcPr>
            <w:tcW w:w="2693" w:type="dxa"/>
            <w:tcBorders>
              <w:bottom w:val="nil"/>
            </w:tcBorders>
            <w:shd w:val="clear" w:color="auto" w:fill="E3BFBB"/>
            <w:vAlign w:val="center"/>
          </w:tcPr>
          <w:p w14:paraId="0BDC6998" w14:textId="77777777" w:rsidR="009343FF" w:rsidRPr="00D42218" w:rsidRDefault="009343FF" w:rsidP="009343FF">
            <w:pPr>
              <w:pStyle w:val="ListParagraph"/>
              <w:numPr>
                <w:ilvl w:val="1"/>
                <w:numId w:val="30"/>
              </w:numPr>
              <w:spacing w:before="60" w:after="60"/>
              <w:ind w:left="340" w:hanging="170"/>
              <w:contextualSpacing w:val="0"/>
              <w:rPr>
                <w:rFonts w:eastAsiaTheme="majorEastAsia"/>
                <w:b/>
              </w:rPr>
            </w:pPr>
            <w:r w:rsidRPr="00D42218">
              <w:rPr>
                <w:b/>
                <w:bCs/>
                <w:sz w:val="20"/>
                <w:szCs w:val="20"/>
              </w:rPr>
              <w:t>date(s) of approval by the Minister (if appropriate)</w:t>
            </w:r>
          </w:p>
        </w:tc>
        <w:tc>
          <w:tcPr>
            <w:tcW w:w="2546" w:type="dxa"/>
            <w:tcBorders>
              <w:bottom w:val="nil"/>
            </w:tcBorders>
            <w:shd w:val="clear" w:color="auto" w:fill="E3BFBB"/>
            <w:vAlign w:val="center"/>
          </w:tcPr>
          <w:p w14:paraId="21CB9E93" w14:textId="77777777" w:rsidR="009343FF" w:rsidRPr="00D42218" w:rsidRDefault="009343FF" w:rsidP="009343FF">
            <w:pPr>
              <w:pStyle w:val="ListParagraph"/>
              <w:numPr>
                <w:ilvl w:val="1"/>
                <w:numId w:val="30"/>
              </w:numPr>
              <w:spacing w:before="60" w:after="60"/>
              <w:ind w:left="397" w:hanging="170"/>
              <w:contextualSpacing w:val="0"/>
              <w:rPr>
                <w:rFonts w:eastAsiaTheme="majorEastAsia"/>
                <w:b/>
              </w:rPr>
            </w:pPr>
            <w:r w:rsidRPr="00D42218">
              <w:rPr>
                <w:b/>
                <w:bCs/>
                <w:sz w:val="20"/>
                <w:szCs w:val="20"/>
              </w:rPr>
              <w:t>dealing registration number(s) (if any)</w:t>
            </w:r>
          </w:p>
        </w:tc>
      </w:tr>
      <w:tr w:rsidR="009343FF" w14:paraId="2F239933" w14:textId="77777777" w:rsidTr="009343FF">
        <w:trPr>
          <w:trHeight w:val="944"/>
        </w:trPr>
        <w:tc>
          <w:tcPr>
            <w:tcW w:w="4390" w:type="dxa"/>
            <w:tcBorders>
              <w:top w:val="nil"/>
            </w:tcBorders>
            <w:vAlign w:val="center"/>
          </w:tcPr>
          <w:p w14:paraId="5D492545" w14:textId="77777777" w:rsidR="009343FF" w:rsidRDefault="009343FF" w:rsidP="000C2569">
            <w:pPr>
              <w:spacing w:line="276" w:lineRule="auto"/>
              <w:rPr>
                <w:rFonts w:eastAsiaTheme="majorEastAsia"/>
                <w:b/>
              </w:rPr>
            </w:pPr>
          </w:p>
        </w:tc>
        <w:tc>
          <w:tcPr>
            <w:tcW w:w="2693" w:type="dxa"/>
            <w:tcBorders>
              <w:top w:val="nil"/>
            </w:tcBorders>
            <w:vAlign w:val="center"/>
          </w:tcPr>
          <w:p w14:paraId="5A27B709" w14:textId="77777777" w:rsidR="009343FF" w:rsidRDefault="009343FF" w:rsidP="000C2569">
            <w:pPr>
              <w:spacing w:line="276" w:lineRule="auto"/>
              <w:rPr>
                <w:rFonts w:eastAsiaTheme="majorEastAsia"/>
                <w:b/>
              </w:rPr>
            </w:pPr>
          </w:p>
        </w:tc>
        <w:tc>
          <w:tcPr>
            <w:tcW w:w="2546" w:type="dxa"/>
            <w:tcBorders>
              <w:top w:val="nil"/>
            </w:tcBorders>
            <w:vAlign w:val="center"/>
          </w:tcPr>
          <w:p w14:paraId="40A5AE7C" w14:textId="77777777" w:rsidR="009343FF" w:rsidRDefault="009343FF" w:rsidP="000C2569">
            <w:pPr>
              <w:spacing w:line="276" w:lineRule="auto"/>
              <w:rPr>
                <w:rFonts w:eastAsiaTheme="majorEastAsia"/>
                <w:b/>
              </w:rPr>
            </w:pPr>
          </w:p>
        </w:tc>
      </w:tr>
      <w:tr w:rsidR="009343FF" w14:paraId="3FA20376" w14:textId="77777777" w:rsidTr="000C2569">
        <w:trPr>
          <w:trHeight w:val="944"/>
        </w:trPr>
        <w:tc>
          <w:tcPr>
            <w:tcW w:w="4390" w:type="dxa"/>
            <w:vAlign w:val="center"/>
          </w:tcPr>
          <w:p w14:paraId="03B8FE51" w14:textId="77777777" w:rsidR="009343FF" w:rsidRDefault="009343FF" w:rsidP="000C2569">
            <w:pPr>
              <w:spacing w:line="276" w:lineRule="auto"/>
              <w:rPr>
                <w:rFonts w:eastAsiaTheme="majorEastAsia"/>
                <w:b/>
              </w:rPr>
            </w:pPr>
          </w:p>
        </w:tc>
        <w:tc>
          <w:tcPr>
            <w:tcW w:w="2693" w:type="dxa"/>
            <w:vAlign w:val="center"/>
          </w:tcPr>
          <w:p w14:paraId="6B011329" w14:textId="77777777" w:rsidR="009343FF" w:rsidRDefault="009343FF" w:rsidP="000C2569">
            <w:pPr>
              <w:spacing w:line="276" w:lineRule="auto"/>
              <w:rPr>
                <w:rFonts w:eastAsiaTheme="majorEastAsia"/>
                <w:b/>
              </w:rPr>
            </w:pPr>
          </w:p>
        </w:tc>
        <w:tc>
          <w:tcPr>
            <w:tcW w:w="2546" w:type="dxa"/>
            <w:vAlign w:val="center"/>
          </w:tcPr>
          <w:p w14:paraId="2348EC67" w14:textId="77777777" w:rsidR="009343FF" w:rsidRDefault="009343FF" w:rsidP="000C2569">
            <w:pPr>
              <w:spacing w:line="276" w:lineRule="auto"/>
              <w:rPr>
                <w:rFonts w:eastAsiaTheme="majorEastAsia"/>
                <w:b/>
              </w:rPr>
            </w:pPr>
          </w:p>
        </w:tc>
      </w:tr>
      <w:tr w:rsidR="009343FF" w14:paraId="1DE3F6BA" w14:textId="77777777" w:rsidTr="000C2569">
        <w:trPr>
          <w:trHeight w:val="944"/>
        </w:trPr>
        <w:tc>
          <w:tcPr>
            <w:tcW w:w="4390" w:type="dxa"/>
            <w:vAlign w:val="center"/>
          </w:tcPr>
          <w:p w14:paraId="456B89C1" w14:textId="77777777" w:rsidR="009343FF" w:rsidRDefault="009343FF" w:rsidP="000C2569">
            <w:pPr>
              <w:spacing w:line="276" w:lineRule="auto"/>
              <w:rPr>
                <w:rFonts w:eastAsiaTheme="majorEastAsia"/>
                <w:b/>
              </w:rPr>
            </w:pPr>
          </w:p>
        </w:tc>
        <w:tc>
          <w:tcPr>
            <w:tcW w:w="2693" w:type="dxa"/>
            <w:vAlign w:val="center"/>
          </w:tcPr>
          <w:p w14:paraId="49907A51" w14:textId="77777777" w:rsidR="009343FF" w:rsidRDefault="009343FF" w:rsidP="000C2569">
            <w:pPr>
              <w:spacing w:line="276" w:lineRule="auto"/>
              <w:rPr>
                <w:rFonts w:eastAsiaTheme="majorEastAsia"/>
                <w:b/>
              </w:rPr>
            </w:pPr>
          </w:p>
        </w:tc>
        <w:tc>
          <w:tcPr>
            <w:tcW w:w="2546" w:type="dxa"/>
            <w:vAlign w:val="center"/>
          </w:tcPr>
          <w:p w14:paraId="46B16106" w14:textId="77777777" w:rsidR="009343FF" w:rsidRDefault="009343FF" w:rsidP="000C2569">
            <w:pPr>
              <w:spacing w:line="276" w:lineRule="auto"/>
              <w:rPr>
                <w:rFonts w:eastAsiaTheme="majorEastAsia"/>
                <w:b/>
              </w:rPr>
            </w:pPr>
          </w:p>
        </w:tc>
      </w:tr>
      <w:tr w:rsidR="009343FF" w14:paraId="309C37C9" w14:textId="77777777" w:rsidTr="000C2569">
        <w:trPr>
          <w:trHeight w:val="944"/>
        </w:trPr>
        <w:tc>
          <w:tcPr>
            <w:tcW w:w="4390" w:type="dxa"/>
            <w:vAlign w:val="center"/>
          </w:tcPr>
          <w:p w14:paraId="4D7D055A" w14:textId="77777777" w:rsidR="009343FF" w:rsidRDefault="009343FF" w:rsidP="000C2569">
            <w:pPr>
              <w:spacing w:line="276" w:lineRule="auto"/>
              <w:rPr>
                <w:rFonts w:eastAsiaTheme="majorEastAsia"/>
                <w:b/>
              </w:rPr>
            </w:pPr>
          </w:p>
        </w:tc>
        <w:tc>
          <w:tcPr>
            <w:tcW w:w="2693" w:type="dxa"/>
            <w:vAlign w:val="center"/>
          </w:tcPr>
          <w:p w14:paraId="504327FC" w14:textId="77777777" w:rsidR="009343FF" w:rsidRDefault="009343FF" w:rsidP="000C2569">
            <w:pPr>
              <w:spacing w:line="276" w:lineRule="auto"/>
              <w:rPr>
                <w:rFonts w:eastAsiaTheme="majorEastAsia"/>
                <w:b/>
              </w:rPr>
            </w:pPr>
          </w:p>
        </w:tc>
        <w:tc>
          <w:tcPr>
            <w:tcW w:w="2546" w:type="dxa"/>
            <w:vAlign w:val="center"/>
          </w:tcPr>
          <w:p w14:paraId="3B61C3AB" w14:textId="77777777" w:rsidR="009343FF" w:rsidRDefault="009343FF" w:rsidP="000C2569">
            <w:pPr>
              <w:spacing w:line="276" w:lineRule="auto"/>
              <w:rPr>
                <w:rFonts w:eastAsiaTheme="majorEastAsia"/>
                <w:b/>
              </w:rPr>
            </w:pPr>
          </w:p>
        </w:tc>
      </w:tr>
      <w:tr w:rsidR="009343FF" w14:paraId="2B2D956C" w14:textId="77777777" w:rsidTr="000C2569">
        <w:trPr>
          <w:trHeight w:val="944"/>
        </w:trPr>
        <w:tc>
          <w:tcPr>
            <w:tcW w:w="4390" w:type="dxa"/>
            <w:vAlign w:val="center"/>
          </w:tcPr>
          <w:p w14:paraId="7414EA7D" w14:textId="77777777" w:rsidR="009343FF" w:rsidRDefault="009343FF" w:rsidP="000C2569">
            <w:pPr>
              <w:spacing w:line="276" w:lineRule="auto"/>
              <w:rPr>
                <w:rFonts w:eastAsiaTheme="majorEastAsia"/>
                <w:b/>
              </w:rPr>
            </w:pPr>
          </w:p>
        </w:tc>
        <w:tc>
          <w:tcPr>
            <w:tcW w:w="2693" w:type="dxa"/>
            <w:vAlign w:val="center"/>
          </w:tcPr>
          <w:p w14:paraId="6174C0C2" w14:textId="77777777" w:rsidR="009343FF" w:rsidRDefault="009343FF" w:rsidP="000C2569">
            <w:pPr>
              <w:spacing w:line="276" w:lineRule="auto"/>
              <w:rPr>
                <w:rFonts w:eastAsiaTheme="majorEastAsia"/>
                <w:b/>
              </w:rPr>
            </w:pPr>
          </w:p>
        </w:tc>
        <w:tc>
          <w:tcPr>
            <w:tcW w:w="2546" w:type="dxa"/>
            <w:vAlign w:val="center"/>
          </w:tcPr>
          <w:p w14:paraId="5713BC59" w14:textId="77777777" w:rsidR="009343FF" w:rsidRDefault="009343FF" w:rsidP="000C2569">
            <w:pPr>
              <w:spacing w:line="276" w:lineRule="auto"/>
              <w:rPr>
                <w:rFonts w:eastAsiaTheme="majorEastAsia"/>
                <w:b/>
              </w:rPr>
            </w:pPr>
          </w:p>
        </w:tc>
      </w:tr>
      <w:tr w:rsidR="009343FF" w14:paraId="22A7E60C" w14:textId="77777777" w:rsidTr="000C2569">
        <w:trPr>
          <w:trHeight w:val="944"/>
        </w:trPr>
        <w:tc>
          <w:tcPr>
            <w:tcW w:w="4390" w:type="dxa"/>
            <w:vAlign w:val="center"/>
          </w:tcPr>
          <w:p w14:paraId="0ECA2A14" w14:textId="77777777" w:rsidR="009343FF" w:rsidRDefault="009343FF" w:rsidP="000C2569">
            <w:pPr>
              <w:spacing w:line="276" w:lineRule="auto"/>
              <w:rPr>
                <w:rFonts w:eastAsiaTheme="majorEastAsia"/>
                <w:b/>
              </w:rPr>
            </w:pPr>
          </w:p>
        </w:tc>
        <w:tc>
          <w:tcPr>
            <w:tcW w:w="2693" w:type="dxa"/>
            <w:vAlign w:val="center"/>
          </w:tcPr>
          <w:p w14:paraId="7CBCEC92" w14:textId="77777777" w:rsidR="009343FF" w:rsidRDefault="009343FF" w:rsidP="000C2569">
            <w:pPr>
              <w:spacing w:line="276" w:lineRule="auto"/>
              <w:rPr>
                <w:rFonts w:eastAsiaTheme="majorEastAsia"/>
                <w:b/>
              </w:rPr>
            </w:pPr>
          </w:p>
        </w:tc>
        <w:tc>
          <w:tcPr>
            <w:tcW w:w="2546" w:type="dxa"/>
            <w:vAlign w:val="center"/>
          </w:tcPr>
          <w:p w14:paraId="76CC9CCA" w14:textId="77777777" w:rsidR="009343FF" w:rsidRDefault="009343FF" w:rsidP="000C2569">
            <w:pPr>
              <w:spacing w:line="276" w:lineRule="auto"/>
              <w:rPr>
                <w:rFonts w:eastAsiaTheme="majorEastAsia"/>
                <w:b/>
              </w:rPr>
            </w:pPr>
          </w:p>
        </w:tc>
      </w:tr>
    </w:tbl>
    <w:p w14:paraId="7BC54F7C" w14:textId="77777777" w:rsidR="00890682" w:rsidRPr="009C7A79" w:rsidRDefault="00890682" w:rsidP="00E25DA3">
      <w:pPr>
        <w:tabs>
          <w:tab w:val="left" w:pos="1080"/>
          <w:tab w:val="center" w:pos="4153"/>
          <w:tab w:val="right" w:pos="10207"/>
        </w:tabs>
        <w:spacing w:before="120" w:after="120"/>
        <w:rPr>
          <w:rFonts w:ascii="Arial" w:hAnsi="Arial" w:cs="Arial"/>
          <w:bCs/>
          <w:sz w:val="16"/>
          <w:szCs w:val="16"/>
        </w:rPr>
      </w:pPr>
    </w:p>
    <w:sectPr w:rsidR="00890682" w:rsidRPr="009C7A79" w:rsidSect="00756D94">
      <w:headerReference w:type="even" r:id="rId12"/>
      <w:headerReference w:type="default" r:id="rId13"/>
      <w:footerReference w:type="even" r:id="rId14"/>
      <w:footerReference w:type="default" r:id="rId15"/>
      <w:headerReference w:type="first" r:id="rId16"/>
      <w:footerReference w:type="first" r:id="rId17"/>
      <w:pgSz w:w="11907" w:h="16840" w:code="9"/>
      <w:pgMar w:top="1134" w:right="1134" w:bottom="1134"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109D1" w14:textId="77777777" w:rsidR="00AF70C9" w:rsidRDefault="00AF70C9" w:rsidP="00A4382C">
      <w:pPr>
        <w:spacing w:line="240" w:lineRule="auto"/>
      </w:pPr>
      <w:r>
        <w:separator/>
      </w:r>
    </w:p>
  </w:endnote>
  <w:endnote w:type="continuationSeparator" w:id="0">
    <w:p w14:paraId="1C92EB56" w14:textId="77777777" w:rsidR="00AF70C9" w:rsidRDefault="00AF70C9" w:rsidP="00A438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Light">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85B07" w14:textId="77777777" w:rsidR="00976B03" w:rsidRDefault="00976B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10"/>
      <w:gridCol w:w="3210"/>
    </w:tblGrid>
    <w:tr w:rsidR="009343FF" w:rsidRPr="009343FF" w14:paraId="5D150F7D" w14:textId="77777777" w:rsidTr="000E28DA">
      <w:trPr>
        <w:trHeight w:val="510"/>
      </w:trPr>
      <w:tc>
        <w:tcPr>
          <w:tcW w:w="3209" w:type="dxa"/>
          <w:vAlign w:val="center"/>
        </w:tcPr>
        <w:p w14:paraId="7CEF2301" w14:textId="4102BA38" w:rsidR="00756D94" w:rsidRPr="00756D94" w:rsidRDefault="00756D94" w:rsidP="00756D94">
          <w:pPr>
            <w:pStyle w:val="Footer"/>
          </w:pPr>
        </w:p>
      </w:tc>
      <w:tc>
        <w:tcPr>
          <w:tcW w:w="3210" w:type="dxa"/>
          <w:vAlign w:val="center"/>
        </w:tcPr>
        <w:p w14:paraId="7D1EDFE3" w14:textId="4627FAA7" w:rsidR="00756D94" w:rsidRPr="009343FF" w:rsidRDefault="00756D94" w:rsidP="00756D94">
          <w:pPr>
            <w:pStyle w:val="Footer"/>
            <w:jc w:val="center"/>
            <w:rPr>
              <w:rFonts w:ascii="Roboto Light" w:hAnsi="Roboto Light"/>
              <w:color w:val="FFFFFF" w:themeColor="background1"/>
              <w:sz w:val="20"/>
              <w:szCs w:val="20"/>
            </w:rPr>
          </w:pPr>
        </w:p>
      </w:tc>
      <w:tc>
        <w:tcPr>
          <w:tcW w:w="3210" w:type="dxa"/>
          <w:vAlign w:val="center"/>
        </w:tcPr>
        <w:p w14:paraId="247FFCE1" w14:textId="77777777" w:rsidR="00756D94" w:rsidRPr="009343FF" w:rsidRDefault="00756D94" w:rsidP="00756D94">
          <w:pPr>
            <w:pStyle w:val="Footer"/>
            <w:jc w:val="right"/>
            <w:rPr>
              <w:rFonts w:ascii="Roboto Light" w:hAnsi="Roboto Light"/>
              <w:color w:val="FFFFFF" w:themeColor="background1"/>
              <w:sz w:val="20"/>
              <w:szCs w:val="20"/>
            </w:rPr>
          </w:pPr>
          <w:r w:rsidRPr="009343FF">
            <w:rPr>
              <w:rFonts w:ascii="Roboto Light" w:hAnsi="Roboto Light"/>
              <w:color w:val="FFFFFF" w:themeColor="background1"/>
              <w:sz w:val="20"/>
              <w:szCs w:val="20"/>
            </w:rPr>
            <w:t xml:space="preserve">Page </w:t>
          </w:r>
          <w:r w:rsidRPr="009343FF">
            <w:rPr>
              <w:rFonts w:ascii="Roboto Light" w:hAnsi="Roboto Light"/>
              <w:color w:val="FFFFFF" w:themeColor="background1"/>
              <w:sz w:val="20"/>
              <w:szCs w:val="20"/>
            </w:rPr>
            <w:fldChar w:fldCharType="begin"/>
          </w:r>
          <w:r w:rsidRPr="009343FF">
            <w:rPr>
              <w:rFonts w:ascii="Roboto Light" w:hAnsi="Roboto Light"/>
              <w:color w:val="FFFFFF" w:themeColor="background1"/>
              <w:sz w:val="20"/>
              <w:szCs w:val="20"/>
            </w:rPr>
            <w:instrText xml:space="preserve"> PAGE </w:instrText>
          </w:r>
          <w:r w:rsidRPr="009343FF">
            <w:rPr>
              <w:rFonts w:ascii="Roboto Light" w:hAnsi="Roboto Light"/>
              <w:color w:val="FFFFFF" w:themeColor="background1"/>
              <w:sz w:val="20"/>
              <w:szCs w:val="20"/>
            </w:rPr>
            <w:fldChar w:fldCharType="separate"/>
          </w:r>
          <w:r w:rsidRPr="009343FF">
            <w:rPr>
              <w:rFonts w:ascii="Roboto Light" w:hAnsi="Roboto Light"/>
              <w:color w:val="FFFFFF" w:themeColor="background1"/>
              <w:sz w:val="20"/>
              <w:szCs w:val="20"/>
            </w:rPr>
            <w:t>2</w:t>
          </w:r>
          <w:r w:rsidRPr="009343FF">
            <w:rPr>
              <w:rFonts w:ascii="Roboto Light" w:hAnsi="Roboto Light"/>
              <w:color w:val="FFFFFF" w:themeColor="background1"/>
              <w:sz w:val="20"/>
              <w:szCs w:val="20"/>
            </w:rPr>
            <w:fldChar w:fldCharType="end"/>
          </w:r>
          <w:r w:rsidRPr="009343FF">
            <w:rPr>
              <w:rFonts w:ascii="Roboto Light" w:hAnsi="Roboto Light"/>
              <w:color w:val="FFFFFF" w:themeColor="background1"/>
              <w:sz w:val="20"/>
              <w:szCs w:val="20"/>
            </w:rPr>
            <w:t xml:space="preserve"> of </w:t>
          </w:r>
          <w:r w:rsidRPr="009343FF">
            <w:rPr>
              <w:rFonts w:ascii="Roboto Light" w:hAnsi="Roboto Light"/>
              <w:color w:val="FFFFFF" w:themeColor="background1"/>
              <w:sz w:val="20"/>
              <w:szCs w:val="20"/>
            </w:rPr>
            <w:fldChar w:fldCharType="begin"/>
          </w:r>
          <w:r w:rsidRPr="009343FF">
            <w:rPr>
              <w:rFonts w:ascii="Roboto Light" w:hAnsi="Roboto Light"/>
              <w:color w:val="FFFFFF" w:themeColor="background1"/>
              <w:sz w:val="20"/>
              <w:szCs w:val="20"/>
            </w:rPr>
            <w:instrText xml:space="preserve"> NUMPAGES  </w:instrText>
          </w:r>
          <w:r w:rsidRPr="009343FF">
            <w:rPr>
              <w:rFonts w:ascii="Roboto Light" w:hAnsi="Roboto Light"/>
              <w:color w:val="FFFFFF" w:themeColor="background1"/>
              <w:sz w:val="20"/>
              <w:szCs w:val="20"/>
            </w:rPr>
            <w:fldChar w:fldCharType="separate"/>
          </w:r>
          <w:r w:rsidRPr="009343FF">
            <w:rPr>
              <w:rFonts w:ascii="Roboto Light" w:hAnsi="Roboto Light"/>
              <w:color w:val="FFFFFF" w:themeColor="background1"/>
              <w:sz w:val="20"/>
              <w:szCs w:val="20"/>
            </w:rPr>
            <w:t>10</w:t>
          </w:r>
          <w:r w:rsidRPr="009343FF">
            <w:rPr>
              <w:rFonts w:ascii="Roboto Light" w:hAnsi="Roboto Light"/>
              <w:color w:val="FFFFFF" w:themeColor="background1"/>
              <w:sz w:val="20"/>
              <w:szCs w:val="20"/>
            </w:rPr>
            <w:fldChar w:fldCharType="end"/>
          </w:r>
        </w:p>
      </w:tc>
    </w:tr>
  </w:tbl>
  <w:p w14:paraId="5F08B854" w14:textId="20AEDBB9" w:rsidR="00CC5FB3" w:rsidRPr="00CC5FB3" w:rsidRDefault="009343FF" w:rsidP="00CC5FB3">
    <w:pPr>
      <w:pStyle w:val="Footer"/>
      <w:rPr>
        <w:szCs w:val="16"/>
      </w:rPr>
    </w:pPr>
    <w:r>
      <w:rPr>
        <w:noProof/>
        <w:lang w:eastAsia="en-AU"/>
      </w:rPr>
      <w:drawing>
        <wp:anchor distT="0" distB="0" distL="114300" distR="114300" simplePos="0" relativeHeight="251667456" behindDoc="1" locked="0" layoutInCell="1" allowOverlap="1" wp14:anchorId="244F79B0" wp14:editId="6F3018D4">
          <wp:simplePos x="0" y="0"/>
          <wp:positionH relativeFrom="page">
            <wp:align>right</wp:align>
          </wp:positionH>
          <wp:positionV relativeFrom="paragraph">
            <wp:posOffset>-440055</wp:posOffset>
          </wp:positionV>
          <wp:extent cx="7548880" cy="560070"/>
          <wp:effectExtent l="0" t="0" r="0" b="0"/>
          <wp:wrapNone/>
          <wp:docPr id="7777845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54392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48880" cy="56007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10"/>
      <w:gridCol w:w="3210"/>
    </w:tblGrid>
    <w:tr w:rsidR="00756D94" w14:paraId="02C38D0D" w14:textId="77777777" w:rsidTr="000E28DA">
      <w:trPr>
        <w:trHeight w:val="510"/>
      </w:trPr>
      <w:tc>
        <w:tcPr>
          <w:tcW w:w="3209" w:type="dxa"/>
          <w:vAlign w:val="center"/>
        </w:tcPr>
        <w:p w14:paraId="5BA5BFF6" w14:textId="77777777" w:rsidR="00756D94" w:rsidRDefault="00756D94" w:rsidP="00756D94">
          <w:pPr>
            <w:pStyle w:val="Footer"/>
            <w:rPr>
              <w:color w:val="FFFFFF" w:themeColor="background1"/>
            </w:rPr>
          </w:pPr>
        </w:p>
      </w:tc>
      <w:tc>
        <w:tcPr>
          <w:tcW w:w="3210" w:type="dxa"/>
          <w:vAlign w:val="center"/>
        </w:tcPr>
        <w:p w14:paraId="00C231D0" w14:textId="54186001" w:rsidR="00756D94" w:rsidRPr="00207A0D" w:rsidRDefault="00756D94" w:rsidP="00756D94">
          <w:pPr>
            <w:pStyle w:val="Footer"/>
            <w:jc w:val="center"/>
            <w:rPr>
              <w:rFonts w:ascii="Roboto Light" w:hAnsi="Roboto Light"/>
              <w:color w:val="FFFFFF" w:themeColor="background1"/>
              <w:sz w:val="20"/>
              <w:szCs w:val="20"/>
            </w:rPr>
          </w:pPr>
        </w:p>
      </w:tc>
      <w:tc>
        <w:tcPr>
          <w:tcW w:w="3210" w:type="dxa"/>
          <w:vAlign w:val="center"/>
        </w:tcPr>
        <w:p w14:paraId="34FDAC30" w14:textId="77777777" w:rsidR="00756D94" w:rsidRPr="00207A0D" w:rsidRDefault="00756D94" w:rsidP="00756D94">
          <w:pPr>
            <w:pStyle w:val="Footer"/>
            <w:jc w:val="right"/>
            <w:rPr>
              <w:rFonts w:ascii="Roboto Light" w:hAnsi="Roboto Light"/>
              <w:color w:val="FFFFFF" w:themeColor="background1"/>
              <w:sz w:val="20"/>
              <w:szCs w:val="20"/>
            </w:rPr>
          </w:pPr>
          <w:r w:rsidRPr="00207A0D">
            <w:rPr>
              <w:rFonts w:ascii="Roboto Light" w:hAnsi="Roboto Light"/>
              <w:color w:val="FFFFFF" w:themeColor="background1"/>
              <w:sz w:val="20"/>
              <w:szCs w:val="20"/>
            </w:rPr>
            <w:t xml:space="preserve">Page </w:t>
          </w:r>
          <w:r w:rsidRPr="00207A0D">
            <w:rPr>
              <w:rFonts w:ascii="Roboto Light" w:hAnsi="Roboto Light"/>
              <w:color w:val="FFFFFF" w:themeColor="background1"/>
              <w:sz w:val="20"/>
              <w:szCs w:val="20"/>
            </w:rPr>
            <w:fldChar w:fldCharType="begin"/>
          </w:r>
          <w:r w:rsidRPr="00207A0D">
            <w:rPr>
              <w:rFonts w:ascii="Roboto Light" w:hAnsi="Roboto Light"/>
              <w:color w:val="FFFFFF" w:themeColor="background1"/>
              <w:sz w:val="20"/>
              <w:szCs w:val="20"/>
            </w:rPr>
            <w:instrText xml:space="preserve"> PAGE </w:instrText>
          </w:r>
          <w:r w:rsidRPr="00207A0D">
            <w:rPr>
              <w:rFonts w:ascii="Roboto Light" w:hAnsi="Roboto Light"/>
              <w:color w:val="FFFFFF" w:themeColor="background1"/>
              <w:sz w:val="20"/>
              <w:szCs w:val="20"/>
            </w:rPr>
            <w:fldChar w:fldCharType="separate"/>
          </w:r>
          <w:r w:rsidRPr="00207A0D">
            <w:rPr>
              <w:rFonts w:ascii="Roboto Light" w:hAnsi="Roboto Light"/>
              <w:color w:val="FFFFFF" w:themeColor="background1"/>
              <w:sz w:val="20"/>
              <w:szCs w:val="20"/>
            </w:rPr>
            <w:t>2</w:t>
          </w:r>
          <w:r w:rsidRPr="00207A0D">
            <w:rPr>
              <w:rFonts w:ascii="Roboto Light" w:hAnsi="Roboto Light"/>
              <w:color w:val="FFFFFF" w:themeColor="background1"/>
              <w:sz w:val="20"/>
              <w:szCs w:val="20"/>
            </w:rPr>
            <w:fldChar w:fldCharType="end"/>
          </w:r>
          <w:r w:rsidRPr="00207A0D">
            <w:rPr>
              <w:rFonts w:ascii="Roboto Light" w:hAnsi="Roboto Light"/>
              <w:color w:val="FFFFFF" w:themeColor="background1"/>
              <w:sz w:val="20"/>
              <w:szCs w:val="20"/>
            </w:rPr>
            <w:t xml:space="preserve"> of </w:t>
          </w:r>
          <w:r w:rsidRPr="00207A0D">
            <w:rPr>
              <w:rFonts w:ascii="Roboto Light" w:hAnsi="Roboto Light"/>
              <w:color w:val="FFFFFF" w:themeColor="background1"/>
              <w:sz w:val="20"/>
              <w:szCs w:val="20"/>
            </w:rPr>
            <w:fldChar w:fldCharType="begin"/>
          </w:r>
          <w:r w:rsidRPr="00207A0D">
            <w:rPr>
              <w:rFonts w:ascii="Roboto Light" w:hAnsi="Roboto Light"/>
              <w:color w:val="FFFFFF" w:themeColor="background1"/>
              <w:sz w:val="20"/>
              <w:szCs w:val="20"/>
            </w:rPr>
            <w:instrText xml:space="preserve"> NUMPAGES  </w:instrText>
          </w:r>
          <w:r w:rsidRPr="00207A0D">
            <w:rPr>
              <w:rFonts w:ascii="Roboto Light" w:hAnsi="Roboto Light"/>
              <w:color w:val="FFFFFF" w:themeColor="background1"/>
              <w:sz w:val="20"/>
              <w:szCs w:val="20"/>
            </w:rPr>
            <w:fldChar w:fldCharType="separate"/>
          </w:r>
          <w:r w:rsidRPr="00207A0D">
            <w:rPr>
              <w:rFonts w:ascii="Roboto Light" w:hAnsi="Roboto Light"/>
              <w:color w:val="FFFFFF" w:themeColor="background1"/>
              <w:sz w:val="20"/>
              <w:szCs w:val="20"/>
            </w:rPr>
            <w:t>10</w:t>
          </w:r>
          <w:r w:rsidRPr="00207A0D">
            <w:rPr>
              <w:rFonts w:ascii="Roboto Light" w:hAnsi="Roboto Light"/>
              <w:color w:val="FFFFFF" w:themeColor="background1"/>
              <w:sz w:val="20"/>
              <w:szCs w:val="20"/>
            </w:rPr>
            <w:fldChar w:fldCharType="end"/>
          </w:r>
        </w:p>
      </w:tc>
    </w:tr>
  </w:tbl>
  <w:p w14:paraId="11BF44AE" w14:textId="5BE34461" w:rsidR="007218E4" w:rsidRPr="0075253D" w:rsidRDefault="00756D94" w:rsidP="00890682">
    <w:pPr>
      <w:pStyle w:val="Footer"/>
      <w:tabs>
        <w:tab w:val="left" w:pos="411"/>
      </w:tabs>
      <w:rPr>
        <w:szCs w:val="16"/>
      </w:rPr>
    </w:pPr>
    <w:r>
      <w:rPr>
        <w:noProof/>
        <w:lang w:eastAsia="en-AU"/>
      </w:rPr>
      <w:drawing>
        <wp:anchor distT="0" distB="0" distL="114300" distR="114300" simplePos="0" relativeHeight="251663360" behindDoc="1" locked="0" layoutInCell="1" allowOverlap="1" wp14:anchorId="38C327DD" wp14:editId="3932F7DD">
          <wp:simplePos x="0" y="0"/>
          <wp:positionH relativeFrom="page">
            <wp:posOffset>11117</wp:posOffset>
          </wp:positionH>
          <wp:positionV relativeFrom="paragraph">
            <wp:posOffset>-443230</wp:posOffset>
          </wp:positionV>
          <wp:extent cx="7548880" cy="560070"/>
          <wp:effectExtent l="0" t="0" r="0" b="0"/>
          <wp:wrapNone/>
          <wp:docPr id="18007889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54392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48880" cy="5600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6954F" w14:textId="77777777" w:rsidR="00AF70C9" w:rsidRDefault="00AF70C9" w:rsidP="00A4382C">
      <w:pPr>
        <w:spacing w:line="240" w:lineRule="auto"/>
      </w:pPr>
      <w:r>
        <w:separator/>
      </w:r>
    </w:p>
  </w:footnote>
  <w:footnote w:type="continuationSeparator" w:id="0">
    <w:p w14:paraId="5CD4A5B5" w14:textId="77777777" w:rsidR="00AF70C9" w:rsidRDefault="00AF70C9" w:rsidP="00A438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4A4B8" w14:textId="77777777" w:rsidR="00976B03" w:rsidRDefault="00976B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BCF71" w14:textId="36C14679" w:rsidR="009343FF" w:rsidRDefault="009343FF" w:rsidP="009343FF">
    <w:pPr>
      <w:pStyle w:val="Header"/>
      <w:rPr>
        <w:rFonts w:ascii="Roboto Light" w:hAnsi="Roboto Light"/>
        <w:color w:val="FFFFFF" w:themeColor="background1"/>
        <w:sz w:val="20"/>
        <w:szCs w:val="20"/>
      </w:rPr>
    </w:pPr>
    <w:r w:rsidRPr="00BF7824">
      <w:rPr>
        <w:b/>
        <w:bCs/>
        <w:noProof/>
        <w:color w:val="FFFFFF" w:themeColor="background1"/>
      </w:rPr>
      <w:drawing>
        <wp:anchor distT="0" distB="0" distL="114300" distR="114300" simplePos="0" relativeHeight="251665408" behindDoc="1" locked="0" layoutInCell="1" allowOverlap="1" wp14:anchorId="33386724" wp14:editId="60577CA8">
          <wp:simplePos x="0" y="0"/>
          <wp:positionH relativeFrom="page">
            <wp:align>right</wp:align>
          </wp:positionH>
          <wp:positionV relativeFrom="paragraph">
            <wp:posOffset>6401</wp:posOffset>
          </wp:positionV>
          <wp:extent cx="7552800" cy="766800"/>
          <wp:effectExtent l="0" t="0" r="0" b="0"/>
          <wp:wrapNone/>
          <wp:docPr id="1699752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75232"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2800" cy="766800"/>
                  </a:xfrm>
                  <a:prstGeom prst="rect">
                    <a:avLst/>
                  </a:prstGeom>
                </pic:spPr>
              </pic:pic>
            </a:graphicData>
          </a:graphic>
          <wp14:sizeRelH relativeFrom="page">
            <wp14:pctWidth>0</wp14:pctWidth>
          </wp14:sizeRelH>
          <wp14:sizeRelV relativeFrom="page">
            <wp14:pctHeight>0</wp14:pctHeight>
          </wp14:sizeRelV>
        </wp:anchor>
      </w:drawing>
    </w:r>
  </w:p>
  <w:p w14:paraId="337C30BB" w14:textId="73456240" w:rsidR="009343FF" w:rsidRDefault="009343FF" w:rsidP="009343FF">
    <w:pPr>
      <w:pStyle w:val="Header"/>
      <w:rPr>
        <w:rFonts w:ascii="Roboto Light" w:hAnsi="Roboto Light"/>
        <w:color w:val="FFFFFF" w:themeColor="background1"/>
        <w:sz w:val="20"/>
        <w:szCs w:val="20"/>
      </w:rPr>
    </w:pPr>
  </w:p>
  <w:p w14:paraId="1FB03364" w14:textId="72F3CD6A" w:rsidR="009343FF" w:rsidRPr="00633E59" w:rsidRDefault="009343FF" w:rsidP="009343FF">
    <w:pPr>
      <w:pStyle w:val="Header"/>
      <w:rPr>
        <w:rFonts w:ascii="Roboto Light" w:hAnsi="Roboto Light"/>
        <w:color w:val="FFFFFF" w:themeColor="background1"/>
        <w:sz w:val="20"/>
        <w:szCs w:val="20"/>
      </w:rPr>
    </w:pPr>
    <w:r>
      <w:rPr>
        <w:rFonts w:ascii="Roboto Light" w:hAnsi="Roboto Light"/>
        <w:color w:val="FFFFFF" w:themeColor="background1"/>
        <w:sz w:val="20"/>
        <w:szCs w:val="20"/>
      </w:rPr>
      <w:t>Dealing Summary – PGGS(SL)A</w:t>
    </w:r>
  </w:p>
  <w:p w14:paraId="713F80FD" w14:textId="1D112B92" w:rsidR="009343FF" w:rsidRDefault="009343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27727" w14:textId="09E1FDCB" w:rsidR="00756D94" w:rsidRDefault="00756D94">
    <w:pPr>
      <w:pStyle w:val="Header"/>
    </w:pPr>
    <w:r>
      <w:rPr>
        <w:noProof/>
        <w:lang w:eastAsia="en-AU"/>
      </w:rPr>
      <w:drawing>
        <wp:anchor distT="0" distB="0" distL="114300" distR="114300" simplePos="0" relativeHeight="251661312" behindDoc="1" locked="0" layoutInCell="1" allowOverlap="1" wp14:anchorId="3DD21A6E" wp14:editId="0997ACFB">
          <wp:simplePos x="0" y="0"/>
          <wp:positionH relativeFrom="page">
            <wp:align>right</wp:align>
          </wp:positionH>
          <wp:positionV relativeFrom="paragraph">
            <wp:posOffset>6350</wp:posOffset>
          </wp:positionV>
          <wp:extent cx="7563600" cy="2023200"/>
          <wp:effectExtent l="0" t="0" r="0" b="0"/>
          <wp:wrapNone/>
          <wp:docPr id="1908082368" name="Picture 1908082368" descr="A red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082368" name="Picture 1908082368" descr="A red square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3600" cy="2023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C5FAE"/>
    <w:multiLevelType w:val="hybridMultilevel"/>
    <w:tmpl w:val="5E4638BE"/>
    <w:lvl w:ilvl="0" w:tplc="FFFFFFFF">
      <w:start w:val="10"/>
      <w:numFmt w:val="lowerLetter"/>
      <w:lvlText w:val="(%1)"/>
      <w:lvlJc w:val="left"/>
      <w:pPr>
        <w:ind w:left="567" w:hanging="567"/>
      </w:pPr>
      <w:rPr>
        <w:rFonts w:hint="default"/>
      </w:rPr>
    </w:lvl>
    <w:lvl w:ilvl="1" w:tplc="10C49896">
      <w:start w:val="1"/>
      <w:numFmt w:val="lowerRoman"/>
      <w:lvlText w:val="(%2)"/>
      <w:lvlJc w:val="left"/>
      <w:pPr>
        <w:ind w:left="1134" w:hanging="567"/>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1D71C2"/>
    <w:multiLevelType w:val="hybridMultilevel"/>
    <w:tmpl w:val="8BD863AC"/>
    <w:lvl w:ilvl="0" w:tplc="56CE6FC6">
      <w:start w:val="1"/>
      <w:numFmt w:val="decimal"/>
      <w:lvlText w:val="%1."/>
      <w:lvlJc w:val="left"/>
      <w:pPr>
        <w:ind w:left="360" w:hanging="360"/>
      </w:pPr>
      <w:rPr>
        <w:rFonts w:hint="default"/>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F4E4A6E"/>
    <w:multiLevelType w:val="multilevel"/>
    <w:tmpl w:val="C4023126"/>
    <w:styleLink w:val="AgencyTableBullets"/>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o"/>
      <w:lvlJc w:val="left"/>
      <w:pPr>
        <w:ind w:left="1704" w:hanging="284"/>
      </w:pPr>
      <w:rPr>
        <w:rFonts w:ascii="Courier New" w:hAnsi="Courier New"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o"/>
      <w:lvlJc w:val="left"/>
      <w:pPr>
        <w:ind w:left="2556" w:hanging="284"/>
      </w:pPr>
      <w:rPr>
        <w:rFonts w:ascii="Courier New" w:hAnsi="Courier New" w:hint="default"/>
      </w:rPr>
    </w:lvl>
  </w:abstractNum>
  <w:abstractNum w:abstractNumId="3" w15:restartNumberingAfterBreak="0">
    <w:nsid w:val="1046106E"/>
    <w:multiLevelType w:val="hybridMultilevel"/>
    <w:tmpl w:val="4E3A860E"/>
    <w:lvl w:ilvl="0" w:tplc="0C09000F">
      <w:start w:val="1"/>
      <w:numFmt w:val="decimal"/>
      <w:lvlText w:val="%1."/>
      <w:lvlJc w:val="left"/>
      <w:pPr>
        <w:ind w:left="360" w:hanging="360"/>
      </w:pPr>
      <w:rPr>
        <w:rFonts w:hint="default"/>
      </w:rPr>
    </w:lvl>
    <w:lvl w:ilvl="1" w:tplc="B3F65654">
      <w:start w:val="1"/>
      <w:numFmt w:val="lowerRoman"/>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33C1F06"/>
    <w:multiLevelType w:val="hybridMultilevel"/>
    <w:tmpl w:val="83969D06"/>
    <w:lvl w:ilvl="0" w:tplc="4940846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9E47981"/>
    <w:multiLevelType w:val="multilevel"/>
    <w:tmpl w:val="0AA25E70"/>
    <w:numStyleLink w:val="AgencyBullets"/>
  </w:abstractNum>
  <w:abstractNum w:abstractNumId="6" w15:restartNumberingAfterBreak="0">
    <w:nsid w:val="215F6D97"/>
    <w:multiLevelType w:val="multilevel"/>
    <w:tmpl w:val="D5A4B100"/>
    <w:styleLink w:val="AgencyTableNumbers"/>
    <w:lvl w:ilvl="0">
      <w:start w:val="1"/>
      <w:numFmt w:val="decimal"/>
      <w:pStyle w:val="Table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27577B6A"/>
    <w:multiLevelType w:val="multilevel"/>
    <w:tmpl w:val="0AA25E70"/>
    <w:styleLink w:val="AgencyBullets"/>
    <w:lvl w:ilvl="0">
      <w:start w:val="1"/>
      <w:numFmt w:val="bullet"/>
      <w:pStyle w:val="ListBullet"/>
      <w:lvlText w:val=""/>
      <w:lvlJc w:val="left"/>
      <w:pPr>
        <w:ind w:left="425" w:hanging="425"/>
      </w:pPr>
      <w:rPr>
        <w:rFonts w:ascii="Symbol" w:hAnsi="Symbol" w:hint="default"/>
      </w:rPr>
    </w:lvl>
    <w:lvl w:ilvl="1">
      <w:start w:val="1"/>
      <w:numFmt w:val="bullet"/>
      <w:pStyle w:val="ListBullet2"/>
      <w:lvlText w:val="-"/>
      <w:lvlJc w:val="left"/>
      <w:pPr>
        <w:ind w:left="850" w:hanging="425"/>
      </w:pPr>
      <w:rPr>
        <w:rFonts w:ascii="Symbol" w:hAnsi="Symbol" w:hint="default"/>
      </w:rPr>
    </w:lvl>
    <w:lvl w:ilvl="2">
      <w:start w:val="1"/>
      <w:numFmt w:val="bullet"/>
      <w:pStyle w:val="ListBullet3"/>
      <w:lvlText w:val="o"/>
      <w:lvlJc w:val="left"/>
      <w:pPr>
        <w:ind w:left="1275" w:hanging="425"/>
      </w:pPr>
      <w:rPr>
        <w:rFonts w:ascii="Courier New" w:hAnsi="Courier New" w:hint="default"/>
      </w:rPr>
    </w:lvl>
    <w:lvl w:ilvl="3">
      <w:start w:val="1"/>
      <w:numFmt w:val="bullet"/>
      <w:pStyle w:val="ListBullet4"/>
      <w:lvlText w:val=""/>
      <w:lvlJc w:val="left"/>
      <w:pPr>
        <w:ind w:left="1700" w:hanging="425"/>
      </w:pPr>
      <w:rPr>
        <w:rFonts w:ascii="Symbol" w:hAnsi="Symbol" w:hint="default"/>
      </w:rPr>
    </w:lvl>
    <w:lvl w:ilvl="4">
      <w:start w:val="1"/>
      <w:numFmt w:val="bullet"/>
      <w:pStyle w:val="ListBullet5"/>
      <w:lvlText w:val="-"/>
      <w:lvlJc w:val="left"/>
      <w:pPr>
        <w:ind w:left="2125" w:hanging="425"/>
      </w:pPr>
      <w:rPr>
        <w:rFonts w:ascii="Symbol" w:hAnsi="Symbol" w:hint="default"/>
      </w:rPr>
    </w:lvl>
    <w:lvl w:ilvl="5">
      <w:start w:val="1"/>
      <w:numFmt w:val="bullet"/>
      <w:lvlText w:val="o"/>
      <w:lvlJc w:val="left"/>
      <w:pPr>
        <w:ind w:left="2550" w:hanging="425"/>
      </w:pPr>
      <w:rPr>
        <w:rFonts w:ascii="Courier New" w:hAnsi="Courier New" w:hint="default"/>
      </w:rPr>
    </w:lvl>
    <w:lvl w:ilvl="6">
      <w:start w:val="1"/>
      <w:numFmt w:val="bullet"/>
      <w:lvlText w:val=""/>
      <w:lvlJc w:val="left"/>
      <w:pPr>
        <w:ind w:left="2975" w:hanging="425"/>
      </w:pPr>
      <w:rPr>
        <w:rFonts w:ascii="Symbol" w:hAnsi="Symbol" w:hint="default"/>
        <w:color w:val="auto"/>
      </w:rPr>
    </w:lvl>
    <w:lvl w:ilvl="7">
      <w:start w:val="1"/>
      <w:numFmt w:val="bullet"/>
      <w:lvlText w:val="-"/>
      <w:lvlJc w:val="left"/>
      <w:pPr>
        <w:ind w:left="3400" w:hanging="425"/>
      </w:pPr>
      <w:rPr>
        <w:rFonts w:ascii="Symbol" w:hAnsi="Symbol" w:hint="default"/>
      </w:rPr>
    </w:lvl>
    <w:lvl w:ilvl="8">
      <w:start w:val="1"/>
      <w:numFmt w:val="bullet"/>
      <w:lvlText w:val="o"/>
      <w:lvlJc w:val="left"/>
      <w:pPr>
        <w:ind w:left="3825" w:hanging="425"/>
      </w:pPr>
      <w:rPr>
        <w:rFonts w:ascii="Courier New" w:hAnsi="Courier New" w:hint="default"/>
      </w:rPr>
    </w:lvl>
  </w:abstractNum>
  <w:abstractNum w:abstractNumId="8" w15:restartNumberingAfterBreak="0">
    <w:nsid w:val="2FCB4389"/>
    <w:multiLevelType w:val="hybridMultilevel"/>
    <w:tmpl w:val="574C76C4"/>
    <w:lvl w:ilvl="0" w:tplc="10C49896">
      <w:start w:val="1"/>
      <w:numFmt w:val="lowerRoman"/>
      <w:lvlText w:val="(%1)"/>
      <w:lvlJc w:val="left"/>
      <w:pPr>
        <w:ind w:left="1134"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1A67583"/>
    <w:multiLevelType w:val="hybridMultilevel"/>
    <w:tmpl w:val="A92C9416"/>
    <w:lvl w:ilvl="0" w:tplc="4940846E">
      <w:start w:val="1"/>
      <w:numFmt w:val="lowerLetter"/>
      <w:lvlText w:val="(%1)"/>
      <w:lvlJc w:val="left"/>
      <w:pPr>
        <w:ind w:left="360" w:hanging="360"/>
      </w:pPr>
      <w:rPr>
        <w:rFonts w:hint="default"/>
      </w:rPr>
    </w:lvl>
    <w:lvl w:ilvl="1" w:tplc="B3F65654">
      <w:start w:val="1"/>
      <w:numFmt w:val="lowerRoman"/>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5815D64"/>
    <w:multiLevelType w:val="hybridMultilevel"/>
    <w:tmpl w:val="A4DACF2E"/>
    <w:lvl w:ilvl="0" w:tplc="AB16D5E8">
      <w:start w:val="1"/>
      <w:numFmt w:val="decimal"/>
      <w:lvlText w:val="%1."/>
      <w:lvlJc w:val="left"/>
      <w:pPr>
        <w:ind w:left="360" w:hanging="360"/>
      </w:pPr>
      <w:rPr>
        <w:rFonts w:hint="default"/>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40EF60A1"/>
    <w:multiLevelType w:val="multilevel"/>
    <w:tmpl w:val="77DEEFC4"/>
    <w:numStyleLink w:val="AgencyNumbers"/>
  </w:abstractNum>
  <w:abstractNum w:abstractNumId="12" w15:restartNumberingAfterBreak="0">
    <w:nsid w:val="41B20D18"/>
    <w:multiLevelType w:val="multilevel"/>
    <w:tmpl w:val="C4023126"/>
    <w:numStyleLink w:val="AgencyTableBullets"/>
  </w:abstractNum>
  <w:abstractNum w:abstractNumId="13" w15:restartNumberingAfterBreak="0">
    <w:nsid w:val="4474526F"/>
    <w:multiLevelType w:val="multilevel"/>
    <w:tmpl w:val="D5A4B100"/>
    <w:numStyleLink w:val="AgencyTableNumbers"/>
  </w:abstractNum>
  <w:abstractNum w:abstractNumId="14" w15:restartNumberingAfterBreak="0">
    <w:nsid w:val="4B361966"/>
    <w:multiLevelType w:val="multilevel"/>
    <w:tmpl w:val="77DEEFC4"/>
    <w:styleLink w:val="AgencyNumbers"/>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decimal"/>
      <w:pStyle w:val="ListNumber4"/>
      <w:lvlText w:val="%4."/>
      <w:lvlJc w:val="left"/>
      <w:pPr>
        <w:ind w:left="1700" w:hanging="425"/>
      </w:pPr>
      <w:rPr>
        <w:rFonts w:hint="default"/>
      </w:rPr>
    </w:lvl>
    <w:lvl w:ilvl="4">
      <w:start w:val="1"/>
      <w:numFmt w:val="lowerLetter"/>
      <w:pStyle w:val="ListNumber5"/>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15" w15:restartNumberingAfterBreak="0">
    <w:nsid w:val="69064F88"/>
    <w:multiLevelType w:val="hybridMultilevel"/>
    <w:tmpl w:val="D13A1644"/>
    <w:lvl w:ilvl="0" w:tplc="0C09000F">
      <w:start w:val="1"/>
      <w:numFmt w:val="decimal"/>
      <w:lvlText w:val="%1."/>
      <w:lvlJc w:val="left"/>
      <w:pPr>
        <w:ind w:left="567" w:hanging="567"/>
      </w:pPr>
      <w:rPr>
        <w:rFonts w:hint="default"/>
      </w:rPr>
    </w:lvl>
    <w:lvl w:ilvl="1" w:tplc="7F1CDFB6">
      <w:start w:val="1"/>
      <w:numFmt w:val="lowerRoman"/>
      <w:lvlText w:val="(%2)"/>
      <w:lvlJc w:val="right"/>
      <w:pPr>
        <w:ind w:left="927" w:hanging="360"/>
      </w:pPr>
      <w:rPr>
        <w:rFonts w:hint="default"/>
        <w:sz w:val="20"/>
        <w:szCs w:val="20"/>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873495841">
    <w:abstractNumId w:val="7"/>
  </w:num>
  <w:num w:numId="2" w16cid:durableId="1114712982">
    <w:abstractNumId w:val="14"/>
  </w:num>
  <w:num w:numId="3" w16cid:durableId="47924743">
    <w:abstractNumId w:val="2"/>
  </w:num>
  <w:num w:numId="4" w16cid:durableId="1536692662">
    <w:abstractNumId w:val="6"/>
  </w:num>
  <w:num w:numId="5" w16cid:durableId="284586889">
    <w:abstractNumId w:val="11"/>
  </w:num>
  <w:num w:numId="6" w16cid:durableId="765152632">
    <w:abstractNumId w:val="12"/>
  </w:num>
  <w:num w:numId="7" w16cid:durableId="898440182">
    <w:abstractNumId w:val="13"/>
  </w:num>
  <w:num w:numId="8" w16cid:durableId="10036349">
    <w:abstractNumId w:val="5"/>
  </w:num>
  <w:num w:numId="9" w16cid:durableId="1765229124">
    <w:abstractNumId w:val="5"/>
  </w:num>
  <w:num w:numId="10" w16cid:durableId="510873556">
    <w:abstractNumId w:val="11"/>
  </w:num>
  <w:num w:numId="11" w16cid:durableId="2049210529">
    <w:abstractNumId w:val="5"/>
  </w:num>
  <w:num w:numId="12" w16cid:durableId="728458963">
    <w:abstractNumId w:val="5"/>
  </w:num>
  <w:num w:numId="13" w16cid:durableId="717433922">
    <w:abstractNumId w:val="5"/>
  </w:num>
  <w:num w:numId="14" w16cid:durableId="2006660679">
    <w:abstractNumId w:val="5"/>
  </w:num>
  <w:num w:numId="15" w16cid:durableId="1116868461">
    <w:abstractNumId w:val="11"/>
  </w:num>
  <w:num w:numId="16" w16cid:durableId="823745404">
    <w:abstractNumId w:val="11"/>
  </w:num>
  <w:num w:numId="17" w16cid:durableId="1761411400">
    <w:abstractNumId w:val="11"/>
  </w:num>
  <w:num w:numId="18" w16cid:durableId="1583297293">
    <w:abstractNumId w:val="11"/>
  </w:num>
  <w:num w:numId="19" w16cid:durableId="1080057401">
    <w:abstractNumId w:val="7"/>
  </w:num>
  <w:num w:numId="20" w16cid:durableId="1878738900">
    <w:abstractNumId w:val="14"/>
  </w:num>
  <w:num w:numId="21" w16cid:durableId="164519997">
    <w:abstractNumId w:val="2"/>
  </w:num>
  <w:num w:numId="22" w16cid:durableId="1424299007">
    <w:abstractNumId w:val="6"/>
  </w:num>
  <w:num w:numId="23" w16cid:durableId="940919409">
    <w:abstractNumId w:val="12"/>
  </w:num>
  <w:num w:numId="24" w16cid:durableId="558982355">
    <w:abstractNumId w:val="13"/>
  </w:num>
  <w:num w:numId="25" w16cid:durableId="1978144399">
    <w:abstractNumId w:val="9"/>
  </w:num>
  <w:num w:numId="26" w16cid:durableId="648244229">
    <w:abstractNumId w:val="4"/>
  </w:num>
  <w:num w:numId="27" w16cid:durableId="1798990453">
    <w:abstractNumId w:val="1"/>
  </w:num>
  <w:num w:numId="28" w16cid:durableId="509443193">
    <w:abstractNumId w:val="3"/>
  </w:num>
  <w:num w:numId="29" w16cid:durableId="2052609956">
    <w:abstractNumId w:val="10"/>
  </w:num>
  <w:num w:numId="30" w16cid:durableId="725908640">
    <w:abstractNumId w:val="15"/>
  </w:num>
  <w:num w:numId="31" w16cid:durableId="1416442570">
    <w:abstractNumId w:val="0"/>
  </w:num>
  <w:num w:numId="32" w16cid:durableId="35188268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67"/>
  <w:drawingGridHorizontalSpacing w:val="110"/>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B54"/>
    <w:rsid w:val="00005285"/>
    <w:rsid w:val="00030161"/>
    <w:rsid w:val="000628DD"/>
    <w:rsid w:val="00070650"/>
    <w:rsid w:val="00081F4F"/>
    <w:rsid w:val="00087E7C"/>
    <w:rsid w:val="000B42C9"/>
    <w:rsid w:val="000D6278"/>
    <w:rsid w:val="000D6316"/>
    <w:rsid w:val="000F4B54"/>
    <w:rsid w:val="00101A4E"/>
    <w:rsid w:val="00117846"/>
    <w:rsid w:val="00127A81"/>
    <w:rsid w:val="00137381"/>
    <w:rsid w:val="00150D6F"/>
    <w:rsid w:val="0015286C"/>
    <w:rsid w:val="00161BAC"/>
    <w:rsid w:val="00163E94"/>
    <w:rsid w:val="00166F4F"/>
    <w:rsid w:val="001723E2"/>
    <w:rsid w:val="00175B21"/>
    <w:rsid w:val="00182318"/>
    <w:rsid w:val="001853E7"/>
    <w:rsid w:val="001879E1"/>
    <w:rsid w:val="00194DCB"/>
    <w:rsid w:val="001C316F"/>
    <w:rsid w:val="001D2EB0"/>
    <w:rsid w:val="001D7A5A"/>
    <w:rsid w:val="001E38AF"/>
    <w:rsid w:val="001F1168"/>
    <w:rsid w:val="0020203E"/>
    <w:rsid w:val="0021319C"/>
    <w:rsid w:val="00217BF0"/>
    <w:rsid w:val="00220163"/>
    <w:rsid w:val="00243F51"/>
    <w:rsid w:val="00246478"/>
    <w:rsid w:val="00275D06"/>
    <w:rsid w:val="002760CB"/>
    <w:rsid w:val="002D4783"/>
    <w:rsid w:val="002E7DD3"/>
    <w:rsid w:val="002F6123"/>
    <w:rsid w:val="00306FAF"/>
    <w:rsid w:val="00307B64"/>
    <w:rsid w:val="00316310"/>
    <w:rsid w:val="00321C39"/>
    <w:rsid w:val="00327D01"/>
    <w:rsid w:val="0033401D"/>
    <w:rsid w:val="00334E55"/>
    <w:rsid w:val="0035398C"/>
    <w:rsid w:val="00371FB3"/>
    <w:rsid w:val="00375984"/>
    <w:rsid w:val="0038356A"/>
    <w:rsid w:val="003B68D0"/>
    <w:rsid w:val="003E78C6"/>
    <w:rsid w:val="003F057A"/>
    <w:rsid w:val="003F4681"/>
    <w:rsid w:val="003F68F5"/>
    <w:rsid w:val="003F7D47"/>
    <w:rsid w:val="004108AE"/>
    <w:rsid w:val="00490548"/>
    <w:rsid w:val="004957CB"/>
    <w:rsid w:val="004C12D6"/>
    <w:rsid w:val="004C3B9E"/>
    <w:rsid w:val="004F6AB4"/>
    <w:rsid w:val="00502FFE"/>
    <w:rsid w:val="00517B50"/>
    <w:rsid w:val="00521B09"/>
    <w:rsid w:val="00556CD6"/>
    <w:rsid w:val="0055768C"/>
    <w:rsid w:val="005A2927"/>
    <w:rsid w:val="005B12A3"/>
    <w:rsid w:val="005B3B54"/>
    <w:rsid w:val="005C7F45"/>
    <w:rsid w:val="005D0F79"/>
    <w:rsid w:val="0060353B"/>
    <w:rsid w:val="0062733C"/>
    <w:rsid w:val="00650C47"/>
    <w:rsid w:val="00664B55"/>
    <w:rsid w:val="00665457"/>
    <w:rsid w:val="0069124D"/>
    <w:rsid w:val="006B372C"/>
    <w:rsid w:val="006B4097"/>
    <w:rsid w:val="007218E4"/>
    <w:rsid w:val="00725843"/>
    <w:rsid w:val="00736097"/>
    <w:rsid w:val="00736B45"/>
    <w:rsid w:val="00743843"/>
    <w:rsid w:val="0075253D"/>
    <w:rsid w:val="007528AA"/>
    <w:rsid w:val="00756D94"/>
    <w:rsid w:val="00757A2A"/>
    <w:rsid w:val="00765079"/>
    <w:rsid w:val="007972CE"/>
    <w:rsid w:val="007A54B1"/>
    <w:rsid w:val="007C3AD2"/>
    <w:rsid w:val="007C5BDA"/>
    <w:rsid w:val="008060DA"/>
    <w:rsid w:val="008565C8"/>
    <w:rsid w:val="00860F4E"/>
    <w:rsid w:val="008754BA"/>
    <w:rsid w:val="00875FE3"/>
    <w:rsid w:val="00884860"/>
    <w:rsid w:val="00884F47"/>
    <w:rsid w:val="0089012F"/>
    <w:rsid w:val="00890682"/>
    <w:rsid w:val="008A0283"/>
    <w:rsid w:val="008A72AE"/>
    <w:rsid w:val="008C0A06"/>
    <w:rsid w:val="008E0D74"/>
    <w:rsid w:val="008E41EC"/>
    <w:rsid w:val="008E742A"/>
    <w:rsid w:val="00901923"/>
    <w:rsid w:val="0091549D"/>
    <w:rsid w:val="009262AA"/>
    <w:rsid w:val="00930BCD"/>
    <w:rsid w:val="009343FF"/>
    <w:rsid w:val="00935B0B"/>
    <w:rsid w:val="0094285C"/>
    <w:rsid w:val="00943CC7"/>
    <w:rsid w:val="00944D7D"/>
    <w:rsid w:val="00953276"/>
    <w:rsid w:val="009532BA"/>
    <w:rsid w:val="00976B03"/>
    <w:rsid w:val="009A3F01"/>
    <w:rsid w:val="009B0BD9"/>
    <w:rsid w:val="009C7A79"/>
    <w:rsid w:val="00A34D89"/>
    <w:rsid w:val="00A4382C"/>
    <w:rsid w:val="00A528A5"/>
    <w:rsid w:val="00A663DD"/>
    <w:rsid w:val="00A73213"/>
    <w:rsid w:val="00A768BE"/>
    <w:rsid w:val="00A804F9"/>
    <w:rsid w:val="00A826CA"/>
    <w:rsid w:val="00A865D9"/>
    <w:rsid w:val="00AA63E2"/>
    <w:rsid w:val="00AD0559"/>
    <w:rsid w:val="00AE4118"/>
    <w:rsid w:val="00AE507B"/>
    <w:rsid w:val="00AE6725"/>
    <w:rsid w:val="00AE6CF0"/>
    <w:rsid w:val="00AF70C9"/>
    <w:rsid w:val="00B4205B"/>
    <w:rsid w:val="00B44699"/>
    <w:rsid w:val="00B45BCE"/>
    <w:rsid w:val="00B96B1B"/>
    <w:rsid w:val="00BB241A"/>
    <w:rsid w:val="00BC5B97"/>
    <w:rsid w:val="00BC790D"/>
    <w:rsid w:val="00BD452D"/>
    <w:rsid w:val="00BD7FE2"/>
    <w:rsid w:val="00C169C6"/>
    <w:rsid w:val="00C17C2B"/>
    <w:rsid w:val="00C37D60"/>
    <w:rsid w:val="00C524D8"/>
    <w:rsid w:val="00C633AC"/>
    <w:rsid w:val="00C74436"/>
    <w:rsid w:val="00C83968"/>
    <w:rsid w:val="00C851DC"/>
    <w:rsid w:val="00C95C39"/>
    <w:rsid w:val="00C97A98"/>
    <w:rsid w:val="00CB079B"/>
    <w:rsid w:val="00CC4376"/>
    <w:rsid w:val="00CC43BA"/>
    <w:rsid w:val="00CC5FB3"/>
    <w:rsid w:val="00D016D8"/>
    <w:rsid w:val="00D14F87"/>
    <w:rsid w:val="00D26AD6"/>
    <w:rsid w:val="00D27E58"/>
    <w:rsid w:val="00D43849"/>
    <w:rsid w:val="00D43ADC"/>
    <w:rsid w:val="00D5302E"/>
    <w:rsid w:val="00D6395F"/>
    <w:rsid w:val="00D71CF0"/>
    <w:rsid w:val="00D740AE"/>
    <w:rsid w:val="00D9127D"/>
    <w:rsid w:val="00DB3B0A"/>
    <w:rsid w:val="00DC07FF"/>
    <w:rsid w:val="00DE0A4C"/>
    <w:rsid w:val="00DE5B3B"/>
    <w:rsid w:val="00DE6625"/>
    <w:rsid w:val="00DF7BE7"/>
    <w:rsid w:val="00E25DA3"/>
    <w:rsid w:val="00E262D6"/>
    <w:rsid w:val="00E26EED"/>
    <w:rsid w:val="00E30ABB"/>
    <w:rsid w:val="00E335C1"/>
    <w:rsid w:val="00E3532B"/>
    <w:rsid w:val="00E4041E"/>
    <w:rsid w:val="00E67C6B"/>
    <w:rsid w:val="00E800BA"/>
    <w:rsid w:val="00E87942"/>
    <w:rsid w:val="00EA7B7D"/>
    <w:rsid w:val="00EB048B"/>
    <w:rsid w:val="00EC15C1"/>
    <w:rsid w:val="00ED1F45"/>
    <w:rsid w:val="00ED74FF"/>
    <w:rsid w:val="00F06689"/>
    <w:rsid w:val="00F07494"/>
    <w:rsid w:val="00F17A22"/>
    <w:rsid w:val="00F234F8"/>
    <w:rsid w:val="00F42B9C"/>
    <w:rsid w:val="00F47CE2"/>
    <w:rsid w:val="00F53BB2"/>
    <w:rsid w:val="00F54001"/>
    <w:rsid w:val="00F5695D"/>
    <w:rsid w:val="00F855F1"/>
    <w:rsid w:val="00FA164E"/>
    <w:rsid w:val="00FA3B9E"/>
    <w:rsid w:val="00FB1CCB"/>
    <w:rsid w:val="00FD11D1"/>
    <w:rsid w:val="00FD5004"/>
    <w:rsid w:val="00FE24E8"/>
    <w:rsid w:val="00FE6C25"/>
    <w:rsid w:val="00FF08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22197"/>
  <w15:chartTrackingRefBased/>
  <w15:docId w15:val="{E0C5AB5A-7AE3-4DD5-A183-279A418CC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7"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860F4E"/>
    <w:pPr>
      <w:spacing w:after="0"/>
    </w:pPr>
  </w:style>
  <w:style w:type="paragraph" w:styleId="Heading1">
    <w:name w:val="heading 1"/>
    <w:basedOn w:val="Normal"/>
    <w:next w:val="BodyText"/>
    <w:link w:val="Heading1Char"/>
    <w:uiPriority w:val="1"/>
    <w:qFormat/>
    <w:rsid w:val="00316310"/>
    <w:pPr>
      <w:keepNext/>
      <w:keepLines/>
      <w:spacing w:before="200"/>
      <w:outlineLvl w:val="0"/>
    </w:pPr>
    <w:rPr>
      <w:rFonts w:asciiTheme="majorHAnsi" w:eastAsiaTheme="majorEastAsia" w:hAnsiTheme="majorHAnsi" w:cstheme="majorBidi"/>
      <w:b/>
      <w:bCs/>
      <w:sz w:val="32"/>
      <w:szCs w:val="28"/>
    </w:rPr>
  </w:style>
  <w:style w:type="paragraph" w:styleId="Heading2">
    <w:name w:val="heading 2"/>
    <w:basedOn w:val="Heading1"/>
    <w:next w:val="BodyText"/>
    <w:link w:val="Heading2Char"/>
    <w:uiPriority w:val="1"/>
    <w:qFormat/>
    <w:rsid w:val="00316310"/>
    <w:pPr>
      <w:numPr>
        <w:ilvl w:val="1"/>
      </w:numPr>
      <w:outlineLvl w:val="1"/>
    </w:pPr>
    <w:rPr>
      <w:sz w:val="28"/>
      <w:szCs w:val="26"/>
    </w:rPr>
  </w:style>
  <w:style w:type="paragraph" w:styleId="Heading3">
    <w:name w:val="heading 3"/>
    <w:basedOn w:val="Heading2"/>
    <w:next w:val="BodyText"/>
    <w:link w:val="Heading3Char"/>
    <w:uiPriority w:val="1"/>
    <w:qFormat/>
    <w:rsid w:val="00316310"/>
    <w:pPr>
      <w:numPr>
        <w:ilvl w:val="2"/>
      </w:numPr>
      <w:outlineLvl w:val="2"/>
    </w:pPr>
    <w:rPr>
      <w:bCs w:val="0"/>
      <w:sz w:val="26"/>
    </w:rPr>
  </w:style>
  <w:style w:type="paragraph" w:styleId="Heading4">
    <w:name w:val="heading 4"/>
    <w:basedOn w:val="Heading3"/>
    <w:next w:val="Normal"/>
    <w:link w:val="Heading4Char"/>
    <w:uiPriority w:val="9"/>
    <w:unhideWhenUsed/>
    <w:rsid w:val="00316310"/>
    <w:pPr>
      <w:outlineLvl w:val="3"/>
    </w:pPr>
    <w:rPr>
      <w:bCs/>
      <w:i/>
      <w:iCs/>
      <w:sz w:val="24"/>
    </w:rPr>
  </w:style>
  <w:style w:type="paragraph" w:styleId="Heading5">
    <w:name w:val="heading 5"/>
    <w:basedOn w:val="Heading4"/>
    <w:next w:val="Normal"/>
    <w:link w:val="Heading5Char"/>
    <w:uiPriority w:val="9"/>
    <w:unhideWhenUsed/>
    <w:rsid w:val="00316310"/>
    <w:pPr>
      <w:outlineLvl w:val="4"/>
    </w:pPr>
    <w:rPr>
      <w:b w:val="0"/>
      <w:i w:val="0"/>
    </w:rPr>
  </w:style>
  <w:style w:type="paragraph" w:styleId="Heading6">
    <w:name w:val="heading 6"/>
    <w:basedOn w:val="Heading5"/>
    <w:next w:val="Normal"/>
    <w:link w:val="Heading6Char"/>
    <w:uiPriority w:val="9"/>
    <w:unhideWhenUsed/>
    <w:rsid w:val="00316310"/>
    <w:pPr>
      <w:outlineLvl w:val="5"/>
    </w:pPr>
    <w:rPr>
      <w:i/>
      <w:iCs w:val="0"/>
    </w:rPr>
  </w:style>
  <w:style w:type="paragraph" w:styleId="Heading7">
    <w:name w:val="heading 7"/>
    <w:basedOn w:val="Normal"/>
    <w:next w:val="Normal"/>
    <w:link w:val="Heading7Char"/>
    <w:uiPriority w:val="9"/>
    <w:unhideWhenUsed/>
    <w:rsid w:val="00FA3B9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16310"/>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1"/>
    <w:rsid w:val="00316310"/>
    <w:rPr>
      <w:rFonts w:asciiTheme="majorHAnsi" w:eastAsiaTheme="majorEastAsia" w:hAnsiTheme="majorHAnsi" w:cstheme="majorBidi"/>
      <w:b/>
      <w:bCs/>
      <w:sz w:val="28"/>
      <w:szCs w:val="26"/>
    </w:rPr>
  </w:style>
  <w:style w:type="paragraph" w:styleId="Footer">
    <w:name w:val="footer"/>
    <w:basedOn w:val="Normal"/>
    <w:link w:val="FooterChar"/>
    <w:unhideWhenUsed/>
    <w:rsid w:val="00316310"/>
    <w:rPr>
      <w:sz w:val="16"/>
    </w:rPr>
  </w:style>
  <w:style w:type="character" w:customStyle="1" w:styleId="FooterChar">
    <w:name w:val="Footer Char"/>
    <w:basedOn w:val="DefaultParagraphFont"/>
    <w:link w:val="Footer"/>
    <w:rsid w:val="00316310"/>
    <w:rPr>
      <w:sz w:val="16"/>
      <w:szCs w:val="24"/>
    </w:rPr>
  </w:style>
  <w:style w:type="paragraph" w:styleId="ListBullet">
    <w:name w:val="List Bullet"/>
    <w:basedOn w:val="Normal"/>
    <w:uiPriority w:val="2"/>
    <w:qFormat/>
    <w:rsid w:val="00316310"/>
    <w:pPr>
      <w:numPr>
        <w:numId w:val="19"/>
      </w:numPr>
      <w:spacing w:after="60"/>
    </w:pPr>
  </w:style>
  <w:style w:type="paragraph" w:styleId="ListBullet2">
    <w:name w:val="List Bullet 2"/>
    <w:basedOn w:val="Normal"/>
    <w:uiPriority w:val="2"/>
    <w:rsid w:val="00316310"/>
    <w:pPr>
      <w:numPr>
        <w:ilvl w:val="1"/>
        <w:numId w:val="19"/>
      </w:numPr>
      <w:spacing w:after="60"/>
    </w:pPr>
  </w:style>
  <w:style w:type="paragraph" w:styleId="ListBullet3">
    <w:name w:val="List Bullet 3"/>
    <w:basedOn w:val="Normal"/>
    <w:uiPriority w:val="2"/>
    <w:rsid w:val="00316310"/>
    <w:pPr>
      <w:numPr>
        <w:ilvl w:val="2"/>
        <w:numId w:val="19"/>
      </w:numPr>
      <w:spacing w:after="60"/>
    </w:pPr>
  </w:style>
  <w:style w:type="paragraph" w:styleId="ListBullet4">
    <w:name w:val="List Bullet 4"/>
    <w:basedOn w:val="Normal"/>
    <w:uiPriority w:val="2"/>
    <w:rsid w:val="00316310"/>
    <w:pPr>
      <w:numPr>
        <w:ilvl w:val="3"/>
        <w:numId w:val="19"/>
      </w:numPr>
      <w:spacing w:after="60"/>
    </w:pPr>
  </w:style>
  <w:style w:type="paragraph" w:styleId="ListBullet5">
    <w:name w:val="List Bullet 5"/>
    <w:basedOn w:val="Normal"/>
    <w:uiPriority w:val="2"/>
    <w:rsid w:val="00316310"/>
    <w:pPr>
      <w:numPr>
        <w:ilvl w:val="4"/>
        <w:numId w:val="19"/>
      </w:numPr>
      <w:spacing w:after="60"/>
    </w:pPr>
  </w:style>
  <w:style w:type="numbering" w:customStyle="1" w:styleId="AgencyBullets">
    <w:name w:val="Agency Bullets"/>
    <w:uiPriority w:val="99"/>
    <w:rsid w:val="00316310"/>
    <w:pPr>
      <w:numPr>
        <w:numId w:val="1"/>
      </w:numPr>
    </w:pPr>
  </w:style>
  <w:style w:type="paragraph" w:styleId="ListNumber">
    <w:name w:val="List Number"/>
    <w:basedOn w:val="Normal"/>
    <w:uiPriority w:val="2"/>
    <w:qFormat/>
    <w:rsid w:val="00316310"/>
    <w:pPr>
      <w:numPr>
        <w:numId w:val="20"/>
      </w:numPr>
      <w:spacing w:after="60"/>
    </w:pPr>
  </w:style>
  <w:style w:type="paragraph" w:styleId="ListNumber2">
    <w:name w:val="List Number 2"/>
    <w:basedOn w:val="Normal"/>
    <w:uiPriority w:val="2"/>
    <w:rsid w:val="00316310"/>
    <w:pPr>
      <w:numPr>
        <w:ilvl w:val="1"/>
        <w:numId w:val="20"/>
      </w:numPr>
      <w:spacing w:after="60"/>
    </w:pPr>
  </w:style>
  <w:style w:type="paragraph" w:styleId="ListNumber3">
    <w:name w:val="List Number 3"/>
    <w:basedOn w:val="Normal"/>
    <w:uiPriority w:val="2"/>
    <w:rsid w:val="00316310"/>
    <w:pPr>
      <w:numPr>
        <w:ilvl w:val="2"/>
        <w:numId w:val="20"/>
      </w:numPr>
      <w:spacing w:after="60"/>
    </w:pPr>
  </w:style>
  <w:style w:type="paragraph" w:styleId="ListNumber4">
    <w:name w:val="List Number 4"/>
    <w:basedOn w:val="Normal"/>
    <w:uiPriority w:val="2"/>
    <w:rsid w:val="00316310"/>
    <w:pPr>
      <w:numPr>
        <w:ilvl w:val="3"/>
        <w:numId w:val="20"/>
      </w:numPr>
      <w:spacing w:after="60"/>
    </w:pPr>
  </w:style>
  <w:style w:type="paragraph" w:styleId="ListNumber5">
    <w:name w:val="List Number 5"/>
    <w:basedOn w:val="Normal"/>
    <w:uiPriority w:val="2"/>
    <w:rsid w:val="00316310"/>
    <w:pPr>
      <w:numPr>
        <w:ilvl w:val="4"/>
        <w:numId w:val="20"/>
      </w:numPr>
      <w:spacing w:after="60"/>
    </w:pPr>
  </w:style>
  <w:style w:type="numbering" w:customStyle="1" w:styleId="AgencyNumbers">
    <w:name w:val="Agency Numbers"/>
    <w:uiPriority w:val="99"/>
    <w:rsid w:val="00316310"/>
    <w:pPr>
      <w:numPr>
        <w:numId w:val="2"/>
      </w:numPr>
    </w:pPr>
  </w:style>
  <w:style w:type="paragraph" w:styleId="BodyText">
    <w:name w:val="Body Text"/>
    <w:basedOn w:val="Normal"/>
    <w:link w:val="BodyTextChar"/>
    <w:qFormat/>
    <w:rsid w:val="001879E1"/>
    <w:pPr>
      <w:spacing w:after="200"/>
    </w:pPr>
  </w:style>
  <w:style w:type="character" w:customStyle="1" w:styleId="BodyTextChar">
    <w:name w:val="Body Text Char"/>
    <w:basedOn w:val="DefaultParagraphFont"/>
    <w:link w:val="BodyText"/>
    <w:rsid w:val="001879E1"/>
  </w:style>
  <w:style w:type="character" w:customStyle="1" w:styleId="Heading3Char">
    <w:name w:val="Heading 3 Char"/>
    <w:basedOn w:val="DefaultParagraphFont"/>
    <w:link w:val="Heading3"/>
    <w:uiPriority w:val="1"/>
    <w:rsid w:val="00316310"/>
    <w:rPr>
      <w:rFonts w:asciiTheme="majorHAnsi" w:eastAsiaTheme="majorEastAsia" w:hAnsiTheme="majorHAnsi" w:cstheme="majorBidi"/>
      <w:b/>
      <w:sz w:val="26"/>
      <w:szCs w:val="26"/>
    </w:rPr>
  </w:style>
  <w:style w:type="paragraph" w:styleId="BalloonText">
    <w:name w:val="Balloon Text"/>
    <w:basedOn w:val="Normal"/>
    <w:link w:val="BalloonTextChar"/>
    <w:uiPriority w:val="99"/>
    <w:semiHidden/>
    <w:unhideWhenUsed/>
    <w:rsid w:val="00316310"/>
    <w:rPr>
      <w:rFonts w:ascii="Tahoma" w:hAnsi="Tahoma" w:cs="Tahoma"/>
      <w:sz w:val="16"/>
      <w:szCs w:val="16"/>
    </w:rPr>
  </w:style>
  <w:style w:type="character" w:customStyle="1" w:styleId="BalloonTextChar">
    <w:name w:val="Balloon Text Char"/>
    <w:basedOn w:val="DefaultParagraphFont"/>
    <w:link w:val="BalloonText"/>
    <w:uiPriority w:val="99"/>
    <w:semiHidden/>
    <w:rsid w:val="00316310"/>
    <w:rPr>
      <w:rFonts w:ascii="Tahoma" w:hAnsi="Tahoma" w:cs="Tahoma"/>
      <w:sz w:val="16"/>
      <w:szCs w:val="16"/>
    </w:rPr>
  </w:style>
  <w:style w:type="paragraph" w:styleId="Header">
    <w:name w:val="header"/>
    <w:basedOn w:val="Normal"/>
    <w:link w:val="HeaderChar"/>
    <w:unhideWhenUsed/>
    <w:rsid w:val="00316310"/>
  </w:style>
  <w:style w:type="character" w:customStyle="1" w:styleId="HeaderChar">
    <w:name w:val="Header Char"/>
    <w:basedOn w:val="DefaultParagraphFont"/>
    <w:link w:val="Header"/>
    <w:rsid w:val="00316310"/>
    <w:rPr>
      <w:sz w:val="24"/>
      <w:szCs w:val="24"/>
    </w:rPr>
  </w:style>
  <w:style w:type="paragraph" w:styleId="Caption">
    <w:name w:val="caption"/>
    <w:basedOn w:val="Normal"/>
    <w:next w:val="Normal"/>
    <w:uiPriority w:val="35"/>
    <w:unhideWhenUsed/>
    <w:rsid w:val="00316310"/>
    <w:pPr>
      <w:keepNext/>
      <w:spacing w:after="200"/>
    </w:pPr>
    <w:rPr>
      <w:b/>
      <w:bCs/>
      <w:sz w:val="20"/>
      <w:szCs w:val="18"/>
    </w:rPr>
  </w:style>
  <w:style w:type="character" w:customStyle="1" w:styleId="Heading4Char">
    <w:name w:val="Heading 4 Char"/>
    <w:basedOn w:val="DefaultParagraphFont"/>
    <w:link w:val="Heading4"/>
    <w:uiPriority w:val="9"/>
    <w:rsid w:val="00316310"/>
    <w:rPr>
      <w:rFonts w:asciiTheme="majorHAnsi" w:eastAsiaTheme="majorEastAsia" w:hAnsiTheme="majorHAnsi" w:cstheme="majorBidi"/>
      <w:b/>
      <w:bCs/>
      <w:i/>
      <w:iCs/>
      <w:sz w:val="24"/>
      <w:szCs w:val="26"/>
    </w:rPr>
  </w:style>
  <w:style w:type="character" w:customStyle="1" w:styleId="Heading5Char">
    <w:name w:val="Heading 5 Char"/>
    <w:basedOn w:val="DefaultParagraphFont"/>
    <w:link w:val="Heading5"/>
    <w:uiPriority w:val="9"/>
    <w:rsid w:val="00316310"/>
    <w:rPr>
      <w:rFonts w:asciiTheme="majorHAnsi" w:eastAsiaTheme="majorEastAsia" w:hAnsiTheme="majorHAnsi" w:cstheme="majorBidi"/>
      <w:bCs/>
      <w:iCs/>
      <w:sz w:val="24"/>
      <w:szCs w:val="26"/>
    </w:rPr>
  </w:style>
  <w:style w:type="table" w:styleId="TableGrid">
    <w:name w:val="Table Grid"/>
    <w:basedOn w:val="TableNormal"/>
    <w:uiPriority w:val="59"/>
    <w:rsid w:val="00316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316310"/>
  </w:style>
  <w:style w:type="character" w:styleId="Hyperlink">
    <w:name w:val="Hyperlink"/>
    <w:basedOn w:val="DefaultParagraphFont"/>
    <w:uiPriority w:val="99"/>
    <w:unhideWhenUsed/>
    <w:rsid w:val="00316310"/>
    <w:rPr>
      <w:color w:val="0000FF" w:themeColor="hyperlink"/>
      <w:u w:val="single"/>
    </w:rPr>
  </w:style>
  <w:style w:type="table" w:customStyle="1" w:styleId="AgencyTable-Simple">
    <w:name w:val="Agency Table - Simple"/>
    <w:basedOn w:val="TableNormal"/>
    <w:uiPriority w:val="99"/>
    <w:qFormat/>
    <w:rsid w:val="00FF08A8"/>
    <w:pPr>
      <w:spacing w:after="0" w:line="240" w:lineRule="auto"/>
    </w:pPr>
    <w:rPr>
      <w:sz w:val="22"/>
    </w:rPr>
    <w:tblPr>
      <w:tblBorders>
        <w:top w:val="single" w:sz="4" w:space="0" w:color="auto"/>
        <w:bottom w:val="single" w:sz="4" w:space="0" w:color="auto"/>
      </w:tblBorders>
      <w:tblCellMar>
        <w:top w:w="85" w:type="dxa"/>
        <w:left w:w="85" w:type="dxa"/>
        <w:bottom w:w="85" w:type="dxa"/>
        <w:right w:w="85" w:type="dxa"/>
      </w:tblCellMar>
    </w:tblPr>
    <w:tblStylePr w:type="firstRow">
      <w:pPr>
        <w:keepNext/>
        <w:keepLines/>
        <w:wordWrap/>
      </w:pPr>
      <w:rPr>
        <w:b/>
      </w:rPr>
      <w:tblPr/>
      <w:trPr>
        <w:tblHeader/>
      </w:trPr>
      <w:tcPr>
        <w:tcBorders>
          <w:top w:val="single" w:sz="4" w:space="0" w:color="auto"/>
          <w:left w:val="nil"/>
          <w:bottom w:val="single" w:sz="4" w:space="0" w:color="auto"/>
          <w:right w:val="nil"/>
          <w:insideH w:val="nil"/>
          <w:insideV w:val="nil"/>
          <w:tl2br w:val="nil"/>
          <w:tr2bl w:val="nil"/>
        </w:tcBorders>
      </w:tcPr>
    </w:tblStylePr>
    <w:tblStylePr w:type="lastRow">
      <w:rPr>
        <w:b/>
        <w:i w:val="0"/>
      </w:rPr>
      <w:tblPr/>
      <w:tcPr>
        <w:tcBorders>
          <w:top w:val="single" w:sz="4" w:space="0" w:color="auto"/>
          <w:left w:val="nil"/>
          <w:bottom w:val="single" w:sz="4" w:space="0" w:color="auto"/>
          <w:right w:val="nil"/>
          <w:insideH w:val="nil"/>
          <w:insideV w:val="nil"/>
          <w:tl2br w:val="nil"/>
          <w:tr2bl w:val="nil"/>
        </w:tcBorders>
      </w:tcPr>
    </w:tblStylePr>
    <w:tblStylePr w:type="firstCol">
      <w:rPr>
        <w:b/>
      </w:rPr>
    </w:tblStylePr>
    <w:tblStylePr w:type="lastCol">
      <w:rPr>
        <w:b/>
      </w:rPr>
    </w:tblStylePr>
  </w:style>
  <w:style w:type="table" w:styleId="LightList-Accent1">
    <w:name w:val="Light List Accent 1"/>
    <w:basedOn w:val="TableNormal"/>
    <w:uiPriority w:val="61"/>
    <w:rsid w:val="0031631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3">
    <w:name w:val="Light Shading Accent 3"/>
    <w:basedOn w:val="TableNormal"/>
    <w:uiPriority w:val="60"/>
    <w:rsid w:val="0031631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List-Accent2">
    <w:name w:val="Light List Accent 2"/>
    <w:basedOn w:val="TableNormal"/>
    <w:uiPriority w:val="61"/>
    <w:rsid w:val="00316310"/>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Shading-Accent2">
    <w:name w:val="Light Shading Accent 2"/>
    <w:basedOn w:val="TableNormal"/>
    <w:uiPriority w:val="60"/>
    <w:rsid w:val="0031631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FollowedHyperlink">
    <w:name w:val="FollowedHyperlink"/>
    <w:basedOn w:val="DefaultParagraphFont"/>
    <w:uiPriority w:val="99"/>
    <w:semiHidden/>
    <w:unhideWhenUsed/>
    <w:rsid w:val="00316310"/>
    <w:rPr>
      <w:color w:val="800080" w:themeColor="followedHyperlink"/>
      <w:u w:val="single"/>
    </w:rPr>
  </w:style>
  <w:style w:type="table" w:customStyle="1" w:styleId="Noborders">
    <w:name w:val="No borders"/>
    <w:basedOn w:val="TableNormal"/>
    <w:uiPriority w:val="99"/>
    <w:qFormat/>
    <w:rsid w:val="00316310"/>
    <w:pPr>
      <w:spacing w:after="0" w:line="240" w:lineRule="auto"/>
    </w:pPr>
    <w:tblPr>
      <w:tblCellMar>
        <w:top w:w="57" w:type="dxa"/>
        <w:bottom w:w="57" w:type="dxa"/>
      </w:tblCellMar>
    </w:tblPr>
  </w:style>
  <w:style w:type="character" w:styleId="PlaceholderText">
    <w:name w:val="Placeholder Text"/>
    <w:basedOn w:val="DefaultParagraphFont"/>
    <w:uiPriority w:val="99"/>
    <w:semiHidden/>
    <w:rsid w:val="00316310"/>
    <w:rPr>
      <w:color w:val="808080"/>
    </w:rPr>
  </w:style>
  <w:style w:type="table" w:customStyle="1" w:styleId="AgencyTable-Borders">
    <w:name w:val="Agency Table - Borders"/>
    <w:basedOn w:val="TableNormal"/>
    <w:uiPriority w:val="99"/>
    <w:qFormat/>
    <w:rsid w:val="003F7D47"/>
    <w:pPr>
      <w:spacing w:after="0" w:line="240" w:lineRule="auto"/>
    </w:pPr>
    <w:rPr>
      <w:rFonts w:eastAsiaTheme="minorEastAsia"/>
      <w:sz w:val="22"/>
      <w:lang w:val="en-US" w:bidi="en-US"/>
    </w:rPr>
    <w:tblPr>
      <w:tblStyleRowBandSize w:val="1"/>
      <w:tblStyleColBandSize w:val="1"/>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blBorders>
      <w:tblCellMar>
        <w:top w:w="85" w:type="dxa"/>
        <w:left w:w="85" w:type="dxa"/>
        <w:bottom w:w="85" w:type="dxa"/>
        <w:right w:w="85" w:type="dxa"/>
      </w:tblCellMar>
    </w:tblPr>
    <w:tblStylePr w:type="firstRow">
      <w:pPr>
        <w:keepNext/>
        <w:keepLines/>
        <w:wordWrap/>
      </w:pPr>
      <w:rPr>
        <w:b/>
      </w:rPr>
      <w:tblPr/>
      <w:trPr>
        <w:tblHeader/>
      </w:trPr>
      <w:tcPr>
        <w:shd w:val="clear" w:color="auto" w:fill="E0E0E0"/>
      </w:tcPr>
    </w:tblStylePr>
    <w:tblStylePr w:type="lastRow">
      <w:rPr>
        <w:b/>
      </w:rPr>
      <w:tblPr/>
      <w:tcPr>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l2br w:val="nil"/>
          <w:tr2bl w:val="nil"/>
        </w:tcBorders>
        <w:shd w:val="clear" w:color="auto" w:fill="E0E0E0"/>
      </w:tcPr>
    </w:tblStylePr>
    <w:tblStylePr w:type="firstCol">
      <w:rPr>
        <w:b/>
      </w:rPr>
    </w:tblStylePr>
    <w:tblStylePr w:type="lastCol">
      <w:rPr>
        <w:b/>
      </w:rPr>
    </w:tblStylePr>
  </w:style>
  <w:style w:type="paragraph" w:styleId="TOCHeading">
    <w:name w:val="TOC Heading"/>
    <w:next w:val="Normal"/>
    <w:uiPriority w:val="39"/>
    <w:unhideWhenUsed/>
    <w:rsid w:val="00316310"/>
    <w:pPr>
      <w:spacing w:before="360"/>
    </w:pPr>
    <w:rPr>
      <w:rFonts w:ascii="Arial" w:eastAsiaTheme="majorEastAsia" w:hAnsi="Arial" w:cstheme="majorBidi"/>
      <w:b/>
      <w:bCs/>
      <w:sz w:val="28"/>
      <w:szCs w:val="28"/>
      <w:lang w:val="en-US" w:bidi="en-US"/>
    </w:rPr>
  </w:style>
  <w:style w:type="paragraph" w:styleId="TOC1">
    <w:name w:val="toc 1"/>
    <w:basedOn w:val="Normal"/>
    <w:next w:val="Normal"/>
    <w:autoRedefine/>
    <w:uiPriority w:val="39"/>
    <w:unhideWhenUsed/>
    <w:rsid w:val="00316310"/>
    <w:pPr>
      <w:tabs>
        <w:tab w:val="left" w:pos="567"/>
        <w:tab w:val="right" w:leader="dot" w:pos="9061"/>
      </w:tabs>
      <w:spacing w:after="100" w:line="264" w:lineRule="auto"/>
      <w:ind w:left="567" w:hanging="567"/>
    </w:pPr>
  </w:style>
  <w:style w:type="paragraph" w:styleId="TOC2">
    <w:name w:val="toc 2"/>
    <w:basedOn w:val="Normal"/>
    <w:next w:val="Normal"/>
    <w:autoRedefine/>
    <w:uiPriority w:val="39"/>
    <w:unhideWhenUsed/>
    <w:rsid w:val="00316310"/>
    <w:pPr>
      <w:tabs>
        <w:tab w:val="left" w:pos="1276"/>
        <w:tab w:val="right" w:leader="dot" w:pos="9061"/>
      </w:tabs>
      <w:spacing w:after="100" w:line="264" w:lineRule="auto"/>
      <w:ind w:left="1276" w:hanging="709"/>
    </w:pPr>
  </w:style>
  <w:style w:type="paragraph" w:styleId="TOC3">
    <w:name w:val="toc 3"/>
    <w:basedOn w:val="Normal"/>
    <w:next w:val="Normal"/>
    <w:autoRedefine/>
    <w:uiPriority w:val="39"/>
    <w:unhideWhenUsed/>
    <w:rsid w:val="00316310"/>
    <w:pPr>
      <w:tabs>
        <w:tab w:val="left" w:pos="1701"/>
        <w:tab w:val="right" w:leader="dot" w:pos="9072"/>
      </w:tabs>
      <w:spacing w:after="100" w:line="264" w:lineRule="auto"/>
      <w:ind w:left="1701" w:hanging="567"/>
    </w:pPr>
  </w:style>
  <w:style w:type="paragraph" w:customStyle="1" w:styleId="BodyTextSmall">
    <w:name w:val="Body Text Small"/>
    <w:basedOn w:val="BodyText"/>
    <w:qFormat/>
    <w:rsid w:val="00316310"/>
    <w:rPr>
      <w:sz w:val="20"/>
    </w:rPr>
  </w:style>
  <w:style w:type="numbering" w:customStyle="1" w:styleId="AgencyTableBullets">
    <w:name w:val="Agency Table Bullets"/>
    <w:uiPriority w:val="99"/>
    <w:rsid w:val="00316310"/>
    <w:pPr>
      <w:numPr>
        <w:numId w:val="3"/>
      </w:numPr>
    </w:pPr>
  </w:style>
  <w:style w:type="numbering" w:customStyle="1" w:styleId="AgencyTableNumbers">
    <w:name w:val="Agency Table Numbers"/>
    <w:uiPriority w:val="99"/>
    <w:rsid w:val="00316310"/>
    <w:pPr>
      <w:numPr>
        <w:numId w:val="4"/>
      </w:numPr>
    </w:pPr>
  </w:style>
  <w:style w:type="character" w:customStyle="1" w:styleId="Heading6Char">
    <w:name w:val="Heading 6 Char"/>
    <w:basedOn w:val="DefaultParagraphFont"/>
    <w:link w:val="Heading6"/>
    <w:uiPriority w:val="9"/>
    <w:rsid w:val="00316310"/>
    <w:rPr>
      <w:rFonts w:asciiTheme="majorHAnsi" w:eastAsiaTheme="majorEastAsia" w:hAnsiTheme="majorHAnsi" w:cstheme="majorBidi"/>
      <w:bCs/>
      <w:i/>
      <w:sz w:val="24"/>
      <w:szCs w:val="26"/>
    </w:rPr>
  </w:style>
  <w:style w:type="paragraph" w:styleId="ListParagraph">
    <w:name w:val="List Paragraph"/>
    <w:basedOn w:val="Normal"/>
    <w:uiPriority w:val="34"/>
    <w:rsid w:val="00316310"/>
    <w:pPr>
      <w:ind w:left="720"/>
      <w:contextualSpacing/>
    </w:pPr>
  </w:style>
  <w:style w:type="paragraph" w:customStyle="1" w:styleId="Notetext">
    <w:name w:val="Note text"/>
    <w:basedOn w:val="Normal"/>
    <w:uiPriority w:val="8"/>
    <w:qFormat/>
    <w:rsid w:val="00316310"/>
    <w:pPr>
      <w:pBdr>
        <w:left w:val="single" w:sz="36" w:space="4" w:color="CCCCCC"/>
      </w:pBdr>
    </w:pPr>
    <w:rPr>
      <w:sz w:val="20"/>
    </w:rPr>
  </w:style>
  <w:style w:type="paragraph" w:styleId="Subtitle">
    <w:name w:val="Subtitle"/>
    <w:basedOn w:val="Normal"/>
    <w:next w:val="Normal"/>
    <w:link w:val="SubtitleChar"/>
    <w:uiPriority w:val="11"/>
    <w:rsid w:val="00316310"/>
    <w:pPr>
      <w:numPr>
        <w:ilvl w:val="1"/>
      </w:numPr>
    </w:pPr>
    <w:rPr>
      <w:rFonts w:asciiTheme="majorHAnsi" w:eastAsiaTheme="majorEastAsia" w:hAnsiTheme="majorHAnsi" w:cstheme="majorBidi"/>
      <w:i/>
      <w:iCs/>
      <w:spacing w:val="15"/>
    </w:rPr>
  </w:style>
  <w:style w:type="character" w:customStyle="1" w:styleId="SubtitleChar">
    <w:name w:val="Subtitle Char"/>
    <w:basedOn w:val="DefaultParagraphFont"/>
    <w:link w:val="Subtitle"/>
    <w:uiPriority w:val="11"/>
    <w:rsid w:val="00316310"/>
    <w:rPr>
      <w:rFonts w:asciiTheme="majorHAnsi" w:eastAsiaTheme="majorEastAsia" w:hAnsiTheme="majorHAnsi" w:cstheme="majorBidi"/>
      <w:i/>
      <w:iCs/>
      <w:spacing w:val="15"/>
      <w:sz w:val="24"/>
      <w:szCs w:val="24"/>
    </w:rPr>
  </w:style>
  <w:style w:type="paragraph" w:customStyle="1" w:styleId="TableText">
    <w:name w:val="Table Text"/>
    <w:basedOn w:val="Normal"/>
    <w:link w:val="TableTextChar"/>
    <w:uiPriority w:val="3"/>
    <w:qFormat/>
    <w:rsid w:val="00316310"/>
    <w:rPr>
      <w:rFonts w:eastAsiaTheme="minorEastAsia"/>
      <w:sz w:val="22"/>
      <w:szCs w:val="22"/>
      <w:lang w:val="en-US" w:bidi="en-US"/>
    </w:rPr>
  </w:style>
  <w:style w:type="character" w:customStyle="1" w:styleId="TableTextChar">
    <w:name w:val="Table Text Char"/>
    <w:basedOn w:val="DefaultParagraphFont"/>
    <w:link w:val="TableText"/>
    <w:uiPriority w:val="3"/>
    <w:rsid w:val="00316310"/>
    <w:rPr>
      <w:rFonts w:eastAsiaTheme="minorEastAsia"/>
      <w:lang w:val="en-US" w:bidi="en-US"/>
    </w:rPr>
  </w:style>
  <w:style w:type="paragraph" w:customStyle="1" w:styleId="TableBullet">
    <w:name w:val="Table Bullet"/>
    <w:basedOn w:val="TableText"/>
    <w:uiPriority w:val="4"/>
    <w:qFormat/>
    <w:rsid w:val="00316310"/>
    <w:pPr>
      <w:numPr>
        <w:numId w:val="23"/>
      </w:numPr>
    </w:pPr>
  </w:style>
  <w:style w:type="paragraph" w:customStyle="1" w:styleId="TableNumber">
    <w:name w:val="Table Number"/>
    <w:basedOn w:val="TableText"/>
    <w:uiPriority w:val="4"/>
    <w:qFormat/>
    <w:rsid w:val="00316310"/>
    <w:pPr>
      <w:numPr>
        <w:numId w:val="24"/>
      </w:numPr>
    </w:pPr>
  </w:style>
  <w:style w:type="paragraph" w:customStyle="1" w:styleId="TableTextSmall">
    <w:name w:val="Table Text Small"/>
    <w:basedOn w:val="TableText"/>
    <w:link w:val="TableTextSmallChar"/>
    <w:uiPriority w:val="3"/>
    <w:qFormat/>
    <w:rsid w:val="00316310"/>
    <w:rPr>
      <w:sz w:val="20"/>
    </w:rPr>
  </w:style>
  <w:style w:type="paragraph" w:styleId="Title">
    <w:name w:val="Title"/>
    <w:basedOn w:val="Normal"/>
    <w:next w:val="Normal"/>
    <w:link w:val="TitleChar"/>
    <w:uiPriority w:val="10"/>
    <w:rsid w:val="00316310"/>
    <w:pPr>
      <w:pBdr>
        <w:bottom w:val="single" w:sz="8" w:space="4" w:color="auto"/>
      </w:pBdr>
      <w:spacing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316310"/>
    <w:rPr>
      <w:rFonts w:asciiTheme="majorHAnsi" w:eastAsiaTheme="majorEastAsia" w:hAnsiTheme="majorHAnsi" w:cstheme="majorBidi"/>
      <w:spacing w:val="5"/>
      <w:kern w:val="28"/>
      <w:sz w:val="52"/>
      <w:szCs w:val="52"/>
    </w:rPr>
  </w:style>
  <w:style w:type="table" w:styleId="LightShading-Accent1">
    <w:name w:val="Light Shading Accent 1"/>
    <w:basedOn w:val="TableNormal"/>
    <w:uiPriority w:val="60"/>
    <w:rsid w:val="0089012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7Char">
    <w:name w:val="Heading 7 Char"/>
    <w:basedOn w:val="DefaultParagraphFont"/>
    <w:link w:val="Heading7"/>
    <w:uiPriority w:val="9"/>
    <w:rsid w:val="00FA3B9E"/>
    <w:rPr>
      <w:rFonts w:asciiTheme="majorHAnsi" w:eastAsiaTheme="majorEastAsia" w:hAnsiTheme="majorHAnsi" w:cstheme="majorBidi"/>
      <w:i/>
      <w:iCs/>
      <w:color w:val="404040" w:themeColor="text1" w:themeTint="BF"/>
    </w:rPr>
  </w:style>
  <w:style w:type="character" w:styleId="IntenseEmphasis">
    <w:name w:val="Intense Emphasis"/>
    <w:basedOn w:val="DefaultParagraphFont"/>
    <w:uiPriority w:val="21"/>
    <w:rsid w:val="00860F4E"/>
    <w:rPr>
      <w:b/>
      <w:bCs/>
      <w:i/>
      <w:iCs/>
      <w:color w:val="C0504D" w:themeColor="accent2"/>
    </w:rPr>
  </w:style>
  <w:style w:type="paragraph" w:styleId="Quote">
    <w:name w:val="Quote"/>
    <w:basedOn w:val="Normal"/>
    <w:next w:val="Normal"/>
    <w:link w:val="QuoteChar"/>
    <w:uiPriority w:val="29"/>
    <w:rsid w:val="00860F4E"/>
    <w:pPr>
      <w:ind w:left="737" w:right="737"/>
    </w:pPr>
    <w:rPr>
      <w:i/>
      <w:iCs/>
      <w:color w:val="000000" w:themeColor="text1"/>
    </w:rPr>
  </w:style>
  <w:style w:type="character" w:customStyle="1" w:styleId="QuoteChar">
    <w:name w:val="Quote Char"/>
    <w:basedOn w:val="DefaultParagraphFont"/>
    <w:link w:val="Quote"/>
    <w:uiPriority w:val="29"/>
    <w:rsid w:val="00860F4E"/>
    <w:rPr>
      <w:i/>
      <w:iCs/>
      <w:color w:val="000000" w:themeColor="text1"/>
    </w:rPr>
  </w:style>
  <w:style w:type="character" w:customStyle="1" w:styleId="TableTextSmallChar">
    <w:name w:val="Table Text Small Char"/>
    <w:basedOn w:val="TableTextChar"/>
    <w:link w:val="TableTextSmall"/>
    <w:uiPriority w:val="3"/>
    <w:rsid w:val="00307B64"/>
    <w:rPr>
      <w:rFonts w:eastAsiaTheme="minorEastAsia"/>
      <w:sz w:val="20"/>
      <w:szCs w:val="22"/>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65F1F92071475276E05315230A0A9CBF" version="1.0.0">
  <systemFields>
    <field name="Objective-Id">
      <value order="0">A90354878</value>
    </field>
    <field name="Objective-Title">
      <value order="0">RTD-XXXX - PGGS(SL)A - PetGHG - Dealing Summary Info Form and Template</value>
    </field>
    <field name="Objective-Description">
      <value order="0"/>
    </field>
    <field name="Objective-CreationStamp">
      <value order="0">2025-04-04T04:13:58Z</value>
    </field>
    <field name="Objective-IsApproved">
      <value order="0">false</value>
    </field>
    <field name="Objective-IsPublished">
      <value order="0">true</value>
    </field>
    <field name="Objective-DatePublished">
      <value order="0">2026-03-19T06:40:49Z</value>
    </field>
    <field name="Objective-ModificationStamp">
      <value order="0">2026-03-31T02:22:16Z</value>
    </field>
    <field name="Objective-Owner">
      <value order="0">HANNAN, Jeff</value>
    </field>
    <field name="Objective-Path">
      <value order="0">DEMIRS Global Folder:02 Corporate File Plan:DMPE - Department of Mines, Petroleum and Exploration:RER Files:Petroleum:Legislation:Resource Tenure Division - Area 3 - Petroleum Legislation Amendment Act 2024:Draft Forms:3. PGGS(SL)A:Dealings (Transfers in All Acts)</value>
    </field>
    <field name="Objective-Parent">
      <value order="0">Dealings (Transfers in All Acts)</value>
    </field>
    <field name="Objective-State">
      <value order="0">Published</value>
    </field>
    <field name="Objective-VersionId">
      <value order="0">vA116266099</value>
    </field>
    <field name="Objective-Version">
      <value order="0">4.0</value>
    </field>
    <field name="Objective-VersionNumber">
      <value order="0">4</value>
    </field>
    <field name="Objective-VersionComment">
      <value order="0"/>
    </field>
    <field name="Objective-FileNumber">
      <value order="0">DMS02174/2025</value>
    </field>
    <field name="Objective-Classification">
      <value order="0">OFFICIAL</value>
    </field>
    <field name="Objective-Caveats">
      <value order="0"/>
    </field>
  </systemFields>
  <catalogues>
    <catalogue name="Divisional Document Type Catalogue" type="type" ori="id:cA39">
      <field name="Objective-Divisional Document Types">
        <value order="0"/>
      </field>
      <field name="Objective-Warning">
        <value order="0"/>
      </field>
      <field name="Objective-Author">
        <value order="0">HANNAN, Jeff</value>
      </field>
      <field name="Objective-Date of Document">
        <value order="0"/>
      </field>
      <field name="Objective-External Reference">
        <value order="0"/>
      </field>
      <field name="Objective-Internal Reference">
        <value order="0"/>
      </field>
      <field name="Objective-Archive Box">
        <value order="0"/>
      </field>
      <field name="Objective-Migrated Id">
        <value order="0"/>
      </field>
      <field name="Objective-Foreign Barcode">
        <value order="0"/>
      </field>
      <field name="Objective-PCI DSS Checked">
        <value order="0"/>
      </field>
      <field name="Objective-End User">
        <value order="0"/>
      </field>
      <field name="Objective-Additional File Numbers">
        <value order="0"/>
      </field>
      <field name="Objective-Record Number">
        <value order="0"/>
      </field>
      <field name="Objective-Graphic Content">
        <value order="0"/>
      </field>
    </catalogue>
  </catalogues>
</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Forms" ma:contentTypeID="0x01010034869801477A44BA963EBC7CD35300A1030086D8C87522C4FA40992AD7874AAC749B" ma:contentTypeVersion="2" ma:contentTypeDescription="Create a new document." ma:contentTypeScope="" ma:versionID="fbfd27c9f286c782d9cd91283a1709a7">
  <xsd:schema xmlns:xsd="http://www.w3.org/2001/XMLSchema" xmlns:xs="http://www.w3.org/2001/XMLSchema" xmlns:p="http://schemas.microsoft.com/office/2006/metadata/properties" xmlns:ns1="http://schemas.microsoft.com/sharepoint/v3" xmlns:ns2="e7c7f6fc-0c1f-4db4-bdfb-1d5a5c7fbe5d" xmlns:ns3="http://schemas.microsoft.com/sharepoint/v3/fields" targetNamespace="http://schemas.microsoft.com/office/2006/metadata/properties" ma:root="true" ma:fieldsID="872b74735cae0a65c4008aa844231c96" ns1:_="" ns2:_="" ns3:_="">
    <xsd:import namespace="http://schemas.microsoft.com/sharepoint/v3"/>
    <xsd:import namespace="e7c7f6fc-0c1f-4db4-bdfb-1d5a5c7fbe5d"/>
    <xsd:import namespace="http://schemas.microsoft.com/sharepoint/v3/fields"/>
    <xsd:element name="properties">
      <xsd:complexType>
        <xsd:sequence>
          <xsd:element name="documentManagement">
            <xsd:complexType>
              <xsd:all>
                <xsd:element ref="ns2:QmsBusinessAreasRef"/>
                <xsd:element ref="ns2:QmsLibrariesRef"/>
                <xsd:element ref="ns2:QmsSectionsRef"/>
                <xsd:element ref="ns2:QmsSubSectionsRef" minOccurs="0"/>
                <xsd:element ref="ns2:QmsVariationsRef" minOccurs="0"/>
                <xsd:element ref="ns3:QmsDocumentPurpose" minOccurs="0"/>
                <xsd:element ref="ns2:QmsApproverPositionsRef" minOccurs="0"/>
                <xsd:element ref="ns2:QmsReviewerPositionsRef" minOccurs="0"/>
                <xsd:element ref="ns2:QmsRiskRatingsRef" minOccurs="0"/>
                <xsd:element ref="ns2:QmsReviewFrequenciesRef" minOccurs="0"/>
                <xsd:element ref="ns3:QmsReviewDate" minOccurs="0"/>
                <xsd:element ref="ns3:QmsLastReview" minOccurs="0"/>
                <xsd:element ref="ns1:QmsLastReviewBy" minOccurs="0"/>
                <xsd:element ref="ns1:QmsLastReviewStatus" minOccurs="0"/>
                <xsd:element ref="ns3:QmsLastReviewComment" minOccurs="0"/>
                <xsd:element ref="ns3:QmsLastApproval" minOccurs="0"/>
                <xsd:element ref="ns3:QmsLastApprovalStatus" minOccurs="0"/>
                <xsd:element ref="ns1:QmsRescind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QmsLastReviewBy" ma:index="20" nillable="true" ma:displayName="Last Review By" ma:description="" ma:internalName="QmsLastReviewBy">
      <xsd:simpleType>
        <xsd:restriction base="dms:Text"/>
      </xsd:simpleType>
    </xsd:element>
    <xsd:element name="QmsLastReviewStatus" ma:index="21" nillable="true" ma:displayName="Last Review Status" ma:description="" ma:internalName="QmsLastReviewStatus">
      <xsd:simpleType>
        <xsd:restriction base="dms:Text"/>
      </xsd:simpleType>
    </xsd:element>
    <xsd:element name="QmsRescinded" ma:index="25" ma:displayName="Rescinded" ma:default="0" ma:description="" ma:internalName="QmsRescinde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7c7f6fc-0c1f-4db4-bdfb-1d5a5c7fbe5d" elementFormDefault="qualified">
    <xsd:import namespace="http://schemas.microsoft.com/office/2006/documentManagement/types"/>
    <xsd:import namespace="http://schemas.microsoft.com/office/infopath/2007/PartnerControls"/>
    <xsd:element name="QmsBusinessAreasRef" ma:index="8" ma:displayName="Business Area" ma:description="" ma:list="{b74c2d4a-83dd-45ab-a174-594d63e10121}" ma:internalName="QmsBusinessAreasRef" ma:readOnly="false" ma:showField="Title" ma:web="e7c7f6fc-0c1f-4db4-bdfb-1d5a5c7fbe5d">
      <xsd:simpleType>
        <xsd:restriction base="dms:Lookup"/>
      </xsd:simpleType>
    </xsd:element>
    <xsd:element name="QmsLibrariesRef" ma:index="9" ma:displayName="Library" ma:description="" ma:list="{27e0decd-3a92-4bd2-a390-34759d5300c3}" ma:internalName="QmsLibrariesRef" ma:readOnly="false" ma:showField="Title" ma:web="e7c7f6fc-0c1f-4db4-bdfb-1d5a5c7fbe5d">
      <xsd:simpleType>
        <xsd:restriction base="dms:Lookup"/>
      </xsd:simpleType>
    </xsd:element>
    <xsd:element name="QmsSectionsRef" ma:index="10" ma:displayName="Section" ma:description="" ma:list="{42022ce2-a7ba-4d0e-87a1-009d91bf5a69}" ma:internalName="QmsSectionsRef" ma:readOnly="false" ma:showField="Title" ma:web="e7c7f6fc-0c1f-4db4-bdfb-1d5a5c7fbe5d">
      <xsd:simpleType>
        <xsd:restriction base="dms:Lookup"/>
      </xsd:simpleType>
    </xsd:element>
    <xsd:element name="QmsSubSectionsRef" ma:index="11" nillable="true" ma:displayName="Sub-Section" ma:description="" ma:list="{20e191d8-edd5-4c81-91f9-72267be22aff}" ma:internalName="QmsSubSectionsRef" ma:readOnly="false" ma:showField="Title" ma:web="e7c7f6fc-0c1f-4db4-bdfb-1d5a5c7fbe5d">
      <xsd:simpleType>
        <xsd:restriction base="dms:Lookup"/>
      </xsd:simpleType>
    </xsd:element>
    <xsd:element name="QmsVariationsRef" ma:index="12" nillable="true" ma:displayName="Variation" ma:description="" ma:list="{163e3c99-54f0-457a-bf27-21517cb161ef}" ma:internalName="QmsVariationsRef" ma:readOnly="false" ma:showField="Title" ma:web="e7c7f6fc-0c1f-4db4-bdfb-1d5a5c7fbe5d">
      <xsd:simpleType>
        <xsd:restriction base="dms:Lookup"/>
      </xsd:simpleType>
    </xsd:element>
    <xsd:element name="QmsApproverPositionsRef" ma:index="14" nillable="true" ma:displayName="Document Approver" ma:description="" ma:list="{60aba9e2-ee8a-4c24-8d0e-e62270be1130}" ma:internalName="QmsApproverPositionsRef" ma:showField="Title" ma:web="e7c7f6fc-0c1f-4db4-bdfb-1d5a5c7fbe5d">
      <xsd:simpleType>
        <xsd:restriction base="dms:Lookup"/>
      </xsd:simpleType>
    </xsd:element>
    <xsd:element name="QmsReviewerPositionsRef" ma:index="15" nillable="true" ma:displayName="Document Reviewer" ma:description="" ma:list="{60aba9e2-ee8a-4c24-8d0e-e62270be1130}" ma:internalName="QmsReviewerPositionsRef" ma:showField="Title" ma:web="e7c7f6fc-0c1f-4db4-bdfb-1d5a5c7fbe5d">
      <xsd:simpleType>
        <xsd:restriction base="dms:Lookup"/>
      </xsd:simpleType>
    </xsd:element>
    <xsd:element name="QmsRiskRatingsRef" ma:index="16" nillable="true" ma:displayName="Risk Rating" ma:description="" ma:list="{fe4fcdbe-cf0e-4050-9ac9-0a2d1f8babdd}" ma:internalName="QmsRiskRatingsRef" ma:showField="Title" ma:web="e7c7f6fc-0c1f-4db4-bdfb-1d5a5c7fbe5d">
      <xsd:simpleType>
        <xsd:restriction base="dms:Lookup"/>
      </xsd:simpleType>
    </xsd:element>
    <xsd:element name="QmsReviewFrequenciesRef" ma:index="17" nillable="true" ma:displayName="Review Frequency" ma:description="Months" ma:list="{f674187d-1a29-42d7-84f7-a663c8315aa1}" ma:internalName="QmsReviewFrequenciesRef" ma:showField="Title" ma:web="e7c7f6fc-0c1f-4db4-bdfb-1d5a5c7fbe5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QmsDocumentPurpose" ma:index="13" nillable="true" ma:displayName="Purpose" ma:description="" ma:internalName="QmsDocumentPurpose">
      <xsd:simpleType>
        <xsd:restriction base="dms:Note"/>
      </xsd:simpleType>
    </xsd:element>
    <xsd:element name="QmsReviewDate" ma:index="18" nillable="true" ma:displayName="Next Review Date" ma:description="" ma:format="DateOnly" ma:internalName="QmsReviewDate">
      <xsd:simpleType>
        <xsd:restriction base="dms:DateTime"/>
      </xsd:simpleType>
    </xsd:element>
    <xsd:element name="QmsLastReview" ma:index="19" nillable="true" ma:displayName="Last Review" ma:description="" ma:format="DateOnly" ma:internalName="QmsLastReview">
      <xsd:simpleType>
        <xsd:restriction base="dms:DateTime"/>
      </xsd:simpleType>
    </xsd:element>
    <xsd:element name="QmsLastReviewComment" ma:index="22" nillable="true" ma:displayName="Last Review Comment" ma:description="" ma:internalName="QmsLastReviewComment">
      <xsd:simpleType>
        <xsd:restriction base="dms:Note"/>
      </xsd:simpleType>
    </xsd:element>
    <xsd:element name="QmsLastApproval" ma:index="23" nillable="true" ma:displayName="Last Approval" ma:description="" ma:format="DateOnly" ma:internalName="QmsLastApproval">
      <xsd:simpleType>
        <xsd:restriction base="dms:DateTime"/>
      </xsd:simpleType>
    </xsd:element>
    <xsd:element name="QmsLastApprovalStatus" ma:index="24" nillable="true" ma:displayName="Last Approval Status" ma:description="" ma:internalName="QmsLastApprovalStatu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QmsApproverPositionsRef xmlns="e7c7f6fc-0c1f-4db4-bdfb-1d5a5c7fbe5d" xsi:nil="true"/>
    <QmsReviewFrequenciesRef xmlns="e7c7f6fc-0c1f-4db4-bdfb-1d5a5c7fbe5d">2</QmsReviewFrequenciesRef>
    <QmsLibrariesRef xmlns="e7c7f6fc-0c1f-4db4-bdfb-1d5a5c7fbe5d">91</QmsLibrariesRef>
    <QmsRescinded xmlns="http://schemas.microsoft.com/sharepoint/v3">false</QmsRescinded>
    <QmsReviewDate xmlns="http://schemas.microsoft.com/sharepoint/v3/fields">2026-11-11T16:00:00+00:00</QmsReviewDate>
    <QmsLastApprovalStatus xmlns="http://schemas.microsoft.com/sharepoint/v3/fields" xsi:nil="true"/>
    <QmsLastReviewBy xmlns="http://schemas.microsoft.com/sharepoint/v3" xsi:nil="true"/>
    <QmsSectionsRef xmlns="e7c7f6fc-0c1f-4db4-bdfb-1d5a5c7fbe5d">418</QmsSectionsRef>
    <QmsReviewerPositionsRef xmlns="e7c7f6fc-0c1f-4db4-bdfb-1d5a5c7fbe5d" xsi:nil="true"/>
    <QmsLastApproval xmlns="http://schemas.microsoft.com/sharepoint/v3/fields" xsi:nil="true"/>
    <QmsLastReviewComment xmlns="http://schemas.microsoft.com/sharepoint/v3/fields" xsi:nil="true"/>
    <QmsBusinessAreasRef xmlns="e7c7f6fc-0c1f-4db4-bdfb-1d5a5c7fbe5d">1</QmsBusinessAreasRef>
    <QmsRiskRatingsRef xmlns="e7c7f6fc-0c1f-4db4-bdfb-1d5a5c7fbe5d">1</QmsRiskRatingsRef>
    <QmsDocumentPurpose xmlns="http://schemas.microsoft.com/sharepoint/v3/fields" xsi:nil="true"/>
    <QmsSubSectionsRef xmlns="e7c7f6fc-0c1f-4db4-bdfb-1d5a5c7fbe5d" xsi:nil="true"/>
    <QmsVariationsRef xmlns="e7c7f6fc-0c1f-4db4-bdfb-1d5a5c7fbe5d" xsi:nil="true"/>
    <QmsLastReview xmlns="http://schemas.microsoft.com/sharepoint/v3/fields" xsi:nil="true"/>
    <QmsLastReviewStatus xmlns="http://schemas.microsoft.com/sharepoint/v3" xsi:nil="true"/>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customXml/itemProps2.xml><?xml version="1.0" encoding="utf-8"?>
<ds:datastoreItem xmlns:ds="http://schemas.openxmlformats.org/officeDocument/2006/customXml" ds:itemID="{30A7A603-8655-4377-B5AF-9C4AEFDEE159}">
  <ds:schemaRefs>
    <ds:schemaRef ds:uri="http://schemas.microsoft.com/sharepoint/v3/contenttype/forms"/>
  </ds:schemaRefs>
</ds:datastoreItem>
</file>

<file path=customXml/itemProps3.xml><?xml version="1.0" encoding="utf-8"?>
<ds:datastoreItem xmlns:ds="http://schemas.openxmlformats.org/officeDocument/2006/customXml" ds:itemID="{CFA9D5E6-90C2-47A3-88FB-55EABAE5208F}">
  <ds:schemaRefs>
    <ds:schemaRef ds:uri="http://schemas.openxmlformats.org/officeDocument/2006/bibliography"/>
  </ds:schemaRefs>
</ds:datastoreItem>
</file>

<file path=customXml/itemProps4.xml><?xml version="1.0" encoding="utf-8"?>
<ds:datastoreItem xmlns:ds="http://schemas.openxmlformats.org/officeDocument/2006/customXml" ds:itemID="{602A4D9F-35F8-477B-B8AC-B261B192D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c7f6fc-0c1f-4db4-bdfb-1d5a5c7fbe5d"/>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5D0ADC5-CA70-492B-ADE4-CBBC617A2699}">
  <ds:schemaRefs>
    <ds:schemaRef ds:uri="http://purl.org/dc/elements/1.1/"/>
    <ds:schemaRef ds:uri="http://schemas.microsoft.com/sharepoint/v3"/>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 ds:uri="http://schemas.microsoft.com/sharepoint/v3/fields"/>
    <ds:schemaRef ds:uri="http://schemas.microsoft.com/office/2006/documentManagement/types"/>
    <ds:schemaRef ds:uri="http://purl.org/dc/terms/"/>
    <ds:schemaRef ds:uri="e7c7f6fc-0c1f-4db4-bdfb-1d5a5c7fbe5d"/>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584</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Form - Blank template form for PGR</vt:lpstr>
    </vt:vector>
  </TitlesOfParts>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Dealing Summary</dc:title>
  <dc:subject/>
  <dc:creator/>
  <cp:keywords/>
  <dc:description/>
  <cp:lastModifiedBy>STEWART, Carly-Jane</cp:lastModifiedBy>
  <cp:revision>16</cp:revision>
  <cp:lastPrinted>2015-09-24T03:11:00Z</cp:lastPrinted>
  <dcterms:created xsi:type="dcterms:W3CDTF">2025-03-24T01:35:00Z</dcterms:created>
  <dcterms:modified xsi:type="dcterms:W3CDTF">2026-04-23T00:30:00Z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0x01010034869801477A44BA963EBC7CD35300A1030086D8C87522C4FA40992AD7874AAC749B</vt:lpwstr>
  </property>
  <property fmtid="{D5CDD505-2E9C-101B-9397-08002B2CF9AE}" pid="3" name="Objective-Id">
    <vt:lpwstr>A90354878</vt:lpwstr>
  </property>
  <property fmtid="{D5CDD505-2E9C-101B-9397-08002B2CF9AE}" pid="4" name="Objective-Title">
    <vt:lpwstr>RTD-XXXX - PGGS(SL)A - PetGHG - Dealing Summary Info Form and Template</vt:lpwstr>
  </property>
  <property fmtid="{D5CDD505-2E9C-101B-9397-08002B2CF9AE}" pid="5" name="Objective-Description">
    <vt:lpwstr/>
  </property>
  <property fmtid="{D5CDD505-2E9C-101B-9397-08002B2CF9AE}" pid="6" name="Objective-CreationStamp">
    <vt:filetime>2025-04-04T04:13:58Z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2026-03-19T06:40:49Z</vt:filetime>
  </property>
  <property fmtid="{D5CDD505-2E9C-101B-9397-08002B2CF9AE}" pid="10" name="Objective-ModificationStamp">
    <vt:filetime>2026-03-31T02:22:16Z</vt:filetime>
  </property>
  <property fmtid="{D5CDD505-2E9C-101B-9397-08002B2CF9AE}" pid="11" name="Objective-Owner">
    <vt:lpwstr>HANNAN, Jeff</vt:lpwstr>
  </property>
  <property fmtid="{D5CDD505-2E9C-101B-9397-08002B2CF9AE}" pid="12" name="Objective-Path">
    <vt:lpwstr>DEMIRS Global Folder:02 Corporate File Plan:DMPE - Department of Mines, Petroleum and Exploration:RER Files:Petroleum:Legislation:Resource Tenure Division - Area 3 - Petroleum Legislation Amendment Act 2024:Draft Forms:3. PGGS(SL)A:Dealings (Transfers in All Acts)</vt:lpwstr>
  </property>
  <property fmtid="{D5CDD505-2E9C-101B-9397-08002B2CF9AE}" pid="13" name="Objective-Parent">
    <vt:lpwstr>Dealings (Transfers in All Acts)</vt:lpwstr>
  </property>
  <property fmtid="{D5CDD505-2E9C-101B-9397-08002B2CF9AE}" pid="14" name="Objective-State">
    <vt:lpwstr>Published</vt:lpwstr>
  </property>
  <property fmtid="{D5CDD505-2E9C-101B-9397-08002B2CF9AE}" pid="15" name="Objective-VersionId">
    <vt:lpwstr>vA116266099</vt:lpwstr>
  </property>
  <property fmtid="{D5CDD505-2E9C-101B-9397-08002B2CF9AE}" pid="16" name="Objective-Version">
    <vt:lpwstr>4.0</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DMS02174/2025</vt:lpwstr>
  </property>
  <property fmtid="{D5CDD505-2E9C-101B-9397-08002B2CF9AE}" pid="20" name="Objective-Classification">
    <vt:lpwstr>OFFICIAL</vt:lpwstr>
  </property>
  <property fmtid="{D5CDD505-2E9C-101B-9397-08002B2CF9AE}" pid="21" name="Objective-Caveats">
    <vt:lpwstr/>
  </property>
  <property fmtid="{D5CDD505-2E9C-101B-9397-08002B2CF9AE}" pid="22" name="Objective-Divisional Document Types">
    <vt:lpwstr/>
  </property>
  <property fmtid="{D5CDD505-2E9C-101B-9397-08002B2CF9AE}" pid="23" name="Objective-Warning">
    <vt:lpwstr/>
  </property>
  <property fmtid="{D5CDD505-2E9C-101B-9397-08002B2CF9AE}" pid="24" name="Objective-Author">
    <vt:lpwstr>HANNAN, Jeff</vt:lpwstr>
  </property>
  <property fmtid="{D5CDD505-2E9C-101B-9397-08002B2CF9AE}" pid="25" name="Objective-Date of Document">
    <vt:lpwstr/>
  </property>
  <property fmtid="{D5CDD505-2E9C-101B-9397-08002B2CF9AE}" pid="26" name="Objective-External Reference">
    <vt:lpwstr/>
  </property>
  <property fmtid="{D5CDD505-2E9C-101B-9397-08002B2CF9AE}" pid="27" name="Objective-Internal Reference">
    <vt:lpwstr/>
  </property>
  <property fmtid="{D5CDD505-2E9C-101B-9397-08002B2CF9AE}" pid="28" name="Objective-Archive Box">
    <vt:lpwstr/>
  </property>
  <property fmtid="{D5CDD505-2E9C-101B-9397-08002B2CF9AE}" pid="29" name="Objective-Migrated Id">
    <vt:lpwstr/>
  </property>
  <property fmtid="{D5CDD505-2E9C-101B-9397-08002B2CF9AE}" pid="30" name="Objective-Foreign Barcode">
    <vt:lpwstr/>
  </property>
  <property fmtid="{D5CDD505-2E9C-101B-9397-08002B2CF9AE}" pid="31" name="Objective-PCI DSS Checked">
    <vt:lpwstr/>
  </property>
  <property fmtid="{D5CDD505-2E9C-101B-9397-08002B2CF9AE}" pid="32" name="Objective-End User">
    <vt:lpwstr/>
  </property>
  <property fmtid="{D5CDD505-2E9C-101B-9397-08002B2CF9AE}" pid="33" name="Objective-Additional File Numbers">
    <vt:lpwstr/>
  </property>
  <property fmtid="{D5CDD505-2E9C-101B-9397-08002B2CF9AE}" pid="34" name="Objective-Record Number">
    <vt:lpwstr/>
  </property>
  <property fmtid="{D5CDD505-2E9C-101B-9397-08002B2CF9AE}" pid="35" name="Objective-Graphic Content">
    <vt:lpwstr/>
  </property>
</Properties>
</file>