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FACB48" w14:textId="28D14404" w:rsidR="000C6E20" w:rsidRPr="000C6E20" w:rsidRDefault="000C6E20" w:rsidP="00C453E8">
      <w:pPr>
        <w:widowControl w:val="0"/>
        <w:spacing w:before="120" w:after="120" w:line="276" w:lineRule="auto"/>
        <w:jc w:val="center"/>
        <w:rPr>
          <w:rFonts w:ascii="Arial" w:eastAsia="Times New Roman" w:hAnsi="Arial" w:cs="Times New Roman"/>
          <w:b/>
          <w:color w:val="000000"/>
          <w:sz w:val="24"/>
          <w:szCs w:val="24"/>
          <w:lang w:val="en-AU"/>
        </w:rPr>
      </w:pPr>
      <w:r w:rsidRPr="000C6E20">
        <w:rPr>
          <w:rFonts w:ascii="Arial" w:eastAsia="Times New Roman" w:hAnsi="Arial" w:cs="Times New Roman"/>
          <w:b/>
          <w:color w:val="000000"/>
          <w:sz w:val="24"/>
          <w:szCs w:val="24"/>
          <w:lang w:val="en-AU"/>
        </w:rPr>
        <w:t xml:space="preserve">Directors General </w:t>
      </w:r>
      <w:r w:rsidR="00A6573A">
        <w:rPr>
          <w:rFonts w:ascii="Arial" w:eastAsia="Times New Roman" w:hAnsi="Arial" w:cs="Times New Roman"/>
          <w:b/>
          <w:color w:val="000000"/>
          <w:sz w:val="24"/>
          <w:szCs w:val="24"/>
          <w:lang w:val="en-AU"/>
        </w:rPr>
        <w:t>Technology, Innovation and Science</w:t>
      </w:r>
      <w:r w:rsidRPr="000C6E20">
        <w:rPr>
          <w:rFonts w:ascii="Arial" w:eastAsia="Times New Roman" w:hAnsi="Arial" w:cs="Times New Roman"/>
          <w:b/>
          <w:color w:val="000000"/>
          <w:sz w:val="24"/>
          <w:szCs w:val="24"/>
          <w:lang w:val="en-AU"/>
        </w:rPr>
        <w:t xml:space="preserve"> Council</w:t>
      </w:r>
    </w:p>
    <w:p w14:paraId="28EF2E3F" w14:textId="583F1943" w:rsidR="00FF49CB" w:rsidRPr="00DA03C3" w:rsidRDefault="00476927" w:rsidP="000C6E20">
      <w:pPr>
        <w:widowControl w:val="0"/>
        <w:tabs>
          <w:tab w:val="right" w:pos="8280"/>
        </w:tabs>
        <w:spacing w:after="0" w:line="240" w:lineRule="auto"/>
        <w:jc w:val="center"/>
        <w:rPr>
          <w:rFonts w:ascii="Arial" w:eastAsia="Times New Roman" w:hAnsi="Arial" w:cs="Times New Roman"/>
          <w:b/>
          <w:color w:val="000000"/>
          <w:sz w:val="24"/>
          <w:szCs w:val="24"/>
          <w:lang w:val="en-AU"/>
        </w:rPr>
      </w:pPr>
      <w:r w:rsidRPr="00DA03C3">
        <w:rPr>
          <w:rFonts w:ascii="Arial" w:eastAsia="Times New Roman" w:hAnsi="Arial" w:cs="Times New Roman"/>
          <w:b/>
          <w:color w:val="000000"/>
          <w:sz w:val="24"/>
          <w:szCs w:val="24"/>
          <w:lang w:val="en-AU"/>
        </w:rPr>
        <w:t xml:space="preserve">Communique – </w:t>
      </w:r>
      <w:r w:rsidR="00B1050A">
        <w:rPr>
          <w:rFonts w:ascii="Arial" w:eastAsia="Times New Roman" w:hAnsi="Arial" w:cs="Times New Roman"/>
          <w:b/>
          <w:color w:val="000000"/>
          <w:sz w:val="24"/>
          <w:szCs w:val="24"/>
          <w:lang w:val="en-AU"/>
        </w:rPr>
        <w:t>2</w:t>
      </w:r>
      <w:r w:rsidR="00417751">
        <w:rPr>
          <w:rFonts w:ascii="Arial" w:eastAsia="Times New Roman" w:hAnsi="Arial" w:cs="Times New Roman"/>
          <w:b/>
          <w:color w:val="000000"/>
          <w:sz w:val="24"/>
          <w:szCs w:val="24"/>
          <w:lang w:val="en-AU"/>
        </w:rPr>
        <w:t xml:space="preserve"> </w:t>
      </w:r>
      <w:r w:rsidR="00B1050A">
        <w:rPr>
          <w:rFonts w:ascii="Arial" w:eastAsia="Times New Roman" w:hAnsi="Arial" w:cs="Times New Roman"/>
          <w:b/>
          <w:color w:val="000000"/>
          <w:sz w:val="24"/>
          <w:szCs w:val="24"/>
          <w:lang w:val="en-AU"/>
        </w:rPr>
        <w:t>September</w:t>
      </w:r>
      <w:r w:rsidR="00417751">
        <w:rPr>
          <w:rFonts w:ascii="Arial" w:eastAsia="Times New Roman" w:hAnsi="Arial" w:cs="Times New Roman"/>
          <w:b/>
          <w:color w:val="000000"/>
          <w:sz w:val="24"/>
          <w:szCs w:val="24"/>
          <w:lang w:val="en-AU"/>
        </w:rPr>
        <w:t xml:space="preserve"> 2025</w:t>
      </w:r>
    </w:p>
    <w:p w14:paraId="7ACDEE11" w14:textId="77777777" w:rsidR="00476927" w:rsidRPr="00E64660" w:rsidRDefault="00476927" w:rsidP="000C6E20">
      <w:pPr>
        <w:widowControl w:val="0"/>
        <w:tabs>
          <w:tab w:val="right" w:pos="8280"/>
        </w:tabs>
        <w:spacing w:after="0" w:line="240" w:lineRule="auto"/>
        <w:jc w:val="center"/>
        <w:rPr>
          <w:rFonts w:ascii="Arial" w:eastAsia="Times New Roman" w:hAnsi="Arial" w:cs="Times New Roman"/>
          <w:sz w:val="24"/>
          <w:szCs w:val="20"/>
          <w:lang w:val="en-AU"/>
        </w:rPr>
      </w:pPr>
    </w:p>
    <w:p w14:paraId="5C312D2E" w14:textId="4299E3D3" w:rsidR="004F7CD7" w:rsidRPr="001313D9" w:rsidRDefault="00476927" w:rsidP="004F7CD7">
      <w:pPr>
        <w:widowControl w:val="0"/>
        <w:tabs>
          <w:tab w:val="right" w:pos="8280"/>
        </w:tabs>
        <w:spacing w:after="120" w:line="276" w:lineRule="auto"/>
        <w:jc w:val="both"/>
        <w:rPr>
          <w:rFonts w:ascii="Arial" w:eastAsia="Times New Roman" w:hAnsi="Arial" w:cs="Times New Roman"/>
          <w:sz w:val="24"/>
          <w:szCs w:val="24"/>
          <w:lang w:val="en-AU"/>
        </w:rPr>
      </w:pPr>
      <w:r w:rsidRPr="001313D9">
        <w:rPr>
          <w:rFonts w:ascii="Arial" w:eastAsia="Times New Roman" w:hAnsi="Arial" w:cs="Times New Roman"/>
          <w:sz w:val="24"/>
          <w:szCs w:val="24"/>
          <w:lang w:val="en-AU"/>
        </w:rPr>
        <w:t xml:space="preserve">The </w:t>
      </w:r>
      <w:r w:rsidR="00417751">
        <w:rPr>
          <w:rFonts w:ascii="Arial" w:eastAsia="Times New Roman" w:hAnsi="Arial" w:cs="Times New Roman"/>
          <w:sz w:val="24"/>
          <w:szCs w:val="24"/>
          <w:lang w:val="en-AU"/>
        </w:rPr>
        <w:t>6</w:t>
      </w:r>
      <w:r w:rsidR="005544B2" w:rsidRPr="001313D9">
        <w:rPr>
          <w:rFonts w:ascii="Arial" w:eastAsia="Times New Roman" w:hAnsi="Arial" w:cs="Times New Roman"/>
          <w:sz w:val="24"/>
          <w:szCs w:val="24"/>
          <w:lang w:val="en-AU"/>
        </w:rPr>
        <w:t xml:space="preserve"> </w:t>
      </w:r>
      <w:r w:rsidRPr="001313D9">
        <w:rPr>
          <w:rFonts w:ascii="Arial" w:eastAsia="Times New Roman" w:hAnsi="Arial" w:cs="Times New Roman"/>
          <w:sz w:val="24"/>
          <w:szCs w:val="24"/>
          <w:lang w:val="en-AU"/>
        </w:rPr>
        <w:t xml:space="preserve">meeting of the Directors General </w:t>
      </w:r>
      <w:r w:rsidR="00417751">
        <w:rPr>
          <w:rFonts w:ascii="Arial" w:eastAsia="Times New Roman" w:hAnsi="Arial" w:cs="Times New Roman"/>
          <w:sz w:val="24"/>
          <w:szCs w:val="24"/>
          <w:lang w:val="en-AU"/>
        </w:rPr>
        <w:t>Technology, Innovation and Science Council</w:t>
      </w:r>
      <w:r w:rsidR="00A6573A">
        <w:rPr>
          <w:rFonts w:ascii="Arial" w:eastAsia="Times New Roman" w:hAnsi="Arial" w:cs="Times New Roman"/>
          <w:sz w:val="24"/>
          <w:szCs w:val="24"/>
          <w:lang w:val="en-AU"/>
        </w:rPr>
        <w:t xml:space="preserve"> </w:t>
      </w:r>
      <w:r w:rsidR="005C443C" w:rsidRPr="001313D9">
        <w:rPr>
          <w:rFonts w:ascii="Arial" w:eastAsia="Times New Roman" w:hAnsi="Arial" w:cs="Times New Roman"/>
          <w:sz w:val="24"/>
          <w:szCs w:val="24"/>
          <w:lang w:val="en-AU"/>
        </w:rPr>
        <w:t xml:space="preserve">(the </w:t>
      </w:r>
      <w:r w:rsidR="00417751">
        <w:rPr>
          <w:rFonts w:ascii="Arial" w:eastAsia="Times New Roman" w:hAnsi="Arial" w:cs="Times New Roman"/>
          <w:sz w:val="24"/>
          <w:szCs w:val="24"/>
          <w:lang w:val="en-AU"/>
        </w:rPr>
        <w:t>TISC</w:t>
      </w:r>
      <w:r w:rsidR="005C443C" w:rsidRPr="001313D9">
        <w:rPr>
          <w:rFonts w:ascii="Arial" w:eastAsia="Times New Roman" w:hAnsi="Arial" w:cs="Times New Roman"/>
          <w:sz w:val="24"/>
          <w:szCs w:val="24"/>
          <w:lang w:val="en-AU"/>
        </w:rPr>
        <w:t xml:space="preserve">) </w:t>
      </w:r>
      <w:r w:rsidR="00E1274E" w:rsidRPr="001313D9">
        <w:rPr>
          <w:rFonts w:ascii="Arial" w:eastAsia="Times New Roman" w:hAnsi="Arial" w:cs="Times New Roman"/>
          <w:sz w:val="24"/>
          <w:szCs w:val="24"/>
          <w:lang w:val="en-AU"/>
        </w:rPr>
        <w:t xml:space="preserve">was held </w:t>
      </w:r>
      <w:r w:rsidRPr="001313D9">
        <w:rPr>
          <w:rFonts w:ascii="Arial" w:eastAsia="Times New Roman" w:hAnsi="Arial" w:cs="Times New Roman"/>
          <w:sz w:val="24"/>
          <w:szCs w:val="24"/>
          <w:lang w:val="en-AU"/>
        </w:rPr>
        <w:t xml:space="preserve">on </w:t>
      </w:r>
      <w:r w:rsidR="00B1050A">
        <w:rPr>
          <w:rFonts w:ascii="Arial" w:eastAsia="Times New Roman" w:hAnsi="Arial" w:cs="Times New Roman"/>
          <w:sz w:val="24"/>
          <w:szCs w:val="24"/>
          <w:lang w:val="en-AU"/>
        </w:rPr>
        <w:t>2 September 2025</w:t>
      </w:r>
      <w:r w:rsidR="00417751">
        <w:rPr>
          <w:rFonts w:ascii="Arial" w:eastAsia="Times New Roman" w:hAnsi="Arial" w:cs="Times New Roman"/>
          <w:sz w:val="24"/>
          <w:szCs w:val="24"/>
          <w:lang w:val="en-AU"/>
        </w:rPr>
        <w:t xml:space="preserve"> </w:t>
      </w:r>
      <w:r w:rsidR="003F7845">
        <w:rPr>
          <w:rFonts w:ascii="Arial" w:eastAsia="Times New Roman" w:hAnsi="Arial" w:cs="Times New Roman"/>
          <w:sz w:val="24"/>
          <w:szCs w:val="24"/>
          <w:lang w:val="en-AU"/>
        </w:rPr>
        <w:t>out-of-session</w:t>
      </w:r>
      <w:r w:rsidRPr="001313D9">
        <w:rPr>
          <w:rFonts w:ascii="Arial" w:eastAsia="Times New Roman" w:hAnsi="Arial" w:cs="Times New Roman"/>
          <w:sz w:val="24"/>
          <w:szCs w:val="24"/>
          <w:lang w:val="en-AU"/>
        </w:rPr>
        <w:t xml:space="preserve">.  </w:t>
      </w:r>
    </w:p>
    <w:p w14:paraId="42657236" w14:textId="1A79FF62" w:rsidR="00476927" w:rsidRDefault="003F7845" w:rsidP="004F7CD7">
      <w:pPr>
        <w:widowControl w:val="0"/>
        <w:tabs>
          <w:tab w:val="right" w:pos="8280"/>
        </w:tabs>
        <w:spacing w:after="0" w:line="276" w:lineRule="auto"/>
        <w:jc w:val="both"/>
        <w:rPr>
          <w:rFonts w:ascii="Arial" w:eastAsia="Times New Roman" w:hAnsi="Arial" w:cs="Times New Roman"/>
          <w:sz w:val="24"/>
          <w:szCs w:val="24"/>
          <w:lang w:val="en-AU"/>
        </w:rPr>
      </w:pPr>
      <w:r>
        <w:rPr>
          <w:rFonts w:ascii="Arial" w:eastAsia="Times New Roman" w:hAnsi="Arial" w:cs="Times New Roman"/>
          <w:sz w:val="24"/>
          <w:szCs w:val="24"/>
          <w:lang w:val="en-AU"/>
        </w:rPr>
        <w:t xml:space="preserve">The </w:t>
      </w:r>
      <w:r w:rsidR="00417751">
        <w:rPr>
          <w:rFonts w:ascii="Arial" w:eastAsia="Times New Roman" w:hAnsi="Arial" w:cs="Times New Roman"/>
          <w:sz w:val="24"/>
          <w:szCs w:val="24"/>
          <w:lang w:val="en-AU"/>
        </w:rPr>
        <w:t>TISC</w:t>
      </w:r>
      <w:r w:rsidR="00E1274E" w:rsidRPr="001313D9">
        <w:rPr>
          <w:rFonts w:ascii="Arial" w:eastAsia="Times New Roman" w:hAnsi="Arial" w:cs="Times New Roman"/>
          <w:sz w:val="24"/>
          <w:szCs w:val="24"/>
          <w:lang w:val="en-AU"/>
        </w:rPr>
        <w:t xml:space="preserve"> considered the following matters</w:t>
      </w:r>
      <w:r w:rsidR="008E7337">
        <w:rPr>
          <w:rFonts w:ascii="Arial" w:eastAsia="Times New Roman" w:hAnsi="Arial" w:cs="Times New Roman"/>
          <w:sz w:val="24"/>
          <w:szCs w:val="24"/>
          <w:lang w:val="en-AU"/>
        </w:rPr>
        <w:t>:</w:t>
      </w:r>
    </w:p>
    <w:p w14:paraId="3D51DEF0" w14:textId="77777777" w:rsidR="004F7CD7" w:rsidRPr="001313D9" w:rsidRDefault="004F7CD7" w:rsidP="004F7CD7">
      <w:pPr>
        <w:widowControl w:val="0"/>
        <w:tabs>
          <w:tab w:val="right" w:pos="8280"/>
        </w:tabs>
        <w:spacing w:after="0" w:line="276" w:lineRule="auto"/>
        <w:jc w:val="both"/>
        <w:rPr>
          <w:rFonts w:ascii="Arial" w:eastAsia="Times New Roman" w:hAnsi="Arial" w:cs="Times New Roman"/>
          <w:sz w:val="24"/>
          <w:szCs w:val="24"/>
          <w:lang w:val="en-AU"/>
        </w:rPr>
      </w:pPr>
    </w:p>
    <w:p w14:paraId="24A3939C" w14:textId="77777777" w:rsidR="004F7CD7" w:rsidRPr="003B55AF" w:rsidRDefault="004F7CD7" w:rsidP="004F7CD7">
      <w:pPr>
        <w:widowControl w:val="0"/>
        <w:tabs>
          <w:tab w:val="right" w:pos="8280"/>
        </w:tabs>
        <w:spacing w:after="120" w:line="276" w:lineRule="auto"/>
        <w:rPr>
          <w:rFonts w:ascii="Arial" w:hAnsi="Arial" w:cs="Arial"/>
          <w:b/>
          <w:i/>
          <w:iCs/>
          <w:sz w:val="24"/>
          <w:szCs w:val="24"/>
        </w:rPr>
      </w:pPr>
      <w:r w:rsidRPr="003B55AF">
        <w:rPr>
          <w:rFonts w:ascii="Arial" w:hAnsi="Arial" w:cs="Arial"/>
          <w:b/>
          <w:i/>
          <w:iCs/>
          <w:sz w:val="24"/>
          <w:szCs w:val="24"/>
        </w:rPr>
        <w:t>Artificial Intelligence Toolkits and Guidance</w:t>
      </w:r>
    </w:p>
    <w:p w14:paraId="326298F8" w14:textId="483FF621" w:rsidR="004F7CD7" w:rsidRDefault="004F7CD7" w:rsidP="004F7CD7">
      <w:pPr>
        <w:widowControl w:val="0"/>
        <w:tabs>
          <w:tab w:val="right" w:pos="8280"/>
        </w:tabs>
        <w:spacing w:after="0" w:line="276" w:lineRule="auto"/>
        <w:jc w:val="both"/>
        <w:rPr>
          <w:rFonts w:ascii="Arial" w:eastAsia="Times New Roman" w:hAnsi="Arial" w:cs="Times New Roman"/>
          <w:sz w:val="24"/>
          <w:szCs w:val="24"/>
          <w:lang w:val="en-AU"/>
        </w:rPr>
      </w:pPr>
      <w:r w:rsidRPr="00363628">
        <w:rPr>
          <w:rFonts w:ascii="Arial" w:eastAsia="Times New Roman" w:hAnsi="Arial" w:cs="Times New Roman"/>
          <w:sz w:val="24"/>
          <w:szCs w:val="24"/>
          <w:lang w:val="en-AU"/>
        </w:rPr>
        <w:t xml:space="preserve">The </w:t>
      </w:r>
      <w:r>
        <w:rPr>
          <w:rFonts w:ascii="Arial" w:eastAsia="Times New Roman" w:hAnsi="Arial" w:cs="Times New Roman"/>
          <w:sz w:val="24"/>
          <w:szCs w:val="24"/>
          <w:lang w:val="en-AU"/>
        </w:rPr>
        <w:t>TISC</w:t>
      </w:r>
      <w:r w:rsidRPr="00363628">
        <w:rPr>
          <w:rFonts w:ascii="Arial" w:eastAsia="Times New Roman" w:hAnsi="Arial" w:cs="Times New Roman"/>
          <w:sz w:val="24"/>
          <w:szCs w:val="24"/>
          <w:lang w:val="en-AU"/>
        </w:rPr>
        <w:t xml:space="preserve"> </w:t>
      </w:r>
      <w:r>
        <w:rPr>
          <w:rFonts w:ascii="Arial" w:eastAsia="Times New Roman" w:hAnsi="Arial" w:cs="Times New Roman"/>
          <w:sz w:val="24"/>
          <w:szCs w:val="24"/>
          <w:lang w:val="en-AU"/>
        </w:rPr>
        <w:t xml:space="preserve">endorsed the new Artificial Intelligence toolkits and guidance documents for the WA public sector. These guidelines </w:t>
      </w:r>
      <w:r w:rsidR="0006061A">
        <w:rPr>
          <w:rFonts w:ascii="Arial" w:eastAsia="Times New Roman" w:hAnsi="Arial" w:cs="Times New Roman"/>
          <w:sz w:val="24"/>
          <w:szCs w:val="24"/>
          <w:lang w:val="en-AU"/>
        </w:rPr>
        <w:t>provide</w:t>
      </w:r>
      <w:r>
        <w:rPr>
          <w:rFonts w:ascii="Arial" w:eastAsia="Times New Roman" w:hAnsi="Arial" w:cs="Times New Roman"/>
          <w:sz w:val="24"/>
          <w:szCs w:val="24"/>
          <w:lang w:val="en-AU"/>
        </w:rPr>
        <w:t xml:space="preserve"> guidance on using </w:t>
      </w:r>
      <w:r w:rsidR="0006061A">
        <w:rPr>
          <w:rFonts w:ascii="Arial" w:eastAsia="Times New Roman" w:hAnsi="Arial" w:cs="Times New Roman"/>
          <w:sz w:val="24"/>
          <w:szCs w:val="24"/>
          <w:lang w:val="en-AU"/>
        </w:rPr>
        <w:t>Artificial Intelligence (AI)</w:t>
      </w:r>
      <w:r>
        <w:rPr>
          <w:rFonts w:ascii="Arial" w:eastAsia="Times New Roman" w:hAnsi="Arial" w:cs="Times New Roman"/>
          <w:sz w:val="24"/>
          <w:szCs w:val="24"/>
          <w:lang w:val="en-AU"/>
        </w:rPr>
        <w:t xml:space="preserve"> tools </w:t>
      </w:r>
      <w:r w:rsidR="0006061A">
        <w:rPr>
          <w:rFonts w:ascii="Arial" w:eastAsia="Times New Roman" w:hAnsi="Arial" w:cs="Times New Roman"/>
          <w:sz w:val="24"/>
          <w:szCs w:val="24"/>
          <w:lang w:val="en-AU"/>
        </w:rPr>
        <w:t xml:space="preserve">and developing internal AI governance processes </w:t>
      </w:r>
      <w:r>
        <w:rPr>
          <w:rFonts w:ascii="Arial" w:eastAsia="Times New Roman" w:hAnsi="Arial" w:cs="Times New Roman"/>
          <w:sz w:val="24"/>
          <w:szCs w:val="24"/>
          <w:lang w:val="en-AU"/>
        </w:rPr>
        <w:t xml:space="preserve">across the sector.  </w:t>
      </w:r>
    </w:p>
    <w:p w14:paraId="2AE4EC32" w14:textId="77777777" w:rsidR="004F7CD7" w:rsidRDefault="004F7CD7" w:rsidP="004F7CD7">
      <w:pPr>
        <w:widowControl w:val="0"/>
        <w:tabs>
          <w:tab w:val="right" w:pos="8280"/>
        </w:tabs>
        <w:spacing w:after="0" w:line="276" w:lineRule="auto"/>
        <w:jc w:val="both"/>
        <w:rPr>
          <w:rFonts w:ascii="Arial" w:eastAsia="Times New Roman" w:hAnsi="Arial" w:cs="Times New Roman"/>
          <w:sz w:val="24"/>
          <w:szCs w:val="24"/>
          <w:lang w:val="en-AU"/>
        </w:rPr>
      </w:pPr>
    </w:p>
    <w:p w14:paraId="6C627A13" w14:textId="446CEEF3" w:rsidR="00363628" w:rsidRPr="00372C5A" w:rsidRDefault="00372C5A" w:rsidP="004F7CD7">
      <w:pPr>
        <w:pStyle w:val="NormalWeb"/>
        <w:spacing w:after="120" w:line="276" w:lineRule="auto"/>
        <w:jc w:val="both"/>
        <w:rPr>
          <w:rFonts w:ascii="Arial" w:hAnsi="Arial" w:cs="Arial"/>
          <w:b/>
          <w:i/>
          <w:iCs/>
        </w:rPr>
      </w:pPr>
      <w:r w:rsidRPr="00372C5A">
        <w:rPr>
          <w:rFonts w:ascii="Arial" w:hAnsi="Arial" w:cs="Arial"/>
          <w:b/>
          <w:i/>
          <w:iCs/>
        </w:rPr>
        <w:t xml:space="preserve">Western Australian Space Industry Strategy Action Plan  </w:t>
      </w:r>
    </w:p>
    <w:p w14:paraId="1AD27061" w14:textId="2AB3076C" w:rsidR="004F7CD7" w:rsidRDefault="00244630" w:rsidP="004F7CD7">
      <w:pPr>
        <w:pStyle w:val="NormalWeb"/>
        <w:spacing w:line="276" w:lineRule="auto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The </w:t>
      </w:r>
      <w:r w:rsidR="00372C5A">
        <w:rPr>
          <w:rFonts w:ascii="Arial" w:hAnsi="Arial" w:cs="Arial"/>
          <w:color w:val="000000"/>
        </w:rPr>
        <w:t>TISC endorsed the draft W</w:t>
      </w:r>
      <w:r w:rsidR="00372C5A" w:rsidRPr="00301AA0">
        <w:rPr>
          <w:rFonts w:ascii="Arial" w:hAnsi="Arial" w:cs="Arial"/>
          <w:i/>
          <w:iCs/>
          <w:color w:val="000000"/>
        </w:rPr>
        <w:t>estern Australian Space Industry Action Plan – Programs and Initiatives 2025-2028</w:t>
      </w:r>
      <w:r w:rsidR="00301AA0">
        <w:rPr>
          <w:rFonts w:ascii="Arial" w:hAnsi="Arial" w:cs="Arial"/>
          <w:i/>
          <w:iCs/>
          <w:color w:val="000000"/>
        </w:rPr>
        <w:t xml:space="preserve"> </w:t>
      </w:r>
      <w:r w:rsidR="00301AA0">
        <w:rPr>
          <w:rFonts w:ascii="Arial" w:hAnsi="Arial" w:cs="Arial"/>
          <w:color w:val="000000"/>
        </w:rPr>
        <w:t xml:space="preserve">(The Action Plan). The Action Plan </w:t>
      </w:r>
      <w:r w:rsidR="003B55AF">
        <w:rPr>
          <w:rFonts w:ascii="Arial" w:hAnsi="Arial" w:cs="Arial"/>
          <w:color w:val="000000"/>
        </w:rPr>
        <w:t xml:space="preserve">identifies activities that </w:t>
      </w:r>
      <w:r w:rsidR="004F7CD7">
        <w:rPr>
          <w:rFonts w:ascii="Arial" w:hAnsi="Arial" w:cs="Arial"/>
          <w:color w:val="000000"/>
        </w:rPr>
        <w:t>support both the delivery</w:t>
      </w:r>
      <w:r w:rsidR="003B55AF">
        <w:rPr>
          <w:rFonts w:ascii="Arial" w:hAnsi="Arial" w:cs="Arial"/>
          <w:color w:val="000000"/>
        </w:rPr>
        <w:t xml:space="preserve"> of the </w:t>
      </w:r>
      <w:r w:rsidR="004F7CD7" w:rsidRPr="004F7CD7">
        <w:rPr>
          <w:rFonts w:ascii="Arial" w:hAnsi="Arial" w:cs="Arial"/>
          <w:i/>
          <w:iCs/>
          <w:color w:val="000000"/>
        </w:rPr>
        <w:t>Western Australian Space Industry Strategy 2024-2030</w:t>
      </w:r>
      <w:r w:rsidR="004F7CD7">
        <w:rPr>
          <w:rFonts w:ascii="Arial" w:hAnsi="Arial" w:cs="Arial"/>
          <w:color w:val="000000"/>
        </w:rPr>
        <w:t xml:space="preserve"> and</w:t>
      </w:r>
      <w:r w:rsidR="003B55AF">
        <w:rPr>
          <w:rFonts w:ascii="Arial" w:hAnsi="Arial" w:cs="Arial"/>
          <w:color w:val="000000"/>
        </w:rPr>
        <w:t xml:space="preserve"> the growth of Western Australia’s space industry. </w:t>
      </w:r>
    </w:p>
    <w:p w14:paraId="2E3C0B69" w14:textId="77777777" w:rsidR="004F7CD7" w:rsidRPr="00363628" w:rsidRDefault="004F7CD7" w:rsidP="004F7CD7">
      <w:pPr>
        <w:widowControl w:val="0"/>
        <w:tabs>
          <w:tab w:val="right" w:pos="8280"/>
        </w:tabs>
        <w:spacing w:after="0" w:line="276" w:lineRule="auto"/>
        <w:jc w:val="both"/>
        <w:rPr>
          <w:rFonts w:ascii="Arial" w:hAnsi="Arial" w:cs="Arial"/>
          <w:i/>
          <w:iCs/>
          <w:color w:val="FF0000"/>
          <w:sz w:val="24"/>
          <w:szCs w:val="24"/>
          <w:lang w:val="en-AU" w:eastAsia="en-AU"/>
        </w:rPr>
      </w:pPr>
    </w:p>
    <w:p w14:paraId="520BEC81" w14:textId="6C7FE67B" w:rsidR="00B433BD" w:rsidRPr="00844DD0" w:rsidRDefault="00B433BD" w:rsidP="004F7CD7">
      <w:pPr>
        <w:pStyle w:val="NormalWeb"/>
        <w:spacing w:after="120" w:line="276" w:lineRule="auto"/>
        <w:jc w:val="both"/>
        <w:rPr>
          <w:rFonts w:ascii="Arial" w:hAnsi="Arial" w:cs="Arial"/>
          <w:b/>
          <w:color w:val="000000"/>
        </w:rPr>
      </w:pPr>
      <w:r w:rsidRPr="00844DD0">
        <w:rPr>
          <w:rFonts w:ascii="Arial" w:hAnsi="Arial" w:cs="Arial"/>
          <w:b/>
          <w:color w:val="000000"/>
        </w:rPr>
        <w:t>Other business</w:t>
      </w:r>
    </w:p>
    <w:p w14:paraId="68FC6C18" w14:textId="1318292D" w:rsidR="003F7845" w:rsidRDefault="003F7845" w:rsidP="004F7CD7">
      <w:pPr>
        <w:widowControl w:val="0"/>
        <w:tabs>
          <w:tab w:val="right" w:pos="8280"/>
        </w:tabs>
        <w:spacing w:after="120" w:line="276" w:lineRule="auto"/>
        <w:jc w:val="both"/>
        <w:rPr>
          <w:rFonts w:ascii="Arial" w:eastAsia="Times New Roman" w:hAnsi="Arial" w:cs="Times New Roman"/>
          <w:sz w:val="24"/>
          <w:szCs w:val="24"/>
          <w:lang w:val="en-AU"/>
        </w:rPr>
      </w:pPr>
      <w:r w:rsidRPr="00844DD0">
        <w:rPr>
          <w:rFonts w:ascii="Arial" w:eastAsia="Times New Roman" w:hAnsi="Arial" w:cs="Times New Roman"/>
          <w:sz w:val="24"/>
          <w:szCs w:val="24"/>
          <w:lang w:val="en-AU"/>
        </w:rPr>
        <w:t xml:space="preserve">The </w:t>
      </w:r>
      <w:r w:rsidR="00032868">
        <w:rPr>
          <w:rFonts w:ascii="Arial" w:eastAsia="Times New Roman" w:hAnsi="Arial" w:cs="Times New Roman"/>
          <w:sz w:val="24"/>
          <w:szCs w:val="24"/>
          <w:lang w:val="en-AU"/>
        </w:rPr>
        <w:t>TISC</w:t>
      </w:r>
      <w:r w:rsidRPr="00844DD0">
        <w:rPr>
          <w:rFonts w:ascii="Arial" w:eastAsia="Times New Roman" w:hAnsi="Arial" w:cs="Times New Roman"/>
          <w:sz w:val="24"/>
          <w:szCs w:val="24"/>
          <w:lang w:val="en-AU"/>
        </w:rPr>
        <w:t xml:space="preserve"> </w:t>
      </w:r>
      <w:r>
        <w:rPr>
          <w:rFonts w:ascii="Arial" w:eastAsia="Times New Roman" w:hAnsi="Arial" w:cs="Times New Roman"/>
          <w:sz w:val="24"/>
          <w:szCs w:val="24"/>
          <w:lang w:val="en-AU"/>
        </w:rPr>
        <w:t xml:space="preserve">also </w:t>
      </w:r>
      <w:r w:rsidR="00032868">
        <w:rPr>
          <w:rFonts w:ascii="Arial" w:eastAsia="Times New Roman" w:hAnsi="Arial" w:cs="Times New Roman"/>
          <w:sz w:val="24"/>
          <w:szCs w:val="24"/>
          <w:lang w:val="en-AU"/>
        </w:rPr>
        <w:t>considered the following matters</w:t>
      </w:r>
      <w:r>
        <w:rPr>
          <w:rFonts w:ascii="Arial" w:eastAsia="Times New Roman" w:hAnsi="Arial" w:cs="Times New Roman"/>
          <w:sz w:val="24"/>
          <w:szCs w:val="24"/>
          <w:lang w:val="en-AU"/>
        </w:rPr>
        <w:t>:</w:t>
      </w:r>
    </w:p>
    <w:p w14:paraId="524D2F51" w14:textId="0E1A6031" w:rsidR="00032868" w:rsidRDefault="00032868" w:rsidP="004F7CD7">
      <w:pPr>
        <w:pStyle w:val="ListParagraph"/>
        <w:widowControl w:val="0"/>
        <w:numPr>
          <w:ilvl w:val="0"/>
          <w:numId w:val="2"/>
        </w:numPr>
        <w:tabs>
          <w:tab w:val="right" w:pos="8280"/>
        </w:tabs>
        <w:spacing w:after="240" w:line="276" w:lineRule="auto"/>
        <w:ind w:left="567" w:hanging="425"/>
        <w:jc w:val="both"/>
        <w:rPr>
          <w:rFonts w:ascii="Arial" w:eastAsia="Times New Roman" w:hAnsi="Arial" w:cs="Times New Roman"/>
          <w:sz w:val="24"/>
          <w:szCs w:val="24"/>
          <w:lang w:val="en-AU"/>
        </w:rPr>
      </w:pPr>
      <w:r>
        <w:rPr>
          <w:rFonts w:ascii="Arial" w:eastAsia="Times New Roman" w:hAnsi="Arial" w:cs="Times New Roman"/>
          <w:sz w:val="24"/>
          <w:szCs w:val="24"/>
          <w:lang w:val="en-AU"/>
        </w:rPr>
        <w:t xml:space="preserve">Digital Public Sector Graduate Program </w:t>
      </w:r>
    </w:p>
    <w:p w14:paraId="189C3D30" w14:textId="74B22AED" w:rsidR="00032868" w:rsidRDefault="00E65210" w:rsidP="004F7CD7">
      <w:pPr>
        <w:pStyle w:val="ListParagraph"/>
        <w:widowControl w:val="0"/>
        <w:numPr>
          <w:ilvl w:val="0"/>
          <w:numId w:val="2"/>
        </w:numPr>
        <w:tabs>
          <w:tab w:val="right" w:pos="8280"/>
        </w:tabs>
        <w:spacing w:after="0" w:line="276" w:lineRule="auto"/>
        <w:ind w:left="567" w:hanging="425"/>
        <w:jc w:val="both"/>
        <w:rPr>
          <w:rFonts w:ascii="Arial" w:eastAsia="Times New Roman" w:hAnsi="Arial" w:cs="Times New Roman"/>
          <w:sz w:val="24"/>
          <w:szCs w:val="24"/>
          <w:lang w:val="en-AU"/>
        </w:rPr>
      </w:pPr>
      <w:r>
        <w:rPr>
          <w:rFonts w:ascii="Arial" w:eastAsia="Times New Roman" w:hAnsi="Arial" w:cs="Times New Roman"/>
          <w:sz w:val="24"/>
          <w:szCs w:val="24"/>
          <w:lang w:val="en-AU"/>
        </w:rPr>
        <w:t>Business and Technology Advisory Committee</w:t>
      </w:r>
    </w:p>
    <w:p w14:paraId="4D9D1C19" w14:textId="77777777" w:rsidR="004F7CD7" w:rsidRPr="003F7845" w:rsidRDefault="004F7CD7" w:rsidP="004F7CD7">
      <w:pPr>
        <w:pStyle w:val="ListParagraph"/>
        <w:widowControl w:val="0"/>
        <w:tabs>
          <w:tab w:val="right" w:pos="8280"/>
        </w:tabs>
        <w:spacing w:after="0" w:line="276" w:lineRule="auto"/>
        <w:ind w:left="567"/>
        <w:jc w:val="both"/>
        <w:rPr>
          <w:rFonts w:ascii="Arial" w:eastAsia="Times New Roman" w:hAnsi="Arial" w:cs="Times New Roman"/>
          <w:sz w:val="24"/>
          <w:szCs w:val="24"/>
          <w:lang w:val="en-AU"/>
        </w:rPr>
      </w:pPr>
    </w:p>
    <w:p w14:paraId="3AC0013C" w14:textId="77777777" w:rsidR="00FD7348" w:rsidRDefault="00FD7348" w:rsidP="004F7CD7">
      <w:pPr>
        <w:pStyle w:val="NormalWeb"/>
        <w:spacing w:line="276" w:lineRule="auto"/>
        <w:jc w:val="both"/>
        <w:rPr>
          <w:rFonts w:ascii="Arial" w:hAnsi="Arial" w:cs="Arial"/>
          <w:b/>
          <w:color w:val="000000"/>
        </w:rPr>
      </w:pPr>
      <w:r w:rsidRPr="00D82E13">
        <w:rPr>
          <w:rFonts w:ascii="Arial" w:hAnsi="Arial" w:cs="Arial"/>
          <w:b/>
          <w:color w:val="000000"/>
        </w:rPr>
        <w:t>Next meeting</w:t>
      </w:r>
      <w:r>
        <w:rPr>
          <w:rFonts w:ascii="Arial" w:hAnsi="Arial" w:cs="Arial"/>
          <w:b/>
          <w:color w:val="000000"/>
        </w:rPr>
        <w:t xml:space="preserve"> </w:t>
      </w:r>
    </w:p>
    <w:p w14:paraId="72FC2127" w14:textId="07236DAA" w:rsidR="00630BF1" w:rsidRPr="00630BF1" w:rsidRDefault="00630BF1" w:rsidP="004F7CD7">
      <w:pPr>
        <w:pStyle w:val="NormalWeb"/>
        <w:spacing w:after="120" w:line="276" w:lineRule="auto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The next meeting of the Council is </w:t>
      </w:r>
      <w:r w:rsidR="002D29AD">
        <w:rPr>
          <w:rFonts w:ascii="Arial" w:hAnsi="Arial" w:cs="Arial"/>
          <w:color w:val="000000"/>
        </w:rPr>
        <w:t xml:space="preserve">anticipated to take place in </w:t>
      </w:r>
      <w:r w:rsidR="004F7CD7" w:rsidRPr="002D29AD">
        <w:rPr>
          <w:rFonts w:ascii="Arial" w:hAnsi="Arial" w:cs="Arial"/>
          <w:color w:val="000000" w:themeColor="text1"/>
        </w:rPr>
        <w:t>October 2025</w:t>
      </w:r>
      <w:r w:rsidR="002D29AD">
        <w:rPr>
          <w:rFonts w:ascii="Arial" w:hAnsi="Arial" w:cs="Arial"/>
          <w:color w:val="000000" w:themeColor="text1"/>
        </w:rPr>
        <w:t>.</w:t>
      </w:r>
    </w:p>
    <w:sectPr w:rsidR="00630BF1" w:rsidRPr="00630BF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266BFB" w14:textId="77777777" w:rsidR="001F53D6" w:rsidRDefault="001F53D6" w:rsidP="003665CD">
      <w:pPr>
        <w:spacing w:after="0" w:line="240" w:lineRule="auto"/>
      </w:pPr>
      <w:r>
        <w:separator/>
      </w:r>
    </w:p>
  </w:endnote>
  <w:endnote w:type="continuationSeparator" w:id="0">
    <w:p w14:paraId="55DF8E38" w14:textId="77777777" w:rsidR="001F53D6" w:rsidRDefault="001F53D6" w:rsidP="003665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DengXian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62A3A8" w14:textId="2A1FFF5C" w:rsidR="003665CD" w:rsidRDefault="003665CD">
    <w:pPr>
      <w:pStyle w:val="Footer"/>
    </w:pPr>
    <w:r>
      <w:rPr>
        <w:noProof/>
        <w:lang w:val="en-AU" w:eastAsia="en-AU"/>
      </w:rPr>
      <mc:AlternateContent>
        <mc:Choice Requires="wps">
          <w:drawing>
            <wp:anchor distT="0" distB="0" distL="0" distR="0" simplePos="0" relativeHeight="251664384" behindDoc="0" locked="0" layoutInCell="1" allowOverlap="1" wp14:anchorId="28942B4A" wp14:editId="3CB88B1B">
              <wp:simplePos x="635" y="635"/>
              <wp:positionH relativeFrom="column">
                <wp:align>center</wp:align>
              </wp:positionH>
              <wp:positionV relativeFrom="paragraph">
                <wp:posOffset>635</wp:posOffset>
              </wp:positionV>
              <wp:extent cx="443865" cy="443865"/>
              <wp:effectExtent l="0" t="0" r="635" b="2540"/>
              <wp:wrapSquare wrapText="bothSides"/>
              <wp:docPr id="5" name="Text Box 5" descr="OFFICIAL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1DF29E9" w14:textId="4957C38F" w:rsidR="003665CD" w:rsidRPr="003665CD" w:rsidRDefault="003665CD">
                          <w:pPr>
                            <w:rPr>
                              <w:rFonts w:ascii="Calibri" w:eastAsia="Calibri" w:hAnsi="Calibri" w:cs="Calibri"/>
                              <w:color w:val="000000"/>
                              <w:sz w:val="24"/>
                              <w:szCs w:val="24"/>
                            </w:rPr>
                          </w:pPr>
                          <w:r w:rsidRPr="003665CD">
                            <w:rPr>
                              <w:rFonts w:ascii="Calibri" w:eastAsia="Calibri" w:hAnsi="Calibri" w:cs="Calibri"/>
                              <w:color w:val="000000"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8942B4A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9" type="#_x0000_t202" alt="OFFICIAL" style="position:absolute;margin-left:0;margin-top:.05pt;width:34.95pt;height:34.95pt;z-index:251664384;visibility:visible;mso-wrap-style:none;mso-wrap-distance-left:0;mso-wrap-distance-top:0;mso-wrap-distance-right:0;mso-wrap-distance-bottom:0;mso-position-horizontal:center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" filled="f" stroked="f">
              <v:textbox style="mso-fit-shape-to-text:t" inset="0,0,0,0">
                <w:txbxContent>
                  <w:p w14:paraId="61DF29E9" w14:textId="4957C38F" w:rsidR="003665CD" w:rsidRPr="003665CD" w:rsidRDefault="003665CD">
                    <w:pPr>
                      <w:rPr>
                        <w:rFonts w:ascii="Calibri" w:eastAsia="Calibri" w:hAnsi="Calibri" w:cs="Calibri"/>
                        <w:color w:val="000000"/>
                        <w:sz w:val="24"/>
                        <w:szCs w:val="24"/>
                      </w:rPr>
                    </w:pPr>
                    <w:r w:rsidRPr="003665CD">
                      <w:rPr>
                        <w:rFonts w:ascii="Calibri" w:eastAsia="Calibri" w:hAnsi="Calibri" w:cs="Calibri"/>
                        <w:color w:val="000000"/>
                        <w:sz w:val="24"/>
                        <w:szCs w:val="24"/>
                      </w:rPr>
                      <w:t>OFFICIAL</w:t>
                    </w:r>
                  </w:p>
                </w:txbxContent>
              </v:textbox>
              <w10:wrap type="squar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5AE54E" w14:textId="77777777" w:rsidR="00177738" w:rsidRDefault="00177738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2D80E6" w14:textId="3D12E519" w:rsidR="003665CD" w:rsidRDefault="003665CD">
    <w:pPr>
      <w:pStyle w:val="Footer"/>
    </w:pPr>
    <w:r>
      <w:rPr>
        <w:noProof/>
        <w:lang w:val="en-AU" w:eastAsia="en-AU"/>
      </w:rPr>
      <mc:AlternateContent>
        <mc:Choice Requires="wps">
          <w:drawing>
            <wp:anchor distT="0" distB="0" distL="0" distR="0" simplePos="0" relativeHeight="251663360" behindDoc="0" locked="0" layoutInCell="1" allowOverlap="1" wp14:anchorId="18EBC14F" wp14:editId="621324ED">
              <wp:simplePos x="635" y="635"/>
              <wp:positionH relativeFrom="column">
                <wp:align>center</wp:align>
              </wp:positionH>
              <wp:positionV relativeFrom="paragraph">
                <wp:posOffset>635</wp:posOffset>
              </wp:positionV>
              <wp:extent cx="443865" cy="443865"/>
              <wp:effectExtent l="0" t="0" r="635" b="2540"/>
              <wp:wrapSquare wrapText="bothSides"/>
              <wp:docPr id="4" name="Text Box 4" descr="OFFICIAL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AC485E5" w14:textId="30515CF0" w:rsidR="003665CD" w:rsidRPr="003665CD" w:rsidRDefault="003665CD">
                          <w:pPr>
                            <w:rPr>
                              <w:rFonts w:ascii="Calibri" w:eastAsia="Calibri" w:hAnsi="Calibri" w:cs="Calibri"/>
                              <w:color w:val="000000"/>
                              <w:sz w:val="24"/>
                              <w:szCs w:val="24"/>
                            </w:rPr>
                          </w:pPr>
                          <w:r w:rsidRPr="003665CD">
                            <w:rPr>
                              <w:rFonts w:ascii="Calibri" w:eastAsia="Calibri" w:hAnsi="Calibri" w:cs="Calibri"/>
                              <w:color w:val="000000"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8EBC14F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31" type="#_x0000_t202" alt="OFFICIAL" style="position:absolute;margin-left:0;margin-top:.05pt;width:34.95pt;height:34.95pt;z-index:251663360;visibility:visible;mso-wrap-style:none;mso-wrap-distance-left:0;mso-wrap-distance-top:0;mso-wrap-distance-right:0;mso-wrap-distance-bottom:0;mso-position-horizontal:center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" filled="f" stroked="f">
              <v:textbox style="mso-fit-shape-to-text:t" inset="0,0,0,0">
                <w:txbxContent>
                  <w:p w14:paraId="0AC485E5" w14:textId="30515CF0" w:rsidR="003665CD" w:rsidRPr="003665CD" w:rsidRDefault="003665CD">
                    <w:pPr>
                      <w:rPr>
                        <w:rFonts w:ascii="Calibri" w:eastAsia="Calibri" w:hAnsi="Calibri" w:cs="Calibri"/>
                        <w:color w:val="000000"/>
                        <w:sz w:val="24"/>
                        <w:szCs w:val="24"/>
                      </w:rPr>
                    </w:pPr>
                    <w:r w:rsidRPr="003665CD">
                      <w:rPr>
                        <w:rFonts w:ascii="Calibri" w:eastAsia="Calibri" w:hAnsi="Calibri" w:cs="Calibri"/>
                        <w:color w:val="000000"/>
                        <w:sz w:val="24"/>
                        <w:szCs w:val="24"/>
                      </w:rPr>
                      <w:t>OFFICIAL</w:t>
                    </w:r>
                  </w:p>
                </w:txbxContent>
              </v:textbox>
              <w10:wrap type="squar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A50689" w14:textId="77777777" w:rsidR="001F53D6" w:rsidRDefault="001F53D6" w:rsidP="003665CD">
      <w:pPr>
        <w:spacing w:after="0" w:line="240" w:lineRule="auto"/>
      </w:pPr>
      <w:r>
        <w:separator/>
      </w:r>
    </w:p>
  </w:footnote>
  <w:footnote w:type="continuationSeparator" w:id="0">
    <w:p w14:paraId="1E55989A" w14:textId="77777777" w:rsidR="001F53D6" w:rsidRDefault="001F53D6" w:rsidP="003665C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8618C0" w14:textId="14DD4C57" w:rsidR="003665CD" w:rsidRDefault="003665CD">
    <w:pPr>
      <w:pStyle w:val="Header"/>
    </w:pPr>
    <w:r>
      <w:rPr>
        <w:noProof/>
        <w:lang w:eastAsia="en-AU"/>
      </w:rPr>
      <mc:AlternateContent>
        <mc:Choice Requires="wps">
          <w:drawing>
            <wp:anchor distT="0" distB="0" distL="0" distR="0" simplePos="0" relativeHeight="251661312" behindDoc="0" locked="0" layoutInCell="1" allowOverlap="1" wp14:anchorId="08C66C57" wp14:editId="7E911E06">
              <wp:simplePos x="635" y="635"/>
              <wp:positionH relativeFrom="column">
                <wp:align>center</wp:align>
              </wp:positionH>
              <wp:positionV relativeFrom="paragraph">
                <wp:posOffset>635</wp:posOffset>
              </wp:positionV>
              <wp:extent cx="443865" cy="443865"/>
              <wp:effectExtent l="0" t="0" r="635" b="2540"/>
              <wp:wrapSquare wrapText="bothSides"/>
              <wp:docPr id="2" name="Text Box 2" descr="OFFICIAL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F90E51F" w14:textId="64B2B1AC" w:rsidR="003665CD" w:rsidRPr="003665CD" w:rsidRDefault="003665CD">
                          <w:pPr>
                            <w:rPr>
                              <w:rFonts w:ascii="Calibri" w:eastAsia="Calibri" w:hAnsi="Calibri" w:cs="Calibri"/>
                              <w:color w:val="000000"/>
                              <w:sz w:val="24"/>
                              <w:szCs w:val="24"/>
                            </w:rPr>
                          </w:pPr>
                          <w:r w:rsidRPr="003665CD">
                            <w:rPr>
                              <w:rFonts w:ascii="Calibri" w:eastAsia="Calibri" w:hAnsi="Calibri" w:cs="Calibri"/>
                              <w:color w:val="000000"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8C66C57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OFFICIAL" style="position:absolute;margin-left:0;margin-top:.05pt;width:34.95pt;height:34.95pt;z-index:251661312;visibility:visible;mso-wrap-style:none;mso-wrap-distance-left:0;mso-wrap-distance-top:0;mso-wrap-distance-right:0;mso-wrap-distance-bottom:0;mso-position-horizontal:center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" filled="f" stroked="f">
              <v:textbox style="mso-fit-shape-to-text:t" inset="0,0,0,0">
                <w:txbxContent>
                  <w:p w14:paraId="2F90E51F" w14:textId="64B2B1AC" w:rsidR="003665CD" w:rsidRPr="003665CD" w:rsidRDefault="003665CD">
                    <w:pPr>
                      <w:rPr>
                        <w:rFonts w:ascii="Calibri" w:eastAsia="Calibri" w:hAnsi="Calibri" w:cs="Calibri"/>
                        <w:color w:val="000000"/>
                        <w:sz w:val="24"/>
                        <w:szCs w:val="24"/>
                      </w:rPr>
                    </w:pPr>
                    <w:r w:rsidRPr="003665CD">
                      <w:rPr>
                        <w:rFonts w:ascii="Calibri" w:eastAsia="Calibri" w:hAnsi="Calibri" w:cs="Calibri"/>
                        <w:color w:val="000000"/>
                        <w:sz w:val="24"/>
                        <w:szCs w:val="24"/>
                      </w:rPr>
                      <w:t>OFFICIAL</w:t>
                    </w:r>
                  </w:p>
                </w:txbxContent>
              </v:textbox>
              <w10:wrap type="squar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8D9B56" w14:textId="55024A1A" w:rsidR="003665CD" w:rsidRDefault="000C6E20">
    <w:pPr>
      <w:pStyle w:val="Header"/>
    </w:pPr>
    <w:r>
      <w:rPr>
        <w:noProof/>
        <w:szCs w:val="23"/>
        <w:lang w:eastAsia="en-AU"/>
      </w:rPr>
      <mc:AlternateContent>
        <mc:Choice Requires="wps">
          <w:drawing>
            <wp:anchor distT="0" distB="0" distL="0" distR="0" simplePos="0" relativeHeight="251662336" behindDoc="0" locked="0" layoutInCell="1" allowOverlap="1" wp14:anchorId="5196673A" wp14:editId="53E1A64E">
              <wp:simplePos x="0" y="0"/>
              <wp:positionH relativeFrom="margin">
                <wp:align>center</wp:align>
              </wp:positionH>
              <wp:positionV relativeFrom="paragraph">
                <wp:posOffset>-66040</wp:posOffset>
              </wp:positionV>
              <wp:extent cx="443865" cy="171450"/>
              <wp:effectExtent l="0" t="0" r="9525" b="0"/>
              <wp:wrapSquare wrapText="bothSides"/>
              <wp:docPr id="3" name="Text Box 3" descr="OFFICIAL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1714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5BCC66F" w14:textId="26157255" w:rsidR="003665CD" w:rsidRPr="003665CD" w:rsidRDefault="003665CD">
                          <w:pPr>
                            <w:rPr>
                              <w:rFonts w:ascii="Calibri" w:eastAsia="Calibri" w:hAnsi="Calibri" w:cs="Calibri"/>
                              <w:b/>
                              <w:bCs/>
                              <w:color w:val="FF0000"/>
                              <w:sz w:val="24"/>
                              <w:szCs w:val="24"/>
                            </w:rPr>
                          </w:pPr>
                          <w:r w:rsidRPr="003665CD">
                            <w:rPr>
                              <w:rFonts w:ascii="Calibri" w:eastAsia="Calibri" w:hAnsi="Calibri" w:cs="Calibri"/>
                              <w:b/>
                              <w:bCs/>
                              <w:color w:val="FF0000"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196673A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alt="OFFICIAL" style="position:absolute;margin-left:0;margin-top:-5.2pt;width:34.95pt;height:13.5pt;z-index:251662336;visibility:visible;mso-wrap-style:none;mso-height-percent:0;mso-wrap-distance-left:0;mso-wrap-distance-top:0;mso-wrap-distance-right:0;mso-wrap-distance-bottom:0;mso-position-horizontal:center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" filled="f" stroked="f">
              <v:textbox inset="0,0,0,0">
                <w:txbxContent>
                  <w:p w14:paraId="35BCC66F" w14:textId="26157255" w:rsidR="003665CD" w:rsidRPr="003665CD" w:rsidRDefault="003665CD">
                    <w:pPr>
                      <w:rPr>
                        <w:rFonts w:ascii="Calibri" w:eastAsia="Calibri" w:hAnsi="Calibri" w:cs="Calibri"/>
                        <w:b/>
                        <w:bCs/>
                        <w:color w:val="FF0000"/>
                        <w:sz w:val="24"/>
                        <w:szCs w:val="24"/>
                      </w:rPr>
                    </w:pPr>
                    <w:r w:rsidRPr="003665CD">
                      <w:rPr>
                        <w:rFonts w:ascii="Calibri" w:eastAsia="Calibri" w:hAnsi="Calibri" w:cs="Calibri"/>
                        <w:b/>
                        <w:bCs/>
                        <w:color w:val="FF0000"/>
                        <w:sz w:val="24"/>
                        <w:szCs w:val="24"/>
                      </w:rPr>
                      <w:t>OFFICIAL</w:t>
                    </w:r>
                  </w:p>
                </w:txbxContent>
              </v:textbox>
              <w10:wrap type="square" anchorx="margin"/>
            </v:shape>
          </w:pict>
        </mc:Fallback>
      </mc:AlternateContent>
    </w:r>
    <w:r w:rsidR="003665CD">
      <w:rPr>
        <w:noProof/>
        <w:szCs w:val="23"/>
        <w:lang w:eastAsia="en-AU"/>
      </w:rPr>
      <w:drawing>
        <wp:anchor distT="0" distB="0" distL="114300" distR="114300" simplePos="0" relativeHeight="251659264" behindDoc="1" locked="0" layoutInCell="1" allowOverlap="1" wp14:anchorId="2C9F8AD8" wp14:editId="7E0058CD">
          <wp:simplePos x="0" y="0"/>
          <wp:positionH relativeFrom="column">
            <wp:posOffset>-512548</wp:posOffset>
          </wp:positionH>
          <wp:positionV relativeFrom="paragraph">
            <wp:posOffset>-219710</wp:posOffset>
          </wp:positionV>
          <wp:extent cx="3181350" cy="686824"/>
          <wp:effectExtent l="0" t="0" r="0" b="0"/>
          <wp:wrapNone/>
          <wp:docPr id="8" name="Pictur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govOfWA_ODigGov_Black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181350" cy="68682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47E02E" w14:textId="389AAB7A" w:rsidR="003665CD" w:rsidRDefault="003665CD">
    <w:pPr>
      <w:pStyle w:val="Header"/>
    </w:pPr>
    <w:r>
      <w:rPr>
        <w:noProof/>
        <w:lang w:eastAsia="en-AU"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20B1443C" wp14:editId="47D6F10F">
              <wp:simplePos x="635" y="635"/>
              <wp:positionH relativeFrom="column">
                <wp:align>center</wp:align>
              </wp:positionH>
              <wp:positionV relativeFrom="paragraph">
                <wp:posOffset>635</wp:posOffset>
              </wp:positionV>
              <wp:extent cx="443865" cy="443865"/>
              <wp:effectExtent l="0" t="0" r="635" b="2540"/>
              <wp:wrapSquare wrapText="bothSides"/>
              <wp:docPr id="1" name="Text Box 1" descr="OFFICIAL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C8F61B8" w14:textId="43A47E60" w:rsidR="003665CD" w:rsidRPr="003665CD" w:rsidRDefault="003665CD">
                          <w:pPr>
                            <w:rPr>
                              <w:rFonts w:ascii="Calibri" w:eastAsia="Calibri" w:hAnsi="Calibri" w:cs="Calibri"/>
                              <w:color w:val="000000"/>
                              <w:sz w:val="24"/>
                              <w:szCs w:val="24"/>
                            </w:rPr>
                          </w:pPr>
                          <w:r w:rsidRPr="003665CD">
                            <w:rPr>
                              <w:rFonts w:ascii="Calibri" w:eastAsia="Calibri" w:hAnsi="Calibri" w:cs="Calibri"/>
                              <w:color w:val="000000"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0B1443C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30" type="#_x0000_t202" alt="OFFICIAL" style="position:absolute;margin-left:0;margin-top:.05pt;width:34.95pt;height:34.95pt;z-index:251660288;visibility:visible;mso-wrap-style:none;mso-wrap-distance-left:0;mso-wrap-distance-top:0;mso-wrap-distance-right:0;mso-wrap-distance-bottom:0;mso-position-horizontal:center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" filled="f" stroked="f">
              <v:textbox style="mso-fit-shape-to-text:t" inset="0,0,0,0">
                <w:txbxContent>
                  <w:p w14:paraId="1C8F61B8" w14:textId="43A47E60" w:rsidR="003665CD" w:rsidRPr="003665CD" w:rsidRDefault="003665CD">
                    <w:pPr>
                      <w:rPr>
                        <w:rFonts w:ascii="Calibri" w:eastAsia="Calibri" w:hAnsi="Calibri" w:cs="Calibri"/>
                        <w:color w:val="000000"/>
                        <w:sz w:val="24"/>
                        <w:szCs w:val="24"/>
                      </w:rPr>
                    </w:pPr>
                    <w:r w:rsidRPr="003665CD">
                      <w:rPr>
                        <w:rFonts w:ascii="Calibri" w:eastAsia="Calibri" w:hAnsi="Calibri" w:cs="Calibri"/>
                        <w:color w:val="000000"/>
                        <w:sz w:val="24"/>
                        <w:szCs w:val="24"/>
                      </w:rPr>
                      <w:t>OFFICIAL</w:t>
                    </w:r>
                  </w:p>
                </w:txbxContent>
              </v:textbox>
              <w10:wrap type="squar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550D95"/>
    <w:multiLevelType w:val="hybridMultilevel"/>
    <w:tmpl w:val="9C10BF9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45F628A"/>
    <w:multiLevelType w:val="hybridMultilevel"/>
    <w:tmpl w:val="140C93D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C297D4C"/>
    <w:multiLevelType w:val="hybridMultilevel"/>
    <w:tmpl w:val="4F0CF78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94161376">
    <w:abstractNumId w:val="1"/>
  </w:num>
  <w:num w:numId="2" w16cid:durableId="522330121">
    <w:abstractNumId w:val="0"/>
  </w:num>
  <w:num w:numId="3" w16cid:durableId="141813441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76927"/>
    <w:rsid w:val="00032868"/>
    <w:rsid w:val="0006061A"/>
    <w:rsid w:val="0008321D"/>
    <w:rsid w:val="000A0331"/>
    <w:rsid w:val="000A4FFF"/>
    <w:rsid w:val="000C6E20"/>
    <w:rsid w:val="00116189"/>
    <w:rsid w:val="001313D9"/>
    <w:rsid w:val="00177738"/>
    <w:rsid w:val="001D78E5"/>
    <w:rsid w:val="001F41FF"/>
    <w:rsid w:val="001F53D6"/>
    <w:rsid w:val="00244630"/>
    <w:rsid w:val="002549E7"/>
    <w:rsid w:val="0028206A"/>
    <w:rsid w:val="00284C3E"/>
    <w:rsid w:val="002A664B"/>
    <w:rsid w:val="002D29AD"/>
    <w:rsid w:val="00301AA0"/>
    <w:rsid w:val="00363628"/>
    <w:rsid w:val="003642E7"/>
    <w:rsid w:val="003651D1"/>
    <w:rsid w:val="003665CD"/>
    <w:rsid w:val="00367165"/>
    <w:rsid w:val="00372C5A"/>
    <w:rsid w:val="00396CA3"/>
    <w:rsid w:val="003B55AF"/>
    <w:rsid w:val="003C574D"/>
    <w:rsid w:val="003F7845"/>
    <w:rsid w:val="00415C66"/>
    <w:rsid w:val="00417751"/>
    <w:rsid w:val="0044742B"/>
    <w:rsid w:val="00450001"/>
    <w:rsid w:val="0046612B"/>
    <w:rsid w:val="00476927"/>
    <w:rsid w:val="004A0D05"/>
    <w:rsid w:val="004A1AD9"/>
    <w:rsid w:val="004D0212"/>
    <w:rsid w:val="004D117D"/>
    <w:rsid w:val="004D606D"/>
    <w:rsid w:val="004E30EB"/>
    <w:rsid w:val="004F7CD7"/>
    <w:rsid w:val="00525CB5"/>
    <w:rsid w:val="005544B2"/>
    <w:rsid w:val="005A3149"/>
    <w:rsid w:val="005A7ADB"/>
    <w:rsid w:val="005C443C"/>
    <w:rsid w:val="005E18B1"/>
    <w:rsid w:val="005E48C1"/>
    <w:rsid w:val="00607C68"/>
    <w:rsid w:val="0062730E"/>
    <w:rsid w:val="00630697"/>
    <w:rsid w:val="00630BF1"/>
    <w:rsid w:val="0067327D"/>
    <w:rsid w:val="006A347D"/>
    <w:rsid w:val="007A0555"/>
    <w:rsid w:val="007A7482"/>
    <w:rsid w:val="00834A55"/>
    <w:rsid w:val="00844DD0"/>
    <w:rsid w:val="00896FBF"/>
    <w:rsid w:val="008D53C9"/>
    <w:rsid w:val="008E7337"/>
    <w:rsid w:val="00917AE9"/>
    <w:rsid w:val="009564AD"/>
    <w:rsid w:val="009844E7"/>
    <w:rsid w:val="00993751"/>
    <w:rsid w:val="009E4A81"/>
    <w:rsid w:val="00A44BCE"/>
    <w:rsid w:val="00A6573A"/>
    <w:rsid w:val="00A754CD"/>
    <w:rsid w:val="00A938B3"/>
    <w:rsid w:val="00AD55E0"/>
    <w:rsid w:val="00AF0EA4"/>
    <w:rsid w:val="00B1050A"/>
    <w:rsid w:val="00B433BD"/>
    <w:rsid w:val="00B71C11"/>
    <w:rsid w:val="00B869E0"/>
    <w:rsid w:val="00BA13DD"/>
    <w:rsid w:val="00BA1B5A"/>
    <w:rsid w:val="00BA7CC3"/>
    <w:rsid w:val="00BB182C"/>
    <w:rsid w:val="00BB7DB9"/>
    <w:rsid w:val="00C03C90"/>
    <w:rsid w:val="00C31E0B"/>
    <w:rsid w:val="00C33E43"/>
    <w:rsid w:val="00C453E8"/>
    <w:rsid w:val="00C457DE"/>
    <w:rsid w:val="00C573A5"/>
    <w:rsid w:val="00C85337"/>
    <w:rsid w:val="00CB7B73"/>
    <w:rsid w:val="00CC2B42"/>
    <w:rsid w:val="00CC5C02"/>
    <w:rsid w:val="00D0234B"/>
    <w:rsid w:val="00D50AAE"/>
    <w:rsid w:val="00DA013D"/>
    <w:rsid w:val="00E0545C"/>
    <w:rsid w:val="00E1274E"/>
    <w:rsid w:val="00E25DDA"/>
    <w:rsid w:val="00E37B08"/>
    <w:rsid w:val="00E65210"/>
    <w:rsid w:val="00E9402F"/>
    <w:rsid w:val="00EA046D"/>
    <w:rsid w:val="00EA4D24"/>
    <w:rsid w:val="00EE3915"/>
    <w:rsid w:val="00EF71A5"/>
    <w:rsid w:val="00F20421"/>
    <w:rsid w:val="00F84744"/>
    <w:rsid w:val="00F853CF"/>
    <w:rsid w:val="00FD7348"/>
    <w:rsid w:val="00FE0A6A"/>
    <w:rsid w:val="00FF49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5CFAC6F"/>
  <w15:chartTrackingRefBased/>
  <w15:docId w15:val="{42088907-9ACD-476D-83D0-E66C5439A8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76927"/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E1274E"/>
    <w:pPr>
      <w:spacing w:after="0" w:line="240" w:lineRule="auto"/>
    </w:pPr>
    <w:rPr>
      <w:rFonts w:ascii="Times New Roman" w:hAnsi="Times New Roman" w:cs="Times New Roman"/>
      <w:sz w:val="24"/>
      <w:szCs w:val="24"/>
      <w:lang w:val="en-AU" w:eastAsia="en-AU"/>
    </w:rPr>
  </w:style>
  <w:style w:type="paragraph" w:styleId="Header">
    <w:name w:val="header"/>
    <w:basedOn w:val="Normal"/>
    <w:link w:val="HeaderChar"/>
    <w:uiPriority w:val="99"/>
    <w:unhideWhenUsed/>
    <w:rsid w:val="00BA13DD"/>
    <w:pPr>
      <w:tabs>
        <w:tab w:val="center" w:pos="4513"/>
        <w:tab w:val="right" w:pos="9026"/>
      </w:tabs>
      <w:spacing w:after="0" w:line="240" w:lineRule="auto"/>
    </w:pPr>
    <w:rPr>
      <w:lang w:val="en-AU"/>
    </w:rPr>
  </w:style>
  <w:style w:type="character" w:customStyle="1" w:styleId="HeaderChar">
    <w:name w:val="Header Char"/>
    <w:basedOn w:val="DefaultParagraphFont"/>
    <w:link w:val="Header"/>
    <w:uiPriority w:val="99"/>
    <w:rsid w:val="00BA13DD"/>
  </w:style>
  <w:style w:type="paragraph" w:styleId="ListParagraph">
    <w:name w:val="List Paragraph"/>
    <w:basedOn w:val="Normal"/>
    <w:uiPriority w:val="34"/>
    <w:qFormat/>
    <w:rsid w:val="00844DD0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8E733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E7337"/>
    <w:rPr>
      <w:rFonts w:ascii="Segoe UI" w:hAnsi="Segoe UI" w:cs="Segoe UI"/>
      <w:sz w:val="18"/>
      <w:szCs w:val="18"/>
      <w:lang w:val="en-GB"/>
    </w:rPr>
  </w:style>
  <w:style w:type="paragraph" w:styleId="Footer">
    <w:name w:val="footer"/>
    <w:basedOn w:val="Normal"/>
    <w:link w:val="FooterChar"/>
    <w:uiPriority w:val="99"/>
    <w:unhideWhenUsed/>
    <w:rsid w:val="003665C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665CD"/>
    <w:rPr>
      <w:lang w:val="en-GB"/>
    </w:rPr>
  </w:style>
  <w:style w:type="character" w:styleId="CommentReference">
    <w:name w:val="annotation reference"/>
    <w:basedOn w:val="DefaultParagraphFont"/>
    <w:uiPriority w:val="99"/>
    <w:semiHidden/>
    <w:unhideWhenUsed/>
    <w:rsid w:val="002D29A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2D29A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2D29AD"/>
    <w:rPr>
      <w:sz w:val="20"/>
      <w:szCs w:val="20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D29A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D29AD"/>
    <w:rPr>
      <w:b/>
      <w:bCs/>
      <w:sz w:val="20"/>
      <w:szCs w:val="20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177</Words>
  <Characters>1012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DPC</Company>
  <LinksUpToDate>false</LinksUpToDate>
  <CharactersWithSpaces>1187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Barbara.Pedersen@dpc.wa.gov.au</dc:creator>
  <cp:keywords/>
  <dc:description/>
  <cp:lastModifiedBy>Wimalaratne, Mokshya</cp:lastModifiedBy>
  <cp:revision>11</cp:revision>
  <cp:lastPrinted>2021-09-15T07:40:00Z</cp:lastPrinted>
  <dcterms:created xsi:type="dcterms:W3CDTF">2025-08-25T02:27:00Z</dcterms:created>
  <dcterms:modified xsi:type="dcterms:W3CDTF">2026-06-25T06:44:00Z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-1491102525</vt:i4>
  </property>
  <property fmtid="{D5CDD505-2E9C-101B-9397-08002B2CF9AE}" pid="3" name="_NewReviewCycle">
    <vt:lpwstr/>
  </property>
  <property fmtid="{D5CDD505-2E9C-101B-9397-08002B2CF9AE}" pid="4" name="_EmailSubject">
    <vt:lpwstr>TISC Communiques</vt:lpwstr>
  </property>
  <property fmtid="{D5CDD505-2E9C-101B-9397-08002B2CF9AE}" pid="5" name="_AuthorEmail">
    <vt:lpwstr>Mokshya.Wimalaratne@dpc.wa.gov.au</vt:lpwstr>
  </property>
  <property fmtid="{D5CDD505-2E9C-101B-9397-08002B2CF9AE}" pid="6" name="_AuthorEmailDisplayName">
    <vt:lpwstr>Wimalaratne, Mokshya</vt:lpwstr>
  </property>
  <property fmtid="{D5CDD505-2E9C-101B-9397-08002B2CF9AE}" pid="7" name="_PreviousAdHocReviewCycleID">
    <vt:i4>-1423790779</vt:i4>
  </property>
  <property fmtid="{D5CDD505-2E9C-101B-9397-08002B2CF9AE}" pid="8" name="ClassificationContentMarkingHeaderShapeIds">
    <vt:lpwstr>1,2,3</vt:lpwstr>
  </property>
  <property fmtid="{D5CDD505-2E9C-101B-9397-08002B2CF9AE}" pid="9" name="ClassificationContentMarkingHeaderFontProps">
    <vt:lpwstr>#000000,12,Calibri</vt:lpwstr>
  </property>
  <property fmtid="{D5CDD505-2E9C-101B-9397-08002B2CF9AE}" pid="10" name="ClassificationContentMarkingHeaderText">
    <vt:lpwstr>OFFICIAL</vt:lpwstr>
  </property>
  <property fmtid="{D5CDD505-2E9C-101B-9397-08002B2CF9AE}" pid="11" name="ClassificationContentMarkingFooterShapeIds">
    <vt:lpwstr>4,5,6</vt:lpwstr>
  </property>
  <property fmtid="{D5CDD505-2E9C-101B-9397-08002B2CF9AE}" pid="12" name="ClassificationContentMarkingFooterFontProps">
    <vt:lpwstr>#000000,12,Calibri</vt:lpwstr>
  </property>
  <property fmtid="{D5CDD505-2E9C-101B-9397-08002B2CF9AE}" pid="13" name="ClassificationContentMarkingFooterText">
    <vt:lpwstr>OFFICIAL</vt:lpwstr>
  </property>
  <property fmtid="{D5CDD505-2E9C-101B-9397-08002B2CF9AE}" pid="14" name="MSIP_Label_b68475e3-6ef8-48e8-8cfd-641ee9deae56_Enabled">
    <vt:lpwstr>true</vt:lpwstr>
  </property>
  <property fmtid="{D5CDD505-2E9C-101B-9397-08002B2CF9AE}" pid="15" name="MSIP_Label_b68475e3-6ef8-48e8-8cfd-641ee9deae56_SetDate">
    <vt:lpwstr>2021-09-15T06:06:05Z</vt:lpwstr>
  </property>
  <property fmtid="{D5CDD505-2E9C-101B-9397-08002B2CF9AE}" pid="16" name="MSIP_Label_b68475e3-6ef8-48e8-8cfd-641ee9deae56_Method">
    <vt:lpwstr>Privileged</vt:lpwstr>
  </property>
  <property fmtid="{D5CDD505-2E9C-101B-9397-08002B2CF9AE}" pid="17" name="MSIP_Label_b68475e3-6ef8-48e8-8cfd-641ee9deae56_Name">
    <vt:lpwstr>OFFICIAL [ Email ]</vt:lpwstr>
  </property>
  <property fmtid="{D5CDD505-2E9C-101B-9397-08002B2CF9AE}" pid="18" name="MSIP_Label_b68475e3-6ef8-48e8-8cfd-641ee9deae56_SiteId">
    <vt:lpwstr>d48144b5-571f-4b68-9721-e41bc0071e17</vt:lpwstr>
  </property>
  <property fmtid="{D5CDD505-2E9C-101B-9397-08002B2CF9AE}" pid="19" name="MSIP_Label_b68475e3-6ef8-48e8-8cfd-641ee9deae56_ActionId">
    <vt:lpwstr>570c332f-2ca4-4594-81a4-1901571d297b</vt:lpwstr>
  </property>
  <property fmtid="{D5CDD505-2E9C-101B-9397-08002B2CF9AE}" pid="20" name="MSIP_Label_b68475e3-6ef8-48e8-8cfd-641ee9deae56_ContentBits">
    <vt:lpwstr>3</vt:lpwstr>
  </property>
</Properties>
</file>