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CB48" w14:textId="7323D5DE" w:rsidR="000C6E20" w:rsidRPr="000C6E20" w:rsidRDefault="000C6E20" w:rsidP="00C453E8">
      <w:pPr>
        <w:widowControl w:val="0"/>
        <w:spacing w:before="120" w:after="120" w:line="276" w:lineRule="auto"/>
        <w:jc w:val="center"/>
        <w:rPr>
          <w:rFonts w:ascii="Arial" w:eastAsia="Times New Roman" w:hAnsi="Arial" w:cs="Times New Roman"/>
          <w:b/>
          <w:color w:val="000000"/>
          <w:sz w:val="24"/>
          <w:szCs w:val="24"/>
          <w:lang w:val="en-AU"/>
        </w:rPr>
      </w:pPr>
      <w:r w:rsidRPr="000C6E20">
        <w:rPr>
          <w:rFonts w:ascii="Arial" w:eastAsia="Times New Roman" w:hAnsi="Arial" w:cs="Times New Roman"/>
          <w:b/>
          <w:color w:val="000000"/>
          <w:sz w:val="24"/>
          <w:szCs w:val="24"/>
          <w:lang w:val="en-AU"/>
        </w:rPr>
        <w:t xml:space="preserve">Directors General </w:t>
      </w:r>
      <w:r w:rsidR="000D2AB5">
        <w:rPr>
          <w:rFonts w:ascii="Arial" w:eastAsia="Times New Roman" w:hAnsi="Arial" w:cs="Times New Roman"/>
          <w:b/>
          <w:color w:val="000000"/>
          <w:sz w:val="24"/>
          <w:szCs w:val="24"/>
          <w:lang w:val="en-AU"/>
        </w:rPr>
        <w:t xml:space="preserve">Technology, Innovation and Science </w:t>
      </w:r>
      <w:r w:rsidRPr="000C6E20">
        <w:rPr>
          <w:rFonts w:ascii="Arial" w:eastAsia="Times New Roman" w:hAnsi="Arial" w:cs="Times New Roman"/>
          <w:b/>
          <w:color w:val="000000"/>
          <w:sz w:val="24"/>
          <w:szCs w:val="24"/>
          <w:lang w:val="en-AU"/>
        </w:rPr>
        <w:t>Council</w:t>
      </w:r>
    </w:p>
    <w:p w14:paraId="28EF2E3F" w14:textId="15FACBE0" w:rsidR="00FF49CB" w:rsidRPr="00DA03C3" w:rsidRDefault="00476927" w:rsidP="000C6E20">
      <w:pPr>
        <w:widowControl w:val="0"/>
        <w:tabs>
          <w:tab w:val="right" w:pos="8280"/>
        </w:tabs>
        <w:spacing w:after="0" w:line="240" w:lineRule="auto"/>
        <w:jc w:val="center"/>
        <w:rPr>
          <w:rFonts w:ascii="Arial" w:eastAsia="Times New Roman" w:hAnsi="Arial" w:cs="Times New Roman"/>
          <w:b/>
          <w:color w:val="000000"/>
          <w:sz w:val="24"/>
          <w:szCs w:val="24"/>
          <w:lang w:val="en-AU"/>
        </w:rPr>
      </w:pPr>
      <w:r w:rsidRPr="00DA03C3">
        <w:rPr>
          <w:rFonts w:ascii="Arial" w:eastAsia="Times New Roman" w:hAnsi="Arial" w:cs="Times New Roman"/>
          <w:b/>
          <w:color w:val="000000"/>
          <w:sz w:val="24"/>
          <w:szCs w:val="24"/>
          <w:lang w:val="en-AU"/>
        </w:rPr>
        <w:t xml:space="preserve">Communique – </w:t>
      </w:r>
      <w:r w:rsidR="0045368D">
        <w:rPr>
          <w:rFonts w:ascii="Arial" w:eastAsia="Times New Roman" w:hAnsi="Arial" w:cs="Times New Roman"/>
          <w:b/>
          <w:color w:val="000000"/>
          <w:sz w:val="24"/>
          <w:szCs w:val="24"/>
          <w:lang w:val="en-AU"/>
        </w:rPr>
        <w:t>4 March 2026</w:t>
      </w:r>
    </w:p>
    <w:p w14:paraId="7ACDEE11" w14:textId="77777777" w:rsidR="00476927" w:rsidRPr="00E64660" w:rsidRDefault="00476927" w:rsidP="000C6E20">
      <w:pPr>
        <w:widowControl w:val="0"/>
        <w:tabs>
          <w:tab w:val="right" w:pos="8280"/>
        </w:tabs>
        <w:spacing w:after="0" w:line="240" w:lineRule="auto"/>
        <w:jc w:val="center"/>
        <w:rPr>
          <w:rFonts w:ascii="Arial" w:eastAsia="Times New Roman" w:hAnsi="Arial" w:cs="Times New Roman"/>
          <w:sz w:val="24"/>
          <w:szCs w:val="20"/>
          <w:lang w:val="en-AU"/>
        </w:rPr>
      </w:pPr>
    </w:p>
    <w:p w14:paraId="3D7E6361" w14:textId="1C36B490" w:rsidR="00FB09DF" w:rsidRDefault="00476927" w:rsidP="007656B2">
      <w:pPr>
        <w:widowControl w:val="0"/>
        <w:tabs>
          <w:tab w:val="right" w:pos="8280"/>
        </w:tabs>
        <w:spacing w:after="120" w:line="276" w:lineRule="auto"/>
        <w:jc w:val="both"/>
        <w:rPr>
          <w:rFonts w:ascii="Arial" w:eastAsia="Times New Roman" w:hAnsi="Arial" w:cs="Times New Roman"/>
          <w:sz w:val="24"/>
          <w:szCs w:val="24"/>
          <w:lang w:val="en-AU"/>
        </w:rPr>
      </w:pPr>
      <w:r w:rsidRPr="001313D9">
        <w:rPr>
          <w:rFonts w:ascii="Arial" w:eastAsia="Times New Roman" w:hAnsi="Arial" w:cs="Times New Roman"/>
          <w:sz w:val="24"/>
          <w:szCs w:val="24"/>
          <w:lang w:val="en-AU"/>
        </w:rPr>
        <w:t>The</w:t>
      </w:r>
      <w:r w:rsidR="00433632">
        <w:rPr>
          <w:rFonts w:ascii="Arial" w:eastAsia="Times New Roman" w:hAnsi="Arial" w:cs="Times New Roman"/>
          <w:sz w:val="24"/>
          <w:szCs w:val="24"/>
          <w:lang w:val="en-AU"/>
        </w:rPr>
        <w:t xml:space="preserve"> </w:t>
      </w:r>
      <w:r w:rsidR="0045368D">
        <w:rPr>
          <w:rFonts w:ascii="Arial" w:eastAsia="Times New Roman" w:hAnsi="Arial" w:cs="Times New Roman"/>
          <w:sz w:val="24"/>
          <w:szCs w:val="24"/>
          <w:lang w:val="en-AU"/>
        </w:rPr>
        <w:t>eighth</w:t>
      </w:r>
      <w:r w:rsidR="009C14B9">
        <w:rPr>
          <w:rFonts w:ascii="Arial" w:eastAsia="Times New Roman" w:hAnsi="Arial" w:cs="Times New Roman"/>
          <w:sz w:val="24"/>
          <w:szCs w:val="24"/>
          <w:lang w:val="en-AU"/>
        </w:rPr>
        <w:t xml:space="preserve"> </w:t>
      </w:r>
      <w:r w:rsidRPr="001313D9">
        <w:rPr>
          <w:rFonts w:ascii="Arial" w:eastAsia="Times New Roman" w:hAnsi="Arial" w:cs="Times New Roman"/>
          <w:sz w:val="24"/>
          <w:szCs w:val="24"/>
          <w:lang w:val="en-AU"/>
        </w:rPr>
        <w:t xml:space="preserve">meeting of the Directors General </w:t>
      </w:r>
      <w:r w:rsidR="000D2AB5">
        <w:rPr>
          <w:rFonts w:ascii="Arial" w:eastAsia="Times New Roman" w:hAnsi="Arial" w:cs="Times New Roman"/>
          <w:sz w:val="24"/>
          <w:szCs w:val="24"/>
          <w:lang w:val="en-AU"/>
        </w:rPr>
        <w:t>Technology, Innovation and Science</w:t>
      </w:r>
      <w:r w:rsidRPr="001313D9">
        <w:rPr>
          <w:rFonts w:ascii="Arial" w:eastAsia="Times New Roman" w:hAnsi="Arial" w:cs="Times New Roman"/>
          <w:sz w:val="24"/>
          <w:szCs w:val="24"/>
          <w:lang w:val="en-AU"/>
        </w:rPr>
        <w:t xml:space="preserve"> Council </w:t>
      </w:r>
      <w:r w:rsidR="005C443C" w:rsidRPr="001313D9">
        <w:rPr>
          <w:rFonts w:ascii="Arial" w:eastAsia="Times New Roman" w:hAnsi="Arial" w:cs="Times New Roman"/>
          <w:sz w:val="24"/>
          <w:szCs w:val="24"/>
          <w:lang w:val="en-AU"/>
        </w:rPr>
        <w:t>(</w:t>
      </w:r>
      <w:r w:rsidR="000D2AB5">
        <w:rPr>
          <w:rFonts w:ascii="Arial" w:eastAsia="Times New Roman" w:hAnsi="Arial" w:cs="Times New Roman"/>
          <w:sz w:val="24"/>
          <w:szCs w:val="24"/>
          <w:lang w:val="en-AU"/>
        </w:rPr>
        <w:t>TISC</w:t>
      </w:r>
      <w:r w:rsidR="005C443C" w:rsidRPr="001313D9">
        <w:rPr>
          <w:rFonts w:ascii="Arial" w:eastAsia="Times New Roman" w:hAnsi="Arial" w:cs="Times New Roman"/>
          <w:sz w:val="24"/>
          <w:szCs w:val="24"/>
          <w:lang w:val="en-AU"/>
        </w:rPr>
        <w:t xml:space="preserve">) </w:t>
      </w:r>
      <w:r w:rsidR="00E1274E" w:rsidRPr="001313D9">
        <w:rPr>
          <w:rFonts w:ascii="Arial" w:eastAsia="Times New Roman" w:hAnsi="Arial" w:cs="Times New Roman"/>
          <w:sz w:val="24"/>
          <w:szCs w:val="24"/>
          <w:lang w:val="en-AU"/>
        </w:rPr>
        <w:t>was held</w:t>
      </w:r>
      <w:r w:rsidR="00B15FB9">
        <w:rPr>
          <w:rFonts w:ascii="Arial" w:eastAsia="Times New Roman" w:hAnsi="Arial" w:cs="Times New Roman"/>
          <w:sz w:val="24"/>
          <w:szCs w:val="24"/>
          <w:lang w:val="en-AU"/>
        </w:rPr>
        <w:t xml:space="preserve"> </w:t>
      </w:r>
      <w:r w:rsidR="000D1F4E">
        <w:rPr>
          <w:rFonts w:ascii="Arial" w:eastAsia="Times New Roman" w:hAnsi="Arial" w:cs="Times New Roman"/>
          <w:sz w:val="24"/>
          <w:szCs w:val="24"/>
          <w:lang w:val="en-AU"/>
        </w:rPr>
        <w:t xml:space="preserve">on </w:t>
      </w:r>
      <w:r w:rsidR="0045368D">
        <w:rPr>
          <w:rFonts w:ascii="Arial" w:eastAsia="Times New Roman" w:hAnsi="Arial" w:cs="Times New Roman"/>
          <w:sz w:val="24"/>
          <w:szCs w:val="24"/>
          <w:lang w:val="en-AU"/>
        </w:rPr>
        <w:t>4 March 2026</w:t>
      </w:r>
      <w:r w:rsidRPr="001313D9">
        <w:rPr>
          <w:rFonts w:ascii="Arial" w:eastAsia="Times New Roman" w:hAnsi="Arial" w:cs="Times New Roman"/>
          <w:sz w:val="24"/>
          <w:szCs w:val="24"/>
          <w:lang w:val="en-AU"/>
        </w:rPr>
        <w:t xml:space="preserve">.  </w:t>
      </w:r>
    </w:p>
    <w:p w14:paraId="01001DD2" w14:textId="2613DA43" w:rsidR="000C79BF" w:rsidRDefault="007A762C" w:rsidP="007656B2">
      <w:pPr>
        <w:widowControl w:val="0"/>
        <w:tabs>
          <w:tab w:val="right" w:pos="8280"/>
        </w:tabs>
        <w:spacing w:after="120" w:line="276" w:lineRule="auto"/>
        <w:jc w:val="both"/>
        <w:rPr>
          <w:rFonts w:ascii="Arial" w:eastAsia="Times New Roman" w:hAnsi="Arial" w:cs="Times New Roman"/>
          <w:sz w:val="24"/>
          <w:szCs w:val="24"/>
          <w:lang w:val="en-AU"/>
        </w:rPr>
      </w:pPr>
      <w:r>
        <w:rPr>
          <w:rFonts w:ascii="Arial" w:eastAsia="Times New Roman" w:hAnsi="Arial" w:cs="Times New Roman"/>
          <w:sz w:val="24"/>
          <w:szCs w:val="24"/>
          <w:lang w:val="en-AU"/>
        </w:rPr>
        <w:t xml:space="preserve">The </w:t>
      </w:r>
      <w:r w:rsidR="000D2AB5">
        <w:rPr>
          <w:rFonts w:ascii="Arial" w:eastAsia="Times New Roman" w:hAnsi="Arial" w:cs="Times New Roman"/>
          <w:sz w:val="24"/>
          <w:szCs w:val="24"/>
          <w:lang w:val="en-AU"/>
        </w:rPr>
        <w:t>TISC</w:t>
      </w:r>
      <w:r w:rsidR="00E1274E" w:rsidRPr="001313D9">
        <w:rPr>
          <w:rFonts w:ascii="Arial" w:eastAsia="Times New Roman" w:hAnsi="Arial" w:cs="Times New Roman"/>
          <w:sz w:val="24"/>
          <w:szCs w:val="24"/>
          <w:lang w:val="en-AU"/>
        </w:rPr>
        <w:t xml:space="preserve"> considered the following matters</w:t>
      </w:r>
      <w:r w:rsidR="008E7337">
        <w:rPr>
          <w:rFonts w:ascii="Arial" w:eastAsia="Times New Roman" w:hAnsi="Arial" w:cs="Times New Roman"/>
          <w:sz w:val="24"/>
          <w:szCs w:val="24"/>
          <w:lang w:val="en-AU"/>
        </w:rPr>
        <w:t>:</w:t>
      </w:r>
    </w:p>
    <w:p w14:paraId="5318981B" w14:textId="2D8074C4" w:rsidR="00BE2B50" w:rsidRPr="006E5968" w:rsidRDefault="00BF3C07" w:rsidP="007656B2">
      <w:pPr>
        <w:spacing w:before="100" w:beforeAutospacing="1" w:after="120"/>
        <w:jc w:val="both"/>
        <w:rPr>
          <w:rFonts w:ascii="Arial" w:eastAsia="Times New Roman" w:hAnsi="Arial" w:cs="Arial"/>
          <w:b/>
          <w:bCs/>
          <w:sz w:val="24"/>
          <w:szCs w:val="24"/>
          <w:lang w:val="en-AU"/>
        </w:rPr>
      </w:pPr>
      <w:bookmarkStart w:id="0" w:name="_Hlk168398723"/>
      <w:bookmarkStart w:id="1" w:name="_Hlk198902287"/>
      <w:r w:rsidRPr="00BF3C07">
        <w:rPr>
          <w:rFonts w:ascii="Arial" w:hAnsi="Arial" w:cs="Arial"/>
          <w:b/>
          <w:bCs/>
          <w:sz w:val="24"/>
          <w:szCs w:val="24"/>
        </w:rPr>
        <w:t>Sustainable ICT Device Management Guide for the WA Public Sector</w:t>
      </w:r>
    </w:p>
    <w:bookmarkEnd w:id="0"/>
    <w:bookmarkEnd w:id="1"/>
    <w:p w14:paraId="5CB3410B" w14:textId="433EA4C6" w:rsidR="001709D2" w:rsidRDefault="00770EB4" w:rsidP="00D53B72">
      <w:pPr>
        <w:spacing w:line="276" w:lineRule="auto"/>
        <w:jc w:val="both"/>
        <w:rPr>
          <w:rFonts w:ascii="Arial" w:eastAsia="Times New Roman" w:hAnsi="Arial" w:cs="Arial"/>
          <w:sz w:val="24"/>
          <w:szCs w:val="24"/>
          <w:lang w:val="en-AU"/>
        </w:rPr>
      </w:pPr>
      <w:r w:rsidRPr="00770EB4">
        <w:rPr>
          <w:rFonts w:ascii="Arial" w:eastAsia="Times New Roman" w:hAnsi="Arial" w:cs="Arial"/>
          <w:sz w:val="24"/>
          <w:szCs w:val="24"/>
          <w:lang w:val="en-AU"/>
        </w:rPr>
        <w:t>The TISC endorsed the Sustainable ICT Device Management Guide for the WA Public Sector, noting its role in uplifting digital inclusion through supporting government agencies to donate end-of-life ICT devices to digitally excluded individuals, rather than pursue traditional disposal pathways. The Guide provides practical guidance to agencies across the ICT device lifecycle (from procurement to disposal) and aligns with WA procurement, cyber security, environmental and digital inclusion objectives and goals</w:t>
      </w:r>
      <w:r w:rsidR="00626707" w:rsidRPr="00626707">
        <w:rPr>
          <w:rFonts w:ascii="Arial" w:eastAsia="Times New Roman" w:hAnsi="Arial" w:cs="Arial"/>
          <w:sz w:val="24"/>
          <w:szCs w:val="24"/>
          <w:lang w:val="en-AU"/>
        </w:rPr>
        <w:t xml:space="preserve">. </w:t>
      </w:r>
    </w:p>
    <w:p w14:paraId="62097038" w14:textId="3C902C50" w:rsidR="007B1CA1" w:rsidRDefault="00BE431C" w:rsidP="007656B2">
      <w:pPr>
        <w:spacing w:before="100" w:beforeAutospacing="1" w:after="120" w:line="276" w:lineRule="auto"/>
        <w:rPr>
          <w:rFonts w:ascii="Arial" w:hAnsi="Arial" w:cs="Arial"/>
          <w:b/>
          <w:bCs/>
          <w:sz w:val="24"/>
          <w:szCs w:val="24"/>
        </w:rPr>
      </w:pPr>
      <w:r w:rsidRPr="00BE431C">
        <w:rPr>
          <w:rFonts w:ascii="Arial" w:hAnsi="Arial" w:cs="Arial"/>
          <w:b/>
          <w:bCs/>
          <w:sz w:val="24"/>
          <w:szCs w:val="24"/>
        </w:rPr>
        <w:t>Multi-Tenant Identity Management for Staff and Applications</w:t>
      </w:r>
    </w:p>
    <w:p w14:paraId="2EA30FFD" w14:textId="58312551" w:rsidR="00C47AB3" w:rsidRPr="00F639C7" w:rsidRDefault="00BE431C" w:rsidP="007656B2">
      <w:pPr>
        <w:spacing w:before="120" w:after="100" w:afterAutospacing="1" w:line="276"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The TISC discussed e</w:t>
      </w:r>
      <w:r w:rsidRPr="00BE431C">
        <w:rPr>
          <w:rFonts w:ascii="Arial" w:eastAsia="Times New Roman" w:hAnsi="Arial" w:cs="Arial"/>
          <w:sz w:val="24"/>
          <w:szCs w:val="24"/>
          <w:lang w:val="en-AU" w:eastAsia="en-AU"/>
        </w:rPr>
        <w:t>arly work on ways to make it simpler and safer for staff to work across government agencies and use shared systems when needed. This work looks at how government could reduce duplication and administrative effort while supporting better collaboration on major cross</w:t>
      </w:r>
      <w:r w:rsidRPr="00BE431C">
        <w:rPr>
          <w:rFonts w:ascii="Cambria Math" w:eastAsia="Times New Roman" w:hAnsi="Cambria Math" w:cs="Cambria Math"/>
          <w:sz w:val="24"/>
          <w:szCs w:val="24"/>
          <w:lang w:val="en-AU" w:eastAsia="en-AU"/>
        </w:rPr>
        <w:t>‑</w:t>
      </w:r>
      <w:r w:rsidRPr="00BE431C">
        <w:rPr>
          <w:rFonts w:ascii="Arial" w:eastAsia="Times New Roman" w:hAnsi="Arial" w:cs="Arial"/>
          <w:sz w:val="24"/>
          <w:szCs w:val="24"/>
          <w:lang w:val="en-AU" w:eastAsia="en-AU"/>
        </w:rPr>
        <w:t>agency initiatives.</w:t>
      </w:r>
    </w:p>
    <w:p w14:paraId="520BEC81" w14:textId="20791A7E" w:rsidR="00B433BD" w:rsidRDefault="00B433BD" w:rsidP="00834A55">
      <w:pPr>
        <w:pStyle w:val="NormalWeb"/>
        <w:spacing w:after="120"/>
        <w:jc w:val="both"/>
        <w:rPr>
          <w:rFonts w:ascii="Arial" w:hAnsi="Arial" w:cs="Arial"/>
          <w:b/>
          <w:color w:val="000000"/>
        </w:rPr>
      </w:pPr>
      <w:r w:rsidRPr="00844DD0">
        <w:rPr>
          <w:rFonts w:ascii="Arial" w:hAnsi="Arial" w:cs="Arial"/>
          <w:b/>
          <w:color w:val="000000"/>
        </w:rPr>
        <w:t>Other business</w:t>
      </w:r>
    </w:p>
    <w:p w14:paraId="2EE38BA2" w14:textId="2F39BC51" w:rsidR="00775D2E" w:rsidRDefault="00775D2E" w:rsidP="00834A55">
      <w:pPr>
        <w:pStyle w:val="NormalWeb"/>
        <w:spacing w:after="120"/>
        <w:jc w:val="both"/>
        <w:rPr>
          <w:rFonts w:ascii="Arial" w:hAnsi="Arial" w:cs="Arial"/>
          <w:bCs/>
          <w:color w:val="000000"/>
        </w:rPr>
      </w:pPr>
      <w:r>
        <w:rPr>
          <w:rFonts w:ascii="Arial" w:hAnsi="Arial" w:cs="Arial"/>
          <w:bCs/>
          <w:color w:val="000000"/>
        </w:rPr>
        <w:t xml:space="preserve">The </w:t>
      </w:r>
      <w:r w:rsidR="00433632">
        <w:rPr>
          <w:rFonts w:ascii="Arial" w:hAnsi="Arial" w:cs="Arial"/>
          <w:bCs/>
          <w:color w:val="000000"/>
        </w:rPr>
        <w:t>TISC</w:t>
      </w:r>
      <w:r>
        <w:rPr>
          <w:rFonts w:ascii="Arial" w:hAnsi="Arial" w:cs="Arial"/>
          <w:bCs/>
          <w:color w:val="000000"/>
        </w:rPr>
        <w:t xml:space="preserve"> </w:t>
      </w:r>
      <w:r w:rsidR="00570627">
        <w:rPr>
          <w:rFonts w:ascii="Arial" w:hAnsi="Arial" w:cs="Arial"/>
          <w:bCs/>
          <w:color w:val="000000"/>
        </w:rPr>
        <w:t>also considered</w:t>
      </w:r>
      <w:r>
        <w:rPr>
          <w:rFonts w:ascii="Arial" w:hAnsi="Arial" w:cs="Arial"/>
          <w:bCs/>
          <w:color w:val="000000"/>
        </w:rPr>
        <w:t xml:space="preserve"> the following matters:</w:t>
      </w:r>
    </w:p>
    <w:p w14:paraId="18F235E9" w14:textId="77777777" w:rsidR="00BF3C07" w:rsidRDefault="00BF3C07" w:rsidP="00433632">
      <w:pPr>
        <w:pStyle w:val="NormalWeb"/>
        <w:numPr>
          <w:ilvl w:val="0"/>
          <w:numId w:val="5"/>
        </w:numPr>
        <w:jc w:val="both"/>
        <w:rPr>
          <w:rFonts w:ascii="Arial" w:eastAsia="Times New Roman" w:hAnsi="Arial"/>
        </w:rPr>
      </w:pPr>
      <w:r w:rsidRPr="00BF3C07">
        <w:rPr>
          <w:rFonts w:ascii="Arial" w:eastAsia="Times New Roman" w:hAnsi="Arial"/>
        </w:rPr>
        <w:t>Digital Services Policy Framework</w:t>
      </w:r>
    </w:p>
    <w:p w14:paraId="059A4D2F" w14:textId="77777777" w:rsidR="00BF3C07" w:rsidRDefault="00BF3C07" w:rsidP="00433632">
      <w:pPr>
        <w:pStyle w:val="NormalWeb"/>
        <w:numPr>
          <w:ilvl w:val="0"/>
          <w:numId w:val="5"/>
        </w:numPr>
        <w:jc w:val="both"/>
        <w:rPr>
          <w:rFonts w:ascii="Arial" w:eastAsia="Times New Roman" w:hAnsi="Arial"/>
        </w:rPr>
      </w:pPr>
      <w:r w:rsidRPr="00BF3C07">
        <w:rPr>
          <w:rFonts w:ascii="Arial" w:eastAsia="Times New Roman" w:hAnsi="Arial"/>
        </w:rPr>
        <w:t xml:space="preserve">Privacy and Responsible Information Sharing </w:t>
      </w:r>
    </w:p>
    <w:p w14:paraId="2B28ACD9" w14:textId="527BCE75" w:rsidR="00BF3C07" w:rsidRDefault="00BF3C07" w:rsidP="00433632">
      <w:pPr>
        <w:pStyle w:val="NormalWeb"/>
        <w:numPr>
          <w:ilvl w:val="0"/>
          <w:numId w:val="5"/>
        </w:numPr>
        <w:jc w:val="both"/>
        <w:rPr>
          <w:rFonts w:ascii="Arial" w:eastAsia="Times New Roman" w:hAnsi="Arial"/>
        </w:rPr>
      </w:pPr>
      <w:r w:rsidRPr="00BF3C07">
        <w:rPr>
          <w:rFonts w:ascii="Arial" w:eastAsia="Times New Roman" w:hAnsi="Arial"/>
        </w:rPr>
        <w:t xml:space="preserve">Information Classification Policy </w:t>
      </w:r>
    </w:p>
    <w:p w14:paraId="5B0558A6" w14:textId="1FB2D882" w:rsidR="00031737" w:rsidRDefault="00031737" w:rsidP="00433632">
      <w:pPr>
        <w:pStyle w:val="NormalWeb"/>
        <w:numPr>
          <w:ilvl w:val="0"/>
          <w:numId w:val="5"/>
        </w:numPr>
        <w:jc w:val="both"/>
        <w:rPr>
          <w:rFonts w:ascii="Arial" w:eastAsia="Times New Roman" w:hAnsi="Arial"/>
        </w:rPr>
      </w:pPr>
      <w:r>
        <w:rPr>
          <w:rFonts w:ascii="Arial" w:eastAsia="Times New Roman" w:hAnsi="Arial"/>
        </w:rPr>
        <w:t>Digital Capability Fund</w:t>
      </w:r>
    </w:p>
    <w:p w14:paraId="151F4A50" w14:textId="09B17286" w:rsidR="00E0660A" w:rsidRDefault="00E0660A" w:rsidP="007656B2">
      <w:pPr>
        <w:pStyle w:val="NormalWeb"/>
        <w:numPr>
          <w:ilvl w:val="0"/>
          <w:numId w:val="5"/>
        </w:numPr>
        <w:jc w:val="both"/>
        <w:rPr>
          <w:rFonts w:ascii="Arial" w:eastAsia="Times New Roman" w:hAnsi="Arial"/>
        </w:rPr>
      </w:pPr>
      <w:r w:rsidRPr="00E0660A">
        <w:rPr>
          <w:rFonts w:ascii="Arial" w:eastAsia="Times New Roman" w:hAnsi="Arial"/>
        </w:rPr>
        <w:t xml:space="preserve">WA Government </w:t>
      </w:r>
      <w:r w:rsidR="00BF3C07">
        <w:rPr>
          <w:rFonts w:ascii="Arial" w:eastAsia="Times New Roman" w:hAnsi="Arial"/>
        </w:rPr>
        <w:t>eI</w:t>
      </w:r>
      <w:r w:rsidRPr="00E0660A">
        <w:rPr>
          <w:rFonts w:ascii="Arial" w:eastAsia="Times New Roman" w:hAnsi="Arial"/>
        </w:rPr>
        <w:t>nvoicing Program</w:t>
      </w:r>
    </w:p>
    <w:p w14:paraId="3AC0013C" w14:textId="77777777" w:rsidR="00FD7348" w:rsidRDefault="00FD7348" w:rsidP="007656B2">
      <w:pPr>
        <w:pStyle w:val="NormalWeb"/>
        <w:spacing w:before="100" w:beforeAutospacing="1" w:after="120"/>
        <w:jc w:val="both"/>
        <w:rPr>
          <w:rFonts w:ascii="Arial" w:hAnsi="Arial" w:cs="Arial"/>
          <w:b/>
          <w:color w:val="000000"/>
        </w:rPr>
      </w:pPr>
      <w:r w:rsidRPr="00D82E13">
        <w:rPr>
          <w:rFonts w:ascii="Arial" w:hAnsi="Arial" w:cs="Arial"/>
          <w:b/>
          <w:color w:val="000000"/>
        </w:rPr>
        <w:t>Next meeting</w:t>
      </w:r>
      <w:r>
        <w:rPr>
          <w:rFonts w:ascii="Arial" w:hAnsi="Arial" w:cs="Arial"/>
          <w:b/>
          <w:color w:val="000000"/>
        </w:rPr>
        <w:t xml:space="preserve"> </w:t>
      </w:r>
    </w:p>
    <w:p w14:paraId="72FC2127" w14:textId="4E71A8D4" w:rsidR="00630BF1" w:rsidRPr="009469EA" w:rsidRDefault="00630BF1" w:rsidP="009469EA">
      <w:pPr>
        <w:jc w:val="both"/>
        <w:rPr>
          <w:rFonts w:ascii="Arial" w:hAnsi="Arial" w:cs="Arial"/>
          <w:color w:val="000000"/>
          <w:sz w:val="24"/>
          <w:szCs w:val="24"/>
        </w:rPr>
      </w:pPr>
      <w:r w:rsidRPr="00924108">
        <w:rPr>
          <w:rFonts w:ascii="Arial" w:hAnsi="Arial" w:cs="Arial"/>
          <w:color w:val="000000"/>
          <w:sz w:val="24"/>
          <w:szCs w:val="24"/>
        </w:rPr>
        <w:t xml:space="preserve">The next meeting of the </w:t>
      </w:r>
      <w:r w:rsidR="000D2AB5" w:rsidRPr="00924108">
        <w:rPr>
          <w:rFonts w:ascii="Arial" w:hAnsi="Arial" w:cs="Arial"/>
          <w:color w:val="000000"/>
          <w:sz w:val="24"/>
          <w:szCs w:val="24"/>
        </w:rPr>
        <w:t>TISC</w:t>
      </w:r>
      <w:r w:rsidRPr="00924108">
        <w:rPr>
          <w:rFonts w:ascii="Arial" w:hAnsi="Arial" w:cs="Arial"/>
          <w:color w:val="000000"/>
          <w:sz w:val="24"/>
          <w:szCs w:val="24"/>
        </w:rPr>
        <w:t xml:space="preserve"> is scheduled for </w:t>
      </w:r>
      <w:r w:rsidR="0045368D">
        <w:rPr>
          <w:rFonts w:ascii="Arial" w:hAnsi="Arial" w:cs="Arial"/>
          <w:color w:val="000000"/>
          <w:sz w:val="24"/>
          <w:szCs w:val="24"/>
        </w:rPr>
        <w:t>3 June</w:t>
      </w:r>
      <w:r w:rsidR="004E4494">
        <w:rPr>
          <w:rFonts w:ascii="Arial" w:hAnsi="Arial" w:cs="Arial"/>
          <w:color w:val="000000"/>
          <w:sz w:val="24"/>
          <w:szCs w:val="24"/>
        </w:rPr>
        <w:t xml:space="preserve"> 2026</w:t>
      </w:r>
      <w:r w:rsidR="00FA697C" w:rsidRPr="00924108">
        <w:rPr>
          <w:rFonts w:ascii="Arial" w:hAnsi="Arial" w:cs="Arial"/>
          <w:color w:val="000000"/>
          <w:sz w:val="24"/>
          <w:szCs w:val="24"/>
        </w:rPr>
        <w:t>.</w:t>
      </w:r>
      <w:r w:rsidRPr="00924108">
        <w:rPr>
          <w:rFonts w:ascii="Arial" w:hAnsi="Arial" w:cs="Arial"/>
          <w:color w:val="000000"/>
          <w:sz w:val="24"/>
          <w:szCs w:val="24"/>
        </w:rPr>
        <w:t xml:space="preserve"> </w:t>
      </w:r>
    </w:p>
    <w:sectPr w:rsidR="00630BF1" w:rsidRPr="009469EA">
      <w:headerReference w:type="even" r:id="rId7"/>
      <w:headerReference w:type="default"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B69" w14:textId="77777777" w:rsidR="00331335" w:rsidRDefault="00331335" w:rsidP="003665CD">
      <w:pPr>
        <w:spacing w:after="0" w:line="240" w:lineRule="auto"/>
      </w:pPr>
      <w:r>
        <w:separator/>
      </w:r>
    </w:p>
  </w:endnote>
  <w:endnote w:type="continuationSeparator" w:id="0">
    <w:p w14:paraId="3978D752" w14:textId="77777777" w:rsidR="00331335" w:rsidRDefault="00331335" w:rsidP="0036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A3A8" w14:textId="4B9C8190" w:rsidR="003665CD" w:rsidRDefault="00E26167">
    <w:pPr>
      <w:pStyle w:val="Footer"/>
    </w:pPr>
    <w:r>
      <w:rPr>
        <w:noProof/>
      </w:rPr>
      <mc:AlternateContent>
        <mc:Choice Requires="wps">
          <w:drawing>
            <wp:anchor distT="0" distB="0" distL="0" distR="0" simplePos="0" relativeHeight="251664384" behindDoc="0" locked="0" layoutInCell="1" allowOverlap="1" wp14:anchorId="55906D06" wp14:editId="254E659A">
              <wp:simplePos x="0" y="0"/>
              <wp:positionH relativeFrom="column">
                <wp:align>center</wp:align>
              </wp:positionH>
              <wp:positionV relativeFrom="paragraph">
                <wp:posOffset>635</wp:posOffset>
              </wp:positionV>
              <wp:extent cx="443865" cy="443865"/>
              <wp:effectExtent l="0" t="0" r="0" b="0"/>
              <wp:wrapSquare wrapText="bothSides"/>
              <wp:docPr id="249224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1DF29E9" w14:textId="4957C38F"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5906D06" id="_x0000_t202" coordsize="21600,21600" o:spt="202" path="m,l,21600r21600,l21600,xe">
              <v:stroke joinstyle="miter"/>
              <v:path gradientshapeok="t" o:connecttype="rect"/>
            </v:shapetype>
            <v:shape id="Text Box 3" o:spid="_x0000_s1029" type="#_x0000_t202" style="position:absolute;margin-left:0;margin-top:.05pt;width:34.95pt;height:34.95pt;z-index:25166438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oM4kARAgAAMAQA&#10;AA4AAAAAAAAAAAAAAAAALgIAAGRycy9lMm9Eb2MueG1sUEsBAi0AFAAGAAgAAAAhAISw0yjWAAAA&#10;AwEAAA8AAAAAAAAAAAAAAAAAawQAAGRycy9kb3ducmV2LnhtbFBLBQYAAAAABAAEAPMAAABuBQAA&#10;AAA=&#10;" filled="f" stroked="f">
              <v:textbox style="mso-fit-shape-to-text:t" inset="0,0,0,0">
                <w:txbxContent>
                  <w:p w14:paraId="61DF29E9" w14:textId="4957C38F"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80E6" w14:textId="03092544" w:rsidR="003665CD" w:rsidRDefault="00E26167">
    <w:pPr>
      <w:pStyle w:val="Footer"/>
    </w:pPr>
    <w:r>
      <w:rPr>
        <w:noProof/>
      </w:rPr>
      <mc:AlternateContent>
        <mc:Choice Requires="wps">
          <w:drawing>
            <wp:anchor distT="0" distB="0" distL="0" distR="0" simplePos="0" relativeHeight="251663360" behindDoc="0" locked="0" layoutInCell="1" allowOverlap="1" wp14:anchorId="10F269C7" wp14:editId="6E385B08">
              <wp:simplePos x="0" y="0"/>
              <wp:positionH relativeFrom="column">
                <wp:align>center</wp:align>
              </wp:positionH>
              <wp:positionV relativeFrom="paragraph">
                <wp:posOffset>635</wp:posOffset>
              </wp:positionV>
              <wp:extent cx="443865" cy="443865"/>
              <wp:effectExtent l="0" t="0" r="0" b="0"/>
              <wp:wrapSquare wrapText="bothSides"/>
              <wp:docPr id="1565440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AC485E5" w14:textId="30515CF0"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F269C7" id="_x0000_t202" coordsize="21600,21600" o:spt="202" path="m,l,21600r21600,l21600,xe">
              <v:stroke joinstyle="miter"/>
              <v:path gradientshapeok="t" o:connecttype="rect"/>
            </v:shapetype>
            <v:shape id="_x0000_s1031" type="#_x0000_t202" style="position:absolute;margin-left:0;margin-top:.05pt;width:34.95pt;height:34.95pt;z-index:25166336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LU0r78RAgAAMAQA&#10;AA4AAAAAAAAAAAAAAAAALgIAAGRycy9lMm9Eb2MueG1sUEsBAi0AFAAGAAgAAAAhAISw0yjWAAAA&#10;AwEAAA8AAAAAAAAAAAAAAAAAawQAAGRycy9kb3ducmV2LnhtbFBLBQYAAAAABAAEAPMAAABuBQAA&#10;AAA=&#10;" filled="f" stroked="f">
              <v:textbox style="mso-fit-shape-to-text:t" inset="0,0,0,0">
                <w:txbxContent>
                  <w:p w14:paraId="0AC485E5" w14:textId="30515CF0"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4B33" w14:textId="77777777" w:rsidR="00331335" w:rsidRDefault="00331335" w:rsidP="003665CD">
      <w:pPr>
        <w:spacing w:after="0" w:line="240" w:lineRule="auto"/>
      </w:pPr>
      <w:r>
        <w:separator/>
      </w:r>
    </w:p>
  </w:footnote>
  <w:footnote w:type="continuationSeparator" w:id="0">
    <w:p w14:paraId="7D33BA25" w14:textId="77777777" w:rsidR="00331335" w:rsidRDefault="00331335" w:rsidP="0036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8C0" w14:textId="7F644AAD" w:rsidR="003665CD" w:rsidRDefault="00E26167">
    <w:pPr>
      <w:pStyle w:val="Header"/>
    </w:pPr>
    <w:r>
      <w:rPr>
        <w:noProof/>
      </w:rPr>
      <mc:AlternateContent>
        <mc:Choice Requires="wps">
          <w:drawing>
            <wp:anchor distT="0" distB="0" distL="0" distR="0" simplePos="0" relativeHeight="251661312" behindDoc="0" locked="0" layoutInCell="1" allowOverlap="1" wp14:anchorId="5836EEAC" wp14:editId="280C6AA7">
              <wp:simplePos x="0" y="0"/>
              <wp:positionH relativeFrom="column">
                <wp:align>center</wp:align>
              </wp:positionH>
              <wp:positionV relativeFrom="paragraph">
                <wp:posOffset>635</wp:posOffset>
              </wp:positionV>
              <wp:extent cx="443865" cy="443865"/>
              <wp:effectExtent l="0" t="0" r="0" b="0"/>
              <wp:wrapSquare wrapText="bothSides"/>
              <wp:docPr id="766166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F90E51F" w14:textId="64B2B1AC"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36EEAC" id="_x0000_t202" coordsize="21600,21600" o:spt="202" path="m,l,21600r21600,l21600,xe">
              <v:stroke joinstyle="miter"/>
              <v:path gradientshapeok="t" o:connecttype="rect"/>
            </v:shapetype>
            <v:shape id="Text Box 5" o:spid="_x0000_s1026" type="#_x0000_t202" style="position:absolute;margin-left:0;margin-top:.05pt;width:34.95pt;height:34.95pt;z-index:25166131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2F90E51F" w14:textId="64B2B1AC"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B56" w14:textId="12F6D9E7" w:rsidR="003665CD" w:rsidRDefault="00E26167" w:rsidP="00E91B53">
    <w:pPr>
      <w:pStyle w:val="Header"/>
      <w:jc w:val="right"/>
    </w:pPr>
    <w:r>
      <w:rPr>
        <w:noProof/>
      </w:rPr>
      <mc:AlternateContent>
        <mc:Choice Requires="wps">
          <w:drawing>
            <wp:anchor distT="0" distB="0" distL="0" distR="0" simplePos="0" relativeHeight="251662336" behindDoc="0" locked="0" layoutInCell="1" allowOverlap="1" wp14:anchorId="66882BF8" wp14:editId="23121FCD">
              <wp:simplePos x="0" y="0"/>
              <wp:positionH relativeFrom="margin">
                <wp:align>center</wp:align>
              </wp:positionH>
              <wp:positionV relativeFrom="paragraph">
                <wp:posOffset>-66040</wp:posOffset>
              </wp:positionV>
              <wp:extent cx="561975" cy="171450"/>
              <wp:effectExtent l="0" t="0" r="0" b="0"/>
              <wp:wrapSquare wrapText="bothSides"/>
              <wp:docPr id="1428324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171450"/>
                      </a:xfrm>
                      <a:prstGeom prst="rect">
                        <a:avLst/>
                      </a:prstGeom>
                      <a:noFill/>
                      <a:ln>
                        <a:noFill/>
                      </a:ln>
                    </wps:spPr>
                    <wps:txbx>
                      <w:txbxContent>
                        <w:p w14:paraId="35BCC66F" w14:textId="26157255" w:rsidR="003665CD" w:rsidRPr="003665CD" w:rsidRDefault="003665CD">
                          <w:pPr>
                            <w:rPr>
                              <w:rFonts w:ascii="Calibri" w:eastAsia="Calibri" w:hAnsi="Calibri" w:cs="Calibri"/>
                              <w:b/>
                              <w:bCs/>
                              <w:color w:val="FF0000"/>
                              <w:sz w:val="24"/>
                              <w:szCs w:val="24"/>
                            </w:rPr>
                          </w:pPr>
                          <w:r w:rsidRPr="003665CD">
                            <w:rPr>
                              <w:rFonts w:ascii="Calibri" w:eastAsia="Calibri" w:hAnsi="Calibri" w:cs="Calibri"/>
                              <w:b/>
                              <w:bCs/>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882BF8" id="_x0000_t202" coordsize="21600,21600" o:spt="202" path="m,l,21600r21600,l21600,xe">
              <v:stroke joinstyle="miter"/>
              <v:path gradientshapeok="t" o:connecttype="rect"/>
            </v:shapetype>
            <v:shape id="Text Box 4" o:spid="_x0000_s1027" type="#_x0000_t202" style="position:absolute;left:0;text-align:left;margin-left:0;margin-top:-5.2pt;width:44.25pt;height:13.5pt;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" filled="f" stroked="f">
              <v:textbox inset="0,0,0,0">
                <w:txbxContent>
                  <w:p w14:paraId="35BCC66F" w14:textId="26157255" w:rsidR="003665CD" w:rsidRPr="003665CD" w:rsidRDefault="003665CD">
                    <w:pPr>
                      <w:rPr>
                        <w:rFonts w:ascii="Calibri" w:eastAsia="Calibri" w:hAnsi="Calibri" w:cs="Calibri"/>
                        <w:b/>
                        <w:bCs/>
                        <w:color w:val="FF0000"/>
                        <w:sz w:val="24"/>
                        <w:szCs w:val="24"/>
                      </w:rPr>
                    </w:pPr>
                    <w:r w:rsidRPr="003665CD">
                      <w:rPr>
                        <w:rFonts w:ascii="Calibri" w:eastAsia="Calibri" w:hAnsi="Calibri" w:cs="Calibri"/>
                        <w:b/>
                        <w:bCs/>
                        <w:color w:val="FF0000"/>
                        <w:sz w:val="24"/>
                        <w:szCs w:val="24"/>
                      </w:rPr>
                      <w:t>OFFICIAL</w:t>
                    </w:r>
                  </w:p>
                </w:txbxContent>
              </v:textbox>
              <w10:wrap type="square" anchorx="margin"/>
            </v:shape>
          </w:pict>
        </mc:Fallback>
      </mc:AlternateContent>
    </w:r>
    <w:r w:rsidR="003665CD">
      <w:rPr>
        <w:noProof/>
        <w:szCs w:val="23"/>
        <w:lang w:eastAsia="en-AU"/>
      </w:rPr>
      <w:drawing>
        <wp:anchor distT="0" distB="0" distL="114300" distR="114300" simplePos="0" relativeHeight="251659264" behindDoc="1" locked="0" layoutInCell="1" allowOverlap="1" wp14:anchorId="2C9F8AD8" wp14:editId="7E0058CD">
          <wp:simplePos x="0" y="0"/>
          <wp:positionH relativeFrom="column">
            <wp:posOffset>-512548</wp:posOffset>
          </wp:positionH>
          <wp:positionV relativeFrom="paragraph">
            <wp:posOffset>-219710</wp:posOffset>
          </wp:positionV>
          <wp:extent cx="3181350" cy="68682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OfWA_ODigGov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1350" cy="686824"/>
                  </a:xfrm>
                  <a:prstGeom prst="rect">
                    <a:avLst/>
                  </a:prstGeom>
                </pic:spPr>
              </pic:pic>
            </a:graphicData>
          </a:graphic>
          <wp14:sizeRelH relativeFrom="page">
            <wp14:pctWidth>0</wp14:pctWidth>
          </wp14:sizeRelH>
          <wp14:sizeRelV relativeFrom="page">
            <wp14:pctHeight>0</wp14:pctHeight>
          </wp14:sizeRelV>
        </wp:anchor>
      </w:drawing>
    </w:r>
    <w:r w:rsidR="0043363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E02E" w14:textId="5DEAA534" w:rsidR="003665CD" w:rsidRDefault="00E26167">
    <w:pPr>
      <w:pStyle w:val="Header"/>
    </w:pPr>
    <w:r>
      <w:rPr>
        <w:noProof/>
      </w:rPr>
      <mc:AlternateContent>
        <mc:Choice Requires="wps">
          <w:drawing>
            <wp:anchor distT="0" distB="0" distL="0" distR="0" simplePos="0" relativeHeight="251660288" behindDoc="0" locked="0" layoutInCell="1" allowOverlap="1" wp14:anchorId="215E4224" wp14:editId="4D735E04">
              <wp:simplePos x="0" y="0"/>
              <wp:positionH relativeFrom="column">
                <wp:align>center</wp:align>
              </wp:positionH>
              <wp:positionV relativeFrom="paragraph">
                <wp:posOffset>635</wp:posOffset>
              </wp:positionV>
              <wp:extent cx="443865" cy="443865"/>
              <wp:effectExtent l="0" t="0" r="0" b="0"/>
              <wp:wrapSquare wrapText="bothSides"/>
              <wp:docPr id="361576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8F61B8" w14:textId="43A47E60"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15E4224" id="_x0000_t202" coordsize="21600,21600" o:spt="202" path="m,l,21600r21600,l21600,xe">
              <v:stroke joinstyle="miter"/>
              <v:path gradientshapeok="t" o:connecttype="rect"/>
            </v:shapetype>
            <v:shape id="Text Box 2" o:spid="_x0000_s1030" type="#_x0000_t202" style="position:absolute;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O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HUAewrSXyZelBIOEmdKh5H8z6e1ExPRKrlMieRtLyIa7fxcqQ0wfjSv4rgB6wj&#10;kfQIo8JE+QbyU27CGP1yHwn4zMcFwwFskmVmdHhCSfe//uesy0Nf/AQ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kMFazhACAAAwBAAA&#10;DgAAAAAAAAAAAAAAAAAuAgAAZHJzL2Uyb0RvYy54bWxQSwECLQAUAAYACAAAACEAhLDTKNYAAAAD&#10;AQAADwAAAAAAAAAAAAAAAABqBAAAZHJzL2Rvd25yZXYueG1sUEsFBgAAAAAEAAQA8wAAAG0FAAAA&#10;AA==&#10;" filled="f" stroked="f">
              <v:textbox style="mso-fit-shape-to-text:t" inset="0,0,0,0">
                <w:txbxContent>
                  <w:p w14:paraId="1C8F61B8" w14:textId="43A47E60" w:rsidR="003665CD" w:rsidRPr="003665CD" w:rsidRDefault="003665CD">
                    <w:pPr>
                      <w:rPr>
                        <w:rFonts w:ascii="Calibri" w:eastAsia="Calibri" w:hAnsi="Calibri" w:cs="Calibri"/>
                        <w:color w:val="000000"/>
                        <w:sz w:val="24"/>
                        <w:szCs w:val="24"/>
                      </w:rPr>
                    </w:pPr>
                    <w:r w:rsidRPr="003665CD">
                      <w:rPr>
                        <w:rFonts w:ascii="Calibri" w:eastAsia="Calibri" w:hAnsi="Calibri" w:cs="Calibri"/>
                        <w:color w:val="00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D95"/>
    <w:multiLevelType w:val="hybridMultilevel"/>
    <w:tmpl w:val="9C10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F628A"/>
    <w:multiLevelType w:val="hybridMultilevel"/>
    <w:tmpl w:val="140C9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7E4ACC"/>
    <w:multiLevelType w:val="hybridMultilevel"/>
    <w:tmpl w:val="652E1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297D4C"/>
    <w:multiLevelType w:val="hybridMultilevel"/>
    <w:tmpl w:val="4F0C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C11D83"/>
    <w:multiLevelType w:val="hybridMultilevel"/>
    <w:tmpl w:val="CE8E9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9A3A80"/>
    <w:multiLevelType w:val="hybridMultilevel"/>
    <w:tmpl w:val="F98AD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0014474">
    <w:abstractNumId w:val="1"/>
  </w:num>
  <w:num w:numId="2" w16cid:durableId="1251893518">
    <w:abstractNumId w:val="0"/>
  </w:num>
  <w:num w:numId="3" w16cid:durableId="178013234">
    <w:abstractNumId w:val="3"/>
  </w:num>
  <w:num w:numId="4" w16cid:durableId="838083170">
    <w:abstractNumId w:val="4"/>
  </w:num>
  <w:num w:numId="5" w16cid:durableId="866404218">
    <w:abstractNumId w:val="2"/>
  </w:num>
  <w:num w:numId="6" w16cid:durableId="445664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27"/>
    <w:rsid w:val="00005A8A"/>
    <w:rsid w:val="00007B62"/>
    <w:rsid w:val="00016D2E"/>
    <w:rsid w:val="00031737"/>
    <w:rsid w:val="00034634"/>
    <w:rsid w:val="00037943"/>
    <w:rsid w:val="000503C0"/>
    <w:rsid w:val="00051AE5"/>
    <w:rsid w:val="00053916"/>
    <w:rsid w:val="00066654"/>
    <w:rsid w:val="000818DF"/>
    <w:rsid w:val="000875E3"/>
    <w:rsid w:val="000A0331"/>
    <w:rsid w:val="000A12F7"/>
    <w:rsid w:val="000A3829"/>
    <w:rsid w:val="000A4FFF"/>
    <w:rsid w:val="000B08A8"/>
    <w:rsid w:val="000B6AEF"/>
    <w:rsid w:val="000C29B5"/>
    <w:rsid w:val="000C6E20"/>
    <w:rsid w:val="000C6F2D"/>
    <w:rsid w:val="000C79BF"/>
    <w:rsid w:val="000D1F4E"/>
    <w:rsid w:val="000D2AB5"/>
    <w:rsid w:val="000D54F9"/>
    <w:rsid w:val="000F1950"/>
    <w:rsid w:val="000F5B6C"/>
    <w:rsid w:val="000F777F"/>
    <w:rsid w:val="00101E0C"/>
    <w:rsid w:val="00104982"/>
    <w:rsid w:val="00114750"/>
    <w:rsid w:val="00116189"/>
    <w:rsid w:val="00125E71"/>
    <w:rsid w:val="0012669A"/>
    <w:rsid w:val="0012674A"/>
    <w:rsid w:val="001313D9"/>
    <w:rsid w:val="0015112C"/>
    <w:rsid w:val="001640D6"/>
    <w:rsid w:val="00167C52"/>
    <w:rsid w:val="001709D2"/>
    <w:rsid w:val="0017755C"/>
    <w:rsid w:val="001841CC"/>
    <w:rsid w:val="001843EA"/>
    <w:rsid w:val="00186C70"/>
    <w:rsid w:val="001B7408"/>
    <w:rsid w:val="001C2112"/>
    <w:rsid w:val="001C691C"/>
    <w:rsid w:val="001D78E5"/>
    <w:rsid w:val="001F41FF"/>
    <w:rsid w:val="00214936"/>
    <w:rsid w:val="002170A5"/>
    <w:rsid w:val="00235955"/>
    <w:rsid w:val="00244630"/>
    <w:rsid w:val="00252C53"/>
    <w:rsid w:val="00254F0C"/>
    <w:rsid w:val="00265DF4"/>
    <w:rsid w:val="0028206A"/>
    <w:rsid w:val="002839EF"/>
    <w:rsid w:val="0028499A"/>
    <w:rsid w:val="00284C3E"/>
    <w:rsid w:val="00285F0B"/>
    <w:rsid w:val="002947DB"/>
    <w:rsid w:val="002A0AB8"/>
    <w:rsid w:val="002A111C"/>
    <w:rsid w:val="002A664B"/>
    <w:rsid w:val="002C09B0"/>
    <w:rsid w:val="002C30ED"/>
    <w:rsid w:val="002C3A51"/>
    <w:rsid w:val="002C5FE1"/>
    <w:rsid w:val="002D6841"/>
    <w:rsid w:val="002E6112"/>
    <w:rsid w:val="002F20D4"/>
    <w:rsid w:val="002F3753"/>
    <w:rsid w:val="002F7EB0"/>
    <w:rsid w:val="00304679"/>
    <w:rsid w:val="00307FF3"/>
    <w:rsid w:val="00312F06"/>
    <w:rsid w:val="003203CC"/>
    <w:rsid w:val="00331335"/>
    <w:rsid w:val="00333267"/>
    <w:rsid w:val="003334F1"/>
    <w:rsid w:val="0034526D"/>
    <w:rsid w:val="00347B73"/>
    <w:rsid w:val="003546BB"/>
    <w:rsid w:val="003612C7"/>
    <w:rsid w:val="00363628"/>
    <w:rsid w:val="003665CD"/>
    <w:rsid w:val="00367165"/>
    <w:rsid w:val="00371535"/>
    <w:rsid w:val="00390900"/>
    <w:rsid w:val="00396CA3"/>
    <w:rsid w:val="003A024C"/>
    <w:rsid w:val="003A3A7C"/>
    <w:rsid w:val="003C574D"/>
    <w:rsid w:val="003C7CC1"/>
    <w:rsid w:val="003E6166"/>
    <w:rsid w:val="003E766C"/>
    <w:rsid w:val="003F3C2C"/>
    <w:rsid w:val="003F44CF"/>
    <w:rsid w:val="0040006F"/>
    <w:rsid w:val="004018FC"/>
    <w:rsid w:val="00405489"/>
    <w:rsid w:val="00415C66"/>
    <w:rsid w:val="00433632"/>
    <w:rsid w:val="0044742B"/>
    <w:rsid w:val="00450001"/>
    <w:rsid w:val="0045368D"/>
    <w:rsid w:val="0046612B"/>
    <w:rsid w:val="00470D99"/>
    <w:rsid w:val="00473794"/>
    <w:rsid w:val="00476927"/>
    <w:rsid w:val="00483E53"/>
    <w:rsid w:val="0048614B"/>
    <w:rsid w:val="00490B53"/>
    <w:rsid w:val="00493507"/>
    <w:rsid w:val="0049504E"/>
    <w:rsid w:val="0049740D"/>
    <w:rsid w:val="00497616"/>
    <w:rsid w:val="004A0D05"/>
    <w:rsid w:val="004A1AD9"/>
    <w:rsid w:val="004A39E0"/>
    <w:rsid w:val="004A7A5A"/>
    <w:rsid w:val="004B058E"/>
    <w:rsid w:val="004C41B9"/>
    <w:rsid w:val="004C5712"/>
    <w:rsid w:val="004D117D"/>
    <w:rsid w:val="004D3876"/>
    <w:rsid w:val="004D606D"/>
    <w:rsid w:val="004E4494"/>
    <w:rsid w:val="00500B36"/>
    <w:rsid w:val="005143FF"/>
    <w:rsid w:val="00517497"/>
    <w:rsid w:val="005211C6"/>
    <w:rsid w:val="0052153A"/>
    <w:rsid w:val="005217A6"/>
    <w:rsid w:val="00525071"/>
    <w:rsid w:val="00525CB5"/>
    <w:rsid w:val="00541B91"/>
    <w:rsid w:val="005522A8"/>
    <w:rsid w:val="00552470"/>
    <w:rsid w:val="005544B2"/>
    <w:rsid w:val="00562CAC"/>
    <w:rsid w:val="00562E19"/>
    <w:rsid w:val="00567F88"/>
    <w:rsid w:val="00570627"/>
    <w:rsid w:val="005772F6"/>
    <w:rsid w:val="00577442"/>
    <w:rsid w:val="00586F31"/>
    <w:rsid w:val="005A3149"/>
    <w:rsid w:val="005A7ADB"/>
    <w:rsid w:val="005C1740"/>
    <w:rsid w:val="005C3388"/>
    <w:rsid w:val="005C3DD5"/>
    <w:rsid w:val="005C443C"/>
    <w:rsid w:val="005D55F9"/>
    <w:rsid w:val="005D6F44"/>
    <w:rsid w:val="005E6B1D"/>
    <w:rsid w:val="00601859"/>
    <w:rsid w:val="006041C7"/>
    <w:rsid w:val="00606B64"/>
    <w:rsid w:val="006104E0"/>
    <w:rsid w:val="00613C61"/>
    <w:rsid w:val="00622F6B"/>
    <w:rsid w:val="00626707"/>
    <w:rsid w:val="0062730E"/>
    <w:rsid w:val="006301D8"/>
    <w:rsid w:val="00630697"/>
    <w:rsid w:val="00630BF1"/>
    <w:rsid w:val="006350C7"/>
    <w:rsid w:val="00642153"/>
    <w:rsid w:val="00661095"/>
    <w:rsid w:val="00662959"/>
    <w:rsid w:val="006661F1"/>
    <w:rsid w:val="0067327D"/>
    <w:rsid w:val="00673F8D"/>
    <w:rsid w:val="006835EB"/>
    <w:rsid w:val="0068635F"/>
    <w:rsid w:val="00686C3E"/>
    <w:rsid w:val="00687B42"/>
    <w:rsid w:val="006A003A"/>
    <w:rsid w:val="006A347D"/>
    <w:rsid w:val="006B5CCB"/>
    <w:rsid w:val="006B7EA1"/>
    <w:rsid w:val="006C245E"/>
    <w:rsid w:val="006C2697"/>
    <w:rsid w:val="006D1DB0"/>
    <w:rsid w:val="006E5968"/>
    <w:rsid w:val="006F4747"/>
    <w:rsid w:val="006F4C5F"/>
    <w:rsid w:val="00715E53"/>
    <w:rsid w:val="0071744B"/>
    <w:rsid w:val="007216CA"/>
    <w:rsid w:val="00723142"/>
    <w:rsid w:val="00725761"/>
    <w:rsid w:val="0074260C"/>
    <w:rsid w:val="007510BF"/>
    <w:rsid w:val="00755DAE"/>
    <w:rsid w:val="00756CE1"/>
    <w:rsid w:val="00757817"/>
    <w:rsid w:val="007638CA"/>
    <w:rsid w:val="00763D08"/>
    <w:rsid w:val="007656B2"/>
    <w:rsid w:val="00770EB4"/>
    <w:rsid w:val="00773554"/>
    <w:rsid w:val="00775D2E"/>
    <w:rsid w:val="00783B79"/>
    <w:rsid w:val="007950E9"/>
    <w:rsid w:val="007A0555"/>
    <w:rsid w:val="007A4081"/>
    <w:rsid w:val="007A7482"/>
    <w:rsid w:val="007A762C"/>
    <w:rsid w:val="007B1CA1"/>
    <w:rsid w:val="007C7154"/>
    <w:rsid w:val="007D3CDF"/>
    <w:rsid w:val="007E7393"/>
    <w:rsid w:val="00805648"/>
    <w:rsid w:val="00807675"/>
    <w:rsid w:val="00823BE9"/>
    <w:rsid w:val="00823D4B"/>
    <w:rsid w:val="00834A55"/>
    <w:rsid w:val="008402E3"/>
    <w:rsid w:val="008413A2"/>
    <w:rsid w:val="0084439A"/>
    <w:rsid w:val="0084489C"/>
    <w:rsid w:val="00844DD0"/>
    <w:rsid w:val="00847749"/>
    <w:rsid w:val="00853688"/>
    <w:rsid w:val="0086183F"/>
    <w:rsid w:val="00870E3A"/>
    <w:rsid w:val="00875F92"/>
    <w:rsid w:val="00885091"/>
    <w:rsid w:val="0088580A"/>
    <w:rsid w:val="0089247D"/>
    <w:rsid w:val="00896FBF"/>
    <w:rsid w:val="008B27B3"/>
    <w:rsid w:val="008D2232"/>
    <w:rsid w:val="008D3C5E"/>
    <w:rsid w:val="008E5E23"/>
    <w:rsid w:val="008E6C2D"/>
    <w:rsid w:val="008E7337"/>
    <w:rsid w:val="008F0677"/>
    <w:rsid w:val="008F6390"/>
    <w:rsid w:val="00900E21"/>
    <w:rsid w:val="00911B3F"/>
    <w:rsid w:val="00924108"/>
    <w:rsid w:val="009261F1"/>
    <w:rsid w:val="00935FE7"/>
    <w:rsid w:val="00936170"/>
    <w:rsid w:val="0094149D"/>
    <w:rsid w:val="00944303"/>
    <w:rsid w:val="009469EA"/>
    <w:rsid w:val="009564AD"/>
    <w:rsid w:val="00957CC5"/>
    <w:rsid w:val="0097029A"/>
    <w:rsid w:val="009844E7"/>
    <w:rsid w:val="00984BEB"/>
    <w:rsid w:val="00993751"/>
    <w:rsid w:val="009A596D"/>
    <w:rsid w:val="009B0A23"/>
    <w:rsid w:val="009C14B9"/>
    <w:rsid w:val="009C50E7"/>
    <w:rsid w:val="009C6AE0"/>
    <w:rsid w:val="009C7124"/>
    <w:rsid w:val="009C7CDA"/>
    <w:rsid w:val="009D32AB"/>
    <w:rsid w:val="009D7DD6"/>
    <w:rsid w:val="009E4A81"/>
    <w:rsid w:val="009E6AF1"/>
    <w:rsid w:val="009E7042"/>
    <w:rsid w:val="00A02A35"/>
    <w:rsid w:val="00A03DA4"/>
    <w:rsid w:val="00A059D4"/>
    <w:rsid w:val="00A07E76"/>
    <w:rsid w:val="00A15843"/>
    <w:rsid w:val="00A25B30"/>
    <w:rsid w:val="00A324AB"/>
    <w:rsid w:val="00A42232"/>
    <w:rsid w:val="00A44BCE"/>
    <w:rsid w:val="00A466C7"/>
    <w:rsid w:val="00A475E4"/>
    <w:rsid w:val="00A57317"/>
    <w:rsid w:val="00A60FA6"/>
    <w:rsid w:val="00A61E60"/>
    <w:rsid w:val="00A72390"/>
    <w:rsid w:val="00A754CD"/>
    <w:rsid w:val="00A76B08"/>
    <w:rsid w:val="00A83072"/>
    <w:rsid w:val="00A938B3"/>
    <w:rsid w:val="00A94451"/>
    <w:rsid w:val="00AC2277"/>
    <w:rsid w:val="00AD1ECB"/>
    <w:rsid w:val="00AD55E0"/>
    <w:rsid w:val="00AE78AA"/>
    <w:rsid w:val="00AF0EA4"/>
    <w:rsid w:val="00AF4828"/>
    <w:rsid w:val="00B15FB9"/>
    <w:rsid w:val="00B15FE1"/>
    <w:rsid w:val="00B226DA"/>
    <w:rsid w:val="00B2544C"/>
    <w:rsid w:val="00B26A60"/>
    <w:rsid w:val="00B34C43"/>
    <w:rsid w:val="00B35341"/>
    <w:rsid w:val="00B4061C"/>
    <w:rsid w:val="00B433BD"/>
    <w:rsid w:val="00B433CF"/>
    <w:rsid w:val="00B43E33"/>
    <w:rsid w:val="00B4446A"/>
    <w:rsid w:val="00B4502A"/>
    <w:rsid w:val="00B45EB2"/>
    <w:rsid w:val="00B53097"/>
    <w:rsid w:val="00B531AE"/>
    <w:rsid w:val="00B5592E"/>
    <w:rsid w:val="00B62A56"/>
    <w:rsid w:val="00B63121"/>
    <w:rsid w:val="00B67697"/>
    <w:rsid w:val="00B71C11"/>
    <w:rsid w:val="00B760C1"/>
    <w:rsid w:val="00B869E0"/>
    <w:rsid w:val="00BA13DD"/>
    <w:rsid w:val="00BA1B5A"/>
    <w:rsid w:val="00BA7CC3"/>
    <w:rsid w:val="00BB182C"/>
    <w:rsid w:val="00BB2C8C"/>
    <w:rsid w:val="00BB7DB9"/>
    <w:rsid w:val="00BC3CA2"/>
    <w:rsid w:val="00BC4239"/>
    <w:rsid w:val="00BC6726"/>
    <w:rsid w:val="00BD2930"/>
    <w:rsid w:val="00BE2B50"/>
    <w:rsid w:val="00BE2D1D"/>
    <w:rsid w:val="00BE431C"/>
    <w:rsid w:val="00BE49A4"/>
    <w:rsid w:val="00BF3C07"/>
    <w:rsid w:val="00C23351"/>
    <w:rsid w:val="00C2509B"/>
    <w:rsid w:val="00C25E26"/>
    <w:rsid w:val="00C27430"/>
    <w:rsid w:val="00C308E2"/>
    <w:rsid w:val="00C3119D"/>
    <w:rsid w:val="00C33E43"/>
    <w:rsid w:val="00C453E8"/>
    <w:rsid w:val="00C457DE"/>
    <w:rsid w:val="00C47AB3"/>
    <w:rsid w:val="00C53A33"/>
    <w:rsid w:val="00C573A5"/>
    <w:rsid w:val="00C7216D"/>
    <w:rsid w:val="00C73219"/>
    <w:rsid w:val="00C83C95"/>
    <w:rsid w:val="00C94C62"/>
    <w:rsid w:val="00C976CA"/>
    <w:rsid w:val="00CA0881"/>
    <w:rsid w:val="00CB4512"/>
    <w:rsid w:val="00CC3AC2"/>
    <w:rsid w:val="00CE0234"/>
    <w:rsid w:val="00CE1191"/>
    <w:rsid w:val="00CE16F4"/>
    <w:rsid w:val="00CE177A"/>
    <w:rsid w:val="00CE28D1"/>
    <w:rsid w:val="00CE3F6E"/>
    <w:rsid w:val="00CE5536"/>
    <w:rsid w:val="00CF4D6C"/>
    <w:rsid w:val="00D0234B"/>
    <w:rsid w:val="00D0583A"/>
    <w:rsid w:val="00D0746F"/>
    <w:rsid w:val="00D1406A"/>
    <w:rsid w:val="00D16281"/>
    <w:rsid w:val="00D23552"/>
    <w:rsid w:val="00D239D5"/>
    <w:rsid w:val="00D24455"/>
    <w:rsid w:val="00D310A6"/>
    <w:rsid w:val="00D345ED"/>
    <w:rsid w:val="00D45E2D"/>
    <w:rsid w:val="00D46C92"/>
    <w:rsid w:val="00D50AAE"/>
    <w:rsid w:val="00D53B72"/>
    <w:rsid w:val="00D53FD6"/>
    <w:rsid w:val="00D63DD6"/>
    <w:rsid w:val="00D66D32"/>
    <w:rsid w:val="00D70DCA"/>
    <w:rsid w:val="00D95B6E"/>
    <w:rsid w:val="00DA013D"/>
    <w:rsid w:val="00DA6109"/>
    <w:rsid w:val="00DA6B2A"/>
    <w:rsid w:val="00DA6CEC"/>
    <w:rsid w:val="00DB7496"/>
    <w:rsid w:val="00DE171A"/>
    <w:rsid w:val="00DE3F55"/>
    <w:rsid w:val="00DF33B3"/>
    <w:rsid w:val="00DF6CE5"/>
    <w:rsid w:val="00E0545C"/>
    <w:rsid w:val="00E0660A"/>
    <w:rsid w:val="00E1274E"/>
    <w:rsid w:val="00E137E1"/>
    <w:rsid w:val="00E25DDA"/>
    <w:rsid w:val="00E26167"/>
    <w:rsid w:val="00E3410A"/>
    <w:rsid w:val="00E66135"/>
    <w:rsid w:val="00E66A42"/>
    <w:rsid w:val="00E80E66"/>
    <w:rsid w:val="00E86256"/>
    <w:rsid w:val="00E91B53"/>
    <w:rsid w:val="00E93159"/>
    <w:rsid w:val="00E9414F"/>
    <w:rsid w:val="00EA046D"/>
    <w:rsid w:val="00EB67BD"/>
    <w:rsid w:val="00EC2A65"/>
    <w:rsid w:val="00EC440C"/>
    <w:rsid w:val="00ED1F79"/>
    <w:rsid w:val="00ED372C"/>
    <w:rsid w:val="00ED57EA"/>
    <w:rsid w:val="00EE3915"/>
    <w:rsid w:val="00EF2BA1"/>
    <w:rsid w:val="00EF63D3"/>
    <w:rsid w:val="00EF71A5"/>
    <w:rsid w:val="00F047C4"/>
    <w:rsid w:val="00F20421"/>
    <w:rsid w:val="00F33FC6"/>
    <w:rsid w:val="00F40BBE"/>
    <w:rsid w:val="00F442A4"/>
    <w:rsid w:val="00F53BF4"/>
    <w:rsid w:val="00F53F90"/>
    <w:rsid w:val="00F5444A"/>
    <w:rsid w:val="00F633B2"/>
    <w:rsid w:val="00F639C7"/>
    <w:rsid w:val="00F741FB"/>
    <w:rsid w:val="00F75035"/>
    <w:rsid w:val="00F84744"/>
    <w:rsid w:val="00F853CF"/>
    <w:rsid w:val="00F91126"/>
    <w:rsid w:val="00FA697C"/>
    <w:rsid w:val="00FB09DF"/>
    <w:rsid w:val="00FB7BCC"/>
    <w:rsid w:val="00FC382E"/>
    <w:rsid w:val="00FD34C3"/>
    <w:rsid w:val="00FD7348"/>
    <w:rsid w:val="00FE0A6A"/>
    <w:rsid w:val="00FF0A56"/>
    <w:rsid w:val="00FF4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AC6F"/>
  <w15:docId w15:val="{C77D8772-57D8-4919-83E3-37E37B5E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2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74E"/>
    <w:pPr>
      <w:spacing w:after="0" w:line="240" w:lineRule="auto"/>
    </w:pPr>
    <w:rPr>
      <w:rFonts w:ascii="Times New Roman" w:hAnsi="Times New Roman" w:cs="Times New Roman"/>
      <w:sz w:val="24"/>
      <w:szCs w:val="24"/>
      <w:lang w:val="en-AU" w:eastAsia="en-AU"/>
    </w:rPr>
  </w:style>
  <w:style w:type="paragraph" w:styleId="Header">
    <w:name w:val="header"/>
    <w:basedOn w:val="Normal"/>
    <w:link w:val="HeaderChar"/>
    <w:uiPriority w:val="99"/>
    <w:unhideWhenUsed/>
    <w:rsid w:val="00BA13DD"/>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BA13DD"/>
  </w:style>
  <w:style w:type="paragraph" w:styleId="ListParagraph">
    <w:name w:val="List Paragraph"/>
    <w:basedOn w:val="Normal"/>
    <w:uiPriority w:val="34"/>
    <w:qFormat/>
    <w:rsid w:val="00844DD0"/>
    <w:pPr>
      <w:ind w:left="720"/>
      <w:contextualSpacing/>
    </w:pPr>
  </w:style>
  <w:style w:type="paragraph" w:styleId="BalloonText">
    <w:name w:val="Balloon Text"/>
    <w:basedOn w:val="Normal"/>
    <w:link w:val="BalloonTextChar"/>
    <w:uiPriority w:val="99"/>
    <w:semiHidden/>
    <w:unhideWhenUsed/>
    <w:rsid w:val="008E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37"/>
    <w:rPr>
      <w:rFonts w:ascii="Segoe UI" w:hAnsi="Segoe UI" w:cs="Segoe UI"/>
      <w:sz w:val="18"/>
      <w:szCs w:val="18"/>
      <w:lang w:val="en-GB"/>
    </w:rPr>
  </w:style>
  <w:style w:type="paragraph" w:styleId="Footer">
    <w:name w:val="footer"/>
    <w:basedOn w:val="Normal"/>
    <w:link w:val="FooterChar"/>
    <w:uiPriority w:val="99"/>
    <w:unhideWhenUsed/>
    <w:rsid w:val="0036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5CD"/>
    <w:rPr>
      <w:lang w:val="en-GB"/>
    </w:rPr>
  </w:style>
  <w:style w:type="paragraph" w:styleId="Revision">
    <w:name w:val="Revision"/>
    <w:hidden/>
    <w:uiPriority w:val="99"/>
    <w:semiHidden/>
    <w:rsid w:val="009D32AB"/>
    <w:pPr>
      <w:spacing w:after="0" w:line="240" w:lineRule="auto"/>
    </w:pPr>
    <w:rPr>
      <w:lang w:val="en-GB"/>
    </w:rPr>
  </w:style>
  <w:style w:type="character" w:styleId="CommentReference">
    <w:name w:val="annotation reference"/>
    <w:basedOn w:val="DefaultParagraphFont"/>
    <w:uiPriority w:val="99"/>
    <w:semiHidden/>
    <w:unhideWhenUsed/>
    <w:rsid w:val="004D3876"/>
    <w:rPr>
      <w:sz w:val="16"/>
      <w:szCs w:val="16"/>
    </w:rPr>
  </w:style>
  <w:style w:type="paragraph" w:styleId="CommentText">
    <w:name w:val="annotation text"/>
    <w:basedOn w:val="Normal"/>
    <w:link w:val="CommentTextChar"/>
    <w:uiPriority w:val="99"/>
    <w:unhideWhenUsed/>
    <w:rsid w:val="004D3876"/>
    <w:pPr>
      <w:spacing w:line="240" w:lineRule="auto"/>
    </w:pPr>
    <w:rPr>
      <w:sz w:val="20"/>
      <w:szCs w:val="20"/>
    </w:rPr>
  </w:style>
  <w:style w:type="character" w:customStyle="1" w:styleId="CommentTextChar">
    <w:name w:val="Comment Text Char"/>
    <w:basedOn w:val="DefaultParagraphFont"/>
    <w:link w:val="CommentText"/>
    <w:uiPriority w:val="99"/>
    <w:rsid w:val="004D3876"/>
    <w:rPr>
      <w:sz w:val="20"/>
      <w:szCs w:val="20"/>
      <w:lang w:val="en-GB"/>
    </w:rPr>
  </w:style>
  <w:style w:type="paragraph" w:styleId="CommentSubject">
    <w:name w:val="annotation subject"/>
    <w:basedOn w:val="CommentText"/>
    <w:next w:val="CommentText"/>
    <w:link w:val="CommentSubjectChar"/>
    <w:uiPriority w:val="99"/>
    <w:semiHidden/>
    <w:unhideWhenUsed/>
    <w:rsid w:val="004D3876"/>
    <w:rPr>
      <w:b/>
      <w:bCs/>
    </w:rPr>
  </w:style>
  <w:style w:type="character" w:customStyle="1" w:styleId="CommentSubjectChar">
    <w:name w:val="Comment Subject Char"/>
    <w:basedOn w:val="CommentTextChar"/>
    <w:link w:val="CommentSubject"/>
    <w:uiPriority w:val="99"/>
    <w:semiHidden/>
    <w:rsid w:val="004D387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88111">
      <w:bodyDiv w:val="1"/>
      <w:marLeft w:val="0"/>
      <w:marRight w:val="0"/>
      <w:marTop w:val="0"/>
      <w:marBottom w:val="0"/>
      <w:divBdr>
        <w:top w:val="none" w:sz="0" w:space="0" w:color="auto"/>
        <w:left w:val="none" w:sz="0" w:space="0" w:color="auto"/>
        <w:bottom w:val="none" w:sz="0" w:space="0" w:color="auto"/>
        <w:right w:val="none" w:sz="0" w:space="0" w:color="auto"/>
      </w:divBdr>
    </w:div>
    <w:div w:id="849293832">
      <w:bodyDiv w:val="1"/>
      <w:marLeft w:val="0"/>
      <w:marRight w:val="0"/>
      <w:marTop w:val="0"/>
      <w:marBottom w:val="0"/>
      <w:divBdr>
        <w:top w:val="none" w:sz="0" w:space="0" w:color="auto"/>
        <w:left w:val="none" w:sz="0" w:space="0" w:color="auto"/>
        <w:bottom w:val="none" w:sz="0" w:space="0" w:color="auto"/>
        <w:right w:val="none" w:sz="0" w:space="0" w:color="auto"/>
      </w:divBdr>
    </w:div>
    <w:div w:id="194210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211</Words>
  <Characters>1290</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Barbara.Pedersen@dpc.wa.gov.au</dc:creator>
  <cp:keywords/>
  <dc:description/>
  <cp:lastModifiedBy>Wimalaratne, Mokshya</cp:lastModifiedBy>
  <cp:revision>8</cp:revision>
  <cp:lastPrinted>2021-09-15T07:40:00Z</cp:lastPrinted>
  <dcterms:created xsi:type="dcterms:W3CDTF">2026-02-19T08:14:00Z</dcterms:created>
  <dcterms:modified xsi:type="dcterms:W3CDTF">2026-06-25T06:45:00Z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b68475e3-6ef8-48e8-8cfd-641ee9deae56_Enabled">
    <vt:lpwstr>true</vt:lpwstr>
  </property>
  <property fmtid="{D5CDD505-2E9C-101B-9397-08002B2CF9AE}" pid="10" name="MSIP_Label_b68475e3-6ef8-48e8-8cfd-641ee9deae56_SetDate">
    <vt:lpwstr>2021-09-15T06:06:05Z</vt:lpwstr>
  </property>
  <property fmtid="{D5CDD505-2E9C-101B-9397-08002B2CF9AE}" pid="11" name="MSIP_Label_b68475e3-6ef8-48e8-8cfd-641ee9deae56_Method">
    <vt:lpwstr>Privileged</vt:lpwstr>
  </property>
  <property fmtid="{D5CDD505-2E9C-101B-9397-08002B2CF9AE}" pid="12" name="MSIP_Label_b68475e3-6ef8-48e8-8cfd-641ee9deae56_Name">
    <vt:lpwstr>OFFICIAL [ Email ]</vt:lpwstr>
  </property>
  <property fmtid="{D5CDD505-2E9C-101B-9397-08002B2CF9AE}" pid="13" name="MSIP_Label_b68475e3-6ef8-48e8-8cfd-641ee9deae56_SiteId">
    <vt:lpwstr>d48144b5-571f-4b68-9721-e41bc0071e17</vt:lpwstr>
  </property>
  <property fmtid="{D5CDD505-2E9C-101B-9397-08002B2CF9AE}" pid="14" name="MSIP_Label_b68475e3-6ef8-48e8-8cfd-641ee9deae56_ActionId">
    <vt:lpwstr>570c332f-2ca4-4594-81a4-1901571d297b</vt:lpwstr>
  </property>
  <property fmtid="{D5CDD505-2E9C-101B-9397-08002B2CF9AE}" pid="15" name="MSIP_Label_b68475e3-6ef8-48e8-8cfd-641ee9deae56_ContentBits">
    <vt:lpwstr>3</vt:lpwstr>
  </property>
  <property fmtid="{D5CDD505-2E9C-101B-9397-08002B2CF9AE}" pid="16" name="_AdHocReviewCycleID">
    <vt:i4>-357620318</vt:i4>
  </property>
  <property fmtid="{D5CDD505-2E9C-101B-9397-08002B2CF9AE}" pid="17" name="_EmailSubject">
    <vt:lpwstr>TISC Communiques</vt:lpwstr>
  </property>
  <property fmtid="{D5CDD505-2E9C-101B-9397-08002B2CF9AE}" pid="18" name="_AuthorEmail">
    <vt:lpwstr>Mokshya.Wimalaratne@dpc.wa.gov.au</vt:lpwstr>
  </property>
  <property fmtid="{D5CDD505-2E9C-101B-9397-08002B2CF9AE}" pid="19" name="_AuthorEmailDisplayName">
    <vt:lpwstr>Wimalaratne, Mokshya</vt:lpwstr>
  </property>
  <property fmtid="{D5CDD505-2E9C-101B-9397-08002B2CF9AE}" pid="20" name="_PreviousAdHocReviewCycleID">
    <vt:i4>-196581688</vt:i4>
  </property>
</Properties>
</file>