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AD12" w14:textId="3DC27DFB" w:rsidR="004334CD" w:rsidRDefault="00C14BCE" w:rsidP="00C14BCE">
      <w:pPr>
        <w:tabs>
          <w:tab w:val="left" w:pos="3465"/>
        </w:tabs>
      </w:pPr>
      <w:r>
        <w:tab/>
      </w:r>
    </w:p>
    <w:p w14:paraId="0CA3A7DB" w14:textId="08DAD4F2" w:rsidR="00C14BCE" w:rsidRPr="0069732C" w:rsidRDefault="00C14BCE" w:rsidP="00C14BCE">
      <w:pPr>
        <w:pStyle w:val="Heading1"/>
        <w:rPr>
          <w:color w:val="000000" w:themeColor="text1"/>
          <w:sz w:val="44"/>
          <w:szCs w:val="44"/>
        </w:rPr>
      </w:pPr>
      <w:r w:rsidRPr="0069732C">
        <w:rPr>
          <w:color w:val="000000" w:themeColor="text1"/>
          <w:sz w:val="44"/>
          <w:szCs w:val="44"/>
        </w:rPr>
        <w:t>Agency referral of breach of standard claim to the Public Sector Commission</w:t>
      </w:r>
    </w:p>
    <w:p w14:paraId="01E3F365" w14:textId="41CC6A22" w:rsidR="00C14BCE" w:rsidRPr="00C14BCE" w:rsidRDefault="00C14BCE" w:rsidP="00C14BCE">
      <w:pPr>
        <w:pStyle w:val="Heading2"/>
        <w:numPr>
          <w:ilvl w:val="0"/>
          <w:numId w:val="2"/>
        </w:numPr>
      </w:pPr>
      <w:r w:rsidRPr="00C14BCE">
        <w:t>Claim details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3"/>
        <w:gridCol w:w="6753"/>
      </w:tblGrid>
      <w:tr w:rsidR="00C14BCE" w:rsidRPr="00370E91" w14:paraId="1382E461" w14:textId="77777777" w:rsidTr="00C14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1255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0FD24E3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color w:val="000000" w:themeColor="text1"/>
                <w:sz w:val="23"/>
                <w:szCs w:val="23"/>
              </w:rPr>
            </w:pPr>
            <w:r w:rsidRPr="00370E91">
              <w:rPr>
                <w:rFonts w:cs="Arial"/>
                <w:color w:val="000000" w:themeColor="text1"/>
                <w:sz w:val="23"/>
                <w:szCs w:val="23"/>
              </w:rPr>
              <w:t>Agency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CDEFA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color w:val="000000" w:themeColor="text1"/>
                <w:sz w:val="23"/>
                <w:szCs w:val="23"/>
              </w:rPr>
            </w:pPr>
          </w:p>
        </w:tc>
      </w:tr>
      <w:tr w:rsidR="00C14BCE" w:rsidRPr="00370E91" w14:paraId="1CFEA36E" w14:textId="77777777" w:rsidTr="00C14BCE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1F8022A0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Standard involved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11BD0F3F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b/>
                <w:bCs/>
                <w:sz w:val="23"/>
                <w:szCs w:val="23"/>
              </w:rPr>
            </w:pPr>
            <w:r w:rsidRPr="00370E91">
              <w:rPr>
                <w:rFonts w:cs="Arial"/>
                <w:b/>
                <w:bCs/>
                <w:sz w:val="23"/>
                <w:szCs w:val="23"/>
              </w:rPr>
              <w:t>Recruitment Standard</w:t>
            </w:r>
          </w:p>
        </w:tc>
      </w:tr>
      <w:tr w:rsidR="00C14BCE" w:rsidRPr="00370E91" w14:paraId="7E0C4935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6FD067A2" w14:textId="77777777" w:rsidR="00C14BCE" w:rsidRPr="00370E91" w:rsidDel="00F22ED5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Type of vacancy</w:t>
            </w:r>
          </w:p>
        </w:tc>
        <w:sdt>
          <w:sdtPr>
            <w:rPr>
              <w:rFonts w:cs="Arial"/>
              <w:b/>
              <w:bCs/>
              <w:sz w:val="23"/>
              <w:szCs w:val="23"/>
            </w:rPr>
            <w:id w:val="-124301340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Permanent Appointment" w:value="Permanent Appointment"/>
              <w:listItem w:displayText="Pool" w:value="Pool"/>
              <w:listItem w:displayText="Fixed term" w:value="Fixed term"/>
              <w:listItem w:displayText="Secondment" w:value="Secondment"/>
              <w:listItem w:displayText="Acting in temp. position" w:value="Acting in temp. position"/>
            </w:dropDownList>
          </w:sdtPr>
          <w:sdtContent>
            <w:tc>
              <w:tcPr>
                <w:tcW w:w="3745" w:type="pct"/>
              </w:tcPr>
              <w:p w14:paraId="2924A64B" w14:textId="313D8C02" w:rsidR="00C14BCE" w:rsidRPr="00370E91" w:rsidDel="007D6E9B" w:rsidRDefault="00D145DD" w:rsidP="00947E8E">
                <w:pPr>
                  <w:snapToGrid w:val="0"/>
                  <w:spacing w:before="60" w:after="60"/>
                  <w:contextualSpacing w:val="0"/>
                  <w:rPr>
                    <w:rFonts w:cs="Arial"/>
                    <w:b/>
                    <w:bCs/>
                    <w:sz w:val="23"/>
                    <w:szCs w:val="23"/>
                  </w:rPr>
                </w:pPr>
                <w:r w:rsidRPr="00370E91">
                  <w:rPr>
                    <w:rStyle w:val="PlaceholderText"/>
                    <w:rFonts w:cs="Arial"/>
                  </w:rPr>
                  <w:t>Choose an item.</w:t>
                </w:r>
              </w:p>
            </w:tc>
          </w:sdtContent>
        </w:sdt>
      </w:tr>
      <w:tr w:rsidR="00C14BCE" w:rsidRPr="00370E91" w14:paraId="09A79959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38617EC6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 xml:space="preserve">Process used </w:t>
            </w:r>
          </w:p>
        </w:tc>
        <w:sdt>
          <w:sdtPr>
            <w:rPr>
              <w:rFonts w:cs="Arial"/>
              <w:b/>
              <w:bCs/>
              <w:sz w:val="23"/>
              <w:szCs w:val="23"/>
            </w:rPr>
            <w:id w:val="-13898755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dvertised" w:value="Advertised"/>
              <w:listItem w:displayText="Applicant initiated - limited search" w:value="Applicant initiated - limited search"/>
              <w:listItem w:displayText="Referrals - limited search " w:value="Referrals - limited search "/>
              <w:listItem w:displayText="Use of recruitment consultant - limited search" w:value="Use of recruitment consultant - limited search"/>
              <w:listItem w:displayText="Targetted advertising - limited search" w:value="Targetted advertising - limited search"/>
            </w:dropDownList>
          </w:sdtPr>
          <w:sdtContent>
            <w:tc>
              <w:tcPr>
                <w:tcW w:w="3745" w:type="pct"/>
              </w:tcPr>
              <w:p w14:paraId="0F4949F9" w14:textId="6356F32D" w:rsidR="00C14BCE" w:rsidRPr="00370E91" w:rsidDel="007D6E9B" w:rsidRDefault="005F4471" w:rsidP="00947E8E">
                <w:pPr>
                  <w:snapToGrid w:val="0"/>
                  <w:spacing w:before="60" w:after="60"/>
                  <w:contextualSpacing w:val="0"/>
                  <w:rPr>
                    <w:rFonts w:cs="Arial"/>
                    <w:b/>
                    <w:bCs/>
                    <w:sz w:val="23"/>
                    <w:szCs w:val="23"/>
                  </w:rPr>
                </w:pPr>
                <w:r w:rsidRPr="00CF4F3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14BCE" w:rsidRPr="00370E91" w14:paraId="4CB33CAC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7DB28E2C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 xml:space="preserve">Date claim received </w:t>
            </w:r>
          </w:p>
        </w:tc>
        <w:sdt>
          <w:sdtPr>
            <w:rPr>
              <w:rFonts w:cs="Arial"/>
              <w:sz w:val="23"/>
              <w:szCs w:val="23"/>
            </w:rPr>
            <w:id w:val="-1171339023"/>
            <w:placeholder>
              <w:docPart w:val="DefaultPlaceholder_-1854013437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745" w:type="pct"/>
              </w:tcPr>
              <w:p w14:paraId="46051995" w14:textId="5B5FBF66" w:rsidR="00C14BCE" w:rsidRPr="00370E91" w:rsidRDefault="0069732C" w:rsidP="00947E8E">
                <w:pPr>
                  <w:snapToGrid w:val="0"/>
                  <w:spacing w:before="60" w:after="60"/>
                  <w:contextualSpacing w:val="0"/>
                  <w:rPr>
                    <w:rFonts w:cs="Arial"/>
                    <w:sz w:val="23"/>
                    <w:szCs w:val="23"/>
                  </w:rPr>
                </w:pPr>
                <w:r w:rsidRPr="00370E91">
                  <w:rPr>
                    <w:rStyle w:val="PlaceholderText"/>
                    <w:rFonts w:cs="Arial"/>
                  </w:rPr>
                  <w:t>Click or tap to enter a date.</w:t>
                </w:r>
              </w:p>
            </w:tc>
          </w:sdtContent>
        </w:sdt>
      </w:tr>
      <w:tr w:rsidR="00BF105A" w:rsidRPr="00370E91" w14:paraId="48FA88AA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3B87904B" w14:textId="0CF2BBFC" w:rsidR="00BF105A" w:rsidRPr="00370E91" w:rsidRDefault="00BF105A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Claim is eligible</w:t>
            </w:r>
          </w:p>
        </w:tc>
        <w:tc>
          <w:tcPr>
            <w:tcW w:w="3745" w:type="pct"/>
          </w:tcPr>
          <w:p w14:paraId="5AB76715" w14:textId="1F4FED81" w:rsidR="00BF105A" w:rsidRPr="00370E91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 w:rsidR="00370E91"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tag w:val="YEs"/>
                <w:id w:val="15651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Pr="00370E91">
              <w:rPr>
                <w:rFonts w:cs="Arial"/>
                <w:sz w:val="23"/>
                <w:szCs w:val="23"/>
              </w:rPr>
              <w:t xml:space="preserve"> N</w:t>
            </w:r>
            <w:r w:rsidR="00370E91">
              <w:rPr>
                <w:rFonts w:cs="Arial"/>
                <w:sz w:val="23"/>
                <w:szCs w:val="23"/>
              </w:rPr>
              <w:t>o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135469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466E2" w:rsidRPr="00370E91" w14:paraId="54943CEC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20716957" w14:textId="4CEA1047" w:rsidR="00A466E2" w:rsidRPr="00370E91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Claim received in required timeframe</w:t>
            </w:r>
          </w:p>
        </w:tc>
        <w:tc>
          <w:tcPr>
            <w:tcW w:w="3745" w:type="pct"/>
          </w:tcPr>
          <w:p w14:paraId="39E3006E" w14:textId="22DA6A71" w:rsidR="00A466E2" w:rsidRPr="00370E91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 w:rsidR="00370E91"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tag w:val="YEs"/>
                <w:id w:val="-13294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Pr="00370E91">
              <w:rPr>
                <w:rFonts w:cs="Arial"/>
                <w:sz w:val="23"/>
                <w:szCs w:val="23"/>
              </w:rPr>
              <w:t xml:space="preserve"> N</w:t>
            </w:r>
            <w:r w:rsidR="00370E91">
              <w:rPr>
                <w:rFonts w:cs="Arial"/>
                <w:sz w:val="23"/>
                <w:szCs w:val="23"/>
              </w:rPr>
              <w:t>o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-19860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4F95A4B" w14:textId="4BA91D2C" w:rsidR="00A466E2" w:rsidRDefault="00A466E2" w:rsidP="00A466E2">
      <w:pPr>
        <w:pStyle w:val="Heading2"/>
        <w:numPr>
          <w:ilvl w:val="0"/>
          <w:numId w:val="2"/>
        </w:numPr>
      </w:pPr>
      <w:r>
        <w:t>Claimant details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3"/>
        <w:gridCol w:w="6753"/>
      </w:tblGrid>
      <w:tr w:rsidR="00C14BCE" w:rsidRPr="00370E91" w14:paraId="1F5CF96A" w14:textId="77777777" w:rsidTr="00A46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1255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2B80A2" w14:textId="3032377C" w:rsidR="00C14BCE" w:rsidRPr="00370E91" w:rsidRDefault="005F4471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color w:val="000000" w:themeColor="text1"/>
                <w:sz w:val="23"/>
                <w:szCs w:val="23"/>
              </w:rPr>
              <w:t>N</w:t>
            </w:r>
            <w:r w:rsidR="00C14BCE" w:rsidRPr="00370E91">
              <w:rPr>
                <w:rFonts w:cs="Arial"/>
                <w:color w:val="000000" w:themeColor="text1"/>
                <w:sz w:val="23"/>
                <w:szCs w:val="23"/>
              </w:rPr>
              <w:t>ame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27AC8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</w:p>
        </w:tc>
      </w:tr>
      <w:tr w:rsidR="00C14BCE" w:rsidRPr="00370E91" w14:paraId="57C7057D" w14:textId="77777777" w:rsidTr="00A466E2">
        <w:trPr>
          <w:trHeight w:val="518"/>
        </w:trPr>
        <w:tc>
          <w:tcPr>
            <w:tcW w:w="1255" w:type="pct"/>
            <w:shd w:val="clear" w:color="auto" w:fill="F2F2F2" w:themeFill="background1" w:themeFillShade="F2"/>
          </w:tcPr>
          <w:p w14:paraId="4CD9182C" w14:textId="56A4C5C1" w:rsidR="00C14BCE" w:rsidRPr="00370E91" w:rsidRDefault="005F4471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P</w:t>
            </w:r>
            <w:r w:rsidR="00C14BCE" w:rsidRPr="00370E91">
              <w:rPr>
                <w:rFonts w:cs="Arial"/>
                <w:sz w:val="23"/>
                <w:szCs w:val="23"/>
              </w:rPr>
              <w:t>hone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3F812075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</w:p>
        </w:tc>
      </w:tr>
      <w:tr w:rsidR="00C14BCE" w:rsidRPr="00370E91" w14:paraId="1FF22FD6" w14:textId="77777777" w:rsidTr="008370E5">
        <w:trPr>
          <w:trHeight w:val="517"/>
        </w:trPr>
        <w:tc>
          <w:tcPr>
            <w:tcW w:w="1255" w:type="pct"/>
            <w:shd w:val="clear" w:color="auto" w:fill="F2F2F2" w:themeFill="background1" w:themeFillShade="F2"/>
          </w:tcPr>
          <w:p w14:paraId="092A7636" w14:textId="7B6CE9E9" w:rsidR="00C14BCE" w:rsidRPr="00370E91" w:rsidDel="00F66A5E" w:rsidRDefault="005F4471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E</w:t>
            </w:r>
            <w:r w:rsidR="00C14BCE" w:rsidRPr="00370E91">
              <w:rPr>
                <w:rFonts w:cs="Arial"/>
                <w:sz w:val="23"/>
                <w:szCs w:val="23"/>
              </w:rPr>
              <w:t>mail</w:t>
            </w:r>
          </w:p>
        </w:tc>
        <w:tc>
          <w:tcPr>
            <w:tcW w:w="3745" w:type="pct"/>
          </w:tcPr>
          <w:p w14:paraId="3D05BB60" w14:textId="77777777" w:rsidR="00C14BCE" w:rsidRPr="00370E91" w:rsidDel="00384367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</w:p>
        </w:tc>
      </w:tr>
      <w:tr w:rsidR="00C14BCE" w:rsidRPr="00370E91" w14:paraId="79F1F4B4" w14:textId="77777777" w:rsidTr="008370E5">
        <w:trPr>
          <w:trHeight w:val="517"/>
        </w:trPr>
        <w:tc>
          <w:tcPr>
            <w:tcW w:w="1255" w:type="pct"/>
            <w:shd w:val="clear" w:color="auto" w:fill="F2F2F2" w:themeFill="background1" w:themeFillShade="F2"/>
          </w:tcPr>
          <w:p w14:paraId="3432179D" w14:textId="2C51DBE1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Copy of breach claim attached</w:t>
            </w:r>
          </w:p>
        </w:tc>
        <w:tc>
          <w:tcPr>
            <w:tcW w:w="3745" w:type="pct"/>
          </w:tcPr>
          <w:p w14:paraId="00C0A7CC" w14:textId="2561AD8A" w:rsidR="00C14BCE" w:rsidRPr="00370E91" w:rsidDel="00384367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 w:rsidR="00370E91"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-58923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3C679205" w14:textId="17F37570" w:rsidR="0069732C" w:rsidRPr="00947E8E" w:rsidRDefault="0069732C" w:rsidP="0069732C">
      <w:pPr>
        <w:pStyle w:val="Heading2"/>
        <w:numPr>
          <w:ilvl w:val="0"/>
          <w:numId w:val="2"/>
        </w:numPr>
        <w:rPr>
          <w:szCs w:val="28"/>
        </w:rPr>
      </w:pPr>
      <w:r w:rsidRPr="00947E8E">
        <w:rPr>
          <w:szCs w:val="28"/>
        </w:rPr>
        <w:t>Panel member details (those involved in recruitment process)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9732C" w14:paraId="5CDC53B4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060CF7C6" w14:textId="091DC18F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</w:tcPr>
          <w:p w14:paraId="49D0F5BF" w14:textId="353D63FF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Chair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70708A08" w14:textId="3C77FBAD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286C5975" w14:textId="7E139544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3A8A0B32" w14:textId="64B5CA3F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</w:tr>
      <w:tr w:rsidR="0069732C" w14:paraId="283F7AE1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3B42517F" w14:textId="515302D2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803" w:type="dxa"/>
          </w:tcPr>
          <w:p w14:paraId="7A3D3ECA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A9EBA6E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662C8EE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26C32A6E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9732C" w14:paraId="43E80E84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6996AFA4" w14:textId="5DF304B3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title</w:t>
            </w:r>
          </w:p>
        </w:tc>
        <w:tc>
          <w:tcPr>
            <w:tcW w:w="1803" w:type="dxa"/>
          </w:tcPr>
          <w:p w14:paraId="54DD27E7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350B663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A71DC45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D1BF08C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9732C" w14:paraId="0075CA92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61EA41F5" w14:textId="388674A9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1803" w:type="dxa"/>
          </w:tcPr>
          <w:p w14:paraId="72F14A03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DB15884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79D8A83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1D76CCD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9732C" w14:paraId="31CB8A1E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4D13955C" w14:textId="5E2762F8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1803" w:type="dxa"/>
          </w:tcPr>
          <w:p w14:paraId="0355BB46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AFE1F89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20C7999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3A1D094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D496EED" w14:textId="182772B0" w:rsidR="00C14BCE" w:rsidRPr="002F2D6C" w:rsidRDefault="00C14BCE" w:rsidP="00A466E2">
      <w:pPr>
        <w:spacing w:before="160" w:after="120" w:line="240" w:lineRule="auto"/>
        <w:rPr>
          <w:b/>
          <w:bCs/>
        </w:rPr>
      </w:pPr>
      <w:r w:rsidRPr="002F2D6C">
        <w:rPr>
          <w:b/>
          <w:bCs/>
        </w:rPr>
        <w:t>Regulation 10 compliance</w:t>
      </w:r>
    </w:p>
    <w:p w14:paraId="7C8612C5" w14:textId="77777777" w:rsidR="00370E91" w:rsidRDefault="00BF105A" w:rsidP="005F4471">
      <w:pPr>
        <w:spacing w:after="120" w:line="300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Under regulation 10 of the </w:t>
      </w:r>
      <w:hyperlink r:id="rId7" w:history="1">
        <w:r w:rsidRPr="00BF105A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Public Sector Management (Breaches of Public Sector Standards) Regulations 2005</w:t>
        </w:r>
      </w:hyperlink>
      <w:r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, your agency is required to make reasonable efforts to resolve the breach claim and keep appropriate records demonstrating these efforts. </w:t>
      </w:r>
    </w:p>
    <w:p w14:paraId="6929295E" w14:textId="4F1D3AA7" w:rsidR="00BF105A" w:rsidRDefault="00370E91" w:rsidP="00BF105A">
      <w:pPr>
        <w:spacing w:after="0" w:line="300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</w:t>
      </w:r>
      <w:r w:rsidR="00BF105A"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he </w:t>
      </w:r>
      <w:hyperlink r:id="rId8" w:history="1">
        <w:r w:rsidR="00BF105A"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Breach of standard</w:t>
        </w:r>
        <w:r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s:</w:t>
        </w:r>
        <w:r w:rsidR="00BF105A"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 xml:space="preserve"> </w:t>
        </w:r>
        <w:r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I</w:t>
        </w:r>
        <w:r w:rsidR="00BF105A"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nformation for agencies</w:t>
        </w:r>
      </w:hyperlink>
      <w:r w:rsidR="00BF105A"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 </w:t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has useful information about </w:t>
      </w:r>
      <w:r w:rsid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agency responsibilities when a claim is received</w:t>
      </w:r>
      <w:r w:rsidR="00BF105A"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.</w:t>
      </w:r>
    </w:p>
    <w:p w14:paraId="418304B7" w14:textId="663DF663" w:rsidR="00C14BCE" w:rsidRPr="00D5079F" w:rsidRDefault="00C14BCE" w:rsidP="00C14BCE">
      <w:pPr>
        <w:pStyle w:val="Heading2"/>
        <w:numPr>
          <w:ilvl w:val="0"/>
          <w:numId w:val="2"/>
        </w:numPr>
      </w:pPr>
      <w:r w:rsidRPr="008370E5">
        <w:lastRenderedPageBreak/>
        <w:t>Appointment of officer to deal with claim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3"/>
        <w:gridCol w:w="6753"/>
      </w:tblGrid>
      <w:tr w:rsidR="00C14BCE" w:rsidRPr="00B94F0E" w14:paraId="5E0A40A3" w14:textId="77777777" w:rsidTr="00C14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1255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A58C5B5" w14:textId="77777777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 w:rsidRPr="00C14BCE">
              <w:rPr>
                <w:color w:val="000000" w:themeColor="text1"/>
                <w:sz w:val="23"/>
                <w:szCs w:val="23"/>
              </w:rPr>
              <w:t>Name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599CE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1CC864B3" w14:textId="77777777" w:rsidTr="00C14BCE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4A5E8E06" w14:textId="77777777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Position</w:t>
            </w:r>
            <w:r w:rsidRPr="00167F2B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287B49BB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48B79344" w14:textId="77777777" w:rsidTr="008370E5">
        <w:tc>
          <w:tcPr>
            <w:tcW w:w="1255" w:type="pct"/>
            <w:shd w:val="clear" w:color="auto" w:fill="F2F2F2" w:themeFill="background1" w:themeFillShade="F2"/>
          </w:tcPr>
          <w:p w14:paraId="4ECBF1BB" w14:textId="77777777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Contact phone </w:t>
            </w:r>
          </w:p>
        </w:tc>
        <w:tc>
          <w:tcPr>
            <w:tcW w:w="3745" w:type="pct"/>
          </w:tcPr>
          <w:p w14:paraId="01057073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76C6CBA3" w14:textId="77777777" w:rsidTr="008370E5">
        <w:tc>
          <w:tcPr>
            <w:tcW w:w="1255" w:type="pct"/>
            <w:shd w:val="clear" w:color="auto" w:fill="F2F2F2" w:themeFill="background1" w:themeFillShade="F2"/>
          </w:tcPr>
          <w:p w14:paraId="459966FA" w14:textId="2F60022B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Contact </w:t>
            </w:r>
            <w:r w:rsidR="00370E91">
              <w:rPr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mail</w:t>
            </w:r>
            <w:r w:rsidRPr="00167F2B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45" w:type="pct"/>
          </w:tcPr>
          <w:p w14:paraId="291070DE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09140457" w14:textId="77777777" w:rsidTr="008370E5">
        <w:tc>
          <w:tcPr>
            <w:tcW w:w="1255" w:type="pct"/>
            <w:shd w:val="clear" w:color="auto" w:fill="F2F2F2" w:themeFill="background1" w:themeFillShade="F2"/>
          </w:tcPr>
          <w:p w14:paraId="437F27FF" w14:textId="77777777" w:rsidR="00C14BCE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Not involved in original process</w:t>
            </w:r>
          </w:p>
        </w:tc>
        <w:tc>
          <w:tcPr>
            <w:tcW w:w="3745" w:type="pct"/>
          </w:tcPr>
          <w:p w14:paraId="002E3E2D" w14:textId="1DF01A81" w:rsidR="00C14BCE" w:rsidRPr="00167F2B" w:rsidRDefault="00370E91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156830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72ED38F" w14:textId="4AF034D6" w:rsidR="00947E8E" w:rsidRDefault="00947E8E" w:rsidP="00947E8E">
      <w:pPr>
        <w:snapToGrid w:val="0"/>
        <w:spacing w:before="120" w:after="0" w:line="300" w:lineRule="atLeast"/>
        <w:rPr>
          <w:rFonts w:ascii="Arial" w:eastAsia="Times New Roman" w:hAnsi="Arial" w:cs="Arial"/>
          <w:kern w:val="0"/>
          <w:szCs w:val="24"/>
          <w14:ligatures w14:val="none"/>
        </w:rPr>
      </w:pPr>
      <w:r w:rsidRPr="00947E8E">
        <w:rPr>
          <w:rFonts w:ascii="Arial" w:eastAsia="Times New Roman" w:hAnsi="Arial" w:cs="Arial"/>
          <w:kern w:val="0"/>
          <w:szCs w:val="24"/>
          <w14:ligatures w14:val="none"/>
        </w:rPr>
        <w:t xml:space="preserve">If </w:t>
      </w:r>
      <w:r w:rsidR="00482C74">
        <w:rPr>
          <w:rFonts w:ascii="Arial" w:eastAsia="Times New Roman" w:hAnsi="Arial" w:cs="Arial"/>
          <w:kern w:val="0"/>
          <w:szCs w:val="24"/>
          <w14:ligatures w14:val="none"/>
        </w:rPr>
        <w:t xml:space="preserve">any of </w:t>
      </w:r>
      <w:r w:rsidRPr="00947E8E">
        <w:rPr>
          <w:rFonts w:ascii="Arial" w:eastAsia="Times New Roman" w:hAnsi="Arial" w:cs="Arial"/>
          <w:kern w:val="0"/>
          <w:szCs w:val="24"/>
          <w14:ligatures w14:val="none"/>
        </w:rPr>
        <w:t xml:space="preserve">the information requested below is already included in your </w:t>
      </w:r>
      <w:r w:rsidR="00482C74">
        <w:rPr>
          <w:rFonts w:ascii="Arial" w:eastAsia="Times New Roman" w:hAnsi="Arial" w:cs="Arial"/>
          <w:kern w:val="0"/>
          <w:szCs w:val="24"/>
          <w14:ligatures w14:val="none"/>
        </w:rPr>
        <w:t xml:space="preserve">documented </w:t>
      </w:r>
      <w:r w:rsidRPr="00947E8E">
        <w:rPr>
          <w:rFonts w:ascii="Arial" w:eastAsia="Times New Roman" w:hAnsi="Arial" w:cs="Arial"/>
          <w:kern w:val="0"/>
          <w:szCs w:val="24"/>
          <w14:ligatures w14:val="none"/>
        </w:rPr>
        <w:t xml:space="preserve">internal assessment of this claim, you are not required to repeat it here. </w:t>
      </w:r>
    </w:p>
    <w:p w14:paraId="247DAB5C" w14:textId="7C27C04B" w:rsidR="00947E8E" w:rsidRPr="00947E8E" w:rsidRDefault="00947E8E" w:rsidP="00947E8E">
      <w:pPr>
        <w:snapToGrid w:val="0"/>
        <w:spacing w:before="120" w:after="0" w:line="300" w:lineRule="atLeast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947E8E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Please also ensure the declaration at the end of this form is completed to confirm that all relevant </w:t>
      </w:r>
      <w:r w:rsidR="00482C74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documentation </w:t>
      </w:r>
      <w:r w:rsidRPr="00947E8E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has been provided.</w:t>
      </w:r>
    </w:p>
    <w:p w14:paraId="7342105C" w14:textId="5EAE6217" w:rsidR="00C14BCE" w:rsidRDefault="00C14BCE" w:rsidP="00C14BCE">
      <w:pPr>
        <w:pStyle w:val="Heading2"/>
        <w:numPr>
          <w:ilvl w:val="0"/>
          <w:numId w:val="2"/>
        </w:numPr>
      </w:pPr>
      <w:r>
        <w:t xml:space="preserve">Initial </w:t>
      </w:r>
      <w:r w:rsidR="00370E91">
        <w:t>e</w:t>
      </w:r>
      <w:r>
        <w:t xml:space="preserve">ngagement with </w:t>
      </w:r>
      <w:r w:rsidR="00370E91">
        <w:t>c</w:t>
      </w:r>
      <w:r>
        <w:t>laimant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14BCE" w14:paraId="38DCD5F5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487A9ECB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Date first contacted</w:t>
            </w:r>
          </w:p>
        </w:tc>
        <w:tc>
          <w:tcPr>
            <w:tcW w:w="6095" w:type="dxa"/>
          </w:tcPr>
          <w:p w14:paraId="232AB7E0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14:paraId="0DFDB6AD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0B08D9B8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Method of contact</w:t>
            </w:r>
          </w:p>
        </w:tc>
        <w:tc>
          <w:tcPr>
            <w:tcW w:w="6095" w:type="dxa"/>
          </w:tcPr>
          <w:p w14:paraId="6D9526C8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14:paraId="7C9CC4CE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5955D39A" w14:textId="5DA337BF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Summary of discussion</w:t>
            </w:r>
          </w:p>
        </w:tc>
        <w:tc>
          <w:tcPr>
            <w:tcW w:w="6095" w:type="dxa"/>
          </w:tcPr>
          <w:p w14:paraId="3CB4BBFE" w14:textId="5DDB6CF7" w:rsidR="00C14BCE" w:rsidRPr="00C14BCE" w:rsidRDefault="00C14BCE" w:rsidP="00947E8E">
            <w:pPr>
              <w:tabs>
                <w:tab w:val="left" w:pos="1193"/>
              </w:tabs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05A" w14:paraId="6537574B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3DA87864" w14:textId="73120F5F" w:rsidR="00BF105A" w:rsidRPr="00C14BCE" w:rsidRDefault="00BF105A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Summary of claims raised</w:t>
            </w:r>
          </w:p>
        </w:tc>
        <w:tc>
          <w:tcPr>
            <w:tcW w:w="6095" w:type="dxa"/>
          </w:tcPr>
          <w:p w14:paraId="031F5CCA" w14:textId="77777777" w:rsidR="00BF105A" w:rsidRPr="00C14BCE" w:rsidRDefault="00BF105A" w:rsidP="00947E8E">
            <w:pPr>
              <w:tabs>
                <w:tab w:val="left" w:pos="1193"/>
              </w:tabs>
              <w:snapToGrid w:val="0"/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C14BCE" w14:paraId="1FFD1A17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25370242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Preferred outcome identified</w:t>
            </w:r>
          </w:p>
        </w:tc>
        <w:tc>
          <w:tcPr>
            <w:tcW w:w="6095" w:type="dxa"/>
          </w:tcPr>
          <w:p w14:paraId="4A5E5559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7E5801" w14:textId="593BCC9C" w:rsidR="00C14BCE" w:rsidRPr="00C14BCE" w:rsidRDefault="005F4471" w:rsidP="00C14BCE">
      <w:pPr>
        <w:pStyle w:val="Heading2"/>
      </w:pPr>
      <w:r>
        <w:t>6</w:t>
      </w:r>
      <w:r w:rsidR="00C14BCE" w:rsidRPr="00C14BCE">
        <w:t xml:space="preserve">. Assessment of </w:t>
      </w:r>
      <w:r w:rsidR="00370E91">
        <w:t>c</w:t>
      </w:r>
      <w:r w:rsidR="00C14BCE" w:rsidRPr="00C14BCE">
        <w:t>laim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14BCE" w14:paraId="5BC2B163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727745E3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Date completed</w:t>
            </w:r>
          </w:p>
        </w:tc>
        <w:tc>
          <w:tcPr>
            <w:tcW w:w="6095" w:type="dxa"/>
          </w:tcPr>
          <w:p w14:paraId="64C103FB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C14BCE" w14:paraId="0B94916D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571C10CF" w14:textId="53E05FF8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Records reviewed</w:t>
            </w:r>
          </w:p>
        </w:tc>
        <w:tc>
          <w:tcPr>
            <w:tcW w:w="6095" w:type="dxa"/>
          </w:tcPr>
          <w:p w14:paraId="6ABDB9FA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D145DD" w14:paraId="0F97EFC8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118A005D" w14:textId="43FDDD72" w:rsidR="00D145DD" w:rsidRPr="00C14BCE" w:rsidRDefault="00D145DD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Information provided by individuals involved in process</w:t>
            </w:r>
          </w:p>
        </w:tc>
        <w:tc>
          <w:tcPr>
            <w:tcW w:w="6095" w:type="dxa"/>
          </w:tcPr>
          <w:p w14:paraId="763CA522" w14:textId="77777777" w:rsidR="00D145DD" w:rsidRDefault="00D145DD" w:rsidP="00947E8E">
            <w:pPr>
              <w:snapToGrid w:val="0"/>
              <w:spacing w:before="60" w:after="60"/>
            </w:pPr>
          </w:p>
        </w:tc>
      </w:tr>
      <w:tr w:rsidR="00C14BCE" w14:paraId="34980FBC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5D9BC1C3" w14:textId="5DC43ADD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Summary of findings</w:t>
            </w:r>
            <w:r>
              <w:rPr>
                <w:rFonts w:ascii="Arial" w:hAnsi="Arial" w:cs="Arial"/>
                <w:sz w:val="23"/>
                <w:szCs w:val="23"/>
              </w:rPr>
              <w:t xml:space="preserve"> for each claim</w:t>
            </w:r>
          </w:p>
        </w:tc>
        <w:tc>
          <w:tcPr>
            <w:tcW w:w="6095" w:type="dxa"/>
          </w:tcPr>
          <w:p w14:paraId="3B653466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C14BCE" w14:paraId="12743E01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48A0819A" w14:textId="6E5CFFF9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Conclusion</w:t>
            </w:r>
            <w:r w:rsidR="005F447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5F4471" w:rsidRPr="005F4471">
              <w:rPr>
                <w:rFonts w:ascii="Arial" w:hAnsi="Arial" w:cs="Arial"/>
                <w:sz w:val="23"/>
                <w:szCs w:val="23"/>
              </w:rPr>
              <w:t>(outcome of assessment)</w:t>
            </w:r>
          </w:p>
        </w:tc>
        <w:tc>
          <w:tcPr>
            <w:tcW w:w="6095" w:type="dxa"/>
          </w:tcPr>
          <w:p w14:paraId="5098D6C6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C14BCE" w14:paraId="20CF56D6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107B5833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Rationale</w:t>
            </w:r>
          </w:p>
        </w:tc>
        <w:tc>
          <w:tcPr>
            <w:tcW w:w="6095" w:type="dxa"/>
          </w:tcPr>
          <w:p w14:paraId="66F359F7" w14:textId="77777777" w:rsidR="00C14BCE" w:rsidRDefault="00C14BCE" w:rsidP="00947E8E">
            <w:pPr>
              <w:snapToGrid w:val="0"/>
              <w:spacing w:before="60" w:after="60"/>
            </w:pPr>
          </w:p>
        </w:tc>
      </w:tr>
    </w:tbl>
    <w:p w14:paraId="4D431E1E" w14:textId="40BCB98A" w:rsidR="00C14BCE" w:rsidRDefault="005F4471" w:rsidP="00C14BCE">
      <w:pPr>
        <w:pStyle w:val="Heading2"/>
      </w:pPr>
      <w:r>
        <w:t>7</w:t>
      </w:r>
      <w:r w:rsidR="00C14BCE">
        <w:t xml:space="preserve">. Discussion of </w:t>
      </w:r>
      <w:r w:rsidR="00370E91">
        <w:t>o</w:t>
      </w:r>
      <w:r w:rsidR="00C14BCE">
        <w:t>utcome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14BCE" w14:paraId="1A2C847D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22E73E97" w14:textId="42917102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Date communicated</w:t>
            </w:r>
            <w:r w:rsidR="00C74F50">
              <w:rPr>
                <w:rFonts w:ascii="Arial" w:hAnsi="Arial" w:cs="Arial"/>
                <w:sz w:val="23"/>
                <w:szCs w:val="23"/>
              </w:rPr>
              <w:t xml:space="preserve"> to claimant</w:t>
            </w:r>
          </w:p>
        </w:tc>
        <w:tc>
          <w:tcPr>
            <w:tcW w:w="6095" w:type="dxa"/>
            <w:shd w:val="clear" w:color="auto" w:fill="FFFFFF" w:themeFill="background1"/>
          </w:tcPr>
          <w:p w14:paraId="1C58EA98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14BCE" w14:paraId="102D502B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38E37CE3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Method (written/verbal)</w:t>
            </w:r>
          </w:p>
        </w:tc>
        <w:tc>
          <w:tcPr>
            <w:tcW w:w="6095" w:type="dxa"/>
            <w:shd w:val="clear" w:color="auto" w:fill="FFFFFF" w:themeFill="background1"/>
          </w:tcPr>
          <w:p w14:paraId="0A3AE344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14BCE" w14:paraId="0063E5B2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35693865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Summary of explanation</w:t>
            </w:r>
          </w:p>
        </w:tc>
        <w:tc>
          <w:tcPr>
            <w:tcW w:w="6095" w:type="dxa"/>
            <w:shd w:val="clear" w:color="auto" w:fill="FFFFFF" w:themeFill="background1"/>
          </w:tcPr>
          <w:p w14:paraId="20A54C11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36F9603" w14:textId="1F63372F" w:rsidR="00C14BCE" w:rsidRDefault="005F4471" w:rsidP="00C74F50">
      <w:pPr>
        <w:pStyle w:val="Heading2"/>
      </w:pPr>
      <w:r>
        <w:lastRenderedPageBreak/>
        <w:t>8</w:t>
      </w:r>
      <w:r w:rsidR="00C14BCE">
        <w:t xml:space="preserve">. Actions to </w:t>
      </w:r>
      <w:r w:rsidR="00370E91">
        <w:t>r</w:t>
      </w:r>
      <w:r w:rsidR="00C14BCE">
        <w:t>esolve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14BCE" w:rsidRPr="00370E91" w14:paraId="09F2BDB5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3ADABB59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Proposed actions</w:t>
            </w:r>
          </w:p>
        </w:tc>
        <w:tc>
          <w:tcPr>
            <w:tcW w:w="6378" w:type="dxa"/>
            <w:shd w:val="clear" w:color="auto" w:fill="FFFFFF" w:themeFill="background1"/>
          </w:tcPr>
          <w:p w14:paraId="74520766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43F777A3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06480BA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Claimant response</w:t>
            </w:r>
          </w:p>
        </w:tc>
        <w:tc>
          <w:tcPr>
            <w:tcW w:w="6378" w:type="dxa"/>
            <w:shd w:val="clear" w:color="auto" w:fill="FFFFFF" w:themeFill="background1"/>
          </w:tcPr>
          <w:p w14:paraId="6AAB2D58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172347" w14:textId="4FEE8645" w:rsidR="00C14BCE" w:rsidRDefault="005F4471" w:rsidP="00C74F50">
      <w:pPr>
        <w:pStyle w:val="Heading2"/>
      </w:pPr>
      <w:r>
        <w:t>9</w:t>
      </w:r>
      <w:r w:rsidR="00C14BCE">
        <w:t xml:space="preserve">. Outcome </w:t>
      </w:r>
      <w:r w:rsidR="00370E91">
        <w:t>s</w:t>
      </w:r>
      <w:r w:rsidR="00C14BCE">
        <w:t>tatus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14BCE" w:rsidRPr="00370E91" w14:paraId="563F0903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CB11AA2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Status (Resolved/Not resolved/Withdrawn)</w:t>
            </w:r>
          </w:p>
        </w:tc>
        <w:tc>
          <w:tcPr>
            <w:tcW w:w="6378" w:type="dxa"/>
          </w:tcPr>
          <w:p w14:paraId="41578967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3A1424B2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B4994B3" w14:textId="33715D00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If not resolved</w:t>
            </w:r>
            <w:r w:rsidR="00370E9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70E91">
              <w:rPr>
                <w:rFonts w:ascii="Arial" w:hAnsi="Arial" w:cs="Arial"/>
                <w:sz w:val="24"/>
                <w:szCs w:val="24"/>
              </w:rPr>
              <w:t>rationale</w:t>
            </w:r>
          </w:p>
        </w:tc>
        <w:tc>
          <w:tcPr>
            <w:tcW w:w="6378" w:type="dxa"/>
          </w:tcPr>
          <w:p w14:paraId="60DA8459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2C2E81E1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31D09CC1" w14:textId="1FAA5E91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Date confirmed</w:t>
            </w:r>
            <w:r w:rsidR="00370E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E91">
              <w:rPr>
                <w:rFonts w:ascii="Arial" w:hAnsi="Arial" w:cs="Arial"/>
                <w:sz w:val="24"/>
                <w:szCs w:val="24"/>
              </w:rPr>
              <w:t>/</w:t>
            </w:r>
            <w:r w:rsidR="00370E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E91">
              <w:rPr>
                <w:rFonts w:ascii="Arial" w:hAnsi="Arial" w:cs="Arial"/>
                <w:sz w:val="24"/>
                <w:szCs w:val="24"/>
              </w:rPr>
              <w:t>withdrawn</w:t>
            </w:r>
          </w:p>
        </w:tc>
        <w:tc>
          <w:tcPr>
            <w:tcW w:w="6378" w:type="dxa"/>
          </w:tcPr>
          <w:p w14:paraId="2B1A54A8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4032DF" w14:textId="73CCCCFB" w:rsidR="001F34BE" w:rsidRDefault="005F4471" w:rsidP="00C74F50">
      <w:pPr>
        <w:pStyle w:val="Heading2"/>
      </w:pPr>
      <w:r>
        <w:t xml:space="preserve">10. </w:t>
      </w:r>
      <w:r w:rsidR="001F34BE">
        <w:t xml:space="preserve">Conciliation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1F34BE" w:rsidRPr="00370E91" w14:paraId="5976B1A7" w14:textId="77777777" w:rsidTr="00FE0BEE">
        <w:tc>
          <w:tcPr>
            <w:tcW w:w="2689" w:type="dxa"/>
            <w:shd w:val="clear" w:color="auto" w:fill="F2F2F2" w:themeFill="background1" w:themeFillShade="F2"/>
          </w:tcPr>
          <w:p w14:paraId="70CF4155" w14:textId="4870FC12" w:rsidR="001F34BE" w:rsidRPr="00370E91" w:rsidRDefault="001F34BE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indicate your agency’s willingness </w:t>
            </w:r>
            <w:r w:rsidR="00B307A1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conciliate </w:t>
            </w:r>
          </w:p>
        </w:tc>
        <w:tc>
          <w:tcPr>
            <w:tcW w:w="6378" w:type="dxa"/>
          </w:tcPr>
          <w:p w14:paraId="5A0A5549" w14:textId="3AC811F2" w:rsidR="001F34BE" w:rsidRPr="00370E91" w:rsidRDefault="001F34BE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Cs w:val="24"/>
                </w:rPr>
                <w:id w:val="-49056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Cs w:val="24"/>
                </w:rPr>
                <w:id w:val="133757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F34BE" w:rsidRPr="00370E91" w14:paraId="6D3CC56D" w14:textId="77777777" w:rsidTr="00FE0BEE">
        <w:tc>
          <w:tcPr>
            <w:tcW w:w="2689" w:type="dxa"/>
            <w:shd w:val="clear" w:color="auto" w:fill="F2F2F2" w:themeFill="background1" w:themeFillShade="F2"/>
          </w:tcPr>
          <w:p w14:paraId="398A2F3B" w14:textId="57D292B4" w:rsidR="001F34BE" w:rsidRPr="00370E91" w:rsidRDefault="00B307A1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answered yes above, p</w:t>
            </w:r>
            <w:r w:rsidR="001F34BE">
              <w:rPr>
                <w:rFonts w:ascii="Arial" w:hAnsi="Arial" w:cs="Arial"/>
                <w:sz w:val="24"/>
                <w:szCs w:val="24"/>
              </w:rPr>
              <w:t>lease provide details of what you are willing to offer to resolve this claim</w:t>
            </w:r>
          </w:p>
        </w:tc>
        <w:tc>
          <w:tcPr>
            <w:tcW w:w="6378" w:type="dxa"/>
          </w:tcPr>
          <w:p w14:paraId="0542C2EE" w14:textId="77777777" w:rsidR="001F34BE" w:rsidRPr="00370E91" w:rsidRDefault="001F34BE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396E35" w14:textId="1E662852" w:rsidR="00C14BCE" w:rsidRDefault="00482C74" w:rsidP="00C74F50">
      <w:pPr>
        <w:pStyle w:val="Heading2"/>
      </w:pPr>
      <w:r>
        <w:t>Declaration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14BCE" w:rsidRPr="00370E91" w14:paraId="042E737B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29459616" w14:textId="3E3E848E" w:rsidR="00C14BCE" w:rsidRPr="00370E91" w:rsidRDefault="00D145DD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*</w:t>
            </w:r>
            <w:r w:rsidR="00C14BCE" w:rsidRPr="00370E91">
              <w:rPr>
                <w:rFonts w:ascii="Arial" w:hAnsi="Arial" w:cs="Arial"/>
                <w:sz w:val="24"/>
                <w:szCs w:val="24"/>
              </w:rPr>
              <w:t>Records attached</w:t>
            </w:r>
          </w:p>
        </w:tc>
        <w:tc>
          <w:tcPr>
            <w:tcW w:w="6378" w:type="dxa"/>
          </w:tcPr>
          <w:p w14:paraId="6D9B919F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5D8EE15C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5CC3DB35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Officer name</w:t>
            </w:r>
          </w:p>
        </w:tc>
        <w:tc>
          <w:tcPr>
            <w:tcW w:w="6378" w:type="dxa"/>
          </w:tcPr>
          <w:p w14:paraId="60BD69C0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427A5869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D6874DE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6378" w:type="dxa"/>
          </w:tcPr>
          <w:p w14:paraId="3B583873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6412264D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6A9E9CAB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378" w:type="dxa"/>
          </w:tcPr>
          <w:p w14:paraId="61ED34DE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71438A" w14:textId="477F6E5C" w:rsidR="00482C74" w:rsidRPr="00B307A1" w:rsidRDefault="00482C74" w:rsidP="005F4471">
      <w:pPr>
        <w:snapToGrid w:val="0"/>
        <w:spacing w:before="160" w:after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Please email this form, together with a copy of the claim and other relevant documentation to </w:t>
      </w:r>
      <w:hyperlink r:id="rId9" w:history="1">
        <w:r w:rsidR="00EC46FF" w:rsidRPr="00774961">
          <w:rPr>
            <w:rStyle w:val="Hyperlink"/>
            <w:rFonts w:ascii="Arial" w:hAnsi="Arial" w:cs="Arial"/>
            <w:b/>
            <w:bCs/>
          </w:rPr>
          <w:t>BreachClaimReferrals@psc.wa.gov.au</w:t>
        </w:r>
      </w:hyperlink>
      <w:r w:rsidR="00EC46FF">
        <w:rPr>
          <w:rFonts w:ascii="Arial" w:hAnsi="Arial" w:cs="Arial"/>
          <w:b/>
          <w:bCs/>
        </w:rPr>
        <w:t xml:space="preserve">. </w:t>
      </w:r>
    </w:p>
    <w:p w14:paraId="0CB0D888" w14:textId="4ADAEED9" w:rsidR="00D145DD" w:rsidRPr="00D145DD" w:rsidRDefault="00D145DD" w:rsidP="005F4471">
      <w:pPr>
        <w:snapToGrid w:val="0"/>
        <w:spacing w:before="160" w:after="120"/>
        <w:rPr>
          <w:rFonts w:ascii="Arial" w:hAnsi="Arial" w:cs="Arial"/>
        </w:rPr>
      </w:pPr>
      <w:r w:rsidRPr="00D145DD">
        <w:rPr>
          <w:rFonts w:ascii="Arial" w:hAnsi="Arial" w:cs="Arial"/>
        </w:rPr>
        <w:t xml:space="preserve">* To support our review, please provide all relevant documents combined into a single PDF when submitting your response. Examples of </w:t>
      </w:r>
      <w:r w:rsidR="00482C74">
        <w:rPr>
          <w:rFonts w:ascii="Arial" w:hAnsi="Arial" w:cs="Arial"/>
        </w:rPr>
        <w:t>documents</w:t>
      </w:r>
      <w:r w:rsidRPr="00D145DD">
        <w:rPr>
          <w:rFonts w:ascii="Arial" w:hAnsi="Arial" w:cs="Arial"/>
        </w:rPr>
        <w:t xml:space="preserve"> you may </w:t>
      </w:r>
      <w:r w:rsidR="00482C74">
        <w:rPr>
          <w:rFonts w:ascii="Arial" w:hAnsi="Arial" w:cs="Arial"/>
        </w:rPr>
        <w:t>have</w:t>
      </w:r>
      <w:r w:rsidR="00482C74" w:rsidRPr="00D145DD">
        <w:rPr>
          <w:rFonts w:ascii="Arial" w:hAnsi="Arial" w:cs="Arial"/>
        </w:rPr>
        <w:t xml:space="preserve"> </w:t>
      </w:r>
      <w:r w:rsidRPr="00D145DD">
        <w:rPr>
          <w:rFonts w:ascii="Arial" w:hAnsi="Arial" w:cs="Arial"/>
        </w:rPr>
        <w:t xml:space="preserve">are the position description, job advertisement, selection report, shortlisting and selection records, conflict of interest declarations, correspondence between panel members, and approval documentation. </w:t>
      </w:r>
    </w:p>
    <w:p w14:paraId="0AEFBCE4" w14:textId="0774F79F" w:rsidR="00D145DD" w:rsidRPr="00C14BCE" w:rsidRDefault="00D145DD" w:rsidP="00C14BCE">
      <w:r w:rsidRPr="00D145DD">
        <w:rPr>
          <w:rFonts w:ascii="Arial" w:hAnsi="Arial" w:cs="Arial"/>
        </w:rPr>
        <w:t>While processes may vary, it is essential that the reasons for decisions are clearly documented to support the rationale for decisions made.</w:t>
      </w:r>
    </w:p>
    <w:sectPr w:rsidR="00D145DD" w:rsidRPr="00C14BCE" w:rsidSect="00C14BCE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D854" w14:textId="77777777" w:rsidR="00C61E03" w:rsidRDefault="00C61E03" w:rsidP="00C14BCE">
      <w:pPr>
        <w:spacing w:after="0" w:line="240" w:lineRule="auto"/>
      </w:pPr>
      <w:r>
        <w:separator/>
      </w:r>
    </w:p>
  </w:endnote>
  <w:endnote w:type="continuationSeparator" w:id="0">
    <w:p w14:paraId="6E3FCE42" w14:textId="77777777" w:rsidR="00C61E03" w:rsidRDefault="00C61E03" w:rsidP="00C1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7E21F" w14:textId="3B672BCA" w:rsidR="00370E91" w:rsidRDefault="00370E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F0454" w14:textId="77777777" w:rsidR="00370E91" w:rsidRDefault="00370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259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3F1A8" w14:textId="1D760412" w:rsidR="00D145DD" w:rsidRDefault="00D145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537A2" w14:textId="77777777" w:rsidR="00D145DD" w:rsidRDefault="00D14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006B" w14:textId="77777777" w:rsidR="00C61E03" w:rsidRDefault="00C61E03" w:rsidP="00C14BCE">
      <w:pPr>
        <w:spacing w:after="0" w:line="240" w:lineRule="auto"/>
      </w:pPr>
      <w:r>
        <w:separator/>
      </w:r>
    </w:p>
  </w:footnote>
  <w:footnote w:type="continuationSeparator" w:id="0">
    <w:p w14:paraId="4A9F9C86" w14:textId="77777777" w:rsidR="00C61E03" w:rsidRDefault="00C61E03" w:rsidP="00C1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C358" w14:textId="7997210A" w:rsidR="00C14BCE" w:rsidRDefault="00C14BCE">
    <w:pPr>
      <w:pStyle w:val="Header"/>
    </w:pPr>
    <w:r w:rsidRPr="005F4471">
      <w:rPr>
        <w:noProof/>
        <w:sz w:val="44"/>
        <w:szCs w:val="44"/>
        <w:lang w:eastAsia="en-AU"/>
      </w:rPr>
      <w:drawing>
        <wp:anchor distT="0" distB="0" distL="114300" distR="114300" simplePos="0" relativeHeight="251661312" behindDoc="0" locked="0" layoutInCell="1" allowOverlap="1" wp14:anchorId="35DB7844" wp14:editId="757E3E3B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50509" cy="1295400"/>
          <wp:effectExtent l="0" t="0" r="0" b="0"/>
          <wp:wrapNone/>
          <wp:docPr id="1113887403" name="Picture 11138874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71"/>
                  <a:stretch/>
                </pic:blipFill>
                <pic:spPr bwMode="auto">
                  <a:xfrm>
                    <a:off x="0" y="0"/>
                    <a:ext cx="7550509" cy="1295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021D0"/>
    <w:multiLevelType w:val="hybridMultilevel"/>
    <w:tmpl w:val="EE583BB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897D0F"/>
    <w:multiLevelType w:val="hybridMultilevel"/>
    <w:tmpl w:val="2D20980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1283564">
    <w:abstractNumId w:val="0"/>
  </w:num>
  <w:num w:numId="2" w16cid:durableId="632365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CE"/>
    <w:rsid w:val="00060A6F"/>
    <w:rsid w:val="00193115"/>
    <w:rsid w:val="001F34BE"/>
    <w:rsid w:val="002067B4"/>
    <w:rsid w:val="002D3B64"/>
    <w:rsid w:val="002F2D6C"/>
    <w:rsid w:val="00310E42"/>
    <w:rsid w:val="00370E91"/>
    <w:rsid w:val="003C2FFF"/>
    <w:rsid w:val="004334CD"/>
    <w:rsid w:val="00482C74"/>
    <w:rsid w:val="004843F3"/>
    <w:rsid w:val="004A585B"/>
    <w:rsid w:val="0052023D"/>
    <w:rsid w:val="0057630C"/>
    <w:rsid w:val="005C30C9"/>
    <w:rsid w:val="005F4471"/>
    <w:rsid w:val="006451F7"/>
    <w:rsid w:val="0069732C"/>
    <w:rsid w:val="007F2E33"/>
    <w:rsid w:val="00820961"/>
    <w:rsid w:val="00830D5C"/>
    <w:rsid w:val="008E7101"/>
    <w:rsid w:val="00947E8E"/>
    <w:rsid w:val="009E31DF"/>
    <w:rsid w:val="00A466E2"/>
    <w:rsid w:val="00AF28CD"/>
    <w:rsid w:val="00B307A1"/>
    <w:rsid w:val="00B5240F"/>
    <w:rsid w:val="00B90069"/>
    <w:rsid w:val="00BD1DB7"/>
    <w:rsid w:val="00BF105A"/>
    <w:rsid w:val="00C14BCE"/>
    <w:rsid w:val="00C61693"/>
    <w:rsid w:val="00C61E03"/>
    <w:rsid w:val="00C74F50"/>
    <w:rsid w:val="00D145DD"/>
    <w:rsid w:val="00EC46FF"/>
    <w:rsid w:val="00F05E7F"/>
    <w:rsid w:val="00F23CA5"/>
    <w:rsid w:val="00F549A8"/>
    <w:rsid w:val="00FD0FD3"/>
    <w:rsid w:val="00FD777C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F39B8"/>
  <w15:chartTrackingRefBased/>
  <w15:docId w15:val="{55A9282C-AFBC-4553-8060-E77E6994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32C"/>
    <w:pPr>
      <w:keepNext/>
      <w:keepLines/>
      <w:spacing w:before="240" w:after="80"/>
      <w:outlineLvl w:val="0"/>
    </w:pPr>
    <w:rPr>
      <w:rFonts w:ascii="Century Gothic" w:eastAsiaTheme="majorEastAsia" w:hAnsi="Century Gothic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0E91"/>
    <w:pPr>
      <w:keepNext/>
      <w:keepLines/>
      <w:spacing w:before="240" w:after="80"/>
      <w:outlineLvl w:val="1"/>
    </w:pPr>
    <w:rPr>
      <w:rFonts w:ascii="Century Gothic" w:eastAsiaTheme="majorEastAsia" w:hAnsi="Century Gothic" w:cstheme="majorBidi"/>
      <w:color w:val="000000" w:themeColor="text1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32C"/>
    <w:rPr>
      <w:rFonts w:ascii="Century Gothic" w:eastAsiaTheme="majorEastAsia" w:hAnsi="Century Gothic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370E91"/>
    <w:rPr>
      <w:rFonts w:ascii="Century Gothic" w:eastAsiaTheme="majorEastAsia" w:hAnsi="Century Gothic" w:cstheme="majorBidi"/>
      <w:color w:val="000000" w:themeColor="text1"/>
      <w:sz w:val="28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BC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4B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4B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B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CE"/>
  </w:style>
  <w:style w:type="paragraph" w:styleId="Footer">
    <w:name w:val="footer"/>
    <w:basedOn w:val="Normal"/>
    <w:link w:val="FooterChar"/>
    <w:uiPriority w:val="99"/>
    <w:unhideWhenUsed/>
    <w:rsid w:val="00C1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CE"/>
  </w:style>
  <w:style w:type="table" w:customStyle="1" w:styleId="CommissionTable1">
    <w:name w:val="Commission Table 1"/>
    <w:basedOn w:val="TableNormal"/>
    <w:uiPriority w:val="99"/>
    <w:rsid w:val="00C14BCE"/>
    <w:pPr>
      <w:spacing w:before="120" w:after="120" w:line="240" w:lineRule="auto"/>
      <w:contextualSpacing/>
    </w:pPr>
    <w:rPr>
      <w:rFonts w:ascii="Arial" w:eastAsiaTheme="minorHAnsi" w:hAnsi="Arial"/>
      <w:kern w:val="0"/>
      <w:szCs w:val="22"/>
      <w:lang w:eastAsia="en-US" w:bidi="ar-SA"/>
      <w14:ligatures w14:val="none"/>
    </w:rPr>
    <w:tblPr>
      <w:tblStyleRowBandSize w:val="1"/>
      <w:tblBorders>
        <w:insideH w:val="single" w:sz="4" w:space="0" w:color="404040"/>
      </w:tblBorders>
    </w:tblPr>
    <w:tcPr>
      <w:vAlign w:val="center"/>
    </w:tcPr>
    <w:tblStylePr w:type="firstRow">
      <w:pPr>
        <w:jc w:val="left"/>
      </w:pPr>
      <w:rPr>
        <w:rFonts w:ascii="Arial" w:hAnsi="Arial"/>
        <w:b w:val="0"/>
        <w:color w:val="FFFFFF" w:themeColor="background1"/>
        <w:sz w:val="24"/>
      </w:rPr>
      <w:tblPr/>
      <w:tcPr>
        <w:tc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6" w:space="0" w:color="FFFFFF" w:themeColor="background1"/>
          <w:insideV w:val="single" w:sz="4" w:space="0" w:color="FFFFFF" w:themeColor="background1"/>
        </w:tcBorders>
        <w:shd w:val="clear" w:color="auto" w:fill="404040"/>
      </w:tcPr>
    </w:tblStylePr>
    <w:tblStylePr w:type="lastRow">
      <w:rPr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firstCol">
      <w:rPr>
        <w:rFonts w:ascii="Arial" w:hAnsi="Arial"/>
        <w:color w:val="FFFFFF" w:themeColor="background1"/>
        <w:sz w:val="24"/>
      </w:rPr>
      <w:tblPr/>
      <w:tcPr>
        <w:shd w:val="clear" w:color="auto" w:fill="404040"/>
      </w:tcPr>
    </w:tblStylePr>
    <w:tblStylePr w:type="band2Horz">
      <w:rPr>
        <w:rFonts w:ascii="Arial" w:hAnsi="Arial"/>
        <w:color w:val="auto"/>
        <w:sz w:val="24"/>
      </w:rPr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uiPriority w:val="59"/>
    <w:rsid w:val="00C14BC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105A"/>
    <w:rPr>
      <w:i/>
      <w:iCs/>
    </w:rPr>
  </w:style>
  <w:style w:type="character" w:styleId="Strong">
    <w:name w:val="Strong"/>
    <w:basedOn w:val="DefaultParagraphFont"/>
    <w:uiPriority w:val="22"/>
    <w:qFormat/>
    <w:rsid w:val="00BF10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F1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105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05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05A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BF10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0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145DD"/>
    <w:rPr>
      <w:color w:val="666666"/>
    </w:rPr>
  </w:style>
  <w:style w:type="paragraph" w:styleId="Revision">
    <w:name w:val="Revision"/>
    <w:hidden/>
    <w:uiPriority w:val="99"/>
    <w:semiHidden/>
    <w:rsid w:val="00370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.gov.au/government/multi-step-guides/breach-of-standard-claims/breach-of-standards-information-agenc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slation.wa.gov.au/legislation/statutes.nsf/main_mrtitle_1957_homepage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reachClaimReferrals@psc.wa.gov.a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BE61E-C8CC-4C58-A9BA-6A9ADDDF0D70}"/>
      </w:docPartPr>
      <w:docPartBody>
        <w:p w:rsidR="00946FB3" w:rsidRDefault="009C2658">
          <w:r w:rsidRPr="00CF4F3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CE049-9E9A-44A8-A0F3-32CF4DA39687}"/>
      </w:docPartPr>
      <w:docPartBody>
        <w:p w:rsidR="00946FB3" w:rsidRDefault="009C2658">
          <w:r w:rsidRPr="00CF4F3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58"/>
    <w:rsid w:val="00022163"/>
    <w:rsid w:val="002A635E"/>
    <w:rsid w:val="004843F3"/>
    <w:rsid w:val="0052023D"/>
    <w:rsid w:val="00531C00"/>
    <w:rsid w:val="00550AE3"/>
    <w:rsid w:val="007F2E33"/>
    <w:rsid w:val="00820961"/>
    <w:rsid w:val="00946FB3"/>
    <w:rsid w:val="009C2658"/>
    <w:rsid w:val="00AC7730"/>
    <w:rsid w:val="00B5240F"/>
    <w:rsid w:val="00B90069"/>
    <w:rsid w:val="00C061C4"/>
    <w:rsid w:val="00D01E79"/>
    <w:rsid w:val="00F05E7F"/>
    <w:rsid w:val="00FC4035"/>
    <w:rsid w:val="00FD0FD3"/>
    <w:rsid w:val="00FF0F39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65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Galbraith-Menzies, Morven</dc:creator>
  <cp:keywords/>
  <dc:description/>
  <cp:lastModifiedBy>Hewett, Mikaela</cp:lastModifiedBy>
  <cp:revision>2</cp:revision>
  <dcterms:created xsi:type="dcterms:W3CDTF">2026-08-11T04:46:00Z</dcterms:created>
  <dcterms:modified xsi:type="dcterms:W3CDTF">2026-08-11T04:46:00Z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6cf7cf-4bad-475a-a557-f71d08d59046_Enabled">
    <vt:lpwstr>true</vt:lpwstr>
  </property>
  <property fmtid="{D5CDD505-2E9C-101B-9397-08002B2CF9AE}" pid="3" name="MSIP_Label_116cf7cf-4bad-475a-a557-f71d08d59046_SetDate">
    <vt:lpwstr>2026-06-03T07:39:18Z</vt:lpwstr>
  </property>
  <property fmtid="{D5CDD505-2E9C-101B-9397-08002B2CF9AE}" pid="4" name="MSIP_Label_116cf7cf-4bad-475a-a557-f71d08d59046_Method">
    <vt:lpwstr>Standard</vt:lpwstr>
  </property>
  <property fmtid="{D5CDD505-2E9C-101B-9397-08002B2CF9AE}" pid="5" name="MSIP_Label_116cf7cf-4bad-475a-a557-f71d08d59046_Name">
    <vt:lpwstr>OFFICIAL [ Office ]</vt:lpwstr>
  </property>
  <property fmtid="{D5CDD505-2E9C-101B-9397-08002B2CF9AE}" pid="6" name="MSIP_Label_116cf7cf-4bad-475a-a557-f71d08d59046_SiteId">
    <vt:lpwstr>d48144b5-571f-4b68-9721-e41bc0071e17</vt:lpwstr>
  </property>
  <property fmtid="{D5CDD505-2E9C-101B-9397-08002B2CF9AE}" pid="7" name="MSIP_Label_116cf7cf-4bad-475a-a557-f71d08d59046_ActionId">
    <vt:lpwstr>f8b894df-578c-4f79-aeac-34693889cee8</vt:lpwstr>
  </property>
  <property fmtid="{D5CDD505-2E9C-101B-9397-08002B2CF9AE}" pid="8" name="MSIP_Label_116cf7cf-4bad-475a-a557-f71d08d59046_ContentBits">
    <vt:lpwstr>0</vt:lpwstr>
  </property>
  <property fmtid="{D5CDD505-2E9C-101B-9397-08002B2CF9AE}" pid="9" name="MSIP_Label_116cf7cf-4bad-475a-a557-f71d08d59046_Tag">
    <vt:lpwstr>10, 3, 0, 1</vt:lpwstr>
  </property>
</Properties>
</file>