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p" w:displacedByCustomXml="next"/>
    <w:bookmarkEnd w:id="0" w:displacedByCustomXml="next"/>
    <w:sdt>
      <w:sdtPr>
        <w:rPr>
          <w:kern w:val="2"/>
          <w:sz w:val="2"/>
          <w:szCs w:val="2"/>
          <w:lang w:val="en-AU"/>
          <w14:ligatures w14:val="standardContextual"/>
        </w:rPr>
        <w:id w:val="1121035894"/>
        <w:docPartObj>
          <w:docPartGallery w:val="Cover Pages"/>
          <w:docPartUnique/>
        </w:docPartObj>
      </w:sdtPr>
      <w:sdtEndPr>
        <w:rPr>
          <w:sz w:val="22"/>
          <w:szCs w:val="22"/>
        </w:rPr>
      </w:sdtEndPr>
      <w:sdtContent>
        <w:p w14:paraId="2A6D7819" w14:textId="44F2DC94" w:rsidR="0040174E" w:rsidRDefault="003938AC" w:rsidP="0040174E">
          <w:pPr>
            <w:pStyle w:val="NoSpacing"/>
            <w:rPr>
              <w:sz w:val="2"/>
            </w:rPr>
          </w:pPr>
          <w:r>
            <w:rPr>
              <w:noProof/>
              <w:lang w:eastAsia="en-AU"/>
            </w:rPr>
            <w:drawing>
              <wp:anchor distT="0" distB="0" distL="114300" distR="114300" simplePos="0" relativeHeight="251658242" behindDoc="0" locked="0" layoutInCell="1" allowOverlap="1" wp14:anchorId="3404F986" wp14:editId="7F094F67">
                <wp:simplePos x="0" y="0"/>
                <wp:positionH relativeFrom="column">
                  <wp:posOffset>-542925</wp:posOffset>
                </wp:positionH>
                <wp:positionV relativeFrom="paragraph">
                  <wp:posOffset>-685800</wp:posOffset>
                </wp:positionV>
                <wp:extent cx="2569362" cy="588397"/>
                <wp:effectExtent l="0" t="0" r="2540" b="2540"/>
                <wp:wrapNone/>
                <wp:docPr id="402056992" name="Picture 40205699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9362" cy="588397"/>
                        </a:xfrm>
                        <a:prstGeom prst="rect">
                          <a:avLst/>
                        </a:prstGeom>
                      </pic:spPr>
                    </pic:pic>
                  </a:graphicData>
                </a:graphic>
                <wp14:sizeRelH relativeFrom="margin">
                  <wp14:pctWidth>0</wp14:pctWidth>
                </wp14:sizeRelH>
                <wp14:sizeRelV relativeFrom="margin">
                  <wp14:pctHeight>0</wp14:pctHeight>
                </wp14:sizeRelV>
              </wp:anchor>
            </w:drawing>
          </w:r>
          <w:r w:rsidR="0040174E">
            <w:rPr>
              <w:noProof/>
            </w:rPr>
            <w:drawing>
              <wp:anchor distT="0" distB="0" distL="114300" distR="114300" simplePos="0" relativeHeight="251658240" behindDoc="1" locked="0" layoutInCell="1" allowOverlap="1" wp14:anchorId="0D19B92D" wp14:editId="2B67B761">
                <wp:simplePos x="0" y="0"/>
                <wp:positionH relativeFrom="column">
                  <wp:posOffset>-901430</wp:posOffset>
                </wp:positionH>
                <wp:positionV relativeFrom="page">
                  <wp:posOffset>583</wp:posOffset>
                </wp:positionV>
                <wp:extent cx="8105775" cy="11465028"/>
                <wp:effectExtent l="0" t="0" r="0" b="3175"/>
                <wp:wrapNone/>
                <wp:docPr id="1460341994" name="Picture 1" descr="Image: 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41994"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8105775" cy="11465028"/>
                        </a:xfrm>
                        <a:prstGeom prst="rect">
                          <a:avLst/>
                        </a:prstGeom>
                      </pic:spPr>
                    </pic:pic>
                  </a:graphicData>
                </a:graphic>
                <wp14:sizeRelH relativeFrom="page">
                  <wp14:pctWidth>0</wp14:pctWidth>
                </wp14:sizeRelH>
                <wp14:sizeRelV relativeFrom="page">
                  <wp14:pctHeight>0</wp14:pctHeight>
                </wp14:sizeRelV>
              </wp:anchor>
            </w:drawing>
          </w:r>
        </w:p>
        <w:p w14:paraId="44A50E74" w14:textId="77777777" w:rsidR="0040174E" w:rsidRDefault="0040174E" w:rsidP="0040174E"/>
        <w:p w14:paraId="0158121B" w14:textId="77777777" w:rsidR="00D24A91" w:rsidRDefault="0040174E" w:rsidP="00D24A91">
          <w:pPr>
            <w:rPr>
              <w:noProof/>
            </w:rPr>
          </w:pPr>
          <w:r>
            <w:rPr>
              <w:noProof/>
            </w:rPr>
            <mc:AlternateContent>
              <mc:Choice Requires="wps">
                <w:drawing>
                  <wp:anchor distT="0" distB="0" distL="114300" distR="114300" simplePos="0" relativeHeight="251658241" behindDoc="0" locked="0" layoutInCell="1" allowOverlap="1" wp14:anchorId="2422834C" wp14:editId="70EE80AC">
                    <wp:simplePos x="0" y="0"/>
                    <wp:positionH relativeFrom="page">
                      <wp:posOffset>590843</wp:posOffset>
                    </wp:positionH>
                    <wp:positionV relativeFrom="margin">
                      <wp:posOffset>2511083</wp:posOffset>
                    </wp:positionV>
                    <wp:extent cx="6140548" cy="914400"/>
                    <wp:effectExtent l="0" t="0" r="0" b="0"/>
                    <wp:wrapNone/>
                    <wp:docPr id="62" name="Text Box 15" descr="Image"/>
                    <wp:cNvGraphicFramePr/>
                    <a:graphic xmlns:a="http://schemas.openxmlformats.org/drawingml/2006/main">
                      <a:graphicData uri="http://schemas.microsoft.com/office/word/2010/wordprocessingShape">
                        <wps:wsp>
                          <wps:cNvSpPr txBox="1"/>
                          <wps:spPr>
                            <a:xfrm>
                              <a:off x="0" y="0"/>
                              <a:ext cx="6140548"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24A80" w14:textId="360BB7CE" w:rsidR="0040174E" w:rsidRDefault="0040174E" w:rsidP="0040174E">
                                <w:pPr>
                                  <w:pStyle w:val="NoSpacing"/>
                                  <w:spacing w:before="120"/>
                                  <w:rPr>
                                    <w:color w:val="156082" w:themeColor="accent1"/>
                                    <w:sz w:val="36"/>
                                    <w:szCs w:val="36"/>
                                  </w:rPr>
                                </w:pPr>
                                <w:r>
                                  <w:rPr>
                                    <w:noProof/>
                                  </w:rPr>
                                  <w:t xml:space="preserve"> </w:t>
                                </w:r>
                              </w:p>
                              <w:p w14:paraId="1CE9AFD0" w14:textId="6816216E" w:rsidR="001709A7" w:rsidRDefault="001709A7" w:rsidP="00CE678E">
                                <w:pPr>
                                  <w:pStyle w:val="NoSpacing"/>
                                  <w:rPr>
                                    <w:rFonts w:ascii="Segoe UI" w:eastAsiaTheme="majorEastAsia" w:hAnsi="Segoe UI" w:cs="Segoe UI"/>
                                    <w:b/>
                                    <w:bCs/>
                                    <w:caps/>
                                    <w:color w:val="E8E8E8" w:themeColor="background2"/>
                                    <w:sz w:val="64"/>
                                    <w:szCs w:val="64"/>
                                  </w:rPr>
                                </w:pPr>
                                <w:r>
                                  <w:rPr>
                                    <w:rFonts w:ascii="Segoe UI" w:eastAsiaTheme="majorEastAsia" w:hAnsi="Segoe UI" w:cs="Segoe UI"/>
                                    <w:b/>
                                    <w:bCs/>
                                    <w:caps/>
                                    <w:color w:val="E8E8E8" w:themeColor="background2"/>
                                    <w:sz w:val="64"/>
                                    <w:szCs w:val="64"/>
                                  </w:rPr>
                                  <w:t xml:space="preserve">Western Australian Cyber Security Policy IMPLEMENTATION </w:t>
                                </w:r>
                                <w:r w:rsidR="009123D2" w:rsidRPr="00B36C68">
                                  <w:rPr>
                                    <w:rFonts w:ascii="Segoe UI" w:eastAsiaTheme="majorEastAsia" w:hAnsi="Segoe UI" w:cs="Segoe UI"/>
                                    <w:b/>
                                    <w:bCs/>
                                    <w:caps/>
                                    <w:color w:val="E8E8E8" w:themeColor="background2"/>
                                    <w:sz w:val="64"/>
                                    <w:szCs w:val="64"/>
                                  </w:rPr>
                                  <w:t>G</w:t>
                                </w:r>
                                <w:r w:rsidR="00BD50C9">
                                  <w:rPr>
                                    <w:rFonts w:ascii="Segoe UI" w:eastAsiaTheme="majorEastAsia" w:hAnsi="Segoe UI" w:cs="Segoe UI"/>
                                    <w:b/>
                                    <w:bCs/>
                                    <w:caps/>
                                    <w:color w:val="E8E8E8" w:themeColor="background2"/>
                                    <w:sz w:val="64"/>
                                    <w:szCs w:val="64"/>
                                  </w:rPr>
                                  <w:t>uidelin</w:t>
                                </w:r>
                                <w:r w:rsidR="009123D2" w:rsidRPr="00B36C68">
                                  <w:rPr>
                                    <w:rFonts w:ascii="Segoe UI" w:eastAsiaTheme="majorEastAsia" w:hAnsi="Segoe UI" w:cs="Segoe UI"/>
                                    <w:b/>
                                    <w:bCs/>
                                    <w:caps/>
                                    <w:color w:val="E8E8E8" w:themeColor="background2"/>
                                    <w:sz w:val="64"/>
                                    <w:szCs w:val="64"/>
                                  </w:rPr>
                                  <w:t>e</w:t>
                                </w:r>
                                <w:r w:rsidR="002D10BB">
                                  <w:rPr>
                                    <w:rFonts w:ascii="Segoe UI" w:eastAsiaTheme="majorEastAsia" w:hAnsi="Segoe UI" w:cs="Segoe UI"/>
                                    <w:b/>
                                    <w:bCs/>
                                    <w:caps/>
                                    <w:color w:val="E8E8E8" w:themeColor="background2"/>
                                    <w:sz w:val="64"/>
                                    <w:szCs w:val="64"/>
                                  </w:rPr>
                                  <w:t xml:space="preserve"> </w:t>
                                </w:r>
                              </w:p>
                              <w:p w14:paraId="2E94E8DE" w14:textId="77777777" w:rsidR="001709A7" w:rsidRDefault="001709A7" w:rsidP="00CE678E">
                                <w:pPr>
                                  <w:pStyle w:val="NoSpacing"/>
                                  <w:rPr>
                                    <w:rFonts w:ascii="Segoe UI" w:eastAsiaTheme="majorEastAsia" w:hAnsi="Segoe UI" w:cs="Segoe UI"/>
                                    <w:b/>
                                    <w:bCs/>
                                    <w:caps/>
                                    <w:color w:val="E8E8E8" w:themeColor="background2"/>
                                    <w:sz w:val="64"/>
                                    <w:szCs w:val="64"/>
                                  </w:rPr>
                                </w:pPr>
                              </w:p>
                              <w:p w14:paraId="0B2D9C3C" w14:textId="4D722226" w:rsidR="00CE678E" w:rsidRPr="00B36C68" w:rsidRDefault="002D10BB" w:rsidP="00CE678E">
                                <w:pPr>
                                  <w:pStyle w:val="NoSpacing"/>
                                  <w:rPr>
                                    <w:rFonts w:ascii="Segoe UI" w:eastAsiaTheme="majorEastAsia" w:hAnsi="Segoe UI" w:cs="Segoe UI"/>
                                    <w:b/>
                                    <w:bCs/>
                                    <w:caps/>
                                    <w:color w:val="E8E8E8" w:themeColor="background2"/>
                                    <w:sz w:val="64"/>
                                    <w:szCs w:val="64"/>
                                  </w:rPr>
                                </w:pPr>
                                <w:r>
                                  <w:rPr>
                                    <w:rFonts w:ascii="Segoe UI" w:eastAsiaTheme="majorEastAsia" w:hAnsi="Segoe UI" w:cs="Segoe UI"/>
                                    <w:b/>
                                    <w:bCs/>
                                    <w:caps/>
                                    <w:color w:val="E8E8E8" w:themeColor="background2"/>
                                    <w:sz w:val="64"/>
                                    <w:szCs w:val="64"/>
                                  </w:rPr>
                                  <w:t xml:space="preserve">1.3 </w:t>
                                </w:r>
                                <w:r w:rsidR="007C3F53" w:rsidRPr="00B36C68">
                                  <w:rPr>
                                    <w:rFonts w:ascii="Segoe UI" w:eastAsiaTheme="majorEastAsia" w:hAnsi="Segoe UI" w:cs="Segoe UI"/>
                                    <w:b/>
                                    <w:bCs/>
                                    <w:caps/>
                                    <w:color w:val="E8E8E8" w:themeColor="background2"/>
                                    <w:sz w:val="64"/>
                                    <w:szCs w:val="64"/>
                                  </w:rPr>
                                  <w:t xml:space="preserve">Cyber Security Operations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422834C">
                    <v:stroke joinstyle="miter"/>
                    <v:path gradientshapeok="t" o:connecttype="rect"/>
                  </v:shapetype>
                  <v:shape id="Text Box 15" style="position:absolute;margin-left:46.5pt;margin-top:197.7pt;width:483.5pt;height:1in;z-index:251658241;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page;v-text-anchor:top" alt="Image"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">
                    <v:textbox style="mso-fit-shape-to-text:t">
                      <w:txbxContent>
                        <w:p w:rsidR="0040174E" w:rsidP="0040174E" w:rsidRDefault="0040174E" w14:paraId="3CA24A80" w14:textId="360BB7CE">
                          <w:pPr>
                            <w:pStyle w:val="NoSpacing"/>
                            <w:spacing w:before="120"/>
                            <w:rPr>
                              <w:color w:val="156082" w:themeColor="accent1"/>
                              <w:sz w:val="36"/>
                              <w:szCs w:val="36"/>
                            </w:rPr>
                          </w:pPr>
                          <w:r>
                            <w:rPr>
                              <w:noProof/>
                            </w:rPr>
                            <w:t xml:space="preserve"> </w:t>
                          </w:r>
                        </w:p>
                        <w:p w:rsidR="001709A7" w:rsidP="00CE678E" w:rsidRDefault="001709A7" w14:paraId="1CE9AFD0" w14:textId="6816216E">
                          <w:pPr>
                            <w:pStyle w:val="NoSpacing"/>
                            <w:rPr>
                              <w:rFonts w:ascii="Segoe UI" w:hAnsi="Segoe UI" w:cs="Segoe UI" w:eastAsiaTheme="majorEastAsia"/>
                              <w:b/>
                              <w:bCs/>
                              <w:caps/>
                              <w:color w:val="E8E8E8" w:themeColor="background2"/>
                              <w:sz w:val="64"/>
                              <w:szCs w:val="64"/>
                            </w:rPr>
                          </w:pPr>
                          <w:r>
                            <w:rPr>
                              <w:rFonts w:ascii="Segoe UI" w:hAnsi="Segoe UI" w:cs="Segoe UI" w:eastAsiaTheme="majorEastAsia"/>
                              <w:b/>
                              <w:bCs/>
                              <w:caps/>
                              <w:color w:val="E8E8E8" w:themeColor="background2"/>
                              <w:sz w:val="64"/>
                              <w:szCs w:val="64"/>
                            </w:rPr>
                            <w:t xml:space="preserve">Western Australian Cyber Security Policy IMPLEMENTATION </w:t>
                          </w:r>
                          <w:r w:rsidRPr="00B36C68" w:rsidR="009123D2">
                            <w:rPr>
                              <w:rFonts w:ascii="Segoe UI" w:hAnsi="Segoe UI" w:cs="Segoe UI" w:eastAsiaTheme="majorEastAsia"/>
                              <w:b/>
                              <w:bCs/>
                              <w:caps/>
                              <w:color w:val="E8E8E8" w:themeColor="background2"/>
                              <w:sz w:val="64"/>
                              <w:szCs w:val="64"/>
                            </w:rPr>
                            <w:t>G</w:t>
                          </w:r>
                          <w:r w:rsidR="00BD50C9">
                            <w:rPr>
                              <w:rFonts w:ascii="Segoe UI" w:hAnsi="Segoe UI" w:cs="Segoe UI" w:eastAsiaTheme="majorEastAsia"/>
                              <w:b/>
                              <w:bCs/>
                              <w:caps/>
                              <w:color w:val="E8E8E8" w:themeColor="background2"/>
                              <w:sz w:val="64"/>
                              <w:szCs w:val="64"/>
                            </w:rPr>
                            <w:t>uidelin</w:t>
                          </w:r>
                          <w:r w:rsidRPr="00B36C68" w:rsidR="009123D2">
                            <w:rPr>
                              <w:rFonts w:ascii="Segoe UI" w:hAnsi="Segoe UI" w:cs="Segoe UI" w:eastAsiaTheme="majorEastAsia"/>
                              <w:b/>
                              <w:bCs/>
                              <w:caps/>
                              <w:color w:val="E8E8E8" w:themeColor="background2"/>
                              <w:sz w:val="64"/>
                              <w:szCs w:val="64"/>
                            </w:rPr>
                            <w:t>e</w:t>
                          </w:r>
                          <w:r w:rsidR="002D10BB">
                            <w:rPr>
                              <w:rFonts w:ascii="Segoe UI" w:hAnsi="Segoe UI" w:cs="Segoe UI" w:eastAsiaTheme="majorEastAsia"/>
                              <w:b/>
                              <w:bCs/>
                              <w:caps/>
                              <w:color w:val="E8E8E8" w:themeColor="background2"/>
                              <w:sz w:val="64"/>
                              <w:szCs w:val="64"/>
                            </w:rPr>
                            <w:t xml:space="preserve"> </w:t>
                          </w:r>
                        </w:p>
                        <w:p w:rsidR="001709A7" w:rsidP="00CE678E" w:rsidRDefault="001709A7" w14:paraId="2E94E8DE" w14:textId="77777777">
                          <w:pPr>
                            <w:pStyle w:val="NoSpacing"/>
                            <w:rPr>
                              <w:rFonts w:ascii="Segoe UI" w:hAnsi="Segoe UI" w:cs="Segoe UI" w:eastAsiaTheme="majorEastAsia"/>
                              <w:b/>
                              <w:bCs/>
                              <w:caps/>
                              <w:color w:val="E8E8E8" w:themeColor="background2"/>
                              <w:sz w:val="64"/>
                              <w:szCs w:val="64"/>
                            </w:rPr>
                          </w:pPr>
                        </w:p>
                        <w:p w:rsidRPr="00B36C68" w:rsidR="00CE678E" w:rsidP="00CE678E" w:rsidRDefault="002D10BB" w14:paraId="0B2D9C3C" w14:textId="4D722226">
                          <w:pPr>
                            <w:pStyle w:val="NoSpacing"/>
                            <w:rPr>
                              <w:rFonts w:ascii="Segoe UI" w:hAnsi="Segoe UI" w:cs="Segoe UI" w:eastAsiaTheme="majorEastAsia"/>
                              <w:b/>
                              <w:bCs/>
                              <w:caps/>
                              <w:color w:val="E8E8E8" w:themeColor="background2"/>
                              <w:sz w:val="64"/>
                              <w:szCs w:val="64"/>
                            </w:rPr>
                          </w:pPr>
                          <w:r>
                            <w:rPr>
                              <w:rFonts w:ascii="Segoe UI" w:hAnsi="Segoe UI" w:cs="Segoe UI" w:eastAsiaTheme="majorEastAsia"/>
                              <w:b/>
                              <w:bCs/>
                              <w:caps/>
                              <w:color w:val="E8E8E8" w:themeColor="background2"/>
                              <w:sz w:val="64"/>
                              <w:szCs w:val="64"/>
                            </w:rPr>
                            <w:t xml:space="preserve">1.3 </w:t>
                          </w:r>
                          <w:r w:rsidRPr="00B36C68" w:rsidR="007C3F53">
                            <w:rPr>
                              <w:rFonts w:ascii="Segoe UI" w:hAnsi="Segoe UI" w:cs="Segoe UI" w:eastAsiaTheme="majorEastAsia"/>
                              <w:b/>
                              <w:bCs/>
                              <w:caps/>
                              <w:color w:val="E8E8E8" w:themeColor="background2"/>
                              <w:sz w:val="64"/>
                              <w:szCs w:val="64"/>
                            </w:rPr>
                            <w:t xml:space="preserve">Cyber Security Operations </w:t>
                          </w:r>
                        </w:p>
                      </w:txbxContent>
                    </v:textbox>
                    <w10:wrap anchorx="page" anchory="margin"/>
                  </v:shape>
                </w:pict>
              </mc:Fallback>
            </mc:AlternateContent>
          </w:r>
          <w:r>
            <w:rPr>
              <w:noProof/>
            </w:rPr>
            <w:br w:type="page"/>
          </w:r>
        </w:p>
      </w:sdtContent>
    </w:sdt>
    <w:p w14:paraId="0DFE5EB8" w14:textId="63CB17AC" w:rsidR="00D24A91" w:rsidRPr="003938AC" w:rsidRDefault="00D24A91" w:rsidP="00D24A91">
      <w:pPr>
        <w:rPr>
          <w:noProof/>
        </w:rPr>
      </w:pPr>
      <w:r w:rsidRPr="003938AC">
        <w:rPr>
          <w:rFonts w:eastAsia="Times New Roman" w:cs="Arial"/>
          <w:kern w:val="0"/>
          <w:sz w:val="24"/>
          <w:szCs w:val="24"/>
          <w:lang w:eastAsia="en-AU"/>
          <w14:ligatures w14:val="none"/>
        </w:rPr>
        <w:lastRenderedPageBreak/>
        <w:t>P</w:t>
      </w:r>
      <w:r w:rsidRPr="003938AC">
        <w:rPr>
          <w:rFonts w:eastAsia="DengXian Light" w:cs="Arial"/>
          <w:kern w:val="0"/>
          <w:sz w:val="24"/>
          <w:szCs w:val="24"/>
          <w:lang w:eastAsia="en-AU"/>
          <w14:ligatures w14:val="none"/>
        </w:rPr>
        <w:t>roduced and published by</w:t>
      </w:r>
      <w:r w:rsidRPr="003938AC">
        <w:rPr>
          <w:rFonts w:eastAsia="Times New Roman" w:cs="Arial"/>
          <w:kern w:val="0"/>
          <w:sz w:val="24"/>
          <w:szCs w:val="24"/>
          <w:lang w:eastAsia="en-AU"/>
          <w14:ligatures w14:val="none"/>
        </w:rPr>
        <w:t> </w:t>
      </w:r>
    </w:p>
    <w:p w14:paraId="72847289" w14:textId="77777777" w:rsidR="00D24A91" w:rsidRPr="003938AC" w:rsidRDefault="00D24A91" w:rsidP="00D24A91">
      <w:pPr>
        <w:spacing w:after="0" w:line="240" w:lineRule="auto"/>
        <w:jc w:val="both"/>
        <w:textAlignment w:val="baseline"/>
        <w:rPr>
          <w:rFonts w:eastAsia="Times New Roman" w:cs="Arial"/>
          <w:b/>
          <w:bCs/>
          <w:kern w:val="0"/>
          <w:sz w:val="24"/>
          <w:szCs w:val="24"/>
          <w:lang w:eastAsia="en-AU"/>
          <w14:ligatures w14:val="none"/>
        </w:rPr>
      </w:pPr>
      <w:r w:rsidRPr="003938AC">
        <w:rPr>
          <w:rFonts w:eastAsia="Times New Roman" w:cs="Arial"/>
          <w:b/>
          <w:bCs/>
          <w:kern w:val="0"/>
          <w:sz w:val="24"/>
          <w:szCs w:val="24"/>
          <w:lang w:eastAsia="en-AU"/>
          <w14:ligatures w14:val="none"/>
        </w:rPr>
        <w:t>Office of Digital Government</w:t>
      </w:r>
    </w:p>
    <w:p w14:paraId="5E2AECBA"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b/>
          <w:bCs/>
          <w:kern w:val="0"/>
          <w:sz w:val="24"/>
          <w:szCs w:val="24"/>
          <w:lang w:eastAsia="en-AU"/>
          <w14:ligatures w14:val="none"/>
        </w:rPr>
        <w:t>Department of the Premier and Cabinet</w:t>
      </w:r>
      <w:r w:rsidRPr="003938AC">
        <w:rPr>
          <w:rFonts w:eastAsia="Times New Roman" w:cs="Arial"/>
          <w:kern w:val="0"/>
          <w:sz w:val="24"/>
          <w:szCs w:val="24"/>
          <w:lang w:eastAsia="en-AU"/>
          <w14:ligatures w14:val="none"/>
        </w:rPr>
        <w:t> </w:t>
      </w:r>
    </w:p>
    <w:p w14:paraId="379DC726" w14:textId="1342C798" w:rsidR="0042399A" w:rsidRPr="003938AC" w:rsidRDefault="0042399A" w:rsidP="00D24A91">
      <w:pPr>
        <w:spacing w:after="0" w:line="240" w:lineRule="auto"/>
        <w:jc w:val="both"/>
        <w:textAlignment w:val="baseline"/>
        <w:rPr>
          <w:rFonts w:eastAsia="Times New Roman" w:cs="Arial"/>
          <w:kern w:val="0"/>
          <w:sz w:val="24"/>
          <w:szCs w:val="24"/>
          <w:lang w:eastAsia="en-AU"/>
          <w14:ligatures w14:val="none"/>
        </w:rPr>
      </w:pPr>
      <w:r w:rsidRPr="0042399A">
        <w:rPr>
          <w:rFonts w:eastAsia="DengXian Light" w:cs="Arial"/>
          <w:kern w:val="0"/>
          <w:sz w:val="24"/>
          <w:szCs w:val="24"/>
          <w:lang w:eastAsia="en-AU"/>
          <w14:ligatures w14:val="none"/>
        </w:rPr>
        <w:t xml:space="preserve">Updated </w:t>
      </w:r>
      <w:r w:rsidR="00F96C8E">
        <w:rPr>
          <w:rFonts w:eastAsia="DengXian Light" w:cs="Arial"/>
          <w:kern w:val="0"/>
          <w:sz w:val="24"/>
          <w:szCs w:val="24"/>
          <w:lang w:eastAsia="en-AU"/>
          <w14:ligatures w14:val="none"/>
        </w:rPr>
        <w:t xml:space="preserve">October </w:t>
      </w:r>
      <w:r w:rsidRPr="0042399A">
        <w:rPr>
          <w:rFonts w:eastAsia="DengXian Light" w:cs="Arial"/>
          <w:kern w:val="0"/>
          <w:sz w:val="24"/>
          <w:szCs w:val="24"/>
          <w:lang w:eastAsia="en-AU"/>
          <w14:ligatures w14:val="none"/>
        </w:rPr>
        <w:t>2026</w:t>
      </w:r>
    </w:p>
    <w:p w14:paraId="38BA49E7"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Times New Roman" w:cs="Arial"/>
          <w:kern w:val="0"/>
          <w:sz w:val="24"/>
          <w:szCs w:val="24"/>
          <w:lang w:eastAsia="en-AU"/>
          <w14:ligatures w14:val="none"/>
        </w:rPr>
        <w:t> </w:t>
      </w:r>
    </w:p>
    <w:p w14:paraId="5DB1F929"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b/>
          <w:bCs/>
          <w:kern w:val="0"/>
          <w:sz w:val="24"/>
          <w:szCs w:val="24"/>
          <w:lang w:eastAsia="en-AU"/>
          <w14:ligatures w14:val="none"/>
        </w:rPr>
        <w:t>Principal address:</w:t>
      </w:r>
      <w:r w:rsidRPr="003938AC">
        <w:rPr>
          <w:rFonts w:eastAsia="Times New Roman" w:cs="Arial"/>
          <w:kern w:val="0"/>
          <w:sz w:val="24"/>
          <w:szCs w:val="24"/>
          <w:lang w:eastAsia="en-AU"/>
          <w14:ligatures w14:val="none"/>
        </w:rPr>
        <w:t> </w:t>
      </w:r>
    </w:p>
    <w:p w14:paraId="0FB0765C" w14:textId="77777777" w:rsidR="00D24A91" w:rsidRPr="003938AC" w:rsidRDefault="00D24A91" w:rsidP="00D24A91">
      <w:pPr>
        <w:tabs>
          <w:tab w:val="left" w:pos="6864"/>
        </w:tabs>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Dumas House</w:t>
      </w:r>
      <w:r w:rsidRPr="003938AC">
        <w:rPr>
          <w:rFonts w:eastAsia="Times New Roman" w:cs="Arial"/>
          <w:kern w:val="0"/>
          <w:sz w:val="24"/>
          <w:szCs w:val="24"/>
          <w:lang w:eastAsia="en-AU"/>
          <w14:ligatures w14:val="none"/>
        </w:rPr>
        <w:t> </w:t>
      </w:r>
      <w:r w:rsidRPr="003938AC">
        <w:rPr>
          <w:rFonts w:eastAsia="Times New Roman" w:cs="Arial"/>
          <w:kern w:val="0"/>
          <w:sz w:val="24"/>
          <w:szCs w:val="24"/>
          <w:lang w:eastAsia="en-AU"/>
          <w14:ligatures w14:val="none"/>
        </w:rPr>
        <w:tab/>
      </w:r>
    </w:p>
    <w:p w14:paraId="7FB96070"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2 Havelock Street</w:t>
      </w:r>
      <w:r w:rsidRPr="003938AC">
        <w:rPr>
          <w:rFonts w:eastAsia="Times New Roman" w:cs="Arial"/>
          <w:kern w:val="0"/>
          <w:sz w:val="24"/>
          <w:szCs w:val="24"/>
          <w:lang w:eastAsia="en-AU"/>
          <w14:ligatures w14:val="none"/>
        </w:rPr>
        <w:t> </w:t>
      </w:r>
    </w:p>
    <w:p w14:paraId="05B5B1A9"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West Perth WA 6005</w:t>
      </w:r>
      <w:r w:rsidRPr="003938AC">
        <w:rPr>
          <w:rFonts w:eastAsia="Times New Roman" w:cs="Arial"/>
          <w:kern w:val="0"/>
          <w:sz w:val="24"/>
          <w:szCs w:val="24"/>
          <w:lang w:eastAsia="en-AU"/>
          <w14:ligatures w14:val="none"/>
        </w:rPr>
        <w:t> </w:t>
      </w:r>
    </w:p>
    <w:p w14:paraId="266D555F"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Times New Roman" w:cs="Arial"/>
          <w:kern w:val="0"/>
          <w:sz w:val="24"/>
          <w:szCs w:val="24"/>
          <w:lang w:eastAsia="en-AU"/>
          <w14:ligatures w14:val="none"/>
        </w:rPr>
        <w:t> </w:t>
      </w:r>
    </w:p>
    <w:p w14:paraId="4B70E119"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b/>
          <w:bCs/>
          <w:kern w:val="0"/>
          <w:sz w:val="24"/>
          <w:szCs w:val="24"/>
          <w:lang w:eastAsia="en-AU"/>
          <w14:ligatures w14:val="none"/>
        </w:rPr>
        <w:t>Postal address:</w:t>
      </w:r>
      <w:r w:rsidRPr="003938AC">
        <w:rPr>
          <w:rFonts w:eastAsia="Times New Roman" w:cs="Arial"/>
          <w:kern w:val="0"/>
          <w:sz w:val="24"/>
          <w:szCs w:val="24"/>
          <w:lang w:eastAsia="en-AU"/>
          <w14:ligatures w14:val="none"/>
        </w:rPr>
        <w:t> </w:t>
      </w:r>
    </w:p>
    <w:p w14:paraId="44784FC7"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Locked Bag 3001</w:t>
      </w:r>
      <w:r w:rsidRPr="003938AC">
        <w:rPr>
          <w:rFonts w:eastAsia="Times New Roman" w:cs="Arial"/>
          <w:kern w:val="0"/>
          <w:sz w:val="24"/>
          <w:szCs w:val="24"/>
          <w:lang w:eastAsia="en-AU"/>
          <w14:ligatures w14:val="none"/>
        </w:rPr>
        <w:t> </w:t>
      </w:r>
    </w:p>
    <w:p w14:paraId="56995B03"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West Perth WA 6872</w:t>
      </w:r>
      <w:r w:rsidRPr="003938AC">
        <w:rPr>
          <w:rFonts w:eastAsia="Times New Roman" w:cs="Arial"/>
          <w:kern w:val="0"/>
          <w:sz w:val="24"/>
          <w:szCs w:val="24"/>
          <w:lang w:eastAsia="en-AU"/>
          <w14:ligatures w14:val="none"/>
        </w:rPr>
        <w:t> </w:t>
      </w:r>
    </w:p>
    <w:p w14:paraId="54455423"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Times New Roman" w:cs="Arial"/>
          <w:kern w:val="0"/>
          <w:sz w:val="24"/>
          <w:szCs w:val="24"/>
          <w:lang w:eastAsia="en-AU"/>
          <w14:ligatures w14:val="none"/>
        </w:rPr>
        <w:t> </w:t>
      </w:r>
    </w:p>
    <w:p w14:paraId="02B99896" w14:textId="77777777" w:rsidR="00D24A91" w:rsidRPr="003938AC" w:rsidRDefault="00D24A91" w:rsidP="00D24A91">
      <w:pPr>
        <w:tabs>
          <w:tab w:val="left" w:pos="5664"/>
        </w:tabs>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Telephone: (08) 6552 5000 </w:t>
      </w:r>
      <w:r w:rsidRPr="003938AC">
        <w:rPr>
          <w:rFonts w:eastAsia="Times New Roman" w:cs="Arial"/>
          <w:kern w:val="0"/>
          <w:sz w:val="24"/>
          <w:szCs w:val="24"/>
          <w:lang w:eastAsia="en-AU"/>
          <w14:ligatures w14:val="none"/>
        </w:rPr>
        <w:t> </w:t>
      </w:r>
      <w:r w:rsidRPr="003938AC">
        <w:rPr>
          <w:rFonts w:eastAsia="Times New Roman" w:cs="Arial"/>
          <w:kern w:val="0"/>
          <w:sz w:val="24"/>
          <w:szCs w:val="24"/>
          <w:lang w:eastAsia="en-AU"/>
          <w14:ligatures w14:val="none"/>
        </w:rPr>
        <w:tab/>
      </w:r>
    </w:p>
    <w:p w14:paraId="6859B6A1" w14:textId="0D46455E"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r w:rsidRPr="003938AC">
        <w:rPr>
          <w:rFonts w:eastAsia="DengXian Light" w:cs="Arial"/>
          <w:kern w:val="0"/>
          <w:sz w:val="24"/>
          <w:szCs w:val="24"/>
          <w:lang w:eastAsia="en-AU"/>
          <w14:ligatures w14:val="none"/>
        </w:rPr>
        <w:t>Email:</w:t>
      </w:r>
      <w:r w:rsidRPr="003938AC">
        <w:rPr>
          <w:rFonts w:eastAsia="Times New Roman" w:cs="Arial"/>
          <w:kern w:val="0"/>
          <w:sz w:val="24"/>
          <w:szCs w:val="24"/>
          <w:lang w:eastAsia="en-AU"/>
          <w14:ligatures w14:val="none"/>
        </w:rPr>
        <w:t xml:space="preserve"> </w:t>
      </w:r>
      <w:hyperlink r:id="rId13" w:history="1">
        <w:r w:rsidRPr="003938AC">
          <w:rPr>
            <w:rFonts w:eastAsia="DengXian Light" w:cs="Arial"/>
            <w:color w:val="212C54"/>
            <w:kern w:val="0"/>
            <w:sz w:val="24"/>
            <w:szCs w:val="24"/>
            <w:u w:val="single"/>
            <w:lang w:eastAsia="en-AU"/>
            <w14:ligatures w14:val="none"/>
          </w:rPr>
          <w:t>Cyber.Policy@dpc.wa.gov.au</w:t>
        </w:r>
      </w:hyperlink>
      <w:r w:rsidRPr="003938AC">
        <w:rPr>
          <w:rFonts w:eastAsia="Times New Roman" w:cs="Arial"/>
          <w:kern w:val="0"/>
          <w:sz w:val="24"/>
          <w:szCs w:val="24"/>
          <w:lang w:eastAsia="en-AU"/>
          <w14:ligatures w14:val="none"/>
        </w:rPr>
        <w:t xml:space="preserve"> </w:t>
      </w:r>
    </w:p>
    <w:p w14:paraId="3673F68E" w14:textId="77777777" w:rsidR="00D24A91" w:rsidRPr="003938AC" w:rsidRDefault="00D24A91" w:rsidP="00D24A91">
      <w:pPr>
        <w:spacing w:after="0" w:line="240" w:lineRule="auto"/>
        <w:jc w:val="both"/>
        <w:textAlignment w:val="baseline"/>
        <w:rPr>
          <w:rFonts w:eastAsia="Times New Roman" w:cs="Arial"/>
          <w:kern w:val="0"/>
          <w:sz w:val="24"/>
          <w:szCs w:val="24"/>
          <w:lang w:eastAsia="en-AU"/>
          <w14:ligatures w14:val="none"/>
        </w:rPr>
      </w:pPr>
    </w:p>
    <w:p w14:paraId="54C0225E" w14:textId="77777777" w:rsidR="00D24A91" w:rsidRPr="000E2EA7" w:rsidRDefault="00D24A91" w:rsidP="00D24A91">
      <w:pPr>
        <w:keepNext/>
        <w:keepLines/>
        <w:jc w:val="both"/>
        <w:rPr>
          <w:rFonts w:eastAsia="DengXian Light" w:cs="Arial"/>
          <w:b/>
          <w:color w:val="1282A2"/>
          <w:kern w:val="0"/>
          <w:sz w:val="24"/>
          <w:szCs w:val="24"/>
          <w14:ligatures w14:val="none"/>
        </w:rPr>
      </w:pPr>
      <w:r w:rsidRPr="000E2EA7">
        <w:rPr>
          <w:rFonts w:eastAsia="DengXian Light" w:cs="Arial"/>
          <w:b/>
          <w:color w:val="1282A2"/>
          <w:kern w:val="0"/>
          <w:sz w:val="24"/>
          <w:szCs w:val="24"/>
          <w14:ligatures w14:val="none"/>
        </w:rPr>
        <w:t>Acknowledgement of Country</w:t>
      </w:r>
    </w:p>
    <w:p w14:paraId="69F34EDB" w14:textId="77777777" w:rsidR="00D24A91" w:rsidRPr="003938AC" w:rsidRDefault="00D24A91" w:rsidP="00D24A91">
      <w:pPr>
        <w:spacing w:after="0" w:line="240" w:lineRule="auto"/>
        <w:jc w:val="both"/>
        <w:textAlignment w:val="baseline"/>
        <w:rPr>
          <w:rFonts w:eastAsia="Times New Roman" w:cs="Arial"/>
          <w:color w:val="000000"/>
          <w:kern w:val="0"/>
          <w:sz w:val="24"/>
          <w:szCs w:val="24"/>
          <w:shd w:val="clear" w:color="auto" w:fill="FFFFFF"/>
          <w:lang w:eastAsia="en-AU"/>
          <w14:ligatures w14:val="none"/>
        </w:rPr>
      </w:pPr>
      <w:r w:rsidRPr="003938AC">
        <w:rPr>
          <w:rFonts w:eastAsia="Times New Roman" w:cs="Arial"/>
          <w:color w:val="000000"/>
          <w:kern w:val="0"/>
          <w:sz w:val="24"/>
          <w:szCs w:val="24"/>
          <w:shd w:val="clear" w:color="auto" w:fill="FFFFFF"/>
          <w:lang w:eastAsia="en-AU"/>
          <w14:ligatures w14:val="none"/>
        </w:rPr>
        <w:t>The Government of Western Australia acknowledges the traditional custodians throughout Western Australia and their continuing connection to the land, waters and community. We pay our respects to all members of the Aboriginal communities and their cultures, and to Elders past, present and emerging.</w:t>
      </w:r>
      <w:r w:rsidRPr="003938AC">
        <w:rPr>
          <w:rFonts w:eastAsia="DengXian Light" w:cs="Arial"/>
          <w:color w:val="000000"/>
          <w:kern w:val="0"/>
          <w:sz w:val="24"/>
          <w:szCs w:val="24"/>
          <w:shd w:val="clear" w:color="auto" w:fill="FFFFFF"/>
          <w:lang w:eastAsia="en-AU"/>
          <w14:ligatures w14:val="none"/>
        </w:rPr>
        <w:t> </w:t>
      </w:r>
    </w:p>
    <w:p w14:paraId="3625182D" w14:textId="77777777" w:rsidR="00D24A91" w:rsidRPr="003938AC" w:rsidRDefault="00D24A91" w:rsidP="00D24A91">
      <w:pPr>
        <w:keepNext/>
        <w:keepLines/>
        <w:rPr>
          <w:rFonts w:eastAsia="DengXian Light" w:cs="Arial"/>
          <w:b/>
          <w:color w:val="483C65"/>
          <w:kern w:val="0"/>
          <w:sz w:val="24"/>
          <w:szCs w:val="24"/>
          <w14:ligatures w14:val="none"/>
        </w:rPr>
      </w:pPr>
    </w:p>
    <w:p w14:paraId="481D5069" w14:textId="77777777" w:rsidR="00D24A91" w:rsidRPr="000E2EA7" w:rsidRDefault="00D24A91" w:rsidP="00D24A91">
      <w:pPr>
        <w:keepNext/>
        <w:keepLines/>
        <w:jc w:val="both"/>
        <w:rPr>
          <w:rFonts w:eastAsia="DengXian Light" w:cs="Arial"/>
          <w:b/>
          <w:color w:val="1282A2"/>
          <w:kern w:val="0"/>
          <w:sz w:val="24"/>
          <w:szCs w:val="24"/>
          <w14:ligatures w14:val="none"/>
        </w:rPr>
      </w:pPr>
      <w:r w:rsidRPr="000E2EA7">
        <w:rPr>
          <w:rFonts w:eastAsia="DengXian Light" w:cs="Arial"/>
          <w:b/>
          <w:color w:val="1282A2"/>
          <w:kern w:val="0"/>
          <w:sz w:val="24"/>
          <w:szCs w:val="24"/>
          <w14:ligatures w14:val="none"/>
        </w:rPr>
        <w:t>Approval</w:t>
      </w:r>
    </w:p>
    <w:tbl>
      <w:tblPr>
        <w:tblStyle w:val="GridTable4-Accent21"/>
        <w:tblW w:w="0" w:type="auto"/>
        <w:tblLook w:val="04A0" w:firstRow="1" w:lastRow="0" w:firstColumn="1" w:lastColumn="0" w:noHBand="0" w:noVBand="1"/>
      </w:tblPr>
      <w:tblGrid>
        <w:gridCol w:w="5949"/>
        <w:gridCol w:w="3067"/>
      </w:tblGrid>
      <w:tr w:rsidR="00D24A91" w:rsidRPr="003938AC" w14:paraId="06DA3D26" w14:textId="77777777" w:rsidTr="000E2EA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49" w:type="dxa"/>
            <w:shd w:val="clear" w:color="auto" w:fill="1282A2"/>
          </w:tcPr>
          <w:p w14:paraId="27A2B2B9" w14:textId="77777777" w:rsidR="00D24A91" w:rsidRPr="000E2EA7" w:rsidRDefault="00D24A91" w:rsidP="00D24A91">
            <w:pPr>
              <w:rPr>
                <w:rFonts w:cs="Arial"/>
                <w:color w:val="FFFFFF" w:themeColor="background1"/>
                <w:sz w:val="24"/>
                <w:szCs w:val="24"/>
              </w:rPr>
            </w:pPr>
            <w:r w:rsidRPr="000E2EA7">
              <w:rPr>
                <w:rFonts w:cs="Arial"/>
                <w:color w:val="FFFFFF" w:themeColor="background1"/>
                <w:sz w:val="24"/>
                <w:szCs w:val="24"/>
              </w:rPr>
              <w:t>Name / Title</w:t>
            </w:r>
          </w:p>
        </w:tc>
        <w:tc>
          <w:tcPr>
            <w:tcW w:w="3067" w:type="dxa"/>
            <w:shd w:val="clear" w:color="auto" w:fill="1282A2"/>
          </w:tcPr>
          <w:p w14:paraId="27AF303C" w14:textId="77777777" w:rsidR="00D24A91" w:rsidRPr="000E2EA7" w:rsidRDefault="00D24A91" w:rsidP="00D24A91">
            <w:pPr>
              <w:cnfStyle w:val="100000000000" w:firstRow="1" w:lastRow="0" w:firstColumn="0" w:lastColumn="0" w:oddVBand="0" w:evenVBand="0" w:oddHBand="0" w:evenHBand="0" w:firstRowFirstColumn="0" w:firstRowLastColumn="0" w:lastRowFirstColumn="0" w:lastRowLastColumn="0"/>
              <w:rPr>
                <w:rFonts w:cs="Arial"/>
                <w:color w:val="FFFFFF" w:themeColor="background1"/>
                <w:sz w:val="24"/>
                <w:szCs w:val="24"/>
              </w:rPr>
            </w:pPr>
            <w:r w:rsidRPr="000E2EA7">
              <w:rPr>
                <w:rFonts w:cs="Arial"/>
                <w:color w:val="FFFFFF" w:themeColor="background1"/>
                <w:sz w:val="24"/>
                <w:szCs w:val="24"/>
              </w:rPr>
              <w:t>Date</w:t>
            </w:r>
          </w:p>
        </w:tc>
      </w:tr>
      <w:tr w:rsidR="00D24A91" w:rsidRPr="003938AC" w14:paraId="794877FB" w14:textId="77777777" w:rsidTr="00071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7D689BFD" w14:textId="77777777" w:rsidR="00D24A91" w:rsidRPr="003938AC" w:rsidRDefault="00D24A91" w:rsidP="00D24A91">
            <w:pPr>
              <w:rPr>
                <w:rFonts w:cs="Arial"/>
                <w:color w:val="404040"/>
                <w:sz w:val="24"/>
                <w:szCs w:val="24"/>
              </w:rPr>
            </w:pPr>
            <w:r w:rsidRPr="003938AC">
              <w:rPr>
                <w:rFonts w:cs="Arial"/>
                <w:color w:val="404040"/>
                <w:sz w:val="24"/>
                <w:szCs w:val="24"/>
              </w:rPr>
              <w:t>Peter Bouhlas</w:t>
            </w:r>
          </w:p>
          <w:p w14:paraId="31353A2A" w14:textId="77777777" w:rsidR="00D24A91" w:rsidRPr="003938AC" w:rsidRDefault="00D24A91" w:rsidP="00D24A91">
            <w:pPr>
              <w:rPr>
                <w:rFonts w:cs="Arial"/>
                <w:color w:val="404040"/>
                <w:sz w:val="24"/>
                <w:szCs w:val="24"/>
              </w:rPr>
            </w:pPr>
            <w:r w:rsidRPr="003938AC">
              <w:rPr>
                <w:rFonts w:cs="Arial"/>
                <w:color w:val="404040"/>
                <w:sz w:val="24"/>
                <w:szCs w:val="24"/>
              </w:rPr>
              <w:t xml:space="preserve">Chief Information Security Officer </w:t>
            </w:r>
          </w:p>
        </w:tc>
        <w:tc>
          <w:tcPr>
            <w:tcW w:w="3067" w:type="dxa"/>
            <w:shd w:val="clear" w:color="auto" w:fill="auto"/>
          </w:tcPr>
          <w:p w14:paraId="62051D78" w14:textId="57D5FD8D" w:rsidR="00D24A91" w:rsidRPr="00917E99" w:rsidRDefault="00F96C8E" w:rsidP="00D24A91">
            <w:pPr>
              <w:cnfStyle w:val="000000100000" w:firstRow="0" w:lastRow="0" w:firstColumn="0" w:lastColumn="0" w:oddVBand="0" w:evenVBand="0" w:oddHBand="1" w:evenHBand="0" w:firstRowFirstColumn="0" w:firstRowLastColumn="0" w:lastRowFirstColumn="0" w:lastRowLastColumn="0"/>
              <w:rPr>
                <w:rFonts w:cs="Arial"/>
                <w:color w:val="404040"/>
                <w:sz w:val="24"/>
                <w:szCs w:val="24"/>
                <w:highlight w:val="yellow"/>
              </w:rPr>
            </w:pPr>
            <w:r>
              <w:rPr>
                <w:rFonts w:cs="Arial"/>
                <w:color w:val="404040"/>
                <w:sz w:val="24"/>
                <w:szCs w:val="24"/>
              </w:rPr>
              <w:t xml:space="preserve">5 October </w:t>
            </w:r>
            <w:r w:rsidR="00E16BDD">
              <w:rPr>
                <w:rFonts w:cs="Arial"/>
                <w:color w:val="404040"/>
                <w:sz w:val="24"/>
                <w:szCs w:val="24"/>
              </w:rPr>
              <w:t>2026</w:t>
            </w:r>
          </w:p>
        </w:tc>
      </w:tr>
    </w:tbl>
    <w:p w14:paraId="40779879" w14:textId="77777777" w:rsidR="00D24A91" w:rsidRPr="003938AC" w:rsidRDefault="00D24A91" w:rsidP="00D24A91">
      <w:pPr>
        <w:rPr>
          <w:rFonts w:eastAsia="DengXian" w:cs="Arial"/>
          <w:color w:val="404040"/>
          <w:kern w:val="0"/>
          <w:sz w:val="24"/>
          <w:szCs w:val="24"/>
          <w14:ligatures w14:val="none"/>
        </w:rPr>
      </w:pPr>
    </w:p>
    <w:p w14:paraId="472127BC" w14:textId="77777777" w:rsidR="00D24A91" w:rsidRPr="000E2EA7" w:rsidRDefault="00D24A91" w:rsidP="00D24A91">
      <w:pPr>
        <w:keepNext/>
        <w:keepLines/>
        <w:jc w:val="both"/>
        <w:rPr>
          <w:rFonts w:eastAsia="DengXian Light" w:cs="Arial"/>
          <w:b/>
          <w:color w:val="1282A2"/>
          <w:kern w:val="0"/>
          <w:sz w:val="24"/>
          <w:szCs w:val="24"/>
          <w14:ligatures w14:val="none"/>
        </w:rPr>
      </w:pPr>
      <w:r w:rsidRPr="000E2EA7">
        <w:rPr>
          <w:rFonts w:eastAsia="DengXian Light" w:cs="Arial"/>
          <w:b/>
          <w:color w:val="1282A2"/>
          <w:kern w:val="0"/>
          <w:sz w:val="24"/>
          <w:szCs w:val="24"/>
          <w14:ligatures w14:val="none"/>
        </w:rPr>
        <w:t>Contact Officers</w:t>
      </w:r>
    </w:p>
    <w:tbl>
      <w:tblPr>
        <w:tblStyle w:val="GridTable4-Accent21"/>
        <w:tblW w:w="9016" w:type="dxa"/>
        <w:tblLook w:val="04A0" w:firstRow="1" w:lastRow="0" w:firstColumn="1" w:lastColumn="0" w:noHBand="0" w:noVBand="1"/>
      </w:tblPr>
      <w:tblGrid>
        <w:gridCol w:w="2885"/>
        <w:gridCol w:w="3450"/>
        <w:gridCol w:w="2681"/>
      </w:tblGrid>
      <w:tr w:rsidR="00D24A91" w:rsidRPr="003938AC" w14:paraId="629F39E9" w14:textId="77777777" w:rsidTr="1039D8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85" w:type="dxa"/>
            <w:shd w:val="clear" w:color="auto" w:fill="1282A2"/>
          </w:tcPr>
          <w:p w14:paraId="5DFE1F9A" w14:textId="77777777" w:rsidR="00D24A91" w:rsidRPr="000E2EA7" w:rsidRDefault="00D24A91" w:rsidP="00D24A91">
            <w:pPr>
              <w:rPr>
                <w:rFonts w:cs="Arial"/>
                <w:color w:val="FFFFFF" w:themeColor="background1"/>
                <w:sz w:val="24"/>
                <w:szCs w:val="24"/>
              </w:rPr>
            </w:pPr>
            <w:r w:rsidRPr="000E2EA7">
              <w:rPr>
                <w:rFonts w:cs="Arial"/>
                <w:color w:val="FFFFFF" w:themeColor="background1"/>
                <w:sz w:val="24"/>
                <w:szCs w:val="24"/>
              </w:rPr>
              <w:t>Name</w:t>
            </w:r>
          </w:p>
        </w:tc>
        <w:tc>
          <w:tcPr>
            <w:tcW w:w="3450" w:type="dxa"/>
            <w:shd w:val="clear" w:color="auto" w:fill="1282A2"/>
          </w:tcPr>
          <w:p w14:paraId="790F3BA5" w14:textId="77777777" w:rsidR="00D24A91" w:rsidRPr="000E2EA7" w:rsidRDefault="00D24A91" w:rsidP="00D24A91">
            <w:pPr>
              <w:cnfStyle w:val="100000000000" w:firstRow="1" w:lastRow="0" w:firstColumn="0" w:lastColumn="0" w:oddVBand="0" w:evenVBand="0" w:oddHBand="0" w:evenHBand="0" w:firstRowFirstColumn="0" w:firstRowLastColumn="0" w:lastRowFirstColumn="0" w:lastRowLastColumn="0"/>
              <w:rPr>
                <w:rFonts w:cs="Arial"/>
                <w:color w:val="FFFFFF" w:themeColor="background1"/>
                <w:sz w:val="24"/>
                <w:szCs w:val="24"/>
              </w:rPr>
            </w:pPr>
            <w:r w:rsidRPr="000E2EA7">
              <w:rPr>
                <w:rFonts w:cs="Arial"/>
                <w:color w:val="FFFFFF" w:themeColor="background1"/>
                <w:sz w:val="24"/>
                <w:szCs w:val="24"/>
              </w:rPr>
              <w:t>Email</w:t>
            </w:r>
          </w:p>
        </w:tc>
        <w:tc>
          <w:tcPr>
            <w:tcW w:w="2681" w:type="dxa"/>
            <w:shd w:val="clear" w:color="auto" w:fill="1282A2"/>
          </w:tcPr>
          <w:p w14:paraId="58702DF0" w14:textId="77777777" w:rsidR="00D24A91" w:rsidRPr="000E2EA7" w:rsidRDefault="00D24A91" w:rsidP="00D24A91">
            <w:pPr>
              <w:cnfStyle w:val="100000000000" w:firstRow="1" w:lastRow="0" w:firstColumn="0" w:lastColumn="0" w:oddVBand="0" w:evenVBand="0" w:oddHBand="0" w:evenHBand="0" w:firstRowFirstColumn="0" w:firstRowLastColumn="0" w:lastRowFirstColumn="0" w:lastRowLastColumn="0"/>
              <w:rPr>
                <w:rFonts w:cs="Arial"/>
                <w:color w:val="FFFFFF" w:themeColor="background1"/>
                <w:sz w:val="24"/>
                <w:szCs w:val="24"/>
              </w:rPr>
            </w:pPr>
            <w:r w:rsidRPr="000E2EA7">
              <w:rPr>
                <w:rFonts w:cs="Arial"/>
                <w:color w:val="FFFFFF" w:themeColor="background1"/>
                <w:sz w:val="24"/>
                <w:szCs w:val="24"/>
              </w:rPr>
              <w:t>Phone</w:t>
            </w:r>
          </w:p>
        </w:tc>
      </w:tr>
      <w:tr w:rsidR="00D24A91" w:rsidRPr="003938AC" w14:paraId="17C0C9A4" w14:textId="77777777" w:rsidTr="1039D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5" w:type="dxa"/>
            <w:shd w:val="clear" w:color="auto" w:fill="auto"/>
          </w:tcPr>
          <w:p w14:paraId="117D84CD" w14:textId="77777777" w:rsidR="00D24A91" w:rsidRPr="003938AC" w:rsidRDefault="00D24A91" w:rsidP="00D24A91">
            <w:pPr>
              <w:rPr>
                <w:rFonts w:cs="Arial"/>
                <w:color w:val="404040"/>
                <w:sz w:val="24"/>
                <w:szCs w:val="24"/>
              </w:rPr>
            </w:pPr>
            <w:r w:rsidRPr="003938AC">
              <w:rPr>
                <w:rFonts w:cs="Arial"/>
                <w:color w:val="404040"/>
                <w:sz w:val="24"/>
                <w:szCs w:val="24"/>
              </w:rPr>
              <w:t>Danijela Kambaskovic-Schwartz</w:t>
            </w:r>
          </w:p>
        </w:tc>
        <w:tc>
          <w:tcPr>
            <w:tcW w:w="3450" w:type="dxa"/>
            <w:shd w:val="clear" w:color="auto" w:fill="auto"/>
          </w:tcPr>
          <w:p w14:paraId="175C6831" w14:textId="77777777" w:rsidR="00D24A91" w:rsidRPr="003938AC" w:rsidRDefault="00D24A91" w:rsidP="00D24A91">
            <w:pPr>
              <w:cnfStyle w:val="000000100000" w:firstRow="0" w:lastRow="0" w:firstColumn="0" w:lastColumn="0" w:oddVBand="0" w:evenVBand="0" w:oddHBand="1" w:evenHBand="0" w:firstRowFirstColumn="0" w:firstRowLastColumn="0" w:lastRowFirstColumn="0" w:lastRowLastColumn="0"/>
              <w:rPr>
                <w:rFonts w:cs="Arial"/>
                <w:color w:val="404040"/>
                <w:sz w:val="24"/>
                <w:szCs w:val="24"/>
              </w:rPr>
            </w:pPr>
            <w:r w:rsidRPr="003938AC">
              <w:rPr>
                <w:rFonts w:cs="Arial"/>
                <w:color w:val="404040"/>
                <w:sz w:val="24"/>
                <w:szCs w:val="24"/>
              </w:rPr>
              <w:t>Danijela.Kambaskovic-Schwartz@dpc.wa.gov.au</w:t>
            </w:r>
          </w:p>
        </w:tc>
        <w:tc>
          <w:tcPr>
            <w:tcW w:w="2681" w:type="dxa"/>
            <w:shd w:val="clear" w:color="auto" w:fill="auto"/>
          </w:tcPr>
          <w:p w14:paraId="4F15F0B9" w14:textId="77777777" w:rsidR="00D24A91" w:rsidRPr="003938AC" w:rsidRDefault="00D24A91" w:rsidP="00D24A91">
            <w:pPr>
              <w:cnfStyle w:val="000000100000" w:firstRow="0" w:lastRow="0" w:firstColumn="0" w:lastColumn="0" w:oddVBand="0" w:evenVBand="0" w:oddHBand="1" w:evenHBand="0" w:firstRowFirstColumn="0" w:firstRowLastColumn="0" w:lastRowFirstColumn="0" w:lastRowLastColumn="0"/>
              <w:rPr>
                <w:rFonts w:cs="Arial"/>
                <w:color w:val="404040"/>
                <w:sz w:val="24"/>
                <w:szCs w:val="24"/>
              </w:rPr>
            </w:pPr>
            <w:r w:rsidRPr="003938AC">
              <w:rPr>
                <w:rFonts w:cs="Arial"/>
                <w:color w:val="404040"/>
                <w:sz w:val="24"/>
                <w:szCs w:val="24"/>
              </w:rPr>
              <w:t>+61 8 6552 6020</w:t>
            </w:r>
          </w:p>
        </w:tc>
      </w:tr>
      <w:tr w:rsidR="00D24A91" w:rsidRPr="003938AC" w14:paraId="61F767F7" w14:textId="77777777" w:rsidTr="1039D852">
        <w:tc>
          <w:tcPr>
            <w:cnfStyle w:val="001000000000" w:firstRow="0" w:lastRow="0" w:firstColumn="1" w:lastColumn="0" w:oddVBand="0" w:evenVBand="0" w:oddHBand="0" w:evenHBand="0" w:firstRowFirstColumn="0" w:firstRowLastColumn="0" w:lastRowFirstColumn="0" w:lastRowLastColumn="0"/>
            <w:tcW w:w="2885" w:type="dxa"/>
          </w:tcPr>
          <w:p w14:paraId="5A0469A6" w14:textId="77777777" w:rsidR="00D24A91" w:rsidRPr="003938AC" w:rsidRDefault="00D24A91" w:rsidP="00D24A91">
            <w:pPr>
              <w:rPr>
                <w:rFonts w:cs="Arial"/>
                <w:color w:val="404040"/>
                <w:sz w:val="24"/>
                <w:szCs w:val="24"/>
              </w:rPr>
            </w:pPr>
            <w:r w:rsidRPr="003938AC">
              <w:rPr>
                <w:rFonts w:cs="Arial"/>
                <w:color w:val="404040"/>
                <w:sz w:val="24"/>
                <w:szCs w:val="24"/>
              </w:rPr>
              <w:t xml:space="preserve">Sandra Franz </w:t>
            </w:r>
          </w:p>
        </w:tc>
        <w:tc>
          <w:tcPr>
            <w:tcW w:w="3450" w:type="dxa"/>
          </w:tcPr>
          <w:p w14:paraId="7655F3AC" w14:textId="77777777" w:rsidR="00D24A91" w:rsidRPr="003938AC" w:rsidRDefault="00D24A91" w:rsidP="00D24A91">
            <w:pPr>
              <w:cnfStyle w:val="000000000000" w:firstRow="0" w:lastRow="0" w:firstColumn="0" w:lastColumn="0" w:oddVBand="0" w:evenVBand="0" w:oddHBand="0" w:evenHBand="0" w:firstRowFirstColumn="0" w:firstRowLastColumn="0" w:lastRowFirstColumn="0" w:lastRowLastColumn="0"/>
              <w:rPr>
                <w:rFonts w:cs="Arial"/>
                <w:color w:val="404040"/>
                <w:sz w:val="24"/>
                <w:szCs w:val="24"/>
              </w:rPr>
            </w:pPr>
            <w:r w:rsidRPr="003938AC">
              <w:rPr>
                <w:rFonts w:cs="Arial"/>
                <w:color w:val="404040"/>
                <w:sz w:val="24"/>
                <w:szCs w:val="24"/>
              </w:rPr>
              <w:t xml:space="preserve">Sandra.Franz@dpc.wa.gov.au </w:t>
            </w:r>
          </w:p>
        </w:tc>
        <w:tc>
          <w:tcPr>
            <w:tcW w:w="2681" w:type="dxa"/>
          </w:tcPr>
          <w:p w14:paraId="5A71FCAD" w14:textId="77777777" w:rsidR="00D24A91" w:rsidRPr="003938AC" w:rsidRDefault="00D24A91" w:rsidP="00D24A91">
            <w:pPr>
              <w:cnfStyle w:val="000000000000" w:firstRow="0" w:lastRow="0" w:firstColumn="0" w:lastColumn="0" w:oddVBand="0" w:evenVBand="0" w:oddHBand="0" w:evenHBand="0" w:firstRowFirstColumn="0" w:firstRowLastColumn="0" w:lastRowFirstColumn="0" w:lastRowLastColumn="0"/>
              <w:rPr>
                <w:rFonts w:cs="Arial"/>
                <w:color w:val="404040"/>
                <w:sz w:val="24"/>
                <w:szCs w:val="24"/>
              </w:rPr>
            </w:pPr>
            <w:r w:rsidRPr="003938AC">
              <w:rPr>
                <w:rFonts w:cs="Arial"/>
                <w:color w:val="404040"/>
                <w:sz w:val="24"/>
                <w:szCs w:val="24"/>
              </w:rPr>
              <w:t>+61 8 6551 3971</w:t>
            </w:r>
          </w:p>
        </w:tc>
      </w:tr>
    </w:tbl>
    <w:p w14:paraId="512460F6" w14:textId="2DFB160C" w:rsidR="00D24A91" w:rsidRPr="003938AC" w:rsidRDefault="00D24A91">
      <w:pPr>
        <w:rPr>
          <w:rFonts w:eastAsiaTheme="majorEastAsia" w:cs="Times New Roman (Body CS)"/>
          <w:b/>
          <w:color w:val="1282A2"/>
          <w:kern w:val="0"/>
          <w:sz w:val="36"/>
          <w:szCs w:val="32"/>
          <w14:ligatures w14:val="none"/>
        </w:rPr>
      </w:pPr>
      <w:r w:rsidRPr="003938AC">
        <w:rPr>
          <w:rFonts w:eastAsiaTheme="majorEastAsia" w:cs="Times New Roman (Body CS)"/>
          <w:b/>
          <w:color w:val="1282A2"/>
          <w:kern w:val="0"/>
          <w:sz w:val="36"/>
          <w:szCs w:val="32"/>
          <w14:ligatures w14:val="none"/>
        </w:rPr>
        <w:br w:type="page"/>
      </w:r>
    </w:p>
    <w:bookmarkStart w:id="1" w:name="_Toc2099051469" w:displacedByCustomXml="next"/>
    <w:sdt>
      <w:sdtPr>
        <w:rPr>
          <w:rFonts w:eastAsiaTheme="minorEastAsia" w:cstheme="minorBidi"/>
          <w:b w:val="0"/>
          <w:bCs w:val="0"/>
          <w:color w:val="auto"/>
          <w:kern w:val="2"/>
          <w:sz w:val="22"/>
          <w:szCs w:val="22"/>
          <w14:ligatures w14:val="standardContextual"/>
        </w:rPr>
        <w:id w:val="-782263408"/>
        <w:docPartObj>
          <w:docPartGallery w:val="Table of Contents"/>
          <w:docPartUnique/>
        </w:docPartObj>
      </w:sdtPr>
      <w:sdtEndPr/>
      <w:sdtContent>
        <w:p w14:paraId="1F983243" w14:textId="5EDD3E6A" w:rsidR="005147A3" w:rsidRDefault="005147A3" w:rsidP="00A93FF3">
          <w:pPr>
            <w:pStyle w:val="Heading1"/>
          </w:pPr>
          <w:r>
            <w:t>Contents</w:t>
          </w:r>
          <w:bookmarkEnd w:id="1"/>
        </w:p>
        <w:p w14:paraId="2CE952B4" w14:textId="77777777" w:rsidR="00BA701C" w:rsidRPr="00BA701C" w:rsidRDefault="00BA701C" w:rsidP="00BA701C"/>
        <w:p w14:paraId="6E6D6010" w14:textId="5D376C30" w:rsidR="002A6E97" w:rsidRDefault="005147A3" w:rsidP="1039D852">
          <w:pPr>
            <w:pStyle w:val="TOC1"/>
            <w:tabs>
              <w:tab w:val="left" w:pos="435"/>
              <w:tab w:val="right" w:leader="dot" w:pos="9015"/>
            </w:tabs>
          </w:pPr>
          <w:r w:rsidRPr="005C2CFF">
            <w:fldChar w:fldCharType="begin"/>
          </w:r>
          <w:r>
            <w:instrText>TOC \o "1-3" \z \u \h</w:instrText>
          </w:r>
          <w:r w:rsidRPr="005C2CFF">
            <w:fldChar w:fldCharType="separate"/>
          </w:r>
          <w:hyperlink w:anchor="_Toc2099051469" w:history="1">
            <w:r w:rsidR="1039D852">
              <w:t>1.</w:t>
            </w:r>
            <w:r>
              <w:tab/>
            </w:r>
            <w:r w:rsidR="1039D852">
              <w:t>Contents</w:t>
            </w:r>
            <w:r>
              <w:tab/>
            </w:r>
            <w:r>
              <w:fldChar w:fldCharType="begin"/>
            </w:r>
            <w:r>
              <w:instrText>PAGEREF _Toc2099051469 \h</w:instrText>
            </w:r>
            <w:r>
              <w:fldChar w:fldCharType="separate"/>
            </w:r>
            <w:r w:rsidR="1039D852">
              <w:t>2</w:t>
            </w:r>
            <w:r>
              <w:fldChar w:fldCharType="end"/>
            </w:r>
          </w:hyperlink>
        </w:p>
        <w:p w14:paraId="750B3F91" w14:textId="6BE6F14C" w:rsidR="002A6E97" w:rsidRDefault="002A6E97" w:rsidP="1039D852">
          <w:pPr>
            <w:pStyle w:val="TOC1"/>
            <w:tabs>
              <w:tab w:val="left" w:pos="435"/>
              <w:tab w:val="right" w:leader="dot" w:pos="9015"/>
            </w:tabs>
          </w:pPr>
          <w:hyperlink w:anchor="_Toc2058027789" w:history="1">
            <w:r w:rsidR="1039D852">
              <w:t>2.</w:t>
            </w:r>
            <w:r>
              <w:tab/>
            </w:r>
            <w:r w:rsidR="1039D852">
              <w:t>Purpose</w:t>
            </w:r>
            <w:r>
              <w:tab/>
            </w:r>
            <w:r>
              <w:fldChar w:fldCharType="begin"/>
            </w:r>
            <w:r>
              <w:instrText>PAGEREF _Toc2058027789 \h</w:instrText>
            </w:r>
            <w:r>
              <w:fldChar w:fldCharType="separate"/>
            </w:r>
            <w:r w:rsidR="1039D852">
              <w:t>3</w:t>
            </w:r>
            <w:r>
              <w:fldChar w:fldCharType="end"/>
            </w:r>
          </w:hyperlink>
        </w:p>
        <w:p w14:paraId="4B92A452" w14:textId="50ABFDFD" w:rsidR="002A6E97" w:rsidRDefault="002A6E97" w:rsidP="1039D852">
          <w:pPr>
            <w:pStyle w:val="TOC1"/>
            <w:tabs>
              <w:tab w:val="left" w:pos="435"/>
              <w:tab w:val="right" w:leader="dot" w:pos="9015"/>
            </w:tabs>
          </w:pPr>
          <w:hyperlink w:anchor="_Toc847880188" w:history="1">
            <w:r w:rsidR="1039D852">
              <w:t>3.</w:t>
            </w:r>
            <w:r>
              <w:tab/>
            </w:r>
            <w:r w:rsidR="1039D852">
              <w:t>Abbreviations Used</w:t>
            </w:r>
            <w:r>
              <w:tab/>
            </w:r>
            <w:r>
              <w:fldChar w:fldCharType="begin"/>
            </w:r>
            <w:r>
              <w:instrText>PAGEREF _Toc847880188 \h</w:instrText>
            </w:r>
            <w:r>
              <w:fldChar w:fldCharType="separate"/>
            </w:r>
            <w:r w:rsidR="1039D852">
              <w:t>4</w:t>
            </w:r>
            <w:r>
              <w:fldChar w:fldCharType="end"/>
            </w:r>
          </w:hyperlink>
        </w:p>
        <w:p w14:paraId="53B6C75D" w14:textId="0DBDAA8A" w:rsidR="002A6E97" w:rsidRDefault="002A6E97" w:rsidP="1039D852">
          <w:pPr>
            <w:pStyle w:val="TOC1"/>
            <w:tabs>
              <w:tab w:val="left" w:pos="435"/>
              <w:tab w:val="right" w:leader="dot" w:pos="9015"/>
            </w:tabs>
          </w:pPr>
          <w:hyperlink w:anchor="_Toc784078089" w:history="1">
            <w:r w:rsidR="1039D852">
              <w:t>4.</w:t>
            </w:r>
            <w:r>
              <w:tab/>
            </w:r>
            <w:r w:rsidR="1039D852">
              <w:t>Relevant Policy Clause</w:t>
            </w:r>
            <w:r>
              <w:tab/>
            </w:r>
            <w:r>
              <w:fldChar w:fldCharType="begin"/>
            </w:r>
            <w:r>
              <w:instrText>PAGEREF _Toc784078089 \h</w:instrText>
            </w:r>
            <w:r>
              <w:fldChar w:fldCharType="separate"/>
            </w:r>
            <w:r w:rsidR="1039D852">
              <w:t>4</w:t>
            </w:r>
            <w:r>
              <w:fldChar w:fldCharType="end"/>
            </w:r>
          </w:hyperlink>
        </w:p>
        <w:p w14:paraId="260B1201" w14:textId="27356272" w:rsidR="002A6E97" w:rsidRDefault="002A6E97" w:rsidP="1039D852">
          <w:pPr>
            <w:pStyle w:val="TOC1"/>
            <w:tabs>
              <w:tab w:val="left" w:pos="435"/>
              <w:tab w:val="right" w:leader="dot" w:pos="9015"/>
            </w:tabs>
          </w:pPr>
          <w:hyperlink w:anchor="_Toc2111251165" w:history="1">
            <w:r w:rsidR="1039D852">
              <w:t>5.</w:t>
            </w:r>
            <w:r>
              <w:tab/>
            </w:r>
            <w:r w:rsidR="1039D852">
              <w:t>Responsibility for Implementation</w:t>
            </w:r>
            <w:r>
              <w:tab/>
            </w:r>
            <w:r>
              <w:fldChar w:fldCharType="begin"/>
            </w:r>
            <w:r>
              <w:instrText>PAGEREF _Toc2111251165 \h</w:instrText>
            </w:r>
            <w:r>
              <w:fldChar w:fldCharType="separate"/>
            </w:r>
            <w:r w:rsidR="1039D852">
              <w:t>4</w:t>
            </w:r>
            <w:r>
              <w:fldChar w:fldCharType="end"/>
            </w:r>
          </w:hyperlink>
        </w:p>
        <w:p w14:paraId="11BE7454" w14:textId="03C4B60F" w:rsidR="002A6E97" w:rsidRDefault="002A6E97" w:rsidP="1039D852">
          <w:pPr>
            <w:pStyle w:val="TOC1"/>
            <w:tabs>
              <w:tab w:val="left" w:pos="435"/>
              <w:tab w:val="right" w:leader="dot" w:pos="9015"/>
            </w:tabs>
          </w:pPr>
          <w:hyperlink w:anchor="_Toc1436641620" w:history="1">
            <w:r w:rsidR="1039D852">
              <w:t>6.</w:t>
            </w:r>
            <w:r>
              <w:tab/>
            </w:r>
            <w:r w:rsidR="1039D852">
              <w:t>Overview – Establishing and Improving Cyber Security Operations</w:t>
            </w:r>
            <w:r>
              <w:tab/>
            </w:r>
            <w:r>
              <w:fldChar w:fldCharType="begin"/>
            </w:r>
            <w:r>
              <w:instrText>PAGEREF _Toc1436641620 \h</w:instrText>
            </w:r>
            <w:r>
              <w:fldChar w:fldCharType="separate"/>
            </w:r>
            <w:r w:rsidR="1039D852">
              <w:t>4</w:t>
            </w:r>
            <w:r>
              <w:fldChar w:fldCharType="end"/>
            </w:r>
          </w:hyperlink>
        </w:p>
        <w:p w14:paraId="52816453" w14:textId="5757F020" w:rsidR="002A6E97" w:rsidRDefault="002A6E97" w:rsidP="1039D852">
          <w:pPr>
            <w:pStyle w:val="TOC2"/>
            <w:tabs>
              <w:tab w:val="left" w:pos="660"/>
              <w:tab w:val="right" w:leader="dot" w:pos="9015"/>
            </w:tabs>
          </w:pPr>
          <w:hyperlink w:anchor="_Toc441118193" w:history="1">
            <w:r w:rsidR="1039D852">
              <w:t>6.1</w:t>
            </w:r>
            <w:r>
              <w:tab/>
            </w:r>
            <w:r w:rsidR="1039D852">
              <w:t>Gap Analysis</w:t>
            </w:r>
            <w:r>
              <w:tab/>
            </w:r>
            <w:r>
              <w:fldChar w:fldCharType="begin"/>
            </w:r>
            <w:r>
              <w:instrText>PAGEREF _Toc441118193 \h</w:instrText>
            </w:r>
            <w:r>
              <w:fldChar w:fldCharType="separate"/>
            </w:r>
            <w:r w:rsidR="1039D852">
              <w:t>5</w:t>
            </w:r>
            <w:r>
              <w:fldChar w:fldCharType="end"/>
            </w:r>
          </w:hyperlink>
        </w:p>
        <w:p w14:paraId="48F2ABA1" w14:textId="35AB362A" w:rsidR="002A6E97" w:rsidRDefault="002A6E97" w:rsidP="1039D852">
          <w:pPr>
            <w:pStyle w:val="TOC2"/>
            <w:tabs>
              <w:tab w:val="left" w:pos="660"/>
              <w:tab w:val="right" w:leader="dot" w:pos="9015"/>
            </w:tabs>
          </w:pPr>
          <w:hyperlink w:anchor="_Toc1786376491" w:history="1">
            <w:r w:rsidR="1039D852">
              <w:t>6.2</w:t>
            </w:r>
            <w:r>
              <w:tab/>
            </w:r>
            <w:r w:rsidR="1039D852">
              <w:t>Regular reviews</w:t>
            </w:r>
            <w:r>
              <w:tab/>
            </w:r>
            <w:r>
              <w:fldChar w:fldCharType="begin"/>
            </w:r>
            <w:r>
              <w:instrText>PAGEREF _Toc1786376491 \h</w:instrText>
            </w:r>
            <w:r>
              <w:fldChar w:fldCharType="separate"/>
            </w:r>
            <w:r w:rsidR="1039D852">
              <w:t>5</w:t>
            </w:r>
            <w:r>
              <w:fldChar w:fldCharType="end"/>
            </w:r>
          </w:hyperlink>
        </w:p>
        <w:p w14:paraId="20AF1369" w14:textId="6C409DD4" w:rsidR="002A6E97" w:rsidRDefault="002A6E97" w:rsidP="1039D852">
          <w:pPr>
            <w:pStyle w:val="TOC2"/>
            <w:tabs>
              <w:tab w:val="left" w:pos="660"/>
              <w:tab w:val="right" w:leader="dot" w:pos="9015"/>
            </w:tabs>
          </w:pPr>
          <w:hyperlink w:anchor="_Toc1675711487" w:history="1">
            <w:r w:rsidR="1039D852">
              <w:t>6.3</w:t>
            </w:r>
            <w:r>
              <w:tab/>
            </w:r>
            <w:r w:rsidR="1039D852">
              <w:t>Improving workforce capability</w:t>
            </w:r>
            <w:r>
              <w:tab/>
            </w:r>
            <w:r>
              <w:fldChar w:fldCharType="begin"/>
            </w:r>
            <w:r>
              <w:instrText>PAGEREF _Toc1675711487 \h</w:instrText>
            </w:r>
            <w:r>
              <w:fldChar w:fldCharType="separate"/>
            </w:r>
            <w:r w:rsidR="1039D852">
              <w:t>5</w:t>
            </w:r>
            <w:r>
              <w:fldChar w:fldCharType="end"/>
            </w:r>
          </w:hyperlink>
        </w:p>
        <w:p w14:paraId="77886767" w14:textId="78101C54" w:rsidR="002A6E97" w:rsidRDefault="002A6E97" w:rsidP="1039D852">
          <w:pPr>
            <w:pStyle w:val="TOC1"/>
            <w:tabs>
              <w:tab w:val="left" w:pos="435"/>
              <w:tab w:val="right" w:leader="dot" w:pos="9015"/>
            </w:tabs>
          </w:pPr>
          <w:hyperlink w:anchor="_Toc1366295856" w:history="1">
            <w:r w:rsidR="1039D852">
              <w:t>7.</w:t>
            </w:r>
            <w:r>
              <w:tab/>
            </w:r>
            <w:r w:rsidR="1039D852">
              <w:t>Guidance</w:t>
            </w:r>
            <w:r>
              <w:tab/>
            </w:r>
            <w:r>
              <w:fldChar w:fldCharType="begin"/>
            </w:r>
            <w:r>
              <w:instrText>PAGEREF _Toc1366295856 \h</w:instrText>
            </w:r>
            <w:r>
              <w:fldChar w:fldCharType="separate"/>
            </w:r>
            <w:r w:rsidR="1039D852">
              <w:t>5</w:t>
            </w:r>
            <w:r>
              <w:fldChar w:fldCharType="end"/>
            </w:r>
          </w:hyperlink>
        </w:p>
        <w:p w14:paraId="46F3C677" w14:textId="132A00FA" w:rsidR="002A6E97" w:rsidRDefault="002A6E97" w:rsidP="1039D852">
          <w:pPr>
            <w:pStyle w:val="TOC2"/>
            <w:tabs>
              <w:tab w:val="right" w:leader="dot" w:pos="9015"/>
            </w:tabs>
          </w:pPr>
          <w:hyperlink w:anchor="_Toc1976641093" w:history="1">
            <w:r w:rsidR="1039D852">
              <w:t>7.1 Gap Analysis</w:t>
            </w:r>
            <w:r>
              <w:tab/>
            </w:r>
            <w:r>
              <w:fldChar w:fldCharType="begin"/>
            </w:r>
            <w:r>
              <w:instrText>PAGEREF _Toc1976641093 \h</w:instrText>
            </w:r>
            <w:r>
              <w:fldChar w:fldCharType="separate"/>
            </w:r>
            <w:r w:rsidR="1039D852">
              <w:t>5</w:t>
            </w:r>
            <w:r>
              <w:fldChar w:fldCharType="end"/>
            </w:r>
          </w:hyperlink>
        </w:p>
        <w:p w14:paraId="11119A60" w14:textId="6917A5F3" w:rsidR="002A6E97" w:rsidRDefault="002A6E97" w:rsidP="1039D852">
          <w:pPr>
            <w:pStyle w:val="TOC2"/>
            <w:tabs>
              <w:tab w:val="right" w:leader="dot" w:pos="9015"/>
            </w:tabs>
          </w:pPr>
          <w:hyperlink w:anchor="_Toc2136725724" w:history="1">
            <w:r w:rsidR="1039D852">
              <w:t>7.2 Illustrative Workforce Models</w:t>
            </w:r>
            <w:r>
              <w:tab/>
            </w:r>
            <w:r>
              <w:fldChar w:fldCharType="begin"/>
            </w:r>
            <w:r>
              <w:instrText>PAGEREF _Toc2136725724 \h</w:instrText>
            </w:r>
            <w:r>
              <w:fldChar w:fldCharType="separate"/>
            </w:r>
            <w:r w:rsidR="1039D852">
              <w:t>7</w:t>
            </w:r>
            <w:r>
              <w:fldChar w:fldCharType="end"/>
            </w:r>
          </w:hyperlink>
        </w:p>
        <w:p w14:paraId="6B5C11DD" w14:textId="0ED03FED" w:rsidR="002A6E97" w:rsidRDefault="002A6E97" w:rsidP="1039D852">
          <w:pPr>
            <w:pStyle w:val="TOC2"/>
            <w:tabs>
              <w:tab w:val="right" w:leader="dot" w:pos="9015"/>
            </w:tabs>
          </w:pPr>
          <w:hyperlink w:anchor="_Toc1277401166" w:history="1">
            <w:r w:rsidR="1039D852">
              <w:t>7.3 Reviewing Workforce Capability</w:t>
            </w:r>
            <w:r>
              <w:tab/>
            </w:r>
            <w:r>
              <w:fldChar w:fldCharType="begin"/>
            </w:r>
            <w:r>
              <w:instrText>PAGEREF _Toc1277401166 \h</w:instrText>
            </w:r>
            <w:r>
              <w:fldChar w:fldCharType="separate"/>
            </w:r>
            <w:r w:rsidR="1039D852">
              <w:t>10</w:t>
            </w:r>
            <w:r>
              <w:fldChar w:fldCharType="end"/>
            </w:r>
          </w:hyperlink>
        </w:p>
        <w:p w14:paraId="462645F1" w14:textId="45A3BC6C" w:rsidR="002A6E97" w:rsidRDefault="002A6E97" w:rsidP="1039D852">
          <w:pPr>
            <w:pStyle w:val="TOC2"/>
            <w:tabs>
              <w:tab w:val="right" w:leader="dot" w:pos="9015"/>
            </w:tabs>
          </w:pPr>
          <w:hyperlink w:anchor="_Toc44491654" w:history="1">
            <w:r w:rsidR="1039D852">
              <w:t>7.4 Improving Workforce Capability</w:t>
            </w:r>
            <w:r>
              <w:tab/>
            </w:r>
            <w:r>
              <w:fldChar w:fldCharType="begin"/>
            </w:r>
            <w:r>
              <w:instrText>PAGEREF _Toc44491654 \h</w:instrText>
            </w:r>
            <w:r>
              <w:fldChar w:fldCharType="separate"/>
            </w:r>
            <w:r w:rsidR="1039D852">
              <w:t>14</w:t>
            </w:r>
            <w:r>
              <w:fldChar w:fldCharType="end"/>
            </w:r>
          </w:hyperlink>
        </w:p>
        <w:p w14:paraId="455615BA" w14:textId="3D7E2C24" w:rsidR="002A6E97" w:rsidRDefault="002A6E97" w:rsidP="1039D852">
          <w:pPr>
            <w:pStyle w:val="TOC2"/>
            <w:tabs>
              <w:tab w:val="right" w:leader="dot" w:pos="9015"/>
            </w:tabs>
          </w:pPr>
          <w:hyperlink w:anchor="_Toc196545801" w:history="1">
            <w:r w:rsidR="1039D852">
              <w:t>7.5 Capability Profiles</w:t>
            </w:r>
            <w:r>
              <w:tab/>
            </w:r>
            <w:r>
              <w:fldChar w:fldCharType="begin"/>
            </w:r>
            <w:r>
              <w:instrText>PAGEREF _Toc196545801 \h</w:instrText>
            </w:r>
            <w:r>
              <w:fldChar w:fldCharType="separate"/>
            </w:r>
            <w:r w:rsidR="1039D852">
              <w:t>19</w:t>
            </w:r>
            <w:r>
              <w:fldChar w:fldCharType="end"/>
            </w:r>
          </w:hyperlink>
        </w:p>
        <w:p w14:paraId="128C5EFC" w14:textId="46E83A8E" w:rsidR="002A6E97" w:rsidRDefault="002A6E97" w:rsidP="1039D852">
          <w:pPr>
            <w:pStyle w:val="TOC3"/>
            <w:tabs>
              <w:tab w:val="right" w:leader="dot" w:pos="9015"/>
            </w:tabs>
          </w:pPr>
          <w:hyperlink w:anchor="_Toc1666007531" w:history="1">
            <w:r w:rsidR="1039D852">
              <w:t>Level 4</w:t>
            </w:r>
            <w:r>
              <w:tab/>
            </w:r>
            <w:r>
              <w:fldChar w:fldCharType="begin"/>
            </w:r>
            <w:r>
              <w:instrText>PAGEREF _Toc1666007531 \h</w:instrText>
            </w:r>
            <w:r>
              <w:fldChar w:fldCharType="separate"/>
            </w:r>
            <w:r w:rsidR="1039D852">
              <w:t>19</w:t>
            </w:r>
            <w:r>
              <w:fldChar w:fldCharType="end"/>
            </w:r>
          </w:hyperlink>
        </w:p>
        <w:p w14:paraId="2E2497EE" w14:textId="3D2F53F3" w:rsidR="002A6E97" w:rsidRDefault="002A6E97" w:rsidP="1039D852">
          <w:pPr>
            <w:pStyle w:val="TOC3"/>
            <w:tabs>
              <w:tab w:val="right" w:leader="dot" w:pos="9015"/>
            </w:tabs>
          </w:pPr>
          <w:hyperlink w:anchor="_Toc932638194" w:history="1">
            <w:r w:rsidR="1039D852">
              <w:t>Level 5</w:t>
            </w:r>
            <w:r>
              <w:tab/>
            </w:r>
            <w:r>
              <w:fldChar w:fldCharType="begin"/>
            </w:r>
            <w:r>
              <w:instrText>PAGEREF _Toc932638194 \h</w:instrText>
            </w:r>
            <w:r>
              <w:fldChar w:fldCharType="separate"/>
            </w:r>
            <w:r w:rsidR="1039D852">
              <w:t>19</w:t>
            </w:r>
            <w:r>
              <w:fldChar w:fldCharType="end"/>
            </w:r>
          </w:hyperlink>
        </w:p>
        <w:p w14:paraId="4CE549A5" w14:textId="79F3DB61" w:rsidR="002A6E97" w:rsidRDefault="002A6E97" w:rsidP="1039D852">
          <w:pPr>
            <w:pStyle w:val="TOC3"/>
            <w:tabs>
              <w:tab w:val="right" w:leader="dot" w:pos="9015"/>
            </w:tabs>
          </w:pPr>
          <w:hyperlink w:anchor="_Toc995946799" w:history="1">
            <w:r w:rsidR="1039D852">
              <w:t>Level 6 or Level 7</w:t>
            </w:r>
            <w:r>
              <w:tab/>
            </w:r>
            <w:r>
              <w:fldChar w:fldCharType="begin"/>
            </w:r>
            <w:r>
              <w:instrText>PAGEREF _Toc995946799 \h</w:instrText>
            </w:r>
            <w:r>
              <w:fldChar w:fldCharType="separate"/>
            </w:r>
            <w:r w:rsidR="1039D852">
              <w:t>20</w:t>
            </w:r>
            <w:r>
              <w:fldChar w:fldCharType="end"/>
            </w:r>
          </w:hyperlink>
        </w:p>
        <w:p w14:paraId="13472406" w14:textId="61D2AE76" w:rsidR="002A6E97" w:rsidRDefault="002A6E97" w:rsidP="1039D852">
          <w:pPr>
            <w:pStyle w:val="TOC3"/>
            <w:tabs>
              <w:tab w:val="right" w:leader="dot" w:pos="9015"/>
            </w:tabs>
          </w:pPr>
          <w:hyperlink w:anchor="_Toc334497292" w:history="1">
            <w:r w:rsidR="1039D852">
              <w:t>Level 8</w:t>
            </w:r>
            <w:r>
              <w:tab/>
            </w:r>
            <w:r>
              <w:fldChar w:fldCharType="begin"/>
            </w:r>
            <w:r>
              <w:instrText>PAGEREF _Toc334497292 \h</w:instrText>
            </w:r>
            <w:r>
              <w:fldChar w:fldCharType="separate"/>
            </w:r>
            <w:r w:rsidR="1039D852">
              <w:t>21</w:t>
            </w:r>
            <w:r>
              <w:fldChar w:fldCharType="end"/>
            </w:r>
          </w:hyperlink>
        </w:p>
        <w:p w14:paraId="2B3DAEEE" w14:textId="71506905" w:rsidR="002A6E97" w:rsidRDefault="002A6E97" w:rsidP="1039D852">
          <w:pPr>
            <w:pStyle w:val="TOC3"/>
            <w:tabs>
              <w:tab w:val="right" w:leader="dot" w:pos="9015"/>
            </w:tabs>
          </w:pPr>
          <w:hyperlink w:anchor="_Toc2010319447" w:history="1">
            <w:r w:rsidR="1039D852">
              <w:t>Executive level</w:t>
            </w:r>
            <w:r>
              <w:tab/>
            </w:r>
            <w:r>
              <w:fldChar w:fldCharType="begin"/>
            </w:r>
            <w:r>
              <w:instrText>PAGEREF _Toc2010319447 \h</w:instrText>
            </w:r>
            <w:r>
              <w:fldChar w:fldCharType="separate"/>
            </w:r>
            <w:r w:rsidR="1039D852">
              <w:t>21</w:t>
            </w:r>
            <w:r>
              <w:fldChar w:fldCharType="end"/>
            </w:r>
          </w:hyperlink>
        </w:p>
        <w:p w14:paraId="786CB580" w14:textId="2F795D83" w:rsidR="002A6E97" w:rsidRDefault="002A6E97" w:rsidP="1039D852">
          <w:pPr>
            <w:pStyle w:val="TOC2"/>
            <w:tabs>
              <w:tab w:val="right" w:leader="dot" w:pos="9015"/>
            </w:tabs>
          </w:pPr>
          <w:hyperlink w:anchor="_Toc2082726436" w:history="1">
            <w:r w:rsidR="1039D852">
              <w:t>7.6 Training</w:t>
            </w:r>
            <w:r>
              <w:tab/>
            </w:r>
            <w:r>
              <w:fldChar w:fldCharType="begin"/>
            </w:r>
            <w:r>
              <w:instrText>PAGEREF _Toc2082726436 \h</w:instrText>
            </w:r>
            <w:r>
              <w:fldChar w:fldCharType="separate"/>
            </w:r>
            <w:r w:rsidR="1039D852">
              <w:t>22</w:t>
            </w:r>
            <w:r>
              <w:fldChar w:fldCharType="end"/>
            </w:r>
          </w:hyperlink>
        </w:p>
        <w:p w14:paraId="7D7BF5EB" w14:textId="6E610BA9" w:rsidR="002A6E97" w:rsidRDefault="002A6E97" w:rsidP="1039D852">
          <w:pPr>
            <w:pStyle w:val="TOC1"/>
            <w:tabs>
              <w:tab w:val="left" w:pos="435"/>
              <w:tab w:val="right" w:leader="dot" w:pos="9015"/>
            </w:tabs>
          </w:pPr>
          <w:hyperlink w:anchor="_Toc971921851" w:history="1">
            <w:r w:rsidR="1039D852">
              <w:t>8.</w:t>
            </w:r>
            <w:r>
              <w:tab/>
            </w:r>
            <w:r w:rsidR="1039D852">
              <w:t>Additional Resources</w:t>
            </w:r>
            <w:r>
              <w:tab/>
            </w:r>
            <w:r>
              <w:fldChar w:fldCharType="begin"/>
            </w:r>
            <w:r>
              <w:instrText>PAGEREF _Toc971921851 \h</w:instrText>
            </w:r>
            <w:r>
              <w:fldChar w:fldCharType="separate"/>
            </w:r>
            <w:r w:rsidR="1039D852">
              <w:t>23</w:t>
            </w:r>
            <w:r>
              <w:fldChar w:fldCharType="end"/>
            </w:r>
          </w:hyperlink>
        </w:p>
        <w:p w14:paraId="1796337B" w14:textId="04E3F936" w:rsidR="002A6E97" w:rsidRDefault="002A6E97" w:rsidP="1039D852">
          <w:pPr>
            <w:pStyle w:val="TOC1"/>
            <w:tabs>
              <w:tab w:val="right" w:leader="dot" w:pos="9015"/>
            </w:tabs>
          </w:pPr>
          <w:hyperlink w:anchor="_Toc1065445432" w:history="1">
            <w:r w:rsidR="1039D852">
              <w:t>Appendix 1</w:t>
            </w:r>
            <w:r>
              <w:tab/>
            </w:r>
            <w:r>
              <w:fldChar w:fldCharType="begin"/>
            </w:r>
            <w:r>
              <w:instrText>PAGEREF _Toc1065445432 \h</w:instrText>
            </w:r>
            <w:r>
              <w:fldChar w:fldCharType="separate"/>
            </w:r>
            <w:r w:rsidR="1039D852">
              <w:t>24</w:t>
            </w:r>
            <w:r>
              <w:fldChar w:fldCharType="end"/>
            </w:r>
          </w:hyperlink>
        </w:p>
        <w:p w14:paraId="7841B9F1" w14:textId="7EA9D124" w:rsidR="002A6E97" w:rsidRDefault="002A6E97" w:rsidP="1039D852">
          <w:pPr>
            <w:pStyle w:val="TOC1"/>
            <w:tabs>
              <w:tab w:val="right" w:leader="dot" w:pos="9015"/>
            </w:tabs>
          </w:pPr>
          <w:hyperlink w:anchor="_Toc517593021" w:history="1">
            <w:r w:rsidR="1039D852">
              <w:t>Appendix 2</w:t>
            </w:r>
            <w:r>
              <w:tab/>
            </w:r>
            <w:r>
              <w:fldChar w:fldCharType="begin"/>
            </w:r>
            <w:r>
              <w:instrText>PAGEREF _Toc517593021 \h</w:instrText>
            </w:r>
            <w:r>
              <w:fldChar w:fldCharType="separate"/>
            </w:r>
            <w:r w:rsidR="1039D852">
              <w:t>25</w:t>
            </w:r>
            <w:r>
              <w:fldChar w:fldCharType="end"/>
            </w:r>
          </w:hyperlink>
        </w:p>
        <w:p w14:paraId="2A6002BC" w14:textId="0C873E9A" w:rsidR="00670423" w:rsidRDefault="005147A3">
          <w:pPr>
            <w:rPr>
              <w:b/>
              <w:bCs/>
              <w:noProof/>
            </w:rPr>
          </w:pPr>
          <w:r w:rsidRPr="005C2CFF">
            <w:rPr>
              <w:rFonts w:cs="Arial"/>
              <w:b/>
              <w:bCs/>
              <w:noProof/>
              <w:sz w:val="24"/>
              <w:szCs w:val="24"/>
            </w:rPr>
            <w:fldChar w:fldCharType="end"/>
          </w:r>
        </w:p>
      </w:sdtContent>
    </w:sdt>
    <w:p w14:paraId="321BA42A" w14:textId="56558870" w:rsidR="005147A3" w:rsidRPr="00670423" w:rsidRDefault="005147A3">
      <w:r w:rsidRPr="003938AC">
        <w:rPr>
          <w:rFonts w:eastAsiaTheme="majorEastAsia" w:cs="Times New Roman (Body CS)"/>
          <w:b/>
          <w:color w:val="1282A2"/>
          <w:kern w:val="0"/>
          <w:sz w:val="36"/>
          <w:szCs w:val="32"/>
          <w14:ligatures w14:val="none"/>
        </w:rPr>
        <w:br w:type="page"/>
      </w:r>
    </w:p>
    <w:p w14:paraId="08EF7A09" w14:textId="0434C883" w:rsidR="00BA7862" w:rsidRPr="008868C8" w:rsidRDefault="009F6CE8" w:rsidP="008868C8">
      <w:pPr>
        <w:pStyle w:val="ListParagraph"/>
        <w:keepNext/>
        <w:keepLines/>
        <w:numPr>
          <w:ilvl w:val="0"/>
          <w:numId w:val="3"/>
        </w:numPr>
        <w:spacing w:before="240" w:after="120" w:line="240" w:lineRule="auto"/>
        <w:outlineLvl w:val="0"/>
        <w:rPr>
          <w:rStyle w:val="Heading1Char"/>
        </w:rPr>
      </w:pPr>
      <w:r w:rsidRPr="1039D852">
        <w:rPr>
          <w:rStyle w:val="Heading1Char"/>
        </w:rPr>
        <w:lastRenderedPageBreak/>
        <w:t xml:space="preserve"> </w:t>
      </w:r>
      <w:bookmarkStart w:id="2" w:name="_Toc2058027789"/>
      <w:r w:rsidR="00D251CB" w:rsidRPr="1039D852">
        <w:rPr>
          <w:rStyle w:val="Heading1Char"/>
        </w:rPr>
        <w:t>Purpose</w:t>
      </w:r>
      <w:bookmarkEnd w:id="2"/>
    </w:p>
    <w:p w14:paraId="6E330078" w14:textId="75E1DC9B" w:rsidR="009F6CE8" w:rsidRDefault="005C4B5F" w:rsidP="005C4B5F">
      <w:r>
        <w:t xml:space="preserve">The purpose of this </w:t>
      </w:r>
      <w:r w:rsidR="00143FB4">
        <w:t xml:space="preserve">document is to </w:t>
      </w:r>
      <w:r w:rsidR="00B3563B">
        <w:t>assist</w:t>
      </w:r>
      <w:r w:rsidR="00143FB4">
        <w:t xml:space="preserve"> entities within the scope of the WA Government Cyber Security Policy </w:t>
      </w:r>
      <w:r w:rsidR="009426DE">
        <w:t xml:space="preserve">(the Policy) </w:t>
      </w:r>
      <w:r w:rsidR="008608F9">
        <w:t xml:space="preserve">to </w:t>
      </w:r>
      <w:r w:rsidR="009426DE">
        <w:t>comply with</w:t>
      </w:r>
      <w:r w:rsidR="00875F53">
        <w:t xml:space="preserve"> policy</w:t>
      </w:r>
      <w:r w:rsidR="009426DE">
        <w:t xml:space="preserve"> Clause 1.3</w:t>
      </w:r>
      <w:r w:rsidR="00ED2700">
        <w:t xml:space="preserve"> (the Clause).</w:t>
      </w:r>
    </w:p>
    <w:p w14:paraId="04D5D083" w14:textId="32BDB27B" w:rsidR="001202DD" w:rsidRPr="008868C8" w:rsidRDefault="00BD39A1" w:rsidP="008868C8">
      <w:pPr>
        <w:pStyle w:val="ListParagraph"/>
        <w:keepNext/>
        <w:keepLines/>
        <w:numPr>
          <w:ilvl w:val="0"/>
          <w:numId w:val="3"/>
        </w:numPr>
        <w:spacing w:before="240" w:after="120" w:line="240" w:lineRule="auto"/>
        <w:outlineLvl w:val="0"/>
        <w:rPr>
          <w:rStyle w:val="Heading1Char"/>
        </w:rPr>
      </w:pPr>
      <w:bookmarkStart w:id="3" w:name="_Toc847880188"/>
      <w:r w:rsidRPr="1039D852">
        <w:rPr>
          <w:rStyle w:val="Heading1Char"/>
        </w:rPr>
        <w:t>Abbreviations Used</w:t>
      </w:r>
      <w:bookmarkEnd w:id="3"/>
    </w:p>
    <w:p w14:paraId="215D1954" w14:textId="677553DE" w:rsidR="00A0583F" w:rsidRDefault="00DD1D19" w:rsidP="00A0583F">
      <w:r>
        <w:t>Policy – WA Government Cyber Security Policy</w:t>
      </w:r>
    </w:p>
    <w:p w14:paraId="32569608" w14:textId="23BE85B6" w:rsidR="00DD1D19" w:rsidRDefault="00DD1D19" w:rsidP="00A0583F">
      <w:r>
        <w:t>WA – Western Australia</w:t>
      </w:r>
    </w:p>
    <w:p w14:paraId="0BF41A55" w14:textId="461CCD30" w:rsidR="00274942" w:rsidRDefault="00274942" w:rsidP="00A0583F">
      <w:r>
        <w:t>ICT – Information and Communication Technology</w:t>
      </w:r>
    </w:p>
    <w:p w14:paraId="44D97F26" w14:textId="7E1088D1" w:rsidR="00695D2D" w:rsidRDefault="00695D2D" w:rsidP="00A0583F">
      <w:r>
        <w:t>CSE – Cyber Security Executive</w:t>
      </w:r>
    </w:p>
    <w:p w14:paraId="2BFFE6DA" w14:textId="528826A0" w:rsidR="004457D5" w:rsidRPr="008868C8" w:rsidRDefault="00D734F2">
      <w:pPr>
        <w:pStyle w:val="ListParagraph"/>
        <w:keepNext/>
        <w:keepLines/>
        <w:numPr>
          <w:ilvl w:val="0"/>
          <w:numId w:val="3"/>
        </w:numPr>
        <w:spacing w:before="240" w:after="120" w:line="240" w:lineRule="auto"/>
        <w:outlineLvl w:val="0"/>
        <w:rPr>
          <w:rStyle w:val="Heading1Char"/>
          <w:b w:val="0"/>
          <w:bCs w:val="0"/>
        </w:rPr>
      </w:pPr>
      <w:bookmarkStart w:id="4" w:name="_Toc784078089"/>
      <w:r w:rsidRPr="1039D852">
        <w:rPr>
          <w:rStyle w:val="Heading1Char"/>
        </w:rPr>
        <w:t>R</w:t>
      </w:r>
      <w:r w:rsidR="004457D5" w:rsidRPr="1039D852">
        <w:rPr>
          <w:rStyle w:val="Heading1Char"/>
        </w:rPr>
        <w:t>elevant Policy</w:t>
      </w:r>
      <w:r w:rsidR="00D91EF2" w:rsidRPr="1039D852">
        <w:rPr>
          <w:rStyle w:val="Heading1Char"/>
        </w:rPr>
        <w:t xml:space="preserve"> </w:t>
      </w:r>
      <w:r w:rsidR="00432776" w:rsidRPr="1039D852">
        <w:rPr>
          <w:rStyle w:val="Heading1Char"/>
        </w:rPr>
        <w:t>C</w:t>
      </w:r>
      <w:r w:rsidR="00D91EF2" w:rsidRPr="1039D852">
        <w:rPr>
          <w:rStyle w:val="Heading1Char"/>
        </w:rPr>
        <w:t>lause</w:t>
      </w:r>
      <w:bookmarkEnd w:id="4"/>
    </w:p>
    <w:p w14:paraId="2935FA9A" w14:textId="77EC39BA" w:rsidR="00253EC7" w:rsidRDefault="00253EC7" w:rsidP="007C2EA1">
      <w:pPr>
        <w:rPr>
          <w:rFonts w:cs="Arial"/>
          <w:b/>
          <w:sz w:val="24"/>
          <w:szCs w:val="24"/>
        </w:rPr>
      </w:pPr>
      <w:r w:rsidRPr="00253EC7">
        <w:rPr>
          <w:rFonts w:cs="Arial"/>
          <w:bCs/>
          <w:sz w:val="24"/>
          <w:szCs w:val="24"/>
        </w:rPr>
        <w:t>Domain 1</w:t>
      </w:r>
      <w:r w:rsidRPr="00253EC7">
        <w:rPr>
          <w:rFonts w:cs="Arial"/>
          <w:b/>
          <w:sz w:val="24"/>
          <w:szCs w:val="24"/>
        </w:rPr>
        <w:t>, Govern</w:t>
      </w:r>
    </w:p>
    <w:p w14:paraId="0C2160D8" w14:textId="4C3EBCCA" w:rsidR="007C2EA1" w:rsidRPr="00BD6D85" w:rsidRDefault="007C2EA1" w:rsidP="007C2EA1">
      <w:pPr>
        <w:rPr>
          <w:rFonts w:cs="Arial"/>
          <w:sz w:val="24"/>
          <w:szCs w:val="24"/>
        </w:rPr>
      </w:pPr>
      <w:r w:rsidRPr="00BD6D85">
        <w:rPr>
          <w:rFonts w:cs="Arial"/>
          <w:b/>
          <w:sz w:val="24"/>
          <w:szCs w:val="24"/>
        </w:rPr>
        <w:t>1.3 Cyber Security Operations</w:t>
      </w:r>
    </w:p>
    <w:p w14:paraId="778CE3A1" w14:textId="3F1D1BA9" w:rsidR="007C2EA1" w:rsidRPr="00A93FF3" w:rsidRDefault="007C2EA1" w:rsidP="007C2EA1">
      <w:pPr>
        <w:rPr>
          <w:rFonts w:cs="Arial"/>
          <w:i/>
          <w:iCs/>
          <w:sz w:val="24"/>
          <w:szCs w:val="24"/>
        </w:rPr>
      </w:pPr>
      <w:r w:rsidRPr="00A93FF3">
        <w:rPr>
          <w:rFonts w:cs="Times New Roman (Body CS)"/>
          <w:i/>
          <w:iCs/>
          <w:kern w:val="0"/>
          <w:sz w:val="24"/>
          <w:szCs w:val="24"/>
          <w:shd w:val="clear" w:color="auto" w:fill="FFFFFF"/>
          <w14:ligatures w14:val="none"/>
        </w:rPr>
        <w:t xml:space="preserve">Each entity must </w:t>
      </w:r>
      <w:r w:rsidR="00C668E6">
        <w:rPr>
          <w:rFonts w:cs="Times New Roman (Body CS)"/>
          <w:i/>
          <w:iCs/>
          <w:kern w:val="0"/>
          <w:sz w:val="24"/>
          <w:szCs w:val="24"/>
          <w:shd w:val="clear" w:color="auto" w:fill="FFFFFF"/>
          <w14:ligatures w14:val="none"/>
        </w:rPr>
        <w:t xml:space="preserve">have cyber security capability (human resources) of sufficient size </w:t>
      </w:r>
      <w:r w:rsidR="001709A7">
        <w:rPr>
          <w:rFonts w:cs="Times New Roman (Body CS)"/>
          <w:i/>
          <w:iCs/>
          <w:kern w:val="0"/>
          <w:sz w:val="24"/>
          <w:szCs w:val="24"/>
          <w:shd w:val="clear" w:color="auto" w:fill="FFFFFF"/>
          <w14:ligatures w14:val="none"/>
        </w:rPr>
        <w:t xml:space="preserve">and competency to ensure the continued implementation of this Policy. </w:t>
      </w:r>
    </w:p>
    <w:p w14:paraId="73059B49" w14:textId="377459E9" w:rsidR="007C2EA1" w:rsidRPr="00BD6D85" w:rsidRDefault="007C2EA1" w:rsidP="1039D852">
      <w:pPr>
        <w:pStyle w:val="ListParagraph"/>
        <w:keepNext/>
        <w:keepLines/>
        <w:numPr>
          <w:ilvl w:val="0"/>
          <w:numId w:val="3"/>
        </w:numPr>
        <w:spacing w:before="240" w:after="120" w:line="240" w:lineRule="auto"/>
        <w:outlineLvl w:val="0"/>
        <w:rPr>
          <w:rFonts w:eastAsiaTheme="majorEastAsia" w:cs="Times New Roman (Body CS)"/>
          <w:b/>
          <w:bCs/>
          <w:color w:val="1282A2"/>
          <w:kern w:val="0"/>
          <w:sz w:val="36"/>
          <w:szCs w:val="36"/>
          <w14:ligatures w14:val="none"/>
        </w:rPr>
      </w:pPr>
      <w:bookmarkStart w:id="5" w:name="_Toc172790544"/>
      <w:bookmarkStart w:id="6" w:name="_Toc2111251165"/>
      <w:bookmarkStart w:id="7" w:name="_Toc2050009091"/>
      <w:r w:rsidRPr="1039D852">
        <w:rPr>
          <w:rFonts w:eastAsiaTheme="majorEastAsia" w:cs="Times New Roman (Body CS)"/>
          <w:b/>
          <w:bCs/>
          <w:color w:val="1282A2"/>
          <w:kern w:val="0"/>
          <w:sz w:val="36"/>
          <w:szCs w:val="36"/>
          <w14:ligatures w14:val="none"/>
        </w:rPr>
        <w:t xml:space="preserve">Responsibility for </w:t>
      </w:r>
      <w:r w:rsidR="37C79FE7" w:rsidRPr="1039D852">
        <w:rPr>
          <w:rFonts w:eastAsiaTheme="majorEastAsia" w:cs="Times New Roman (Body CS)"/>
          <w:b/>
          <w:bCs/>
          <w:color w:val="1282A2"/>
          <w:sz w:val="36"/>
          <w:szCs w:val="36"/>
        </w:rPr>
        <w:t>I</w:t>
      </w:r>
      <w:r w:rsidRPr="1039D852">
        <w:rPr>
          <w:rFonts w:eastAsiaTheme="majorEastAsia" w:cs="Times New Roman (Body CS)"/>
          <w:b/>
          <w:bCs/>
          <w:color w:val="1282A2"/>
          <w:sz w:val="36"/>
          <w:szCs w:val="36"/>
        </w:rPr>
        <w:t>mplementation</w:t>
      </w:r>
      <w:bookmarkEnd w:id="5"/>
      <w:bookmarkEnd w:id="6"/>
    </w:p>
    <w:p w14:paraId="39232CD7" w14:textId="78A660DF" w:rsidR="007C2EA1" w:rsidRPr="00DE4B78" w:rsidRDefault="00745CDC" w:rsidP="007C2EA1">
      <w:pPr>
        <w:rPr>
          <w:rFonts w:cs="Times New Roman (Body CS)"/>
          <w:kern w:val="0"/>
          <w:sz w:val="24"/>
          <w:szCs w:val="24"/>
          <w:shd w:val="clear" w:color="auto" w:fill="FFFFFF"/>
          <w14:ligatures w14:val="none"/>
        </w:rPr>
      </w:pPr>
      <w:r>
        <w:rPr>
          <w:rFonts w:cs="Times New Roman (Body CS)"/>
          <w:kern w:val="0"/>
          <w:sz w:val="24"/>
          <w:szCs w:val="24"/>
          <w:shd w:val="clear" w:color="auto" w:fill="FFFFFF"/>
          <w14:ligatures w14:val="none"/>
        </w:rPr>
        <w:t>R</w:t>
      </w:r>
      <w:r w:rsidR="007C2EA1" w:rsidRPr="00DE4B78">
        <w:rPr>
          <w:rFonts w:cs="Times New Roman (Body CS)"/>
          <w:kern w:val="0"/>
          <w:sz w:val="24"/>
          <w:szCs w:val="24"/>
          <w:shd w:val="clear" w:color="auto" w:fill="FFFFFF"/>
          <w14:ligatures w14:val="none"/>
        </w:rPr>
        <w:t>esponsibility for</w:t>
      </w:r>
      <w:r>
        <w:rPr>
          <w:rFonts w:cs="Times New Roman (Body CS)"/>
          <w:kern w:val="0"/>
          <w:sz w:val="24"/>
          <w:szCs w:val="24"/>
          <w:shd w:val="clear" w:color="auto" w:fill="FFFFFF"/>
          <w14:ligatures w14:val="none"/>
        </w:rPr>
        <w:t xml:space="preserve"> implementing the</w:t>
      </w:r>
      <w:r w:rsidR="007C2EA1" w:rsidRPr="00DE4B78" w:rsidDel="00E93F59">
        <w:rPr>
          <w:rFonts w:cs="Times New Roman (Body CS)"/>
          <w:kern w:val="0"/>
          <w:sz w:val="24"/>
          <w:szCs w:val="24"/>
          <w:shd w:val="clear" w:color="auto" w:fill="FFFFFF"/>
          <w14:ligatures w14:val="none"/>
        </w:rPr>
        <w:t xml:space="preserve"> </w:t>
      </w:r>
      <w:r w:rsidR="007C2EA1" w:rsidRPr="00DE4B78">
        <w:rPr>
          <w:rFonts w:cs="Times New Roman (Body CS)"/>
          <w:kern w:val="0"/>
          <w:sz w:val="24"/>
          <w:szCs w:val="24"/>
          <w:shd w:val="clear" w:color="auto" w:fill="FFFFFF"/>
          <w14:ligatures w14:val="none"/>
        </w:rPr>
        <w:t>clause</w:t>
      </w:r>
      <w:r w:rsidR="007C2EA1" w:rsidRPr="00DE4B78" w:rsidDel="00945453">
        <w:rPr>
          <w:rFonts w:cs="Times New Roman (Body CS)"/>
          <w:kern w:val="0"/>
          <w:sz w:val="24"/>
          <w:szCs w:val="24"/>
          <w:shd w:val="clear" w:color="auto" w:fill="FFFFFF"/>
          <w14:ligatures w14:val="none"/>
        </w:rPr>
        <w:t xml:space="preserve"> </w:t>
      </w:r>
      <w:r w:rsidR="007C2EA1" w:rsidRPr="00DE4B78">
        <w:rPr>
          <w:rFonts w:cs="Times New Roman (Body CS)"/>
          <w:kern w:val="0"/>
          <w:sz w:val="24"/>
          <w:szCs w:val="24"/>
          <w:shd w:val="clear" w:color="auto" w:fill="FFFFFF"/>
          <w14:ligatures w14:val="none"/>
        </w:rPr>
        <w:t xml:space="preserve">lies with the Cyber Security Executive, </w:t>
      </w:r>
      <w:r w:rsidR="00FB440D">
        <w:rPr>
          <w:rFonts w:cs="Times New Roman (Body CS)"/>
          <w:kern w:val="0"/>
          <w:sz w:val="24"/>
          <w:szCs w:val="24"/>
          <w:shd w:val="clear" w:color="auto" w:fill="FFFFFF"/>
          <w14:ligatures w14:val="none"/>
        </w:rPr>
        <w:t>collaborating as</w:t>
      </w:r>
      <w:r w:rsidR="00B23ED3">
        <w:rPr>
          <w:rFonts w:cs="Times New Roman (Body CS)"/>
          <w:kern w:val="0"/>
          <w:sz w:val="24"/>
          <w:szCs w:val="24"/>
          <w:shd w:val="clear" w:color="auto" w:fill="FFFFFF"/>
          <w14:ligatures w14:val="none"/>
        </w:rPr>
        <w:t xml:space="preserve"> required </w:t>
      </w:r>
      <w:r w:rsidR="00E4458D">
        <w:rPr>
          <w:rFonts w:cs="Times New Roman (Body CS)"/>
          <w:kern w:val="0"/>
          <w:sz w:val="24"/>
          <w:szCs w:val="24"/>
          <w:shd w:val="clear" w:color="auto" w:fill="FFFFFF"/>
          <w14:ligatures w14:val="none"/>
        </w:rPr>
        <w:t>with</w:t>
      </w:r>
      <w:r w:rsidR="00FE77EC">
        <w:rPr>
          <w:rFonts w:cs="Times New Roman (Body CS)"/>
          <w:kern w:val="0"/>
          <w:sz w:val="24"/>
          <w:szCs w:val="24"/>
          <w:shd w:val="clear" w:color="auto" w:fill="FFFFFF"/>
          <w14:ligatures w14:val="none"/>
        </w:rPr>
        <w:t xml:space="preserve"> </w:t>
      </w:r>
      <w:r w:rsidR="00C00CD1">
        <w:rPr>
          <w:rFonts w:cs="Times New Roman (Body CS)"/>
          <w:kern w:val="0"/>
          <w:sz w:val="24"/>
          <w:szCs w:val="24"/>
          <w:shd w:val="clear" w:color="auto" w:fill="FFFFFF"/>
          <w14:ligatures w14:val="none"/>
        </w:rPr>
        <w:t xml:space="preserve">the committee responsible for cyber security governance </w:t>
      </w:r>
      <w:r w:rsidR="00E4458D">
        <w:rPr>
          <w:rFonts w:cs="Times New Roman (Body CS)"/>
          <w:kern w:val="0"/>
          <w:sz w:val="24"/>
          <w:szCs w:val="24"/>
          <w:shd w:val="clear" w:color="auto" w:fill="FFFFFF"/>
          <w14:ligatures w14:val="none"/>
        </w:rPr>
        <w:t>human resources</w:t>
      </w:r>
      <w:r w:rsidR="00C00CD1">
        <w:rPr>
          <w:rFonts w:cs="Times New Roman (Body CS)"/>
          <w:kern w:val="0"/>
          <w:sz w:val="24"/>
          <w:szCs w:val="24"/>
          <w:shd w:val="clear" w:color="auto" w:fill="FFFFFF"/>
          <w14:ligatures w14:val="none"/>
        </w:rPr>
        <w:t xml:space="preserve"> and procurement managers</w:t>
      </w:r>
      <w:r w:rsidR="003C6B8A">
        <w:rPr>
          <w:rFonts w:cs="Times New Roman (Body CS)"/>
          <w:kern w:val="0"/>
          <w:sz w:val="24"/>
          <w:szCs w:val="24"/>
          <w:shd w:val="clear" w:color="auto" w:fill="FFFFFF"/>
          <w14:ligatures w14:val="none"/>
        </w:rPr>
        <w:t xml:space="preserve"> and reporting to the Accountable Authority.</w:t>
      </w:r>
    </w:p>
    <w:p w14:paraId="157C0E8C" w14:textId="14FBBA15" w:rsidR="007C2EA1" w:rsidRPr="00BD6D85" w:rsidRDefault="007C2EA1" w:rsidP="1039D852">
      <w:pPr>
        <w:pStyle w:val="ListParagraph"/>
        <w:keepNext/>
        <w:keepLines/>
        <w:numPr>
          <w:ilvl w:val="0"/>
          <w:numId w:val="3"/>
        </w:numPr>
        <w:spacing w:before="240" w:after="120" w:line="240" w:lineRule="auto"/>
        <w:outlineLvl w:val="0"/>
        <w:rPr>
          <w:rFonts w:eastAsiaTheme="majorEastAsia" w:cs="Times New Roman (Body CS)"/>
          <w:b/>
          <w:bCs/>
          <w:color w:val="1282A2"/>
          <w:kern w:val="0"/>
          <w:sz w:val="36"/>
          <w:szCs w:val="36"/>
          <w14:ligatures w14:val="none"/>
        </w:rPr>
      </w:pPr>
      <w:bookmarkStart w:id="8" w:name="_Toc172790545"/>
      <w:bookmarkStart w:id="9" w:name="_Toc1436641620"/>
      <w:r w:rsidRPr="1039D852">
        <w:rPr>
          <w:rFonts w:eastAsiaTheme="majorEastAsia" w:cs="Times New Roman (Body CS)"/>
          <w:b/>
          <w:bCs/>
          <w:color w:val="1282A2"/>
          <w:kern w:val="0"/>
          <w:sz w:val="36"/>
          <w:szCs w:val="36"/>
          <w14:ligatures w14:val="none"/>
        </w:rPr>
        <w:t>Overview</w:t>
      </w:r>
      <w:bookmarkEnd w:id="7"/>
      <w:r w:rsidRPr="1039D852">
        <w:rPr>
          <w:rFonts w:eastAsiaTheme="majorEastAsia" w:cs="Times New Roman (Body CS)"/>
          <w:b/>
          <w:bCs/>
          <w:color w:val="1282A2"/>
          <w:kern w:val="0"/>
          <w:sz w:val="36"/>
          <w:szCs w:val="36"/>
          <w14:ligatures w14:val="none"/>
        </w:rPr>
        <w:t xml:space="preserve"> – </w:t>
      </w:r>
      <w:r w:rsidR="00D41132" w:rsidRPr="1039D852">
        <w:rPr>
          <w:rFonts w:eastAsiaTheme="majorEastAsia" w:cs="Times New Roman (Body CS)"/>
          <w:b/>
          <w:bCs/>
          <w:color w:val="1282A2"/>
          <w:kern w:val="0"/>
          <w:sz w:val="36"/>
          <w:szCs w:val="36"/>
          <w14:ligatures w14:val="none"/>
        </w:rPr>
        <w:t>E</w:t>
      </w:r>
      <w:r w:rsidRPr="1039D852">
        <w:rPr>
          <w:rFonts w:eastAsiaTheme="majorEastAsia" w:cs="Times New Roman (Body CS)"/>
          <w:b/>
          <w:bCs/>
          <w:color w:val="1282A2"/>
          <w:kern w:val="0"/>
          <w:sz w:val="36"/>
          <w:szCs w:val="36"/>
          <w14:ligatures w14:val="none"/>
        </w:rPr>
        <w:t xml:space="preserve">stablishing and </w:t>
      </w:r>
      <w:r w:rsidR="00D41132" w:rsidRPr="1039D852">
        <w:rPr>
          <w:rFonts w:eastAsiaTheme="majorEastAsia" w:cs="Times New Roman (Body CS)"/>
          <w:b/>
          <w:bCs/>
          <w:color w:val="1282A2"/>
          <w:kern w:val="0"/>
          <w:sz w:val="36"/>
          <w:szCs w:val="36"/>
          <w14:ligatures w14:val="none"/>
        </w:rPr>
        <w:t>I</w:t>
      </w:r>
      <w:r w:rsidRPr="1039D852">
        <w:rPr>
          <w:rFonts w:eastAsiaTheme="majorEastAsia" w:cs="Times New Roman (Body CS)"/>
          <w:b/>
          <w:bCs/>
          <w:color w:val="1282A2"/>
          <w:kern w:val="0"/>
          <w:sz w:val="36"/>
          <w:szCs w:val="36"/>
          <w14:ligatures w14:val="none"/>
        </w:rPr>
        <w:t xml:space="preserve">mproving </w:t>
      </w:r>
      <w:r w:rsidR="00D41132" w:rsidRPr="1039D852">
        <w:rPr>
          <w:rFonts w:eastAsiaTheme="majorEastAsia" w:cs="Times New Roman (Body CS)"/>
          <w:b/>
          <w:bCs/>
          <w:color w:val="1282A2"/>
          <w:kern w:val="0"/>
          <w:sz w:val="36"/>
          <w:szCs w:val="36"/>
          <w14:ligatures w14:val="none"/>
        </w:rPr>
        <w:t>C</w:t>
      </w:r>
      <w:r w:rsidRPr="1039D852">
        <w:rPr>
          <w:rFonts w:eastAsiaTheme="majorEastAsia" w:cs="Times New Roman (Body CS)"/>
          <w:b/>
          <w:bCs/>
          <w:color w:val="1282A2"/>
          <w:kern w:val="0"/>
          <w:sz w:val="36"/>
          <w:szCs w:val="36"/>
          <w14:ligatures w14:val="none"/>
        </w:rPr>
        <w:t xml:space="preserve">yber </w:t>
      </w:r>
      <w:r w:rsidR="00D41132" w:rsidRPr="1039D852">
        <w:rPr>
          <w:rFonts w:eastAsiaTheme="majorEastAsia" w:cs="Times New Roman (Body CS)"/>
          <w:b/>
          <w:bCs/>
          <w:color w:val="1282A2"/>
          <w:kern w:val="0"/>
          <w:sz w:val="36"/>
          <w:szCs w:val="36"/>
          <w14:ligatures w14:val="none"/>
        </w:rPr>
        <w:t>S</w:t>
      </w:r>
      <w:r w:rsidRPr="1039D852">
        <w:rPr>
          <w:rFonts w:eastAsiaTheme="majorEastAsia" w:cs="Times New Roman (Body CS)"/>
          <w:b/>
          <w:bCs/>
          <w:color w:val="1282A2"/>
          <w:kern w:val="0"/>
          <w:sz w:val="36"/>
          <w:szCs w:val="36"/>
          <w14:ligatures w14:val="none"/>
        </w:rPr>
        <w:t xml:space="preserve">ecurity </w:t>
      </w:r>
      <w:r w:rsidR="00D41132" w:rsidRPr="1039D852">
        <w:rPr>
          <w:rFonts w:eastAsiaTheme="majorEastAsia" w:cs="Times New Roman (Body CS)"/>
          <w:b/>
          <w:bCs/>
          <w:color w:val="1282A2"/>
          <w:kern w:val="0"/>
          <w:sz w:val="36"/>
          <w:szCs w:val="36"/>
          <w14:ligatures w14:val="none"/>
        </w:rPr>
        <w:t>O</w:t>
      </w:r>
      <w:r w:rsidRPr="1039D852">
        <w:rPr>
          <w:rFonts w:eastAsiaTheme="majorEastAsia" w:cs="Times New Roman (Body CS)"/>
          <w:b/>
          <w:bCs/>
          <w:color w:val="1282A2"/>
          <w:kern w:val="0"/>
          <w:sz w:val="36"/>
          <w:szCs w:val="36"/>
          <w14:ligatures w14:val="none"/>
        </w:rPr>
        <w:t>perations</w:t>
      </w:r>
      <w:bookmarkEnd w:id="8"/>
      <w:bookmarkEnd w:id="9"/>
    </w:p>
    <w:p w14:paraId="5346CD8D" w14:textId="32BBDBD9" w:rsidR="007C2EA1" w:rsidRDefault="007C2EA1" w:rsidP="007C2EA1">
      <w:pPr>
        <w:rPr>
          <w:rFonts w:cs="Times New Roman (Body CS)"/>
          <w:kern w:val="0"/>
          <w:sz w:val="24"/>
          <w:szCs w:val="24"/>
          <w:shd w:val="clear" w:color="auto" w:fill="FFFFFF"/>
          <w14:ligatures w14:val="none"/>
        </w:rPr>
      </w:pPr>
      <w:r w:rsidRPr="00DE4B78">
        <w:rPr>
          <w:rFonts w:cs="Times New Roman (Body CS)"/>
          <w:kern w:val="0"/>
          <w:sz w:val="24"/>
          <w:szCs w:val="24"/>
          <w:shd w:val="clear" w:color="auto" w:fill="FFFFFF"/>
          <w14:ligatures w14:val="none"/>
        </w:rPr>
        <w:t xml:space="preserve">The Policy requires that </w:t>
      </w:r>
      <w:r w:rsidR="00AE061A">
        <w:rPr>
          <w:rFonts w:cs="Times New Roman (Body CS)"/>
          <w:kern w:val="0"/>
          <w:sz w:val="24"/>
          <w:szCs w:val="24"/>
          <w:shd w:val="clear" w:color="auto" w:fill="FFFFFF"/>
          <w14:ligatures w14:val="none"/>
        </w:rPr>
        <w:t>WA Government</w:t>
      </w:r>
      <w:r w:rsidRPr="00DE4B78">
        <w:rPr>
          <w:rFonts w:cs="Times New Roman (Body CS)"/>
          <w:kern w:val="0"/>
          <w:sz w:val="24"/>
          <w:szCs w:val="24"/>
          <w:shd w:val="clear" w:color="auto" w:fill="FFFFFF"/>
          <w14:ligatures w14:val="none"/>
        </w:rPr>
        <w:t xml:space="preserve"> entities have sufficient</w:t>
      </w:r>
      <w:r w:rsidRPr="00DE4B78" w:rsidDel="00140383">
        <w:rPr>
          <w:rFonts w:cs="Times New Roman (Body CS)"/>
          <w:kern w:val="0"/>
          <w:sz w:val="24"/>
          <w:szCs w:val="24"/>
          <w:shd w:val="clear" w:color="auto" w:fill="FFFFFF"/>
          <w14:ligatures w14:val="none"/>
        </w:rPr>
        <w:t xml:space="preserve"> </w:t>
      </w:r>
      <w:r w:rsidRPr="00DE4B78">
        <w:rPr>
          <w:rFonts w:cs="Times New Roman (Body CS)"/>
          <w:kern w:val="0"/>
          <w:sz w:val="24"/>
          <w:szCs w:val="24"/>
          <w:shd w:val="clear" w:color="auto" w:fill="FFFFFF"/>
          <w14:ligatures w14:val="none"/>
        </w:rPr>
        <w:t xml:space="preserve">cyber security capacity and capability for the Policy to be implemented. </w:t>
      </w:r>
    </w:p>
    <w:p w14:paraId="666E5B22" w14:textId="03FA1C31" w:rsidR="00AD25A5" w:rsidRDefault="00AD25A5" w:rsidP="007C2EA1">
      <w:pPr>
        <w:rPr>
          <w:rFonts w:cs="Times New Roman (Body CS)"/>
          <w:kern w:val="0"/>
          <w:sz w:val="24"/>
          <w:szCs w:val="24"/>
          <w:shd w:val="clear" w:color="auto" w:fill="FFFFFF"/>
          <w14:ligatures w14:val="none"/>
        </w:rPr>
      </w:pPr>
      <w:r>
        <w:rPr>
          <w:rFonts w:cs="Times New Roman (Body CS)"/>
          <w:kern w:val="0"/>
          <w:sz w:val="24"/>
          <w:szCs w:val="24"/>
          <w:shd w:val="clear" w:color="auto" w:fill="FFFFFF"/>
          <w14:ligatures w14:val="none"/>
        </w:rPr>
        <w:t>Th</w:t>
      </w:r>
      <w:r w:rsidR="00A85928">
        <w:rPr>
          <w:rFonts w:cs="Times New Roman (Body CS)"/>
          <w:kern w:val="0"/>
          <w:sz w:val="24"/>
          <w:szCs w:val="24"/>
          <w:shd w:val="clear" w:color="auto" w:fill="FFFFFF"/>
          <w14:ligatures w14:val="none"/>
        </w:rPr>
        <w:t xml:space="preserve">is </w:t>
      </w:r>
      <w:r>
        <w:rPr>
          <w:rFonts w:cs="Times New Roman (Body CS)"/>
          <w:kern w:val="0"/>
          <w:sz w:val="24"/>
          <w:szCs w:val="24"/>
          <w:shd w:val="clear" w:color="auto" w:fill="FFFFFF"/>
          <w14:ligatures w14:val="none"/>
        </w:rPr>
        <w:t xml:space="preserve">requirement </w:t>
      </w:r>
      <w:r w:rsidR="00A85928">
        <w:rPr>
          <w:rFonts w:cs="Times New Roman (Body CS)"/>
          <w:kern w:val="0"/>
          <w:sz w:val="24"/>
          <w:szCs w:val="24"/>
          <w:shd w:val="clear" w:color="auto" w:fill="FFFFFF"/>
          <w14:ligatures w14:val="none"/>
        </w:rPr>
        <w:t>is</w:t>
      </w:r>
      <w:r>
        <w:rPr>
          <w:rFonts w:cs="Times New Roman (Body CS)"/>
          <w:kern w:val="0"/>
          <w:sz w:val="24"/>
          <w:szCs w:val="24"/>
          <w:shd w:val="clear" w:color="auto" w:fill="FFFFFF"/>
          <w14:ligatures w14:val="none"/>
        </w:rPr>
        <w:t xml:space="preserve"> closely connected </w:t>
      </w:r>
      <w:r w:rsidR="00A85928">
        <w:rPr>
          <w:rFonts w:cs="Times New Roman (Body CS)"/>
          <w:kern w:val="0"/>
          <w:sz w:val="24"/>
          <w:szCs w:val="24"/>
          <w:shd w:val="clear" w:color="auto" w:fill="FFFFFF"/>
          <w14:ligatures w14:val="none"/>
        </w:rPr>
        <w:t xml:space="preserve">with </w:t>
      </w:r>
      <w:r>
        <w:rPr>
          <w:rFonts w:cs="Times New Roman (Body CS)"/>
          <w:kern w:val="0"/>
          <w:sz w:val="24"/>
          <w:szCs w:val="24"/>
          <w:shd w:val="clear" w:color="auto" w:fill="FFFFFF"/>
          <w14:ligatures w14:val="none"/>
        </w:rPr>
        <w:t>the requirement</w:t>
      </w:r>
      <w:r w:rsidR="00A85928">
        <w:rPr>
          <w:rFonts w:cs="Times New Roman (Body CS)"/>
          <w:kern w:val="0"/>
          <w:sz w:val="24"/>
          <w:szCs w:val="24"/>
          <w:shd w:val="clear" w:color="auto" w:fill="FFFFFF"/>
          <w14:ligatures w14:val="none"/>
        </w:rPr>
        <w:t xml:space="preserve"> to establish and maintain </w:t>
      </w:r>
      <w:r w:rsidR="000A426C">
        <w:rPr>
          <w:rFonts w:cs="Times New Roman (Body CS)"/>
          <w:kern w:val="0"/>
          <w:sz w:val="24"/>
          <w:szCs w:val="24"/>
          <w:shd w:val="clear" w:color="auto" w:fill="FFFFFF"/>
          <w14:ligatures w14:val="none"/>
        </w:rPr>
        <w:t>cy</w:t>
      </w:r>
      <w:r>
        <w:rPr>
          <w:rFonts w:cs="Times New Roman (Body CS)"/>
          <w:kern w:val="0"/>
          <w:sz w:val="24"/>
          <w:szCs w:val="24"/>
          <w:shd w:val="clear" w:color="auto" w:fill="FFFFFF"/>
          <w14:ligatures w14:val="none"/>
        </w:rPr>
        <w:t>ber security governance</w:t>
      </w:r>
      <w:r w:rsidR="00E312F6">
        <w:rPr>
          <w:rFonts w:cs="Times New Roman (Body CS)"/>
          <w:kern w:val="0"/>
          <w:sz w:val="24"/>
          <w:szCs w:val="24"/>
          <w:shd w:val="clear" w:color="auto" w:fill="FFFFFF"/>
          <w14:ligatures w14:val="none"/>
        </w:rPr>
        <w:t xml:space="preserve"> (WA Cyber Security Policy clause 1.4). </w:t>
      </w:r>
    </w:p>
    <w:p w14:paraId="45C4AA23" w14:textId="1D31BD69" w:rsidR="005F6AB2" w:rsidRDefault="009850E1" w:rsidP="007C2EA1">
      <w:pPr>
        <w:rPr>
          <w:rFonts w:cs="Times New Roman (Body CS)"/>
          <w:kern w:val="0"/>
          <w:sz w:val="24"/>
          <w:szCs w:val="24"/>
          <w:shd w:val="clear" w:color="auto" w:fill="FFFFFF"/>
          <w14:ligatures w14:val="none"/>
        </w:rPr>
      </w:pPr>
      <w:r>
        <w:rPr>
          <w:rFonts w:cs="Times New Roman (Body CS)"/>
          <w:kern w:val="0"/>
          <w:sz w:val="24"/>
          <w:szCs w:val="24"/>
          <w:shd w:val="clear" w:color="auto" w:fill="FFFFFF"/>
          <w14:ligatures w14:val="none"/>
        </w:rPr>
        <w:t xml:space="preserve">Cyber security governance </w:t>
      </w:r>
      <w:r w:rsidR="00A85928">
        <w:rPr>
          <w:rFonts w:cs="Times New Roman (Body CS)"/>
          <w:kern w:val="0"/>
          <w:sz w:val="24"/>
          <w:szCs w:val="24"/>
          <w:shd w:val="clear" w:color="auto" w:fill="FFFFFF"/>
          <w14:ligatures w14:val="none"/>
        </w:rPr>
        <w:t xml:space="preserve">requires </w:t>
      </w:r>
      <w:r w:rsidR="0090308E">
        <w:rPr>
          <w:rFonts w:cs="Times New Roman (Body CS)"/>
          <w:kern w:val="0"/>
          <w:sz w:val="24"/>
          <w:szCs w:val="24"/>
          <w:shd w:val="clear" w:color="auto" w:fill="FFFFFF"/>
          <w14:ligatures w14:val="none"/>
        </w:rPr>
        <w:t xml:space="preserve">committee-level management of the entity’s cyber security capabilities and the way they support </w:t>
      </w:r>
      <w:r w:rsidR="00E312F6">
        <w:rPr>
          <w:rFonts w:cs="Times New Roman (Body CS)"/>
          <w:kern w:val="0"/>
          <w:sz w:val="24"/>
          <w:szCs w:val="24"/>
          <w:shd w:val="clear" w:color="auto" w:fill="FFFFFF"/>
          <w14:ligatures w14:val="none"/>
        </w:rPr>
        <w:t xml:space="preserve">the entity’s business objectives. </w:t>
      </w:r>
      <w:r w:rsidR="001C7A9E">
        <w:rPr>
          <w:rFonts w:cs="Times New Roman (Body CS)"/>
          <w:kern w:val="0"/>
          <w:sz w:val="24"/>
          <w:szCs w:val="24"/>
          <w:shd w:val="clear" w:color="auto" w:fill="FFFFFF"/>
          <w14:ligatures w14:val="none"/>
        </w:rPr>
        <w:t>As a result of this process, e</w:t>
      </w:r>
      <w:r w:rsidR="001D3F18" w:rsidRPr="001D3F18">
        <w:rPr>
          <w:rFonts w:cs="Times New Roman (Body CS)"/>
          <w:kern w:val="0"/>
          <w:sz w:val="24"/>
          <w:szCs w:val="24"/>
          <w:shd w:val="clear" w:color="auto" w:fill="FFFFFF"/>
          <w14:ligatures w14:val="none"/>
        </w:rPr>
        <w:t>ach entity</w:t>
      </w:r>
      <w:r w:rsidR="00C168D4">
        <w:rPr>
          <w:rFonts w:cs="Times New Roman (Body CS)"/>
          <w:kern w:val="0"/>
          <w:sz w:val="24"/>
          <w:szCs w:val="24"/>
          <w:shd w:val="clear" w:color="auto" w:fill="FFFFFF"/>
          <w14:ligatures w14:val="none"/>
        </w:rPr>
        <w:t xml:space="preserve"> will undertake </w:t>
      </w:r>
      <w:r w:rsidR="001D3F18" w:rsidRPr="001D3F18">
        <w:rPr>
          <w:rFonts w:cs="Times New Roman (Body CS)"/>
          <w:kern w:val="0"/>
          <w:sz w:val="24"/>
          <w:szCs w:val="24"/>
          <w:shd w:val="clear" w:color="auto" w:fill="FFFFFF"/>
          <w14:ligatures w14:val="none"/>
        </w:rPr>
        <w:t>its own assessment o</w:t>
      </w:r>
      <w:r w:rsidR="00AD25A5">
        <w:rPr>
          <w:rFonts w:cs="Times New Roman (Body CS)"/>
          <w:kern w:val="0"/>
          <w:sz w:val="24"/>
          <w:szCs w:val="24"/>
          <w:shd w:val="clear" w:color="auto" w:fill="FFFFFF"/>
          <w14:ligatures w14:val="none"/>
        </w:rPr>
        <w:t>f</w:t>
      </w:r>
      <w:r w:rsidR="001D3F18" w:rsidRPr="001D3F18">
        <w:rPr>
          <w:rFonts w:cs="Times New Roman (Body CS)"/>
          <w:kern w:val="0"/>
          <w:sz w:val="24"/>
          <w:szCs w:val="24"/>
          <w:shd w:val="clear" w:color="auto" w:fill="FFFFFF"/>
          <w14:ligatures w14:val="none"/>
        </w:rPr>
        <w:t xml:space="preserve"> </w:t>
      </w:r>
      <w:r w:rsidR="00C168D4">
        <w:rPr>
          <w:rFonts w:cs="Times New Roman (Body CS)"/>
          <w:kern w:val="0"/>
          <w:sz w:val="24"/>
          <w:szCs w:val="24"/>
          <w:shd w:val="clear" w:color="auto" w:fill="FFFFFF"/>
          <w14:ligatures w14:val="none"/>
        </w:rPr>
        <w:t xml:space="preserve">human </w:t>
      </w:r>
      <w:r w:rsidR="001D3F18" w:rsidRPr="001D3F18">
        <w:rPr>
          <w:rFonts w:cs="Times New Roman (Body CS)"/>
          <w:kern w:val="0"/>
          <w:sz w:val="24"/>
          <w:szCs w:val="24"/>
          <w:shd w:val="clear" w:color="auto" w:fill="FFFFFF"/>
          <w14:ligatures w14:val="none"/>
        </w:rPr>
        <w:t xml:space="preserve">resources needed to meet </w:t>
      </w:r>
      <w:r w:rsidR="00C168D4">
        <w:rPr>
          <w:rFonts w:cs="Times New Roman (Body CS)"/>
          <w:kern w:val="0"/>
          <w:sz w:val="24"/>
          <w:szCs w:val="24"/>
          <w:shd w:val="clear" w:color="auto" w:fill="FFFFFF"/>
          <w14:ligatures w14:val="none"/>
        </w:rPr>
        <w:t xml:space="preserve">the cyber security </w:t>
      </w:r>
      <w:r w:rsidR="001D3F18" w:rsidRPr="001D3F18">
        <w:rPr>
          <w:rFonts w:cs="Times New Roman (Body CS)"/>
          <w:kern w:val="0"/>
          <w:sz w:val="24"/>
          <w:szCs w:val="24"/>
          <w:shd w:val="clear" w:color="auto" w:fill="FFFFFF"/>
          <w14:ligatures w14:val="none"/>
        </w:rPr>
        <w:t>objectives</w:t>
      </w:r>
      <w:r w:rsidR="00C168D4">
        <w:rPr>
          <w:rFonts w:cs="Times New Roman (Body CS)"/>
          <w:kern w:val="0"/>
          <w:sz w:val="24"/>
          <w:szCs w:val="24"/>
          <w:shd w:val="clear" w:color="auto" w:fill="FFFFFF"/>
          <w14:ligatures w14:val="none"/>
        </w:rPr>
        <w:t xml:space="preserve"> that support its business objectives. </w:t>
      </w:r>
    </w:p>
    <w:p w14:paraId="0895089C" w14:textId="33D89F9B" w:rsidR="005F6AB2" w:rsidRPr="005F6AB2" w:rsidRDefault="005F6AB2" w:rsidP="005F6AB2">
      <w:pPr>
        <w:rPr>
          <w:rFonts w:cs="Times New Roman (Body CS)"/>
          <w:kern w:val="0"/>
          <w:sz w:val="24"/>
          <w:szCs w:val="24"/>
          <w:shd w:val="clear" w:color="auto" w:fill="FFFFFF"/>
          <w14:ligatures w14:val="none"/>
        </w:rPr>
      </w:pPr>
      <w:r>
        <w:rPr>
          <w:rFonts w:cs="Times New Roman (Body CS)"/>
          <w:kern w:val="0"/>
          <w:sz w:val="24"/>
          <w:szCs w:val="24"/>
          <w:shd w:val="clear" w:color="auto" w:fill="FFFFFF"/>
          <w14:ligatures w14:val="none"/>
        </w:rPr>
        <w:t>C</w:t>
      </w:r>
      <w:r w:rsidRPr="005F6AB2">
        <w:rPr>
          <w:rFonts w:cs="Times New Roman (Body CS)"/>
          <w:kern w:val="0"/>
          <w:sz w:val="24"/>
          <w:szCs w:val="24"/>
          <w:shd w:val="clear" w:color="auto" w:fill="FFFFFF"/>
          <w14:ligatures w14:val="none"/>
        </w:rPr>
        <w:t>yber security roles should be clearly defined and integrated across business functions, with the board or executive committee responsible for embedding cyber security, aligning cyber security strategy with business strategy and receiving regular reporting on cyber security posture and the threat environment.</w:t>
      </w:r>
    </w:p>
    <w:p w14:paraId="33DC603A" w14:textId="77777777" w:rsidR="005F6AB2" w:rsidRDefault="005F6AB2" w:rsidP="007C2EA1">
      <w:pPr>
        <w:rPr>
          <w:rFonts w:cs="Times New Roman (Body CS)"/>
          <w:kern w:val="0"/>
          <w:sz w:val="24"/>
          <w:szCs w:val="24"/>
          <w:shd w:val="clear" w:color="auto" w:fill="FFFFFF"/>
          <w14:ligatures w14:val="none"/>
        </w:rPr>
      </w:pPr>
    </w:p>
    <w:p w14:paraId="5E487901" w14:textId="34C2E51D" w:rsidR="007C2EA1" w:rsidRPr="00DE4B78" w:rsidRDefault="007C2EA1" w:rsidP="007C2EA1">
      <w:pPr>
        <w:rPr>
          <w:rFonts w:cs="Times New Roman (Body CS)"/>
          <w:kern w:val="0"/>
          <w:sz w:val="24"/>
          <w:szCs w:val="24"/>
          <w:shd w:val="clear" w:color="auto" w:fill="FFFFFF"/>
          <w14:ligatures w14:val="none"/>
        </w:rPr>
      </w:pPr>
      <w:r w:rsidRPr="00DE4B78">
        <w:rPr>
          <w:rFonts w:cs="Times New Roman (Body CS)"/>
          <w:kern w:val="0"/>
          <w:sz w:val="24"/>
          <w:szCs w:val="24"/>
          <w:shd w:val="clear" w:color="auto" w:fill="FFFFFF"/>
          <w14:ligatures w14:val="none"/>
        </w:rPr>
        <w:t xml:space="preserve">This guideline is intended to assist the </w:t>
      </w:r>
      <w:r w:rsidR="007D049C">
        <w:rPr>
          <w:rFonts w:cs="Times New Roman (Body CS)"/>
          <w:kern w:val="0"/>
          <w:sz w:val="24"/>
          <w:szCs w:val="24"/>
          <w:shd w:val="clear" w:color="auto" w:fill="FFFFFF"/>
          <w14:ligatures w14:val="none"/>
        </w:rPr>
        <w:t>CSE</w:t>
      </w:r>
      <w:r w:rsidRPr="00DE4B78">
        <w:rPr>
          <w:rFonts w:cs="Times New Roman (Body CS)"/>
          <w:kern w:val="0"/>
          <w:sz w:val="24"/>
          <w:szCs w:val="24"/>
          <w:shd w:val="clear" w:color="auto" w:fill="FFFFFF"/>
          <w14:ligatures w14:val="none"/>
        </w:rPr>
        <w:t xml:space="preserve"> and managers in making appropriate staffing decisions to ensure successful implementation of the Policy. </w:t>
      </w:r>
    </w:p>
    <w:p w14:paraId="1D5712F4" w14:textId="05B1A3DF" w:rsidR="007C2EA1" w:rsidRPr="00DE4B78" w:rsidRDefault="007C2EA1" w:rsidP="007C2EA1">
      <w:pPr>
        <w:rPr>
          <w:rFonts w:cs="Times New Roman (Body CS)"/>
          <w:kern w:val="0"/>
          <w:sz w:val="24"/>
          <w:szCs w:val="24"/>
          <w:shd w:val="clear" w:color="auto" w:fill="FFFFFF"/>
          <w14:ligatures w14:val="none"/>
        </w:rPr>
      </w:pPr>
      <w:r w:rsidRPr="00DE4B78">
        <w:rPr>
          <w:rFonts w:cs="Times New Roman (Body CS)"/>
          <w:kern w:val="0"/>
          <w:sz w:val="24"/>
          <w:szCs w:val="24"/>
          <w:shd w:val="clear" w:color="auto" w:fill="FFFFFF"/>
          <w14:ligatures w14:val="none"/>
        </w:rPr>
        <w:t>Security Operations staff report to the ICT Managers or directly to Cyber Security Executive and have responsibilities</w:t>
      </w:r>
      <w:r w:rsidR="0075174E">
        <w:rPr>
          <w:rFonts w:cs="Times New Roman (Body CS)"/>
          <w:kern w:val="0"/>
          <w:sz w:val="24"/>
          <w:szCs w:val="24"/>
          <w:shd w:val="clear" w:color="auto" w:fill="FFFFFF"/>
          <w14:ligatures w14:val="none"/>
        </w:rPr>
        <w:t xml:space="preserve"> that</w:t>
      </w:r>
      <w:r w:rsidR="00485BA1">
        <w:rPr>
          <w:rFonts w:cs="Times New Roman (Body CS)"/>
          <w:kern w:val="0"/>
          <w:sz w:val="24"/>
          <w:szCs w:val="24"/>
          <w:shd w:val="clear" w:color="auto" w:fill="FFFFFF"/>
          <w14:ligatures w14:val="none"/>
        </w:rPr>
        <w:t xml:space="preserve"> includ</w:t>
      </w:r>
      <w:r w:rsidR="0075174E">
        <w:rPr>
          <w:rFonts w:cs="Times New Roman (Body CS)"/>
          <w:kern w:val="0"/>
          <w:sz w:val="24"/>
          <w:szCs w:val="24"/>
          <w:shd w:val="clear" w:color="auto" w:fill="FFFFFF"/>
          <w14:ligatures w14:val="none"/>
        </w:rPr>
        <w:t>e:</w:t>
      </w:r>
    </w:p>
    <w:p w14:paraId="307ECA39" w14:textId="77777777" w:rsidR="007C2EA1" w:rsidRPr="00146ECA"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ICT Asset inventory</w:t>
      </w:r>
    </w:p>
    <w:p w14:paraId="0B20AD4C" w14:textId="77777777" w:rsidR="007C2EA1" w:rsidRPr="00146ECA"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Information Security Risk assessment</w:t>
      </w:r>
    </w:p>
    <w:p w14:paraId="7FA5061C" w14:textId="77777777" w:rsidR="007C2EA1" w:rsidRPr="00146ECA"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Implementation of Information Security controls</w:t>
      </w:r>
    </w:p>
    <w:p w14:paraId="78E867A4" w14:textId="77777777" w:rsidR="007C2EA1" w:rsidRPr="00146ECA"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Vulnerability monitoring and remediation</w:t>
      </w:r>
    </w:p>
    <w:p w14:paraId="06DCE802" w14:textId="77777777" w:rsidR="007C2EA1" w:rsidRPr="00146ECA"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Incident management and response</w:t>
      </w:r>
    </w:p>
    <w:p w14:paraId="63BD37B7" w14:textId="77777777" w:rsidR="007C2EA1"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Asset backup and recovery</w:t>
      </w:r>
    </w:p>
    <w:p w14:paraId="56BC8B7A" w14:textId="37867394" w:rsidR="001C7A9E" w:rsidRPr="004E6C31" w:rsidRDefault="001C7A9E" w:rsidP="001C7A9E">
      <w:pPr>
        <w:rPr>
          <w:rFonts w:cs="Times New Roman (Body CS)"/>
          <w:kern w:val="0"/>
          <w:sz w:val="24"/>
          <w:szCs w:val="24"/>
          <w:shd w:val="clear" w:color="auto" w:fill="FFFFFF"/>
          <w14:ligatures w14:val="none"/>
        </w:rPr>
      </w:pPr>
      <w:r w:rsidRPr="004E6C31">
        <w:rPr>
          <w:rFonts w:cs="Times New Roman (Body CS)"/>
          <w:kern w:val="0"/>
          <w:sz w:val="24"/>
          <w:szCs w:val="24"/>
          <w:shd w:val="clear" w:color="auto" w:fill="FFFFFF"/>
          <w14:ligatures w14:val="none"/>
        </w:rPr>
        <w:t>The allocation of these responsibilities will depend on the entity’s operating model. Entities should clearly assign accountability, decision rights, service ownership and escalation responsibilities, including where functions are delivered by a Managed Service Prov</w:t>
      </w:r>
      <w:r w:rsidR="004E6C31">
        <w:rPr>
          <w:rFonts w:cs="Times New Roman (Body CS)"/>
          <w:kern w:val="0"/>
          <w:sz w:val="24"/>
          <w:szCs w:val="24"/>
          <w:shd w:val="clear" w:color="auto" w:fill="FFFFFF"/>
          <w14:ligatures w14:val="none"/>
        </w:rPr>
        <w:t>i</w:t>
      </w:r>
      <w:r w:rsidRPr="004E6C31">
        <w:rPr>
          <w:rFonts w:cs="Times New Roman (Body CS)"/>
          <w:kern w:val="0"/>
          <w:sz w:val="24"/>
          <w:szCs w:val="24"/>
          <w:shd w:val="clear" w:color="auto" w:fill="FFFFFF"/>
          <w14:ligatures w14:val="none"/>
        </w:rPr>
        <w:t xml:space="preserve">der (MSP) or a shared </w:t>
      </w:r>
      <w:r w:rsidR="004E6C31">
        <w:rPr>
          <w:rFonts w:cs="Times New Roman (Body CS)"/>
          <w:kern w:val="0"/>
          <w:sz w:val="24"/>
          <w:szCs w:val="24"/>
          <w:shd w:val="clear" w:color="auto" w:fill="FFFFFF"/>
          <w14:ligatures w14:val="none"/>
        </w:rPr>
        <w:t>(</w:t>
      </w:r>
      <w:r w:rsidR="004E6C31" w:rsidRPr="004E6C31">
        <w:rPr>
          <w:rFonts w:cs="Times New Roman (Body CS)"/>
          <w:kern w:val="0"/>
          <w:sz w:val="24"/>
          <w:szCs w:val="24"/>
          <w:shd w:val="clear" w:color="auto" w:fill="FFFFFF"/>
          <w14:ligatures w14:val="none"/>
        </w:rPr>
        <w:t>outsourced</w:t>
      </w:r>
      <w:r w:rsidR="004E6C31">
        <w:rPr>
          <w:rFonts w:cs="Times New Roman (Body CS)"/>
          <w:kern w:val="0"/>
          <w:sz w:val="24"/>
          <w:szCs w:val="24"/>
          <w:shd w:val="clear" w:color="auto" w:fill="FFFFFF"/>
          <w14:ligatures w14:val="none"/>
        </w:rPr>
        <w:t>)</w:t>
      </w:r>
      <w:r w:rsidR="004E6C31" w:rsidRPr="004E6C31">
        <w:rPr>
          <w:rFonts w:cs="Times New Roman (Body CS)"/>
          <w:kern w:val="0"/>
          <w:sz w:val="24"/>
          <w:szCs w:val="24"/>
          <w:shd w:val="clear" w:color="auto" w:fill="FFFFFF"/>
          <w14:ligatures w14:val="none"/>
        </w:rPr>
        <w:t xml:space="preserve"> </w:t>
      </w:r>
      <w:r w:rsidR="004E6C31">
        <w:rPr>
          <w:rFonts w:cs="Times New Roman (Body CS)"/>
          <w:kern w:val="0"/>
          <w:sz w:val="24"/>
          <w:szCs w:val="24"/>
          <w:shd w:val="clear" w:color="auto" w:fill="FFFFFF"/>
          <w14:ligatures w14:val="none"/>
        </w:rPr>
        <w:t xml:space="preserve">government </w:t>
      </w:r>
      <w:r w:rsidRPr="004E6C31">
        <w:rPr>
          <w:rFonts w:cs="Times New Roman (Body CS)"/>
          <w:kern w:val="0"/>
          <w:sz w:val="24"/>
          <w:szCs w:val="24"/>
          <w:shd w:val="clear" w:color="auto" w:fill="FFFFFF"/>
          <w14:ligatures w14:val="none"/>
        </w:rPr>
        <w:t>service.</w:t>
      </w:r>
    </w:p>
    <w:p w14:paraId="6D0F6103" w14:textId="77777777" w:rsidR="007C2EA1" w:rsidRPr="00DE4B78" w:rsidRDefault="007C2EA1" w:rsidP="007C2EA1">
      <w:pPr>
        <w:rPr>
          <w:rFonts w:cs="Times New Roman (Body CS)"/>
          <w:kern w:val="0"/>
          <w:sz w:val="24"/>
          <w:szCs w:val="24"/>
          <w:shd w:val="clear" w:color="auto" w:fill="FFFFFF"/>
          <w14:ligatures w14:val="none"/>
        </w:rPr>
      </w:pPr>
      <w:r w:rsidRPr="00DE4B78">
        <w:rPr>
          <w:rFonts w:cs="Times New Roman (Body CS)"/>
          <w:kern w:val="0"/>
          <w:sz w:val="24"/>
          <w:szCs w:val="24"/>
          <w:shd w:val="clear" w:color="auto" w:fill="FFFFFF"/>
          <w14:ligatures w14:val="none"/>
        </w:rPr>
        <w:t>An entity’s operational cyber security capability must be continually assessed, and staffing gaps addressed to maintain a robust cyber security posture.</w:t>
      </w:r>
    </w:p>
    <w:p w14:paraId="0209A1C3" w14:textId="46EF5D37" w:rsidR="007C2EA1" w:rsidRPr="00BD6D85" w:rsidRDefault="007C2EA1" w:rsidP="001C3A91">
      <w:pPr>
        <w:pStyle w:val="Heading2"/>
        <w:numPr>
          <w:ilvl w:val="1"/>
          <w:numId w:val="25"/>
        </w:numPr>
        <w:spacing w:before="40" w:after="0" w:line="288" w:lineRule="auto"/>
        <w:jc w:val="both"/>
        <w:rPr>
          <w:rFonts w:cs="Arial"/>
          <w:color w:val="1282A2"/>
          <w:sz w:val="28"/>
          <w:szCs w:val="28"/>
          <w:shd w:val="clear" w:color="auto" w:fill="FFFFFF"/>
        </w:rPr>
      </w:pPr>
      <w:bookmarkStart w:id="10" w:name="_Toc172790546"/>
      <w:bookmarkStart w:id="11" w:name="_Toc441118193"/>
      <w:r w:rsidRPr="00BD6D85">
        <w:rPr>
          <w:rFonts w:cs="Arial"/>
          <w:color w:val="1282A2"/>
          <w:sz w:val="28"/>
          <w:szCs w:val="28"/>
          <w:shd w:val="clear" w:color="auto" w:fill="FFFFFF"/>
        </w:rPr>
        <w:t>Gap Analysis</w:t>
      </w:r>
      <w:bookmarkEnd w:id="10"/>
      <w:bookmarkEnd w:id="11"/>
      <w:r w:rsidRPr="00BD6D85">
        <w:rPr>
          <w:rFonts w:cs="Arial"/>
          <w:color w:val="1282A2"/>
          <w:sz w:val="28"/>
          <w:szCs w:val="28"/>
          <w:shd w:val="clear" w:color="auto" w:fill="FFFFFF"/>
        </w:rPr>
        <w:t xml:space="preserve"> </w:t>
      </w:r>
    </w:p>
    <w:p w14:paraId="468F5815" w14:textId="7C41CEB5" w:rsidR="007C2EA1" w:rsidRPr="00146ECA" w:rsidRDefault="007C2EA1" w:rsidP="007C2EA1">
      <w:pPr>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An initial gap analysis is essential to determin</w:t>
      </w:r>
      <w:r w:rsidR="00CA0980">
        <w:rPr>
          <w:rFonts w:cs="Times New Roman (Body CS)"/>
          <w:kern w:val="0"/>
          <w:sz w:val="24"/>
          <w:szCs w:val="24"/>
          <w:shd w:val="clear" w:color="auto" w:fill="FFFFFF"/>
          <w14:ligatures w14:val="none"/>
        </w:rPr>
        <w:t>ing</w:t>
      </w:r>
      <w:r w:rsidRPr="00146ECA">
        <w:rPr>
          <w:rFonts w:cs="Times New Roman (Body CS)"/>
          <w:kern w:val="0"/>
          <w:sz w:val="24"/>
          <w:szCs w:val="24"/>
          <w:shd w:val="clear" w:color="auto" w:fill="FFFFFF"/>
          <w14:ligatures w14:val="none"/>
        </w:rPr>
        <w:t xml:space="preserve"> </w:t>
      </w:r>
      <w:r w:rsidR="0024625F">
        <w:rPr>
          <w:rFonts w:cs="Times New Roman (Body CS)"/>
          <w:kern w:val="0"/>
          <w:sz w:val="24"/>
          <w:szCs w:val="24"/>
          <w:shd w:val="clear" w:color="auto" w:fill="FFFFFF"/>
          <w14:ligatures w14:val="none"/>
        </w:rPr>
        <w:t xml:space="preserve">whether an </w:t>
      </w:r>
      <w:r w:rsidRPr="00146ECA">
        <w:rPr>
          <w:rFonts w:cs="Times New Roman (Body CS)"/>
          <w:kern w:val="0"/>
          <w:sz w:val="24"/>
          <w:szCs w:val="24"/>
          <w:shd w:val="clear" w:color="auto" w:fill="FFFFFF"/>
          <w14:ligatures w14:val="none"/>
        </w:rPr>
        <w:t xml:space="preserve">entity’s current operational capability </w:t>
      </w:r>
      <w:r w:rsidR="00BD27EC">
        <w:rPr>
          <w:rFonts w:cs="Times New Roman (Body CS)"/>
          <w:kern w:val="0"/>
          <w:sz w:val="24"/>
          <w:szCs w:val="24"/>
          <w:shd w:val="clear" w:color="auto" w:fill="FFFFFF"/>
          <w14:ligatures w14:val="none"/>
        </w:rPr>
        <w:t xml:space="preserve">meets </w:t>
      </w:r>
      <w:r w:rsidRPr="00146ECA">
        <w:rPr>
          <w:rFonts w:cs="Times New Roman (Body CS)"/>
          <w:kern w:val="0"/>
          <w:sz w:val="24"/>
          <w:szCs w:val="24"/>
          <w:shd w:val="clear" w:color="auto" w:fill="FFFFFF"/>
          <w14:ligatures w14:val="none"/>
        </w:rPr>
        <w:t>current or future</w:t>
      </w:r>
      <w:r w:rsidR="00BD27EC">
        <w:rPr>
          <w:rFonts w:cs="Times New Roman (Body CS)"/>
          <w:kern w:val="0"/>
          <w:sz w:val="24"/>
          <w:szCs w:val="24"/>
          <w:shd w:val="clear" w:color="auto" w:fill="FFFFFF"/>
          <w14:ligatures w14:val="none"/>
        </w:rPr>
        <w:t xml:space="preserve"> entity</w:t>
      </w:r>
      <w:r w:rsidRPr="00146ECA">
        <w:rPr>
          <w:rFonts w:cs="Times New Roman (Body CS)"/>
          <w:kern w:val="0"/>
          <w:sz w:val="24"/>
          <w:szCs w:val="24"/>
          <w:shd w:val="clear" w:color="auto" w:fill="FFFFFF"/>
          <w14:ligatures w14:val="none"/>
        </w:rPr>
        <w:t xml:space="preserve"> needs. </w:t>
      </w:r>
      <w:r w:rsidR="00C92BE5">
        <w:rPr>
          <w:rFonts w:cs="Times New Roman (Body CS)"/>
          <w:kern w:val="0"/>
          <w:sz w:val="24"/>
          <w:szCs w:val="24"/>
          <w:shd w:val="clear" w:color="auto" w:fill="FFFFFF"/>
          <w14:ligatures w14:val="none"/>
        </w:rPr>
        <w:t>Gap analysis</w:t>
      </w:r>
      <w:r w:rsidR="00BD27EC">
        <w:rPr>
          <w:rFonts w:cs="Times New Roman (Body CS)"/>
          <w:kern w:val="0"/>
          <w:sz w:val="24"/>
          <w:szCs w:val="24"/>
          <w:shd w:val="clear" w:color="auto" w:fill="FFFFFF"/>
          <w14:ligatures w14:val="none"/>
        </w:rPr>
        <w:t xml:space="preserve"> results</w:t>
      </w:r>
      <w:r w:rsidRPr="00146ECA">
        <w:rPr>
          <w:rFonts w:cs="Times New Roman (Body CS)"/>
          <w:kern w:val="0"/>
          <w:sz w:val="24"/>
          <w:szCs w:val="24"/>
          <w:shd w:val="clear" w:color="auto" w:fill="FFFFFF"/>
          <w14:ligatures w14:val="none"/>
        </w:rPr>
        <w:t xml:space="preserve"> will inform </w:t>
      </w:r>
      <w:r w:rsidR="00C92BE5">
        <w:rPr>
          <w:rFonts w:cs="Times New Roman (Body CS)"/>
          <w:kern w:val="0"/>
          <w:sz w:val="24"/>
          <w:szCs w:val="24"/>
          <w:shd w:val="clear" w:color="auto" w:fill="FFFFFF"/>
          <w14:ligatures w14:val="none"/>
        </w:rPr>
        <w:t>a determination of the most</w:t>
      </w:r>
      <w:r w:rsidRPr="00146ECA">
        <w:rPr>
          <w:rFonts w:cs="Times New Roman (Body CS)"/>
          <w:kern w:val="0"/>
          <w:sz w:val="24"/>
          <w:szCs w:val="24"/>
          <w:shd w:val="clear" w:color="auto" w:fill="FFFFFF"/>
          <w14:ligatures w14:val="none"/>
        </w:rPr>
        <w:t xml:space="preserve"> efficient and cost-effective method to build your entity’s cyber security operations. </w:t>
      </w:r>
    </w:p>
    <w:p w14:paraId="0432F7D9" w14:textId="243B2B65" w:rsidR="007C2EA1" w:rsidRPr="00146ECA" w:rsidRDefault="007C2EA1" w:rsidP="00993353">
      <w:pPr>
        <w:pStyle w:val="Heading2"/>
        <w:numPr>
          <w:ilvl w:val="1"/>
          <w:numId w:val="3"/>
        </w:numPr>
        <w:spacing w:before="40" w:after="0" w:line="288" w:lineRule="auto"/>
        <w:jc w:val="both"/>
        <w:rPr>
          <w:rFonts w:cs="Arial"/>
          <w:color w:val="1282A2"/>
          <w:sz w:val="28"/>
          <w:szCs w:val="28"/>
        </w:rPr>
      </w:pPr>
      <w:bookmarkStart w:id="12" w:name="_Toc172790547"/>
      <w:bookmarkStart w:id="13" w:name="_Toc1786376491"/>
      <w:r w:rsidRPr="1039D852">
        <w:rPr>
          <w:rFonts w:cs="Arial"/>
          <w:color w:val="1282A2"/>
          <w:sz w:val="28"/>
          <w:szCs w:val="28"/>
        </w:rPr>
        <w:t>Regular reviews</w:t>
      </w:r>
      <w:bookmarkEnd w:id="12"/>
      <w:bookmarkEnd w:id="13"/>
      <w:r w:rsidRPr="1039D852">
        <w:rPr>
          <w:rFonts w:cs="Arial"/>
          <w:color w:val="1282A2"/>
          <w:sz w:val="28"/>
          <w:szCs w:val="28"/>
        </w:rPr>
        <w:t xml:space="preserve">  </w:t>
      </w:r>
    </w:p>
    <w:p w14:paraId="325AFEA0" w14:textId="77777777" w:rsidR="007C2EA1" w:rsidRPr="00146ECA" w:rsidRDefault="007C2EA1" w:rsidP="007C2EA1">
      <w:pPr>
        <w:rPr>
          <w:rFonts w:cs="Times New Roman (Body CS)"/>
          <w:kern w:val="0"/>
          <w:sz w:val="24"/>
          <w:szCs w:val="24"/>
          <w:shd w:val="clear" w:color="auto" w:fill="FFFFFF"/>
          <w14:ligatures w14:val="none"/>
        </w:rPr>
      </w:pPr>
      <w:r w:rsidRPr="00146ECA">
        <w:rPr>
          <w:rFonts w:cs="Times New Roman (Body CS)"/>
          <w:kern w:val="0"/>
          <w:sz w:val="24"/>
          <w:szCs w:val="24"/>
          <w:shd w:val="clear" w:color="auto" w:fill="FFFFFF"/>
          <w14:ligatures w14:val="none"/>
        </w:rPr>
        <w:t xml:space="preserve">Once in place, the entity should undertake regular reviews of the structure of operational teams and their capability to manage operational requirements. </w:t>
      </w:r>
    </w:p>
    <w:p w14:paraId="67E6FBD7" w14:textId="4A2D89AF" w:rsidR="007C2EA1" w:rsidRPr="00146ECA" w:rsidRDefault="007C2EA1" w:rsidP="00993353">
      <w:pPr>
        <w:pStyle w:val="Heading2"/>
        <w:numPr>
          <w:ilvl w:val="1"/>
          <w:numId w:val="3"/>
        </w:numPr>
        <w:spacing w:before="40" w:after="0" w:line="288" w:lineRule="auto"/>
        <w:jc w:val="both"/>
        <w:rPr>
          <w:rFonts w:cs="Arial"/>
          <w:color w:val="1282A2"/>
          <w:sz w:val="28"/>
          <w:szCs w:val="28"/>
        </w:rPr>
      </w:pPr>
      <w:bookmarkStart w:id="14" w:name="_Toc172790548"/>
      <w:bookmarkStart w:id="15" w:name="_Toc1675711487"/>
      <w:r w:rsidRPr="1039D852">
        <w:rPr>
          <w:rFonts w:cs="Arial"/>
          <w:color w:val="1282A2"/>
          <w:sz w:val="28"/>
          <w:szCs w:val="28"/>
        </w:rPr>
        <w:t>Improving workforce capability</w:t>
      </w:r>
      <w:bookmarkEnd w:id="14"/>
      <w:bookmarkEnd w:id="15"/>
    </w:p>
    <w:p w14:paraId="23585E65" w14:textId="77777777" w:rsidR="007C2EA1" w:rsidRPr="00146ECA" w:rsidRDefault="007C2EA1" w:rsidP="007C2EA1">
      <w:r w:rsidRPr="00146ECA">
        <w:rPr>
          <w:rFonts w:cs="Times New Roman (Body CS)"/>
          <w:kern w:val="0"/>
          <w:sz w:val="24"/>
          <w:szCs w:val="24"/>
          <w:shd w:val="clear" w:color="auto" w:fill="FFFFFF"/>
          <w14:ligatures w14:val="none"/>
        </w:rPr>
        <w:t xml:space="preserve">Entities should take steps to upskill their workforce and improve their operational capability as their needs develop. </w:t>
      </w:r>
    </w:p>
    <w:p w14:paraId="4098DB0A" w14:textId="136D6C4A" w:rsidR="27CE99CF" w:rsidRDefault="27CE99CF" w:rsidP="27CE99CF">
      <w:pPr>
        <w:rPr>
          <w:rFonts w:cs="Times New Roman (Body CS)"/>
          <w:sz w:val="24"/>
          <w:szCs w:val="24"/>
        </w:rPr>
      </w:pPr>
    </w:p>
    <w:p w14:paraId="20EE269F" w14:textId="4F49EA79" w:rsidR="27CE99CF" w:rsidRDefault="27CE99CF">
      <w:r>
        <w:br w:type="page"/>
      </w:r>
    </w:p>
    <w:p w14:paraId="102A02C4" w14:textId="77777777" w:rsidR="007C2EA1" w:rsidRPr="002E23A6" w:rsidRDefault="007C2EA1" w:rsidP="1039D852">
      <w:pPr>
        <w:pStyle w:val="ListParagraph"/>
        <w:keepNext/>
        <w:keepLines/>
        <w:numPr>
          <w:ilvl w:val="0"/>
          <w:numId w:val="3"/>
        </w:numPr>
        <w:spacing w:before="240" w:after="120" w:line="240" w:lineRule="auto"/>
        <w:outlineLvl w:val="0"/>
        <w:rPr>
          <w:rFonts w:eastAsiaTheme="majorEastAsia" w:cs="Times New Roman (Body CS)"/>
          <w:b/>
          <w:bCs/>
          <w:color w:val="1282A2"/>
          <w:kern w:val="0"/>
          <w:sz w:val="36"/>
          <w:szCs w:val="36"/>
          <w14:ligatures w14:val="none"/>
        </w:rPr>
      </w:pPr>
      <w:bookmarkStart w:id="16" w:name="_Toc167709195"/>
      <w:bookmarkStart w:id="17" w:name="_Toc167709333"/>
      <w:bookmarkStart w:id="18" w:name="_Toc168402284"/>
      <w:bookmarkStart w:id="19" w:name="_Toc168402359"/>
      <w:bookmarkStart w:id="20" w:name="_Toc167709196"/>
      <w:bookmarkStart w:id="21" w:name="_Toc167709334"/>
      <w:bookmarkStart w:id="22" w:name="_Toc168402285"/>
      <w:bookmarkStart w:id="23" w:name="_Toc168402360"/>
      <w:bookmarkStart w:id="24" w:name="_Toc167709197"/>
      <w:bookmarkStart w:id="25" w:name="_Toc167709335"/>
      <w:bookmarkStart w:id="26" w:name="_Toc168402286"/>
      <w:bookmarkStart w:id="27" w:name="_Toc168402361"/>
      <w:bookmarkStart w:id="28" w:name="_Toc167709198"/>
      <w:bookmarkStart w:id="29" w:name="_Toc167709336"/>
      <w:bookmarkStart w:id="30" w:name="_Toc168402287"/>
      <w:bookmarkStart w:id="31" w:name="_Toc168402362"/>
      <w:bookmarkStart w:id="32" w:name="_Toc167709199"/>
      <w:bookmarkStart w:id="33" w:name="_Toc167709337"/>
      <w:bookmarkStart w:id="34" w:name="_Toc168402288"/>
      <w:bookmarkStart w:id="35" w:name="_Toc168402363"/>
      <w:bookmarkStart w:id="36" w:name="_Toc167709200"/>
      <w:bookmarkStart w:id="37" w:name="_Toc167709338"/>
      <w:bookmarkStart w:id="38" w:name="_Toc168402289"/>
      <w:bookmarkStart w:id="39" w:name="_Toc168402364"/>
      <w:bookmarkStart w:id="40" w:name="_Toc167709201"/>
      <w:bookmarkStart w:id="41" w:name="_Toc167709339"/>
      <w:bookmarkStart w:id="42" w:name="_Toc168402290"/>
      <w:bookmarkStart w:id="43" w:name="_Toc168402365"/>
      <w:bookmarkStart w:id="44" w:name="_Toc167709202"/>
      <w:bookmarkStart w:id="45" w:name="_Toc167709340"/>
      <w:bookmarkStart w:id="46" w:name="_Toc168402291"/>
      <w:bookmarkStart w:id="47" w:name="_Toc168402366"/>
      <w:bookmarkStart w:id="48" w:name="_Toc167709203"/>
      <w:bookmarkStart w:id="49" w:name="_Toc167709341"/>
      <w:bookmarkStart w:id="50" w:name="_Toc168402292"/>
      <w:bookmarkStart w:id="51" w:name="_Toc168402367"/>
      <w:bookmarkStart w:id="52" w:name="_Toc163721973"/>
      <w:bookmarkStart w:id="53" w:name="_Toc163737106"/>
      <w:bookmarkStart w:id="54" w:name="_Toc163737149"/>
      <w:bookmarkStart w:id="55" w:name="_Toc163823076"/>
      <w:bookmarkStart w:id="56" w:name="_Toc163823151"/>
      <w:bookmarkStart w:id="57" w:name="_Toc163823245"/>
      <w:bookmarkStart w:id="58" w:name="_Toc163824424"/>
      <w:bookmarkStart w:id="59" w:name="_Toc163824465"/>
      <w:bookmarkStart w:id="60" w:name="_Toc163721974"/>
      <w:bookmarkStart w:id="61" w:name="_Toc163737107"/>
      <w:bookmarkStart w:id="62" w:name="_Toc163737150"/>
      <w:bookmarkStart w:id="63" w:name="_Toc163823077"/>
      <w:bookmarkStart w:id="64" w:name="_Toc163823152"/>
      <w:bookmarkStart w:id="65" w:name="_Toc163823246"/>
      <w:bookmarkStart w:id="66" w:name="_Toc163824425"/>
      <w:bookmarkStart w:id="67" w:name="_Toc163824466"/>
      <w:bookmarkStart w:id="68" w:name="_Toc164065359"/>
      <w:bookmarkStart w:id="69" w:name="_Toc164065360"/>
      <w:bookmarkStart w:id="70" w:name="_Toc164065356"/>
      <w:bookmarkStart w:id="71" w:name="_Toc164065357"/>
      <w:bookmarkStart w:id="72" w:name="_Toc164065358"/>
      <w:bookmarkStart w:id="73" w:name="_Toc164065361"/>
      <w:bookmarkStart w:id="74" w:name="_Toc164065362"/>
      <w:bookmarkStart w:id="75" w:name="_Toc164065363"/>
      <w:bookmarkStart w:id="76" w:name="_Toc164065364"/>
      <w:bookmarkStart w:id="77" w:name="_Toc164065365"/>
      <w:bookmarkStart w:id="78" w:name="_Toc164065366"/>
      <w:bookmarkStart w:id="79" w:name="_Toc164065367"/>
      <w:bookmarkStart w:id="80" w:name="_Toc164065368"/>
      <w:bookmarkStart w:id="81" w:name="_Toc164065369"/>
      <w:bookmarkStart w:id="82" w:name="_Toc164065370"/>
      <w:bookmarkStart w:id="83" w:name="_Toc164065371"/>
      <w:bookmarkStart w:id="84" w:name="_Toc164065372"/>
      <w:bookmarkStart w:id="85" w:name="_Toc164065373"/>
      <w:bookmarkStart w:id="86" w:name="_Toc164065374"/>
      <w:bookmarkStart w:id="87" w:name="_Toc790117229"/>
      <w:bookmarkStart w:id="88" w:name="_Toc172790549"/>
      <w:bookmarkStart w:id="89" w:name="_Toc1366295856"/>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1039D852">
        <w:rPr>
          <w:rFonts w:eastAsiaTheme="majorEastAsia" w:cs="Times New Roman (Body CS)"/>
          <w:b/>
          <w:bCs/>
          <w:color w:val="1282A2"/>
          <w:kern w:val="0"/>
          <w:sz w:val="36"/>
          <w:szCs w:val="36"/>
          <w14:ligatures w14:val="none"/>
        </w:rPr>
        <w:lastRenderedPageBreak/>
        <w:t>Guidance</w:t>
      </w:r>
      <w:bookmarkEnd w:id="87"/>
      <w:bookmarkEnd w:id="88"/>
      <w:bookmarkEnd w:id="89"/>
    </w:p>
    <w:p w14:paraId="36B8C3EA" w14:textId="0C0E1A91" w:rsidR="007C2EA1" w:rsidRPr="00F24F13" w:rsidRDefault="00396F10" w:rsidP="007C2EA1">
      <w:pPr>
        <w:pStyle w:val="Heading2"/>
        <w:rPr>
          <w:rFonts w:cs="Arial"/>
          <w:color w:val="1282A2"/>
          <w:sz w:val="28"/>
          <w:szCs w:val="28"/>
          <w:shd w:val="clear" w:color="auto" w:fill="FFFFFF"/>
        </w:rPr>
      </w:pPr>
      <w:bookmarkStart w:id="90" w:name="_Toc172790550"/>
      <w:bookmarkStart w:id="91" w:name="_Toc1976641093"/>
      <w:r>
        <w:rPr>
          <w:color w:val="1282A2"/>
          <w:sz w:val="28"/>
          <w:szCs w:val="28"/>
          <w:shd w:val="clear" w:color="auto" w:fill="FFFFFF"/>
        </w:rPr>
        <w:t>7</w:t>
      </w:r>
      <w:r w:rsidR="00BD0BB3">
        <w:rPr>
          <w:color w:val="1282A2"/>
          <w:sz w:val="28"/>
          <w:szCs w:val="28"/>
          <w:shd w:val="clear" w:color="auto" w:fill="FFFFFF"/>
        </w:rPr>
        <w:t>.1 Gap Analysis</w:t>
      </w:r>
      <w:bookmarkEnd w:id="90"/>
      <w:bookmarkEnd w:id="91"/>
    </w:p>
    <w:p w14:paraId="6940B003" w14:textId="77777777" w:rsidR="007C2EA1" w:rsidRPr="00E85716" w:rsidRDefault="007C2EA1" w:rsidP="007C2EA1">
      <w:pPr>
        <w:rPr>
          <w:b/>
          <w:bCs/>
        </w:rPr>
      </w:pPr>
      <w:r w:rsidRPr="00E85716">
        <w:rPr>
          <w:b/>
          <w:bCs/>
        </w:rPr>
        <w:t>Initial gap analysis</w:t>
      </w:r>
    </w:p>
    <w:p w14:paraId="71AD5248" w14:textId="77777777" w:rsidR="007C2EA1" w:rsidRPr="00F24F13" w:rsidRDefault="007C2EA1" w:rsidP="007C2EA1">
      <w:pPr>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Step 1: Assess your entity’s needs:</w:t>
      </w:r>
    </w:p>
    <w:p w14:paraId="213A8347" w14:textId="416AC8FE"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complexity and criticality of the entity’s systems</w:t>
      </w:r>
      <w:r w:rsidR="009415FA">
        <w:rPr>
          <w:rFonts w:cs="Times New Roman (Body CS)"/>
          <w:kern w:val="0"/>
          <w:sz w:val="24"/>
          <w:szCs w:val="24"/>
          <w:shd w:val="clear" w:color="auto" w:fill="FFFFFF"/>
          <w14:ligatures w14:val="none"/>
        </w:rPr>
        <w:t>;</w:t>
      </w:r>
    </w:p>
    <w:p w14:paraId="5CCAFCA7" w14:textId="38AD9B54"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confidentiality / classification of the entity’s information</w:t>
      </w:r>
      <w:r w:rsidR="009415FA">
        <w:rPr>
          <w:rFonts w:cs="Times New Roman (Body CS)"/>
          <w:kern w:val="0"/>
          <w:sz w:val="24"/>
          <w:szCs w:val="24"/>
          <w:shd w:val="clear" w:color="auto" w:fill="FFFFFF"/>
          <w14:ligatures w14:val="none"/>
        </w:rPr>
        <w:t>;</w:t>
      </w:r>
    </w:p>
    <w:p w14:paraId="724B85E8" w14:textId="74812467"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entity’s need for data integrity and availability</w:t>
      </w:r>
      <w:r w:rsidR="009415FA">
        <w:rPr>
          <w:rFonts w:cs="Times New Roman (Body CS)"/>
          <w:kern w:val="0"/>
          <w:sz w:val="24"/>
          <w:szCs w:val="24"/>
          <w:shd w:val="clear" w:color="auto" w:fill="FFFFFF"/>
          <w14:ligatures w14:val="none"/>
        </w:rPr>
        <w:t>;</w:t>
      </w:r>
    </w:p>
    <w:p w14:paraId="565CFD0E" w14:textId="62DE35A4"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entity’s tolerance for system and service disruption</w:t>
      </w:r>
      <w:r w:rsidR="009415FA">
        <w:rPr>
          <w:rFonts w:cs="Times New Roman (Body CS)"/>
          <w:kern w:val="0"/>
          <w:sz w:val="24"/>
          <w:szCs w:val="24"/>
          <w:shd w:val="clear" w:color="auto" w:fill="FFFFFF"/>
          <w14:ligatures w14:val="none"/>
        </w:rPr>
        <w:t>;</w:t>
      </w:r>
    </w:p>
    <w:p w14:paraId="4864F1F4" w14:textId="76B56793"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entity’s data sharing needs</w:t>
      </w:r>
      <w:r w:rsidR="009415FA">
        <w:rPr>
          <w:rFonts w:cs="Times New Roman (Body CS)"/>
          <w:kern w:val="0"/>
          <w:sz w:val="24"/>
          <w:szCs w:val="24"/>
          <w:shd w:val="clear" w:color="auto" w:fill="FFFFFF"/>
          <w14:ligatures w14:val="none"/>
        </w:rPr>
        <w:t>;</w:t>
      </w:r>
    </w:p>
    <w:p w14:paraId="63A2FEBF" w14:textId="3E870CD5"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number of staff using the ICT services</w:t>
      </w:r>
      <w:r w:rsidR="009415FA">
        <w:rPr>
          <w:rFonts w:cs="Times New Roman (Body CS)"/>
          <w:kern w:val="0"/>
          <w:sz w:val="24"/>
          <w:szCs w:val="24"/>
          <w:shd w:val="clear" w:color="auto" w:fill="FFFFFF"/>
          <w14:ligatures w14:val="none"/>
        </w:rPr>
        <w:t>;</w:t>
      </w:r>
    </w:p>
    <w:p w14:paraId="7F13CECF" w14:textId="77777777"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the skill level and knowledge of the existing staff.</w:t>
      </w:r>
    </w:p>
    <w:p w14:paraId="35F1CAD8" w14:textId="772CC44C" w:rsidR="007C2EA1" w:rsidRPr="00F24F13" w:rsidRDefault="007C2EA1" w:rsidP="007C2EA1">
      <w:pPr>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Step 2: Rate your entity’s</w:t>
      </w:r>
      <w:r w:rsidR="00FC4BC6">
        <w:rPr>
          <w:rFonts w:cs="Times New Roman (Body CS)"/>
          <w:kern w:val="0"/>
          <w:sz w:val="24"/>
          <w:szCs w:val="24"/>
          <w:shd w:val="clear" w:color="auto" w:fill="FFFFFF"/>
          <w14:ligatures w14:val="none"/>
        </w:rPr>
        <w:t xml:space="preserve"> current</w:t>
      </w:r>
      <w:r w:rsidRPr="00F24F13">
        <w:rPr>
          <w:rFonts w:cs="Times New Roman (Body CS)"/>
          <w:kern w:val="0"/>
          <w:sz w:val="24"/>
          <w:szCs w:val="24"/>
          <w:shd w:val="clear" w:color="auto" w:fill="FFFFFF"/>
          <w14:ligatures w14:val="none"/>
        </w:rPr>
        <w:t xml:space="preserve"> </w:t>
      </w:r>
      <w:r w:rsidR="00BC5835">
        <w:rPr>
          <w:rFonts w:cs="Times New Roman (Body CS)"/>
          <w:kern w:val="0"/>
          <w:sz w:val="24"/>
          <w:szCs w:val="24"/>
          <w:shd w:val="clear" w:color="auto" w:fill="FFFFFF"/>
          <w14:ligatures w14:val="none"/>
        </w:rPr>
        <w:t>capability/capacity</w:t>
      </w:r>
      <w:r w:rsidR="00BC5835" w:rsidRPr="00F24F13">
        <w:rPr>
          <w:rFonts w:cs="Times New Roman (Body CS)"/>
          <w:kern w:val="0"/>
          <w:sz w:val="24"/>
          <w:szCs w:val="24"/>
          <w:shd w:val="clear" w:color="auto" w:fill="FFFFFF"/>
          <w14:ligatures w14:val="none"/>
        </w:rPr>
        <w:t xml:space="preserve"> </w:t>
      </w:r>
      <w:r w:rsidRPr="00F24F13">
        <w:rPr>
          <w:rFonts w:cs="Times New Roman (Body CS)"/>
          <w:kern w:val="0"/>
          <w:sz w:val="24"/>
          <w:szCs w:val="24"/>
          <w:shd w:val="clear" w:color="auto" w:fill="FFFFFF"/>
          <w14:ligatures w14:val="none"/>
        </w:rPr>
        <w:t xml:space="preserve">to implement the requirements of the Cyber Security Policy. </w:t>
      </w:r>
    </w:p>
    <w:p w14:paraId="17FF8CD3" w14:textId="77777777" w:rsidR="007C2EA1" w:rsidRPr="00F24F13" w:rsidRDefault="007C2EA1" w:rsidP="007C2EA1">
      <w:pPr>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 xml:space="preserve">Step 3: Identify any gaps by comparing the current capability against the capability required for Policy implementation. This will help to understand which ICT staff might initially be impacted by the Policy and the pace at which you’ll need to enhance their skills or expand the team. </w:t>
      </w:r>
    </w:p>
    <w:p w14:paraId="41CA31A6" w14:textId="77777777" w:rsidR="007C2EA1" w:rsidRPr="00F24F13" w:rsidRDefault="007C2EA1" w:rsidP="007C2EA1">
      <w:pPr>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Step 4: Anticipate future workforce changes.</w:t>
      </w:r>
    </w:p>
    <w:p w14:paraId="04DF9396" w14:textId="77777777" w:rsidR="007C2EA1" w:rsidRPr="00F24F13" w:rsidRDefault="007C2EA1" w:rsidP="007C2EA1">
      <w:pPr>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Step 5: Determine a Policy implementation timeline and understand and record the scope, scale and costs of the implementation process (a Roadmap).</w:t>
      </w:r>
    </w:p>
    <w:p w14:paraId="102D92A6" w14:textId="77777777" w:rsidR="007C2EA1" w:rsidRPr="00F24F13" w:rsidRDefault="007C2EA1" w:rsidP="007C2EA1">
      <w:pPr>
        <w:rPr>
          <w:rFonts w:cs="Times New Roman (Body CS)"/>
          <w:b/>
          <w:bCs/>
          <w:kern w:val="0"/>
          <w:sz w:val="24"/>
          <w:szCs w:val="24"/>
          <w:shd w:val="clear" w:color="auto" w:fill="FFFFFF"/>
          <w14:ligatures w14:val="none"/>
        </w:rPr>
      </w:pPr>
      <w:r w:rsidRPr="00F24F13">
        <w:rPr>
          <w:rFonts w:cs="Times New Roman (Body CS)"/>
          <w:b/>
          <w:bCs/>
          <w:kern w:val="0"/>
          <w:sz w:val="24"/>
          <w:szCs w:val="24"/>
          <w:shd w:val="clear" w:color="auto" w:fill="FFFFFF"/>
          <w14:ligatures w14:val="none"/>
        </w:rPr>
        <w:t xml:space="preserve">Determine needs based on the size of the organisation  </w:t>
      </w:r>
    </w:p>
    <w:p w14:paraId="3F5FA3C6" w14:textId="2D6FE8D6" w:rsidR="007C2EA1" w:rsidRPr="00F24F13" w:rsidRDefault="007C2EA1" w:rsidP="007C2EA1">
      <w:pPr>
        <w:rPr>
          <w:rFonts w:cs="Times New Roman (Body CS)"/>
          <w:kern w:val="0"/>
          <w:sz w:val="24"/>
          <w:szCs w:val="24"/>
          <w:shd w:val="clear" w:color="auto" w:fill="FFFFFF"/>
          <w14:ligatures w14:val="none"/>
        </w:rPr>
      </w:pPr>
      <w:r w:rsidRPr="00F24F13">
        <w:rPr>
          <w:kern w:val="0"/>
          <w:sz w:val="24"/>
          <w:szCs w:val="24"/>
          <w:shd w:val="clear" w:color="auto" w:fill="FFFFFF"/>
          <w14:ligatures w14:val="none"/>
        </w:rPr>
        <w:t>Determine operational workforce requirements through a risk-based capability assessment. Employee numbers may be used as one demand indicator</w:t>
      </w:r>
      <w:r w:rsidR="008A25A5">
        <w:rPr>
          <w:kern w:val="0"/>
          <w:sz w:val="24"/>
          <w:szCs w:val="24"/>
          <w:shd w:val="clear" w:color="auto" w:fill="FFFFFF"/>
          <w14:ligatures w14:val="none"/>
        </w:rPr>
        <w:t xml:space="preserve"> however </w:t>
      </w:r>
      <w:r w:rsidR="00AD7190">
        <w:rPr>
          <w:kern w:val="0"/>
          <w:sz w:val="24"/>
          <w:szCs w:val="24"/>
          <w:shd w:val="clear" w:color="auto" w:fill="FFFFFF"/>
          <w14:ligatures w14:val="none"/>
        </w:rPr>
        <w:t xml:space="preserve">they </w:t>
      </w:r>
      <w:r w:rsidRPr="00F24F13">
        <w:rPr>
          <w:kern w:val="0"/>
          <w:sz w:val="24"/>
          <w:szCs w:val="24"/>
          <w:shd w:val="clear" w:color="auto" w:fill="FFFFFF"/>
          <w14:ligatures w14:val="none"/>
        </w:rPr>
        <w:t>should not be the sole basis for determining cyber security staffing. Consider system criticality, information sensitivity, technology and cloud footprint, identity and asset volumes, operating hours, geographic distribution, OT and IoT exposure, threat profile, regulatory obligations, service-provider coverage, automation maturity and incident response requirements.</w:t>
      </w:r>
    </w:p>
    <w:p w14:paraId="531AC8FB" w14:textId="77777777"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Endpoint Devices (Endpoint Detection and Response, e.g., Microsoft Defender)</w:t>
      </w:r>
    </w:p>
    <w:p w14:paraId="459D2E28" w14:textId="77777777"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Servers and Applications (Web Application Firewall, External Attack Surface Management, Platforms &amp; Infrastructure)</w:t>
      </w:r>
    </w:p>
    <w:p w14:paraId="3A00A0BA" w14:textId="77777777"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lastRenderedPageBreak/>
        <w:t>Network Traffic Analytics (i.e., flow baselining and alerting on deviations)</w:t>
      </w:r>
    </w:p>
    <w:p w14:paraId="4522E480" w14:textId="77777777" w:rsidR="007C2EA1" w:rsidRPr="00F24F13" w:rsidRDefault="007C2EA1">
      <w:pPr>
        <w:numPr>
          <w:ilvl w:val="0"/>
          <w:numId w:val="1"/>
        </w:numPr>
        <w:spacing w:before="120" w:after="240" w:line="320" w:lineRule="exact"/>
        <w:ind w:left="720"/>
        <w:rPr>
          <w:rFonts w:cs="Times New Roman (Body CS)"/>
          <w:kern w:val="0"/>
          <w:sz w:val="24"/>
          <w:szCs w:val="24"/>
          <w:shd w:val="clear" w:color="auto" w:fill="FFFFFF"/>
          <w14:ligatures w14:val="none"/>
        </w:rPr>
      </w:pPr>
      <w:r w:rsidRPr="00F24F13">
        <w:rPr>
          <w:rFonts w:cs="Times New Roman (Body CS)"/>
          <w:kern w:val="0"/>
          <w:sz w:val="24"/>
          <w:szCs w:val="24"/>
          <w:shd w:val="clear" w:color="auto" w:fill="FFFFFF"/>
          <w14:ligatures w14:val="none"/>
        </w:rPr>
        <w:t xml:space="preserve">Training and Awareness (increasing staff understanding of secure use of technology) </w:t>
      </w:r>
    </w:p>
    <w:p w14:paraId="66A4CFAD" w14:textId="5222E8E1" w:rsidR="007C2EA1" w:rsidRPr="00F24F13" w:rsidRDefault="007C2EA1" w:rsidP="007C2EA1">
      <w:pPr>
        <w:rPr>
          <w:b/>
          <w:bCs/>
          <w:sz w:val="24"/>
          <w:szCs w:val="24"/>
        </w:rPr>
      </w:pPr>
      <w:r w:rsidRPr="00F24F13">
        <w:rPr>
          <w:b/>
          <w:bCs/>
          <w:sz w:val="24"/>
          <w:szCs w:val="24"/>
        </w:rPr>
        <w:t xml:space="preserve">Consider </w:t>
      </w:r>
      <w:r w:rsidR="00EA0E96">
        <w:rPr>
          <w:b/>
          <w:bCs/>
          <w:sz w:val="24"/>
          <w:szCs w:val="24"/>
        </w:rPr>
        <w:t xml:space="preserve">whether an </w:t>
      </w:r>
      <w:r w:rsidRPr="00F24F13">
        <w:rPr>
          <w:b/>
          <w:bCs/>
          <w:sz w:val="24"/>
          <w:szCs w:val="24"/>
        </w:rPr>
        <w:t xml:space="preserve">in-house Cyber Security Analyst </w:t>
      </w:r>
      <w:r w:rsidR="00EA0E96">
        <w:rPr>
          <w:b/>
          <w:bCs/>
          <w:sz w:val="24"/>
          <w:szCs w:val="24"/>
        </w:rPr>
        <w:t>may be cost effective</w:t>
      </w:r>
    </w:p>
    <w:p w14:paraId="01AB1B80" w14:textId="660E31BB" w:rsidR="00F76E7D" w:rsidRDefault="00F437A1" w:rsidP="007C2EA1">
      <w:pPr>
        <w:rPr>
          <w:color w:val="000000"/>
          <w:sz w:val="24"/>
          <w:szCs w:val="24"/>
        </w:rPr>
      </w:pPr>
      <w:r w:rsidRPr="1039D852">
        <w:rPr>
          <w:color w:val="000000" w:themeColor="text1"/>
          <w:sz w:val="24"/>
          <w:szCs w:val="24"/>
        </w:rPr>
        <w:t xml:space="preserve">Compare </w:t>
      </w:r>
      <w:r w:rsidR="007C2EA1" w:rsidRPr="1039D852">
        <w:rPr>
          <w:color w:val="000000" w:themeColor="text1"/>
          <w:sz w:val="24"/>
          <w:szCs w:val="24"/>
        </w:rPr>
        <w:t xml:space="preserve">workforce and service costs </w:t>
      </w:r>
      <w:r w:rsidRPr="1039D852">
        <w:rPr>
          <w:color w:val="000000" w:themeColor="text1"/>
          <w:sz w:val="24"/>
          <w:szCs w:val="24"/>
        </w:rPr>
        <w:t xml:space="preserve">by comparing </w:t>
      </w:r>
      <w:r w:rsidR="00F76E7D" w:rsidRPr="1039D852">
        <w:rPr>
          <w:color w:val="000000" w:themeColor="text1"/>
          <w:sz w:val="24"/>
          <w:szCs w:val="24"/>
        </w:rPr>
        <w:t xml:space="preserve">costs of </w:t>
      </w:r>
      <w:r w:rsidR="007C2EA1" w:rsidRPr="1039D852">
        <w:rPr>
          <w:color w:val="000000" w:themeColor="text1"/>
          <w:sz w:val="24"/>
          <w:szCs w:val="24"/>
        </w:rPr>
        <w:t xml:space="preserve">current </w:t>
      </w:r>
      <w:r w:rsidR="00F76E7D" w:rsidRPr="1039D852">
        <w:rPr>
          <w:color w:val="000000" w:themeColor="text1"/>
          <w:sz w:val="24"/>
          <w:szCs w:val="24"/>
        </w:rPr>
        <w:t xml:space="preserve">employee </w:t>
      </w:r>
      <w:r w:rsidR="007C2EA1" w:rsidRPr="1039D852">
        <w:rPr>
          <w:color w:val="000000" w:themeColor="text1"/>
          <w:sz w:val="24"/>
          <w:szCs w:val="24"/>
        </w:rPr>
        <w:t>salary</w:t>
      </w:r>
      <w:r w:rsidR="00F76E7D" w:rsidRPr="1039D852">
        <w:rPr>
          <w:color w:val="000000" w:themeColor="text1"/>
          <w:sz w:val="24"/>
          <w:szCs w:val="24"/>
        </w:rPr>
        <w:t xml:space="preserve"> levels</w:t>
      </w:r>
      <w:r w:rsidR="007841B4" w:rsidRPr="1039D852">
        <w:rPr>
          <w:color w:val="000000" w:themeColor="text1"/>
          <w:sz w:val="24"/>
          <w:szCs w:val="24"/>
        </w:rPr>
        <w:t xml:space="preserve"> and</w:t>
      </w:r>
      <w:r w:rsidR="007C2EA1" w:rsidRPr="1039D852">
        <w:rPr>
          <w:color w:val="000000" w:themeColor="text1"/>
          <w:sz w:val="24"/>
          <w:szCs w:val="24"/>
        </w:rPr>
        <w:t xml:space="preserve"> </w:t>
      </w:r>
      <w:r w:rsidR="7C67E7AA" w:rsidRPr="1039D852">
        <w:rPr>
          <w:color w:val="000000" w:themeColor="text1"/>
          <w:sz w:val="24"/>
          <w:szCs w:val="24"/>
        </w:rPr>
        <w:t xml:space="preserve">additional </w:t>
      </w:r>
      <w:r w:rsidR="007C2EA1" w:rsidRPr="1039D852">
        <w:rPr>
          <w:color w:val="000000" w:themeColor="text1"/>
          <w:sz w:val="24"/>
          <w:szCs w:val="24"/>
        </w:rPr>
        <w:t>cost</w:t>
      </w:r>
      <w:r w:rsidR="007841B4" w:rsidRPr="1039D852">
        <w:rPr>
          <w:color w:val="000000" w:themeColor="text1"/>
          <w:sz w:val="24"/>
          <w:szCs w:val="24"/>
        </w:rPr>
        <w:t>s with</w:t>
      </w:r>
      <w:r w:rsidR="007C2EA1" w:rsidRPr="1039D852">
        <w:rPr>
          <w:color w:val="000000" w:themeColor="text1"/>
          <w:sz w:val="24"/>
          <w:szCs w:val="24"/>
        </w:rPr>
        <w:t xml:space="preserve"> contractor pricing evidence appropriate to the proposed sourcing model. </w:t>
      </w:r>
    </w:p>
    <w:p w14:paraId="5BBFFD22" w14:textId="598145FC" w:rsidR="007C2EA1" w:rsidRDefault="007C2EA1" w:rsidP="007C2EA1">
      <w:pPr>
        <w:rPr>
          <w:color w:val="000000"/>
          <w:sz w:val="24"/>
          <w:szCs w:val="24"/>
        </w:rPr>
      </w:pPr>
      <w:r w:rsidRPr="00F24F13">
        <w:rPr>
          <w:color w:val="000000"/>
          <w:sz w:val="24"/>
          <w:szCs w:val="24"/>
        </w:rPr>
        <w:t xml:space="preserve">Document </w:t>
      </w:r>
      <w:r w:rsidR="00EA0E96">
        <w:rPr>
          <w:color w:val="000000"/>
          <w:sz w:val="24"/>
          <w:szCs w:val="24"/>
        </w:rPr>
        <w:t xml:space="preserve">the number of incidents likely to </w:t>
      </w:r>
      <w:r w:rsidR="007841B4">
        <w:rPr>
          <w:color w:val="000000"/>
          <w:sz w:val="24"/>
          <w:szCs w:val="24"/>
        </w:rPr>
        <w:t>require detection and triaging, the number of hours</w:t>
      </w:r>
      <w:r w:rsidR="00DD59E3">
        <w:rPr>
          <w:color w:val="000000"/>
          <w:sz w:val="24"/>
          <w:szCs w:val="24"/>
        </w:rPr>
        <w:t xml:space="preserve"> required, examine assumptions,</w:t>
      </w:r>
      <w:r w:rsidRPr="00F24F13">
        <w:rPr>
          <w:color w:val="000000"/>
          <w:sz w:val="24"/>
          <w:szCs w:val="24"/>
        </w:rPr>
        <w:t xml:space="preserve"> inclusions, exclusions, </w:t>
      </w:r>
      <w:r w:rsidR="00DD59E3">
        <w:rPr>
          <w:color w:val="000000"/>
          <w:sz w:val="24"/>
          <w:szCs w:val="24"/>
        </w:rPr>
        <w:t xml:space="preserve">projected </w:t>
      </w:r>
      <w:r w:rsidRPr="00F24F13">
        <w:rPr>
          <w:color w:val="000000"/>
          <w:sz w:val="24"/>
          <w:szCs w:val="24"/>
        </w:rPr>
        <w:t>service hours, tooling</w:t>
      </w:r>
      <w:r w:rsidR="00DD59E3">
        <w:rPr>
          <w:color w:val="000000"/>
          <w:sz w:val="24"/>
          <w:szCs w:val="24"/>
        </w:rPr>
        <w:t xml:space="preserve"> costs</w:t>
      </w:r>
      <w:r w:rsidRPr="00F24F13">
        <w:rPr>
          <w:color w:val="000000"/>
          <w:sz w:val="24"/>
          <w:szCs w:val="24"/>
        </w:rPr>
        <w:t>, supplier margins, GST treatment and the date of the estimate</w:t>
      </w:r>
      <w:r w:rsidR="003543C6">
        <w:rPr>
          <w:color w:val="000000"/>
          <w:sz w:val="24"/>
          <w:szCs w:val="24"/>
        </w:rPr>
        <w:t xml:space="preserve"> and consider whether employment is </w:t>
      </w:r>
      <w:r w:rsidRPr="00F24F13">
        <w:rPr>
          <w:color w:val="000000"/>
          <w:sz w:val="24"/>
          <w:szCs w:val="24"/>
        </w:rPr>
        <w:t xml:space="preserve">fractional </w:t>
      </w:r>
      <w:r w:rsidR="001A0ADF">
        <w:rPr>
          <w:color w:val="000000"/>
          <w:sz w:val="24"/>
          <w:szCs w:val="24"/>
        </w:rPr>
        <w:t xml:space="preserve">or represents an </w:t>
      </w:r>
      <w:r w:rsidR="003543C6">
        <w:rPr>
          <w:color w:val="000000"/>
          <w:sz w:val="24"/>
          <w:szCs w:val="24"/>
        </w:rPr>
        <w:t>estimate for a longer-term full</w:t>
      </w:r>
      <w:r w:rsidR="00EC4868">
        <w:rPr>
          <w:color w:val="000000"/>
          <w:sz w:val="24"/>
          <w:szCs w:val="24"/>
        </w:rPr>
        <w:t>-</w:t>
      </w:r>
      <w:r w:rsidR="003543C6">
        <w:rPr>
          <w:color w:val="000000"/>
          <w:sz w:val="24"/>
          <w:szCs w:val="24"/>
        </w:rPr>
        <w:t xml:space="preserve">time employee. </w:t>
      </w:r>
    </w:p>
    <w:p w14:paraId="046E8A3C" w14:textId="77777777" w:rsidR="007C2EA1" w:rsidRPr="00F24F13" w:rsidRDefault="007C2EA1" w:rsidP="007C2EA1">
      <w:pPr>
        <w:rPr>
          <w:b/>
          <w:bCs/>
          <w:sz w:val="24"/>
          <w:szCs w:val="24"/>
        </w:rPr>
      </w:pPr>
      <w:r w:rsidRPr="00F24F13">
        <w:rPr>
          <w:b/>
          <w:bCs/>
          <w:sz w:val="24"/>
          <w:szCs w:val="24"/>
        </w:rPr>
        <w:t xml:space="preserve">Determine the best approach based on cost </w:t>
      </w:r>
    </w:p>
    <w:p w14:paraId="1FB9CC88" w14:textId="77777777" w:rsidR="007C2EA1" w:rsidRPr="00F24F13" w:rsidRDefault="007C2EA1" w:rsidP="007C2EA1">
      <w:pPr>
        <w:rPr>
          <w:rFonts w:cs="Arial"/>
          <w:color w:val="000000" w:themeColor="text1"/>
          <w:sz w:val="24"/>
          <w:szCs w:val="24"/>
        </w:rPr>
      </w:pPr>
      <w:r w:rsidRPr="00F24F13">
        <w:rPr>
          <w:rFonts w:cs="Arial"/>
          <w:color w:val="000000" w:themeColor="text1"/>
          <w:sz w:val="24"/>
          <w:szCs w:val="24"/>
        </w:rPr>
        <w:t>Utilising the provided sizing information and the basic cost assessment, determine the most suitable method for establishing operational cyber security capability:</w:t>
      </w:r>
    </w:p>
    <w:p w14:paraId="35E841BE" w14:textId="20F49E8E" w:rsidR="007C2EA1" w:rsidRPr="002F1BA5" w:rsidRDefault="007C2EA1">
      <w:pPr>
        <w:numPr>
          <w:ilvl w:val="0"/>
          <w:numId w:val="4"/>
        </w:numPr>
        <w:spacing w:before="120" w:after="240" w:line="320" w:lineRule="exact"/>
        <w:rPr>
          <w:rFonts w:cs="Times New Roman (Body CS)"/>
          <w:kern w:val="0"/>
          <w:sz w:val="24"/>
          <w:szCs w:val="24"/>
          <w:shd w:val="clear" w:color="auto" w:fill="FFFFFF"/>
          <w14:ligatures w14:val="none"/>
        </w:rPr>
      </w:pPr>
      <w:r w:rsidRPr="002F1BA5">
        <w:rPr>
          <w:rFonts w:cs="Times New Roman (Body CS)"/>
          <w:kern w:val="0"/>
          <w:sz w:val="24"/>
          <w:szCs w:val="24"/>
          <w:shd w:val="clear" w:color="auto" w:fill="FFFFFF"/>
          <w14:ligatures w14:val="none"/>
        </w:rPr>
        <w:t xml:space="preserve">Recruitment (either permanent or </w:t>
      </w:r>
      <w:r w:rsidR="001E4B03" w:rsidRPr="002F1BA5">
        <w:rPr>
          <w:rFonts w:cs="Times New Roman (Body CS)"/>
          <w:kern w:val="0"/>
          <w:sz w:val="24"/>
          <w:szCs w:val="24"/>
          <w:shd w:val="clear" w:color="auto" w:fill="FFFFFF"/>
          <w14:ligatures w14:val="none"/>
        </w:rPr>
        <w:t>fixed term</w:t>
      </w:r>
      <w:r w:rsidRPr="002F1BA5">
        <w:rPr>
          <w:rFonts w:cs="Times New Roman (Body CS)"/>
          <w:kern w:val="0"/>
          <w:sz w:val="24"/>
          <w:szCs w:val="24"/>
          <w:shd w:val="clear" w:color="auto" w:fill="FFFFFF"/>
          <w14:ligatures w14:val="none"/>
        </w:rPr>
        <w:t>)</w:t>
      </w:r>
    </w:p>
    <w:p w14:paraId="2A2EE2AD" w14:textId="77777777" w:rsidR="007C2EA1" w:rsidRPr="002F1BA5" w:rsidRDefault="007C2EA1">
      <w:pPr>
        <w:numPr>
          <w:ilvl w:val="0"/>
          <w:numId w:val="4"/>
        </w:numPr>
        <w:spacing w:before="120" w:after="240" w:line="320" w:lineRule="exact"/>
        <w:rPr>
          <w:rFonts w:cs="Times New Roman (Body CS)"/>
          <w:kern w:val="0"/>
          <w:sz w:val="24"/>
          <w:szCs w:val="24"/>
          <w:shd w:val="clear" w:color="auto" w:fill="FFFFFF"/>
          <w14:ligatures w14:val="none"/>
        </w:rPr>
      </w:pPr>
      <w:r w:rsidRPr="002F1BA5">
        <w:rPr>
          <w:rFonts w:cs="Times New Roman (Body CS)"/>
          <w:kern w:val="0"/>
          <w:sz w:val="24"/>
          <w:szCs w:val="24"/>
          <w:shd w:val="clear" w:color="auto" w:fill="FFFFFF"/>
          <w14:ligatures w14:val="none"/>
        </w:rPr>
        <w:t>Short-term contract staff</w:t>
      </w:r>
    </w:p>
    <w:p w14:paraId="63BAD9B7" w14:textId="69F790C8" w:rsidR="007C2EA1" w:rsidRPr="002F1BA5" w:rsidRDefault="007C2EA1">
      <w:pPr>
        <w:numPr>
          <w:ilvl w:val="0"/>
          <w:numId w:val="4"/>
        </w:numPr>
        <w:spacing w:before="120" w:after="240" w:line="320" w:lineRule="exact"/>
        <w:rPr>
          <w:rFonts w:cs="Times New Roman (Body CS)"/>
          <w:kern w:val="0"/>
          <w:sz w:val="24"/>
          <w:szCs w:val="24"/>
          <w:shd w:val="clear" w:color="auto" w:fill="FFFFFF"/>
          <w14:ligatures w14:val="none"/>
        </w:rPr>
      </w:pPr>
      <w:r w:rsidRPr="002F1BA5">
        <w:rPr>
          <w:rFonts w:cs="Times New Roman (Body CS)"/>
          <w:kern w:val="0"/>
          <w:sz w:val="24"/>
          <w:szCs w:val="24"/>
          <w:shd w:val="clear" w:color="auto" w:fill="FFFFFF"/>
          <w14:ligatures w14:val="none"/>
        </w:rPr>
        <w:t xml:space="preserve">Appointment of </w:t>
      </w:r>
      <w:r w:rsidRPr="1039D852">
        <w:rPr>
          <w:rFonts w:cs="Times New Roman (Body CS)"/>
          <w:sz w:val="24"/>
          <w:szCs w:val="24"/>
        </w:rPr>
        <w:t>a</w:t>
      </w:r>
      <w:r w:rsidR="196627FA" w:rsidRPr="1039D852">
        <w:rPr>
          <w:rFonts w:cs="Times New Roman (Body CS)"/>
          <w:sz w:val="24"/>
          <w:szCs w:val="24"/>
        </w:rPr>
        <w:t>n</w:t>
      </w:r>
      <w:r w:rsidRPr="1039D852">
        <w:rPr>
          <w:rFonts w:cs="Times New Roman (Body CS)"/>
          <w:sz w:val="24"/>
          <w:szCs w:val="24"/>
        </w:rPr>
        <w:t xml:space="preserve"> </w:t>
      </w:r>
      <w:r w:rsidR="007D1293" w:rsidRPr="1039D852">
        <w:rPr>
          <w:rFonts w:cs="Times New Roman (Body CS)"/>
          <w:sz w:val="24"/>
          <w:szCs w:val="24"/>
        </w:rPr>
        <w:t>MSP</w:t>
      </w:r>
      <w:r w:rsidRPr="1039D852">
        <w:rPr>
          <w:rFonts w:cs="Times New Roman (Body CS)"/>
          <w:sz w:val="24"/>
          <w:szCs w:val="24"/>
        </w:rPr>
        <w:t xml:space="preserve"> </w:t>
      </w:r>
    </w:p>
    <w:p w14:paraId="21E9B2D9" w14:textId="5DDBA51A" w:rsidR="00020474" w:rsidRDefault="005D4701" w:rsidP="005D4701">
      <w:pPr>
        <w:pStyle w:val="Heading2"/>
        <w:rPr>
          <w:color w:val="1282A2"/>
          <w:sz w:val="28"/>
          <w:szCs w:val="28"/>
          <w:shd w:val="clear" w:color="auto" w:fill="FFFFFF"/>
        </w:rPr>
      </w:pPr>
      <w:bookmarkStart w:id="92" w:name="_Toc2136725724"/>
      <w:r>
        <w:rPr>
          <w:color w:val="1282A2"/>
          <w:sz w:val="28"/>
          <w:szCs w:val="28"/>
          <w:shd w:val="clear" w:color="auto" w:fill="FFFFFF"/>
        </w:rPr>
        <w:t xml:space="preserve">7.2 Illustrative </w:t>
      </w:r>
      <w:r w:rsidR="00020474" w:rsidRPr="005D4701">
        <w:rPr>
          <w:color w:val="1282A2"/>
          <w:sz w:val="28"/>
          <w:szCs w:val="28"/>
          <w:shd w:val="clear" w:color="auto" w:fill="FFFFFF"/>
        </w:rPr>
        <w:t>Workforce</w:t>
      </w:r>
      <w:r>
        <w:rPr>
          <w:color w:val="1282A2"/>
          <w:sz w:val="28"/>
          <w:szCs w:val="28"/>
          <w:shd w:val="clear" w:color="auto" w:fill="FFFFFF"/>
        </w:rPr>
        <w:t xml:space="preserve"> Models</w:t>
      </w:r>
      <w:bookmarkEnd w:id="92"/>
      <w:r>
        <w:rPr>
          <w:color w:val="1282A2"/>
          <w:sz w:val="28"/>
          <w:szCs w:val="28"/>
          <w:shd w:val="clear" w:color="auto" w:fill="FFFFFF"/>
        </w:rPr>
        <w:t xml:space="preserve"> </w:t>
      </w:r>
    </w:p>
    <w:p w14:paraId="3C636C3B" w14:textId="75657A10" w:rsidR="00020474" w:rsidRPr="00404C8B" w:rsidRDefault="007C2EA1" w:rsidP="002F1BA5">
      <w:pPr>
        <w:rPr>
          <w:rFonts w:cs="Arial"/>
          <w:color w:val="000000" w:themeColor="text1"/>
          <w:sz w:val="24"/>
          <w:szCs w:val="24"/>
        </w:rPr>
      </w:pPr>
      <w:r w:rsidRPr="00AB4174">
        <w:rPr>
          <w:rFonts w:cs="Arial"/>
          <w:color w:val="000000" w:themeColor="text1"/>
          <w:sz w:val="24"/>
          <w:szCs w:val="24"/>
        </w:rPr>
        <w:t xml:space="preserve">Office of Digital Government-recommended </w:t>
      </w:r>
      <w:r w:rsidRPr="00AD7190">
        <w:rPr>
          <w:color w:val="000000"/>
          <w:sz w:val="24"/>
          <w:szCs w:val="24"/>
        </w:rPr>
        <w:t>operating models below are illustrative planning scenarios</w:t>
      </w:r>
      <w:r w:rsidR="000B0981">
        <w:rPr>
          <w:color w:val="000000"/>
          <w:sz w:val="24"/>
          <w:szCs w:val="24"/>
        </w:rPr>
        <w:t xml:space="preserve"> and </w:t>
      </w:r>
      <w:r w:rsidR="00404C8B">
        <w:rPr>
          <w:color w:val="000000"/>
          <w:sz w:val="24"/>
          <w:szCs w:val="24"/>
        </w:rPr>
        <w:t xml:space="preserve">provide a suggested </w:t>
      </w:r>
      <w:r w:rsidR="00404C8B" w:rsidRPr="00AB4174">
        <w:rPr>
          <w:rFonts w:cs="Arial"/>
          <w:color w:val="000000" w:themeColor="text1"/>
          <w:sz w:val="24"/>
          <w:szCs w:val="24"/>
        </w:rPr>
        <w:t>approach to establishing cyber security operational capability</w:t>
      </w:r>
      <w:r w:rsidR="00404C8B">
        <w:rPr>
          <w:rFonts w:cs="Arial"/>
          <w:color w:val="000000" w:themeColor="text1"/>
          <w:sz w:val="24"/>
          <w:szCs w:val="24"/>
        </w:rPr>
        <w:t xml:space="preserve">. </w:t>
      </w:r>
      <w:r w:rsidRPr="00AD7190">
        <w:rPr>
          <w:color w:val="000000"/>
          <w:sz w:val="24"/>
          <w:szCs w:val="24"/>
        </w:rPr>
        <w:t xml:space="preserve">They do not replace an entity-specific risk and capability assessment. </w:t>
      </w:r>
    </w:p>
    <w:p w14:paraId="02B7BFED" w14:textId="76808B0D" w:rsidR="00B46C63" w:rsidRPr="002F1BA5" w:rsidRDefault="007C2EA1" w:rsidP="002F1BA5">
      <w:r w:rsidRPr="1039D852">
        <w:rPr>
          <w:color w:val="000000" w:themeColor="text1"/>
          <w:sz w:val="24"/>
          <w:szCs w:val="24"/>
        </w:rPr>
        <w:t>Before adopting a model, document its assumptions, retained entity responsibilities, service levels, monitoring coverage, incident response authority, WA SOC integration, maturity requirements and validation method</w:t>
      </w:r>
      <w:r w:rsidR="00AB4174" w:rsidRPr="1039D852">
        <w:rPr>
          <w:color w:val="000000" w:themeColor="text1"/>
          <w:sz w:val="24"/>
          <w:szCs w:val="24"/>
        </w:rPr>
        <w:t>.</w:t>
      </w:r>
    </w:p>
    <w:p w14:paraId="47E9DAF5" w14:textId="066CFEAE" w:rsidR="40221EB9" w:rsidRDefault="40221EB9" w:rsidP="1039D852">
      <w:pPr>
        <w:rPr>
          <w:rFonts w:cs="Arial"/>
          <w:color w:val="000000" w:themeColor="text1"/>
          <w:sz w:val="24"/>
          <w:szCs w:val="24"/>
        </w:rPr>
      </w:pPr>
      <w:r w:rsidRPr="1039D852">
        <w:rPr>
          <w:rFonts w:cs="Arial"/>
          <w:color w:val="000000" w:themeColor="text1"/>
          <w:sz w:val="24"/>
          <w:szCs w:val="24"/>
        </w:rPr>
        <w:t>Workforce requirements should be determined through a risk-based capability assessment. Employee numbers may be considered as one demand indicator but should not be used as the sole basis for determining cyber security staffing. Entities should make risk-informed workforce decisions based on enterprise risk, cyber risk, planned risk responses and continuous adaptation in consideration of factors such as:</w:t>
      </w:r>
    </w:p>
    <w:p w14:paraId="2528CB49" w14:textId="70321A48" w:rsidR="40221EB9" w:rsidRDefault="40221EB9" w:rsidP="1039D852">
      <w:pPr>
        <w:pStyle w:val="ListParagraph"/>
        <w:numPr>
          <w:ilvl w:val="0"/>
          <w:numId w:val="28"/>
        </w:numPr>
        <w:rPr>
          <w:sz w:val="24"/>
          <w:szCs w:val="24"/>
        </w:rPr>
      </w:pPr>
      <w:r w:rsidRPr="1039D852">
        <w:rPr>
          <w:sz w:val="24"/>
          <w:szCs w:val="24"/>
        </w:rPr>
        <w:t>security classification and information sensitivity;</w:t>
      </w:r>
    </w:p>
    <w:p w14:paraId="0D61D526" w14:textId="77777777" w:rsidR="40221EB9" w:rsidRDefault="40221EB9" w:rsidP="1039D852">
      <w:pPr>
        <w:numPr>
          <w:ilvl w:val="0"/>
          <w:numId w:val="28"/>
        </w:numPr>
        <w:rPr>
          <w:sz w:val="24"/>
          <w:szCs w:val="24"/>
        </w:rPr>
      </w:pPr>
      <w:r w:rsidRPr="1039D852">
        <w:rPr>
          <w:sz w:val="24"/>
          <w:szCs w:val="24"/>
        </w:rPr>
        <w:t>system criticality;</w:t>
      </w:r>
    </w:p>
    <w:p w14:paraId="4DA59BC4" w14:textId="77777777" w:rsidR="40221EB9" w:rsidRDefault="40221EB9" w:rsidP="1039D852">
      <w:pPr>
        <w:numPr>
          <w:ilvl w:val="0"/>
          <w:numId w:val="28"/>
        </w:numPr>
        <w:rPr>
          <w:sz w:val="24"/>
          <w:szCs w:val="24"/>
        </w:rPr>
      </w:pPr>
      <w:r w:rsidRPr="1039D852">
        <w:rPr>
          <w:sz w:val="24"/>
          <w:szCs w:val="24"/>
        </w:rPr>
        <w:t>technology and cloud footprint;</w:t>
      </w:r>
    </w:p>
    <w:p w14:paraId="69A0A22A" w14:textId="77777777" w:rsidR="40221EB9" w:rsidRDefault="40221EB9" w:rsidP="1039D852">
      <w:pPr>
        <w:numPr>
          <w:ilvl w:val="0"/>
          <w:numId w:val="28"/>
        </w:numPr>
        <w:rPr>
          <w:sz w:val="24"/>
          <w:szCs w:val="24"/>
        </w:rPr>
      </w:pPr>
      <w:r w:rsidRPr="1039D852">
        <w:rPr>
          <w:sz w:val="24"/>
          <w:szCs w:val="24"/>
        </w:rPr>
        <w:lastRenderedPageBreak/>
        <w:t>number of identities, endpoints and assets;</w:t>
      </w:r>
    </w:p>
    <w:p w14:paraId="568540D8" w14:textId="77777777" w:rsidR="40221EB9" w:rsidRDefault="40221EB9" w:rsidP="1039D852">
      <w:pPr>
        <w:numPr>
          <w:ilvl w:val="0"/>
          <w:numId w:val="28"/>
        </w:numPr>
        <w:rPr>
          <w:sz w:val="24"/>
          <w:szCs w:val="24"/>
        </w:rPr>
      </w:pPr>
      <w:r w:rsidRPr="1039D852">
        <w:rPr>
          <w:sz w:val="24"/>
          <w:szCs w:val="24"/>
        </w:rPr>
        <w:t>operating hours;</w:t>
      </w:r>
    </w:p>
    <w:p w14:paraId="3AA031FC" w14:textId="77777777" w:rsidR="40221EB9" w:rsidRDefault="40221EB9" w:rsidP="1039D852">
      <w:pPr>
        <w:numPr>
          <w:ilvl w:val="0"/>
          <w:numId w:val="28"/>
        </w:numPr>
        <w:rPr>
          <w:sz w:val="24"/>
          <w:szCs w:val="24"/>
        </w:rPr>
      </w:pPr>
      <w:r w:rsidRPr="1039D852">
        <w:rPr>
          <w:sz w:val="24"/>
          <w:szCs w:val="24"/>
        </w:rPr>
        <w:t>geographic dispersion;</w:t>
      </w:r>
    </w:p>
    <w:p w14:paraId="4BDF77AF" w14:textId="77777777" w:rsidR="40221EB9" w:rsidRDefault="40221EB9" w:rsidP="1039D852">
      <w:pPr>
        <w:numPr>
          <w:ilvl w:val="0"/>
          <w:numId w:val="28"/>
        </w:numPr>
        <w:rPr>
          <w:sz w:val="24"/>
          <w:szCs w:val="24"/>
        </w:rPr>
      </w:pPr>
      <w:r w:rsidRPr="1039D852">
        <w:rPr>
          <w:sz w:val="24"/>
          <w:szCs w:val="24"/>
        </w:rPr>
        <w:t>OT and IoT exposure;</w:t>
      </w:r>
    </w:p>
    <w:p w14:paraId="4A115EBD" w14:textId="77777777" w:rsidR="40221EB9" w:rsidRDefault="40221EB9" w:rsidP="1039D852">
      <w:pPr>
        <w:numPr>
          <w:ilvl w:val="0"/>
          <w:numId w:val="28"/>
        </w:numPr>
        <w:rPr>
          <w:sz w:val="24"/>
          <w:szCs w:val="24"/>
        </w:rPr>
      </w:pPr>
      <w:r w:rsidRPr="1039D852">
        <w:rPr>
          <w:sz w:val="24"/>
          <w:szCs w:val="24"/>
        </w:rPr>
        <w:t>threat profile;</w:t>
      </w:r>
    </w:p>
    <w:p w14:paraId="2ADFAEAA" w14:textId="77777777" w:rsidR="40221EB9" w:rsidRDefault="40221EB9" w:rsidP="1039D852">
      <w:pPr>
        <w:numPr>
          <w:ilvl w:val="0"/>
          <w:numId w:val="28"/>
        </w:numPr>
        <w:rPr>
          <w:sz w:val="24"/>
          <w:szCs w:val="24"/>
        </w:rPr>
      </w:pPr>
      <w:r w:rsidRPr="1039D852">
        <w:rPr>
          <w:sz w:val="24"/>
          <w:szCs w:val="24"/>
        </w:rPr>
        <w:t>regulatory obligations;</w:t>
      </w:r>
    </w:p>
    <w:p w14:paraId="1035394B" w14:textId="77777777" w:rsidR="40221EB9" w:rsidRDefault="40221EB9" w:rsidP="1039D852">
      <w:pPr>
        <w:numPr>
          <w:ilvl w:val="0"/>
          <w:numId w:val="28"/>
        </w:numPr>
        <w:rPr>
          <w:sz w:val="24"/>
          <w:szCs w:val="24"/>
        </w:rPr>
      </w:pPr>
      <w:r w:rsidRPr="1039D852">
        <w:rPr>
          <w:sz w:val="24"/>
          <w:szCs w:val="24"/>
        </w:rPr>
        <w:t>service-provider coverage;</w:t>
      </w:r>
    </w:p>
    <w:p w14:paraId="5EF54F01" w14:textId="77777777" w:rsidR="40221EB9" w:rsidRDefault="40221EB9" w:rsidP="1039D852">
      <w:pPr>
        <w:numPr>
          <w:ilvl w:val="0"/>
          <w:numId w:val="28"/>
        </w:numPr>
        <w:rPr>
          <w:sz w:val="24"/>
          <w:szCs w:val="24"/>
        </w:rPr>
      </w:pPr>
      <w:r w:rsidRPr="1039D852">
        <w:rPr>
          <w:sz w:val="24"/>
          <w:szCs w:val="24"/>
        </w:rPr>
        <w:t>automation maturity; and</w:t>
      </w:r>
    </w:p>
    <w:p w14:paraId="0CD45877" w14:textId="77777777" w:rsidR="40221EB9" w:rsidRDefault="40221EB9" w:rsidP="1039D852">
      <w:pPr>
        <w:numPr>
          <w:ilvl w:val="0"/>
          <w:numId w:val="28"/>
        </w:numPr>
        <w:rPr>
          <w:sz w:val="24"/>
          <w:szCs w:val="24"/>
        </w:rPr>
      </w:pPr>
      <w:r w:rsidRPr="27CE99CF">
        <w:rPr>
          <w:sz w:val="24"/>
          <w:szCs w:val="24"/>
        </w:rPr>
        <w:t>required incident-response availability.</w:t>
      </w:r>
    </w:p>
    <w:p w14:paraId="706FABA4" w14:textId="76F4424E" w:rsidR="27CE99CF" w:rsidRDefault="27CE99CF" w:rsidP="27CE99CF">
      <w:pPr>
        <w:ind w:left="720"/>
        <w:rPr>
          <w:sz w:val="24"/>
          <w:szCs w:val="24"/>
        </w:rPr>
      </w:pPr>
    </w:p>
    <w:tbl>
      <w:tblPr>
        <w:tblStyle w:val="GridTable4-Accent24"/>
        <w:tblW w:w="10490" w:type="dxa"/>
        <w:tblInd w:w="-7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76"/>
        <w:gridCol w:w="4111"/>
        <w:gridCol w:w="5103"/>
      </w:tblGrid>
      <w:tr w:rsidR="000C3E9F" w:rsidRPr="000C3E9F" w14:paraId="3720CCD9" w14:textId="77777777" w:rsidTr="27CE99C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6" w:type="dxa"/>
            <w:tcBorders>
              <w:right w:val="single" w:sz="8" w:space="0" w:color="000000" w:themeColor="text1"/>
            </w:tcBorders>
            <w:vAlign w:val="top"/>
          </w:tcPr>
          <w:p w14:paraId="2E6D7032" w14:textId="77777777" w:rsidR="000C3E9F" w:rsidRPr="000C3E9F" w:rsidRDefault="000C3E9F" w:rsidP="27CE99CF">
            <w:pPr>
              <w:spacing w:after="0"/>
              <w:rPr>
                <w:rFonts w:asciiTheme="minorHAnsi" w:eastAsia="Calibri" w:hAnsiTheme="minorHAnsi" w:cs="Arial"/>
                <w:sz w:val="28"/>
                <w:szCs w:val="28"/>
              </w:rPr>
            </w:pPr>
            <w:r w:rsidRPr="27CE99CF">
              <w:rPr>
                <w:rFonts w:asciiTheme="minorHAnsi" w:eastAsia="Calibri" w:hAnsiTheme="minorHAnsi" w:cs="Arial"/>
                <w:color w:val="000000" w:themeColor="text1"/>
                <w:sz w:val="28"/>
                <w:szCs w:val="28"/>
              </w:rPr>
              <w:t>Entity size</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top"/>
          </w:tcPr>
          <w:p w14:paraId="37760A1A" w14:textId="77777777" w:rsidR="000C3E9F" w:rsidRPr="000C3E9F" w:rsidRDefault="000C3E9F" w:rsidP="27CE99CF">
            <w:pPr>
              <w:spacing w:after="0"/>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color w:val="auto"/>
                <w:sz w:val="28"/>
                <w:szCs w:val="28"/>
              </w:rPr>
            </w:pPr>
            <w:r w:rsidRPr="27CE99CF">
              <w:rPr>
                <w:rFonts w:asciiTheme="minorHAnsi" w:eastAsia="Calibri" w:hAnsiTheme="minorHAnsi" w:cs="Arial"/>
                <w:color w:val="auto"/>
                <w:sz w:val="28"/>
                <w:szCs w:val="28"/>
              </w:rPr>
              <w:t xml:space="preserve">External contractors </w:t>
            </w:r>
          </w:p>
          <w:p w14:paraId="466E5C6A" w14:textId="77777777" w:rsidR="000C3E9F" w:rsidRPr="000C3E9F" w:rsidRDefault="000C3E9F" w:rsidP="27CE99CF">
            <w:pPr>
              <w:spacing w:after="0"/>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sz w:val="28"/>
                <w:szCs w:val="28"/>
              </w:rPr>
            </w:pP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top"/>
          </w:tcPr>
          <w:p w14:paraId="4535FD1A" w14:textId="774A3FB5" w:rsidR="0E6A2965" w:rsidRDefault="0E6A2965" w:rsidP="27CE99CF">
            <w:pPr>
              <w:spacing w:before="0" w:after="0"/>
              <w:jc w:val="both"/>
              <w:cnfStyle w:val="100000000000" w:firstRow="1" w:lastRow="0" w:firstColumn="0" w:lastColumn="0" w:oddVBand="0" w:evenVBand="0" w:oddHBand="0" w:evenHBand="0" w:firstRowFirstColumn="0" w:firstRowLastColumn="0" w:lastRowFirstColumn="0" w:lastRowLastColumn="0"/>
            </w:pPr>
            <w:r w:rsidRPr="27CE99CF">
              <w:rPr>
                <w:rFonts w:asciiTheme="minorHAnsi" w:eastAsia="Calibri" w:hAnsiTheme="minorHAnsi" w:cs="Arial"/>
                <w:color w:val="auto"/>
                <w:sz w:val="28"/>
                <w:szCs w:val="28"/>
              </w:rPr>
              <w:t>Employees</w:t>
            </w:r>
          </w:p>
          <w:p w14:paraId="22E7F14D" w14:textId="77777777" w:rsidR="000C3E9F" w:rsidRPr="000C3E9F" w:rsidRDefault="000C3E9F" w:rsidP="27CE99CF">
            <w:pPr>
              <w:spacing w:after="0"/>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sz w:val="28"/>
                <w:szCs w:val="28"/>
              </w:rPr>
            </w:pPr>
          </w:p>
        </w:tc>
      </w:tr>
      <w:tr w:rsidR="000C3E9F" w:rsidRPr="000C3E9F" w14:paraId="324E0E56" w14:textId="77777777" w:rsidTr="27CE9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restart"/>
            <w:tcBorders>
              <w:bottom w:val="single" w:sz="8" w:space="0" w:color="000000" w:themeColor="text1"/>
              <w:right w:val="single" w:sz="8" w:space="0" w:color="000000" w:themeColor="text1"/>
            </w:tcBorders>
            <w:shd w:val="clear" w:color="auto" w:fill="FBF2DE"/>
            <w:vAlign w:val="top"/>
          </w:tcPr>
          <w:p w14:paraId="005F6B51" w14:textId="77777777" w:rsidR="000C3E9F" w:rsidRPr="000C3E9F" w:rsidRDefault="000C3E9F" w:rsidP="000C3E9F">
            <w:pPr>
              <w:rPr>
                <w:rFonts w:asciiTheme="minorHAnsi" w:eastAsia="Calibri" w:hAnsiTheme="minorHAnsi" w:cs="Arial"/>
                <w:b/>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b/>
                <w:color w:val="000000"/>
                <w:szCs w:val="24"/>
              </w:rPr>
              <w:t>Under 500 staff</w:t>
            </w:r>
          </w:p>
        </w:tc>
        <w:tc>
          <w:tcPr>
            <w:tcW w:w="9214" w:type="dxa"/>
            <w:gridSpan w:val="2"/>
            <w:tcBorders>
              <w:left w:val="single" w:sz="8" w:space="0" w:color="000000" w:themeColor="text1"/>
              <w:bottom w:val="single" w:sz="8" w:space="0" w:color="000000" w:themeColor="text1"/>
              <w:right w:val="single" w:sz="8" w:space="0" w:color="000000" w:themeColor="text1"/>
            </w:tcBorders>
            <w:shd w:val="clear" w:color="auto" w:fill="D3EAF2"/>
            <w:vAlign w:val="top"/>
          </w:tcPr>
          <w:p w14:paraId="67A4A4AA" w14:textId="77777777" w:rsidR="000C3E9F" w:rsidRPr="000C3E9F" w:rsidRDefault="000C3E9F" w:rsidP="000C3E9F">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szCs w:val="24"/>
              </w:rPr>
            </w:pPr>
            <w:r w:rsidRPr="000C3E9F">
              <w:rPr>
                <w:rFonts w:asciiTheme="minorHAnsi" w:eastAsia="Calibri" w:hAnsiTheme="minorHAnsi" w:cs="Arial"/>
                <w:b/>
                <w:bCs/>
                <w:szCs w:val="24"/>
              </w:rPr>
              <w:t xml:space="preserve">Option 1 </w:t>
            </w:r>
          </w:p>
        </w:tc>
      </w:tr>
      <w:tr w:rsidR="000C3E9F" w:rsidRPr="000C3E9F" w14:paraId="044AD490" w14:textId="77777777" w:rsidTr="27CE99CF">
        <w:trPr>
          <w:cnfStyle w:val="000000010000" w:firstRow="0" w:lastRow="0" w:firstColumn="0" w:lastColumn="0" w:oddVBand="0" w:evenVBand="0" w:oddHBand="0" w:evenHBand="1"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7788D5C7" w14:textId="77777777" w:rsidR="000C3E9F" w:rsidRPr="000C3E9F" w:rsidRDefault="000C3E9F" w:rsidP="000C3E9F">
            <w:pPr>
              <w:shd w:val="clear" w:color="auto" w:fill="FFFFFF"/>
              <w:rPr>
                <w:rFonts w:asciiTheme="minorHAnsi" w:eastAsia="Calibri" w:hAnsiTheme="minorHAnsi" w:cs="Arial"/>
                <w:b/>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1BAAAD94" w14:textId="5541084E"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 </w:t>
            </w:r>
            <w:r w:rsidR="00BA029F">
              <w:rPr>
                <w:rFonts w:asciiTheme="minorHAnsi" w:eastAsia="Calibri" w:hAnsiTheme="minorHAnsi" w:cs="Arial"/>
                <w:szCs w:val="24"/>
              </w:rPr>
              <w:t>MSP</w:t>
            </w:r>
            <w:r w:rsidRPr="000C3E9F">
              <w:rPr>
                <w:rFonts w:asciiTheme="minorHAnsi" w:eastAsia="Calibri" w:hAnsiTheme="minorHAnsi" w:cs="Arial"/>
                <w:szCs w:val="24"/>
              </w:rPr>
              <w:t xml:space="preserve"> (Outcome -as-a-Service) responsible for operating infrastructure, applications, cyber security, threat detection, incident response and </w:t>
            </w:r>
            <w:r w:rsidRPr="000C3E9F">
              <w:rPr>
                <w:rFonts w:asciiTheme="minorHAnsi" w:eastAsia="Calibri" w:hAnsiTheme="minorHAnsi" w:cs="Arial"/>
                <w:b/>
                <w:bCs/>
                <w:szCs w:val="24"/>
              </w:rPr>
              <w:t>connection to WA SOC, AND</w:t>
            </w: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7DD1CA0C"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Cyber Security Executive</w:t>
            </w:r>
          </w:p>
          <w:p w14:paraId="744132E8"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1-2 FTE dedicated to IT/Cyber Security Governance, Risk and Compliance (GRC) roles responsible for cyber security governance and management of services to ensure information security risks are controlled.</w:t>
            </w:r>
          </w:p>
        </w:tc>
      </w:tr>
      <w:tr w:rsidR="000C3E9F" w:rsidRPr="000C3E9F" w14:paraId="4F4AC7C1" w14:textId="77777777" w:rsidTr="27CE9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45C9498A"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9214" w:type="dxa"/>
            <w:gridSpan w:val="2"/>
            <w:tcBorders>
              <w:left w:val="single" w:sz="8" w:space="0" w:color="000000" w:themeColor="text1"/>
              <w:bottom w:val="single" w:sz="8" w:space="0" w:color="000000" w:themeColor="text1"/>
              <w:right w:val="single" w:sz="8" w:space="0" w:color="000000" w:themeColor="text1"/>
            </w:tcBorders>
            <w:shd w:val="clear" w:color="auto" w:fill="E5F4EE"/>
            <w:vAlign w:val="top"/>
          </w:tcPr>
          <w:p w14:paraId="561719EF" w14:textId="77777777" w:rsidR="000C3E9F" w:rsidRPr="000C3E9F" w:rsidRDefault="000C3E9F" w:rsidP="00BE0E77">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szCs w:val="24"/>
              </w:rPr>
            </w:pPr>
            <w:r w:rsidRPr="000C3E9F">
              <w:rPr>
                <w:rFonts w:asciiTheme="minorHAnsi" w:eastAsia="Calibri" w:hAnsiTheme="minorHAnsi" w:cs="Arial"/>
                <w:b/>
                <w:bCs/>
                <w:szCs w:val="24"/>
              </w:rPr>
              <w:t>Option 2</w:t>
            </w:r>
          </w:p>
        </w:tc>
      </w:tr>
      <w:tr w:rsidR="000C3E9F" w:rsidRPr="000C3E9F" w14:paraId="1A5B5E2B" w14:textId="77777777" w:rsidTr="27CE99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02DE2077"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F4EE"/>
            <w:vAlign w:val="top"/>
          </w:tcPr>
          <w:p w14:paraId="1E90378B" w14:textId="01EF9FD8"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 </w:t>
            </w:r>
            <w:r w:rsidR="00BA029F">
              <w:rPr>
                <w:rFonts w:asciiTheme="minorHAnsi" w:eastAsia="Calibri" w:hAnsiTheme="minorHAnsi" w:cs="Arial"/>
                <w:szCs w:val="24"/>
              </w:rPr>
              <w:t>MSP</w:t>
            </w:r>
            <w:r w:rsidRPr="000C3E9F">
              <w:rPr>
                <w:rFonts w:asciiTheme="minorHAnsi" w:eastAsia="Calibri" w:hAnsiTheme="minorHAnsi" w:cs="Arial"/>
                <w:szCs w:val="24"/>
              </w:rPr>
              <w:t xml:space="preserve"> Software-as-a-Service or public cloud and internet services, </w:t>
            </w:r>
            <w:r w:rsidRPr="000C3E9F">
              <w:rPr>
                <w:rFonts w:asciiTheme="minorHAnsi" w:eastAsia="Calibri" w:hAnsiTheme="minorHAnsi" w:cs="Arial"/>
                <w:b/>
                <w:bCs/>
                <w:szCs w:val="24"/>
              </w:rPr>
              <w:t>AND</w:t>
            </w:r>
          </w:p>
          <w:p w14:paraId="1DAF9FD3" w14:textId="77777777" w:rsidR="000C3E9F" w:rsidRPr="000C3E9F" w:rsidRDefault="000C3E9F" w:rsidP="00BE0E77">
            <w:pPr>
              <w:ind w:left="284"/>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F4EE"/>
            <w:vAlign w:val="top"/>
          </w:tcPr>
          <w:p w14:paraId="75932157"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Cyber Security Executive</w:t>
            </w:r>
          </w:p>
          <w:p w14:paraId="2872EF95"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1-2 FTE dedicated to IT/Cyber Security Governance, Risk and Compliance (GRC) roles (responsible for cyber security governance and management of services to ensure information security risks are controlled), </w:t>
            </w:r>
            <w:r w:rsidRPr="000C3E9F">
              <w:rPr>
                <w:rFonts w:asciiTheme="minorHAnsi" w:eastAsia="Calibri" w:hAnsiTheme="minorHAnsi" w:cs="Arial"/>
                <w:b/>
                <w:bCs/>
                <w:szCs w:val="24"/>
              </w:rPr>
              <w:t>AND</w:t>
            </w:r>
          </w:p>
          <w:p w14:paraId="5C5DED09"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2-3 FTE dedicated to management of network, infrastructure and applications, cyber security, threat detection, incident response and </w:t>
            </w:r>
            <w:r w:rsidRPr="000C3E9F">
              <w:rPr>
                <w:rFonts w:asciiTheme="minorHAnsi" w:eastAsia="Calibri" w:hAnsiTheme="minorHAnsi" w:cs="Arial"/>
                <w:b/>
                <w:bCs/>
                <w:szCs w:val="24"/>
              </w:rPr>
              <w:t>connection to WA SOC.</w:t>
            </w:r>
          </w:p>
        </w:tc>
      </w:tr>
      <w:tr w:rsidR="000C3E9F" w:rsidRPr="000C3E9F" w14:paraId="53571903" w14:textId="77777777" w:rsidTr="27CE9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8E5BE"/>
            <w:vAlign w:val="top"/>
          </w:tcPr>
          <w:p w14:paraId="3E3860AD" w14:textId="77777777" w:rsidR="000C3E9F" w:rsidRPr="000C3E9F" w:rsidRDefault="000C3E9F" w:rsidP="000C3E9F">
            <w:pPr>
              <w:textAlignment w:val="baseline"/>
              <w:rPr>
                <w:rFonts w:asciiTheme="minorHAnsi" w:eastAsia="Calibri" w:hAnsiTheme="minorHAnsi" w:cs="Arial"/>
                <w:b/>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Times New Roman" w:hAnsiTheme="minorHAnsi" w:cs="Arial"/>
                <w:b/>
                <w:color w:val="404040"/>
                <w:szCs w:val="24"/>
                <w:lang w:eastAsia="en-AU"/>
              </w:rPr>
              <w:t>500-2000 staff</w:t>
            </w:r>
          </w:p>
        </w:tc>
        <w:tc>
          <w:tcPr>
            <w:tcW w:w="921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13E1AA83" w14:textId="77777777" w:rsidR="000C3E9F" w:rsidRPr="000C3E9F" w:rsidRDefault="000C3E9F" w:rsidP="00BE0E77">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b/>
                <w:bCs/>
                <w:szCs w:val="24"/>
              </w:rPr>
              <w:t>Option 1a</w:t>
            </w:r>
          </w:p>
        </w:tc>
      </w:tr>
      <w:tr w:rsidR="000C3E9F" w:rsidRPr="000C3E9F" w14:paraId="1A029CED" w14:textId="77777777" w:rsidTr="27CE99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4F67757C"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25A91C35" w14:textId="3897855C"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 </w:t>
            </w:r>
            <w:r w:rsidR="00BA029F">
              <w:rPr>
                <w:rFonts w:asciiTheme="minorHAnsi" w:eastAsia="Calibri" w:hAnsiTheme="minorHAnsi" w:cs="Arial"/>
                <w:szCs w:val="24"/>
              </w:rPr>
              <w:t>MSP</w:t>
            </w:r>
            <w:r w:rsidRPr="000C3E9F">
              <w:rPr>
                <w:rFonts w:asciiTheme="minorHAnsi" w:eastAsia="Calibri" w:hAnsiTheme="minorHAnsi" w:cs="Arial"/>
                <w:szCs w:val="24"/>
              </w:rPr>
              <w:t xml:space="preserve"> (Outcome as a Service) responsible for operating infrastructure, applications, cyber security, threat detection, incident </w:t>
            </w:r>
            <w:r w:rsidRPr="000C3E9F">
              <w:rPr>
                <w:rFonts w:asciiTheme="minorHAnsi" w:eastAsia="Calibri" w:hAnsiTheme="minorHAnsi" w:cs="Arial"/>
                <w:szCs w:val="24"/>
              </w:rPr>
              <w:lastRenderedPageBreak/>
              <w:t xml:space="preserve">response and </w:t>
            </w:r>
            <w:r w:rsidRPr="000C3E9F">
              <w:rPr>
                <w:rFonts w:asciiTheme="minorHAnsi" w:eastAsia="Calibri" w:hAnsiTheme="minorHAnsi" w:cs="Arial"/>
                <w:b/>
                <w:bCs/>
                <w:szCs w:val="24"/>
              </w:rPr>
              <w:t>connection to WA SOC, AND</w:t>
            </w: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63ABDA2B"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lastRenderedPageBreak/>
              <w:t>Cyber Security Executive</w:t>
            </w:r>
          </w:p>
          <w:p w14:paraId="52DD974F"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1-2 FTE dedicated to IT/Cyber Security Governance, Risk and Compliance (GRC) roles (responsible for cyber security governance and management of services to </w:t>
            </w:r>
            <w:r w:rsidRPr="000C3E9F">
              <w:rPr>
                <w:rFonts w:asciiTheme="minorHAnsi" w:eastAsia="Calibri" w:hAnsiTheme="minorHAnsi" w:cs="Arial"/>
                <w:szCs w:val="24"/>
              </w:rPr>
              <w:lastRenderedPageBreak/>
              <w:t>ensure information security risks are controlled.)</w:t>
            </w:r>
          </w:p>
        </w:tc>
      </w:tr>
      <w:tr w:rsidR="000C3E9F" w:rsidRPr="000C3E9F" w14:paraId="4D247469" w14:textId="77777777" w:rsidTr="27CE9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714AE0CC"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9214" w:type="dxa"/>
            <w:gridSpan w:val="2"/>
            <w:tcBorders>
              <w:left w:val="single" w:sz="8" w:space="0" w:color="000000" w:themeColor="text1"/>
              <w:bottom w:val="single" w:sz="8" w:space="0" w:color="000000" w:themeColor="text1"/>
              <w:right w:val="single" w:sz="8" w:space="0" w:color="000000" w:themeColor="text1"/>
            </w:tcBorders>
            <w:shd w:val="clear" w:color="auto" w:fill="D3EAF2"/>
            <w:vAlign w:val="top"/>
          </w:tcPr>
          <w:p w14:paraId="609EF4DC" w14:textId="77777777" w:rsidR="000C3E9F" w:rsidRPr="000C3E9F" w:rsidRDefault="000C3E9F" w:rsidP="00BE0E77">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b/>
                <w:bCs/>
                <w:szCs w:val="24"/>
              </w:rPr>
              <w:t>Option 1b</w:t>
            </w:r>
          </w:p>
        </w:tc>
      </w:tr>
      <w:tr w:rsidR="000C3E9F" w:rsidRPr="000C3E9F" w14:paraId="0C9833B4" w14:textId="77777777" w:rsidTr="27CE99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0A92CDD8"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3CEF87F3" w14:textId="6B756A2B" w:rsidR="000C3E9F" w:rsidRPr="000C3E9F" w:rsidRDefault="000C3E9F" w:rsidP="00BE0E77">
            <w:pPr>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More than 1 </w:t>
            </w:r>
            <w:r w:rsidR="00BA029F">
              <w:rPr>
                <w:rFonts w:asciiTheme="minorHAnsi" w:eastAsia="Calibri" w:hAnsiTheme="minorHAnsi" w:cs="Arial"/>
                <w:szCs w:val="24"/>
              </w:rPr>
              <w:t>MSP</w:t>
            </w:r>
            <w:r w:rsidRPr="000C3E9F">
              <w:rPr>
                <w:rFonts w:asciiTheme="minorHAnsi" w:eastAsia="Calibri" w:hAnsiTheme="minorHAnsi" w:cs="Arial"/>
                <w:szCs w:val="24"/>
              </w:rPr>
              <w:t xml:space="preserve"> </w:t>
            </w:r>
          </w:p>
          <w:p w14:paraId="4C3F3CC2" w14:textId="788036E1"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For example, 1 or more </w:t>
            </w:r>
            <w:r w:rsidR="00BA029F">
              <w:rPr>
                <w:rFonts w:asciiTheme="minorHAnsi" w:eastAsia="Calibri" w:hAnsiTheme="minorHAnsi" w:cs="Arial"/>
                <w:szCs w:val="24"/>
              </w:rPr>
              <w:t>MSP</w:t>
            </w:r>
            <w:r w:rsidRPr="000C3E9F">
              <w:rPr>
                <w:rFonts w:asciiTheme="minorHAnsi" w:eastAsia="Calibri" w:hAnsiTheme="minorHAnsi" w:cs="Arial"/>
                <w:szCs w:val="24"/>
              </w:rPr>
              <w:t>s responsible for cloud computing, operating infrastructure and applications; and</w:t>
            </w:r>
          </w:p>
          <w:p w14:paraId="04F17A38" w14:textId="775D8192"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b/>
                <w:bCs/>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szCs w:val="24"/>
              </w:rPr>
              <w:t xml:space="preserve">1 </w:t>
            </w:r>
            <w:r w:rsidR="00BA029F">
              <w:rPr>
                <w:rFonts w:asciiTheme="minorHAnsi" w:eastAsia="Calibri" w:hAnsiTheme="minorHAnsi" w:cs="Arial"/>
                <w:szCs w:val="24"/>
              </w:rPr>
              <w:t>MSP</w:t>
            </w:r>
            <w:r w:rsidRPr="000C3E9F">
              <w:rPr>
                <w:rFonts w:asciiTheme="minorHAnsi" w:eastAsia="Calibri" w:hAnsiTheme="minorHAnsi" w:cs="Arial"/>
                <w:szCs w:val="24"/>
              </w:rPr>
              <w:t xml:space="preserve"> providing dedicated Managed Detection and Response (MDR) service responsible for cyber security, threat detection, incident response and </w:t>
            </w:r>
            <w:r w:rsidRPr="000C3E9F">
              <w:rPr>
                <w:rFonts w:asciiTheme="minorHAnsi" w:eastAsia="Calibri" w:hAnsiTheme="minorHAnsi" w:cs="Arial"/>
                <w:b/>
                <w:bCs/>
                <w:szCs w:val="24"/>
              </w:rPr>
              <w:t>connection to WA SOC;</w:t>
            </w:r>
            <w:r w:rsidRPr="000C3E9F">
              <w:rPr>
                <w:rFonts w:asciiTheme="minorHAnsi" w:eastAsia="Calibri" w:hAnsiTheme="minorHAnsi" w:cs="Arial"/>
                <w:szCs w:val="24"/>
              </w:rPr>
              <w:t xml:space="preserve"> </w:t>
            </w:r>
            <w:r w:rsidRPr="000C3E9F">
              <w:rPr>
                <w:rFonts w:asciiTheme="minorHAnsi" w:eastAsia="Calibri" w:hAnsiTheme="minorHAnsi" w:cs="Arial"/>
                <w:b/>
                <w:bCs/>
                <w:szCs w:val="24"/>
              </w:rPr>
              <w:t>AND</w:t>
            </w: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3EEA7582"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Cyber Security Executive</w:t>
            </w:r>
          </w:p>
          <w:p w14:paraId="43AADAC9"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szCs w:val="24"/>
              </w:rPr>
              <w:t>1-2 FTE dedicated to IT/Cyber Security Governance, Risk and Compliance (GRC) roles (responsible for cyber security governance and management of services to ensure information security risks are controlled).</w:t>
            </w:r>
          </w:p>
        </w:tc>
      </w:tr>
      <w:tr w:rsidR="000C3E9F" w:rsidRPr="000C3E9F" w14:paraId="1F22E9D3" w14:textId="77777777" w:rsidTr="27CE9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46043C55"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9214" w:type="dxa"/>
            <w:gridSpan w:val="2"/>
            <w:tcBorders>
              <w:left w:val="single" w:sz="8" w:space="0" w:color="000000" w:themeColor="text1"/>
              <w:bottom w:val="single" w:sz="8" w:space="0" w:color="000000" w:themeColor="text1"/>
              <w:right w:val="single" w:sz="8" w:space="0" w:color="000000" w:themeColor="text1"/>
            </w:tcBorders>
            <w:shd w:val="clear" w:color="auto" w:fill="E5F4EE"/>
            <w:vAlign w:val="top"/>
          </w:tcPr>
          <w:p w14:paraId="2B8B6EB5" w14:textId="77777777" w:rsidR="000C3E9F" w:rsidRPr="000C3E9F" w:rsidRDefault="000C3E9F" w:rsidP="00BE0E77">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b/>
                <w:bCs/>
                <w:szCs w:val="24"/>
              </w:rPr>
              <w:t>Option 2</w:t>
            </w:r>
          </w:p>
        </w:tc>
      </w:tr>
      <w:tr w:rsidR="000C3E9F" w:rsidRPr="000C3E9F" w14:paraId="5D12AB96" w14:textId="77777777" w:rsidTr="27CE99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197115DA" w14:textId="77777777" w:rsidR="000C3E9F" w:rsidRPr="000C3E9F" w:rsidRDefault="000C3E9F" w:rsidP="000C3E9F">
            <w:pPr>
              <w:shd w:val="clear" w:color="auto" w:fill="FFFFFF"/>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F4EE"/>
            <w:vAlign w:val="top"/>
          </w:tcPr>
          <w:p w14:paraId="226009A3" w14:textId="21BB5A46"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 </w:t>
            </w:r>
            <w:r w:rsidR="00BA029F">
              <w:rPr>
                <w:rFonts w:asciiTheme="minorHAnsi" w:eastAsia="Calibri" w:hAnsiTheme="minorHAnsi" w:cs="Arial"/>
                <w:szCs w:val="24"/>
              </w:rPr>
              <w:t>MSP</w:t>
            </w:r>
          </w:p>
          <w:p w14:paraId="595E89F4" w14:textId="77777777" w:rsidR="000C3E9F" w:rsidRPr="000C3E9F" w:rsidRDefault="000C3E9F">
            <w:pPr>
              <w:numPr>
                <w:ilvl w:val="0"/>
                <w:numId w:val="6"/>
              </w:numPr>
              <w:spacing w:before="120"/>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Responsible for Software-as-a-Service or public cloud only and internet services, </w:t>
            </w:r>
            <w:r w:rsidRPr="000C3E9F">
              <w:rPr>
                <w:rFonts w:asciiTheme="minorHAnsi" w:eastAsia="Calibri" w:hAnsiTheme="minorHAnsi" w:cs="Arial"/>
                <w:b/>
                <w:bCs/>
                <w:szCs w:val="24"/>
              </w:rPr>
              <w:t>AND</w:t>
            </w:r>
          </w:p>
          <w:p w14:paraId="1ADF4A62" w14:textId="77777777" w:rsidR="000C3E9F" w:rsidRPr="000C3E9F" w:rsidRDefault="000C3E9F" w:rsidP="00BE0E77">
            <w:pPr>
              <w:ind w:left="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5F4EE"/>
            <w:vAlign w:val="top"/>
          </w:tcPr>
          <w:p w14:paraId="033544EE"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Cyber Security Executive</w:t>
            </w:r>
          </w:p>
          <w:p w14:paraId="2DA22233"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szCs w:val="24"/>
              </w:rPr>
              <w:t xml:space="preserve">1-2 FTE dedicated to IT/Cyber Security Governance, Risk and Compliance (GRC) roles (responsible for cyber security governance and management of services to ensure information security risks are controlled), </w:t>
            </w:r>
            <w:r w:rsidRPr="000C3E9F">
              <w:rPr>
                <w:rFonts w:asciiTheme="minorHAnsi" w:eastAsia="Calibri" w:hAnsiTheme="minorHAnsi" w:cs="Arial"/>
                <w:b/>
                <w:bCs/>
                <w:szCs w:val="24"/>
              </w:rPr>
              <w:t>AND</w:t>
            </w:r>
          </w:p>
          <w:p w14:paraId="4006B9CC"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b/>
                <w:bCs/>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szCs w:val="24"/>
              </w:rPr>
              <w:t xml:space="preserve">3-10 FTE dedicated to cyber security roles responsible for managing networks, operating infrastructure and applications, cyber security, threat detection, incident response and </w:t>
            </w:r>
            <w:r w:rsidRPr="000C3E9F">
              <w:rPr>
                <w:rFonts w:asciiTheme="minorHAnsi" w:eastAsia="Calibri" w:hAnsiTheme="minorHAnsi" w:cs="Arial"/>
                <w:b/>
                <w:bCs/>
                <w:szCs w:val="24"/>
              </w:rPr>
              <w:t>connection to WA SOC.</w:t>
            </w:r>
          </w:p>
        </w:tc>
      </w:tr>
      <w:tr w:rsidR="000C3E9F" w:rsidRPr="000C3E9F" w14:paraId="15E5B524" w14:textId="77777777" w:rsidTr="27CE9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5D89E"/>
            <w:vAlign w:val="top"/>
          </w:tcPr>
          <w:p w14:paraId="304D8996" w14:textId="77777777" w:rsidR="000C3E9F" w:rsidRPr="000C3E9F" w:rsidRDefault="000C3E9F" w:rsidP="000C3E9F">
            <w:pPr>
              <w:textAlignment w:val="baseline"/>
              <w:rPr>
                <w:rFonts w:asciiTheme="minorHAnsi" w:eastAsia="Times New Roman" w:hAnsiTheme="minorHAnsi" w:cs="Arial"/>
                <w:b/>
                <w:color w:val="404040"/>
                <w:szCs w:val="24"/>
                <w:lang w:eastAsia="en-AU"/>
              </w:rPr>
            </w:pPr>
            <w:r w:rsidRPr="000C3E9F">
              <w:rPr>
                <w:rFonts w:asciiTheme="minorHAnsi" w:eastAsia="Times New Roman" w:hAnsiTheme="minorHAnsi" w:cs="Arial"/>
                <w:b/>
                <w:color w:val="404040"/>
                <w:szCs w:val="24"/>
                <w:lang w:eastAsia="en-AU"/>
              </w:rPr>
              <w:t>Over 2000 staff</w:t>
            </w:r>
          </w:p>
        </w:tc>
        <w:tc>
          <w:tcPr>
            <w:tcW w:w="9214" w:type="dxa"/>
            <w:gridSpan w:val="2"/>
            <w:tcBorders>
              <w:left w:val="single" w:sz="8" w:space="0" w:color="000000" w:themeColor="text1"/>
              <w:bottom w:val="single" w:sz="8" w:space="0" w:color="000000" w:themeColor="text1"/>
              <w:right w:val="single" w:sz="8" w:space="0" w:color="000000" w:themeColor="text1"/>
            </w:tcBorders>
            <w:shd w:val="clear" w:color="auto" w:fill="D3EAF2"/>
            <w:vAlign w:val="top"/>
          </w:tcPr>
          <w:p w14:paraId="29A40F25" w14:textId="77777777" w:rsidR="000C3E9F" w:rsidRPr="000C3E9F" w:rsidRDefault="000C3E9F" w:rsidP="00BE0E77">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b/>
                <w:bCs/>
                <w:szCs w:val="24"/>
              </w:rPr>
              <w:t xml:space="preserve">One recommended option </w:t>
            </w:r>
          </w:p>
        </w:tc>
      </w:tr>
      <w:tr w:rsidR="000C3E9F" w:rsidRPr="000C3E9F" w14:paraId="3DACE899" w14:textId="77777777" w:rsidTr="27CE99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vAlign w:val="top"/>
          </w:tcPr>
          <w:p w14:paraId="2862F07C" w14:textId="77777777" w:rsidR="000C3E9F" w:rsidRPr="000C3E9F" w:rsidRDefault="000C3E9F" w:rsidP="000C3E9F">
            <w:pPr>
              <w:textAlignment w:val="baseline"/>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76B086AE" w14:textId="58924114"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 xml:space="preserve">1 </w:t>
            </w:r>
            <w:r w:rsidR="00BA029F">
              <w:rPr>
                <w:rFonts w:asciiTheme="minorHAnsi" w:eastAsia="Calibri" w:hAnsiTheme="minorHAnsi" w:cs="Arial"/>
                <w:szCs w:val="24"/>
              </w:rPr>
              <w:t>MSP</w:t>
            </w:r>
            <w:r w:rsidRPr="000C3E9F">
              <w:rPr>
                <w:rFonts w:asciiTheme="minorHAnsi" w:eastAsia="Calibri" w:hAnsiTheme="minorHAnsi" w:cs="Arial"/>
                <w:szCs w:val="24"/>
              </w:rPr>
              <w:t xml:space="preserve"> responsible for public cloud computing (Infrastructure-as-a-Service (public cloud), Software-as-a-Service, public cloud only and internet services, </w:t>
            </w:r>
            <w:r w:rsidRPr="000C3E9F">
              <w:rPr>
                <w:rFonts w:asciiTheme="minorHAnsi" w:eastAsia="Calibri" w:hAnsiTheme="minorHAnsi" w:cs="Arial"/>
                <w:b/>
                <w:bCs/>
                <w:szCs w:val="24"/>
              </w:rPr>
              <w:t>AND</w:t>
            </w:r>
          </w:p>
        </w:tc>
        <w:tc>
          <w:tcPr>
            <w:tcW w:w="5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3EAF2"/>
            <w:vAlign w:val="top"/>
          </w:tcPr>
          <w:p w14:paraId="6D2BC5E8"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Cyber Security Executive</w:t>
            </w:r>
          </w:p>
          <w:p w14:paraId="4354497F"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szCs w:val="24"/>
              </w:rPr>
            </w:pPr>
            <w:r w:rsidRPr="000C3E9F">
              <w:rPr>
                <w:rFonts w:asciiTheme="minorHAnsi" w:eastAsia="Calibri" w:hAnsiTheme="minorHAnsi" w:cs="Arial"/>
                <w:szCs w:val="24"/>
              </w:rPr>
              <w:t>FTE equivalent to 0.1% of total organisational FTE dedicated to IT/ Cyber Security Governance, Risk and Compliance (GRC) roles (responsible for cyber security governance and management of services to ensure information security risks are controlled</w:t>
            </w:r>
            <w:r w:rsidRPr="000C3E9F">
              <w:rPr>
                <w:rFonts w:asciiTheme="minorHAnsi" w:eastAsia="Calibri" w:hAnsiTheme="minorHAnsi" w:cs="Arial"/>
                <w:szCs w:val="24"/>
                <w:vertAlign w:val="superscript"/>
              </w:rPr>
              <w:footnoteReference w:id="2"/>
            </w:r>
            <w:r w:rsidRPr="000C3E9F">
              <w:rPr>
                <w:rFonts w:asciiTheme="minorHAnsi" w:eastAsia="Calibri" w:hAnsiTheme="minorHAnsi" w:cs="Arial"/>
                <w:szCs w:val="24"/>
              </w:rPr>
              <w:t xml:space="preserve">), </w:t>
            </w:r>
            <w:r w:rsidRPr="000C3E9F">
              <w:rPr>
                <w:rFonts w:asciiTheme="minorHAnsi" w:eastAsia="Calibri" w:hAnsiTheme="minorHAnsi" w:cs="Arial"/>
                <w:b/>
                <w:bCs/>
                <w:szCs w:val="24"/>
              </w:rPr>
              <w:t>AND</w:t>
            </w:r>
          </w:p>
          <w:p w14:paraId="13945C7D" w14:textId="77777777" w:rsidR="000C3E9F" w:rsidRPr="000C3E9F" w:rsidRDefault="000C3E9F">
            <w:pPr>
              <w:numPr>
                <w:ilvl w:val="0"/>
                <w:numId w:val="5"/>
              </w:numPr>
              <w:spacing w:before="120"/>
              <w:ind w:left="284" w:hanging="284"/>
              <w:contextualSpacing/>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Arial"/>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C3E9F">
              <w:rPr>
                <w:rFonts w:asciiTheme="minorHAnsi" w:eastAsia="Calibri" w:hAnsiTheme="minorHAnsi" w:cs="Arial"/>
                <w:szCs w:val="24"/>
              </w:rPr>
              <w:t xml:space="preserve">FTE equivalent to 0.5% of total organisational FTE dedicated to roles managing operating infrastructure and </w:t>
            </w:r>
            <w:r w:rsidRPr="000C3E9F">
              <w:rPr>
                <w:rFonts w:asciiTheme="minorHAnsi" w:eastAsia="Calibri" w:hAnsiTheme="minorHAnsi" w:cs="Arial"/>
                <w:szCs w:val="24"/>
              </w:rPr>
              <w:lastRenderedPageBreak/>
              <w:t xml:space="preserve">applications, cyber security, threat detection, incident response and </w:t>
            </w:r>
            <w:r w:rsidRPr="000C3E9F">
              <w:rPr>
                <w:rFonts w:asciiTheme="minorHAnsi" w:eastAsia="Calibri" w:hAnsiTheme="minorHAnsi" w:cs="Arial"/>
                <w:b/>
                <w:bCs/>
                <w:szCs w:val="24"/>
              </w:rPr>
              <w:t xml:space="preserve">connection to WA SOC. </w:t>
            </w:r>
          </w:p>
        </w:tc>
      </w:tr>
    </w:tbl>
    <w:p w14:paraId="40857571" w14:textId="77777777" w:rsidR="00C06E8D" w:rsidRPr="003F481B" w:rsidRDefault="00C06E8D" w:rsidP="00C06E8D">
      <w:pPr>
        <w:rPr>
          <w:rFonts w:cs="Arial"/>
          <w:color w:val="000000" w:themeColor="text1"/>
          <w:sz w:val="24"/>
          <w:szCs w:val="24"/>
        </w:rPr>
      </w:pPr>
    </w:p>
    <w:p w14:paraId="17AA6F7F" w14:textId="37669E4E" w:rsidR="00B24A56" w:rsidRPr="00936E8F" w:rsidRDefault="00B24A56" w:rsidP="00B24A56">
      <w:pPr>
        <w:rPr>
          <w:rFonts w:cs="Arial"/>
          <w:b/>
          <w:bCs/>
          <w:color w:val="000000" w:themeColor="text1"/>
          <w:sz w:val="24"/>
          <w:szCs w:val="24"/>
        </w:rPr>
      </w:pPr>
      <w:r w:rsidRPr="00936E8F">
        <w:rPr>
          <w:rFonts w:cs="Arial"/>
          <w:b/>
          <w:bCs/>
          <w:sz w:val="24"/>
          <w:szCs w:val="24"/>
        </w:rPr>
        <w:t xml:space="preserve">Getting assistance </w:t>
      </w:r>
    </w:p>
    <w:p w14:paraId="00840CBE" w14:textId="2ADEDD2C" w:rsidR="00B24A56" w:rsidRPr="00936E8F" w:rsidRDefault="00B24A56" w:rsidP="00B24A56">
      <w:pPr>
        <w:rPr>
          <w:rFonts w:cs="Arial"/>
          <w:color w:val="000000" w:themeColor="text1"/>
          <w:sz w:val="24"/>
          <w:szCs w:val="24"/>
        </w:rPr>
      </w:pPr>
      <w:r w:rsidRPr="1039D852">
        <w:rPr>
          <w:rFonts w:cs="Arial"/>
          <w:color w:val="000000" w:themeColor="text1"/>
          <w:sz w:val="24"/>
          <w:szCs w:val="24"/>
        </w:rPr>
        <w:t xml:space="preserve">If you believe that your entity lacks the necessary resources to confidently ascertain your operational needs, you can consult with the Cyber Security Unit of the Office of Digital Government at </w:t>
      </w:r>
      <w:hyperlink r:id="rId14">
        <w:r w:rsidRPr="1039D852">
          <w:rPr>
            <w:rStyle w:val="Hyperlink"/>
            <w:rFonts w:cs="Arial"/>
            <w:color w:val="002060"/>
            <w:sz w:val="24"/>
            <w:szCs w:val="24"/>
          </w:rPr>
          <w:t>cyber.policy@dpc.wa.gov.au</w:t>
        </w:r>
      </w:hyperlink>
    </w:p>
    <w:p w14:paraId="64E991F0" w14:textId="77777777" w:rsidR="00B24A56" w:rsidRPr="00936E8F" w:rsidRDefault="00B24A56" w:rsidP="00B24A56">
      <w:pPr>
        <w:rPr>
          <w:rFonts w:cs="Arial"/>
          <w:color w:val="000000" w:themeColor="text1"/>
          <w:sz w:val="24"/>
          <w:szCs w:val="24"/>
        </w:rPr>
      </w:pPr>
      <w:r w:rsidRPr="00936E8F">
        <w:rPr>
          <w:rFonts w:cs="Arial"/>
          <w:color w:val="000000" w:themeColor="text1"/>
          <w:sz w:val="24"/>
          <w:szCs w:val="24"/>
        </w:rPr>
        <w:t xml:space="preserve">Alternatively, you may choose to hire a supplier to perform the initial gap analysis on your behalf. In this case, you would need to create a Scope of Work statement to guide the supplier’s work instructing the supplier to: </w:t>
      </w:r>
    </w:p>
    <w:p w14:paraId="6F9097E0" w14:textId="77777777" w:rsidR="00B24A56" w:rsidRPr="00936E8F" w:rsidRDefault="00B24A56">
      <w:pPr>
        <w:pStyle w:val="ListParagraph"/>
        <w:numPr>
          <w:ilvl w:val="0"/>
          <w:numId w:val="9"/>
        </w:numPr>
        <w:spacing w:before="120" w:after="240" w:line="288" w:lineRule="auto"/>
        <w:jc w:val="both"/>
        <w:rPr>
          <w:rFonts w:cs="Arial"/>
          <w:color w:val="000000" w:themeColor="text1"/>
          <w:sz w:val="24"/>
          <w:szCs w:val="24"/>
        </w:rPr>
      </w:pPr>
      <w:r w:rsidRPr="00936E8F">
        <w:rPr>
          <w:rFonts w:cs="Arial"/>
          <w:color w:val="000000" w:themeColor="text1"/>
          <w:sz w:val="24"/>
          <w:szCs w:val="24"/>
        </w:rPr>
        <w:t>carry out a capability gap analysis to identify your entity’s cyber security needs and</w:t>
      </w:r>
    </w:p>
    <w:p w14:paraId="191F6310" w14:textId="77777777" w:rsidR="00B24A56" w:rsidRPr="00936E8F" w:rsidRDefault="00B24A56">
      <w:pPr>
        <w:pStyle w:val="ListParagraph"/>
        <w:numPr>
          <w:ilvl w:val="0"/>
          <w:numId w:val="9"/>
        </w:numPr>
        <w:spacing w:before="120" w:after="240" w:line="288" w:lineRule="auto"/>
        <w:jc w:val="both"/>
        <w:rPr>
          <w:rFonts w:cs="Arial"/>
          <w:color w:val="000000" w:themeColor="text1"/>
          <w:sz w:val="24"/>
          <w:szCs w:val="24"/>
        </w:rPr>
      </w:pPr>
      <w:r w:rsidRPr="00936E8F">
        <w:rPr>
          <w:rFonts w:cs="Arial"/>
          <w:color w:val="000000" w:themeColor="text1"/>
          <w:sz w:val="24"/>
          <w:szCs w:val="24"/>
        </w:rPr>
        <w:t xml:space="preserve">provide recommendations on how to effectively establish or expand your entity’s cyber security operations. </w:t>
      </w:r>
    </w:p>
    <w:p w14:paraId="64282BDC" w14:textId="294E62B5" w:rsidR="00B24A56" w:rsidRPr="00936E8F" w:rsidRDefault="00B24A56" w:rsidP="00B24A56">
      <w:pPr>
        <w:rPr>
          <w:rFonts w:cs="Arial"/>
          <w:color w:val="000000" w:themeColor="text1"/>
          <w:sz w:val="24"/>
          <w:szCs w:val="24"/>
        </w:rPr>
      </w:pPr>
      <w:r w:rsidRPr="00936E8F">
        <w:rPr>
          <w:rFonts w:cs="Arial"/>
          <w:color w:val="000000" w:themeColor="text1"/>
          <w:sz w:val="24"/>
          <w:szCs w:val="24"/>
        </w:rPr>
        <w:t>You can</w:t>
      </w:r>
      <w:r w:rsidR="00D55164">
        <w:rPr>
          <w:rFonts w:cs="Arial"/>
          <w:color w:val="000000" w:themeColor="text1"/>
          <w:sz w:val="24"/>
          <w:szCs w:val="24"/>
        </w:rPr>
        <w:t xml:space="preserve"> also</w:t>
      </w:r>
      <w:r w:rsidRPr="00936E8F">
        <w:rPr>
          <w:rFonts w:cs="Arial"/>
          <w:color w:val="000000" w:themeColor="text1"/>
          <w:sz w:val="24"/>
          <w:szCs w:val="24"/>
        </w:rPr>
        <w:t xml:space="preserve"> procure this service through the Information and Communications Technology (ICT) Services CUAICTS2021, under Category 1 (Planning, Consultancy, and Advisory Services).</w:t>
      </w:r>
    </w:p>
    <w:p w14:paraId="742788F6" w14:textId="49785190" w:rsidR="00B24A56" w:rsidRPr="003A1C71" w:rsidRDefault="00B24A56" w:rsidP="00375E78">
      <w:pPr>
        <w:rPr>
          <w:rFonts w:cs="Arial"/>
          <w:color w:val="000000" w:themeColor="text1"/>
          <w:sz w:val="24"/>
          <w:szCs w:val="24"/>
        </w:rPr>
      </w:pPr>
      <w:r w:rsidRPr="00936E8F">
        <w:rPr>
          <w:rFonts w:cs="Arial"/>
          <w:color w:val="000000" w:themeColor="text1"/>
          <w:sz w:val="24"/>
          <w:szCs w:val="24"/>
        </w:rPr>
        <w:t xml:space="preserve">To determine security </w:t>
      </w:r>
      <w:r w:rsidR="004157AE">
        <w:rPr>
          <w:rFonts w:cs="Arial"/>
          <w:color w:val="000000" w:themeColor="text1"/>
          <w:sz w:val="24"/>
          <w:szCs w:val="24"/>
        </w:rPr>
        <w:t xml:space="preserve">controls that need to be implemented </w:t>
      </w:r>
      <w:r w:rsidRPr="00936E8F">
        <w:rPr>
          <w:rFonts w:cs="Arial"/>
          <w:color w:val="000000" w:themeColor="text1"/>
          <w:sz w:val="24"/>
          <w:szCs w:val="24"/>
        </w:rPr>
        <w:t xml:space="preserve">when procuring the services of ICT consultants, please refer to </w:t>
      </w:r>
      <w:proofErr w:type="spellStart"/>
      <w:r w:rsidRPr="00936E8F">
        <w:rPr>
          <w:rFonts w:cs="Arial"/>
          <w:color w:val="000000" w:themeColor="text1"/>
          <w:sz w:val="24"/>
          <w:szCs w:val="24"/>
        </w:rPr>
        <w:t>DGov’s</w:t>
      </w:r>
      <w:proofErr w:type="spellEnd"/>
      <w:r w:rsidRPr="00936E8F">
        <w:rPr>
          <w:rFonts w:cs="Arial"/>
          <w:color w:val="000000" w:themeColor="text1"/>
          <w:sz w:val="24"/>
          <w:szCs w:val="24"/>
        </w:rPr>
        <w:t xml:space="preserve"> </w:t>
      </w:r>
      <w:r w:rsidRPr="00936E8F">
        <w:rPr>
          <w:rFonts w:cs="Arial"/>
          <w:i/>
          <w:iCs/>
          <w:color w:val="000000" w:themeColor="text1"/>
          <w:sz w:val="24"/>
          <w:szCs w:val="24"/>
        </w:rPr>
        <w:t>Secure Procurement</w:t>
      </w:r>
      <w:r w:rsidRPr="00936E8F">
        <w:rPr>
          <w:rFonts w:cs="Arial"/>
          <w:color w:val="000000" w:themeColor="text1"/>
          <w:sz w:val="24"/>
          <w:szCs w:val="24"/>
        </w:rPr>
        <w:t xml:space="preserve"> </w:t>
      </w:r>
      <w:r w:rsidR="008204A6">
        <w:rPr>
          <w:rFonts w:cs="Arial"/>
          <w:color w:val="000000" w:themeColor="text1"/>
          <w:sz w:val="24"/>
          <w:szCs w:val="24"/>
        </w:rPr>
        <w:t xml:space="preserve">and Third-party </w:t>
      </w:r>
      <w:r w:rsidR="008204A6" w:rsidRPr="003A1C71">
        <w:rPr>
          <w:rFonts w:cs="Arial"/>
          <w:color w:val="000000" w:themeColor="text1"/>
          <w:sz w:val="24"/>
          <w:szCs w:val="24"/>
        </w:rPr>
        <w:t>Risk Assessment guideline and the related questionnaire.</w:t>
      </w:r>
    </w:p>
    <w:p w14:paraId="24DA4E66" w14:textId="77777777" w:rsidR="003A1C71" w:rsidRPr="003A1C71" w:rsidRDefault="003A1C71" w:rsidP="003A1C71">
      <w:pPr>
        <w:rPr>
          <w:sz w:val="24"/>
          <w:szCs w:val="24"/>
        </w:rPr>
      </w:pPr>
      <w:r w:rsidRPr="003A1C71">
        <w:rPr>
          <w:sz w:val="24"/>
          <w:szCs w:val="24"/>
        </w:rPr>
        <w:t>Entities must check the current CUA buyers guide, applicable buying rules, regional requirements and their own procurement policies before commencing procurement.</w:t>
      </w:r>
    </w:p>
    <w:p w14:paraId="3180417E" w14:textId="77777777" w:rsidR="00D7793F" w:rsidRPr="008204A6" w:rsidRDefault="00D7793F" w:rsidP="00375E78">
      <w:pPr>
        <w:rPr>
          <w:rFonts w:cs="Arial"/>
          <w:color w:val="000000" w:themeColor="text1"/>
          <w:sz w:val="24"/>
          <w:szCs w:val="24"/>
        </w:rPr>
      </w:pPr>
    </w:p>
    <w:p w14:paraId="2BBE30BE" w14:textId="5F1797E6" w:rsidR="00B24A56" w:rsidRPr="00740817" w:rsidRDefault="00396F10" w:rsidP="00B24A56">
      <w:pPr>
        <w:pStyle w:val="Heading2"/>
        <w:rPr>
          <w:rFonts w:cs="Arial"/>
          <w:color w:val="1282A2"/>
          <w:sz w:val="28"/>
          <w:szCs w:val="28"/>
          <w:shd w:val="clear" w:color="auto" w:fill="FFFFFF"/>
        </w:rPr>
      </w:pPr>
      <w:bookmarkStart w:id="93" w:name="_Toc172790551"/>
      <w:bookmarkStart w:id="94" w:name="_Toc1277401166"/>
      <w:r>
        <w:rPr>
          <w:color w:val="1282A2"/>
          <w:sz w:val="28"/>
          <w:szCs w:val="28"/>
          <w:shd w:val="clear" w:color="auto" w:fill="FFFFFF"/>
        </w:rPr>
        <w:t>7</w:t>
      </w:r>
      <w:r w:rsidR="00B52B04">
        <w:rPr>
          <w:color w:val="1282A2"/>
          <w:sz w:val="28"/>
          <w:szCs w:val="28"/>
          <w:shd w:val="clear" w:color="auto" w:fill="FFFFFF"/>
        </w:rPr>
        <w:t>.</w:t>
      </w:r>
      <w:r w:rsidR="005D4701">
        <w:rPr>
          <w:color w:val="1282A2"/>
          <w:sz w:val="28"/>
          <w:szCs w:val="28"/>
          <w:shd w:val="clear" w:color="auto" w:fill="FFFFFF"/>
        </w:rPr>
        <w:t xml:space="preserve">3 </w:t>
      </w:r>
      <w:r w:rsidR="00B52B04">
        <w:rPr>
          <w:color w:val="1282A2"/>
          <w:sz w:val="28"/>
          <w:szCs w:val="28"/>
          <w:shd w:val="clear" w:color="auto" w:fill="FFFFFF"/>
        </w:rPr>
        <w:t>Reviewing Workforce Capability</w:t>
      </w:r>
      <w:bookmarkEnd w:id="93"/>
      <w:bookmarkEnd w:id="94"/>
    </w:p>
    <w:p w14:paraId="3A60A7BD" w14:textId="77777777" w:rsidR="00B24A56" w:rsidRDefault="00B24A56" w:rsidP="00B24A56">
      <w:pPr>
        <w:rPr>
          <w:rFonts w:cs="Arial"/>
          <w:sz w:val="24"/>
          <w:szCs w:val="24"/>
        </w:rPr>
      </w:pPr>
      <w:r w:rsidRPr="00936E8F">
        <w:rPr>
          <w:rFonts w:cs="Arial"/>
          <w:sz w:val="24"/>
          <w:szCs w:val="24"/>
        </w:rPr>
        <w:t xml:space="preserve">This section offers guidance on how to assess staff cyber security skills. </w:t>
      </w:r>
    </w:p>
    <w:p w14:paraId="5126D130" w14:textId="57525C1C" w:rsidR="0012159A" w:rsidRDefault="0012159A" w:rsidP="00B24A56">
      <w:pPr>
        <w:rPr>
          <w:rFonts w:cs="Arial"/>
          <w:b/>
          <w:bCs/>
          <w:sz w:val="24"/>
          <w:szCs w:val="24"/>
        </w:rPr>
      </w:pPr>
      <w:r>
        <w:rPr>
          <w:rFonts w:cs="Arial"/>
          <w:b/>
          <w:bCs/>
          <w:sz w:val="24"/>
          <w:szCs w:val="24"/>
        </w:rPr>
        <w:t>Australian Signals Directorate (ASD) Australian Cyber Security Centre (ACSC) Guidelines for Cyber Security Roles</w:t>
      </w:r>
    </w:p>
    <w:p w14:paraId="0CBB53EE" w14:textId="17A919BD" w:rsidR="00C72516" w:rsidRPr="009A5410" w:rsidRDefault="00C348B9" w:rsidP="00B24A56">
      <w:pPr>
        <w:rPr>
          <w:rFonts w:cs="Arial"/>
          <w:b/>
          <w:bCs/>
          <w:sz w:val="24"/>
          <w:szCs w:val="24"/>
        </w:rPr>
      </w:pPr>
      <w:r w:rsidRPr="00C348B9">
        <w:rPr>
          <w:rFonts w:cs="Arial"/>
          <w:sz w:val="24"/>
          <w:szCs w:val="24"/>
        </w:rPr>
        <w:t>The ASD’s</w:t>
      </w:r>
      <w:r>
        <w:rPr>
          <w:rFonts w:cs="Arial"/>
          <w:b/>
          <w:bCs/>
          <w:sz w:val="24"/>
          <w:szCs w:val="24"/>
        </w:rPr>
        <w:t xml:space="preserve"> </w:t>
      </w:r>
      <w:hyperlink r:id="rId15" w:history="1">
        <w:r w:rsidRPr="00C348B9">
          <w:rPr>
            <w:rStyle w:val="Hyperlink"/>
            <w:rFonts w:cs="Arial"/>
            <w:b/>
            <w:bCs/>
            <w:sz w:val="24"/>
            <w:szCs w:val="24"/>
          </w:rPr>
          <w:t xml:space="preserve">Guidelines for cyber security roles </w:t>
        </w:r>
      </w:hyperlink>
      <w:r>
        <w:rPr>
          <w:rFonts w:cs="Arial"/>
          <w:b/>
          <w:bCs/>
          <w:sz w:val="24"/>
          <w:szCs w:val="24"/>
        </w:rPr>
        <w:t xml:space="preserve"> </w:t>
      </w:r>
      <w:r w:rsidR="009A5410">
        <w:rPr>
          <w:rFonts w:cs="Arial"/>
          <w:sz w:val="24"/>
          <w:szCs w:val="24"/>
        </w:rPr>
        <w:t>e</w:t>
      </w:r>
      <w:r w:rsidR="00C72516">
        <w:rPr>
          <w:rFonts w:cs="Arial"/>
          <w:sz w:val="24"/>
          <w:szCs w:val="24"/>
        </w:rPr>
        <w:t xml:space="preserve">mphasises that cyber security roles should be clearly defined and integrated across business functions, with clear executive involvement and alignment of </w:t>
      </w:r>
      <w:r w:rsidR="009A5410">
        <w:rPr>
          <w:rFonts w:cs="Arial"/>
          <w:sz w:val="24"/>
          <w:szCs w:val="24"/>
        </w:rPr>
        <w:t xml:space="preserve">cyber security and business strategies. </w:t>
      </w:r>
    </w:p>
    <w:p w14:paraId="290FD8C6" w14:textId="18AB140F" w:rsidR="00B24A56" w:rsidRPr="00936E8F" w:rsidRDefault="00B24A56" w:rsidP="00B24A56">
      <w:pPr>
        <w:rPr>
          <w:rFonts w:cs="Arial"/>
          <w:b/>
          <w:bCs/>
          <w:sz w:val="24"/>
          <w:szCs w:val="24"/>
        </w:rPr>
      </w:pPr>
      <w:r w:rsidRPr="00936E8F">
        <w:rPr>
          <w:rFonts w:cs="Arial"/>
          <w:b/>
          <w:bCs/>
          <w:sz w:val="24"/>
          <w:szCs w:val="24"/>
        </w:rPr>
        <w:t>Skills Framework for an Innovation Age</w:t>
      </w:r>
      <w:r w:rsidR="00456A07">
        <w:rPr>
          <w:rFonts w:cs="Arial"/>
          <w:b/>
          <w:bCs/>
          <w:sz w:val="24"/>
          <w:szCs w:val="24"/>
        </w:rPr>
        <w:t xml:space="preserve"> (SFIA 9)</w:t>
      </w:r>
      <w:r w:rsidRPr="00936E8F">
        <w:rPr>
          <w:rFonts w:cs="Arial"/>
          <w:b/>
          <w:bCs/>
          <w:sz w:val="24"/>
          <w:szCs w:val="24"/>
        </w:rPr>
        <w:t xml:space="preserve"> </w:t>
      </w:r>
    </w:p>
    <w:p w14:paraId="6A3293A8" w14:textId="746744B6" w:rsidR="00111D54" w:rsidRPr="00111D54" w:rsidRDefault="00B24A56" w:rsidP="00111D54">
      <w:pPr>
        <w:rPr>
          <w:sz w:val="24"/>
          <w:szCs w:val="24"/>
        </w:rPr>
      </w:pPr>
      <w:r w:rsidRPr="00111D54">
        <w:rPr>
          <w:rFonts w:cs="Arial"/>
          <w:sz w:val="24"/>
          <w:szCs w:val="24"/>
        </w:rPr>
        <w:lastRenderedPageBreak/>
        <w:t xml:space="preserve">Skills Framework for the Information Age </w:t>
      </w:r>
      <w:hyperlink r:id="rId16" w:history="1">
        <w:r w:rsidR="000F0C92" w:rsidRPr="00111D54">
          <w:rPr>
            <w:rStyle w:val="Hyperlink"/>
            <w:rFonts w:cs="Arial"/>
            <w:sz w:val="24"/>
            <w:szCs w:val="24"/>
          </w:rPr>
          <w:t>SFIA 9 Home — English</w:t>
        </w:r>
      </w:hyperlink>
      <w:r w:rsidR="000F0C92" w:rsidRPr="00111D54">
        <w:rPr>
          <w:rFonts w:cs="Arial"/>
          <w:sz w:val="24"/>
          <w:szCs w:val="24"/>
        </w:rPr>
        <w:t xml:space="preserve"> </w:t>
      </w:r>
      <w:r w:rsidRPr="00111D54">
        <w:rPr>
          <w:rFonts w:cs="Arial"/>
          <w:sz w:val="24"/>
          <w:szCs w:val="24"/>
        </w:rPr>
        <w:t>is a global standard for describing skills and competencies required by professionals in information and communication technologies (ICT), software engineering and</w:t>
      </w:r>
      <w:r w:rsidR="00111D54" w:rsidRPr="00111D54">
        <w:rPr>
          <w:rFonts w:cs="Arial"/>
          <w:sz w:val="24"/>
          <w:szCs w:val="24"/>
        </w:rPr>
        <w:t xml:space="preserve"> </w:t>
      </w:r>
      <w:r w:rsidRPr="00111D54">
        <w:rPr>
          <w:rFonts w:cs="Arial"/>
          <w:sz w:val="24"/>
          <w:szCs w:val="24"/>
        </w:rPr>
        <w:t xml:space="preserve">digital transformation roles. </w:t>
      </w:r>
      <w:r w:rsidR="00111D54" w:rsidRPr="00111D54">
        <w:rPr>
          <w:rFonts w:cs="Arial"/>
          <w:sz w:val="24"/>
          <w:szCs w:val="24"/>
        </w:rPr>
        <w:t xml:space="preserve">It requires entities to </w:t>
      </w:r>
      <w:r w:rsidR="00111D54" w:rsidRPr="00111D54">
        <w:rPr>
          <w:sz w:val="24"/>
          <w:szCs w:val="24"/>
        </w:rPr>
        <w:t>map skills to roles, assess proficiency and design development plans.</w:t>
      </w:r>
      <w:r w:rsidR="007B136F">
        <w:rPr>
          <w:sz w:val="24"/>
          <w:szCs w:val="24"/>
        </w:rPr>
        <w:t xml:space="preserve"> Reproduction is subject to copyright requirements.</w:t>
      </w:r>
    </w:p>
    <w:p w14:paraId="608B4883" w14:textId="77777777" w:rsidR="00B24A56" w:rsidRPr="00936E8F" w:rsidRDefault="00B24A56" w:rsidP="00B24A56">
      <w:pPr>
        <w:rPr>
          <w:rFonts w:cs="Arial"/>
          <w:b/>
          <w:bCs/>
          <w:sz w:val="24"/>
          <w:szCs w:val="24"/>
        </w:rPr>
      </w:pPr>
      <w:r w:rsidRPr="00936E8F">
        <w:rPr>
          <w:rFonts w:cs="Arial"/>
          <w:b/>
          <w:bCs/>
          <w:sz w:val="24"/>
          <w:szCs w:val="24"/>
        </w:rPr>
        <w:t>NICE Framework</w:t>
      </w:r>
    </w:p>
    <w:p w14:paraId="325371BA" w14:textId="3DAAD73F" w:rsidR="007B136F" w:rsidRPr="007B136F" w:rsidRDefault="00807D55" w:rsidP="007B136F">
      <w:pPr>
        <w:spacing w:before="120" w:after="240" w:line="276" w:lineRule="auto"/>
        <w:jc w:val="both"/>
        <w:rPr>
          <w:rFonts w:cs="Arial"/>
          <w:color w:val="467886" w:themeColor="hyperlink"/>
          <w:sz w:val="24"/>
          <w:szCs w:val="24"/>
          <w:u w:val="single"/>
        </w:rPr>
      </w:pPr>
      <w:bookmarkStart w:id="95" w:name="_Toc165033547"/>
      <w:r w:rsidRPr="00706582">
        <w:t xml:space="preserve">The NICE Workforce Framework for Cybersecurity, maintained by the US National Initiative for Cybersecurity Education, provides a common language for describing cyber security work and workforce capabilities. </w:t>
      </w:r>
    </w:p>
    <w:p w14:paraId="5A69C48C" w14:textId="0CEBFF7A" w:rsidR="00B24A56" w:rsidRPr="00807D55" w:rsidRDefault="00807D55" w:rsidP="007B136F">
      <w:pPr>
        <w:spacing w:before="120" w:after="240" w:line="276" w:lineRule="auto"/>
        <w:jc w:val="both"/>
      </w:pPr>
      <w:r w:rsidRPr="00706582">
        <w:t>The framework and supporting resources are also available through the</w:t>
      </w:r>
      <w:r>
        <w:t xml:space="preserve"> </w:t>
      </w:r>
      <w:r w:rsidR="00B24A56" w:rsidRPr="00936E8F">
        <w:rPr>
          <w:rFonts w:cs="Arial"/>
          <w:sz w:val="24"/>
          <w:szCs w:val="24"/>
        </w:rPr>
        <w:t xml:space="preserve">National Initiative for Cybersecurity Careers and Studies (NICCS) </w:t>
      </w:r>
      <w:r>
        <w:rPr>
          <w:rFonts w:cs="Arial"/>
          <w:sz w:val="24"/>
          <w:szCs w:val="24"/>
        </w:rPr>
        <w:t xml:space="preserve">portal. </w:t>
      </w:r>
    </w:p>
    <w:p w14:paraId="26A60B79" w14:textId="22ACEDCF" w:rsidR="00B24A56" w:rsidRDefault="00B24A56" w:rsidP="00B24A56">
      <w:pPr>
        <w:rPr>
          <w:rFonts w:cs="Arial"/>
          <w:sz w:val="24"/>
          <w:szCs w:val="24"/>
        </w:rPr>
      </w:pPr>
      <w:r w:rsidRPr="00936E8F">
        <w:rPr>
          <w:rFonts w:cs="Arial"/>
          <w:sz w:val="24"/>
          <w:szCs w:val="24"/>
        </w:rPr>
        <w:t xml:space="preserve">The framework is also beneficial for education, training, hiring and workforce development. </w:t>
      </w:r>
      <w:bookmarkEnd w:id="95"/>
    </w:p>
    <w:p w14:paraId="5E10528B" w14:textId="77777777" w:rsidR="00D93B88" w:rsidRPr="007B136F" w:rsidRDefault="00D93B88" w:rsidP="00D93B88">
      <w:pPr>
        <w:spacing w:before="120" w:after="240" w:line="276" w:lineRule="auto"/>
        <w:jc w:val="both"/>
        <w:rPr>
          <w:rFonts w:cs="Arial"/>
          <w:color w:val="467886" w:themeColor="hyperlink"/>
          <w:sz w:val="24"/>
          <w:szCs w:val="24"/>
          <w:u w:val="single"/>
        </w:rPr>
      </w:pPr>
      <w:hyperlink r:id="rId17" w:history="1">
        <w:r w:rsidRPr="007B136F">
          <w:rPr>
            <w:rStyle w:val="Hyperlink"/>
            <w:rFonts w:cs="Arial"/>
            <w:sz w:val="24"/>
            <w:szCs w:val="24"/>
          </w:rPr>
          <w:t>NICE Releases NICE Framework Components v2.2.0 | NIST</w:t>
        </w:r>
      </w:hyperlink>
    </w:p>
    <w:p w14:paraId="40E6E0F9" w14:textId="321C691C" w:rsidR="003D33B9" w:rsidRPr="006C05C4" w:rsidRDefault="003D33B9" w:rsidP="00B24A56">
      <w:pPr>
        <w:rPr>
          <w:rFonts w:cs="Arial"/>
          <w:b/>
          <w:bCs/>
          <w:sz w:val="24"/>
          <w:szCs w:val="24"/>
        </w:rPr>
      </w:pPr>
      <w:r w:rsidRPr="006C05C4">
        <w:rPr>
          <w:rFonts w:cs="Arial"/>
          <w:b/>
          <w:bCs/>
          <w:sz w:val="24"/>
          <w:szCs w:val="24"/>
        </w:rPr>
        <w:t>A summary of NICE competency areas</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2"/>
        <w:gridCol w:w="5416"/>
        <w:gridCol w:w="1582"/>
      </w:tblGrid>
      <w:tr w:rsidR="003D33B9" w:rsidRPr="003D33B9" w14:paraId="166051FC" w14:textId="77777777" w:rsidTr="00396F10">
        <w:trPr>
          <w:trHeight w:val="135"/>
          <w:tblHeader/>
        </w:trPr>
        <w:tc>
          <w:tcPr>
            <w:tcW w:w="2012" w:type="dxa"/>
            <w:tcBorders>
              <w:top w:val="single" w:sz="6" w:space="0" w:color="auto"/>
              <w:left w:val="single" w:sz="6" w:space="0" w:color="auto"/>
              <w:bottom w:val="single" w:sz="6" w:space="0" w:color="auto"/>
              <w:right w:val="single" w:sz="6" w:space="0" w:color="auto"/>
            </w:tcBorders>
            <w:hideMark/>
          </w:tcPr>
          <w:p w14:paraId="3CE5378B" w14:textId="77777777" w:rsidR="003D33B9" w:rsidRPr="003D33B9" w:rsidRDefault="003D33B9" w:rsidP="003D33B9">
            <w:r w:rsidRPr="003D33B9">
              <w:rPr>
                <w:b/>
                <w:bCs/>
              </w:rPr>
              <w:t>Competency Area Name</w:t>
            </w:r>
            <w:r w:rsidRPr="003D33B9">
              <w:t> </w:t>
            </w:r>
          </w:p>
        </w:tc>
        <w:tc>
          <w:tcPr>
            <w:tcW w:w="5416" w:type="dxa"/>
            <w:tcBorders>
              <w:top w:val="single" w:sz="6" w:space="0" w:color="auto"/>
              <w:left w:val="single" w:sz="6" w:space="0" w:color="auto"/>
              <w:bottom w:val="single" w:sz="6" w:space="0" w:color="auto"/>
              <w:right w:val="single" w:sz="6" w:space="0" w:color="auto"/>
            </w:tcBorders>
            <w:hideMark/>
          </w:tcPr>
          <w:p w14:paraId="4090B3E6" w14:textId="77777777" w:rsidR="003D33B9" w:rsidRPr="003D33B9" w:rsidRDefault="003D33B9" w:rsidP="003D33B9">
            <w:r w:rsidRPr="003D33B9">
              <w:rPr>
                <w:b/>
                <w:bCs/>
              </w:rPr>
              <w:t>Competency Area Description</w:t>
            </w:r>
            <w:r w:rsidRPr="003D33B9">
              <w:t> </w:t>
            </w:r>
          </w:p>
        </w:tc>
        <w:tc>
          <w:tcPr>
            <w:tcW w:w="1582" w:type="dxa"/>
            <w:tcBorders>
              <w:top w:val="single" w:sz="6" w:space="0" w:color="auto"/>
              <w:left w:val="single" w:sz="6" w:space="0" w:color="auto"/>
              <w:bottom w:val="single" w:sz="6" w:space="0" w:color="auto"/>
              <w:right w:val="single" w:sz="6" w:space="0" w:color="auto"/>
            </w:tcBorders>
            <w:hideMark/>
          </w:tcPr>
          <w:p w14:paraId="0A5267AF" w14:textId="77777777" w:rsidR="003D33B9" w:rsidRPr="003D33B9" w:rsidRDefault="003D33B9" w:rsidP="003D33B9">
            <w:r w:rsidRPr="003D33B9">
              <w:rPr>
                <w:b/>
                <w:bCs/>
              </w:rPr>
              <w:t>Competency Area ID</w:t>
            </w:r>
            <w:r w:rsidRPr="003D33B9">
              <w:t> </w:t>
            </w:r>
          </w:p>
        </w:tc>
      </w:tr>
      <w:tr w:rsidR="003D33B9" w:rsidRPr="003D33B9" w14:paraId="4FA5476C"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0835E6E0" w14:textId="77777777" w:rsidR="003D33B9" w:rsidRPr="003D33B9" w:rsidRDefault="003D33B9" w:rsidP="003D33B9">
            <w:r w:rsidRPr="003D33B9">
              <w:t>Access Controls </w:t>
            </w:r>
          </w:p>
        </w:tc>
        <w:tc>
          <w:tcPr>
            <w:tcW w:w="5416" w:type="dxa"/>
            <w:tcBorders>
              <w:top w:val="single" w:sz="6" w:space="0" w:color="auto"/>
              <w:left w:val="single" w:sz="6" w:space="0" w:color="auto"/>
              <w:bottom w:val="single" w:sz="6" w:space="0" w:color="auto"/>
              <w:right w:val="single" w:sz="6" w:space="0" w:color="auto"/>
            </w:tcBorders>
            <w:hideMark/>
          </w:tcPr>
          <w:p w14:paraId="16E6C6F1" w14:textId="77777777" w:rsidR="003D33B9" w:rsidRPr="003D33B9" w:rsidRDefault="003D33B9" w:rsidP="003D33B9">
            <w:r w:rsidRPr="003D33B9">
              <w:t>This Competency Area describes a learner’s capabilities to define, manage, and monitor the roles and secure access privileges of who is authorized to access protected data and resources and understand the impact of different types of access controls. </w:t>
            </w:r>
          </w:p>
        </w:tc>
        <w:tc>
          <w:tcPr>
            <w:tcW w:w="1582" w:type="dxa"/>
            <w:tcBorders>
              <w:top w:val="single" w:sz="6" w:space="0" w:color="auto"/>
              <w:left w:val="single" w:sz="6" w:space="0" w:color="auto"/>
              <w:bottom w:val="single" w:sz="6" w:space="0" w:color="auto"/>
              <w:right w:val="single" w:sz="6" w:space="0" w:color="auto"/>
            </w:tcBorders>
            <w:hideMark/>
          </w:tcPr>
          <w:p w14:paraId="2E6ABB6E" w14:textId="77777777" w:rsidR="003D33B9" w:rsidRPr="003D33B9" w:rsidRDefault="003D33B9" w:rsidP="003D33B9">
            <w:r w:rsidRPr="003D33B9">
              <w:t>NF-COM-001 </w:t>
            </w:r>
          </w:p>
        </w:tc>
      </w:tr>
      <w:tr w:rsidR="003D33B9" w:rsidRPr="003D33B9" w14:paraId="450D66FA"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12B1D99F" w14:textId="77777777" w:rsidR="003D33B9" w:rsidRPr="003D33B9" w:rsidRDefault="003D33B9" w:rsidP="003D33B9">
            <w:r w:rsidRPr="003D33B9">
              <w:t>Artificial Intelligence (AI) Security </w:t>
            </w:r>
          </w:p>
        </w:tc>
        <w:tc>
          <w:tcPr>
            <w:tcW w:w="5416" w:type="dxa"/>
            <w:tcBorders>
              <w:top w:val="single" w:sz="6" w:space="0" w:color="auto"/>
              <w:left w:val="single" w:sz="6" w:space="0" w:color="auto"/>
              <w:bottom w:val="single" w:sz="6" w:space="0" w:color="auto"/>
              <w:right w:val="single" w:sz="6" w:space="0" w:color="auto"/>
            </w:tcBorders>
            <w:hideMark/>
          </w:tcPr>
          <w:p w14:paraId="4BF66501" w14:textId="77777777" w:rsidR="003D33B9" w:rsidRPr="003D33B9" w:rsidRDefault="003D33B9" w:rsidP="003D33B9">
            <w:r w:rsidRPr="003D33B9">
              <w:t>This Competency Area describes a learner’s capabilities to secure Artificial Intelligence (AI) against cyberattacks, to ensure it is adequately contained where it is used, and to mitigate the threat AI presents where it or its users have malicious intent. </w:t>
            </w:r>
          </w:p>
        </w:tc>
        <w:tc>
          <w:tcPr>
            <w:tcW w:w="1582" w:type="dxa"/>
            <w:tcBorders>
              <w:top w:val="single" w:sz="6" w:space="0" w:color="auto"/>
              <w:left w:val="single" w:sz="6" w:space="0" w:color="auto"/>
              <w:bottom w:val="single" w:sz="6" w:space="0" w:color="auto"/>
              <w:right w:val="single" w:sz="6" w:space="0" w:color="auto"/>
            </w:tcBorders>
            <w:hideMark/>
          </w:tcPr>
          <w:p w14:paraId="468DB2B3" w14:textId="77777777" w:rsidR="003D33B9" w:rsidRPr="003D33B9" w:rsidRDefault="003D33B9" w:rsidP="003D33B9">
            <w:r w:rsidRPr="003D33B9">
              <w:t>NF-COM-002 </w:t>
            </w:r>
          </w:p>
        </w:tc>
      </w:tr>
      <w:tr w:rsidR="003D33B9" w:rsidRPr="003D33B9" w14:paraId="0A006C47"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2E345884" w14:textId="77777777" w:rsidR="003D33B9" w:rsidRPr="003D33B9" w:rsidRDefault="003D33B9" w:rsidP="003D33B9">
            <w:r w:rsidRPr="003D33B9">
              <w:t>Asset Management </w:t>
            </w:r>
          </w:p>
        </w:tc>
        <w:tc>
          <w:tcPr>
            <w:tcW w:w="5416" w:type="dxa"/>
            <w:tcBorders>
              <w:top w:val="single" w:sz="6" w:space="0" w:color="auto"/>
              <w:left w:val="single" w:sz="6" w:space="0" w:color="auto"/>
              <w:bottom w:val="single" w:sz="6" w:space="0" w:color="auto"/>
              <w:right w:val="single" w:sz="6" w:space="0" w:color="auto"/>
            </w:tcBorders>
            <w:hideMark/>
          </w:tcPr>
          <w:p w14:paraId="293495AC" w14:textId="77777777" w:rsidR="003D33B9" w:rsidRPr="003D33B9" w:rsidRDefault="003D33B9" w:rsidP="003D33B9">
            <w:r w:rsidRPr="003D33B9">
              <w:t>This Competency Area describes a learner’s capabilities to conduct and maintain an accurate inventory of all digital assets, to include identifying, developing, operating, maintaining, upgrading, and disposing of assets. </w:t>
            </w:r>
          </w:p>
        </w:tc>
        <w:tc>
          <w:tcPr>
            <w:tcW w:w="1582" w:type="dxa"/>
            <w:tcBorders>
              <w:top w:val="single" w:sz="6" w:space="0" w:color="auto"/>
              <w:left w:val="single" w:sz="6" w:space="0" w:color="auto"/>
              <w:bottom w:val="single" w:sz="6" w:space="0" w:color="auto"/>
              <w:right w:val="single" w:sz="6" w:space="0" w:color="auto"/>
            </w:tcBorders>
            <w:hideMark/>
          </w:tcPr>
          <w:p w14:paraId="615EB987" w14:textId="77777777" w:rsidR="003D33B9" w:rsidRPr="003D33B9" w:rsidRDefault="003D33B9" w:rsidP="003D33B9">
            <w:r w:rsidRPr="003D33B9">
              <w:t>NF-COM-003 </w:t>
            </w:r>
          </w:p>
        </w:tc>
      </w:tr>
      <w:tr w:rsidR="003D33B9" w:rsidRPr="003D33B9" w14:paraId="27ECB494" w14:textId="77777777" w:rsidTr="00396F10">
        <w:trPr>
          <w:trHeight w:val="285"/>
        </w:trPr>
        <w:tc>
          <w:tcPr>
            <w:tcW w:w="2012" w:type="dxa"/>
            <w:tcBorders>
              <w:top w:val="single" w:sz="6" w:space="0" w:color="auto"/>
              <w:left w:val="single" w:sz="6" w:space="0" w:color="auto"/>
              <w:bottom w:val="single" w:sz="6" w:space="0" w:color="auto"/>
              <w:right w:val="single" w:sz="6" w:space="0" w:color="auto"/>
            </w:tcBorders>
            <w:hideMark/>
          </w:tcPr>
          <w:p w14:paraId="4D46996A" w14:textId="77777777" w:rsidR="003D33B9" w:rsidRPr="003D33B9" w:rsidRDefault="003D33B9" w:rsidP="003D33B9">
            <w:r w:rsidRPr="003D33B9">
              <w:t>Cloud Security </w:t>
            </w:r>
          </w:p>
        </w:tc>
        <w:tc>
          <w:tcPr>
            <w:tcW w:w="5416" w:type="dxa"/>
            <w:tcBorders>
              <w:top w:val="single" w:sz="6" w:space="0" w:color="auto"/>
              <w:left w:val="single" w:sz="6" w:space="0" w:color="auto"/>
              <w:bottom w:val="single" w:sz="6" w:space="0" w:color="auto"/>
              <w:right w:val="single" w:sz="6" w:space="0" w:color="auto"/>
            </w:tcBorders>
            <w:hideMark/>
          </w:tcPr>
          <w:p w14:paraId="28784523" w14:textId="77777777" w:rsidR="003D33B9" w:rsidRPr="003D33B9" w:rsidRDefault="003D33B9" w:rsidP="003D33B9">
            <w:r w:rsidRPr="003D33B9">
              <w:t>This Competency Area describes a learner’s capabilities to protect cloud data, applications, and infrastructure from internal and external threats. </w:t>
            </w:r>
          </w:p>
        </w:tc>
        <w:tc>
          <w:tcPr>
            <w:tcW w:w="1582" w:type="dxa"/>
            <w:tcBorders>
              <w:top w:val="single" w:sz="6" w:space="0" w:color="auto"/>
              <w:left w:val="single" w:sz="6" w:space="0" w:color="auto"/>
              <w:bottom w:val="single" w:sz="6" w:space="0" w:color="auto"/>
              <w:right w:val="single" w:sz="6" w:space="0" w:color="auto"/>
            </w:tcBorders>
            <w:hideMark/>
          </w:tcPr>
          <w:p w14:paraId="29010A16" w14:textId="77777777" w:rsidR="003D33B9" w:rsidRPr="003D33B9" w:rsidRDefault="003D33B9" w:rsidP="003D33B9">
            <w:r w:rsidRPr="003D33B9">
              <w:t>NF-COM-004 </w:t>
            </w:r>
          </w:p>
        </w:tc>
      </w:tr>
      <w:tr w:rsidR="003D33B9" w:rsidRPr="003D33B9" w14:paraId="32B1F0C3" w14:textId="77777777" w:rsidTr="00396F10">
        <w:trPr>
          <w:trHeight w:val="315"/>
        </w:trPr>
        <w:tc>
          <w:tcPr>
            <w:tcW w:w="2012" w:type="dxa"/>
            <w:tcBorders>
              <w:top w:val="single" w:sz="6" w:space="0" w:color="auto"/>
              <w:left w:val="single" w:sz="6" w:space="0" w:color="auto"/>
              <w:bottom w:val="single" w:sz="6" w:space="0" w:color="auto"/>
              <w:right w:val="single" w:sz="6" w:space="0" w:color="auto"/>
            </w:tcBorders>
            <w:hideMark/>
          </w:tcPr>
          <w:p w14:paraId="3ED8494A" w14:textId="77777777" w:rsidR="003D33B9" w:rsidRPr="003D33B9" w:rsidRDefault="003D33B9" w:rsidP="003D33B9">
            <w:r w:rsidRPr="003D33B9">
              <w:t>Communications Security </w:t>
            </w:r>
          </w:p>
        </w:tc>
        <w:tc>
          <w:tcPr>
            <w:tcW w:w="5416" w:type="dxa"/>
            <w:tcBorders>
              <w:top w:val="single" w:sz="6" w:space="0" w:color="auto"/>
              <w:left w:val="single" w:sz="6" w:space="0" w:color="auto"/>
              <w:bottom w:val="single" w:sz="6" w:space="0" w:color="auto"/>
              <w:right w:val="single" w:sz="6" w:space="0" w:color="auto"/>
            </w:tcBorders>
            <w:hideMark/>
          </w:tcPr>
          <w:p w14:paraId="0A806637" w14:textId="77777777" w:rsidR="003D33B9" w:rsidRPr="003D33B9" w:rsidRDefault="003D33B9" w:rsidP="003D33B9">
            <w:r w:rsidRPr="003D33B9">
              <w:t xml:space="preserve">This Competency Area describes a learner’s capabilities to secure the transmissions, broadcasting, switching, </w:t>
            </w:r>
            <w:r w:rsidRPr="003D33B9">
              <w:lastRenderedPageBreak/>
              <w:t>control, and operation of communications and related network infrastructures. </w:t>
            </w:r>
          </w:p>
        </w:tc>
        <w:tc>
          <w:tcPr>
            <w:tcW w:w="1582" w:type="dxa"/>
            <w:tcBorders>
              <w:top w:val="single" w:sz="6" w:space="0" w:color="auto"/>
              <w:left w:val="single" w:sz="6" w:space="0" w:color="auto"/>
              <w:bottom w:val="single" w:sz="6" w:space="0" w:color="auto"/>
              <w:right w:val="single" w:sz="6" w:space="0" w:color="auto"/>
            </w:tcBorders>
            <w:hideMark/>
          </w:tcPr>
          <w:p w14:paraId="7ADE06A5" w14:textId="77777777" w:rsidR="003D33B9" w:rsidRPr="003D33B9" w:rsidRDefault="003D33B9" w:rsidP="003D33B9">
            <w:r w:rsidRPr="003D33B9">
              <w:lastRenderedPageBreak/>
              <w:t>NF-COM-005 </w:t>
            </w:r>
          </w:p>
        </w:tc>
      </w:tr>
      <w:tr w:rsidR="003D33B9" w:rsidRPr="003D33B9" w14:paraId="27F8D790" w14:textId="77777777" w:rsidTr="00396F10">
        <w:trPr>
          <w:trHeight w:val="345"/>
        </w:trPr>
        <w:tc>
          <w:tcPr>
            <w:tcW w:w="2012" w:type="dxa"/>
            <w:tcBorders>
              <w:top w:val="single" w:sz="6" w:space="0" w:color="auto"/>
              <w:left w:val="single" w:sz="6" w:space="0" w:color="auto"/>
              <w:bottom w:val="single" w:sz="6" w:space="0" w:color="auto"/>
              <w:right w:val="single" w:sz="6" w:space="0" w:color="auto"/>
            </w:tcBorders>
            <w:hideMark/>
          </w:tcPr>
          <w:p w14:paraId="6F6E3663" w14:textId="77777777" w:rsidR="003D33B9" w:rsidRPr="003D33B9" w:rsidRDefault="003D33B9" w:rsidP="003D33B9">
            <w:r w:rsidRPr="003D33B9">
              <w:t>Cryptography </w:t>
            </w:r>
          </w:p>
        </w:tc>
        <w:tc>
          <w:tcPr>
            <w:tcW w:w="5416" w:type="dxa"/>
            <w:tcBorders>
              <w:top w:val="single" w:sz="6" w:space="0" w:color="auto"/>
              <w:left w:val="single" w:sz="6" w:space="0" w:color="auto"/>
              <w:bottom w:val="single" w:sz="6" w:space="0" w:color="auto"/>
              <w:right w:val="single" w:sz="6" w:space="0" w:color="auto"/>
            </w:tcBorders>
            <w:hideMark/>
          </w:tcPr>
          <w:p w14:paraId="72297417" w14:textId="77777777" w:rsidR="003D33B9" w:rsidRPr="003D33B9" w:rsidRDefault="003D33B9" w:rsidP="003D33B9">
            <w:r w:rsidRPr="003D33B9">
              <w:t>This Competency Area describes a learner’s capabilities to transform data using cryptographic processes to ensure it can only be read by the person who is authorized to access it. </w:t>
            </w:r>
          </w:p>
        </w:tc>
        <w:tc>
          <w:tcPr>
            <w:tcW w:w="1582" w:type="dxa"/>
            <w:tcBorders>
              <w:top w:val="single" w:sz="6" w:space="0" w:color="auto"/>
              <w:left w:val="single" w:sz="6" w:space="0" w:color="auto"/>
              <w:bottom w:val="single" w:sz="6" w:space="0" w:color="auto"/>
              <w:right w:val="single" w:sz="6" w:space="0" w:color="auto"/>
            </w:tcBorders>
            <w:hideMark/>
          </w:tcPr>
          <w:p w14:paraId="3B578793" w14:textId="77777777" w:rsidR="003D33B9" w:rsidRPr="003D33B9" w:rsidRDefault="003D33B9" w:rsidP="003D33B9">
            <w:r w:rsidRPr="003D33B9">
              <w:t>NF-COM-006 </w:t>
            </w:r>
          </w:p>
        </w:tc>
      </w:tr>
      <w:tr w:rsidR="003D33B9" w:rsidRPr="003D33B9" w14:paraId="3AF1ED79" w14:textId="77777777" w:rsidTr="00396F10">
        <w:trPr>
          <w:trHeight w:val="720"/>
        </w:trPr>
        <w:tc>
          <w:tcPr>
            <w:tcW w:w="2012" w:type="dxa"/>
            <w:tcBorders>
              <w:top w:val="single" w:sz="6" w:space="0" w:color="auto"/>
              <w:left w:val="single" w:sz="6" w:space="0" w:color="auto"/>
              <w:bottom w:val="single" w:sz="6" w:space="0" w:color="auto"/>
              <w:right w:val="single" w:sz="6" w:space="0" w:color="auto"/>
            </w:tcBorders>
            <w:hideMark/>
          </w:tcPr>
          <w:p w14:paraId="10727BE4" w14:textId="77777777" w:rsidR="003D33B9" w:rsidRPr="003D33B9" w:rsidRDefault="003D33B9" w:rsidP="003D33B9">
            <w:r w:rsidRPr="003D33B9">
              <w:t>Cyber Resiliency </w:t>
            </w:r>
          </w:p>
        </w:tc>
        <w:tc>
          <w:tcPr>
            <w:tcW w:w="5416" w:type="dxa"/>
            <w:tcBorders>
              <w:top w:val="single" w:sz="6" w:space="0" w:color="auto"/>
              <w:left w:val="single" w:sz="6" w:space="0" w:color="auto"/>
              <w:bottom w:val="single" w:sz="6" w:space="0" w:color="auto"/>
              <w:right w:val="single" w:sz="6" w:space="0" w:color="auto"/>
            </w:tcBorders>
            <w:hideMark/>
          </w:tcPr>
          <w:p w14:paraId="1307A5BC" w14:textId="77777777" w:rsidR="003D33B9" w:rsidRPr="003D33B9" w:rsidRDefault="003D33B9" w:rsidP="003D33B9">
            <w:r w:rsidRPr="003D33B9">
              <w:t>This Competency Area describes a learner’s capability related to architecting, designing, developing, implementing, and maintaining the trustworthiness of systems that use or are enabled by cyber resources in order to anticipate, withstand, recover from, and adapt to adverse conditions, stresses, attacks, or compromises that use or are enabled by cyber resources. </w:t>
            </w:r>
          </w:p>
        </w:tc>
        <w:tc>
          <w:tcPr>
            <w:tcW w:w="1582" w:type="dxa"/>
            <w:tcBorders>
              <w:top w:val="single" w:sz="6" w:space="0" w:color="auto"/>
              <w:left w:val="single" w:sz="6" w:space="0" w:color="auto"/>
              <w:bottom w:val="single" w:sz="6" w:space="0" w:color="auto"/>
              <w:right w:val="single" w:sz="6" w:space="0" w:color="auto"/>
            </w:tcBorders>
            <w:hideMark/>
          </w:tcPr>
          <w:p w14:paraId="276DD0D9" w14:textId="77777777" w:rsidR="003D33B9" w:rsidRPr="003D33B9" w:rsidRDefault="003D33B9" w:rsidP="003D33B9">
            <w:r w:rsidRPr="003D33B9">
              <w:t>NF-COM-007 </w:t>
            </w:r>
          </w:p>
        </w:tc>
      </w:tr>
      <w:tr w:rsidR="003D33B9" w:rsidRPr="003D33B9" w14:paraId="7854C715"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6E301039" w14:textId="77777777" w:rsidR="003D33B9" w:rsidRPr="003D33B9" w:rsidRDefault="003D33B9" w:rsidP="003D33B9">
            <w:proofErr w:type="spellStart"/>
            <w:r w:rsidRPr="003D33B9">
              <w:t>DevSecOps</w:t>
            </w:r>
            <w:proofErr w:type="spellEnd"/>
            <w:r w:rsidRPr="003D33B9">
              <w:t> </w:t>
            </w:r>
          </w:p>
        </w:tc>
        <w:tc>
          <w:tcPr>
            <w:tcW w:w="5416" w:type="dxa"/>
            <w:tcBorders>
              <w:top w:val="single" w:sz="6" w:space="0" w:color="auto"/>
              <w:left w:val="single" w:sz="6" w:space="0" w:color="auto"/>
              <w:bottom w:val="single" w:sz="6" w:space="0" w:color="auto"/>
              <w:right w:val="single" w:sz="6" w:space="0" w:color="auto"/>
            </w:tcBorders>
            <w:hideMark/>
          </w:tcPr>
          <w:p w14:paraId="44EB4FAC" w14:textId="77777777" w:rsidR="003D33B9" w:rsidRPr="003D33B9" w:rsidRDefault="003D33B9" w:rsidP="003D33B9">
            <w:r w:rsidRPr="003D33B9">
              <w:t>This Competency Area describes a learner’s capabilities to integrate security as a shared responsibility throughout the development, security, and operations (</w:t>
            </w:r>
            <w:proofErr w:type="spellStart"/>
            <w:r w:rsidRPr="003D33B9">
              <w:t>DevSecOps</w:t>
            </w:r>
            <w:proofErr w:type="spellEnd"/>
            <w:r w:rsidRPr="003D33B9">
              <w:t>) life cycle of technologies. </w:t>
            </w:r>
          </w:p>
        </w:tc>
        <w:tc>
          <w:tcPr>
            <w:tcW w:w="1582" w:type="dxa"/>
            <w:tcBorders>
              <w:top w:val="single" w:sz="6" w:space="0" w:color="auto"/>
              <w:left w:val="single" w:sz="6" w:space="0" w:color="auto"/>
              <w:bottom w:val="single" w:sz="6" w:space="0" w:color="auto"/>
              <w:right w:val="single" w:sz="6" w:space="0" w:color="auto"/>
            </w:tcBorders>
            <w:hideMark/>
          </w:tcPr>
          <w:p w14:paraId="125C41CB" w14:textId="77777777" w:rsidR="003D33B9" w:rsidRPr="003D33B9" w:rsidRDefault="003D33B9" w:rsidP="003D33B9">
            <w:r w:rsidRPr="003D33B9">
              <w:t>NF-COM-008 </w:t>
            </w:r>
          </w:p>
        </w:tc>
      </w:tr>
      <w:tr w:rsidR="003D33B9" w:rsidRPr="003D33B9" w14:paraId="203D4EA1"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676675A0" w14:textId="77777777" w:rsidR="003D33B9" w:rsidRPr="003D33B9" w:rsidRDefault="003D33B9" w:rsidP="003D33B9">
            <w:r w:rsidRPr="003D33B9">
              <w:t>Operating Systems (OS) Security </w:t>
            </w:r>
          </w:p>
        </w:tc>
        <w:tc>
          <w:tcPr>
            <w:tcW w:w="5416" w:type="dxa"/>
            <w:tcBorders>
              <w:top w:val="single" w:sz="6" w:space="0" w:color="auto"/>
              <w:left w:val="single" w:sz="6" w:space="0" w:color="auto"/>
              <w:bottom w:val="single" w:sz="6" w:space="0" w:color="auto"/>
              <w:right w:val="single" w:sz="6" w:space="0" w:color="auto"/>
            </w:tcBorders>
            <w:hideMark/>
          </w:tcPr>
          <w:p w14:paraId="60BB64D9" w14:textId="77777777" w:rsidR="003D33B9" w:rsidRPr="003D33B9" w:rsidRDefault="003D33B9" w:rsidP="003D33B9">
            <w:r w:rsidRPr="003D33B9">
              <w:t>This Competency Area describes a learner’s capabilities to install, administer, troubleshoot, backup, and conduct recovery of Operating Systems (OS), including in simulated environments. </w:t>
            </w:r>
          </w:p>
        </w:tc>
        <w:tc>
          <w:tcPr>
            <w:tcW w:w="1582" w:type="dxa"/>
            <w:tcBorders>
              <w:top w:val="single" w:sz="6" w:space="0" w:color="auto"/>
              <w:left w:val="single" w:sz="6" w:space="0" w:color="auto"/>
              <w:bottom w:val="single" w:sz="6" w:space="0" w:color="auto"/>
              <w:right w:val="single" w:sz="6" w:space="0" w:color="auto"/>
            </w:tcBorders>
            <w:hideMark/>
          </w:tcPr>
          <w:p w14:paraId="1018BDFD" w14:textId="77777777" w:rsidR="003D33B9" w:rsidRPr="003D33B9" w:rsidRDefault="003D33B9" w:rsidP="003D33B9">
            <w:r w:rsidRPr="003D33B9">
              <w:t>NF-COM-009 </w:t>
            </w:r>
          </w:p>
        </w:tc>
      </w:tr>
      <w:tr w:rsidR="003D33B9" w:rsidRPr="003D33B9" w14:paraId="38AC04FC"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6AFE4769" w14:textId="77777777" w:rsidR="003D33B9" w:rsidRPr="003D33B9" w:rsidRDefault="003D33B9" w:rsidP="003D33B9">
            <w:r w:rsidRPr="003D33B9">
              <w:t>Operational Technology (OT) Security </w:t>
            </w:r>
          </w:p>
        </w:tc>
        <w:tc>
          <w:tcPr>
            <w:tcW w:w="5416" w:type="dxa"/>
            <w:tcBorders>
              <w:top w:val="single" w:sz="6" w:space="0" w:color="auto"/>
              <w:left w:val="single" w:sz="6" w:space="0" w:color="auto"/>
              <w:bottom w:val="single" w:sz="6" w:space="0" w:color="auto"/>
              <w:right w:val="single" w:sz="6" w:space="0" w:color="auto"/>
            </w:tcBorders>
            <w:hideMark/>
          </w:tcPr>
          <w:p w14:paraId="38066794" w14:textId="77777777" w:rsidR="003D33B9" w:rsidRPr="003D33B9" w:rsidRDefault="003D33B9" w:rsidP="003D33B9">
            <w:r w:rsidRPr="003D33B9">
              <w:t>This Competency Area describes a learner’s capabilities to improve and maintain the security of Operational Technology (OT) systems while addressing their unique performance, reliability, and safety requirements. </w:t>
            </w:r>
          </w:p>
        </w:tc>
        <w:tc>
          <w:tcPr>
            <w:tcW w:w="1582" w:type="dxa"/>
            <w:tcBorders>
              <w:top w:val="single" w:sz="6" w:space="0" w:color="auto"/>
              <w:left w:val="single" w:sz="6" w:space="0" w:color="auto"/>
              <w:bottom w:val="single" w:sz="6" w:space="0" w:color="auto"/>
              <w:right w:val="single" w:sz="6" w:space="0" w:color="auto"/>
            </w:tcBorders>
            <w:hideMark/>
          </w:tcPr>
          <w:p w14:paraId="68C069E9" w14:textId="77777777" w:rsidR="003D33B9" w:rsidRPr="003D33B9" w:rsidRDefault="003D33B9" w:rsidP="003D33B9">
            <w:r w:rsidRPr="003D33B9">
              <w:t>NF-COM-010 </w:t>
            </w:r>
          </w:p>
        </w:tc>
      </w:tr>
      <w:tr w:rsidR="003D33B9" w:rsidRPr="003D33B9" w14:paraId="1DB3916E" w14:textId="77777777" w:rsidTr="00396F10">
        <w:trPr>
          <w:trHeight w:val="435"/>
        </w:trPr>
        <w:tc>
          <w:tcPr>
            <w:tcW w:w="2012" w:type="dxa"/>
            <w:tcBorders>
              <w:top w:val="single" w:sz="6" w:space="0" w:color="auto"/>
              <w:left w:val="single" w:sz="6" w:space="0" w:color="auto"/>
              <w:bottom w:val="single" w:sz="6" w:space="0" w:color="auto"/>
              <w:right w:val="single" w:sz="6" w:space="0" w:color="auto"/>
            </w:tcBorders>
            <w:hideMark/>
          </w:tcPr>
          <w:p w14:paraId="3A47FC42" w14:textId="77777777" w:rsidR="003D33B9" w:rsidRPr="003D33B9" w:rsidRDefault="003D33B9" w:rsidP="003D33B9">
            <w:r w:rsidRPr="003D33B9">
              <w:t>Supply Chain Security </w:t>
            </w:r>
          </w:p>
        </w:tc>
        <w:tc>
          <w:tcPr>
            <w:tcW w:w="5416" w:type="dxa"/>
            <w:tcBorders>
              <w:top w:val="single" w:sz="6" w:space="0" w:color="auto"/>
              <w:left w:val="single" w:sz="6" w:space="0" w:color="auto"/>
              <w:bottom w:val="single" w:sz="6" w:space="0" w:color="auto"/>
              <w:right w:val="single" w:sz="6" w:space="0" w:color="auto"/>
            </w:tcBorders>
            <w:hideMark/>
          </w:tcPr>
          <w:p w14:paraId="76A5391B" w14:textId="77777777" w:rsidR="003D33B9" w:rsidRPr="003D33B9" w:rsidRDefault="003D33B9" w:rsidP="003D33B9">
            <w:r w:rsidRPr="003D33B9">
              <w:t>This Competency Area describes a learner’s capabilities to analyse and control digital and physical risks presented by technology products or services purchased from parties outside your organization. </w:t>
            </w:r>
          </w:p>
        </w:tc>
        <w:tc>
          <w:tcPr>
            <w:tcW w:w="1582" w:type="dxa"/>
            <w:tcBorders>
              <w:top w:val="single" w:sz="6" w:space="0" w:color="auto"/>
              <w:left w:val="single" w:sz="6" w:space="0" w:color="auto"/>
              <w:bottom w:val="single" w:sz="6" w:space="0" w:color="auto"/>
              <w:right w:val="single" w:sz="6" w:space="0" w:color="auto"/>
            </w:tcBorders>
            <w:hideMark/>
          </w:tcPr>
          <w:p w14:paraId="3B8CA570" w14:textId="77777777" w:rsidR="003D33B9" w:rsidRPr="003D33B9" w:rsidRDefault="003D33B9" w:rsidP="003D33B9">
            <w:r w:rsidRPr="003D33B9">
              <w:t>NF-COM-011 </w:t>
            </w:r>
          </w:p>
        </w:tc>
      </w:tr>
    </w:tbl>
    <w:p w14:paraId="15EA6532" w14:textId="77777777" w:rsidR="003D33B9" w:rsidRDefault="003D33B9" w:rsidP="00B24A56"/>
    <w:p w14:paraId="4B12E7EA" w14:textId="77777777" w:rsidR="00B24A56" w:rsidRPr="00936E8F" w:rsidRDefault="00B24A56" w:rsidP="00B24A56">
      <w:pPr>
        <w:rPr>
          <w:rFonts w:cs="Arial"/>
          <w:b/>
          <w:bCs/>
          <w:sz w:val="24"/>
          <w:szCs w:val="24"/>
        </w:rPr>
      </w:pPr>
      <w:bookmarkStart w:id="96" w:name="_Toc152768021"/>
      <w:bookmarkStart w:id="97" w:name="_Toc165033544"/>
      <w:r w:rsidRPr="00936E8F">
        <w:rPr>
          <w:rFonts w:cs="Arial"/>
          <w:b/>
          <w:bCs/>
          <w:sz w:val="24"/>
          <w:szCs w:val="24"/>
        </w:rPr>
        <w:t>Public Sector Commission Digital Capability Framework</w:t>
      </w:r>
      <w:bookmarkEnd w:id="96"/>
      <w:bookmarkEnd w:id="97"/>
    </w:p>
    <w:p w14:paraId="2F57D65F" w14:textId="2E18B057" w:rsidR="00B24A56" w:rsidRPr="00936E8F" w:rsidRDefault="00B24A56" w:rsidP="00B24A56">
      <w:pPr>
        <w:rPr>
          <w:rFonts w:eastAsia="Arial" w:cs="Arial"/>
          <w:sz w:val="24"/>
          <w:szCs w:val="24"/>
        </w:rPr>
      </w:pPr>
      <w:r w:rsidRPr="00936E8F">
        <w:rPr>
          <w:rFonts w:cs="Arial"/>
          <w:sz w:val="24"/>
          <w:szCs w:val="24"/>
        </w:rPr>
        <w:t>The Public</w:t>
      </w:r>
      <w:r w:rsidRPr="00936E8F" w:rsidDel="00CC04E4">
        <w:rPr>
          <w:rFonts w:cs="Arial"/>
          <w:sz w:val="24"/>
          <w:szCs w:val="24"/>
        </w:rPr>
        <w:t xml:space="preserve"> </w:t>
      </w:r>
      <w:r w:rsidRPr="00936E8F">
        <w:rPr>
          <w:rFonts w:cs="Arial"/>
          <w:sz w:val="24"/>
          <w:szCs w:val="24"/>
        </w:rPr>
        <w:t xml:space="preserve">Sector Commission provides a digital capability guide to support systematic workforce planning for a future fit, digitally capable workforce. It aims to improve mobility across the sector for digital professionals by improving consistency in how the sector describes capability requirements. For more information, please see </w:t>
      </w:r>
      <w:hyperlink r:id="rId18" w:history="1">
        <w:r w:rsidR="00301D50" w:rsidRPr="00C673DE">
          <w:rPr>
            <w:rStyle w:val="Hyperlink"/>
            <w:rFonts w:cs="Arial"/>
            <w:sz w:val="24"/>
            <w:szCs w:val="24"/>
          </w:rPr>
          <w:t>Digital Capability</w:t>
        </w:r>
        <w:r w:rsidR="00C673DE" w:rsidRPr="00C673DE">
          <w:rPr>
            <w:rStyle w:val="Hyperlink"/>
            <w:rFonts w:cs="Arial"/>
            <w:sz w:val="24"/>
            <w:szCs w:val="24"/>
          </w:rPr>
          <w:t>: A Guide for Agencies</w:t>
        </w:r>
      </w:hyperlink>
      <w:r w:rsidR="00C673DE">
        <w:rPr>
          <w:rFonts w:cs="Arial"/>
          <w:sz w:val="24"/>
          <w:szCs w:val="24"/>
        </w:rPr>
        <w:t>.</w:t>
      </w:r>
    </w:p>
    <w:p w14:paraId="57C7D699" w14:textId="77777777" w:rsidR="00B24A56" w:rsidRPr="00936E8F" w:rsidRDefault="00B24A56" w:rsidP="00B24A56">
      <w:pPr>
        <w:rPr>
          <w:rStyle w:val="Hyperlink"/>
          <w:rFonts w:eastAsia="Arial" w:cs="Arial"/>
          <w:b/>
          <w:sz w:val="24"/>
          <w:szCs w:val="24"/>
        </w:rPr>
      </w:pPr>
      <w:hyperlink r:id="rId19">
        <w:r w:rsidRPr="00936E8F">
          <w:rPr>
            <w:rStyle w:val="Hyperlink"/>
            <w:rFonts w:eastAsia="Arial" w:cs="Arial"/>
            <w:b/>
            <w:sz w:val="24"/>
            <w:szCs w:val="24"/>
          </w:rPr>
          <w:t>International Organisation for Standardisation (ISO) standard 27021</w:t>
        </w:r>
      </w:hyperlink>
    </w:p>
    <w:p w14:paraId="28808E7D" w14:textId="54AEC6D6" w:rsidR="00B24A56" w:rsidRDefault="00B24A56" w:rsidP="00B24A56">
      <w:pPr>
        <w:rPr>
          <w:rFonts w:cs="Arial"/>
          <w:sz w:val="24"/>
          <w:szCs w:val="24"/>
        </w:rPr>
      </w:pPr>
      <w:r w:rsidRPr="00936E8F">
        <w:rPr>
          <w:sz w:val="24"/>
          <w:szCs w:val="24"/>
        </w:rPr>
        <w:lastRenderedPageBreak/>
        <w:t>ISO/IEC 27021:2017 specifies competence requirements for professionals leading or involved in establishing, implementing, maintaining or continually improving information security management system processes that conform to ISO/IEC 27001.</w:t>
      </w:r>
    </w:p>
    <w:p w14:paraId="2BB0AE8C" w14:textId="77777777" w:rsidR="007E29F1" w:rsidRDefault="007E29F1">
      <w:pPr>
        <w:rPr>
          <w:rFonts w:cs="Arial"/>
          <w:b/>
          <w:bCs/>
          <w:sz w:val="24"/>
          <w:szCs w:val="24"/>
        </w:rPr>
      </w:pPr>
      <w:r>
        <w:rPr>
          <w:rFonts w:cs="Arial"/>
          <w:b/>
          <w:bCs/>
          <w:sz w:val="24"/>
          <w:szCs w:val="24"/>
        </w:rPr>
        <w:br w:type="page"/>
      </w:r>
    </w:p>
    <w:p w14:paraId="6BD575D4" w14:textId="78D06D58" w:rsidR="006E337F" w:rsidRDefault="006E337F" w:rsidP="00B24A56">
      <w:pPr>
        <w:rPr>
          <w:rFonts w:cs="Arial"/>
          <w:b/>
          <w:bCs/>
          <w:sz w:val="24"/>
          <w:szCs w:val="24"/>
        </w:rPr>
      </w:pPr>
      <w:r>
        <w:rPr>
          <w:rFonts w:cs="Arial"/>
          <w:b/>
          <w:bCs/>
          <w:sz w:val="24"/>
          <w:szCs w:val="24"/>
        </w:rPr>
        <w:lastRenderedPageBreak/>
        <w:t>O</w:t>
      </w:r>
      <w:r w:rsidR="002407A9">
        <w:rPr>
          <w:rFonts w:cs="Arial"/>
          <w:b/>
          <w:bCs/>
          <w:sz w:val="24"/>
          <w:szCs w:val="24"/>
        </w:rPr>
        <w:t xml:space="preserve">ccupation Standard Classification for Australia </w:t>
      </w:r>
      <w:r w:rsidR="007E29F1">
        <w:rPr>
          <w:rFonts w:cs="Arial"/>
          <w:b/>
          <w:bCs/>
          <w:sz w:val="24"/>
          <w:szCs w:val="24"/>
        </w:rPr>
        <w:t>(OCSA)</w:t>
      </w:r>
    </w:p>
    <w:p w14:paraId="0B9009A2" w14:textId="0B5B1781" w:rsidR="002D4DCC" w:rsidRDefault="00B330FA" w:rsidP="002D4DCC">
      <w:r>
        <w:rPr>
          <w:rFonts w:cs="Arial"/>
          <w:sz w:val="24"/>
          <w:szCs w:val="24"/>
        </w:rPr>
        <w:t>The Occupation</w:t>
      </w:r>
      <w:r w:rsidR="004762EC" w:rsidRPr="004762EC">
        <w:rPr>
          <w:rFonts w:cs="Arial"/>
          <w:sz w:val="24"/>
          <w:szCs w:val="24"/>
        </w:rPr>
        <w:t xml:space="preserve"> Standard Classification for Australia</w:t>
      </w:r>
      <w:r w:rsidR="004762EC">
        <w:rPr>
          <w:rFonts w:cs="Arial"/>
          <w:sz w:val="24"/>
          <w:szCs w:val="24"/>
        </w:rPr>
        <w:t xml:space="preserve"> </w:t>
      </w:r>
      <w:r w:rsidR="003B4E78" w:rsidRPr="003B4E78">
        <w:rPr>
          <w:rFonts w:cs="Arial"/>
          <w:sz w:val="24"/>
          <w:szCs w:val="24"/>
        </w:rPr>
        <w:t xml:space="preserve">is a </w:t>
      </w:r>
      <w:r w:rsidR="004762EC">
        <w:rPr>
          <w:rFonts w:cs="Arial"/>
          <w:sz w:val="24"/>
          <w:szCs w:val="24"/>
        </w:rPr>
        <w:t>model</w:t>
      </w:r>
      <w:r w:rsidR="004762EC" w:rsidRPr="003B4E78">
        <w:rPr>
          <w:rFonts w:cs="Arial"/>
          <w:sz w:val="24"/>
          <w:szCs w:val="24"/>
        </w:rPr>
        <w:t xml:space="preserve"> </w:t>
      </w:r>
      <w:r w:rsidR="003B4E78" w:rsidRPr="003B4E78">
        <w:rPr>
          <w:rFonts w:cs="Arial"/>
          <w:sz w:val="24"/>
          <w:szCs w:val="24"/>
        </w:rPr>
        <w:t>developed by the A</w:t>
      </w:r>
      <w:r w:rsidR="007E29F1">
        <w:rPr>
          <w:rFonts w:cs="Arial"/>
          <w:sz w:val="24"/>
          <w:szCs w:val="24"/>
        </w:rPr>
        <w:t>ustralian Bureau of Statistics (A</w:t>
      </w:r>
      <w:r w:rsidR="003B4E78" w:rsidRPr="003B4E78">
        <w:rPr>
          <w:rFonts w:cs="Arial"/>
          <w:sz w:val="24"/>
          <w:szCs w:val="24"/>
        </w:rPr>
        <w:t>BS</w:t>
      </w:r>
      <w:r w:rsidR="002D4DCC">
        <w:rPr>
          <w:rFonts w:cs="Arial"/>
          <w:sz w:val="24"/>
          <w:szCs w:val="24"/>
        </w:rPr>
        <w:t xml:space="preserve">). </w:t>
      </w:r>
    </w:p>
    <w:p w14:paraId="0D1795A5" w14:textId="0AEA0544" w:rsidR="007E29F1" w:rsidRDefault="00766004" w:rsidP="00B24A56">
      <w:pPr>
        <w:rPr>
          <w:sz w:val="24"/>
          <w:szCs w:val="24"/>
        </w:rPr>
      </w:pPr>
      <w:r>
        <w:rPr>
          <w:rFonts w:cs="Arial"/>
          <w:sz w:val="24"/>
          <w:szCs w:val="24"/>
        </w:rPr>
        <w:t>OSCA is a skills-based categorisation of jobs and occupations.</w:t>
      </w:r>
      <w:r w:rsidR="00B24A56" w:rsidRPr="00936E8F">
        <w:rPr>
          <w:rFonts w:cs="Arial"/>
          <w:sz w:val="24"/>
          <w:szCs w:val="24"/>
        </w:rPr>
        <w:t xml:space="preserve"> </w:t>
      </w:r>
      <w:r w:rsidR="007E29F1">
        <w:rPr>
          <w:rFonts w:cs="Arial"/>
          <w:sz w:val="24"/>
          <w:szCs w:val="24"/>
        </w:rPr>
        <w:t>It p</w:t>
      </w:r>
      <w:r w:rsidR="00B24A56" w:rsidRPr="00936E8F">
        <w:rPr>
          <w:sz w:val="24"/>
          <w:szCs w:val="24"/>
        </w:rPr>
        <w:t xml:space="preserve">rovides a consistent basis for classifying occupations for statistical purposes. </w:t>
      </w:r>
    </w:p>
    <w:p w14:paraId="20021F3F" w14:textId="0053E927" w:rsidR="00B24A56" w:rsidRPr="007E29F1" w:rsidRDefault="00B24A56" w:rsidP="00B24A56">
      <w:pPr>
        <w:rPr>
          <w:rFonts w:cs="Arial"/>
          <w:sz w:val="24"/>
          <w:szCs w:val="24"/>
        </w:rPr>
      </w:pPr>
      <w:r w:rsidRPr="00936E8F">
        <w:rPr>
          <w:sz w:val="24"/>
          <w:szCs w:val="24"/>
        </w:rPr>
        <w:t xml:space="preserve">Entities should </w:t>
      </w:r>
      <w:r w:rsidR="00572ABB">
        <w:rPr>
          <w:sz w:val="24"/>
          <w:szCs w:val="24"/>
        </w:rPr>
        <w:t xml:space="preserve">supplement </w:t>
      </w:r>
      <w:r w:rsidRPr="00936E8F">
        <w:rPr>
          <w:sz w:val="24"/>
          <w:szCs w:val="24"/>
        </w:rPr>
        <w:t xml:space="preserve">OSCA codes with </w:t>
      </w:r>
      <w:r w:rsidR="00572ABB">
        <w:rPr>
          <w:sz w:val="24"/>
          <w:szCs w:val="24"/>
        </w:rPr>
        <w:t xml:space="preserve">capabilities outlined by a </w:t>
      </w:r>
      <w:r w:rsidRPr="00936E8F">
        <w:rPr>
          <w:sz w:val="24"/>
          <w:szCs w:val="24"/>
        </w:rPr>
        <w:t>capability framework such as SFIA or NICE, entity-specific role requirements and relevant public sector classification criteria.</w:t>
      </w:r>
    </w:p>
    <w:p w14:paraId="0C757B86" w14:textId="100CA4D8" w:rsidR="00B24A56" w:rsidRDefault="00B24A56" w:rsidP="00B24A56">
      <w:pPr>
        <w:rPr>
          <w:rFonts w:cs="Arial"/>
          <w:sz w:val="24"/>
          <w:szCs w:val="24"/>
        </w:rPr>
      </w:pPr>
      <w:r w:rsidRPr="00936E8F">
        <w:rPr>
          <w:rFonts w:cs="Arial"/>
          <w:sz w:val="24"/>
          <w:szCs w:val="24"/>
        </w:rPr>
        <w:t xml:space="preserve">DGov has compiled </w:t>
      </w:r>
      <w:r w:rsidR="006516EE">
        <w:rPr>
          <w:rFonts w:cs="Arial"/>
          <w:sz w:val="24"/>
          <w:szCs w:val="24"/>
        </w:rPr>
        <w:t xml:space="preserve">OSCA </w:t>
      </w:r>
      <w:r w:rsidRPr="00936E8F">
        <w:rPr>
          <w:rFonts w:cs="Arial"/>
          <w:sz w:val="24"/>
          <w:szCs w:val="24"/>
        </w:rPr>
        <w:t>codes for cyber security-related specialisations to aid managers in identifying the capabilities</w:t>
      </w:r>
      <w:r w:rsidRPr="00936E8F" w:rsidDel="0060064A">
        <w:rPr>
          <w:rFonts w:cs="Arial"/>
          <w:sz w:val="24"/>
          <w:szCs w:val="24"/>
        </w:rPr>
        <w:t xml:space="preserve"> </w:t>
      </w:r>
      <w:r w:rsidRPr="00936E8F">
        <w:rPr>
          <w:rFonts w:cs="Arial"/>
          <w:sz w:val="24"/>
          <w:szCs w:val="24"/>
        </w:rPr>
        <w:t>required to perform cyber security and information security related tasks</w:t>
      </w:r>
      <w:r w:rsidR="00CE784D">
        <w:rPr>
          <w:rFonts w:cs="Arial"/>
          <w:sz w:val="24"/>
          <w:szCs w:val="24"/>
        </w:rPr>
        <w:t>, using consistent titles and to support consistent reporting for statistical purposes.</w:t>
      </w:r>
    </w:p>
    <w:p w14:paraId="6B07E036" w14:textId="5313EF6A" w:rsidR="00D10BB3" w:rsidRPr="00936E8F" w:rsidRDefault="00D10BB3" w:rsidP="00B24A56">
      <w:pPr>
        <w:rPr>
          <w:rFonts w:cs="Arial"/>
          <w:sz w:val="24"/>
          <w:szCs w:val="24"/>
        </w:rPr>
      </w:pPr>
      <w:r>
        <w:rPr>
          <w:rFonts w:cs="Arial"/>
          <w:sz w:val="24"/>
          <w:szCs w:val="24"/>
        </w:rPr>
        <w:t xml:space="preserve">An updated version of OSCA is expected in March 2027. </w:t>
      </w:r>
    </w:p>
    <w:p w14:paraId="1AB2A27C" w14:textId="61F45821" w:rsidR="00B24A56" w:rsidRPr="00936E8F" w:rsidRDefault="00B24A56" w:rsidP="00B24A56">
      <w:pPr>
        <w:rPr>
          <w:rFonts w:eastAsia="Times New Roman" w:cs="Arial"/>
          <w:sz w:val="24"/>
          <w:szCs w:val="24"/>
        </w:rPr>
      </w:pPr>
      <w:r w:rsidRPr="00936E8F">
        <w:rPr>
          <w:rFonts w:cs="Arial"/>
          <w:sz w:val="24"/>
          <w:szCs w:val="24"/>
        </w:rPr>
        <w:t xml:space="preserve">For more information, please refer </w:t>
      </w:r>
      <w:r w:rsidR="00CE784D">
        <w:rPr>
          <w:rFonts w:cs="Arial"/>
          <w:sz w:val="24"/>
          <w:szCs w:val="24"/>
        </w:rPr>
        <w:t xml:space="preserve">to </w:t>
      </w:r>
      <w:hyperlink w:anchor="appendixone" w:history="1">
        <w:r w:rsidRPr="00936E8F">
          <w:rPr>
            <w:rStyle w:val="Hyperlink"/>
            <w:rFonts w:eastAsia="Times New Roman" w:cs="Arial"/>
            <w:sz w:val="24"/>
            <w:szCs w:val="24"/>
          </w:rPr>
          <w:t>Appendix 1</w:t>
        </w:r>
      </w:hyperlink>
      <w:r w:rsidRPr="00936E8F">
        <w:rPr>
          <w:rFonts w:eastAsia="Times New Roman" w:cs="Arial"/>
          <w:sz w:val="24"/>
          <w:szCs w:val="24"/>
        </w:rPr>
        <w:t>.</w:t>
      </w:r>
    </w:p>
    <w:p w14:paraId="52102EF6" w14:textId="52E17C0B" w:rsidR="00B24A56" w:rsidRPr="00936E8F" w:rsidRDefault="00B24A56" w:rsidP="00B24A56">
      <w:pPr>
        <w:rPr>
          <w:rFonts w:cs="Arial"/>
          <w:b/>
          <w:bCs/>
          <w:sz w:val="24"/>
          <w:szCs w:val="24"/>
        </w:rPr>
      </w:pPr>
      <w:r w:rsidRPr="00936E8F">
        <w:rPr>
          <w:rFonts w:cs="Arial"/>
          <w:b/>
          <w:bCs/>
          <w:sz w:val="24"/>
          <w:szCs w:val="24"/>
        </w:rPr>
        <w:t xml:space="preserve">Reviewing </w:t>
      </w:r>
      <w:r w:rsidR="006C6811">
        <w:rPr>
          <w:rFonts w:cs="Arial"/>
          <w:b/>
          <w:bCs/>
          <w:sz w:val="24"/>
          <w:szCs w:val="24"/>
        </w:rPr>
        <w:t xml:space="preserve">your entity’s </w:t>
      </w:r>
      <w:r w:rsidRPr="00936E8F">
        <w:rPr>
          <w:rFonts w:cs="Arial"/>
          <w:b/>
          <w:bCs/>
          <w:sz w:val="24"/>
          <w:szCs w:val="24"/>
        </w:rPr>
        <w:t>JDFs</w:t>
      </w:r>
    </w:p>
    <w:p w14:paraId="51E66AE2" w14:textId="77777777" w:rsidR="00B24A56" w:rsidRPr="00936E8F" w:rsidRDefault="00B24A56" w:rsidP="00B24A56">
      <w:pPr>
        <w:rPr>
          <w:rFonts w:cs="Arial"/>
          <w:sz w:val="24"/>
          <w:szCs w:val="24"/>
        </w:rPr>
      </w:pPr>
      <w:r w:rsidRPr="00936E8F">
        <w:rPr>
          <w:rFonts w:cs="Arial"/>
          <w:sz w:val="24"/>
          <w:szCs w:val="24"/>
        </w:rPr>
        <w:t xml:space="preserve">Regularly updating job description forms (JDFs) is crucial to reflect changes in tasks or responsibilities within an entity, and to assist Policy implementation. This enables ICT managers to align roles with the evolving nature of ICT and the entity’s business needs. </w:t>
      </w:r>
    </w:p>
    <w:p w14:paraId="0F9F3FF0" w14:textId="297EF8C6" w:rsidR="00B24A56" w:rsidRPr="00936E8F" w:rsidRDefault="00B24A56" w:rsidP="00B24A56">
      <w:pPr>
        <w:rPr>
          <w:rFonts w:cs="Arial"/>
          <w:sz w:val="24"/>
          <w:szCs w:val="24"/>
        </w:rPr>
      </w:pPr>
      <w:r w:rsidRPr="00936E8F">
        <w:rPr>
          <w:sz w:val="24"/>
          <w:szCs w:val="24"/>
        </w:rPr>
        <w:t xml:space="preserve">Please refer to examples of JDFs provided in  </w:t>
      </w:r>
      <w:hyperlink w:anchor="appendixtwo" w:history="1">
        <w:r w:rsidRPr="00936E8F">
          <w:rPr>
            <w:rStyle w:val="Hyperlink"/>
            <w:rFonts w:cs="Arial"/>
            <w:sz w:val="24"/>
            <w:szCs w:val="24"/>
          </w:rPr>
          <w:t>Appendix 2.</w:t>
        </w:r>
      </w:hyperlink>
    </w:p>
    <w:p w14:paraId="6B6499E0" w14:textId="68B4B0BE" w:rsidR="00B24A56" w:rsidRPr="00936E8F" w:rsidRDefault="00B24A56" w:rsidP="00B24A56">
      <w:pPr>
        <w:rPr>
          <w:rFonts w:cs="Arial"/>
          <w:sz w:val="24"/>
          <w:szCs w:val="24"/>
        </w:rPr>
      </w:pPr>
      <w:r w:rsidRPr="00936E8F">
        <w:rPr>
          <w:rFonts w:cs="Arial"/>
          <w:sz w:val="24"/>
          <w:szCs w:val="24"/>
        </w:rPr>
        <w:t>Review your entity’s governance and management processes to ensure they have been adjusted to</w:t>
      </w:r>
      <w:r w:rsidR="00935D17">
        <w:rPr>
          <w:rFonts w:cs="Arial"/>
          <w:sz w:val="24"/>
          <w:szCs w:val="24"/>
        </w:rPr>
        <w:t xml:space="preserve"> reflect your </w:t>
      </w:r>
      <w:r w:rsidRPr="00936E8F">
        <w:rPr>
          <w:rFonts w:cs="Arial"/>
          <w:sz w:val="24"/>
          <w:szCs w:val="24"/>
        </w:rPr>
        <w:t>new staff</w:t>
      </w:r>
      <w:r w:rsidR="00935D17">
        <w:rPr>
          <w:rFonts w:cs="Arial"/>
          <w:sz w:val="24"/>
          <w:szCs w:val="24"/>
        </w:rPr>
        <w:t xml:space="preserve"> requirements</w:t>
      </w:r>
      <w:r w:rsidRPr="00936E8F">
        <w:rPr>
          <w:rFonts w:cs="Arial"/>
          <w:sz w:val="24"/>
          <w:szCs w:val="24"/>
        </w:rPr>
        <w:t>.</w:t>
      </w:r>
    </w:p>
    <w:p w14:paraId="0D700F5A" w14:textId="46AB49E6" w:rsidR="00B24A56" w:rsidRPr="00740817" w:rsidRDefault="006C05C4" w:rsidP="00B24A56">
      <w:pPr>
        <w:pStyle w:val="Heading2"/>
        <w:rPr>
          <w:rFonts w:cs="Arial"/>
          <w:color w:val="1282A2"/>
          <w:sz w:val="28"/>
          <w:szCs w:val="28"/>
          <w:shd w:val="clear" w:color="auto" w:fill="FFFFFF"/>
        </w:rPr>
      </w:pPr>
      <w:bookmarkStart w:id="98" w:name="_Toc172790552"/>
      <w:bookmarkStart w:id="99" w:name="_Hlk170371050"/>
      <w:bookmarkStart w:id="100" w:name="_Toc44491654"/>
      <w:r>
        <w:rPr>
          <w:color w:val="1282A2"/>
          <w:sz w:val="28"/>
          <w:szCs w:val="28"/>
          <w:shd w:val="clear" w:color="auto" w:fill="FFFFFF"/>
        </w:rPr>
        <w:t>7</w:t>
      </w:r>
      <w:r w:rsidR="00F05827">
        <w:rPr>
          <w:color w:val="1282A2"/>
          <w:sz w:val="28"/>
          <w:szCs w:val="28"/>
          <w:shd w:val="clear" w:color="auto" w:fill="FFFFFF"/>
        </w:rPr>
        <w:t>.</w:t>
      </w:r>
      <w:r w:rsidR="002710F8">
        <w:rPr>
          <w:color w:val="1282A2"/>
          <w:sz w:val="28"/>
          <w:szCs w:val="28"/>
          <w:shd w:val="clear" w:color="auto" w:fill="FFFFFF"/>
        </w:rPr>
        <w:t>4</w:t>
      </w:r>
      <w:r w:rsidR="00F05827">
        <w:rPr>
          <w:color w:val="1282A2"/>
          <w:sz w:val="28"/>
          <w:szCs w:val="28"/>
          <w:shd w:val="clear" w:color="auto" w:fill="FFFFFF"/>
        </w:rPr>
        <w:t xml:space="preserve"> Improving Workforce Capability</w:t>
      </w:r>
      <w:bookmarkEnd w:id="98"/>
      <w:bookmarkEnd w:id="99"/>
      <w:bookmarkEnd w:id="100"/>
    </w:p>
    <w:p w14:paraId="1F09B59B" w14:textId="3D62A4D1" w:rsidR="00B24A56" w:rsidRPr="00936E8F" w:rsidRDefault="00935D17" w:rsidP="00B24A56">
      <w:pPr>
        <w:rPr>
          <w:rFonts w:cs="Arial"/>
          <w:sz w:val="24"/>
          <w:szCs w:val="24"/>
        </w:rPr>
      </w:pPr>
      <w:r>
        <w:rPr>
          <w:rFonts w:cs="Arial"/>
          <w:sz w:val="24"/>
          <w:szCs w:val="24"/>
        </w:rPr>
        <w:t xml:space="preserve">Your entity may require staff with additional </w:t>
      </w:r>
      <w:r w:rsidR="00B24A56" w:rsidRPr="00936E8F">
        <w:rPr>
          <w:rFonts w:cs="Arial"/>
          <w:sz w:val="24"/>
          <w:szCs w:val="24"/>
        </w:rPr>
        <w:t>skill</w:t>
      </w:r>
      <w:r>
        <w:rPr>
          <w:rFonts w:cs="Arial"/>
          <w:sz w:val="24"/>
          <w:szCs w:val="24"/>
        </w:rPr>
        <w:t xml:space="preserve"> profiles to implement the Policy. </w:t>
      </w:r>
      <w:r w:rsidR="00B24A56" w:rsidRPr="00936E8F">
        <w:rPr>
          <w:rFonts w:cs="Arial"/>
          <w:sz w:val="24"/>
          <w:szCs w:val="24"/>
        </w:rPr>
        <w:t xml:space="preserve">This could mean upskilling </w:t>
      </w:r>
      <w:r>
        <w:rPr>
          <w:rFonts w:cs="Arial"/>
          <w:sz w:val="24"/>
          <w:szCs w:val="24"/>
        </w:rPr>
        <w:t xml:space="preserve">existing </w:t>
      </w:r>
      <w:r w:rsidR="003B5608">
        <w:rPr>
          <w:rFonts w:cs="Arial"/>
          <w:sz w:val="24"/>
          <w:szCs w:val="24"/>
        </w:rPr>
        <w:t>employees</w:t>
      </w:r>
      <w:r w:rsidR="00B24A56" w:rsidRPr="00936E8F">
        <w:rPr>
          <w:rFonts w:cs="Arial"/>
          <w:sz w:val="24"/>
          <w:szCs w:val="24"/>
        </w:rPr>
        <w:t xml:space="preserve">, recruiting new </w:t>
      </w:r>
      <w:r w:rsidR="003B5608">
        <w:rPr>
          <w:rFonts w:cs="Arial"/>
          <w:sz w:val="24"/>
          <w:szCs w:val="24"/>
        </w:rPr>
        <w:t>employees</w:t>
      </w:r>
      <w:r w:rsidR="00B24A56" w:rsidRPr="00936E8F">
        <w:rPr>
          <w:rFonts w:cs="Arial"/>
          <w:sz w:val="24"/>
          <w:szCs w:val="24"/>
        </w:rPr>
        <w:t xml:space="preserve">, </w:t>
      </w:r>
      <w:r w:rsidR="00EE66DE">
        <w:rPr>
          <w:rFonts w:cs="Arial"/>
          <w:sz w:val="24"/>
          <w:szCs w:val="24"/>
        </w:rPr>
        <w:t>recruiting short-term employees or contractors,</w:t>
      </w:r>
      <w:r w:rsidR="00B24A56" w:rsidRPr="00936E8F">
        <w:rPr>
          <w:rFonts w:cs="Arial"/>
          <w:sz w:val="24"/>
          <w:szCs w:val="24"/>
        </w:rPr>
        <w:t xml:space="preserve"> or outsourcing tasks to </w:t>
      </w:r>
      <w:proofErr w:type="gramStart"/>
      <w:r w:rsidR="00B24A56" w:rsidRPr="00936E8F">
        <w:rPr>
          <w:rFonts w:cs="Arial"/>
          <w:sz w:val="24"/>
          <w:szCs w:val="24"/>
        </w:rPr>
        <w:t>a</w:t>
      </w:r>
      <w:proofErr w:type="gramEnd"/>
      <w:r w:rsidR="00B24A56" w:rsidRPr="00936E8F">
        <w:rPr>
          <w:rFonts w:cs="Arial"/>
          <w:sz w:val="24"/>
          <w:szCs w:val="24"/>
        </w:rPr>
        <w:t xml:space="preserve"> MSP</w:t>
      </w:r>
      <w:r w:rsidR="00BA029F">
        <w:rPr>
          <w:rFonts w:cs="Arial"/>
          <w:sz w:val="24"/>
          <w:szCs w:val="24"/>
        </w:rPr>
        <w:t>.</w:t>
      </w:r>
    </w:p>
    <w:p w14:paraId="5288C0D7" w14:textId="77777777" w:rsidR="00B24A56" w:rsidRPr="00936E8F" w:rsidRDefault="00B24A56" w:rsidP="00B24A56">
      <w:pPr>
        <w:rPr>
          <w:rFonts w:cs="Arial"/>
          <w:b/>
          <w:bCs/>
          <w:sz w:val="24"/>
          <w:szCs w:val="24"/>
        </w:rPr>
      </w:pPr>
      <w:r w:rsidRPr="00936E8F">
        <w:rPr>
          <w:rFonts w:cs="Arial"/>
          <w:b/>
          <w:bCs/>
          <w:sz w:val="24"/>
          <w:szCs w:val="24"/>
        </w:rPr>
        <w:t>Upskilling existing employees</w:t>
      </w:r>
    </w:p>
    <w:p w14:paraId="58A74EDF" w14:textId="1584FE39" w:rsidR="006962C6" w:rsidRDefault="00B24A56" w:rsidP="006962C6">
      <w:pPr>
        <w:spacing w:after="0"/>
        <w:rPr>
          <w:rFonts w:cs="Arial"/>
          <w:sz w:val="24"/>
          <w:szCs w:val="24"/>
        </w:rPr>
      </w:pPr>
      <w:r w:rsidRPr="00936E8F">
        <w:rPr>
          <w:rFonts w:cs="Arial"/>
          <w:sz w:val="24"/>
          <w:szCs w:val="24"/>
        </w:rPr>
        <w:t xml:space="preserve">Some capability gaps may be addressed by training existing staff. </w:t>
      </w:r>
      <w:r w:rsidR="006962C6">
        <w:rPr>
          <w:rFonts w:cs="Arial"/>
          <w:sz w:val="24"/>
          <w:szCs w:val="24"/>
        </w:rPr>
        <w:t xml:space="preserve">Training requirements should be determined in relation to the </w:t>
      </w:r>
      <w:r w:rsidR="00625097">
        <w:rPr>
          <w:rFonts w:cs="Arial"/>
          <w:sz w:val="24"/>
          <w:szCs w:val="24"/>
        </w:rPr>
        <w:t>requirements of the role and capability needs of the organisation</w:t>
      </w:r>
      <w:r w:rsidR="006962C6">
        <w:rPr>
          <w:rFonts w:cs="Arial"/>
          <w:sz w:val="24"/>
          <w:szCs w:val="24"/>
        </w:rPr>
        <w:t xml:space="preserve">. Some training options include: </w:t>
      </w:r>
    </w:p>
    <w:p w14:paraId="3DD19020" w14:textId="77777777" w:rsidR="006962C6" w:rsidRDefault="006962C6" w:rsidP="006962C6">
      <w:pPr>
        <w:spacing w:after="0"/>
        <w:rPr>
          <w:rFonts w:cs="Arial"/>
          <w:sz w:val="24"/>
          <w:szCs w:val="24"/>
        </w:rPr>
      </w:pPr>
    </w:p>
    <w:p w14:paraId="53489FB9" w14:textId="091A7FD9" w:rsidR="00B24A56" w:rsidRPr="006962C6" w:rsidRDefault="00B24A56" w:rsidP="006962C6">
      <w:pPr>
        <w:pStyle w:val="ListParagraph"/>
        <w:numPr>
          <w:ilvl w:val="0"/>
          <w:numId w:val="30"/>
        </w:numPr>
        <w:spacing w:after="0"/>
        <w:rPr>
          <w:rFonts w:cs="Arial"/>
          <w:sz w:val="24"/>
          <w:szCs w:val="24"/>
        </w:rPr>
      </w:pPr>
      <w:r w:rsidRPr="006962C6">
        <w:rPr>
          <w:rFonts w:cs="Arial"/>
          <w:sz w:val="24"/>
          <w:szCs w:val="24"/>
        </w:rPr>
        <w:t xml:space="preserve">SOC Analyst Induction - </w:t>
      </w:r>
      <w:hyperlink r:id="rId20" w:history="1">
        <w:r w:rsidRPr="006962C6">
          <w:rPr>
            <w:rStyle w:val="Hyperlink"/>
            <w:rFonts w:cs="Arial"/>
            <w:sz w:val="24"/>
            <w:szCs w:val="24"/>
          </w:rPr>
          <w:t>Security Analyst Induction - WA Cyber Security Unit (DGOV Technical)</w:t>
        </w:r>
      </w:hyperlink>
    </w:p>
    <w:p w14:paraId="24245D8A" w14:textId="77777777" w:rsidR="00B24A56" w:rsidRPr="00936E8F" w:rsidRDefault="00B24A56">
      <w:pPr>
        <w:pStyle w:val="ListParagraph"/>
        <w:numPr>
          <w:ilvl w:val="0"/>
          <w:numId w:val="8"/>
        </w:numPr>
        <w:spacing w:before="120" w:after="240" w:line="288" w:lineRule="auto"/>
        <w:jc w:val="both"/>
        <w:rPr>
          <w:rFonts w:cs="Arial"/>
          <w:sz w:val="24"/>
          <w:szCs w:val="24"/>
        </w:rPr>
      </w:pPr>
      <w:r w:rsidRPr="00936E8F">
        <w:rPr>
          <w:rFonts w:cs="Arial"/>
          <w:sz w:val="24"/>
          <w:szCs w:val="24"/>
        </w:rPr>
        <w:t xml:space="preserve">Azure VM Basic Training - </w:t>
      </w:r>
      <w:hyperlink r:id="rId21" w:history="1">
        <w:r w:rsidRPr="00936E8F">
          <w:rPr>
            <w:rStyle w:val="Hyperlink"/>
            <w:rFonts w:cs="Arial"/>
            <w:sz w:val="24"/>
            <w:szCs w:val="24"/>
          </w:rPr>
          <w:t>Azure Basics - WA Cyber Security Unit (DGOV Technical)</w:t>
        </w:r>
      </w:hyperlink>
    </w:p>
    <w:p w14:paraId="0C58555E" w14:textId="143754BB" w:rsidR="00B24A56" w:rsidRPr="00936E8F" w:rsidRDefault="005D4701" w:rsidP="00B24A56">
      <w:pPr>
        <w:rPr>
          <w:rFonts w:cs="Arial"/>
          <w:b/>
          <w:bCs/>
          <w:sz w:val="24"/>
          <w:szCs w:val="24"/>
        </w:rPr>
      </w:pPr>
      <w:r>
        <w:rPr>
          <w:rFonts w:cs="Arial"/>
          <w:b/>
          <w:bCs/>
          <w:sz w:val="24"/>
          <w:szCs w:val="24"/>
        </w:rPr>
        <w:t>R</w:t>
      </w:r>
      <w:r w:rsidR="00B24A56" w:rsidRPr="00936E8F">
        <w:rPr>
          <w:rFonts w:cs="Arial"/>
          <w:b/>
          <w:bCs/>
          <w:sz w:val="24"/>
          <w:szCs w:val="24"/>
        </w:rPr>
        <w:t xml:space="preserve">ecruiting </w:t>
      </w:r>
      <w:r w:rsidR="003B5608">
        <w:rPr>
          <w:rFonts w:cs="Arial"/>
          <w:b/>
          <w:bCs/>
          <w:sz w:val="24"/>
          <w:szCs w:val="24"/>
        </w:rPr>
        <w:t xml:space="preserve">new </w:t>
      </w:r>
      <w:r w:rsidR="00B24A56" w:rsidRPr="00936E8F">
        <w:rPr>
          <w:rFonts w:cs="Arial"/>
          <w:b/>
          <w:bCs/>
          <w:sz w:val="24"/>
          <w:szCs w:val="24"/>
        </w:rPr>
        <w:t xml:space="preserve">employees </w:t>
      </w:r>
    </w:p>
    <w:p w14:paraId="6B7BF82A" w14:textId="77777777" w:rsidR="003B5608" w:rsidRDefault="003B5608" w:rsidP="00B24A56">
      <w:pPr>
        <w:rPr>
          <w:i/>
          <w:iCs/>
          <w:sz w:val="24"/>
          <w:szCs w:val="24"/>
        </w:rPr>
      </w:pPr>
    </w:p>
    <w:p w14:paraId="33CF9E1D" w14:textId="29BA4F2B" w:rsidR="00B24A56" w:rsidRPr="003B5608" w:rsidRDefault="00B24A56" w:rsidP="00B24A56">
      <w:pPr>
        <w:rPr>
          <w:i/>
          <w:iCs/>
          <w:sz w:val="24"/>
          <w:szCs w:val="24"/>
        </w:rPr>
      </w:pPr>
      <w:r w:rsidRPr="003B5608">
        <w:rPr>
          <w:i/>
          <w:iCs/>
          <w:sz w:val="24"/>
          <w:szCs w:val="24"/>
        </w:rPr>
        <w:lastRenderedPageBreak/>
        <w:t>Office of Digital Government Cyber Security Recruitment Pool</w:t>
      </w:r>
    </w:p>
    <w:p w14:paraId="3EF18365" w14:textId="751D91CD" w:rsidR="00B24A56" w:rsidRPr="00936E8F" w:rsidRDefault="00B24A56" w:rsidP="00B24A56">
      <w:pPr>
        <w:rPr>
          <w:rFonts w:cs="Arial"/>
          <w:sz w:val="24"/>
          <w:szCs w:val="24"/>
        </w:rPr>
      </w:pPr>
      <w:r w:rsidRPr="00936E8F">
        <w:rPr>
          <w:rFonts w:cs="Arial"/>
          <w:sz w:val="24"/>
          <w:szCs w:val="24"/>
        </w:rPr>
        <w:t>The Office of Digital Government has created and is continuously renewing</w:t>
      </w:r>
      <w:r w:rsidR="003B5608">
        <w:rPr>
          <w:rFonts w:cs="Arial"/>
          <w:sz w:val="24"/>
          <w:szCs w:val="24"/>
        </w:rPr>
        <w:t xml:space="preserve"> recruitment of</w:t>
      </w:r>
      <w:r w:rsidRPr="00936E8F">
        <w:rPr>
          <w:rFonts w:cs="Arial"/>
          <w:sz w:val="24"/>
          <w:szCs w:val="24"/>
        </w:rPr>
        <w:t xml:space="preserve"> pool</w:t>
      </w:r>
      <w:r w:rsidR="001A779B">
        <w:rPr>
          <w:rFonts w:cs="Arial"/>
          <w:sz w:val="24"/>
          <w:szCs w:val="24"/>
        </w:rPr>
        <w:t>s</w:t>
      </w:r>
      <w:r w:rsidRPr="00936E8F">
        <w:rPr>
          <w:rFonts w:cs="Arial"/>
          <w:sz w:val="24"/>
          <w:szCs w:val="24"/>
        </w:rPr>
        <w:t xml:space="preserve"> of cyber security professionals (levels 4, 5 and 6) who have been interviewed by DGov and Government sector cyber security specialists. </w:t>
      </w:r>
    </w:p>
    <w:p w14:paraId="524A90C2" w14:textId="4B8A23C0" w:rsidR="00B24A56" w:rsidRPr="00936E8F" w:rsidRDefault="001A779B" w:rsidP="00B24A56">
      <w:pPr>
        <w:rPr>
          <w:rStyle w:val="Hyperlink"/>
          <w:rFonts w:cs="Arial"/>
          <w:sz w:val="24"/>
          <w:szCs w:val="24"/>
          <w:lang w:val="en-US"/>
        </w:rPr>
      </w:pPr>
      <w:r>
        <w:rPr>
          <w:rFonts w:cs="Arial"/>
          <w:sz w:val="24"/>
          <w:szCs w:val="24"/>
        </w:rPr>
        <w:t>DGov pools</w:t>
      </w:r>
      <w:r w:rsidR="00B24A56" w:rsidRPr="00936E8F">
        <w:rPr>
          <w:rFonts w:cs="Arial"/>
          <w:sz w:val="24"/>
          <w:szCs w:val="24"/>
        </w:rPr>
        <w:t xml:space="preserve"> intended to assist WA Public Sector entities in making permanent or fixed-term appointments and will operate for a period of 24 months. For more information, please contact</w:t>
      </w:r>
      <w:r w:rsidR="00B24A56" w:rsidRPr="00936E8F">
        <w:rPr>
          <w:rFonts w:cs="Arial"/>
          <w:sz w:val="24"/>
          <w:szCs w:val="24"/>
          <w:lang w:val="en-US"/>
        </w:rPr>
        <w:t xml:space="preserve"> </w:t>
      </w:r>
      <w:hyperlink r:id="rId22">
        <w:r w:rsidR="00B24A56" w:rsidRPr="00936E8F">
          <w:rPr>
            <w:rStyle w:val="Hyperlink"/>
            <w:rFonts w:cs="Arial"/>
            <w:sz w:val="24"/>
            <w:szCs w:val="24"/>
            <w:lang w:val="en-US"/>
          </w:rPr>
          <w:t>cyber.policy@dpc.wa.gov.au</w:t>
        </w:r>
      </w:hyperlink>
    </w:p>
    <w:p w14:paraId="11A03EDE" w14:textId="0D8A6A60" w:rsidR="00B24A56" w:rsidRPr="00936E8F" w:rsidRDefault="00B24A56" w:rsidP="00B24A56">
      <w:pPr>
        <w:rPr>
          <w:sz w:val="24"/>
          <w:szCs w:val="24"/>
        </w:rPr>
      </w:pPr>
      <w:r w:rsidRPr="00936E8F">
        <w:rPr>
          <w:sz w:val="24"/>
          <w:szCs w:val="24"/>
        </w:rPr>
        <w:t xml:space="preserve">See </w:t>
      </w:r>
      <w:hyperlink w:anchor="appendixtwo" w:history="1">
        <w:r w:rsidRPr="00936E8F">
          <w:rPr>
            <w:rStyle w:val="Hyperlink"/>
            <w:sz w:val="24"/>
            <w:szCs w:val="24"/>
          </w:rPr>
          <w:t>Appendix 2</w:t>
        </w:r>
      </w:hyperlink>
      <w:r w:rsidRPr="00936E8F">
        <w:rPr>
          <w:sz w:val="24"/>
          <w:szCs w:val="24"/>
        </w:rPr>
        <w:t xml:space="preserve"> for details of the relevant job descriptions. </w:t>
      </w:r>
    </w:p>
    <w:p w14:paraId="4B987CB3" w14:textId="63D45842" w:rsidR="00B24A56" w:rsidRPr="00936E8F" w:rsidRDefault="00B24A56" w:rsidP="00B24A56">
      <w:pPr>
        <w:rPr>
          <w:rFonts w:cs="Arial"/>
          <w:b/>
          <w:bCs/>
          <w:sz w:val="24"/>
          <w:szCs w:val="24"/>
        </w:rPr>
      </w:pPr>
      <w:r w:rsidRPr="00936E8F">
        <w:rPr>
          <w:b/>
          <w:bCs/>
          <w:sz w:val="24"/>
          <w:szCs w:val="24"/>
        </w:rPr>
        <w:t xml:space="preserve">Procuring short-term contractors through Department of </w:t>
      </w:r>
      <w:r w:rsidR="00EE66DE">
        <w:rPr>
          <w:b/>
          <w:bCs/>
          <w:sz w:val="24"/>
          <w:szCs w:val="24"/>
        </w:rPr>
        <w:t xml:space="preserve">Treasury and </w:t>
      </w:r>
      <w:r w:rsidRPr="00936E8F">
        <w:rPr>
          <w:b/>
          <w:bCs/>
          <w:sz w:val="24"/>
          <w:szCs w:val="24"/>
        </w:rPr>
        <w:t xml:space="preserve">Finance </w:t>
      </w:r>
      <w:r w:rsidR="00EE66DE">
        <w:rPr>
          <w:b/>
          <w:bCs/>
          <w:sz w:val="24"/>
          <w:szCs w:val="24"/>
        </w:rPr>
        <w:t xml:space="preserve">procurement </w:t>
      </w:r>
      <w:r w:rsidRPr="00936E8F">
        <w:rPr>
          <w:b/>
          <w:bCs/>
          <w:sz w:val="24"/>
          <w:szCs w:val="24"/>
        </w:rPr>
        <w:t>arrangements</w:t>
      </w:r>
    </w:p>
    <w:p w14:paraId="33F4C5C1" w14:textId="6DAB898C" w:rsidR="00B24A56" w:rsidRDefault="00B24A56" w:rsidP="00B24A56">
      <w:pPr>
        <w:rPr>
          <w:rFonts w:eastAsia="Times New Roman" w:cs="Arial"/>
          <w:sz w:val="24"/>
          <w:szCs w:val="24"/>
          <w:lang w:eastAsia="en-AU"/>
        </w:rPr>
      </w:pPr>
      <w:r w:rsidRPr="00936E8F">
        <w:rPr>
          <w:rFonts w:eastAsia="Times New Roman" w:cs="Arial"/>
          <w:sz w:val="24"/>
          <w:szCs w:val="24"/>
          <w:lang w:eastAsia="en-AU"/>
        </w:rPr>
        <w:t>If your entity needs cyber security experts on a short-term basis, you can procure short term cyber security contractors</w:t>
      </w:r>
      <w:r w:rsidR="00EE66DE">
        <w:rPr>
          <w:rFonts w:eastAsia="Times New Roman" w:cs="Arial"/>
          <w:sz w:val="24"/>
          <w:szCs w:val="24"/>
          <w:lang w:eastAsia="en-AU"/>
        </w:rPr>
        <w:t xml:space="preserve"> using DTOF procurement arrangements</w:t>
      </w:r>
    </w:p>
    <w:p w14:paraId="25CE2F51" w14:textId="77777777" w:rsidR="00EE66DE" w:rsidRDefault="00FF6D8F" w:rsidP="00B24A56">
      <w:pPr>
        <w:rPr>
          <w:rFonts w:eastAsia="Times New Roman" w:cs="Arial"/>
          <w:sz w:val="24"/>
          <w:szCs w:val="24"/>
          <w:lang w:eastAsia="en-AU"/>
        </w:rPr>
      </w:pPr>
      <w:r>
        <w:rPr>
          <w:rFonts w:eastAsia="Times New Roman" w:cs="Arial"/>
          <w:sz w:val="24"/>
          <w:szCs w:val="24"/>
          <w:lang w:eastAsia="en-AU"/>
        </w:rPr>
        <w:t>To procure short-term cyber security experts under Western Australian Common Use Agreements (CUAs) managed by the Department of Finance</w:t>
      </w:r>
      <w:r w:rsidR="00EA4D57">
        <w:rPr>
          <w:rFonts w:eastAsia="Times New Roman" w:cs="Arial"/>
          <w:sz w:val="24"/>
          <w:szCs w:val="24"/>
          <w:lang w:eastAsia="en-AU"/>
        </w:rPr>
        <w:t xml:space="preserve">, agencies have two primary pathways, depending on whether they require outcome-based services, or temporary labour hire. </w:t>
      </w:r>
    </w:p>
    <w:p w14:paraId="783DA98F" w14:textId="28F09A84" w:rsidR="00FF6D8F" w:rsidRPr="00936E8F" w:rsidRDefault="00EA4D57" w:rsidP="00B24A56">
      <w:pPr>
        <w:rPr>
          <w:rFonts w:eastAsia="Times New Roman" w:cs="Arial"/>
          <w:sz w:val="24"/>
          <w:szCs w:val="24"/>
          <w:lang w:eastAsia="en-AU"/>
        </w:rPr>
      </w:pPr>
      <w:r>
        <w:rPr>
          <w:rFonts w:eastAsia="Times New Roman" w:cs="Arial"/>
          <w:sz w:val="24"/>
          <w:szCs w:val="24"/>
          <w:lang w:eastAsia="en-AU"/>
        </w:rPr>
        <w:t>The Department provides a detailed guide on</w:t>
      </w:r>
      <w:r w:rsidR="00EE66DE">
        <w:rPr>
          <w:rFonts w:eastAsia="Times New Roman" w:cs="Arial"/>
          <w:sz w:val="24"/>
          <w:szCs w:val="24"/>
          <w:lang w:eastAsia="en-AU"/>
        </w:rPr>
        <w:t xml:space="preserve"> when to use</w:t>
      </w:r>
      <w:r>
        <w:rPr>
          <w:rFonts w:eastAsia="Times New Roman" w:cs="Arial"/>
          <w:sz w:val="24"/>
          <w:szCs w:val="24"/>
          <w:lang w:eastAsia="en-AU"/>
        </w:rPr>
        <w:t xml:space="preserve"> </w:t>
      </w:r>
      <w:hyperlink r:id="rId23" w:tgtFrame="_blank" w:history="1">
        <w:r w:rsidR="00F65D7F" w:rsidRPr="00F65D7F">
          <w:rPr>
            <w:rStyle w:val="Hyperlink"/>
            <w:rFonts w:eastAsia="Times New Roman" w:cs="Arial"/>
            <w:sz w:val="24"/>
            <w:szCs w:val="24"/>
            <w:lang w:eastAsia="en-AU"/>
          </w:rPr>
          <w:t>ICT Services versus Temporary Personnel</w:t>
        </w:r>
      </w:hyperlink>
      <w:r w:rsidR="00F65D7F">
        <w:rPr>
          <w:rFonts w:eastAsia="Times New Roman" w:cs="Arial"/>
          <w:sz w:val="24"/>
          <w:szCs w:val="24"/>
          <w:lang w:eastAsia="en-AU"/>
        </w:rPr>
        <w:t>.</w:t>
      </w:r>
    </w:p>
    <w:p w14:paraId="50535813" w14:textId="77777777" w:rsidR="00B24A56" w:rsidRPr="00936E8F" w:rsidRDefault="00B24A56" w:rsidP="00B24A56">
      <w:pPr>
        <w:rPr>
          <w:rFonts w:eastAsia="Times New Roman" w:cs="Arial"/>
          <w:sz w:val="24"/>
          <w:szCs w:val="24"/>
          <w:shd w:val="clear" w:color="auto" w:fill="FFFFFF"/>
          <w:lang w:eastAsia="en-AU"/>
        </w:rPr>
      </w:pPr>
      <w:r w:rsidRPr="00936E8F">
        <w:rPr>
          <w:rFonts w:eastAsia="Times New Roman" w:cs="Arial"/>
          <w:sz w:val="24"/>
          <w:szCs w:val="24"/>
          <w:lang w:eastAsia="en-AU"/>
        </w:rPr>
        <w:t>Create a Scope of Work statement detailing the required operational capability and hire short-term contractors in accordance with the</w:t>
      </w:r>
      <w:r w:rsidRPr="00936E8F">
        <w:rPr>
          <w:rFonts w:eastAsia="Times New Roman" w:cs="Arial"/>
          <w:sz w:val="24"/>
          <w:szCs w:val="24"/>
          <w:shd w:val="clear" w:color="auto" w:fill="FFFFFF"/>
          <w:lang w:eastAsia="en-AU"/>
        </w:rPr>
        <w:t> </w:t>
      </w:r>
      <w:hyperlink r:id="rId24" w:history="1">
        <w:r w:rsidRPr="00936E8F">
          <w:rPr>
            <w:rFonts w:eastAsia="Times New Roman" w:cs="Arial"/>
            <w:color w:val="0000FF"/>
            <w:sz w:val="24"/>
            <w:szCs w:val="24"/>
            <w:u w:val="single"/>
            <w:shd w:val="clear" w:color="auto" w:fill="FFFFFF"/>
            <w:lang w:eastAsia="en-AU"/>
          </w:rPr>
          <w:t>Western Australian Procurement Rules</w:t>
        </w:r>
      </w:hyperlink>
      <w:r w:rsidRPr="00936E8F">
        <w:rPr>
          <w:rFonts w:eastAsia="Times New Roman" w:cs="Arial"/>
          <w:sz w:val="24"/>
          <w:szCs w:val="24"/>
          <w:shd w:val="clear" w:color="auto" w:fill="FFFFFF"/>
          <w:lang w:eastAsia="en-AU"/>
        </w:rPr>
        <w:t>.</w:t>
      </w:r>
    </w:p>
    <w:p w14:paraId="5A861405" w14:textId="14250408" w:rsidR="00C31AC6" w:rsidRPr="00403B4E" w:rsidRDefault="00F65D7F" w:rsidP="000572BC">
      <w:pPr>
        <w:pStyle w:val="ListParagraph"/>
        <w:numPr>
          <w:ilvl w:val="0"/>
          <w:numId w:val="7"/>
        </w:numPr>
        <w:spacing w:before="120" w:after="240" w:line="288" w:lineRule="auto"/>
        <w:rPr>
          <w:rFonts w:eastAsia="Times New Roman" w:cs="Arial"/>
          <w:sz w:val="24"/>
          <w:szCs w:val="24"/>
          <w:shd w:val="clear" w:color="auto" w:fill="FFFFFF"/>
          <w:lang w:eastAsia="en-AU"/>
        </w:rPr>
      </w:pPr>
      <w:r w:rsidRPr="00403B4E">
        <w:rPr>
          <w:rFonts w:eastAsia="Times New Roman" w:cs="Arial"/>
          <w:sz w:val="24"/>
          <w:szCs w:val="24"/>
          <w:shd w:val="clear" w:color="auto" w:fill="FFFFFF"/>
          <w:lang w:eastAsia="en-AU"/>
        </w:rPr>
        <w:t xml:space="preserve">CUAICTS2021 </w:t>
      </w:r>
      <w:r w:rsidR="00B24A56" w:rsidRPr="00403B4E">
        <w:rPr>
          <w:rFonts w:eastAsia="Times New Roman" w:cs="Arial"/>
          <w:sz w:val="24"/>
          <w:szCs w:val="24"/>
          <w:shd w:val="clear" w:color="auto" w:fill="FFFFFF"/>
          <w:lang w:eastAsia="en-AU"/>
        </w:rPr>
        <w:t xml:space="preserve">Information and Communications Technology (ICT) Services </w:t>
      </w:r>
      <w:r w:rsidR="00403B4E">
        <w:rPr>
          <w:rFonts w:eastAsia="Times New Roman" w:cs="Arial"/>
          <w:sz w:val="24"/>
          <w:szCs w:val="24"/>
          <w:shd w:val="clear" w:color="auto" w:fill="FFFFFF"/>
          <w:lang w:eastAsia="en-AU"/>
        </w:rPr>
        <w:t>There are three procurement categories in this section, however o</w:t>
      </w:r>
      <w:r w:rsidR="00C31AC6" w:rsidRPr="00403B4E">
        <w:rPr>
          <w:rFonts w:eastAsia="Times New Roman" w:cs="Arial"/>
          <w:sz w:val="24"/>
          <w:szCs w:val="24"/>
          <w:shd w:val="clear" w:color="auto" w:fill="FFFFFF"/>
          <w:lang w:eastAsia="en-AU"/>
        </w:rPr>
        <w:t xml:space="preserve">nly </w:t>
      </w:r>
      <w:r w:rsidR="00C31AC6" w:rsidRPr="00403B4E">
        <w:rPr>
          <w:rFonts w:eastAsia="Times New Roman" w:cs="Arial"/>
          <w:b/>
          <w:bCs/>
          <w:sz w:val="24"/>
          <w:szCs w:val="24"/>
          <w:shd w:val="clear" w:color="auto" w:fill="FFFFFF"/>
          <w:lang w:eastAsia="en-AU"/>
        </w:rPr>
        <w:t>Category 3 – Operations and Management Services</w:t>
      </w:r>
      <w:r w:rsidR="00C31AC6" w:rsidRPr="00403B4E">
        <w:rPr>
          <w:rFonts w:eastAsia="Times New Roman" w:cs="Arial"/>
          <w:sz w:val="24"/>
          <w:szCs w:val="24"/>
          <w:shd w:val="clear" w:color="auto" w:fill="FFFFFF"/>
          <w:lang w:eastAsia="en-AU"/>
        </w:rPr>
        <w:t xml:space="preserve"> enables managers to procure operational capability</w:t>
      </w:r>
      <w:r w:rsidR="00403B4E">
        <w:rPr>
          <w:rFonts w:eastAsia="Times New Roman" w:cs="Arial"/>
          <w:sz w:val="24"/>
          <w:szCs w:val="24"/>
          <w:shd w:val="clear" w:color="auto" w:fill="FFFFFF"/>
          <w:lang w:eastAsia="en-AU"/>
        </w:rPr>
        <w:t xml:space="preserve"> in cyber security</w:t>
      </w:r>
      <w:r w:rsidR="00C31AC6" w:rsidRPr="00403B4E">
        <w:rPr>
          <w:rFonts w:eastAsia="Times New Roman" w:cs="Arial"/>
          <w:sz w:val="24"/>
          <w:szCs w:val="24"/>
          <w:shd w:val="clear" w:color="auto" w:fill="FFFFFF"/>
          <w:lang w:eastAsia="en-AU"/>
        </w:rPr>
        <w:t xml:space="preserve">. </w:t>
      </w:r>
      <w:r w:rsidR="00403B4E">
        <w:rPr>
          <w:rFonts w:eastAsia="Times New Roman" w:cs="Arial"/>
          <w:sz w:val="24"/>
          <w:szCs w:val="24"/>
          <w:shd w:val="clear" w:color="auto" w:fill="FFFFFF"/>
          <w:lang w:eastAsia="en-AU"/>
        </w:rPr>
        <w:t xml:space="preserve"> </w:t>
      </w:r>
      <w:proofErr w:type="spellStart"/>
      <w:r w:rsidR="00C31AC6" w:rsidRPr="00403B4E">
        <w:rPr>
          <w:rFonts w:eastAsia="Times New Roman" w:cs="Arial"/>
          <w:sz w:val="24"/>
          <w:szCs w:val="24"/>
          <w:shd w:val="clear" w:color="auto" w:fill="FFFFFF"/>
          <w:lang w:eastAsia="en-AU"/>
        </w:rPr>
        <w:t>DoTF</w:t>
      </w:r>
      <w:proofErr w:type="spellEnd"/>
      <w:r w:rsidR="00C31AC6" w:rsidRPr="00403B4E">
        <w:rPr>
          <w:rFonts w:eastAsia="Times New Roman" w:cs="Arial"/>
          <w:sz w:val="24"/>
          <w:szCs w:val="24"/>
          <w:shd w:val="clear" w:color="auto" w:fill="FFFFFF"/>
          <w:lang w:eastAsia="en-AU"/>
        </w:rPr>
        <w:t xml:space="preserve"> has advised that the purpose of the CUAICTS2021 Ca</w:t>
      </w:r>
      <w:r w:rsidR="00403B4E" w:rsidRPr="00403B4E">
        <w:rPr>
          <w:rFonts w:eastAsia="Times New Roman" w:cs="Arial"/>
          <w:sz w:val="24"/>
          <w:szCs w:val="24"/>
          <w:shd w:val="clear" w:color="auto" w:fill="FFFFFF"/>
          <w:lang w:eastAsia="en-AU"/>
        </w:rPr>
        <w:t>t</w:t>
      </w:r>
      <w:r w:rsidR="00C31AC6" w:rsidRPr="00403B4E">
        <w:rPr>
          <w:rFonts w:eastAsia="Times New Roman" w:cs="Arial"/>
          <w:sz w:val="24"/>
          <w:szCs w:val="24"/>
          <w:shd w:val="clear" w:color="auto" w:fill="FFFFFF"/>
          <w:lang w:eastAsia="en-AU"/>
        </w:rPr>
        <w:t>egory 3 is not for the short-term hire of personnel, but only for the engagement of specific ICT roles to deliver a “time-based” service or outcome</w:t>
      </w:r>
      <w:r w:rsidR="00403B4E">
        <w:rPr>
          <w:rFonts w:eastAsia="Times New Roman" w:cs="Arial"/>
          <w:sz w:val="24"/>
          <w:szCs w:val="24"/>
          <w:shd w:val="clear" w:color="auto" w:fill="FFFFFF"/>
          <w:lang w:eastAsia="en-AU"/>
        </w:rPr>
        <w:t>,</w:t>
      </w:r>
      <w:r w:rsidR="00C31AC6" w:rsidRPr="00403B4E">
        <w:rPr>
          <w:rFonts w:eastAsia="Times New Roman" w:cs="Arial"/>
          <w:sz w:val="24"/>
          <w:szCs w:val="24"/>
          <w:shd w:val="clear" w:color="auto" w:fill="FFFFFF"/>
          <w:lang w:eastAsia="en-AU"/>
        </w:rPr>
        <w:t xml:space="preserve"> for which ICT </w:t>
      </w:r>
      <w:r w:rsidR="00C31AC6" w:rsidRPr="00403B4E" w:rsidDel="0060064A">
        <w:rPr>
          <w:rFonts w:eastAsia="Times New Roman" w:cs="Arial"/>
          <w:sz w:val="24"/>
          <w:szCs w:val="24"/>
          <w:shd w:val="clear" w:color="auto" w:fill="FFFFFF"/>
          <w:lang w:eastAsia="en-AU"/>
        </w:rPr>
        <w:t xml:space="preserve">is </w:t>
      </w:r>
      <w:r w:rsidR="00C31AC6" w:rsidRPr="00403B4E">
        <w:rPr>
          <w:rFonts w:eastAsia="Times New Roman" w:cs="Arial"/>
          <w:sz w:val="24"/>
          <w:szCs w:val="24"/>
          <w:shd w:val="clear" w:color="auto" w:fill="FFFFFF"/>
          <w:lang w:eastAsia="en-AU"/>
        </w:rPr>
        <w:t>essential.</w:t>
      </w:r>
    </w:p>
    <w:p w14:paraId="4A485CF7" w14:textId="77777777" w:rsidR="000572BC" w:rsidRDefault="000572BC" w:rsidP="000572BC">
      <w:pPr>
        <w:pStyle w:val="ListParagraph"/>
        <w:spacing w:before="120" w:after="240" w:line="288" w:lineRule="auto"/>
        <w:rPr>
          <w:rFonts w:eastAsia="Times New Roman" w:cs="Arial"/>
          <w:sz w:val="24"/>
          <w:szCs w:val="24"/>
          <w:shd w:val="clear" w:color="auto" w:fill="FFFFFF"/>
          <w:lang w:eastAsia="en-AU"/>
        </w:rPr>
      </w:pPr>
    </w:p>
    <w:p w14:paraId="2977ACC8" w14:textId="77777777" w:rsidR="009B7496" w:rsidRDefault="00B24A56" w:rsidP="000572BC">
      <w:pPr>
        <w:pStyle w:val="ListParagraph"/>
        <w:numPr>
          <w:ilvl w:val="0"/>
          <w:numId w:val="7"/>
        </w:numPr>
        <w:spacing w:before="120" w:after="240" w:line="288" w:lineRule="auto"/>
        <w:rPr>
          <w:rFonts w:eastAsia="Times New Roman" w:cs="Arial"/>
          <w:sz w:val="24"/>
          <w:szCs w:val="24"/>
          <w:shd w:val="clear" w:color="auto" w:fill="FFFFFF"/>
          <w:lang w:eastAsia="en-AU"/>
        </w:rPr>
      </w:pPr>
      <w:r w:rsidRPr="00403B4E">
        <w:rPr>
          <w:rFonts w:eastAsia="Times New Roman" w:cs="Arial"/>
          <w:sz w:val="24"/>
          <w:szCs w:val="24"/>
          <w:shd w:val="clear" w:color="auto" w:fill="FFFFFF"/>
          <w:lang w:eastAsia="en-AU"/>
        </w:rPr>
        <w:t>CUATPS20</w:t>
      </w:r>
      <w:r w:rsidR="004A604A" w:rsidRPr="00403B4E">
        <w:rPr>
          <w:rFonts w:eastAsia="Times New Roman" w:cs="Arial"/>
          <w:sz w:val="24"/>
          <w:szCs w:val="24"/>
          <w:shd w:val="clear" w:color="auto" w:fill="FFFFFF"/>
          <w:lang w:eastAsia="en-AU"/>
        </w:rPr>
        <w:t>24</w:t>
      </w:r>
      <w:r w:rsidRPr="00403B4E">
        <w:rPr>
          <w:rFonts w:eastAsia="Times New Roman" w:cs="Arial"/>
          <w:sz w:val="24"/>
          <w:szCs w:val="24"/>
          <w:shd w:val="clear" w:color="auto" w:fill="FFFFFF"/>
          <w:lang w:eastAsia="en-AU"/>
        </w:rPr>
        <w:t xml:space="preserve"> </w:t>
      </w:r>
      <w:r w:rsidR="00763A4B" w:rsidRPr="00403B4E">
        <w:rPr>
          <w:rFonts w:eastAsia="Times New Roman" w:cs="Arial"/>
          <w:sz w:val="24"/>
          <w:szCs w:val="24"/>
          <w:shd w:val="clear" w:color="auto" w:fill="FFFFFF"/>
          <w:lang w:eastAsia="en-AU"/>
        </w:rPr>
        <w:t xml:space="preserve">– Temporary Personnel Services, ideal for temporary labour hire where the expert works directly under the agency’s </w:t>
      </w:r>
      <w:r w:rsidR="00237DFF" w:rsidRPr="00403B4E">
        <w:rPr>
          <w:rFonts w:eastAsia="Times New Roman" w:cs="Arial"/>
          <w:sz w:val="24"/>
          <w:szCs w:val="24"/>
          <w:shd w:val="clear" w:color="auto" w:fill="FFFFFF"/>
          <w:lang w:eastAsia="en-AU"/>
        </w:rPr>
        <w:t>operational management.</w:t>
      </w:r>
      <w:r w:rsidR="00403B4E" w:rsidRPr="00403B4E">
        <w:rPr>
          <w:rFonts w:eastAsia="Times New Roman" w:cs="Arial"/>
          <w:sz w:val="24"/>
          <w:szCs w:val="24"/>
          <w:shd w:val="clear" w:color="auto" w:fill="FFFFFF"/>
          <w:lang w:eastAsia="en-AU"/>
        </w:rPr>
        <w:t xml:space="preserve"> </w:t>
      </w:r>
      <w:r w:rsidR="00D50552" w:rsidRPr="00403B4E">
        <w:rPr>
          <w:rFonts w:eastAsia="Times New Roman" w:cs="Arial"/>
          <w:sz w:val="24"/>
          <w:szCs w:val="24"/>
          <w:shd w:val="clear" w:color="auto" w:fill="FFFFFF"/>
          <w:lang w:eastAsia="en-AU"/>
        </w:rPr>
        <w:t xml:space="preserve">There are 4 </w:t>
      </w:r>
      <w:r w:rsidR="00403B4E" w:rsidRPr="00403B4E">
        <w:rPr>
          <w:rFonts w:eastAsia="Times New Roman" w:cs="Arial"/>
          <w:sz w:val="24"/>
          <w:szCs w:val="24"/>
          <w:shd w:val="clear" w:color="auto" w:fill="FFFFFF"/>
          <w:lang w:eastAsia="en-AU"/>
        </w:rPr>
        <w:t xml:space="preserve">procurement </w:t>
      </w:r>
      <w:r w:rsidR="00D50552" w:rsidRPr="00403B4E">
        <w:rPr>
          <w:rFonts w:eastAsia="Times New Roman" w:cs="Arial"/>
          <w:sz w:val="24"/>
          <w:szCs w:val="24"/>
          <w:shd w:val="clear" w:color="auto" w:fill="FFFFFF"/>
          <w:lang w:eastAsia="en-AU"/>
        </w:rPr>
        <w:t>categories in this section. Only Category D (ICT) applies to procuring short-term staff with ICT expertise.</w:t>
      </w:r>
    </w:p>
    <w:p w14:paraId="6F2C4B0C" w14:textId="77777777" w:rsidR="009B7496" w:rsidRPr="009B7496" w:rsidRDefault="009B7496" w:rsidP="009B7496">
      <w:pPr>
        <w:pStyle w:val="ListParagraph"/>
        <w:rPr>
          <w:rFonts w:eastAsia="Times New Roman" w:cs="Arial"/>
          <w:sz w:val="24"/>
          <w:szCs w:val="24"/>
          <w:shd w:val="clear" w:color="auto" w:fill="FFFFFF"/>
          <w:lang w:eastAsia="en-AU"/>
        </w:rPr>
      </w:pPr>
    </w:p>
    <w:p w14:paraId="17A2B589" w14:textId="22AC38A5" w:rsidR="00D50552" w:rsidRDefault="00403B4E" w:rsidP="009B7496">
      <w:pPr>
        <w:pStyle w:val="ListParagraph"/>
        <w:spacing w:before="120" w:after="240" w:line="288" w:lineRule="auto"/>
        <w:rPr>
          <w:rFonts w:eastAsia="Times New Roman" w:cs="Arial"/>
          <w:sz w:val="24"/>
          <w:szCs w:val="24"/>
          <w:shd w:val="clear" w:color="auto" w:fill="FFFFFF"/>
          <w:lang w:eastAsia="en-AU"/>
        </w:rPr>
      </w:pPr>
      <w:r w:rsidRPr="00403B4E">
        <w:rPr>
          <w:rFonts w:eastAsia="Times New Roman" w:cs="Arial"/>
          <w:sz w:val="24"/>
          <w:szCs w:val="24"/>
          <w:shd w:val="clear" w:color="auto" w:fill="FFFFFF"/>
          <w:lang w:eastAsia="en-AU"/>
        </w:rPr>
        <w:t xml:space="preserve"> </w:t>
      </w:r>
      <w:proofErr w:type="spellStart"/>
      <w:r w:rsidR="00D50552" w:rsidRPr="00403B4E">
        <w:rPr>
          <w:rFonts w:eastAsia="Times New Roman" w:cs="Arial"/>
          <w:sz w:val="24"/>
          <w:szCs w:val="24"/>
          <w:shd w:val="clear" w:color="auto" w:fill="FFFFFF"/>
          <w:lang w:eastAsia="en-AU"/>
        </w:rPr>
        <w:t>DoTF</w:t>
      </w:r>
      <w:proofErr w:type="spellEnd"/>
      <w:r w:rsidR="00D50552" w:rsidRPr="00403B4E">
        <w:rPr>
          <w:rFonts w:eastAsia="Times New Roman" w:cs="Arial"/>
          <w:sz w:val="24"/>
          <w:szCs w:val="24"/>
          <w:shd w:val="clear" w:color="auto" w:fill="FFFFFF"/>
          <w:lang w:eastAsia="en-AU"/>
        </w:rPr>
        <w:t xml:space="preserve"> did not describe roles in this section with reference to OSCA. To facilitate </w:t>
      </w:r>
      <w:r w:rsidR="009B7496">
        <w:rPr>
          <w:rFonts w:eastAsia="Times New Roman" w:cs="Arial"/>
          <w:sz w:val="24"/>
          <w:szCs w:val="24"/>
          <w:shd w:val="clear" w:color="auto" w:fill="FFFFFF"/>
          <w:lang w:eastAsia="en-AU"/>
        </w:rPr>
        <w:t xml:space="preserve">consistent reporting on the roles should this be required, </w:t>
      </w:r>
      <w:r w:rsidR="00D50552" w:rsidRPr="00403B4E">
        <w:rPr>
          <w:rFonts w:eastAsia="Times New Roman" w:cs="Arial"/>
          <w:sz w:val="24"/>
          <w:szCs w:val="24"/>
          <w:shd w:val="clear" w:color="auto" w:fill="FFFFFF"/>
          <w:lang w:eastAsia="en-AU"/>
        </w:rPr>
        <w:t>DGov has mapped Temporary Personnel Services roles to OSCA codes.</w:t>
      </w:r>
    </w:p>
    <w:p w14:paraId="7763190E" w14:textId="77777777" w:rsidR="001B4AB8" w:rsidRDefault="001B4AB8" w:rsidP="00814752">
      <w:pPr>
        <w:rPr>
          <w:b/>
          <w:bCs/>
          <w:sz w:val="24"/>
          <w:szCs w:val="24"/>
        </w:rPr>
      </w:pPr>
    </w:p>
    <w:p w14:paraId="445D989B" w14:textId="3CC89E06" w:rsidR="00814752" w:rsidRPr="00526486" w:rsidRDefault="00B24A56" w:rsidP="00814752">
      <w:pPr>
        <w:rPr>
          <w:rFonts w:cs="Arial"/>
          <w:b/>
          <w:bCs/>
          <w:sz w:val="24"/>
          <w:szCs w:val="24"/>
        </w:rPr>
      </w:pPr>
      <w:r w:rsidRPr="002978F1">
        <w:rPr>
          <w:b/>
          <w:bCs/>
          <w:sz w:val="24"/>
          <w:szCs w:val="24"/>
        </w:rPr>
        <w:lastRenderedPageBreak/>
        <w:t>Temporary Personnel Services CUATPS2024</w:t>
      </w:r>
      <w:r w:rsidR="002978F1">
        <w:rPr>
          <w:b/>
          <w:bCs/>
          <w:sz w:val="24"/>
          <w:szCs w:val="24"/>
        </w:rPr>
        <w:t xml:space="preserve"> - </w:t>
      </w:r>
      <w:r w:rsidR="00814752" w:rsidRPr="00526486">
        <w:rPr>
          <w:b/>
          <w:bCs/>
          <w:sz w:val="24"/>
          <w:szCs w:val="24"/>
          <w:shd w:val="clear" w:color="auto" w:fill="FFFFFF"/>
        </w:rPr>
        <w:t>The Department of Finance Category D (ICT) positions mapped to OSCA codes and position descriptions</w:t>
      </w:r>
    </w:p>
    <w:tbl>
      <w:tblPr>
        <w:tblW w:w="7933" w:type="dxa"/>
        <w:tblLook w:val="04A0" w:firstRow="1" w:lastRow="0" w:firstColumn="1" w:lastColumn="0" w:noHBand="0" w:noVBand="1"/>
      </w:tblPr>
      <w:tblGrid>
        <w:gridCol w:w="1960"/>
        <w:gridCol w:w="1863"/>
        <w:gridCol w:w="4110"/>
      </w:tblGrid>
      <w:tr w:rsidR="00AD1972" w:rsidRPr="00AD1972" w14:paraId="7AE512A7" w14:textId="77777777" w:rsidTr="0099248E">
        <w:trPr>
          <w:trHeight w:val="300"/>
          <w:tblHeader/>
        </w:trPr>
        <w:tc>
          <w:tcPr>
            <w:tcW w:w="1960" w:type="dxa"/>
            <w:tcBorders>
              <w:top w:val="single" w:sz="4" w:space="0" w:color="auto"/>
              <w:left w:val="single" w:sz="4" w:space="0" w:color="auto"/>
              <w:bottom w:val="single" w:sz="4" w:space="0" w:color="auto"/>
              <w:right w:val="single" w:sz="4" w:space="0" w:color="auto"/>
            </w:tcBorders>
            <w:noWrap/>
            <w:vAlign w:val="bottom"/>
            <w:hideMark/>
          </w:tcPr>
          <w:p w14:paraId="264001BE" w14:textId="77777777" w:rsidR="00AD1972" w:rsidRPr="00AD1972" w:rsidRDefault="00AD1972" w:rsidP="00AD1972">
            <w:pPr>
              <w:spacing w:after="0" w:line="240" w:lineRule="auto"/>
              <w:rPr>
                <w:rFonts w:ascii="Calibri" w:eastAsia="Times New Roman" w:hAnsi="Calibri" w:cs="Calibri"/>
                <w:b/>
                <w:bCs/>
                <w:color w:val="000000"/>
                <w:kern w:val="0"/>
                <w:lang w:eastAsia="en-AU"/>
                <w14:ligatures w14:val="none"/>
              </w:rPr>
            </w:pPr>
            <w:r w:rsidRPr="00AD1972">
              <w:rPr>
                <w:rFonts w:ascii="Calibri" w:eastAsia="Times New Roman" w:hAnsi="Calibri" w:cs="Calibri"/>
                <w:b/>
                <w:bCs/>
                <w:color w:val="000000"/>
                <w:kern w:val="0"/>
                <w:lang w:eastAsia="en-AU"/>
                <w14:ligatures w14:val="none"/>
              </w:rPr>
              <w:t>CUATPS2024</w:t>
            </w:r>
          </w:p>
        </w:tc>
        <w:tc>
          <w:tcPr>
            <w:tcW w:w="1863" w:type="dxa"/>
            <w:tcBorders>
              <w:top w:val="single" w:sz="4" w:space="0" w:color="auto"/>
              <w:left w:val="nil"/>
              <w:bottom w:val="single" w:sz="4" w:space="0" w:color="auto"/>
              <w:right w:val="single" w:sz="4" w:space="0" w:color="auto"/>
            </w:tcBorders>
            <w:noWrap/>
            <w:vAlign w:val="bottom"/>
            <w:hideMark/>
          </w:tcPr>
          <w:p w14:paraId="008F8C0D" w14:textId="37E0907C" w:rsidR="00AD1972" w:rsidRPr="00AD1972" w:rsidRDefault="00AD1972" w:rsidP="00AD1972">
            <w:pPr>
              <w:spacing w:after="0" w:line="240" w:lineRule="auto"/>
              <w:rPr>
                <w:rFonts w:ascii="Calibri" w:eastAsia="Times New Roman" w:hAnsi="Calibri" w:cs="Calibri"/>
                <w:b/>
                <w:bCs/>
                <w:color w:val="000000"/>
                <w:kern w:val="0"/>
                <w:lang w:eastAsia="en-AU"/>
                <w14:ligatures w14:val="none"/>
              </w:rPr>
            </w:pPr>
            <w:r w:rsidRPr="00AD1972">
              <w:rPr>
                <w:rFonts w:ascii="Calibri" w:eastAsia="Times New Roman" w:hAnsi="Calibri" w:cs="Calibri"/>
                <w:b/>
                <w:bCs/>
                <w:color w:val="000000"/>
                <w:kern w:val="0"/>
                <w:lang w:eastAsia="en-AU"/>
                <w14:ligatures w14:val="none"/>
              </w:rPr>
              <w:t>O</w:t>
            </w:r>
            <w:r w:rsidR="00B13BB3">
              <w:rPr>
                <w:rFonts w:ascii="Calibri" w:eastAsia="Times New Roman" w:hAnsi="Calibri" w:cs="Calibri"/>
                <w:b/>
                <w:bCs/>
                <w:color w:val="000000"/>
                <w:kern w:val="0"/>
                <w:lang w:eastAsia="en-AU"/>
                <w14:ligatures w14:val="none"/>
              </w:rPr>
              <w:t>S</w:t>
            </w:r>
            <w:r w:rsidRPr="00AD1972">
              <w:rPr>
                <w:rFonts w:ascii="Calibri" w:eastAsia="Times New Roman" w:hAnsi="Calibri" w:cs="Calibri"/>
                <w:b/>
                <w:bCs/>
                <w:color w:val="000000"/>
                <w:kern w:val="0"/>
                <w:lang w:eastAsia="en-AU"/>
                <w14:ligatures w14:val="none"/>
              </w:rPr>
              <w:t>C</w:t>
            </w:r>
            <w:r w:rsidR="00B13BB3">
              <w:rPr>
                <w:rFonts w:ascii="Calibri" w:eastAsia="Times New Roman" w:hAnsi="Calibri" w:cs="Calibri"/>
                <w:b/>
                <w:bCs/>
                <w:color w:val="000000"/>
                <w:kern w:val="0"/>
                <w:lang w:eastAsia="en-AU"/>
                <w14:ligatures w14:val="none"/>
              </w:rPr>
              <w:t>A</w:t>
            </w:r>
            <w:r w:rsidRPr="00AD1972">
              <w:rPr>
                <w:rFonts w:ascii="Calibri" w:eastAsia="Times New Roman" w:hAnsi="Calibri" w:cs="Calibri"/>
                <w:b/>
                <w:bCs/>
                <w:color w:val="000000"/>
                <w:kern w:val="0"/>
                <w:lang w:eastAsia="en-AU"/>
                <w14:ligatures w14:val="none"/>
              </w:rPr>
              <w:t xml:space="preserve"> Code</w:t>
            </w:r>
          </w:p>
        </w:tc>
        <w:tc>
          <w:tcPr>
            <w:tcW w:w="4110" w:type="dxa"/>
            <w:tcBorders>
              <w:top w:val="single" w:sz="4" w:space="0" w:color="auto"/>
              <w:left w:val="nil"/>
              <w:bottom w:val="single" w:sz="4" w:space="0" w:color="auto"/>
              <w:right w:val="single" w:sz="4" w:space="0" w:color="auto"/>
            </w:tcBorders>
            <w:noWrap/>
            <w:vAlign w:val="bottom"/>
            <w:hideMark/>
          </w:tcPr>
          <w:p w14:paraId="1DFC80C7" w14:textId="2C2F8540" w:rsidR="00AD1972" w:rsidRPr="00AD1972" w:rsidRDefault="00AD1972" w:rsidP="00AD1972">
            <w:pPr>
              <w:spacing w:after="0" w:line="240" w:lineRule="auto"/>
              <w:rPr>
                <w:rFonts w:ascii="Calibri" w:eastAsia="Times New Roman" w:hAnsi="Calibri" w:cs="Calibri"/>
                <w:b/>
                <w:bCs/>
                <w:color w:val="000000"/>
                <w:kern w:val="0"/>
                <w:lang w:eastAsia="en-AU"/>
                <w14:ligatures w14:val="none"/>
              </w:rPr>
            </w:pPr>
            <w:r w:rsidRPr="00AD1972">
              <w:rPr>
                <w:rFonts w:ascii="Calibri" w:eastAsia="Times New Roman" w:hAnsi="Calibri" w:cs="Calibri"/>
                <w:b/>
                <w:bCs/>
                <w:color w:val="000000"/>
                <w:kern w:val="0"/>
                <w:lang w:eastAsia="en-AU"/>
                <w14:ligatures w14:val="none"/>
              </w:rPr>
              <w:t>O</w:t>
            </w:r>
            <w:r w:rsidR="00B13BB3">
              <w:rPr>
                <w:rFonts w:ascii="Calibri" w:eastAsia="Times New Roman" w:hAnsi="Calibri" w:cs="Calibri"/>
                <w:b/>
                <w:bCs/>
                <w:color w:val="000000"/>
                <w:kern w:val="0"/>
                <w:lang w:eastAsia="en-AU"/>
                <w14:ligatures w14:val="none"/>
              </w:rPr>
              <w:t>SCA</w:t>
            </w:r>
            <w:r w:rsidRPr="00AD1972">
              <w:rPr>
                <w:rFonts w:ascii="Calibri" w:eastAsia="Times New Roman" w:hAnsi="Calibri" w:cs="Calibri"/>
                <w:b/>
                <w:bCs/>
                <w:color w:val="000000"/>
                <w:kern w:val="0"/>
                <w:lang w:eastAsia="en-AU"/>
                <w14:ligatures w14:val="none"/>
              </w:rPr>
              <w:t xml:space="preserve"> Position Description</w:t>
            </w:r>
          </w:p>
        </w:tc>
      </w:tr>
      <w:tr w:rsidR="00AD1972" w:rsidRPr="00AD1972" w14:paraId="13364712"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41099D7F"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Analyst / Programmer</w:t>
            </w:r>
          </w:p>
        </w:tc>
        <w:tc>
          <w:tcPr>
            <w:tcW w:w="1863" w:type="dxa"/>
            <w:tcBorders>
              <w:top w:val="nil"/>
              <w:left w:val="nil"/>
              <w:bottom w:val="single" w:sz="4" w:space="0" w:color="auto"/>
              <w:right w:val="single" w:sz="4" w:space="0" w:color="auto"/>
            </w:tcBorders>
            <w:noWrap/>
            <w:vAlign w:val="bottom"/>
            <w:hideMark/>
          </w:tcPr>
          <w:p w14:paraId="28EBE6EE"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273333</w:t>
            </w:r>
          </w:p>
        </w:tc>
        <w:tc>
          <w:tcPr>
            <w:tcW w:w="4110" w:type="dxa"/>
            <w:tcBorders>
              <w:top w:val="nil"/>
              <w:left w:val="nil"/>
              <w:bottom w:val="single" w:sz="4" w:space="0" w:color="auto"/>
              <w:right w:val="single" w:sz="4" w:space="0" w:color="auto"/>
            </w:tcBorders>
            <w:noWrap/>
            <w:vAlign w:val="bottom"/>
            <w:hideMark/>
          </w:tcPr>
          <w:p w14:paraId="7D071179"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Software Engineer</w:t>
            </w:r>
          </w:p>
        </w:tc>
      </w:tr>
      <w:tr w:rsidR="00AD1972" w:rsidRPr="00AD1972" w14:paraId="3295E286"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2451379C"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Application / Business Analyst</w:t>
            </w:r>
          </w:p>
        </w:tc>
        <w:tc>
          <w:tcPr>
            <w:tcW w:w="1863" w:type="dxa"/>
            <w:tcBorders>
              <w:top w:val="nil"/>
              <w:left w:val="nil"/>
              <w:bottom w:val="single" w:sz="4" w:space="0" w:color="auto"/>
              <w:right w:val="single" w:sz="4" w:space="0" w:color="auto"/>
            </w:tcBorders>
            <w:noWrap/>
            <w:vAlign w:val="bottom"/>
            <w:hideMark/>
          </w:tcPr>
          <w:p w14:paraId="5ACF2CBE"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273232</w:t>
            </w:r>
          </w:p>
        </w:tc>
        <w:tc>
          <w:tcPr>
            <w:tcW w:w="4110" w:type="dxa"/>
            <w:tcBorders>
              <w:top w:val="nil"/>
              <w:left w:val="nil"/>
              <w:bottom w:val="single" w:sz="4" w:space="0" w:color="auto"/>
              <w:right w:val="single" w:sz="4" w:space="0" w:color="auto"/>
            </w:tcBorders>
            <w:noWrap/>
            <w:vAlign w:val="bottom"/>
            <w:hideMark/>
          </w:tcPr>
          <w:p w14:paraId="58F46364"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Business Analyst</w:t>
            </w:r>
          </w:p>
        </w:tc>
      </w:tr>
      <w:tr w:rsidR="00AD1972" w:rsidRPr="00AD1972" w14:paraId="561CDFF7"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3B1FF770"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Asset and Service Coordinator</w:t>
            </w:r>
          </w:p>
        </w:tc>
        <w:tc>
          <w:tcPr>
            <w:tcW w:w="1863" w:type="dxa"/>
            <w:tcBorders>
              <w:top w:val="nil"/>
              <w:left w:val="nil"/>
              <w:bottom w:val="single" w:sz="4" w:space="0" w:color="auto"/>
              <w:right w:val="single" w:sz="4" w:space="0" w:color="auto"/>
            </w:tcBorders>
            <w:noWrap/>
            <w:vAlign w:val="bottom"/>
            <w:hideMark/>
          </w:tcPr>
          <w:p w14:paraId="54644579"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113233</w:t>
            </w:r>
          </w:p>
        </w:tc>
        <w:tc>
          <w:tcPr>
            <w:tcW w:w="4110" w:type="dxa"/>
            <w:tcBorders>
              <w:top w:val="nil"/>
              <w:left w:val="nil"/>
              <w:bottom w:val="single" w:sz="4" w:space="0" w:color="auto"/>
              <w:right w:val="single" w:sz="4" w:space="0" w:color="auto"/>
            </w:tcBorders>
            <w:noWrap/>
            <w:vAlign w:val="bottom"/>
            <w:hideMark/>
          </w:tcPr>
          <w:p w14:paraId="25CA1F3B"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Service Delivery Manager</w:t>
            </w:r>
          </w:p>
        </w:tc>
      </w:tr>
      <w:tr w:rsidR="00AD1972" w:rsidRPr="00AD1972" w14:paraId="4BBBE8D9"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2CC8F626"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Business Intelligence Analyst</w:t>
            </w:r>
          </w:p>
        </w:tc>
        <w:tc>
          <w:tcPr>
            <w:tcW w:w="1863" w:type="dxa"/>
            <w:tcBorders>
              <w:top w:val="nil"/>
              <w:left w:val="nil"/>
              <w:bottom w:val="single" w:sz="4" w:space="0" w:color="auto"/>
              <w:right w:val="single" w:sz="4" w:space="0" w:color="auto"/>
            </w:tcBorders>
            <w:noWrap/>
            <w:vAlign w:val="bottom"/>
            <w:hideMark/>
          </w:tcPr>
          <w:p w14:paraId="3497ED77"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273232</w:t>
            </w:r>
          </w:p>
        </w:tc>
        <w:tc>
          <w:tcPr>
            <w:tcW w:w="4110" w:type="dxa"/>
            <w:tcBorders>
              <w:top w:val="nil"/>
              <w:left w:val="nil"/>
              <w:bottom w:val="single" w:sz="4" w:space="0" w:color="auto"/>
              <w:right w:val="single" w:sz="4" w:space="0" w:color="auto"/>
            </w:tcBorders>
            <w:noWrap/>
            <w:vAlign w:val="bottom"/>
            <w:hideMark/>
          </w:tcPr>
          <w:p w14:paraId="437DCA05"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Business Analyst</w:t>
            </w:r>
          </w:p>
        </w:tc>
      </w:tr>
      <w:tr w:rsidR="00AD1972" w:rsidRPr="00AD1972" w14:paraId="205A483C"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02E0AE2B"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Build and Deploy Officer</w:t>
            </w:r>
          </w:p>
        </w:tc>
        <w:tc>
          <w:tcPr>
            <w:tcW w:w="1863" w:type="dxa"/>
            <w:tcBorders>
              <w:top w:val="nil"/>
              <w:left w:val="nil"/>
              <w:bottom w:val="single" w:sz="4" w:space="0" w:color="auto"/>
              <w:right w:val="single" w:sz="4" w:space="0" w:color="auto"/>
            </w:tcBorders>
            <w:noWrap/>
            <w:vAlign w:val="bottom"/>
            <w:hideMark/>
          </w:tcPr>
          <w:p w14:paraId="0086593A"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113232</w:t>
            </w:r>
          </w:p>
        </w:tc>
        <w:tc>
          <w:tcPr>
            <w:tcW w:w="4110" w:type="dxa"/>
            <w:tcBorders>
              <w:top w:val="nil"/>
              <w:left w:val="nil"/>
              <w:bottom w:val="single" w:sz="4" w:space="0" w:color="auto"/>
              <w:right w:val="single" w:sz="4" w:space="0" w:color="auto"/>
            </w:tcBorders>
            <w:noWrap/>
            <w:vAlign w:val="bottom"/>
            <w:hideMark/>
          </w:tcPr>
          <w:p w14:paraId="3D19C2FD"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Project Manager</w:t>
            </w:r>
          </w:p>
        </w:tc>
      </w:tr>
      <w:tr w:rsidR="00AD1972" w:rsidRPr="00AD1972" w14:paraId="2F2A74A9"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4291F4D9"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Communications Engineer / Technician</w:t>
            </w:r>
          </w:p>
        </w:tc>
        <w:tc>
          <w:tcPr>
            <w:tcW w:w="1863" w:type="dxa"/>
            <w:tcBorders>
              <w:top w:val="nil"/>
              <w:left w:val="nil"/>
              <w:bottom w:val="single" w:sz="4" w:space="0" w:color="auto"/>
              <w:right w:val="single" w:sz="4" w:space="0" w:color="auto"/>
            </w:tcBorders>
            <w:noWrap/>
            <w:vAlign w:val="bottom"/>
            <w:hideMark/>
          </w:tcPr>
          <w:p w14:paraId="746AF482"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272331</w:t>
            </w:r>
          </w:p>
        </w:tc>
        <w:tc>
          <w:tcPr>
            <w:tcW w:w="4110" w:type="dxa"/>
            <w:tcBorders>
              <w:top w:val="nil"/>
              <w:left w:val="nil"/>
              <w:bottom w:val="single" w:sz="4" w:space="0" w:color="auto"/>
              <w:right w:val="single" w:sz="4" w:space="0" w:color="auto"/>
            </w:tcBorders>
            <w:noWrap/>
            <w:vAlign w:val="bottom"/>
            <w:hideMark/>
          </w:tcPr>
          <w:p w14:paraId="46330A99"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Telecommunications Engineer</w:t>
            </w:r>
          </w:p>
        </w:tc>
      </w:tr>
      <w:tr w:rsidR="00AD1972" w:rsidRPr="00AD1972" w14:paraId="181D0539"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0ACA5283"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Data Analyst</w:t>
            </w:r>
          </w:p>
        </w:tc>
        <w:tc>
          <w:tcPr>
            <w:tcW w:w="1863" w:type="dxa"/>
            <w:tcBorders>
              <w:top w:val="nil"/>
              <w:left w:val="nil"/>
              <w:bottom w:val="single" w:sz="4" w:space="0" w:color="auto"/>
              <w:right w:val="single" w:sz="4" w:space="0" w:color="auto"/>
            </w:tcBorders>
            <w:noWrap/>
            <w:vAlign w:val="bottom"/>
            <w:hideMark/>
          </w:tcPr>
          <w:p w14:paraId="0ECC1A46"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223231</w:t>
            </w:r>
          </w:p>
        </w:tc>
        <w:tc>
          <w:tcPr>
            <w:tcW w:w="4110" w:type="dxa"/>
            <w:tcBorders>
              <w:top w:val="nil"/>
              <w:left w:val="nil"/>
              <w:bottom w:val="single" w:sz="4" w:space="0" w:color="auto"/>
              <w:right w:val="single" w:sz="4" w:space="0" w:color="auto"/>
            </w:tcBorders>
            <w:noWrap/>
            <w:vAlign w:val="bottom"/>
            <w:hideMark/>
          </w:tcPr>
          <w:p w14:paraId="4718A920"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Data Analyst</w:t>
            </w:r>
          </w:p>
        </w:tc>
      </w:tr>
      <w:tr w:rsidR="00AD1972" w:rsidRPr="00AD1972" w14:paraId="61A4D705"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2C5E11F5"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Database Developer</w:t>
            </w:r>
          </w:p>
        </w:tc>
        <w:tc>
          <w:tcPr>
            <w:tcW w:w="1863" w:type="dxa"/>
            <w:tcBorders>
              <w:top w:val="nil"/>
              <w:left w:val="nil"/>
              <w:bottom w:val="single" w:sz="4" w:space="0" w:color="auto"/>
              <w:right w:val="single" w:sz="4" w:space="0" w:color="auto"/>
            </w:tcBorders>
            <w:noWrap/>
            <w:vAlign w:val="bottom"/>
            <w:hideMark/>
          </w:tcPr>
          <w:p w14:paraId="2FE3AAF6"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271231</w:t>
            </w:r>
          </w:p>
        </w:tc>
        <w:tc>
          <w:tcPr>
            <w:tcW w:w="4110" w:type="dxa"/>
            <w:tcBorders>
              <w:top w:val="nil"/>
              <w:left w:val="nil"/>
              <w:bottom w:val="single" w:sz="4" w:space="0" w:color="auto"/>
              <w:right w:val="single" w:sz="4" w:space="0" w:color="auto"/>
            </w:tcBorders>
            <w:noWrap/>
            <w:vAlign w:val="bottom"/>
            <w:hideMark/>
          </w:tcPr>
          <w:p w14:paraId="4C2279BB"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Database Administrator</w:t>
            </w:r>
          </w:p>
        </w:tc>
      </w:tr>
      <w:tr w:rsidR="00AD1972" w:rsidRPr="00AD1972" w14:paraId="7C1AEB6A"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0BD9BDBA"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Desktop Support</w:t>
            </w:r>
          </w:p>
        </w:tc>
        <w:tc>
          <w:tcPr>
            <w:tcW w:w="1863" w:type="dxa"/>
            <w:tcBorders>
              <w:top w:val="nil"/>
              <w:left w:val="nil"/>
              <w:bottom w:val="single" w:sz="4" w:space="0" w:color="auto"/>
              <w:right w:val="single" w:sz="4" w:space="0" w:color="auto"/>
            </w:tcBorders>
            <w:noWrap/>
            <w:vAlign w:val="bottom"/>
            <w:hideMark/>
          </w:tcPr>
          <w:p w14:paraId="3B50330E"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314231</w:t>
            </w:r>
          </w:p>
        </w:tc>
        <w:tc>
          <w:tcPr>
            <w:tcW w:w="4110" w:type="dxa"/>
            <w:tcBorders>
              <w:top w:val="nil"/>
              <w:left w:val="nil"/>
              <w:bottom w:val="single" w:sz="4" w:space="0" w:color="auto"/>
              <w:right w:val="single" w:sz="4" w:space="0" w:color="auto"/>
            </w:tcBorders>
            <w:noWrap/>
            <w:vAlign w:val="bottom"/>
            <w:hideMark/>
          </w:tcPr>
          <w:p w14:paraId="0EC3798E"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Customer Support Officer</w:t>
            </w:r>
          </w:p>
        </w:tc>
      </w:tr>
      <w:tr w:rsidR="00AD1972" w:rsidRPr="00AD1972" w14:paraId="37F492E2"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2FC62F81"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Digital Information Security Officer</w:t>
            </w:r>
          </w:p>
        </w:tc>
        <w:tc>
          <w:tcPr>
            <w:tcW w:w="1863" w:type="dxa"/>
            <w:tcBorders>
              <w:top w:val="nil"/>
              <w:left w:val="nil"/>
              <w:bottom w:val="single" w:sz="4" w:space="0" w:color="auto"/>
              <w:right w:val="single" w:sz="4" w:space="0" w:color="auto"/>
            </w:tcBorders>
            <w:noWrap/>
            <w:vAlign w:val="bottom"/>
            <w:hideMark/>
          </w:tcPr>
          <w:p w14:paraId="61193437"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271133</w:t>
            </w:r>
          </w:p>
        </w:tc>
        <w:tc>
          <w:tcPr>
            <w:tcW w:w="4110" w:type="dxa"/>
            <w:tcBorders>
              <w:top w:val="nil"/>
              <w:left w:val="nil"/>
              <w:bottom w:val="single" w:sz="4" w:space="0" w:color="auto"/>
              <w:right w:val="single" w:sz="4" w:space="0" w:color="auto"/>
            </w:tcBorders>
            <w:noWrap/>
            <w:vAlign w:val="bottom"/>
            <w:hideMark/>
          </w:tcPr>
          <w:p w14:paraId="1EF4FF58"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Cyber Security Analyst</w:t>
            </w:r>
          </w:p>
        </w:tc>
      </w:tr>
      <w:tr w:rsidR="00AD1972" w:rsidRPr="00AD1972" w14:paraId="34999706"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3CB3BF9E"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Enterprise / Solutions Architect</w:t>
            </w:r>
          </w:p>
        </w:tc>
        <w:tc>
          <w:tcPr>
            <w:tcW w:w="1863" w:type="dxa"/>
            <w:tcBorders>
              <w:top w:val="nil"/>
              <w:left w:val="nil"/>
              <w:bottom w:val="single" w:sz="4" w:space="0" w:color="auto"/>
              <w:right w:val="single" w:sz="4" w:space="0" w:color="auto"/>
            </w:tcBorders>
            <w:noWrap/>
            <w:vAlign w:val="bottom"/>
            <w:hideMark/>
          </w:tcPr>
          <w:p w14:paraId="56CAF03B"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271134</w:t>
            </w:r>
          </w:p>
        </w:tc>
        <w:tc>
          <w:tcPr>
            <w:tcW w:w="4110" w:type="dxa"/>
            <w:tcBorders>
              <w:top w:val="nil"/>
              <w:left w:val="nil"/>
              <w:bottom w:val="single" w:sz="4" w:space="0" w:color="auto"/>
              <w:right w:val="single" w:sz="4" w:space="0" w:color="auto"/>
            </w:tcBorders>
            <w:noWrap/>
            <w:vAlign w:val="bottom"/>
            <w:hideMark/>
          </w:tcPr>
          <w:p w14:paraId="426EED7C"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Cyber Security Architect</w:t>
            </w:r>
          </w:p>
        </w:tc>
      </w:tr>
      <w:tr w:rsidR="00AD1972" w:rsidRPr="00AD1972" w14:paraId="48229B90"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03438704"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Help Desk Support</w:t>
            </w:r>
          </w:p>
        </w:tc>
        <w:tc>
          <w:tcPr>
            <w:tcW w:w="1863" w:type="dxa"/>
            <w:tcBorders>
              <w:top w:val="nil"/>
              <w:left w:val="nil"/>
              <w:bottom w:val="single" w:sz="4" w:space="0" w:color="auto"/>
              <w:right w:val="single" w:sz="4" w:space="0" w:color="auto"/>
            </w:tcBorders>
            <w:noWrap/>
            <w:vAlign w:val="bottom"/>
            <w:hideMark/>
          </w:tcPr>
          <w:p w14:paraId="509F6304"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314231</w:t>
            </w:r>
          </w:p>
        </w:tc>
        <w:tc>
          <w:tcPr>
            <w:tcW w:w="4110" w:type="dxa"/>
            <w:tcBorders>
              <w:top w:val="nil"/>
              <w:left w:val="nil"/>
              <w:bottom w:val="single" w:sz="4" w:space="0" w:color="auto"/>
              <w:right w:val="single" w:sz="4" w:space="0" w:color="auto"/>
            </w:tcBorders>
            <w:noWrap/>
            <w:vAlign w:val="bottom"/>
            <w:hideMark/>
          </w:tcPr>
          <w:p w14:paraId="0DA68400"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Customer Support Officer</w:t>
            </w:r>
          </w:p>
        </w:tc>
      </w:tr>
      <w:tr w:rsidR="00AD1972" w:rsidRPr="00AD1972" w14:paraId="74611B5E"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72B6B98D"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Infrastructure Service Coordinator</w:t>
            </w:r>
          </w:p>
        </w:tc>
        <w:tc>
          <w:tcPr>
            <w:tcW w:w="1863" w:type="dxa"/>
            <w:tcBorders>
              <w:top w:val="nil"/>
              <w:left w:val="nil"/>
              <w:bottom w:val="single" w:sz="4" w:space="0" w:color="auto"/>
              <w:right w:val="single" w:sz="4" w:space="0" w:color="auto"/>
            </w:tcBorders>
            <w:noWrap/>
            <w:vAlign w:val="bottom"/>
            <w:hideMark/>
          </w:tcPr>
          <w:p w14:paraId="66F9590C"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272132</w:t>
            </w:r>
          </w:p>
        </w:tc>
        <w:tc>
          <w:tcPr>
            <w:tcW w:w="4110" w:type="dxa"/>
            <w:tcBorders>
              <w:top w:val="nil"/>
              <w:left w:val="nil"/>
              <w:bottom w:val="single" w:sz="4" w:space="0" w:color="auto"/>
              <w:right w:val="single" w:sz="4" w:space="0" w:color="auto"/>
            </w:tcBorders>
            <w:noWrap/>
            <w:vAlign w:val="bottom"/>
            <w:hideMark/>
          </w:tcPr>
          <w:p w14:paraId="06DA00E6"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Network Administrator</w:t>
            </w:r>
          </w:p>
        </w:tc>
      </w:tr>
      <w:tr w:rsidR="00AD1972" w:rsidRPr="00AD1972" w14:paraId="65EF3DFF"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4C63DE9B" w14:textId="2FC515DD"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NET Architect / Developer</w:t>
            </w:r>
          </w:p>
        </w:tc>
        <w:tc>
          <w:tcPr>
            <w:tcW w:w="1863" w:type="dxa"/>
            <w:tcBorders>
              <w:top w:val="nil"/>
              <w:left w:val="nil"/>
              <w:bottom w:val="single" w:sz="4" w:space="0" w:color="auto"/>
              <w:right w:val="single" w:sz="4" w:space="0" w:color="auto"/>
            </w:tcBorders>
            <w:noWrap/>
            <w:vAlign w:val="bottom"/>
            <w:hideMark/>
          </w:tcPr>
          <w:p w14:paraId="2E5FCB15"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273333</w:t>
            </w:r>
          </w:p>
        </w:tc>
        <w:tc>
          <w:tcPr>
            <w:tcW w:w="4110" w:type="dxa"/>
            <w:tcBorders>
              <w:top w:val="nil"/>
              <w:left w:val="nil"/>
              <w:bottom w:val="single" w:sz="4" w:space="0" w:color="auto"/>
              <w:right w:val="single" w:sz="4" w:space="0" w:color="auto"/>
            </w:tcBorders>
            <w:noWrap/>
            <w:vAlign w:val="bottom"/>
            <w:hideMark/>
          </w:tcPr>
          <w:p w14:paraId="2BFEB840"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Software Engineer</w:t>
            </w:r>
          </w:p>
        </w:tc>
      </w:tr>
      <w:tr w:rsidR="00AD1972" w:rsidRPr="00AD1972" w14:paraId="207AB8DE"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262A5C2B"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Network Administrator / Engineer</w:t>
            </w:r>
          </w:p>
        </w:tc>
        <w:tc>
          <w:tcPr>
            <w:tcW w:w="1863" w:type="dxa"/>
            <w:tcBorders>
              <w:top w:val="nil"/>
              <w:left w:val="nil"/>
              <w:bottom w:val="single" w:sz="4" w:space="0" w:color="auto"/>
              <w:right w:val="single" w:sz="4" w:space="0" w:color="auto"/>
            </w:tcBorders>
            <w:noWrap/>
            <w:vAlign w:val="bottom"/>
            <w:hideMark/>
          </w:tcPr>
          <w:p w14:paraId="421EB31D"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272131</w:t>
            </w:r>
          </w:p>
        </w:tc>
        <w:tc>
          <w:tcPr>
            <w:tcW w:w="4110" w:type="dxa"/>
            <w:tcBorders>
              <w:top w:val="nil"/>
              <w:left w:val="nil"/>
              <w:bottom w:val="single" w:sz="4" w:space="0" w:color="auto"/>
              <w:right w:val="single" w:sz="4" w:space="0" w:color="auto"/>
            </w:tcBorders>
            <w:noWrap/>
            <w:vAlign w:val="bottom"/>
            <w:hideMark/>
          </w:tcPr>
          <w:p w14:paraId="2ECA430B"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Network and Systems Engineer</w:t>
            </w:r>
          </w:p>
        </w:tc>
      </w:tr>
      <w:tr w:rsidR="00AD1972" w:rsidRPr="00AD1972" w14:paraId="0B7D49D0"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1F12D526"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Online Services Officer</w:t>
            </w:r>
          </w:p>
        </w:tc>
        <w:tc>
          <w:tcPr>
            <w:tcW w:w="1863" w:type="dxa"/>
            <w:tcBorders>
              <w:top w:val="nil"/>
              <w:left w:val="nil"/>
              <w:bottom w:val="single" w:sz="4" w:space="0" w:color="auto"/>
              <w:right w:val="single" w:sz="4" w:space="0" w:color="auto"/>
            </w:tcBorders>
            <w:noWrap/>
            <w:vAlign w:val="bottom"/>
            <w:hideMark/>
          </w:tcPr>
          <w:p w14:paraId="3087C4A2"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314231</w:t>
            </w:r>
          </w:p>
        </w:tc>
        <w:tc>
          <w:tcPr>
            <w:tcW w:w="4110" w:type="dxa"/>
            <w:tcBorders>
              <w:top w:val="nil"/>
              <w:left w:val="nil"/>
              <w:bottom w:val="single" w:sz="4" w:space="0" w:color="auto"/>
              <w:right w:val="single" w:sz="4" w:space="0" w:color="auto"/>
            </w:tcBorders>
            <w:noWrap/>
            <w:vAlign w:val="bottom"/>
            <w:hideMark/>
          </w:tcPr>
          <w:p w14:paraId="638F4CAC"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Customer Support Officer</w:t>
            </w:r>
          </w:p>
        </w:tc>
      </w:tr>
      <w:tr w:rsidR="00AD1972" w:rsidRPr="00AD1972" w14:paraId="09CF61E2"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6085768B"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Project Manager ICT</w:t>
            </w:r>
          </w:p>
        </w:tc>
        <w:tc>
          <w:tcPr>
            <w:tcW w:w="1863" w:type="dxa"/>
            <w:tcBorders>
              <w:top w:val="nil"/>
              <w:left w:val="nil"/>
              <w:bottom w:val="single" w:sz="4" w:space="0" w:color="auto"/>
              <w:right w:val="single" w:sz="4" w:space="0" w:color="auto"/>
            </w:tcBorders>
            <w:noWrap/>
            <w:vAlign w:val="bottom"/>
            <w:hideMark/>
          </w:tcPr>
          <w:p w14:paraId="7B21A55C"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113232</w:t>
            </w:r>
          </w:p>
        </w:tc>
        <w:tc>
          <w:tcPr>
            <w:tcW w:w="4110" w:type="dxa"/>
            <w:tcBorders>
              <w:top w:val="nil"/>
              <w:left w:val="nil"/>
              <w:bottom w:val="single" w:sz="4" w:space="0" w:color="auto"/>
              <w:right w:val="single" w:sz="4" w:space="0" w:color="auto"/>
            </w:tcBorders>
            <w:noWrap/>
            <w:vAlign w:val="bottom"/>
            <w:hideMark/>
          </w:tcPr>
          <w:p w14:paraId="54D1A5B8"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Project Manager</w:t>
            </w:r>
          </w:p>
        </w:tc>
      </w:tr>
      <w:tr w:rsidR="00AD1972" w:rsidRPr="00AD1972" w14:paraId="79E3301A"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73EACD00"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Service Desk Analyst / Officer</w:t>
            </w:r>
          </w:p>
        </w:tc>
        <w:tc>
          <w:tcPr>
            <w:tcW w:w="1863" w:type="dxa"/>
            <w:tcBorders>
              <w:top w:val="nil"/>
              <w:left w:val="nil"/>
              <w:bottom w:val="single" w:sz="4" w:space="0" w:color="auto"/>
              <w:right w:val="single" w:sz="4" w:space="0" w:color="auto"/>
            </w:tcBorders>
            <w:noWrap/>
            <w:vAlign w:val="bottom"/>
            <w:hideMark/>
          </w:tcPr>
          <w:p w14:paraId="11C77828"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314231</w:t>
            </w:r>
          </w:p>
        </w:tc>
        <w:tc>
          <w:tcPr>
            <w:tcW w:w="4110" w:type="dxa"/>
            <w:tcBorders>
              <w:top w:val="nil"/>
              <w:left w:val="nil"/>
              <w:bottom w:val="single" w:sz="4" w:space="0" w:color="auto"/>
              <w:right w:val="single" w:sz="4" w:space="0" w:color="auto"/>
            </w:tcBorders>
            <w:noWrap/>
            <w:vAlign w:val="bottom"/>
            <w:hideMark/>
          </w:tcPr>
          <w:p w14:paraId="2C595373"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Customer Support Officer</w:t>
            </w:r>
          </w:p>
        </w:tc>
      </w:tr>
      <w:tr w:rsidR="00AD1972" w:rsidRPr="00AD1972" w14:paraId="5E5648F5"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1BB940AC"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Software Developer</w:t>
            </w:r>
          </w:p>
        </w:tc>
        <w:tc>
          <w:tcPr>
            <w:tcW w:w="1863" w:type="dxa"/>
            <w:tcBorders>
              <w:top w:val="nil"/>
              <w:left w:val="nil"/>
              <w:bottom w:val="single" w:sz="4" w:space="0" w:color="auto"/>
              <w:right w:val="single" w:sz="4" w:space="0" w:color="auto"/>
            </w:tcBorders>
            <w:noWrap/>
            <w:vAlign w:val="bottom"/>
            <w:hideMark/>
          </w:tcPr>
          <w:p w14:paraId="2CF2B744"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273333</w:t>
            </w:r>
          </w:p>
        </w:tc>
        <w:tc>
          <w:tcPr>
            <w:tcW w:w="4110" w:type="dxa"/>
            <w:tcBorders>
              <w:top w:val="nil"/>
              <w:left w:val="nil"/>
              <w:bottom w:val="single" w:sz="4" w:space="0" w:color="auto"/>
              <w:right w:val="single" w:sz="4" w:space="0" w:color="auto"/>
            </w:tcBorders>
            <w:noWrap/>
            <w:vAlign w:val="bottom"/>
            <w:hideMark/>
          </w:tcPr>
          <w:p w14:paraId="766D68B1"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Software Engineer</w:t>
            </w:r>
          </w:p>
        </w:tc>
      </w:tr>
      <w:tr w:rsidR="00AD1972" w:rsidRPr="00AD1972" w14:paraId="1FCE5BEA"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2F39C62E"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Systems Administrator</w:t>
            </w:r>
          </w:p>
        </w:tc>
        <w:tc>
          <w:tcPr>
            <w:tcW w:w="1863" w:type="dxa"/>
            <w:tcBorders>
              <w:top w:val="nil"/>
              <w:left w:val="nil"/>
              <w:bottom w:val="single" w:sz="4" w:space="0" w:color="auto"/>
              <w:right w:val="single" w:sz="4" w:space="0" w:color="auto"/>
            </w:tcBorders>
            <w:noWrap/>
            <w:vAlign w:val="bottom"/>
            <w:hideMark/>
          </w:tcPr>
          <w:p w14:paraId="5674B11F"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271232</w:t>
            </w:r>
          </w:p>
        </w:tc>
        <w:tc>
          <w:tcPr>
            <w:tcW w:w="4110" w:type="dxa"/>
            <w:tcBorders>
              <w:top w:val="nil"/>
              <w:left w:val="nil"/>
              <w:bottom w:val="single" w:sz="4" w:space="0" w:color="auto"/>
              <w:right w:val="single" w:sz="4" w:space="0" w:color="auto"/>
            </w:tcBorders>
            <w:noWrap/>
            <w:vAlign w:val="bottom"/>
            <w:hideMark/>
          </w:tcPr>
          <w:p w14:paraId="55BBC701"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Systems Administrator</w:t>
            </w:r>
          </w:p>
        </w:tc>
      </w:tr>
      <w:tr w:rsidR="00AD1972" w:rsidRPr="00AD1972" w14:paraId="3E9D3B70"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4AA8DEB9"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Technical Application Specialist</w:t>
            </w:r>
          </w:p>
        </w:tc>
        <w:tc>
          <w:tcPr>
            <w:tcW w:w="1863" w:type="dxa"/>
            <w:tcBorders>
              <w:top w:val="nil"/>
              <w:left w:val="nil"/>
              <w:bottom w:val="single" w:sz="4" w:space="0" w:color="auto"/>
              <w:right w:val="single" w:sz="4" w:space="0" w:color="auto"/>
            </w:tcBorders>
            <w:noWrap/>
            <w:vAlign w:val="bottom"/>
            <w:hideMark/>
          </w:tcPr>
          <w:p w14:paraId="4B753A52"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273333</w:t>
            </w:r>
          </w:p>
        </w:tc>
        <w:tc>
          <w:tcPr>
            <w:tcW w:w="4110" w:type="dxa"/>
            <w:tcBorders>
              <w:top w:val="nil"/>
              <w:left w:val="nil"/>
              <w:bottom w:val="single" w:sz="4" w:space="0" w:color="auto"/>
              <w:right w:val="single" w:sz="4" w:space="0" w:color="auto"/>
            </w:tcBorders>
            <w:noWrap/>
            <w:vAlign w:val="bottom"/>
            <w:hideMark/>
          </w:tcPr>
          <w:p w14:paraId="6B4B30D5"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Software Engineer</w:t>
            </w:r>
          </w:p>
        </w:tc>
      </w:tr>
      <w:tr w:rsidR="00AD1972" w:rsidRPr="00AD1972" w14:paraId="2ED4BD73"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30FE0C6F"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Test Analyst</w:t>
            </w:r>
          </w:p>
        </w:tc>
        <w:tc>
          <w:tcPr>
            <w:tcW w:w="1863" w:type="dxa"/>
            <w:tcBorders>
              <w:top w:val="nil"/>
              <w:left w:val="nil"/>
              <w:bottom w:val="single" w:sz="4" w:space="0" w:color="auto"/>
              <w:right w:val="single" w:sz="4" w:space="0" w:color="auto"/>
            </w:tcBorders>
            <w:noWrap/>
            <w:vAlign w:val="bottom"/>
            <w:hideMark/>
          </w:tcPr>
          <w:p w14:paraId="1D2FC283"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272233</w:t>
            </w:r>
          </w:p>
        </w:tc>
        <w:tc>
          <w:tcPr>
            <w:tcW w:w="4110" w:type="dxa"/>
            <w:tcBorders>
              <w:top w:val="nil"/>
              <w:left w:val="nil"/>
              <w:bottom w:val="single" w:sz="4" w:space="0" w:color="auto"/>
              <w:right w:val="single" w:sz="4" w:space="0" w:color="auto"/>
            </w:tcBorders>
            <w:noWrap/>
            <w:vAlign w:val="bottom"/>
            <w:hideMark/>
          </w:tcPr>
          <w:p w14:paraId="4C45DA4E"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Test Analyst</w:t>
            </w:r>
          </w:p>
        </w:tc>
      </w:tr>
      <w:tr w:rsidR="00AD1972" w:rsidRPr="00AD1972" w14:paraId="388657B6" w14:textId="77777777" w:rsidTr="0099248E">
        <w:trPr>
          <w:trHeight w:val="300"/>
        </w:trPr>
        <w:tc>
          <w:tcPr>
            <w:tcW w:w="1960" w:type="dxa"/>
            <w:tcBorders>
              <w:top w:val="nil"/>
              <w:left w:val="single" w:sz="4" w:space="0" w:color="auto"/>
              <w:bottom w:val="single" w:sz="4" w:space="0" w:color="auto"/>
              <w:right w:val="single" w:sz="4" w:space="0" w:color="auto"/>
            </w:tcBorders>
            <w:shd w:val="clear" w:color="000000" w:fill="FFFFFF"/>
            <w:hideMark/>
          </w:tcPr>
          <w:p w14:paraId="3274B9D2"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Training Officer (ICT)</w:t>
            </w:r>
          </w:p>
        </w:tc>
        <w:tc>
          <w:tcPr>
            <w:tcW w:w="1863" w:type="dxa"/>
            <w:tcBorders>
              <w:top w:val="nil"/>
              <w:left w:val="nil"/>
              <w:bottom w:val="single" w:sz="4" w:space="0" w:color="auto"/>
              <w:right w:val="single" w:sz="4" w:space="0" w:color="auto"/>
            </w:tcBorders>
            <w:noWrap/>
            <w:vAlign w:val="bottom"/>
            <w:hideMark/>
          </w:tcPr>
          <w:p w14:paraId="43098D59"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223211</w:t>
            </w:r>
          </w:p>
        </w:tc>
        <w:tc>
          <w:tcPr>
            <w:tcW w:w="4110" w:type="dxa"/>
            <w:tcBorders>
              <w:top w:val="nil"/>
              <w:left w:val="nil"/>
              <w:bottom w:val="single" w:sz="4" w:space="0" w:color="auto"/>
              <w:right w:val="single" w:sz="4" w:space="0" w:color="auto"/>
            </w:tcBorders>
            <w:noWrap/>
            <w:vAlign w:val="bottom"/>
            <w:hideMark/>
          </w:tcPr>
          <w:p w14:paraId="608063ED"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ICT Trainer</w:t>
            </w:r>
          </w:p>
        </w:tc>
      </w:tr>
      <w:tr w:rsidR="00AD1972" w:rsidRPr="00AD1972" w14:paraId="5D6B5749" w14:textId="77777777" w:rsidTr="0099248E">
        <w:trPr>
          <w:trHeight w:val="480"/>
        </w:trPr>
        <w:tc>
          <w:tcPr>
            <w:tcW w:w="1960" w:type="dxa"/>
            <w:tcBorders>
              <w:top w:val="nil"/>
              <w:left w:val="single" w:sz="4" w:space="0" w:color="auto"/>
              <w:bottom w:val="single" w:sz="4" w:space="0" w:color="auto"/>
              <w:right w:val="single" w:sz="4" w:space="0" w:color="auto"/>
            </w:tcBorders>
            <w:shd w:val="clear" w:color="000000" w:fill="FFFFFF"/>
            <w:hideMark/>
          </w:tcPr>
          <w:p w14:paraId="14DFA814" w14:textId="77777777" w:rsidR="00AD1972" w:rsidRPr="00AD1972" w:rsidRDefault="00AD1972" w:rsidP="00AD1972">
            <w:pPr>
              <w:spacing w:after="0" w:line="240" w:lineRule="auto"/>
              <w:rPr>
                <w:rFonts w:ascii="Arial" w:eastAsia="Times New Roman" w:hAnsi="Arial" w:cs="Arial"/>
                <w:color w:val="000000"/>
                <w:kern w:val="0"/>
                <w:sz w:val="18"/>
                <w:szCs w:val="18"/>
                <w:lang w:eastAsia="en-AU"/>
                <w14:ligatures w14:val="none"/>
              </w:rPr>
            </w:pPr>
            <w:r w:rsidRPr="00AD1972">
              <w:rPr>
                <w:rFonts w:ascii="Arial" w:eastAsia="Times New Roman" w:hAnsi="Arial" w:cs="Arial"/>
                <w:color w:val="000000"/>
                <w:kern w:val="0"/>
                <w:sz w:val="18"/>
                <w:szCs w:val="18"/>
                <w:lang w:eastAsia="en-AU"/>
                <w14:ligatures w14:val="none"/>
              </w:rPr>
              <w:t>Web Administrator / Developer</w:t>
            </w:r>
          </w:p>
        </w:tc>
        <w:tc>
          <w:tcPr>
            <w:tcW w:w="1863" w:type="dxa"/>
            <w:tcBorders>
              <w:top w:val="nil"/>
              <w:left w:val="nil"/>
              <w:bottom w:val="single" w:sz="4" w:space="0" w:color="auto"/>
              <w:right w:val="single" w:sz="4" w:space="0" w:color="auto"/>
            </w:tcBorders>
            <w:noWrap/>
            <w:vAlign w:val="bottom"/>
            <w:hideMark/>
          </w:tcPr>
          <w:p w14:paraId="633FBB44" w14:textId="77777777" w:rsidR="00AD1972" w:rsidRPr="00AD1972" w:rsidRDefault="00AD1972" w:rsidP="00AD1972">
            <w:pPr>
              <w:spacing w:after="0" w:line="240" w:lineRule="auto"/>
              <w:jc w:val="right"/>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314136</w:t>
            </w:r>
          </w:p>
        </w:tc>
        <w:tc>
          <w:tcPr>
            <w:tcW w:w="4110" w:type="dxa"/>
            <w:tcBorders>
              <w:top w:val="nil"/>
              <w:left w:val="nil"/>
              <w:bottom w:val="single" w:sz="4" w:space="0" w:color="auto"/>
              <w:right w:val="single" w:sz="4" w:space="0" w:color="auto"/>
            </w:tcBorders>
            <w:noWrap/>
            <w:vAlign w:val="bottom"/>
            <w:hideMark/>
          </w:tcPr>
          <w:p w14:paraId="1EFFFBCB" w14:textId="77777777" w:rsidR="00AD1972" w:rsidRPr="00AD1972" w:rsidRDefault="00AD1972" w:rsidP="00AD1972">
            <w:pPr>
              <w:spacing w:after="0" w:line="240" w:lineRule="auto"/>
              <w:rPr>
                <w:rFonts w:ascii="Calibri" w:eastAsia="Times New Roman" w:hAnsi="Calibri" w:cs="Calibri"/>
                <w:color w:val="000000"/>
                <w:kern w:val="0"/>
                <w:lang w:eastAsia="en-AU"/>
                <w14:ligatures w14:val="none"/>
              </w:rPr>
            </w:pPr>
            <w:r w:rsidRPr="00AD1972">
              <w:rPr>
                <w:rFonts w:ascii="Calibri" w:eastAsia="Times New Roman" w:hAnsi="Calibri" w:cs="Calibri"/>
                <w:color w:val="000000"/>
                <w:kern w:val="0"/>
                <w:lang w:eastAsia="en-AU"/>
                <w14:ligatures w14:val="none"/>
              </w:rPr>
              <w:t>Web Administrator</w:t>
            </w:r>
          </w:p>
        </w:tc>
      </w:tr>
    </w:tbl>
    <w:p w14:paraId="51188102" w14:textId="77777777" w:rsidR="00814752" w:rsidRPr="00936E8F" w:rsidRDefault="00814752" w:rsidP="00B24A56">
      <w:pPr>
        <w:rPr>
          <w:rFonts w:eastAsia="Times New Roman" w:cs="Arial"/>
          <w:sz w:val="24"/>
          <w:szCs w:val="24"/>
        </w:rPr>
      </w:pPr>
    </w:p>
    <w:p w14:paraId="12881E3A" w14:textId="77777777" w:rsidR="006E42FD" w:rsidRDefault="006E42FD">
      <w:pPr>
        <w:rPr>
          <w:rFonts w:cs="Arial"/>
          <w:b/>
          <w:bCs/>
          <w:sz w:val="24"/>
          <w:szCs w:val="24"/>
        </w:rPr>
      </w:pPr>
      <w:r>
        <w:rPr>
          <w:rFonts w:cs="Arial"/>
          <w:b/>
          <w:bCs/>
          <w:sz w:val="24"/>
          <w:szCs w:val="24"/>
        </w:rPr>
        <w:br w:type="page"/>
      </w:r>
    </w:p>
    <w:p w14:paraId="2FA1D089" w14:textId="6A52518B" w:rsidR="001F7BC2" w:rsidRPr="00526486" w:rsidRDefault="001F7BC2" w:rsidP="001F7BC2">
      <w:pPr>
        <w:rPr>
          <w:rFonts w:cs="Arial"/>
          <w:b/>
          <w:bCs/>
          <w:sz w:val="24"/>
          <w:szCs w:val="24"/>
        </w:rPr>
      </w:pPr>
      <w:r w:rsidRPr="00526486">
        <w:rPr>
          <w:rFonts w:cs="Arial"/>
          <w:b/>
          <w:bCs/>
          <w:sz w:val="24"/>
          <w:szCs w:val="24"/>
        </w:rPr>
        <w:lastRenderedPageBreak/>
        <w:t xml:space="preserve">Recruiting external </w:t>
      </w:r>
      <w:r w:rsidR="00A44187">
        <w:rPr>
          <w:rFonts w:cs="Arial"/>
          <w:b/>
          <w:bCs/>
          <w:sz w:val="24"/>
          <w:szCs w:val="24"/>
        </w:rPr>
        <w:t xml:space="preserve">contractors </w:t>
      </w:r>
      <w:r w:rsidRPr="00526486">
        <w:rPr>
          <w:rFonts w:cs="Arial"/>
          <w:b/>
          <w:bCs/>
          <w:sz w:val="24"/>
          <w:szCs w:val="24"/>
        </w:rPr>
        <w:t>(</w:t>
      </w:r>
      <w:r w:rsidR="00BA029F">
        <w:rPr>
          <w:rFonts w:cs="Arial"/>
          <w:b/>
          <w:bCs/>
          <w:sz w:val="24"/>
          <w:szCs w:val="24"/>
        </w:rPr>
        <w:t>MSP</w:t>
      </w:r>
      <w:r w:rsidRPr="00526486">
        <w:rPr>
          <w:rFonts w:cs="Arial"/>
          <w:b/>
          <w:bCs/>
          <w:sz w:val="24"/>
          <w:szCs w:val="24"/>
        </w:rPr>
        <w:t xml:space="preserve">s) </w:t>
      </w:r>
    </w:p>
    <w:p w14:paraId="6DC9EC96" w14:textId="1BADBECD" w:rsidR="001F7BC2" w:rsidRPr="00526486" w:rsidRDefault="001F7BC2" w:rsidP="001F7BC2">
      <w:pPr>
        <w:rPr>
          <w:rFonts w:cs="Arial"/>
          <w:color w:val="000000" w:themeColor="text1"/>
          <w:sz w:val="24"/>
          <w:szCs w:val="24"/>
        </w:rPr>
      </w:pPr>
      <w:r w:rsidRPr="00526486">
        <w:rPr>
          <w:rFonts w:cs="Arial"/>
          <w:color w:val="000000" w:themeColor="text1"/>
          <w:sz w:val="24"/>
          <w:szCs w:val="24"/>
        </w:rPr>
        <w:t xml:space="preserve">If the size of the organisation makes it challenging to justify a business case to employ staff, consider engaging </w:t>
      </w:r>
      <w:proofErr w:type="gramStart"/>
      <w:r w:rsidRPr="00526486">
        <w:rPr>
          <w:rFonts w:cs="Arial"/>
          <w:color w:val="000000" w:themeColor="text1"/>
          <w:sz w:val="24"/>
          <w:szCs w:val="24"/>
        </w:rPr>
        <w:t>a</w:t>
      </w:r>
      <w:proofErr w:type="gramEnd"/>
      <w:r w:rsidR="00BA029F">
        <w:rPr>
          <w:rFonts w:cs="Arial"/>
          <w:color w:val="000000" w:themeColor="text1"/>
          <w:sz w:val="24"/>
          <w:szCs w:val="24"/>
        </w:rPr>
        <w:t xml:space="preserve"> </w:t>
      </w:r>
      <w:r w:rsidRPr="00526486">
        <w:rPr>
          <w:rFonts w:cs="Arial"/>
          <w:color w:val="000000" w:themeColor="text1"/>
          <w:sz w:val="24"/>
          <w:szCs w:val="24"/>
        </w:rPr>
        <w:t xml:space="preserve">MSP to provide you with </w:t>
      </w:r>
      <w:r w:rsidR="00A44187">
        <w:rPr>
          <w:rFonts w:cs="Arial"/>
          <w:color w:val="000000" w:themeColor="text1"/>
          <w:sz w:val="24"/>
          <w:szCs w:val="24"/>
        </w:rPr>
        <w:t>capability required to undertake defined tasks.</w:t>
      </w:r>
      <w:r w:rsidRPr="00526486">
        <w:rPr>
          <w:rFonts w:cs="Arial"/>
          <w:color w:val="000000" w:themeColor="text1"/>
          <w:sz w:val="24"/>
          <w:szCs w:val="24"/>
        </w:rPr>
        <w:t xml:space="preserve"> </w:t>
      </w:r>
    </w:p>
    <w:p w14:paraId="76862801" w14:textId="47498166" w:rsidR="001F7BC2" w:rsidRPr="00526486" w:rsidRDefault="00A44187" w:rsidP="001F7BC2">
      <w:pPr>
        <w:rPr>
          <w:rFonts w:cs="Arial"/>
          <w:color w:val="000000" w:themeColor="text1"/>
          <w:sz w:val="24"/>
          <w:szCs w:val="24"/>
        </w:rPr>
      </w:pPr>
      <w:r>
        <w:rPr>
          <w:rFonts w:cs="Arial"/>
          <w:color w:val="000000" w:themeColor="text1"/>
          <w:sz w:val="24"/>
          <w:szCs w:val="24"/>
        </w:rPr>
        <w:t xml:space="preserve">MSPs </w:t>
      </w:r>
      <w:r w:rsidR="001F7BC2" w:rsidRPr="00526486">
        <w:rPr>
          <w:rFonts w:cs="Arial"/>
          <w:color w:val="000000" w:themeColor="text1"/>
          <w:sz w:val="24"/>
          <w:szCs w:val="24"/>
        </w:rPr>
        <w:t xml:space="preserve">offer two types of cyber security services: </w:t>
      </w:r>
    </w:p>
    <w:p w14:paraId="13B9B5C3"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Managed Detection and Response (MDR) and </w:t>
      </w:r>
    </w:p>
    <w:p w14:paraId="567EB602" w14:textId="77777777" w:rsidR="001F7BC2"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Managed Security Services Providers (MSSPs).</w:t>
      </w:r>
    </w:p>
    <w:p w14:paraId="322547F2" w14:textId="7C729D76" w:rsidR="00C22D27" w:rsidRPr="00C22D27" w:rsidRDefault="00C22D27" w:rsidP="00C22D27">
      <w:pPr>
        <w:spacing w:before="120" w:after="240" w:line="288" w:lineRule="auto"/>
        <w:jc w:val="both"/>
        <w:rPr>
          <w:rFonts w:cs="Arial"/>
          <w:color w:val="000000" w:themeColor="text1"/>
          <w:sz w:val="28"/>
          <w:szCs w:val="28"/>
        </w:rPr>
      </w:pPr>
      <w:r w:rsidRPr="00C22D27">
        <w:rPr>
          <w:sz w:val="24"/>
          <w:szCs w:val="24"/>
        </w:rPr>
        <w:t>The cost effectiveness of these services depends on scope of tasks, service level provided, tooling available, retention of internal responsibilities, incident-response authority and data sensitivity.</w:t>
      </w:r>
    </w:p>
    <w:p w14:paraId="56193F18" w14:textId="77777777" w:rsidR="001F7BC2" w:rsidRPr="00FB5BF5" w:rsidRDefault="001F7BC2" w:rsidP="001F7BC2">
      <w:pPr>
        <w:rPr>
          <w:rFonts w:cs="Arial"/>
          <w:b/>
          <w:bCs/>
          <w:color w:val="000000"/>
          <w:sz w:val="24"/>
          <w:szCs w:val="24"/>
          <w:u w:val="single"/>
        </w:rPr>
      </w:pPr>
      <w:r w:rsidRPr="00FB5BF5">
        <w:rPr>
          <w:rFonts w:cs="Arial"/>
          <w:b/>
          <w:bCs/>
          <w:color w:val="000000" w:themeColor="text1"/>
          <w:sz w:val="24"/>
          <w:szCs w:val="24"/>
          <w:u w:val="single"/>
        </w:rPr>
        <w:t>Managed Detection and Response</w:t>
      </w:r>
    </w:p>
    <w:p w14:paraId="219669CA" w14:textId="09824C10" w:rsidR="001F7BC2" w:rsidRPr="00526486" w:rsidRDefault="001F7BC2" w:rsidP="001F7BC2">
      <w:pPr>
        <w:rPr>
          <w:rFonts w:cs="Arial"/>
          <w:color w:val="000000" w:themeColor="text1"/>
          <w:sz w:val="24"/>
          <w:szCs w:val="24"/>
        </w:rPr>
      </w:pPr>
      <w:r w:rsidRPr="00526486">
        <w:rPr>
          <w:color w:val="000000"/>
          <w:sz w:val="24"/>
          <w:szCs w:val="24"/>
        </w:rPr>
        <w:t>MDR services commonly include threat hunting, monitoring and incident response. Service scope, response authority, technology coverage and recovery support vary by provider and contract. Entities should assess offerings against their risk profile, information sensitivity, required monitoring coverage, incident response needs and retained internal capability.</w:t>
      </w:r>
    </w:p>
    <w:p w14:paraId="22653DB5" w14:textId="77777777" w:rsidR="001F7BC2" w:rsidRPr="00526486" w:rsidRDefault="001F7BC2" w:rsidP="001F7BC2">
      <w:pPr>
        <w:rPr>
          <w:rFonts w:cs="Arial"/>
          <w:color w:val="000000"/>
          <w:sz w:val="24"/>
          <w:szCs w:val="24"/>
        </w:rPr>
      </w:pPr>
      <w:r w:rsidRPr="00526486">
        <w:rPr>
          <w:color w:val="000000"/>
          <w:sz w:val="24"/>
          <w:szCs w:val="24"/>
        </w:rPr>
        <w:t>Potential benefits of MDR, subject to service scope and contract terms, include:</w:t>
      </w:r>
    </w:p>
    <w:p w14:paraId="244E3624"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Continuous threat hunting and response</w:t>
      </w:r>
    </w:p>
    <w:p w14:paraId="677FD712"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Oversight and maintenance of tools and technology</w:t>
      </w:r>
    </w:p>
    <w:p w14:paraId="2E6ABF22"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ICT workforce optimisation</w:t>
      </w:r>
    </w:p>
    <w:p w14:paraId="50333CEA"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Enhanced security configuration. </w:t>
      </w:r>
    </w:p>
    <w:p w14:paraId="58B4B45F" w14:textId="13B88E77" w:rsidR="001F7BC2" w:rsidRPr="00526486" w:rsidRDefault="001F7BC2" w:rsidP="001F7BC2">
      <w:pPr>
        <w:rPr>
          <w:rFonts w:cs="Arial"/>
          <w:color w:val="000000" w:themeColor="text1"/>
          <w:sz w:val="24"/>
          <w:szCs w:val="24"/>
        </w:rPr>
      </w:pPr>
      <w:r w:rsidRPr="00526486">
        <w:rPr>
          <w:rFonts w:cs="Arial"/>
          <w:color w:val="000000" w:themeColor="text1"/>
          <w:sz w:val="24"/>
          <w:szCs w:val="24"/>
        </w:rPr>
        <w:t xml:space="preserve">MDR might be </w:t>
      </w:r>
      <w:proofErr w:type="gramStart"/>
      <w:r w:rsidR="00EE5B9A">
        <w:rPr>
          <w:rFonts w:cs="Arial"/>
          <w:color w:val="000000" w:themeColor="text1"/>
          <w:sz w:val="24"/>
          <w:szCs w:val="24"/>
        </w:rPr>
        <w:t xml:space="preserve">useful </w:t>
      </w:r>
      <w:r w:rsidRPr="00526486">
        <w:rPr>
          <w:rFonts w:cs="Arial"/>
          <w:color w:val="000000" w:themeColor="text1"/>
          <w:sz w:val="24"/>
          <w:szCs w:val="24"/>
        </w:rPr>
        <w:t xml:space="preserve"> if</w:t>
      </w:r>
      <w:proofErr w:type="gramEnd"/>
      <w:r w:rsidRPr="00526486">
        <w:rPr>
          <w:rFonts w:cs="Arial"/>
          <w:color w:val="000000" w:themeColor="text1"/>
          <w:sz w:val="24"/>
          <w:szCs w:val="24"/>
        </w:rPr>
        <w:t xml:space="preserve"> your entity requires, but does not have, </w:t>
      </w:r>
      <w:r w:rsidRPr="00526486" w:rsidDel="4DF26164">
        <w:rPr>
          <w:rFonts w:cs="Arial"/>
          <w:color w:val="000000" w:themeColor="text1"/>
          <w:sz w:val="24"/>
          <w:szCs w:val="24"/>
        </w:rPr>
        <w:t>an</w:t>
      </w:r>
      <w:r w:rsidRPr="00526486">
        <w:rPr>
          <w:rFonts w:cs="Arial"/>
          <w:color w:val="000000" w:themeColor="text1"/>
          <w:sz w:val="24"/>
          <w:szCs w:val="24"/>
        </w:rPr>
        <w:t xml:space="preserve"> internal Security Operations Centre (SOC), lacks trained cyber security staff, or has fully outsourced ICT work.</w:t>
      </w:r>
    </w:p>
    <w:p w14:paraId="277898C6"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t xml:space="preserve">For more information on detection and response, please see Policy Implementation Guidance for WA Cyber Security Policy domains 4 (Detect), 5 (Respond) and 6 (Recover). </w:t>
      </w:r>
    </w:p>
    <w:p w14:paraId="5889ABDC" w14:textId="116E00E7" w:rsidR="001F7BC2" w:rsidRPr="00FB5BF5" w:rsidRDefault="001F7BC2" w:rsidP="001F7BC2">
      <w:pPr>
        <w:rPr>
          <w:rFonts w:cs="Arial"/>
          <w:b/>
          <w:bCs/>
          <w:color w:val="000000"/>
          <w:sz w:val="24"/>
          <w:szCs w:val="24"/>
          <w:u w:val="single"/>
        </w:rPr>
      </w:pPr>
      <w:r w:rsidRPr="00FB5BF5">
        <w:rPr>
          <w:rFonts w:cs="Arial"/>
          <w:b/>
          <w:bCs/>
          <w:color w:val="000000" w:themeColor="text1"/>
          <w:sz w:val="24"/>
          <w:szCs w:val="24"/>
          <w:u w:val="single"/>
        </w:rPr>
        <w:t>Managed Security Services Provider</w:t>
      </w:r>
      <w:r w:rsidR="00FB5BF5">
        <w:rPr>
          <w:rFonts w:cs="Arial"/>
          <w:b/>
          <w:bCs/>
          <w:color w:val="000000" w:themeColor="text1"/>
          <w:sz w:val="24"/>
          <w:szCs w:val="24"/>
          <w:u w:val="single"/>
        </w:rPr>
        <w:t>s</w:t>
      </w:r>
    </w:p>
    <w:p w14:paraId="3492FF26" w14:textId="77777777" w:rsidR="001F7BC2" w:rsidRPr="00526486" w:rsidRDefault="001F7BC2" w:rsidP="001F7BC2">
      <w:pPr>
        <w:rPr>
          <w:rFonts w:cs="Arial"/>
          <w:color w:val="000000" w:themeColor="text1"/>
          <w:sz w:val="24"/>
          <w:szCs w:val="24"/>
        </w:rPr>
      </w:pPr>
      <w:r w:rsidRPr="00526486">
        <w:rPr>
          <w:color w:val="000000"/>
          <w:sz w:val="24"/>
          <w:szCs w:val="24"/>
        </w:rPr>
        <w:t>MSSP or SOC-as-a-service provide network event monitoring and send validated alerts to other tools or the organisation’s security team. An MSSP may also provide other services, including technology management, upgrades, compliance, and vulnerability management.</w:t>
      </w:r>
    </w:p>
    <w:p w14:paraId="065321AF" w14:textId="77777777" w:rsidR="001F7BC2" w:rsidRPr="00526486" w:rsidRDefault="001F7BC2" w:rsidP="001F7BC2">
      <w:pPr>
        <w:rPr>
          <w:rFonts w:cs="Arial"/>
          <w:color w:val="000000" w:themeColor="text1"/>
          <w:sz w:val="24"/>
          <w:szCs w:val="24"/>
        </w:rPr>
      </w:pPr>
      <w:r w:rsidRPr="00526486">
        <w:rPr>
          <w:color w:val="000000"/>
          <w:sz w:val="24"/>
          <w:szCs w:val="24"/>
        </w:rPr>
        <w:t>Potential benefits of an MSSP, subject to service scope and contract terms, include:</w:t>
      </w:r>
    </w:p>
    <w:p w14:paraId="3E3FF7FD"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Provision of stop-gap services</w:t>
      </w:r>
    </w:p>
    <w:p w14:paraId="37196E57"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lastRenderedPageBreak/>
        <w:t>ICT workforce optimisation</w:t>
      </w:r>
    </w:p>
    <w:p w14:paraId="65AAD9BE" w14:textId="06A5E5DE" w:rsidR="001F7BC2" w:rsidRPr="00526486" w:rsidRDefault="00701187">
      <w:pPr>
        <w:pStyle w:val="ListParagraph"/>
        <w:numPr>
          <w:ilvl w:val="0"/>
          <w:numId w:val="11"/>
        </w:numPr>
        <w:spacing w:before="120" w:after="240" w:line="288" w:lineRule="auto"/>
        <w:jc w:val="both"/>
        <w:rPr>
          <w:rFonts w:cs="Arial"/>
          <w:color w:val="000000" w:themeColor="text1"/>
          <w:sz w:val="24"/>
          <w:szCs w:val="24"/>
        </w:rPr>
      </w:pPr>
      <w:r>
        <w:rPr>
          <w:rFonts w:cs="Arial"/>
          <w:color w:val="000000" w:themeColor="text1"/>
          <w:sz w:val="24"/>
          <w:szCs w:val="24"/>
        </w:rPr>
        <w:t>Potential cost effectiveness.</w:t>
      </w:r>
    </w:p>
    <w:p w14:paraId="66703B91" w14:textId="77777777" w:rsidR="001F7BC2" w:rsidRDefault="001F7BC2" w:rsidP="001F7BC2">
      <w:pPr>
        <w:rPr>
          <w:color w:val="000000"/>
          <w:sz w:val="24"/>
          <w:szCs w:val="24"/>
        </w:rPr>
      </w:pPr>
      <w:r w:rsidRPr="00526486">
        <w:rPr>
          <w:color w:val="000000"/>
          <w:sz w:val="24"/>
          <w:szCs w:val="24"/>
        </w:rPr>
        <w:t>An MSSP may be suitable where its defined service scope, service levels and escalation arrangements meet the entity’s assessed risks and operational requirements. Reliance on WA SOC or an external provider does not remove the entity’s accountability for cyber security risk and service oversight.</w:t>
      </w:r>
    </w:p>
    <w:p w14:paraId="7AAA18F1" w14:textId="34BFCD47" w:rsidR="001F7BC2" w:rsidRPr="00526486" w:rsidRDefault="00B55222" w:rsidP="001F7BC2">
      <w:pPr>
        <w:rPr>
          <w:color w:val="467886" w:themeColor="hyperlink"/>
          <w:sz w:val="24"/>
          <w:szCs w:val="24"/>
          <w:u w:val="single"/>
        </w:rPr>
      </w:pPr>
      <w:r>
        <w:rPr>
          <w:rFonts w:cs="Arial"/>
          <w:color w:val="000000" w:themeColor="text1"/>
          <w:sz w:val="24"/>
          <w:szCs w:val="24"/>
        </w:rPr>
        <w:t>MSP</w:t>
      </w:r>
      <w:r w:rsidR="001F7BC2" w:rsidRPr="00526486">
        <w:rPr>
          <w:rFonts w:cs="Arial"/>
          <w:color w:val="000000" w:themeColor="text1"/>
          <w:sz w:val="24"/>
          <w:szCs w:val="24"/>
        </w:rPr>
        <w:t xml:space="preserve">s can be procured using </w:t>
      </w:r>
      <w:hyperlink r:id="rId25" w:tooltip="Information and Communications Technology Services CUAICTS2021" w:history="1">
        <w:r w:rsidR="001F7BC2" w:rsidRPr="00526486">
          <w:rPr>
            <w:rStyle w:val="Hyperlink"/>
            <w:sz w:val="24"/>
            <w:szCs w:val="24"/>
          </w:rPr>
          <w:t>Information and Communications Technology (ICT) Services CUAICTS2021</w:t>
        </w:r>
      </w:hyperlink>
      <w:r w:rsidR="001F7BC2" w:rsidRPr="00526486">
        <w:rPr>
          <w:rFonts w:eastAsia="Times New Roman"/>
          <w:sz w:val="24"/>
          <w:szCs w:val="24"/>
        </w:rPr>
        <w:t xml:space="preserve"> Category 3 – Operations and Management Services.</w:t>
      </w:r>
    </w:p>
    <w:p w14:paraId="7B59B511" w14:textId="77777777" w:rsidR="00FC26E7" w:rsidRDefault="001F7BC2" w:rsidP="00740817">
      <w:pPr>
        <w:rPr>
          <w:rFonts w:cs="Arial"/>
          <w:color w:val="000000" w:themeColor="text1"/>
          <w:sz w:val="24"/>
          <w:szCs w:val="24"/>
        </w:rPr>
      </w:pPr>
      <w:r w:rsidRPr="00526486">
        <w:rPr>
          <w:rFonts w:cs="Arial"/>
          <w:color w:val="000000" w:themeColor="text1"/>
          <w:sz w:val="24"/>
          <w:szCs w:val="24"/>
        </w:rPr>
        <w:t xml:space="preserve">To determine security controls </w:t>
      </w:r>
      <w:r w:rsidR="00701187">
        <w:rPr>
          <w:rFonts w:cs="Arial"/>
          <w:color w:val="000000" w:themeColor="text1"/>
          <w:sz w:val="24"/>
          <w:szCs w:val="24"/>
        </w:rPr>
        <w:t>that need to be applied</w:t>
      </w:r>
      <w:r w:rsidR="00FB5BF5">
        <w:rPr>
          <w:rFonts w:cs="Arial"/>
          <w:color w:val="000000" w:themeColor="text1"/>
          <w:sz w:val="24"/>
          <w:szCs w:val="24"/>
        </w:rPr>
        <w:t xml:space="preserve"> when procuring </w:t>
      </w:r>
      <w:r w:rsidR="00B60624">
        <w:rPr>
          <w:rFonts w:cs="Arial"/>
          <w:color w:val="000000" w:themeColor="text1"/>
          <w:sz w:val="24"/>
          <w:szCs w:val="24"/>
        </w:rPr>
        <w:t>MSPs to provide you</w:t>
      </w:r>
      <w:r w:rsidR="00701187">
        <w:rPr>
          <w:rFonts w:cs="Arial"/>
          <w:color w:val="000000" w:themeColor="text1"/>
          <w:sz w:val="24"/>
          <w:szCs w:val="24"/>
        </w:rPr>
        <w:t>r entity</w:t>
      </w:r>
      <w:r w:rsidR="00B60624">
        <w:rPr>
          <w:rFonts w:cs="Arial"/>
          <w:color w:val="000000" w:themeColor="text1"/>
          <w:sz w:val="24"/>
          <w:szCs w:val="24"/>
        </w:rPr>
        <w:t xml:space="preserve"> with a service that gives them access to your information and systems, </w:t>
      </w:r>
      <w:r w:rsidRPr="00526486">
        <w:rPr>
          <w:rFonts w:cs="Arial"/>
          <w:color w:val="000000" w:themeColor="text1"/>
          <w:sz w:val="24"/>
          <w:szCs w:val="24"/>
        </w:rPr>
        <w:t xml:space="preserve">please refer to </w:t>
      </w:r>
      <w:proofErr w:type="spellStart"/>
      <w:r w:rsidRPr="00526486">
        <w:rPr>
          <w:rFonts w:cs="Arial"/>
          <w:color w:val="000000" w:themeColor="text1"/>
          <w:sz w:val="24"/>
          <w:szCs w:val="24"/>
        </w:rPr>
        <w:t>DGov’s</w:t>
      </w:r>
      <w:proofErr w:type="spellEnd"/>
      <w:r w:rsidRPr="00526486">
        <w:rPr>
          <w:rFonts w:cs="Arial"/>
          <w:color w:val="000000" w:themeColor="text1"/>
          <w:sz w:val="24"/>
          <w:szCs w:val="24"/>
        </w:rPr>
        <w:t xml:space="preserve"> </w:t>
      </w:r>
      <w:r w:rsidRPr="00526486">
        <w:rPr>
          <w:rFonts w:cs="Arial"/>
          <w:i/>
          <w:color w:val="000000" w:themeColor="text1"/>
          <w:sz w:val="24"/>
          <w:szCs w:val="24"/>
        </w:rPr>
        <w:t>Overview of Secure Procurement</w:t>
      </w:r>
      <w:r w:rsidRPr="00526486">
        <w:rPr>
          <w:rFonts w:cs="Arial"/>
          <w:color w:val="000000" w:themeColor="text1"/>
          <w:sz w:val="24"/>
          <w:szCs w:val="24"/>
        </w:rPr>
        <w:t xml:space="preserve"> and WA Cyber Security Policy Implementation Guideline 3.4 </w:t>
      </w:r>
      <w:r w:rsidR="00885446">
        <w:rPr>
          <w:rFonts w:cs="Arial"/>
          <w:color w:val="000000" w:themeColor="text1"/>
          <w:sz w:val="24"/>
          <w:szCs w:val="24"/>
        </w:rPr>
        <w:t>(</w:t>
      </w:r>
      <w:r w:rsidRPr="00526486">
        <w:rPr>
          <w:rFonts w:cs="Arial"/>
          <w:color w:val="000000" w:themeColor="text1"/>
          <w:sz w:val="24"/>
          <w:szCs w:val="24"/>
        </w:rPr>
        <w:t>Secure Procurement</w:t>
      </w:r>
      <w:r w:rsidR="00885446">
        <w:rPr>
          <w:rFonts w:cs="Arial"/>
          <w:color w:val="000000" w:themeColor="text1"/>
          <w:sz w:val="24"/>
          <w:szCs w:val="24"/>
        </w:rPr>
        <w:t xml:space="preserve"> and Third</w:t>
      </w:r>
      <w:r w:rsidR="00FB5BF5">
        <w:rPr>
          <w:rFonts w:cs="Arial"/>
          <w:color w:val="000000" w:themeColor="text1"/>
          <w:sz w:val="24"/>
          <w:szCs w:val="24"/>
        </w:rPr>
        <w:t>-</w:t>
      </w:r>
      <w:r w:rsidR="00885446">
        <w:rPr>
          <w:rFonts w:cs="Arial"/>
          <w:color w:val="000000" w:themeColor="text1"/>
          <w:sz w:val="24"/>
          <w:szCs w:val="24"/>
        </w:rPr>
        <w:t>Party Risk Management)</w:t>
      </w:r>
      <w:r w:rsidR="00B60624">
        <w:rPr>
          <w:rFonts w:cs="Arial"/>
          <w:color w:val="000000" w:themeColor="text1"/>
          <w:sz w:val="24"/>
          <w:szCs w:val="24"/>
        </w:rPr>
        <w:t xml:space="preserve"> and related assessment questionnaires. </w:t>
      </w:r>
    </w:p>
    <w:p w14:paraId="236D7A91" w14:textId="77777777" w:rsidR="00FC26E7" w:rsidRPr="003A1C71" w:rsidRDefault="00FC26E7" w:rsidP="00FC26E7">
      <w:pPr>
        <w:rPr>
          <w:sz w:val="24"/>
          <w:szCs w:val="24"/>
        </w:rPr>
      </w:pPr>
      <w:r w:rsidRPr="003A1C71">
        <w:rPr>
          <w:sz w:val="24"/>
          <w:szCs w:val="24"/>
        </w:rPr>
        <w:t>Entities must check the current CUA buyers guide, applicable buying rules, regional requirements and their own procurement policies before commencing procurement.</w:t>
      </w:r>
    </w:p>
    <w:p w14:paraId="1010103F" w14:textId="5FF8D356" w:rsidR="001F7BC2" w:rsidRDefault="00FC26E7" w:rsidP="00740817">
      <w:pPr>
        <w:rPr>
          <w:rFonts w:cs="Arial"/>
          <w:color w:val="000000" w:themeColor="text1"/>
          <w:sz w:val="24"/>
          <w:szCs w:val="24"/>
        </w:rPr>
      </w:pPr>
      <w:r>
        <w:rPr>
          <w:rFonts w:cs="Arial"/>
          <w:color w:val="000000" w:themeColor="text1"/>
          <w:sz w:val="24"/>
          <w:szCs w:val="24"/>
        </w:rPr>
        <w:t xml:space="preserve">Please </w:t>
      </w:r>
      <w:r w:rsidR="00B60624">
        <w:rPr>
          <w:rFonts w:cs="Arial"/>
          <w:color w:val="000000" w:themeColor="text1"/>
          <w:sz w:val="24"/>
          <w:szCs w:val="24"/>
        </w:rPr>
        <w:t xml:space="preserve">Contact </w:t>
      </w:r>
      <w:hyperlink r:id="rId26" w:history="1">
        <w:r w:rsidR="00B60624" w:rsidRPr="00B61138">
          <w:rPr>
            <w:rStyle w:val="Hyperlink"/>
            <w:rFonts w:cs="Arial"/>
            <w:sz w:val="24"/>
            <w:szCs w:val="24"/>
          </w:rPr>
          <w:t>cyber.policy@dpc.wa.gov.au</w:t>
        </w:r>
      </w:hyperlink>
      <w:r w:rsidR="00B60624">
        <w:rPr>
          <w:rFonts w:cs="Arial"/>
          <w:color w:val="000000" w:themeColor="text1"/>
          <w:sz w:val="24"/>
          <w:szCs w:val="24"/>
        </w:rPr>
        <w:t xml:space="preserve"> for assistance</w:t>
      </w:r>
      <w:r>
        <w:rPr>
          <w:rFonts w:cs="Arial"/>
          <w:color w:val="000000" w:themeColor="text1"/>
          <w:sz w:val="24"/>
          <w:szCs w:val="24"/>
        </w:rPr>
        <w:t>.</w:t>
      </w:r>
    </w:p>
    <w:p w14:paraId="5338C3DC" w14:textId="77777777" w:rsidR="00FC26E7" w:rsidRDefault="00FC26E7" w:rsidP="00740817">
      <w:pPr>
        <w:rPr>
          <w:rFonts w:cs="Arial"/>
          <w:color w:val="000000" w:themeColor="text1"/>
          <w:sz w:val="24"/>
          <w:szCs w:val="24"/>
        </w:rPr>
      </w:pPr>
    </w:p>
    <w:p w14:paraId="534C072B" w14:textId="0DA67037" w:rsidR="001F7BC2" w:rsidRPr="00526486" w:rsidRDefault="00C614B2" w:rsidP="00526486">
      <w:pPr>
        <w:pStyle w:val="Heading2"/>
        <w:rPr>
          <w:rFonts w:cs="Arial"/>
          <w:color w:val="1282A2"/>
          <w:sz w:val="28"/>
          <w:szCs w:val="28"/>
          <w:shd w:val="clear" w:color="auto" w:fill="FFFFFF"/>
        </w:rPr>
      </w:pPr>
      <w:bookmarkStart w:id="101" w:name="_Toc172790553"/>
      <w:bookmarkStart w:id="102" w:name="_Toc196545801"/>
      <w:r>
        <w:rPr>
          <w:color w:val="1282A2"/>
          <w:sz w:val="28"/>
          <w:szCs w:val="28"/>
          <w:shd w:val="clear" w:color="auto" w:fill="FFFFFF"/>
        </w:rPr>
        <w:t>7.</w:t>
      </w:r>
      <w:r w:rsidR="002710F8">
        <w:rPr>
          <w:color w:val="1282A2"/>
          <w:sz w:val="28"/>
          <w:szCs w:val="28"/>
          <w:shd w:val="clear" w:color="auto" w:fill="FFFFFF"/>
        </w:rPr>
        <w:t>5</w:t>
      </w:r>
      <w:r w:rsidR="00B52B04">
        <w:rPr>
          <w:color w:val="1282A2"/>
          <w:sz w:val="28"/>
          <w:szCs w:val="28"/>
          <w:shd w:val="clear" w:color="auto" w:fill="FFFFFF"/>
        </w:rPr>
        <w:t xml:space="preserve"> Capability Profiles</w:t>
      </w:r>
      <w:bookmarkEnd w:id="101"/>
      <w:r w:rsidR="00D66153">
        <w:rPr>
          <w:rStyle w:val="FootnoteReference"/>
          <w:color w:val="1282A2"/>
          <w:sz w:val="28"/>
          <w:szCs w:val="28"/>
          <w:shd w:val="clear" w:color="auto" w:fill="FFFFFF"/>
        </w:rPr>
        <w:footnoteReference w:id="3"/>
      </w:r>
      <w:bookmarkEnd w:id="102"/>
    </w:p>
    <w:p w14:paraId="26BBE500" w14:textId="77777777" w:rsidR="001F7BC2" w:rsidRPr="00526486" w:rsidRDefault="001F7BC2" w:rsidP="1039D852">
      <w:pPr>
        <w:keepNext/>
        <w:keepLines/>
        <w:spacing w:after="0"/>
        <w:outlineLvl w:val="2"/>
        <w:rPr>
          <w:rFonts w:eastAsiaTheme="majorEastAsia" w:cstheme="majorBidi"/>
          <w:color w:val="156082" w:themeColor="accent1"/>
          <w:sz w:val="24"/>
          <w:szCs w:val="24"/>
        </w:rPr>
      </w:pPr>
      <w:bookmarkStart w:id="103" w:name="_Toc172790554"/>
      <w:bookmarkStart w:id="104" w:name="_Toc1666007531"/>
      <w:r w:rsidRPr="1039D852">
        <w:rPr>
          <w:rFonts w:eastAsiaTheme="majorEastAsia" w:cstheme="majorBidi"/>
          <w:color w:val="156082" w:themeColor="accent1"/>
          <w:sz w:val="24"/>
          <w:szCs w:val="24"/>
        </w:rPr>
        <w:t>Level 4</w:t>
      </w:r>
      <w:bookmarkEnd w:id="103"/>
      <w:bookmarkEnd w:id="104"/>
    </w:p>
    <w:p w14:paraId="114CE574" w14:textId="77777777" w:rsidR="001F7BC2" w:rsidRPr="00526486" w:rsidRDefault="001F7BC2" w:rsidP="001F7BC2">
      <w:pPr>
        <w:spacing w:line="360" w:lineRule="auto"/>
        <w:rPr>
          <w:rFonts w:cs="Arial"/>
          <w:b/>
          <w:bCs/>
          <w:color w:val="000000" w:themeColor="text1"/>
          <w:sz w:val="24"/>
          <w:szCs w:val="24"/>
        </w:rPr>
      </w:pPr>
      <w:r w:rsidRPr="00526486">
        <w:rPr>
          <w:rFonts w:cs="Arial"/>
          <w:b/>
          <w:bCs/>
          <w:color w:val="000000" w:themeColor="text1"/>
          <w:sz w:val="24"/>
          <w:szCs w:val="24"/>
        </w:rPr>
        <w:t>Cyber Security Analyst</w:t>
      </w:r>
    </w:p>
    <w:p w14:paraId="4E0B4C4F"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t>Assists in the ongoing development and maintenance of information systems risk and security controls to protect the information assets of WA Public Sector entities. Provides support for cyber security situational awareness.</w:t>
      </w:r>
    </w:p>
    <w:p w14:paraId="227B633E" w14:textId="77777777" w:rsidR="001F7BC2" w:rsidRPr="00526486" w:rsidRDefault="001F7BC2" w:rsidP="1039D852">
      <w:pPr>
        <w:keepNext/>
        <w:keepLines/>
        <w:spacing w:before="40" w:after="0"/>
        <w:outlineLvl w:val="2"/>
        <w:rPr>
          <w:rFonts w:eastAsiaTheme="majorEastAsia" w:cstheme="majorBidi"/>
          <w:color w:val="156082" w:themeColor="accent1"/>
          <w:sz w:val="24"/>
          <w:szCs w:val="24"/>
        </w:rPr>
      </w:pPr>
      <w:bookmarkStart w:id="105" w:name="_Toc172790555"/>
      <w:bookmarkStart w:id="106" w:name="_Toc932638194"/>
      <w:bookmarkStart w:id="107" w:name="_Hlk169698282"/>
      <w:r w:rsidRPr="1039D852">
        <w:rPr>
          <w:rFonts w:eastAsiaTheme="majorEastAsia" w:cstheme="majorBidi"/>
          <w:color w:val="156082" w:themeColor="accent1"/>
          <w:sz w:val="24"/>
          <w:szCs w:val="24"/>
        </w:rPr>
        <w:t>Level 5</w:t>
      </w:r>
      <w:bookmarkEnd w:id="105"/>
      <w:bookmarkEnd w:id="106"/>
    </w:p>
    <w:p w14:paraId="729B149E" w14:textId="77777777" w:rsidR="001F7BC2" w:rsidRPr="00526486" w:rsidRDefault="001F7BC2" w:rsidP="001F7BC2">
      <w:pPr>
        <w:spacing w:line="360" w:lineRule="auto"/>
        <w:rPr>
          <w:rFonts w:cs="Arial"/>
          <w:b/>
          <w:bCs/>
          <w:color w:val="000000" w:themeColor="text1"/>
          <w:sz w:val="24"/>
          <w:szCs w:val="24"/>
        </w:rPr>
      </w:pPr>
      <w:bookmarkStart w:id="108" w:name="_Hlk169531759"/>
      <w:bookmarkEnd w:id="107"/>
      <w:r w:rsidRPr="00526486">
        <w:rPr>
          <w:rFonts w:cs="Arial"/>
          <w:b/>
          <w:color w:val="000000" w:themeColor="text1"/>
          <w:sz w:val="24"/>
          <w:szCs w:val="24"/>
        </w:rPr>
        <w:t xml:space="preserve">Senior Cyber Security Analyst </w:t>
      </w:r>
    </w:p>
    <w:bookmarkEnd w:id="108"/>
    <w:p w14:paraId="4272DC19"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t>Assists in the ongoing development, implementation and maintenance of information systems risk and security controls to protect the information assets of WA Public Sector entities. Provides incident response support and collaborates with DGov to restore functionality.</w:t>
      </w:r>
    </w:p>
    <w:p w14:paraId="4B7277BC" w14:textId="77777777" w:rsidR="001F7BC2" w:rsidRPr="00526486" w:rsidRDefault="001F7BC2" w:rsidP="001F7BC2">
      <w:pPr>
        <w:spacing w:line="360" w:lineRule="auto"/>
        <w:rPr>
          <w:rFonts w:cs="Arial"/>
          <w:b/>
          <w:bCs/>
          <w:color w:val="000000" w:themeColor="text1"/>
          <w:sz w:val="24"/>
          <w:szCs w:val="24"/>
        </w:rPr>
      </w:pPr>
      <w:r w:rsidRPr="00526486">
        <w:rPr>
          <w:rFonts w:cs="Arial"/>
          <w:b/>
          <w:bCs/>
          <w:color w:val="000000" w:themeColor="text1"/>
          <w:sz w:val="24"/>
          <w:szCs w:val="24"/>
        </w:rPr>
        <w:t xml:space="preserve">Senior Cyber Security Specialist </w:t>
      </w:r>
    </w:p>
    <w:p w14:paraId="01683A2C"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lastRenderedPageBreak/>
        <w:t>The Senior Cyber Security Specialist is responsible for assisting in designing and implementing programs of work to increase the WA Government entity’s cyber security maturity.</w:t>
      </w:r>
    </w:p>
    <w:p w14:paraId="168C596B" w14:textId="17E57378" w:rsidR="001F7BC2" w:rsidRPr="00526486" w:rsidRDefault="001F7BC2" w:rsidP="001F7BC2">
      <w:pPr>
        <w:rPr>
          <w:rFonts w:cs="Arial"/>
          <w:color w:val="000000" w:themeColor="text1"/>
          <w:sz w:val="24"/>
          <w:szCs w:val="24"/>
        </w:rPr>
      </w:pPr>
      <w:r w:rsidRPr="00526486">
        <w:rPr>
          <w:rFonts w:cs="Arial"/>
          <w:color w:val="000000" w:themeColor="text1"/>
          <w:sz w:val="24"/>
          <w:szCs w:val="24"/>
        </w:rPr>
        <w:t>In the context of the WA Government’s digital transformation priorities, the Senior Cyber Security Specialist will support the successful implementation of the WA Government Cyber Security Policy</w:t>
      </w:r>
      <w:r w:rsidR="00736A07">
        <w:rPr>
          <w:rFonts w:cs="Arial"/>
          <w:color w:val="000000" w:themeColor="text1"/>
          <w:sz w:val="24"/>
          <w:szCs w:val="24"/>
        </w:rPr>
        <w:t xml:space="preserve">, </w:t>
      </w:r>
      <w:r w:rsidR="00517236">
        <w:rPr>
          <w:rFonts w:cs="Arial"/>
          <w:color w:val="000000" w:themeColor="text1"/>
          <w:sz w:val="24"/>
          <w:szCs w:val="24"/>
        </w:rPr>
        <w:t>designing and implementing security controls, performing security assessments and contributing to the development of policies and procedures.</w:t>
      </w:r>
    </w:p>
    <w:p w14:paraId="214F1087" w14:textId="77777777" w:rsidR="001F7BC2" w:rsidRPr="00526486" w:rsidRDefault="001F7BC2" w:rsidP="001F7BC2">
      <w:pPr>
        <w:spacing w:line="360" w:lineRule="auto"/>
        <w:rPr>
          <w:rFonts w:cs="Arial"/>
          <w:b/>
          <w:bCs/>
          <w:color w:val="000000" w:themeColor="text1"/>
          <w:sz w:val="24"/>
          <w:szCs w:val="24"/>
        </w:rPr>
      </w:pPr>
      <w:r w:rsidRPr="00526486">
        <w:rPr>
          <w:rFonts w:cs="Arial"/>
          <w:b/>
          <w:color w:val="000000" w:themeColor="text1"/>
          <w:sz w:val="24"/>
          <w:szCs w:val="24"/>
        </w:rPr>
        <w:t xml:space="preserve">Cyber Security Tester </w:t>
      </w:r>
    </w:p>
    <w:p w14:paraId="42A4C551" w14:textId="77777777" w:rsidR="002710F8" w:rsidRDefault="001F7BC2">
      <w:pPr>
        <w:rPr>
          <w:rFonts w:cs="Arial"/>
          <w:color w:val="000000" w:themeColor="text1"/>
          <w:sz w:val="24"/>
          <w:szCs w:val="24"/>
        </w:rPr>
      </w:pPr>
      <w:r w:rsidRPr="00526486">
        <w:rPr>
          <w:rFonts w:cs="Arial"/>
          <w:color w:val="000000" w:themeColor="text1"/>
          <w:sz w:val="24"/>
          <w:szCs w:val="24"/>
        </w:rPr>
        <w:t xml:space="preserve">Undertakes cyber security and technical vulnerability testing of entity’s systems, networks, and applications. Coordinates with the </w:t>
      </w:r>
      <w:proofErr w:type="spellStart"/>
      <w:r w:rsidRPr="00526486">
        <w:rPr>
          <w:rFonts w:cs="Arial"/>
          <w:color w:val="000000" w:themeColor="text1"/>
          <w:sz w:val="24"/>
          <w:szCs w:val="24"/>
        </w:rPr>
        <w:t>DGov’s</w:t>
      </w:r>
      <w:proofErr w:type="spellEnd"/>
      <w:r w:rsidRPr="00526486">
        <w:rPr>
          <w:rFonts w:cs="Arial"/>
          <w:color w:val="000000" w:themeColor="text1"/>
          <w:sz w:val="24"/>
          <w:szCs w:val="24"/>
        </w:rPr>
        <w:t xml:space="preserve"> cyber security testing program, strategies, work plans, technology/tools, and associated program documentation. Works with internal and external stakeholders to execute the security testing program. Contributes to policy support and advice and contributes to projects to deliver expected outcomes within agreed timeframes.</w:t>
      </w:r>
    </w:p>
    <w:p w14:paraId="4FD1901A" w14:textId="5D2F9C50" w:rsidR="001F7BC2" w:rsidRPr="00526486" w:rsidRDefault="001F7BC2" w:rsidP="001F7BC2">
      <w:pPr>
        <w:spacing w:line="360" w:lineRule="auto"/>
        <w:rPr>
          <w:rFonts w:cs="Arial"/>
          <w:b/>
          <w:bCs/>
          <w:color w:val="000000" w:themeColor="text1"/>
          <w:sz w:val="24"/>
          <w:szCs w:val="24"/>
        </w:rPr>
      </w:pPr>
      <w:r w:rsidRPr="00526486">
        <w:rPr>
          <w:rFonts w:cs="Arial"/>
          <w:b/>
          <w:color w:val="000000" w:themeColor="text1"/>
          <w:sz w:val="24"/>
          <w:szCs w:val="24"/>
        </w:rPr>
        <w:t>Cyber Communications and Awareness Specialist</w:t>
      </w:r>
    </w:p>
    <w:p w14:paraId="3592265D"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t>The Cyber Communications and Awareness Specialist is responsible for assisting in designing and implementing programs of work to increase the WA Government entity’s cyber security maturity.</w:t>
      </w:r>
    </w:p>
    <w:p w14:paraId="42D68D5C" w14:textId="73CA0C21" w:rsidR="001F7BC2" w:rsidRPr="00526486" w:rsidRDefault="001F7BC2" w:rsidP="001F7BC2">
      <w:pPr>
        <w:rPr>
          <w:rFonts w:cs="Arial"/>
          <w:color w:val="000000" w:themeColor="text1"/>
          <w:sz w:val="24"/>
          <w:szCs w:val="24"/>
        </w:rPr>
      </w:pPr>
      <w:r w:rsidRPr="00526486">
        <w:rPr>
          <w:rFonts w:cs="Arial"/>
          <w:color w:val="000000" w:themeColor="text1"/>
          <w:sz w:val="24"/>
          <w:szCs w:val="24"/>
        </w:rPr>
        <w:t>In the context of the WA Government’s digital transformation priorities, the Cyber Communications and Awareness Specialist will support the successful implementation of the WA Government Cyber Security Policy</w:t>
      </w:r>
      <w:r w:rsidR="002A10C2">
        <w:rPr>
          <w:rFonts w:cs="Arial"/>
          <w:color w:val="000000" w:themeColor="text1"/>
          <w:sz w:val="24"/>
          <w:szCs w:val="24"/>
        </w:rPr>
        <w:t>.</w:t>
      </w:r>
    </w:p>
    <w:p w14:paraId="3BF9D884" w14:textId="77777777" w:rsidR="001F7BC2" w:rsidRPr="00526486" w:rsidRDefault="001F7BC2" w:rsidP="1039D852">
      <w:pPr>
        <w:keepNext/>
        <w:keepLines/>
        <w:spacing w:before="40" w:after="0"/>
        <w:outlineLvl w:val="2"/>
        <w:rPr>
          <w:rFonts w:eastAsiaTheme="majorEastAsia" w:cstheme="majorBidi"/>
          <w:color w:val="156082" w:themeColor="accent1"/>
          <w:sz w:val="24"/>
          <w:szCs w:val="24"/>
        </w:rPr>
      </w:pPr>
      <w:bookmarkStart w:id="109" w:name="_Toc172790556"/>
      <w:bookmarkStart w:id="110" w:name="_Toc995946799"/>
      <w:r w:rsidRPr="1039D852">
        <w:rPr>
          <w:rFonts w:eastAsiaTheme="majorEastAsia" w:cstheme="majorBidi"/>
          <w:color w:val="156082" w:themeColor="accent1"/>
          <w:sz w:val="24"/>
          <w:szCs w:val="24"/>
        </w:rPr>
        <w:t>Level 6 or Level 7</w:t>
      </w:r>
      <w:bookmarkEnd w:id="109"/>
      <w:bookmarkEnd w:id="110"/>
    </w:p>
    <w:p w14:paraId="7AF40E7A" w14:textId="77777777" w:rsidR="001F7BC2" w:rsidRPr="00526486" w:rsidRDefault="001F7BC2" w:rsidP="001F7BC2">
      <w:pPr>
        <w:spacing w:line="360" w:lineRule="auto"/>
        <w:rPr>
          <w:rFonts w:cs="Arial"/>
          <w:b/>
          <w:bCs/>
          <w:color w:val="000000" w:themeColor="text1"/>
          <w:sz w:val="24"/>
          <w:szCs w:val="24"/>
        </w:rPr>
      </w:pPr>
      <w:bookmarkStart w:id="111" w:name="_Hlk169533052"/>
      <w:r w:rsidRPr="00526486">
        <w:rPr>
          <w:rFonts w:cs="Arial"/>
          <w:b/>
          <w:bCs/>
          <w:color w:val="000000" w:themeColor="text1"/>
          <w:sz w:val="24"/>
          <w:szCs w:val="24"/>
        </w:rPr>
        <w:t xml:space="preserve">Principal Cyber Security Analyst </w:t>
      </w:r>
    </w:p>
    <w:bookmarkEnd w:id="111"/>
    <w:p w14:paraId="7FDC45F1"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t>Leads the ongoing development, implementation and maintenance of information systems risk and security controls to protect the information assets of WA Public Sector entities. Provides incident response support and collaborates with DGov to restore functionality.</w:t>
      </w:r>
    </w:p>
    <w:p w14:paraId="407436D8" w14:textId="77777777" w:rsidR="001F7BC2" w:rsidRPr="00526486" w:rsidRDefault="001F7BC2" w:rsidP="001F7BC2">
      <w:pPr>
        <w:spacing w:line="360" w:lineRule="auto"/>
        <w:rPr>
          <w:rFonts w:cs="Arial"/>
          <w:b/>
          <w:bCs/>
          <w:color w:val="000000" w:themeColor="text1"/>
          <w:sz w:val="24"/>
          <w:szCs w:val="24"/>
        </w:rPr>
      </w:pPr>
      <w:r w:rsidRPr="00526486">
        <w:rPr>
          <w:rFonts w:cs="Arial"/>
          <w:b/>
          <w:bCs/>
          <w:color w:val="000000" w:themeColor="text1"/>
          <w:sz w:val="24"/>
          <w:szCs w:val="24"/>
        </w:rPr>
        <w:t>Principal Cyber Security Specialist</w:t>
      </w:r>
    </w:p>
    <w:p w14:paraId="4568E5E5"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t xml:space="preserve">The Principal Cyber Security Specialist is responsible for assisting in designing and implementing programs of work to increase cyber security maturity. </w:t>
      </w:r>
    </w:p>
    <w:p w14:paraId="64484B78" w14:textId="29405516" w:rsidR="001F7BC2" w:rsidRPr="00526486" w:rsidRDefault="001F7BC2" w:rsidP="001F7BC2">
      <w:pPr>
        <w:rPr>
          <w:rFonts w:cs="Arial"/>
          <w:color w:val="000000" w:themeColor="text1"/>
          <w:sz w:val="24"/>
          <w:szCs w:val="24"/>
        </w:rPr>
      </w:pPr>
      <w:r w:rsidRPr="00526486">
        <w:rPr>
          <w:rFonts w:cs="Arial"/>
          <w:color w:val="000000" w:themeColor="text1"/>
          <w:sz w:val="24"/>
          <w:szCs w:val="24"/>
        </w:rPr>
        <w:t>In the context of the Government’s digital transformation priorities, the Principal Cyber Security Specialist (Infrastructure) will support the successful implementation of the WA Government Cyber Security Policy</w:t>
      </w:r>
      <w:r w:rsidR="002A10C2">
        <w:rPr>
          <w:rFonts w:cs="Arial"/>
          <w:color w:val="000000" w:themeColor="text1"/>
          <w:sz w:val="24"/>
          <w:szCs w:val="24"/>
        </w:rPr>
        <w:t>.</w:t>
      </w:r>
    </w:p>
    <w:p w14:paraId="44842D29" w14:textId="77777777" w:rsidR="001F7BC2" w:rsidRPr="00526486" w:rsidRDefault="001F7BC2" w:rsidP="001F7BC2">
      <w:pPr>
        <w:spacing w:line="360" w:lineRule="auto"/>
        <w:rPr>
          <w:rFonts w:cs="Arial"/>
          <w:b/>
          <w:bCs/>
          <w:color w:val="000000" w:themeColor="text1"/>
          <w:sz w:val="24"/>
          <w:szCs w:val="24"/>
        </w:rPr>
      </w:pPr>
      <w:r w:rsidRPr="00526486">
        <w:rPr>
          <w:rFonts w:cs="Arial"/>
          <w:b/>
          <w:color w:val="000000" w:themeColor="text1"/>
          <w:sz w:val="24"/>
          <w:szCs w:val="24"/>
        </w:rPr>
        <w:t>Senior Cyber Security Tester</w:t>
      </w:r>
    </w:p>
    <w:p w14:paraId="1DC54D52" w14:textId="77777777" w:rsidR="001F7BC2" w:rsidRPr="00526486" w:rsidRDefault="001F7BC2" w:rsidP="001F7BC2">
      <w:pPr>
        <w:rPr>
          <w:rFonts w:cs="Arial"/>
          <w:color w:val="000000" w:themeColor="text1"/>
          <w:sz w:val="24"/>
          <w:szCs w:val="24"/>
        </w:rPr>
      </w:pPr>
      <w:r w:rsidRPr="00526486">
        <w:rPr>
          <w:rFonts w:cs="Arial"/>
          <w:color w:val="000000" w:themeColor="text1"/>
          <w:sz w:val="24"/>
          <w:szCs w:val="24"/>
        </w:rPr>
        <w:lastRenderedPageBreak/>
        <w:t xml:space="preserve">The Senior Cyber Security Tester is responsible for undertaking cyber security and technical vulnerability testing of entity’s systems, networks, and applications. </w:t>
      </w:r>
    </w:p>
    <w:p w14:paraId="35340AF2" w14:textId="240CF3A7" w:rsidR="001F7BC2" w:rsidRDefault="001F7BC2" w:rsidP="001F7BC2">
      <w:pPr>
        <w:rPr>
          <w:rFonts w:cs="Arial"/>
          <w:color w:val="000000" w:themeColor="text1"/>
          <w:sz w:val="24"/>
          <w:szCs w:val="24"/>
        </w:rPr>
      </w:pPr>
      <w:r w:rsidRPr="00526486">
        <w:rPr>
          <w:rFonts w:cs="Arial"/>
          <w:color w:val="000000" w:themeColor="text1"/>
          <w:sz w:val="24"/>
          <w:szCs w:val="24"/>
        </w:rPr>
        <w:t>In the context of the Government’s digital transformation priorities, the Senior Cyber Security Tester will identify vulnerabilities and provide remediation advice to enable the safe and secure delivery of WA Government digital services</w:t>
      </w:r>
      <w:r w:rsidR="002A10C2">
        <w:rPr>
          <w:rFonts w:cs="Arial"/>
          <w:color w:val="000000" w:themeColor="text1"/>
          <w:sz w:val="24"/>
          <w:szCs w:val="24"/>
        </w:rPr>
        <w:t>.</w:t>
      </w:r>
    </w:p>
    <w:p w14:paraId="1F205A99" w14:textId="77777777" w:rsidR="00D66153" w:rsidRDefault="00D66153" w:rsidP="001F7BC2">
      <w:pPr>
        <w:rPr>
          <w:rFonts w:cs="Arial"/>
          <w:color w:val="000000" w:themeColor="text1"/>
          <w:sz w:val="24"/>
          <w:szCs w:val="24"/>
        </w:rPr>
      </w:pPr>
    </w:p>
    <w:p w14:paraId="014604E8" w14:textId="773AA2C0" w:rsidR="001F059E" w:rsidRDefault="00B849C6" w:rsidP="1039D852">
      <w:pPr>
        <w:keepNext/>
        <w:keepLines/>
        <w:spacing w:before="40" w:after="0"/>
        <w:outlineLvl w:val="2"/>
        <w:rPr>
          <w:rFonts w:eastAsiaTheme="majorEastAsia" w:cstheme="majorBidi"/>
          <w:color w:val="156082" w:themeColor="accent1"/>
          <w:sz w:val="24"/>
          <w:szCs w:val="24"/>
        </w:rPr>
      </w:pPr>
      <w:bookmarkStart w:id="112" w:name="_Toc334497292"/>
      <w:r w:rsidRPr="1039D852">
        <w:rPr>
          <w:rFonts w:eastAsiaTheme="majorEastAsia" w:cstheme="majorBidi"/>
          <w:color w:val="156082" w:themeColor="accent1"/>
          <w:sz w:val="24"/>
          <w:szCs w:val="24"/>
        </w:rPr>
        <w:t>L</w:t>
      </w:r>
      <w:r w:rsidR="003D6BBD" w:rsidRPr="1039D852">
        <w:rPr>
          <w:rFonts w:eastAsiaTheme="majorEastAsia" w:cstheme="majorBidi"/>
          <w:color w:val="156082" w:themeColor="accent1"/>
          <w:sz w:val="24"/>
          <w:szCs w:val="24"/>
        </w:rPr>
        <w:t>evel</w:t>
      </w:r>
      <w:r w:rsidRPr="1039D852">
        <w:rPr>
          <w:rFonts w:eastAsiaTheme="majorEastAsia" w:cstheme="majorBidi"/>
          <w:color w:val="156082" w:themeColor="accent1"/>
          <w:sz w:val="24"/>
          <w:szCs w:val="24"/>
        </w:rPr>
        <w:t xml:space="preserve"> 8</w:t>
      </w:r>
      <w:bookmarkEnd w:id="112"/>
      <w:r w:rsidR="003F6E5F" w:rsidRPr="1039D852">
        <w:rPr>
          <w:rFonts w:eastAsiaTheme="majorEastAsia" w:cstheme="majorBidi"/>
          <w:color w:val="156082" w:themeColor="accent1"/>
          <w:sz w:val="24"/>
          <w:szCs w:val="24"/>
        </w:rPr>
        <w:t xml:space="preserve"> </w:t>
      </w:r>
    </w:p>
    <w:p w14:paraId="781F817A" w14:textId="1B306051" w:rsidR="0018001D" w:rsidRPr="001F059E" w:rsidRDefault="00395185" w:rsidP="001F059E">
      <w:pPr>
        <w:spacing w:line="360" w:lineRule="auto"/>
        <w:rPr>
          <w:rFonts w:cs="Arial"/>
          <w:b/>
          <w:color w:val="000000" w:themeColor="text1"/>
          <w:sz w:val="24"/>
          <w:szCs w:val="24"/>
        </w:rPr>
      </w:pPr>
      <w:r w:rsidRPr="001F059E">
        <w:rPr>
          <w:rFonts w:cs="Arial"/>
          <w:b/>
          <w:color w:val="000000" w:themeColor="text1"/>
          <w:sz w:val="24"/>
          <w:szCs w:val="24"/>
        </w:rPr>
        <w:t xml:space="preserve">Manager / Associate </w:t>
      </w:r>
      <w:r w:rsidR="0018001D" w:rsidRPr="001F059E">
        <w:rPr>
          <w:rFonts w:cs="Arial"/>
          <w:b/>
          <w:color w:val="000000" w:themeColor="text1"/>
          <w:sz w:val="24"/>
          <w:szCs w:val="24"/>
        </w:rPr>
        <w:t xml:space="preserve">Director </w:t>
      </w:r>
      <w:r w:rsidRPr="001F059E">
        <w:rPr>
          <w:rFonts w:cs="Arial"/>
          <w:b/>
          <w:color w:val="000000" w:themeColor="text1"/>
          <w:sz w:val="24"/>
          <w:szCs w:val="24"/>
        </w:rPr>
        <w:t xml:space="preserve">/ Director </w:t>
      </w:r>
      <w:r w:rsidR="002D7AD8">
        <w:rPr>
          <w:rFonts w:cs="Arial"/>
          <w:b/>
          <w:color w:val="000000" w:themeColor="text1"/>
          <w:sz w:val="24"/>
          <w:szCs w:val="24"/>
        </w:rPr>
        <w:t xml:space="preserve">Cyber Security </w:t>
      </w:r>
    </w:p>
    <w:p w14:paraId="598E806F" w14:textId="1301E911" w:rsidR="00A02667" w:rsidRPr="001D3F18" w:rsidRDefault="00395185" w:rsidP="00A02667">
      <w:pPr>
        <w:rPr>
          <w:rFonts w:cs="Arial"/>
          <w:sz w:val="24"/>
          <w:szCs w:val="24"/>
        </w:rPr>
      </w:pPr>
      <w:r>
        <w:rPr>
          <w:rFonts w:cs="Arial"/>
          <w:sz w:val="24"/>
          <w:szCs w:val="24"/>
        </w:rPr>
        <w:t xml:space="preserve">Managers, Associate Directors and Directors </w:t>
      </w:r>
      <w:r w:rsidR="001F059E">
        <w:rPr>
          <w:rFonts w:cs="Arial"/>
          <w:sz w:val="24"/>
          <w:szCs w:val="24"/>
        </w:rPr>
        <w:t xml:space="preserve">oversee </w:t>
      </w:r>
      <w:r>
        <w:rPr>
          <w:rFonts w:cs="Arial"/>
          <w:sz w:val="24"/>
          <w:szCs w:val="24"/>
        </w:rPr>
        <w:t xml:space="preserve">the work of </w:t>
      </w:r>
      <w:r w:rsidR="001F059E">
        <w:rPr>
          <w:rFonts w:cs="Arial"/>
          <w:sz w:val="24"/>
          <w:szCs w:val="24"/>
        </w:rPr>
        <w:t xml:space="preserve">staff with </w:t>
      </w:r>
      <w:r>
        <w:rPr>
          <w:rFonts w:cs="Arial"/>
          <w:sz w:val="24"/>
          <w:szCs w:val="24"/>
        </w:rPr>
        <w:t>relevant cyber security speci</w:t>
      </w:r>
      <w:r w:rsidR="001D3F18">
        <w:rPr>
          <w:rFonts w:cs="Arial"/>
          <w:sz w:val="24"/>
          <w:szCs w:val="24"/>
        </w:rPr>
        <w:t>a</w:t>
      </w:r>
      <w:r>
        <w:rPr>
          <w:rFonts w:cs="Arial"/>
          <w:sz w:val="24"/>
          <w:szCs w:val="24"/>
        </w:rPr>
        <w:t>lisations</w:t>
      </w:r>
      <w:r w:rsidR="001D3F18">
        <w:rPr>
          <w:rFonts w:cs="Arial"/>
          <w:sz w:val="24"/>
          <w:szCs w:val="24"/>
        </w:rPr>
        <w:t>.</w:t>
      </w:r>
      <w:r>
        <w:rPr>
          <w:rFonts w:cs="Arial"/>
          <w:sz w:val="24"/>
          <w:szCs w:val="24"/>
        </w:rPr>
        <w:t xml:space="preserve"> They are members of leadership teams and have a </w:t>
      </w:r>
      <w:r w:rsidR="00A02667" w:rsidRPr="001D3F18">
        <w:rPr>
          <w:rFonts w:cs="Arial"/>
          <w:sz w:val="24"/>
          <w:szCs w:val="24"/>
        </w:rPr>
        <w:t xml:space="preserve">shared responsibility to deliver the </w:t>
      </w:r>
      <w:r>
        <w:rPr>
          <w:rFonts w:cs="Arial"/>
          <w:sz w:val="24"/>
          <w:szCs w:val="24"/>
        </w:rPr>
        <w:t xml:space="preserve">cyber security objectives to support their entity’s </w:t>
      </w:r>
      <w:r w:rsidR="00A02667" w:rsidRPr="001D3F18">
        <w:rPr>
          <w:rFonts w:cs="Arial"/>
          <w:sz w:val="24"/>
          <w:szCs w:val="24"/>
        </w:rPr>
        <w:t>strategic goals.</w:t>
      </w:r>
    </w:p>
    <w:p w14:paraId="4AE1FD96" w14:textId="39CE1A54" w:rsidR="00A02667" w:rsidRPr="001D3F18" w:rsidRDefault="00A02667" w:rsidP="00A02667">
      <w:pPr>
        <w:rPr>
          <w:rFonts w:cs="Arial"/>
          <w:sz w:val="24"/>
          <w:szCs w:val="24"/>
        </w:rPr>
      </w:pPr>
      <w:r w:rsidRPr="001D3F18">
        <w:rPr>
          <w:rFonts w:cs="Arial"/>
          <w:sz w:val="24"/>
          <w:szCs w:val="24"/>
        </w:rPr>
        <w:t>Th</w:t>
      </w:r>
      <w:r w:rsidR="00395185">
        <w:rPr>
          <w:rFonts w:cs="Arial"/>
          <w:sz w:val="24"/>
          <w:szCs w:val="24"/>
        </w:rPr>
        <w:t xml:space="preserve">e roles may involve </w:t>
      </w:r>
      <w:r w:rsidR="001D3F18">
        <w:rPr>
          <w:rFonts w:cs="Arial"/>
          <w:sz w:val="24"/>
          <w:szCs w:val="24"/>
        </w:rPr>
        <w:t>coordination of the entity’s</w:t>
      </w:r>
      <w:r w:rsidRPr="001D3F18">
        <w:rPr>
          <w:rFonts w:cs="Arial"/>
          <w:sz w:val="24"/>
          <w:szCs w:val="24"/>
        </w:rPr>
        <w:t xml:space="preserve"> incident coordination and response, </w:t>
      </w:r>
      <w:r w:rsidR="001D3F18">
        <w:rPr>
          <w:rFonts w:cs="Arial"/>
          <w:sz w:val="24"/>
          <w:szCs w:val="24"/>
        </w:rPr>
        <w:t xml:space="preserve">cyber security </w:t>
      </w:r>
      <w:r w:rsidRPr="001D3F18">
        <w:rPr>
          <w:rFonts w:cs="Arial"/>
          <w:sz w:val="24"/>
          <w:szCs w:val="24"/>
        </w:rPr>
        <w:t>project management</w:t>
      </w:r>
      <w:r w:rsidR="001D3F18">
        <w:rPr>
          <w:rFonts w:cs="Arial"/>
          <w:sz w:val="24"/>
          <w:szCs w:val="24"/>
        </w:rPr>
        <w:t xml:space="preserve"> or other specialisations</w:t>
      </w:r>
      <w:r w:rsidRPr="001D3F18">
        <w:rPr>
          <w:rFonts w:cs="Arial"/>
          <w:sz w:val="24"/>
          <w:szCs w:val="24"/>
        </w:rPr>
        <w:t xml:space="preserve">. </w:t>
      </w:r>
      <w:r w:rsidR="001D3F18">
        <w:rPr>
          <w:rFonts w:cs="Arial"/>
          <w:sz w:val="24"/>
          <w:szCs w:val="24"/>
        </w:rPr>
        <w:t xml:space="preserve">The role </w:t>
      </w:r>
      <w:r w:rsidR="002B3D9B">
        <w:rPr>
          <w:rFonts w:cs="Arial"/>
          <w:sz w:val="24"/>
          <w:szCs w:val="24"/>
        </w:rPr>
        <w:t xml:space="preserve">usually </w:t>
      </w:r>
      <w:r w:rsidR="001D3F18">
        <w:rPr>
          <w:rFonts w:cs="Arial"/>
          <w:sz w:val="24"/>
          <w:szCs w:val="24"/>
        </w:rPr>
        <w:t>require</w:t>
      </w:r>
      <w:r w:rsidR="002B3D9B">
        <w:rPr>
          <w:rFonts w:cs="Arial"/>
          <w:sz w:val="24"/>
          <w:szCs w:val="24"/>
        </w:rPr>
        <w:t>s</w:t>
      </w:r>
      <w:r w:rsidR="001D3F18">
        <w:rPr>
          <w:rFonts w:cs="Arial"/>
          <w:sz w:val="24"/>
          <w:szCs w:val="24"/>
        </w:rPr>
        <w:t xml:space="preserve"> a person who </w:t>
      </w:r>
      <w:r w:rsidR="002B3D9B">
        <w:rPr>
          <w:rFonts w:cs="Arial"/>
          <w:sz w:val="24"/>
          <w:szCs w:val="24"/>
        </w:rPr>
        <w:t xml:space="preserve">has the capability to </w:t>
      </w:r>
      <w:r w:rsidRPr="001D3F18">
        <w:rPr>
          <w:rFonts w:cs="Arial"/>
          <w:sz w:val="24"/>
          <w:szCs w:val="24"/>
        </w:rPr>
        <w:t>provide expert advice, promote a culture of support and innovation</w:t>
      </w:r>
      <w:r w:rsidR="002B3D9B">
        <w:rPr>
          <w:rFonts w:cs="Arial"/>
          <w:sz w:val="24"/>
          <w:szCs w:val="24"/>
        </w:rPr>
        <w:t xml:space="preserve"> and</w:t>
      </w:r>
      <w:r w:rsidR="001D3F18">
        <w:rPr>
          <w:rFonts w:cs="Arial"/>
          <w:sz w:val="24"/>
          <w:szCs w:val="24"/>
        </w:rPr>
        <w:t xml:space="preserve"> collaborate with the Office of Digital Government</w:t>
      </w:r>
      <w:r w:rsidR="002B3D9B">
        <w:rPr>
          <w:rFonts w:cs="Arial"/>
          <w:sz w:val="24"/>
          <w:szCs w:val="24"/>
        </w:rPr>
        <w:t xml:space="preserve"> and </w:t>
      </w:r>
      <w:r w:rsidR="001D3F18">
        <w:rPr>
          <w:rFonts w:cs="Arial"/>
          <w:sz w:val="24"/>
          <w:szCs w:val="24"/>
        </w:rPr>
        <w:t xml:space="preserve">other </w:t>
      </w:r>
      <w:r w:rsidR="002B3D9B">
        <w:rPr>
          <w:rFonts w:cs="Arial"/>
          <w:sz w:val="24"/>
          <w:szCs w:val="24"/>
        </w:rPr>
        <w:t xml:space="preserve">government </w:t>
      </w:r>
      <w:r w:rsidR="001D3F18">
        <w:rPr>
          <w:rFonts w:cs="Arial"/>
          <w:sz w:val="24"/>
          <w:szCs w:val="24"/>
        </w:rPr>
        <w:t xml:space="preserve">stakeholders </w:t>
      </w:r>
      <w:r w:rsidR="00F90A1C">
        <w:rPr>
          <w:rFonts w:cs="Arial"/>
          <w:sz w:val="24"/>
          <w:szCs w:val="24"/>
        </w:rPr>
        <w:t>to</w:t>
      </w:r>
      <w:r w:rsidR="00F90A1C" w:rsidRPr="001D3F18">
        <w:rPr>
          <w:rFonts w:cs="Arial"/>
          <w:sz w:val="24"/>
          <w:szCs w:val="24"/>
        </w:rPr>
        <w:t xml:space="preserve"> </w:t>
      </w:r>
      <w:r w:rsidRPr="001D3F18">
        <w:rPr>
          <w:rFonts w:cs="Arial"/>
          <w:sz w:val="24"/>
          <w:szCs w:val="24"/>
        </w:rPr>
        <w:t xml:space="preserve">deliver complex projects. </w:t>
      </w:r>
    </w:p>
    <w:p w14:paraId="7165DE55" w14:textId="57BFFB56" w:rsidR="00A8047D" w:rsidRDefault="00A8047D" w:rsidP="1039D852">
      <w:pPr>
        <w:keepNext/>
        <w:keepLines/>
        <w:spacing w:before="40" w:after="0"/>
        <w:outlineLvl w:val="2"/>
        <w:rPr>
          <w:rFonts w:eastAsiaTheme="majorEastAsia" w:cstheme="majorBidi"/>
          <w:color w:val="156082" w:themeColor="accent1"/>
          <w:sz w:val="24"/>
          <w:szCs w:val="24"/>
        </w:rPr>
      </w:pPr>
      <w:bookmarkStart w:id="113" w:name="_Toc2010319447"/>
      <w:r w:rsidRPr="1039D852">
        <w:rPr>
          <w:rFonts w:eastAsiaTheme="majorEastAsia" w:cstheme="majorBidi"/>
          <w:color w:val="156082" w:themeColor="accent1"/>
          <w:sz w:val="24"/>
          <w:szCs w:val="24"/>
        </w:rPr>
        <w:t>Executive level</w:t>
      </w:r>
      <w:bookmarkEnd w:id="113"/>
      <w:r w:rsidRPr="1039D852">
        <w:rPr>
          <w:rFonts w:eastAsiaTheme="majorEastAsia" w:cstheme="majorBidi"/>
          <w:color w:val="156082" w:themeColor="accent1"/>
          <w:sz w:val="24"/>
          <w:szCs w:val="24"/>
        </w:rPr>
        <w:t xml:space="preserve"> </w:t>
      </w:r>
    </w:p>
    <w:p w14:paraId="2894BCAF" w14:textId="77777777" w:rsidR="001F7BC2" w:rsidRPr="00526486" w:rsidRDefault="001F7BC2" w:rsidP="001F7BC2">
      <w:pPr>
        <w:spacing w:line="360" w:lineRule="auto"/>
        <w:rPr>
          <w:rFonts w:cs="Arial"/>
          <w:b/>
          <w:bCs/>
          <w:color w:val="000000" w:themeColor="text1"/>
          <w:sz w:val="24"/>
          <w:szCs w:val="24"/>
        </w:rPr>
      </w:pPr>
      <w:r w:rsidRPr="00526486">
        <w:rPr>
          <w:rFonts w:cs="Arial"/>
          <w:b/>
          <w:color w:val="000000" w:themeColor="text1"/>
          <w:sz w:val="24"/>
          <w:szCs w:val="24"/>
        </w:rPr>
        <w:t xml:space="preserve">Chief Information Security Officer </w:t>
      </w:r>
    </w:p>
    <w:p w14:paraId="3FB7CAF3" w14:textId="77777777" w:rsidR="00205FFC" w:rsidRDefault="00205FFC" w:rsidP="00205FFC">
      <w:pPr>
        <w:rPr>
          <w:color w:val="000000"/>
          <w:sz w:val="24"/>
          <w:szCs w:val="24"/>
        </w:rPr>
      </w:pPr>
      <w:r w:rsidRPr="00205FFC">
        <w:rPr>
          <w:color w:val="000000"/>
          <w:sz w:val="24"/>
          <w:szCs w:val="24"/>
        </w:rPr>
        <w:t xml:space="preserve">The Chief Information Security Officer is responsible for information security within the </w:t>
      </w:r>
      <w:r>
        <w:rPr>
          <w:color w:val="000000"/>
          <w:sz w:val="24"/>
          <w:szCs w:val="24"/>
        </w:rPr>
        <w:t>entity</w:t>
      </w:r>
      <w:r w:rsidRPr="00205FFC">
        <w:rPr>
          <w:color w:val="000000"/>
          <w:sz w:val="24"/>
          <w:szCs w:val="24"/>
        </w:rPr>
        <w:t xml:space="preserve">, including oversight of cyber security risks and controls and the definition, authorisation, review and monitoring of information security policies. </w:t>
      </w:r>
    </w:p>
    <w:p w14:paraId="47EF7077" w14:textId="38416476" w:rsidR="00205FFC" w:rsidRPr="00205FFC" w:rsidRDefault="00205FFC" w:rsidP="00205FFC">
      <w:pPr>
        <w:rPr>
          <w:color w:val="000000"/>
          <w:sz w:val="24"/>
          <w:szCs w:val="24"/>
        </w:rPr>
      </w:pPr>
      <w:r w:rsidRPr="00205FFC">
        <w:rPr>
          <w:color w:val="000000"/>
          <w:sz w:val="24"/>
          <w:szCs w:val="24"/>
        </w:rPr>
        <w:t>The role supports executive oversight of the organisation’s cyber security posture, threat environment and security control effectiveness, and ensures cyber security responsibilities are clearly defined and integrated across relevant business functions.</w:t>
      </w:r>
    </w:p>
    <w:p w14:paraId="6D174616" w14:textId="169DF3F1" w:rsidR="001F7BC2" w:rsidRPr="00526486" w:rsidRDefault="00205FFC" w:rsidP="001F7BC2">
      <w:pPr>
        <w:rPr>
          <w:rFonts w:cs="Arial"/>
          <w:color w:val="000000" w:themeColor="text1"/>
          <w:sz w:val="24"/>
          <w:szCs w:val="24"/>
        </w:rPr>
      </w:pPr>
      <w:r>
        <w:rPr>
          <w:color w:val="000000"/>
          <w:sz w:val="24"/>
          <w:szCs w:val="24"/>
        </w:rPr>
        <w:t>Th</w:t>
      </w:r>
      <w:r w:rsidR="002615B1">
        <w:rPr>
          <w:color w:val="000000"/>
          <w:sz w:val="24"/>
          <w:szCs w:val="24"/>
        </w:rPr>
        <w:t xml:space="preserve">e role </w:t>
      </w:r>
      <w:r w:rsidR="001F7BC2" w:rsidRPr="00526486">
        <w:rPr>
          <w:color w:val="000000"/>
          <w:sz w:val="24"/>
          <w:szCs w:val="24"/>
        </w:rPr>
        <w:t xml:space="preserve">provides cyber security leadership and guidance, oversees the entity cyber security program and associated risk management, supports compliance with applicable policy, standards, legislation and regulation, reports </w:t>
      </w:r>
      <w:r w:rsidR="002615B1">
        <w:rPr>
          <w:color w:val="000000"/>
          <w:sz w:val="24"/>
          <w:szCs w:val="24"/>
        </w:rPr>
        <w:t xml:space="preserve">to the Accountable Authority </w:t>
      </w:r>
      <w:r w:rsidR="001F7BC2" w:rsidRPr="00526486">
        <w:rPr>
          <w:color w:val="000000"/>
          <w:sz w:val="24"/>
          <w:szCs w:val="24"/>
        </w:rPr>
        <w:t xml:space="preserve">on cyber security risk and performance, </w:t>
      </w:r>
      <w:r w:rsidR="00FC35C3">
        <w:rPr>
          <w:color w:val="000000"/>
          <w:sz w:val="24"/>
          <w:szCs w:val="24"/>
        </w:rPr>
        <w:t xml:space="preserve">leads the alignment of </w:t>
      </w:r>
      <w:r w:rsidR="001F7BC2" w:rsidRPr="00526486">
        <w:rPr>
          <w:color w:val="000000"/>
          <w:sz w:val="24"/>
          <w:szCs w:val="24"/>
        </w:rPr>
        <w:t>cyber security with business objectives and oversees incident and crisis response. The role should cover information technology and, where applicable, operational technology, while maintaining clear delegations and accountability</w:t>
      </w:r>
      <w:r w:rsidR="00FC35C3">
        <w:rPr>
          <w:color w:val="000000"/>
          <w:sz w:val="24"/>
          <w:szCs w:val="24"/>
        </w:rPr>
        <w:t xml:space="preserve"> within their teams</w:t>
      </w:r>
      <w:r w:rsidR="001F7BC2" w:rsidRPr="00526486">
        <w:rPr>
          <w:color w:val="000000"/>
          <w:sz w:val="24"/>
          <w:szCs w:val="24"/>
        </w:rPr>
        <w:t>.</w:t>
      </w:r>
    </w:p>
    <w:p w14:paraId="48CD711D" w14:textId="7369D076" w:rsidR="002710F8" w:rsidRDefault="00BC4D24" w:rsidP="001F7BC2">
      <w:pPr>
        <w:rPr>
          <w:rFonts w:cs="Arial"/>
          <w:color w:val="000000" w:themeColor="text1"/>
          <w:sz w:val="24"/>
          <w:szCs w:val="24"/>
        </w:rPr>
      </w:pPr>
      <w:r>
        <w:rPr>
          <w:rFonts w:cs="Arial"/>
          <w:color w:val="000000" w:themeColor="text1"/>
          <w:sz w:val="24"/>
          <w:szCs w:val="24"/>
        </w:rPr>
        <w:t xml:space="preserve">Please see indicative JDFs in Appendix 2. </w:t>
      </w:r>
    </w:p>
    <w:p w14:paraId="30E8A2E5" w14:textId="5F89E971" w:rsidR="001F7BC2" w:rsidRDefault="001F7BC2" w:rsidP="001F7BC2">
      <w:pPr>
        <w:rPr>
          <w:rFonts w:cs="Arial"/>
          <w:color w:val="000000" w:themeColor="text1"/>
          <w:sz w:val="24"/>
          <w:szCs w:val="24"/>
        </w:rPr>
      </w:pPr>
      <w:r w:rsidRPr="00526486">
        <w:rPr>
          <w:rFonts w:cs="Arial"/>
          <w:color w:val="000000" w:themeColor="text1"/>
          <w:sz w:val="24"/>
          <w:szCs w:val="24"/>
        </w:rPr>
        <w:t xml:space="preserve">If you require assistance developing job description forms, please contact </w:t>
      </w:r>
      <w:hyperlink r:id="rId27" w:history="1">
        <w:r w:rsidRPr="00526486">
          <w:rPr>
            <w:rStyle w:val="Hyperlink"/>
            <w:rFonts w:cs="Arial"/>
            <w:sz w:val="24"/>
            <w:szCs w:val="24"/>
          </w:rPr>
          <w:t>cyber.policy@dpc.wa.gov.au</w:t>
        </w:r>
      </w:hyperlink>
      <w:r w:rsidRPr="00526486">
        <w:rPr>
          <w:rFonts w:cs="Arial"/>
          <w:color w:val="000000" w:themeColor="text1"/>
          <w:sz w:val="24"/>
          <w:szCs w:val="24"/>
        </w:rPr>
        <w:t xml:space="preserve"> </w:t>
      </w:r>
    </w:p>
    <w:p w14:paraId="6953F285" w14:textId="77777777" w:rsidR="00FC35C3" w:rsidRDefault="00FC35C3" w:rsidP="00526486">
      <w:pPr>
        <w:pStyle w:val="Heading2"/>
        <w:rPr>
          <w:color w:val="1282A2"/>
          <w:sz w:val="28"/>
          <w:szCs w:val="28"/>
          <w:shd w:val="clear" w:color="auto" w:fill="FFFFFF"/>
        </w:rPr>
      </w:pPr>
    </w:p>
    <w:p w14:paraId="67BDEA0E" w14:textId="4CFF6289" w:rsidR="001F7BC2" w:rsidRPr="00526486" w:rsidRDefault="00C614B2" w:rsidP="00526486">
      <w:pPr>
        <w:pStyle w:val="Heading2"/>
        <w:rPr>
          <w:rFonts w:cs="Arial"/>
          <w:color w:val="1282A2"/>
          <w:sz w:val="28"/>
          <w:szCs w:val="28"/>
          <w:shd w:val="clear" w:color="auto" w:fill="FFFFFF"/>
        </w:rPr>
      </w:pPr>
      <w:bookmarkStart w:id="114" w:name="_Toc2082726436"/>
      <w:r>
        <w:rPr>
          <w:color w:val="1282A2"/>
          <w:sz w:val="28"/>
          <w:szCs w:val="28"/>
          <w:shd w:val="clear" w:color="auto" w:fill="FFFFFF"/>
        </w:rPr>
        <w:t>7</w:t>
      </w:r>
      <w:r w:rsidR="00B52B04">
        <w:rPr>
          <w:color w:val="1282A2"/>
          <w:sz w:val="28"/>
          <w:szCs w:val="28"/>
          <w:shd w:val="clear" w:color="auto" w:fill="FFFFFF"/>
        </w:rPr>
        <w:t>.</w:t>
      </w:r>
      <w:r w:rsidR="002710F8">
        <w:rPr>
          <w:color w:val="1282A2"/>
          <w:sz w:val="28"/>
          <w:szCs w:val="28"/>
          <w:shd w:val="clear" w:color="auto" w:fill="FFFFFF"/>
        </w:rPr>
        <w:t>6</w:t>
      </w:r>
      <w:r w:rsidR="00B52B04">
        <w:rPr>
          <w:color w:val="1282A2"/>
          <w:sz w:val="28"/>
          <w:szCs w:val="28"/>
          <w:shd w:val="clear" w:color="auto" w:fill="FFFFFF"/>
        </w:rPr>
        <w:t xml:space="preserve"> Training</w:t>
      </w:r>
      <w:bookmarkEnd w:id="114"/>
    </w:p>
    <w:p w14:paraId="7C38BE96" w14:textId="77777777" w:rsidR="001F7BC2" w:rsidRPr="00526486" w:rsidRDefault="001F7BC2" w:rsidP="001F7BC2">
      <w:pPr>
        <w:spacing w:after="170" w:line="360" w:lineRule="auto"/>
        <w:rPr>
          <w:rFonts w:eastAsia="Yu Mincho" w:cs="Arial"/>
          <w:b/>
          <w:color w:val="000000"/>
          <w:sz w:val="24"/>
          <w:szCs w:val="24"/>
        </w:rPr>
      </w:pPr>
      <w:r w:rsidRPr="00526486">
        <w:rPr>
          <w:rFonts w:eastAsia="Yu Mincho" w:cs="Arial"/>
          <w:b/>
          <w:color w:val="000000" w:themeColor="text1"/>
          <w:sz w:val="24"/>
          <w:szCs w:val="24"/>
        </w:rPr>
        <w:t>ISO</w:t>
      </w:r>
    </w:p>
    <w:p w14:paraId="27F475D5" w14:textId="77777777" w:rsidR="001F7BC2" w:rsidRPr="00526486" w:rsidRDefault="001F7BC2" w:rsidP="001F7BC2">
      <w:pPr>
        <w:rPr>
          <w:rFonts w:cs="Arial"/>
          <w:sz w:val="24"/>
          <w:szCs w:val="24"/>
        </w:rPr>
      </w:pPr>
      <w:r w:rsidRPr="00526486">
        <w:rPr>
          <w:rFonts w:cs="Arial"/>
          <w:sz w:val="24"/>
          <w:szCs w:val="24"/>
        </w:rPr>
        <w:t xml:space="preserve">The International Organisation for Standardisation (ISO) provides Information Security certification. </w:t>
      </w:r>
      <w:hyperlink r:id="rId28" w:history="1">
        <w:r w:rsidRPr="00526486">
          <w:rPr>
            <w:rFonts w:cs="Arial"/>
            <w:sz w:val="24"/>
            <w:szCs w:val="24"/>
          </w:rPr>
          <w:t>ISO/IEC 270001</w:t>
        </w:r>
      </w:hyperlink>
      <w:r w:rsidRPr="00526486">
        <w:rPr>
          <w:rFonts w:cs="Arial"/>
          <w:sz w:val="24"/>
          <w:szCs w:val="24"/>
        </w:rPr>
        <w:t xml:space="preserve"> is a globally accepted standard for information security management systems (ISMS) and defines ISMS requirements. ISO/IEC 27001 provides guidance for establishing, implementing, maintaining, and continually improving an information security management system.</w:t>
      </w:r>
    </w:p>
    <w:p w14:paraId="6859313C" w14:textId="77777777" w:rsidR="001F7BC2" w:rsidRPr="00526486" w:rsidRDefault="001F7BC2" w:rsidP="001F7BC2">
      <w:pPr>
        <w:spacing w:line="360" w:lineRule="auto"/>
        <w:rPr>
          <w:rFonts w:cs="Arial"/>
          <w:b/>
          <w:bCs/>
          <w:sz w:val="24"/>
          <w:szCs w:val="24"/>
        </w:rPr>
      </w:pPr>
      <w:r w:rsidRPr="00526486">
        <w:rPr>
          <w:rFonts w:cs="Arial"/>
          <w:b/>
          <w:bCs/>
          <w:sz w:val="24"/>
          <w:szCs w:val="24"/>
        </w:rPr>
        <w:t>Tertiary Education</w:t>
      </w:r>
    </w:p>
    <w:p w14:paraId="40C2C83A" w14:textId="77777777" w:rsidR="001F7BC2" w:rsidRPr="00526486" w:rsidRDefault="001F7BC2" w:rsidP="001F7BC2">
      <w:pPr>
        <w:spacing w:line="360" w:lineRule="auto"/>
        <w:rPr>
          <w:rFonts w:cs="Arial"/>
          <w:color w:val="000000" w:themeColor="text1"/>
          <w:sz w:val="24"/>
          <w:szCs w:val="24"/>
        </w:rPr>
      </w:pPr>
      <w:r w:rsidRPr="00526486">
        <w:rPr>
          <w:rFonts w:cs="Arial"/>
          <w:color w:val="000000" w:themeColor="text1"/>
          <w:sz w:val="24"/>
          <w:szCs w:val="24"/>
        </w:rPr>
        <w:t xml:space="preserve">Australian universities offer Bachelors, </w:t>
      </w:r>
      <w:proofErr w:type="gramStart"/>
      <w:r w:rsidRPr="00526486">
        <w:rPr>
          <w:rFonts w:cs="Arial"/>
          <w:color w:val="000000" w:themeColor="text1"/>
          <w:sz w:val="24"/>
          <w:szCs w:val="24"/>
        </w:rPr>
        <w:t>Master’s</w:t>
      </w:r>
      <w:proofErr w:type="gramEnd"/>
      <w:r w:rsidRPr="00526486">
        <w:rPr>
          <w:rFonts w:cs="Arial"/>
          <w:color w:val="000000" w:themeColor="text1"/>
          <w:sz w:val="24"/>
          <w:szCs w:val="24"/>
        </w:rPr>
        <w:t xml:space="preserve"> or PhD level qualifications in the following areas: </w:t>
      </w:r>
    </w:p>
    <w:p w14:paraId="0B883576"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Cyber security </w:t>
      </w:r>
    </w:p>
    <w:p w14:paraId="0377A1EC"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Computer science </w:t>
      </w:r>
    </w:p>
    <w:p w14:paraId="1F8B9B1A"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Computer information systems </w:t>
      </w:r>
    </w:p>
    <w:p w14:paraId="49C9E90B"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Business administration </w:t>
      </w:r>
    </w:p>
    <w:p w14:paraId="61FE3877"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Information assurance </w:t>
      </w:r>
    </w:p>
    <w:p w14:paraId="70C91587"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Informatics.</w:t>
      </w:r>
    </w:p>
    <w:p w14:paraId="6D4BD640" w14:textId="77777777" w:rsidR="001F7BC2" w:rsidRPr="00526486" w:rsidRDefault="001F7BC2" w:rsidP="001F7BC2">
      <w:pPr>
        <w:rPr>
          <w:rFonts w:cs="Arial"/>
          <w:b/>
          <w:bCs/>
          <w:sz w:val="24"/>
          <w:szCs w:val="24"/>
        </w:rPr>
      </w:pPr>
      <w:r w:rsidRPr="00526486">
        <w:rPr>
          <w:rFonts w:cs="Arial"/>
          <w:b/>
          <w:sz w:val="24"/>
          <w:szCs w:val="24"/>
        </w:rPr>
        <w:t>NICCS</w:t>
      </w:r>
    </w:p>
    <w:p w14:paraId="116738FC" w14:textId="1557A48C" w:rsidR="001F7BC2" w:rsidRPr="00526486" w:rsidRDefault="001F7BC2" w:rsidP="001F7BC2">
      <w:pPr>
        <w:spacing w:line="360" w:lineRule="auto"/>
        <w:rPr>
          <w:rFonts w:cs="Arial"/>
          <w:color w:val="000000" w:themeColor="text1"/>
          <w:sz w:val="24"/>
          <w:szCs w:val="24"/>
        </w:rPr>
      </w:pPr>
      <w:r w:rsidRPr="00526486">
        <w:rPr>
          <w:rFonts w:cs="Arial"/>
          <w:color w:val="000000" w:themeColor="text1"/>
          <w:sz w:val="24"/>
          <w:szCs w:val="24"/>
        </w:rPr>
        <w:t xml:space="preserve">The National Initiative for Cybersecurity Careers and Studies’ (NICCS) </w:t>
      </w:r>
      <w:hyperlink r:id="rId29" w:history="1">
        <w:hyperlink r:id="rId30" w:history="1">
          <w:r w:rsidRPr="00526486">
            <w:rPr>
              <w:rStyle w:val="Hyperlink"/>
              <w:rFonts w:cs="Arial"/>
              <w:sz w:val="24"/>
              <w:szCs w:val="24"/>
            </w:rPr>
            <w:t>NICE Framework</w:t>
          </w:r>
        </w:hyperlink>
      </w:hyperlink>
      <w:r w:rsidRPr="00526486">
        <w:rPr>
          <w:rFonts w:cs="Arial"/>
          <w:color w:val="000000" w:themeColor="text1"/>
          <w:sz w:val="24"/>
          <w:szCs w:val="24"/>
        </w:rPr>
        <w:t xml:space="preserve"> assists employers to develop their cyber</w:t>
      </w:r>
      <w:r w:rsidR="00F22AF8">
        <w:rPr>
          <w:rFonts w:cs="Arial"/>
          <w:color w:val="000000" w:themeColor="text1"/>
          <w:sz w:val="24"/>
          <w:szCs w:val="24"/>
        </w:rPr>
        <w:t xml:space="preserve"> </w:t>
      </w:r>
      <w:r w:rsidRPr="00526486">
        <w:rPr>
          <w:rFonts w:cs="Arial"/>
          <w:color w:val="000000" w:themeColor="text1"/>
          <w:sz w:val="24"/>
          <w:szCs w:val="24"/>
        </w:rPr>
        <w:t>security workforce. Topics include:</w:t>
      </w:r>
    </w:p>
    <w:p w14:paraId="4001C608"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Core qualifications for executives</w:t>
      </w:r>
    </w:p>
    <w:p w14:paraId="1F16FA5F"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Managerial and operational workforce needs</w:t>
      </w:r>
    </w:p>
    <w:p w14:paraId="4F8FE3B4"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Conveying risk to stakeholders</w:t>
      </w:r>
    </w:p>
    <w:p w14:paraId="5E1F5E62"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Technical skills.</w:t>
      </w:r>
    </w:p>
    <w:p w14:paraId="7474C850" w14:textId="77777777" w:rsidR="001F7BC2" w:rsidRPr="00526486" w:rsidRDefault="001F7BC2" w:rsidP="001F7BC2">
      <w:pPr>
        <w:spacing w:after="170" w:line="360" w:lineRule="auto"/>
        <w:rPr>
          <w:rFonts w:cs="Arial"/>
          <w:b/>
          <w:bCs/>
          <w:color w:val="000000" w:themeColor="text1"/>
          <w:sz w:val="24"/>
          <w:szCs w:val="24"/>
        </w:rPr>
      </w:pPr>
      <w:r w:rsidRPr="00526486">
        <w:rPr>
          <w:rFonts w:cs="Arial"/>
          <w:b/>
          <w:bCs/>
          <w:color w:val="000000" w:themeColor="text1"/>
          <w:sz w:val="24"/>
          <w:szCs w:val="24"/>
        </w:rPr>
        <w:t>SANS Institute</w:t>
      </w:r>
    </w:p>
    <w:p w14:paraId="3F35A8C9" w14:textId="77777777" w:rsidR="001F7BC2" w:rsidRPr="00526486" w:rsidRDefault="001F7BC2" w:rsidP="001F7BC2">
      <w:pPr>
        <w:spacing w:line="360" w:lineRule="auto"/>
        <w:rPr>
          <w:rFonts w:cs="Arial"/>
          <w:color w:val="000000" w:themeColor="text1"/>
          <w:sz w:val="24"/>
          <w:szCs w:val="24"/>
        </w:rPr>
      </w:pPr>
      <w:r w:rsidRPr="00526486">
        <w:rPr>
          <w:rFonts w:cs="Arial"/>
          <w:color w:val="000000" w:themeColor="text1"/>
          <w:sz w:val="24"/>
          <w:szCs w:val="24"/>
        </w:rPr>
        <w:t xml:space="preserve">The </w:t>
      </w:r>
      <w:hyperlink r:id="rId31" w:history="1">
        <w:r w:rsidRPr="00526486">
          <w:rPr>
            <w:rStyle w:val="Hyperlink"/>
            <w:rFonts w:cs="Arial"/>
            <w:sz w:val="24"/>
            <w:szCs w:val="24"/>
          </w:rPr>
          <w:t>SANS Institute</w:t>
        </w:r>
      </w:hyperlink>
      <w:r w:rsidRPr="00526486">
        <w:rPr>
          <w:rFonts w:cs="Arial"/>
          <w:color w:val="000000" w:themeColor="text1"/>
          <w:sz w:val="24"/>
          <w:szCs w:val="24"/>
        </w:rPr>
        <w:t xml:space="preserve"> provides training and certification in cyber security operations, including:</w:t>
      </w:r>
    </w:p>
    <w:p w14:paraId="08990D73"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Layers of offensive testing </w:t>
      </w:r>
    </w:p>
    <w:p w14:paraId="72A5B3DD"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Defensive architecture and monitoring </w:t>
      </w:r>
    </w:p>
    <w:p w14:paraId="59F2233D"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 xml:space="preserve">Forensics and incident response </w:t>
      </w:r>
    </w:p>
    <w:p w14:paraId="393EC20A" w14:textId="77777777" w:rsidR="001F7BC2" w:rsidRPr="00526486"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t>Cloud security</w:t>
      </w:r>
    </w:p>
    <w:p w14:paraId="37A6BC2C" w14:textId="77777777" w:rsidR="001F7BC2" w:rsidRDefault="001F7BC2">
      <w:pPr>
        <w:pStyle w:val="ListParagraph"/>
        <w:numPr>
          <w:ilvl w:val="0"/>
          <w:numId w:val="11"/>
        </w:numPr>
        <w:spacing w:before="120" w:after="240" w:line="288" w:lineRule="auto"/>
        <w:jc w:val="both"/>
        <w:rPr>
          <w:rFonts w:cs="Arial"/>
          <w:color w:val="000000" w:themeColor="text1"/>
          <w:sz w:val="24"/>
          <w:szCs w:val="24"/>
        </w:rPr>
      </w:pPr>
      <w:r w:rsidRPr="00526486">
        <w:rPr>
          <w:rFonts w:cs="Arial"/>
          <w:color w:val="000000" w:themeColor="text1"/>
          <w:sz w:val="24"/>
          <w:szCs w:val="24"/>
        </w:rPr>
        <w:lastRenderedPageBreak/>
        <w:t>Leadership.</w:t>
      </w:r>
    </w:p>
    <w:p w14:paraId="0EB94F8B" w14:textId="77777777" w:rsidR="0061174E" w:rsidRDefault="0061174E" w:rsidP="00A9535F">
      <w:pPr>
        <w:pStyle w:val="ListParagraph"/>
        <w:spacing w:before="120" w:after="240" w:line="288" w:lineRule="auto"/>
        <w:jc w:val="both"/>
        <w:rPr>
          <w:rFonts w:cs="Arial"/>
          <w:color w:val="000000" w:themeColor="text1"/>
          <w:sz w:val="24"/>
          <w:szCs w:val="24"/>
        </w:rPr>
      </w:pPr>
    </w:p>
    <w:p w14:paraId="128DA2DA" w14:textId="77777777" w:rsidR="001F7BC2" w:rsidRPr="00526486" w:rsidRDefault="001F7BC2" w:rsidP="1039D852">
      <w:pPr>
        <w:pStyle w:val="ListParagraph"/>
        <w:keepNext/>
        <w:keepLines/>
        <w:numPr>
          <w:ilvl w:val="0"/>
          <w:numId w:val="3"/>
        </w:numPr>
        <w:spacing w:before="240" w:after="120" w:line="240" w:lineRule="auto"/>
        <w:outlineLvl w:val="0"/>
        <w:rPr>
          <w:rFonts w:eastAsiaTheme="majorEastAsia" w:cs="Times New Roman (Body CS)"/>
          <w:b/>
          <w:bCs/>
          <w:color w:val="1282A2"/>
          <w:kern w:val="0"/>
          <w:sz w:val="36"/>
          <w:szCs w:val="36"/>
          <w14:ligatures w14:val="none"/>
        </w:rPr>
      </w:pPr>
      <w:bookmarkStart w:id="115" w:name="_Toc169699297"/>
      <w:bookmarkStart w:id="116" w:name="_Toc169699521"/>
      <w:bookmarkStart w:id="117" w:name="_Toc169700173"/>
      <w:bookmarkStart w:id="118" w:name="_Toc169700275"/>
      <w:bookmarkStart w:id="119" w:name="_Toc169699298"/>
      <w:bookmarkStart w:id="120" w:name="_Toc169699522"/>
      <w:bookmarkStart w:id="121" w:name="_Toc169700174"/>
      <w:bookmarkStart w:id="122" w:name="_Toc169700276"/>
      <w:bookmarkStart w:id="123" w:name="_Toc165551600"/>
      <w:bookmarkStart w:id="124" w:name="_Toc172790557"/>
      <w:bookmarkStart w:id="125" w:name="_Toc971921851"/>
      <w:bookmarkEnd w:id="115"/>
      <w:bookmarkEnd w:id="116"/>
      <w:bookmarkEnd w:id="117"/>
      <w:bookmarkEnd w:id="118"/>
      <w:bookmarkEnd w:id="119"/>
      <w:bookmarkEnd w:id="120"/>
      <w:bookmarkEnd w:id="121"/>
      <w:bookmarkEnd w:id="122"/>
      <w:r w:rsidRPr="1039D852">
        <w:rPr>
          <w:rFonts w:eastAsiaTheme="majorEastAsia" w:cs="Times New Roman (Body CS)"/>
          <w:b/>
          <w:bCs/>
          <w:color w:val="1282A2"/>
          <w:kern w:val="0"/>
          <w:sz w:val="36"/>
          <w:szCs w:val="36"/>
          <w14:ligatures w14:val="none"/>
        </w:rPr>
        <w:t>Additional Resources</w:t>
      </w:r>
      <w:bookmarkEnd w:id="123"/>
      <w:bookmarkEnd w:id="124"/>
      <w:bookmarkEnd w:id="125"/>
    </w:p>
    <w:p w14:paraId="5EAD47E1" w14:textId="77777777" w:rsidR="001F7BC2" w:rsidRPr="00526486" w:rsidRDefault="001F7BC2" w:rsidP="001F7BC2">
      <w:pPr>
        <w:rPr>
          <w:rFonts w:cs="Arial"/>
          <w:sz w:val="24"/>
          <w:szCs w:val="24"/>
        </w:rPr>
      </w:pPr>
      <w:r w:rsidRPr="00526486">
        <w:rPr>
          <w:rFonts w:cs="Arial"/>
          <w:sz w:val="24"/>
          <w:szCs w:val="24"/>
        </w:rPr>
        <w:t xml:space="preserve">Additional resources for developing a Cyber Security Incident Operations team include: </w:t>
      </w:r>
    </w:p>
    <w:p w14:paraId="38AB75E7" w14:textId="77777777" w:rsidR="001F7BC2" w:rsidRPr="00526486" w:rsidRDefault="001F7BC2">
      <w:pPr>
        <w:pStyle w:val="ListParagraph"/>
        <w:numPr>
          <w:ilvl w:val="0"/>
          <w:numId w:val="10"/>
        </w:numPr>
        <w:spacing w:line="276" w:lineRule="auto"/>
        <w:jc w:val="both"/>
        <w:rPr>
          <w:rFonts w:cs="Arial"/>
          <w:sz w:val="24"/>
          <w:szCs w:val="24"/>
        </w:rPr>
      </w:pPr>
      <w:hyperlink r:id="rId32" w:history="1">
        <w:r w:rsidRPr="00526486">
          <w:rPr>
            <w:rStyle w:val="Hyperlink"/>
            <w:rFonts w:cs="Arial"/>
            <w:sz w:val="24"/>
            <w:szCs w:val="24"/>
          </w:rPr>
          <w:t>Guidelines for Cyber Security Roles | Cyber.gov.au</w:t>
        </w:r>
      </w:hyperlink>
    </w:p>
    <w:p w14:paraId="24D6FFBA" w14:textId="77777777" w:rsidR="001F7BC2" w:rsidRPr="00526486" w:rsidDel="00482DAE" w:rsidRDefault="001F7BC2">
      <w:pPr>
        <w:pStyle w:val="ListParagraph"/>
        <w:numPr>
          <w:ilvl w:val="0"/>
          <w:numId w:val="10"/>
        </w:numPr>
        <w:spacing w:before="120" w:after="240" w:line="276" w:lineRule="auto"/>
        <w:rPr>
          <w:rFonts w:eastAsiaTheme="minorEastAsia" w:cs="Arial"/>
          <w:sz w:val="24"/>
          <w:szCs w:val="24"/>
        </w:rPr>
      </w:pPr>
      <w:r w:rsidRPr="00526486">
        <w:rPr>
          <w:rFonts w:eastAsiaTheme="minorEastAsia" w:cs="Arial"/>
          <w:sz w:val="24"/>
          <w:szCs w:val="24"/>
        </w:rPr>
        <w:t xml:space="preserve">Australian Signals Directorate (ASD) - </w:t>
      </w:r>
      <w:hyperlink r:id="rId33" w:history="1">
        <w:r w:rsidRPr="00526486">
          <w:rPr>
            <w:rStyle w:val="Hyperlink"/>
            <w:rFonts w:eastAsiaTheme="minorEastAsia" w:cs="Arial"/>
            <w:sz w:val="24"/>
            <w:szCs w:val="24"/>
          </w:rPr>
          <w:t>ASD Cyber Skills Framework</w:t>
        </w:r>
      </w:hyperlink>
    </w:p>
    <w:p w14:paraId="671D501E" w14:textId="77777777" w:rsidR="001F7BC2" w:rsidRPr="00526486" w:rsidDel="00482DAE" w:rsidRDefault="001F7BC2">
      <w:pPr>
        <w:pStyle w:val="ListParagraph"/>
        <w:numPr>
          <w:ilvl w:val="0"/>
          <w:numId w:val="10"/>
        </w:numPr>
        <w:spacing w:line="276" w:lineRule="auto"/>
        <w:jc w:val="both"/>
        <w:rPr>
          <w:rStyle w:val="Hyperlink"/>
          <w:rFonts w:cs="Arial"/>
          <w:color w:val="auto"/>
          <w:sz w:val="24"/>
          <w:szCs w:val="24"/>
        </w:rPr>
      </w:pPr>
      <w:r w:rsidRPr="00526486">
        <w:rPr>
          <w:rFonts w:cs="Arial"/>
          <w:sz w:val="24"/>
          <w:szCs w:val="24"/>
        </w:rPr>
        <w:t xml:space="preserve">Azure VM Basic Training - </w:t>
      </w:r>
      <w:hyperlink r:id="rId34">
        <w:r w:rsidRPr="00526486">
          <w:rPr>
            <w:rStyle w:val="Hyperlink"/>
            <w:rFonts w:cs="Arial"/>
            <w:sz w:val="24"/>
            <w:szCs w:val="24"/>
          </w:rPr>
          <w:t>Azure Basics - WA Cyber Security Unit (DGOV Technical)</w:t>
        </w:r>
      </w:hyperlink>
    </w:p>
    <w:p w14:paraId="6A978F06" w14:textId="3F04A12D" w:rsidR="001F7BC2" w:rsidRPr="00526486" w:rsidDel="00482DAE" w:rsidRDefault="001F7BC2">
      <w:pPr>
        <w:pStyle w:val="ListParagraph"/>
        <w:numPr>
          <w:ilvl w:val="0"/>
          <w:numId w:val="10"/>
        </w:numPr>
        <w:spacing w:line="276" w:lineRule="auto"/>
        <w:jc w:val="both"/>
        <w:rPr>
          <w:rFonts w:cs="Arial"/>
          <w:sz w:val="24"/>
          <w:szCs w:val="24"/>
        </w:rPr>
      </w:pPr>
      <w:r w:rsidRPr="00526486">
        <w:rPr>
          <w:rStyle w:val="Hyperlink"/>
          <w:rFonts w:cs="Arial"/>
          <w:sz w:val="24"/>
          <w:szCs w:val="24"/>
        </w:rPr>
        <w:t>Crow</w:t>
      </w:r>
      <w:r w:rsidR="005C3614" w:rsidRPr="00526486">
        <w:rPr>
          <w:rStyle w:val="Hyperlink"/>
          <w:rFonts w:cs="Arial"/>
          <w:sz w:val="24"/>
          <w:szCs w:val="24"/>
        </w:rPr>
        <w:t>d</w:t>
      </w:r>
      <w:r w:rsidR="00740817" w:rsidRPr="00526486">
        <w:rPr>
          <w:rStyle w:val="Hyperlink"/>
          <w:rFonts w:cs="Arial"/>
          <w:sz w:val="24"/>
          <w:szCs w:val="24"/>
        </w:rPr>
        <w:t>S</w:t>
      </w:r>
      <w:r w:rsidRPr="00526486">
        <w:rPr>
          <w:rStyle w:val="Hyperlink"/>
          <w:rFonts w:cs="Arial"/>
          <w:sz w:val="24"/>
          <w:szCs w:val="24"/>
        </w:rPr>
        <w:t xml:space="preserve">trike - </w:t>
      </w:r>
      <w:hyperlink r:id="rId35" w:history="1">
        <w:r w:rsidRPr="00526486">
          <w:rPr>
            <w:rStyle w:val="Hyperlink"/>
            <w:rFonts w:cs="Arial"/>
            <w:sz w:val="24"/>
            <w:szCs w:val="24"/>
          </w:rPr>
          <w:t>MDR vs MSSPs: Uncovering Key Differences - CrowdStrike</w:t>
        </w:r>
      </w:hyperlink>
    </w:p>
    <w:p w14:paraId="5356CA3F" w14:textId="77777777" w:rsidR="001F7BC2" w:rsidRPr="00526486" w:rsidDel="00482DAE" w:rsidRDefault="001F7BC2">
      <w:pPr>
        <w:pStyle w:val="ListParagraph"/>
        <w:numPr>
          <w:ilvl w:val="0"/>
          <w:numId w:val="10"/>
        </w:numPr>
        <w:spacing w:line="276" w:lineRule="auto"/>
        <w:jc w:val="both"/>
        <w:rPr>
          <w:rFonts w:cs="Arial"/>
          <w:sz w:val="24"/>
          <w:szCs w:val="24"/>
        </w:rPr>
      </w:pPr>
      <w:r w:rsidRPr="00526486">
        <w:rPr>
          <w:rFonts w:cs="Arial"/>
          <w:sz w:val="24"/>
          <w:szCs w:val="24"/>
        </w:rPr>
        <w:t xml:space="preserve">DGov Job Description Forms - </w:t>
      </w:r>
      <w:hyperlink r:id="rId36" w:history="1">
        <w:r w:rsidRPr="00526486">
          <w:rPr>
            <w:rStyle w:val="Hyperlink"/>
            <w:rFonts w:cs="Arial"/>
            <w:sz w:val="24"/>
            <w:szCs w:val="24"/>
            <w:lang w:val="en-US"/>
          </w:rPr>
          <w:t>Cyber.Policy@dpc.wa.gov.au</w:t>
        </w:r>
      </w:hyperlink>
      <w:r w:rsidRPr="00526486">
        <w:rPr>
          <w:rFonts w:cs="Arial"/>
          <w:sz w:val="24"/>
          <w:szCs w:val="24"/>
        </w:rPr>
        <w:t>.</w:t>
      </w:r>
    </w:p>
    <w:p w14:paraId="4399B066" w14:textId="77777777" w:rsidR="001F7BC2" w:rsidRPr="00526486" w:rsidDel="00482DAE" w:rsidRDefault="001F7BC2">
      <w:pPr>
        <w:pStyle w:val="ListParagraph"/>
        <w:numPr>
          <w:ilvl w:val="0"/>
          <w:numId w:val="10"/>
        </w:numPr>
        <w:spacing w:line="276" w:lineRule="auto"/>
        <w:jc w:val="both"/>
        <w:rPr>
          <w:rFonts w:cs="Arial"/>
          <w:sz w:val="24"/>
          <w:szCs w:val="24"/>
        </w:rPr>
      </w:pPr>
      <w:r w:rsidRPr="00526486">
        <w:rPr>
          <w:rFonts w:cs="Arial"/>
          <w:sz w:val="24"/>
          <w:szCs w:val="24"/>
        </w:rPr>
        <w:t xml:space="preserve">International Organisation for Standardisation (ISO) - </w:t>
      </w:r>
      <w:hyperlink r:id="rId37" w:history="1">
        <w:r w:rsidRPr="00526486">
          <w:rPr>
            <w:rStyle w:val="Hyperlink"/>
            <w:rFonts w:cs="Arial"/>
            <w:sz w:val="24"/>
            <w:szCs w:val="24"/>
          </w:rPr>
          <w:t>ISO/IEC 27001:2022 - Information security management systems — Requirements</w:t>
        </w:r>
      </w:hyperlink>
    </w:p>
    <w:p w14:paraId="2B29485E" w14:textId="18532F03" w:rsidR="001340FE" w:rsidRDefault="001F7BC2" w:rsidP="001340FE">
      <w:pPr>
        <w:pStyle w:val="ListParagraph"/>
        <w:numPr>
          <w:ilvl w:val="0"/>
          <w:numId w:val="10"/>
        </w:numPr>
        <w:spacing w:before="120" w:after="240" w:line="276" w:lineRule="auto"/>
        <w:jc w:val="both"/>
        <w:rPr>
          <w:rFonts w:cs="Arial"/>
          <w:color w:val="467886" w:themeColor="hyperlink"/>
          <w:sz w:val="24"/>
          <w:szCs w:val="24"/>
          <w:u w:val="single"/>
        </w:rPr>
      </w:pPr>
      <w:r w:rsidRPr="00526486">
        <w:rPr>
          <w:rFonts w:cs="Arial"/>
          <w:sz w:val="24"/>
          <w:szCs w:val="24"/>
        </w:rPr>
        <w:t xml:space="preserve">National Initiative for Cybersecurity Careers and Studies (NICCS) - </w:t>
      </w:r>
      <w:hyperlink r:id="rId38" w:history="1">
        <w:r w:rsidRPr="00526486">
          <w:rPr>
            <w:rStyle w:val="Hyperlink"/>
            <w:rFonts w:cs="Arial"/>
            <w:sz w:val="24"/>
            <w:szCs w:val="24"/>
          </w:rPr>
          <w:t>Workforce Framework for Cybersecurity (NICE Framework) | NICCS (cisa.gov)</w:t>
        </w:r>
      </w:hyperlink>
      <w:r w:rsidR="001340FE">
        <w:t xml:space="preserve"> and </w:t>
      </w:r>
      <w:hyperlink r:id="rId39" w:history="1">
        <w:r w:rsidR="001340FE" w:rsidRPr="00C822ED">
          <w:rPr>
            <w:rStyle w:val="Hyperlink"/>
            <w:rFonts w:cs="Arial"/>
            <w:sz w:val="24"/>
            <w:szCs w:val="24"/>
          </w:rPr>
          <w:t>NICE Releases NICE Framework Components v2.2.0 | NIST</w:t>
        </w:r>
      </w:hyperlink>
    </w:p>
    <w:p w14:paraId="7A42C18D" w14:textId="7DC1E431" w:rsidR="001F7BC2" w:rsidRPr="00C822ED" w:rsidRDefault="001F7BC2" w:rsidP="0087367D">
      <w:pPr>
        <w:pStyle w:val="ListParagraph"/>
        <w:numPr>
          <w:ilvl w:val="0"/>
          <w:numId w:val="10"/>
        </w:numPr>
        <w:spacing w:line="276" w:lineRule="auto"/>
        <w:jc w:val="both"/>
        <w:rPr>
          <w:rFonts w:cs="Arial"/>
          <w:sz w:val="24"/>
          <w:szCs w:val="24"/>
        </w:rPr>
      </w:pPr>
      <w:r w:rsidRPr="00C822ED">
        <w:rPr>
          <w:rFonts w:cs="Arial"/>
          <w:sz w:val="24"/>
          <w:szCs w:val="24"/>
        </w:rPr>
        <w:t xml:space="preserve">North Metropolitan TAFE - </w:t>
      </w:r>
      <w:hyperlink r:id="rId40" w:history="1">
        <w:r w:rsidRPr="00C822ED">
          <w:rPr>
            <w:rStyle w:val="Hyperlink"/>
            <w:rFonts w:cs="Arial"/>
            <w:sz w:val="24"/>
            <w:szCs w:val="24"/>
          </w:rPr>
          <w:t>Essential Eight Training Program | North Metropolitan TAFE (northmetrotafe.wa.edu.au)</w:t>
        </w:r>
      </w:hyperlink>
    </w:p>
    <w:p w14:paraId="6E084551" w14:textId="77777777" w:rsidR="001F7BC2" w:rsidRPr="00526486" w:rsidRDefault="001F7BC2">
      <w:pPr>
        <w:pStyle w:val="ListParagraph"/>
        <w:numPr>
          <w:ilvl w:val="0"/>
          <w:numId w:val="10"/>
        </w:numPr>
        <w:spacing w:before="120" w:after="240" w:line="276" w:lineRule="auto"/>
        <w:jc w:val="both"/>
        <w:rPr>
          <w:rFonts w:eastAsiaTheme="minorEastAsia"/>
          <w:sz w:val="24"/>
          <w:szCs w:val="24"/>
        </w:rPr>
      </w:pPr>
      <w:r w:rsidRPr="00526486">
        <w:rPr>
          <w:rFonts w:eastAsiaTheme="minorEastAsia"/>
          <w:sz w:val="24"/>
          <w:szCs w:val="24"/>
        </w:rPr>
        <w:t xml:space="preserve">South Metropolitan TAFE - </w:t>
      </w:r>
      <w:hyperlink r:id="rId41" w:history="1">
        <w:r w:rsidRPr="00526486">
          <w:rPr>
            <w:rStyle w:val="Hyperlink"/>
            <w:rFonts w:eastAsiaTheme="minorEastAsia"/>
            <w:sz w:val="24"/>
            <w:szCs w:val="24"/>
          </w:rPr>
          <w:t>Essential 8 Assessment Course | South Metropolitan TAFE (southmetrotafe.wa.edu.au)</w:t>
        </w:r>
      </w:hyperlink>
    </w:p>
    <w:p w14:paraId="4E582172" w14:textId="77777777" w:rsidR="001F7BC2" w:rsidRPr="00526486" w:rsidRDefault="001F7BC2">
      <w:pPr>
        <w:pStyle w:val="ListParagraph"/>
        <w:numPr>
          <w:ilvl w:val="0"/>
          <w:numId w:val="10"/>
        </w:numPr>
        <w:spacing w:before="120" w:after="240" w:line="276" w:lineRule="auto"/>
        <w:jc w:val="both"/>
        <w:rPr>
          <w:rFonts w:eastAsiaTheme="minorEastAsia"/>
          <w:sz w:val="24"/>
          <w:szCs w:val="24"/>
        </w:rPr>
      </w:pPr>
      <w:r w:rsidRPr="00526486">
        <w:rPr>
          <w:rFonts w:eastAsiaTheme="minorEastAsia"/>
          <w:sz w:val="24"/>
          <w:szCs w:val="24"/>
        </w:rPr>
        <w:t xml:space="preserve">WA Government - </w:t>
      </w:r>
      <w:hyperlink r:id="rId42" w:history="1">
        <w:r w:rsidRPr="00526486">
          <w:rPr>
            <w:rStyle w:val="Hyperlink"/>
            <w:rFonts w:eastAsiaTheme="minorEastAsia"/>
            <w:sz w:val="24"/>
            <w:szCs w:val="24"/>
          </w:rPr>
          <w:t>Digital Capability: A Guide for Agencies (www.wa.gov.au)</w:t>
        </w:r>
      </w:hyperlink>
    </w:p>
    <w:p w14:paraId="2607F758" w14:textId="77777777" w:rsidR="001F7BC2" w:rsidRPr="00526486" w:rsidRDefault="001F7BC2">
      <w:pPr>
        <w:pStyle w:val="ListParagraph"/>
        <w:numPr>
          <w:ilvl w:val="0"/>
          <w:numId w:val="10"/>
        </w:numPr>
        <w:spacing w:before="120" w:after="240" w:line="276" w:lineRule="auto"/>
        <w:jc w:val="both"/>
        <w:rPr>
          <w:rFonts w:eastAsiaTheme="minorEastAsia"/>
          <w:sz w:val="24"/>
          <w:szCs w:val="24"/>
        </w:rPr>
      </w:pPr>
      <w:r w:rsidRPr="00526486">
        <w:rPr>
          <w:rFonts w:eastAsiaTheme="minorEastAsia"/>
          <w:sz w:val="24"/>
          <w:szCs w:val="24"/>
        </w:rPr>
        <w:t xml:space="preserve">WA Government - </w:t>
      </w:r>
      <w:hyperlink r:id="rId43" w:history="1">
        <w:r w:rsidRPr="00526486">
          <w:rPr>
            <w:rStyle w:val="Hyperlink"/>
            <w:rFonts w:eastAsiaTheme="minorEastAsia"/>
            <w:sz w:val="24"/>
            <w:szCs w:val="24"/>
          </w:rPr>
          <w:t>ICT Services versus Temporary Personnel (www.wa.gov.au)</w:t>
        </w:r>
      </w:hyperlink>
    </w:p>
    <w:p w14:paraId="1AA8B826" w14:textId="77777777" w:rsidR="001F7BC2" w:rsidRPr="00526486" w:rsidRDefault="001F7BC2">
      <w:pPr>
        <w:pStyle w:val="ListParagraph"/>
        <w:numPr>
          <w:ilvl w:val="0"/>
          <w:numId w:val="10"/>
        </w:numPr>
        <w:spacing w:before="120" w:after="240" w:line="276" w:lineRule="auto"/>
        <w:jc w:val="both"/>
        <w:rPr>
          <w:rFonts w:eastAsiaTheme="minorEastAsia"/>
          <w:color w:val="404040" w:themeColor="text1" w:themeTint="BF"/>
          <w:sz w:val="24"/>
          <w:szCs w:val="24"/>
        </w:rPr>
      </w:pPr>
      <w:r w:rsidRPr="00526486">
        <w:rPr>
          <w:rFonts w:eastAsiaTheme="minorEastAsia"/>
          <w:sz w:val="24"/>
          <w:szCs w:val="24"/>
        </w:rPr>
        <w:t xml:space="preserve">WA Government - </w:t>
      </w:r>
      <w:hyperlink r:id="rId44" w:history="1">
        <w:r w:rsidRPr="00526486">
          <w:rPr>
            <w:rStyle w:val="Hyperlink"/>
            <w:rFonts w:eastAsiaTheme="minorEastAsia"/>
            <w:sz w:val="24"/>
            <w:szCs w:val="24"/>
          </w:rPr>
          <w:t>Information and Communications Technology Services CUAICTS2021 (www.wa.gov.au)</w:t>
        </w:r>
      </w:hyperlink>
    </w:p>
    <w:p w14:paraId="55AD40BA" w14:textId="77777777" w:rsidR="001F7BC2" w:rsidRPr="00526486" w:rsidRDefault="001F7BC2">
      <w:pPr>
        <w:pStyle w:val="ListParagraph"/>
        <w:numPr>
          <w:ilvl w:val="0"/>
          <w:numId w:val="10"/>
        </w:numPr>
        <w:spacing w:before="120" w:after="240" w:line="288" w:lineRule="auto"/>
        <w:jc w:val="both"/>
        <w:rPr>
          <w:sz w:val="24"/>
          <w:szCs w:val="24"/>
        </w:rPr>
      </w:pPr>
      <w:r w:rsidRPr="00526486">
        <w:rPr>
          <w:rFonts w:cs="Arial"/>
          <w:sz w:val="24"/>
          <w:szCs w:val="24"/>
        </w:rPr>
        <w:t xml:space="preserve">SOC Analyst Induction - </w:t>
      </w:r>
      <w:hyperlink r:id="rId45" w:history="1">
        <w:r w:rsidRPr="00526486">
          <w:rPr>
            <w:rStyle w:val="Hyperlink"/>
            <w:rFonts w:cs="Arial"/>
            <w:sz w:val="24"/>
            <w:szCs w:val="24"/>
          </w:rPr>
          <w:t>Security Analyst Induction - WA Cyber Security Unit (DGOV Technical)</w:t>
        </w:r>
      </w:hyperlink>
    </w:p>
    <w:p w14:paraId="7298FEE0" w14:textId="77777777" w:rsidR="001F7BC2" w:rsidRPr="00526486" w:rsidRDefault="001F7BC2">
      <w:pPr>
        <w:pStyle w:val="ListParagraph"/>
        <w:numPr>
          <w:ilvl w:val="0"/>
          <w:numId w:val="10"/>
        </w:numPr>
        <w:spacing w:before="120" w:after="240" w:line="276" w:lineRule="auto"/>
        <w:jc w:val="both"/>
        <w:rPr>
          <w:rStyle w:val="Hyperlink"/>
          <w:rFonts w:cs="Arial"/>
          <w:sz w:val="24"/>
          <w:szCs w:val="24"/>
        </w:rPr>
      </w:pPr>
      <w:r w:rsidRPr="00526486">
        <w:rPr>
          <w:rFonts w:cs="Arial"/>
          <w:sz w:val="24"/>
          <w:szCs w:val="24"/>
        </w:rPr>
        <w:t xml:space="preserve">SANS Institute - </w:t>
      </w:r>
      <w:hyperlink r:id="rId46" w:history="1">
        <w:r w:rsidRPr="00526486">
          <w:rPr>
            <w:rStyle w:val="Hyperlink"/>
            <w:rFonts w:cs="Arial"/>
            <w:sz w:val="24"/>
            <w:szCs w:val="24"/>
          </w:rPr>
          <w:t>Cyber Security Roles | SANS Institute</w:t>
        </w:r>
      </w:hyperlink>
    </w:p>
    <w:p w14:paraId="7276D95F" w14:textId="77777777" w:rsidR="001F7BC2" w:rsidRPr="00526486" w:rsidRDefault="001F7BC2">
      <w:pPr>
        <w:pStyle w:val="ListParagraph"/>
        <w:numPr>
          <w:ilvl w:val="0"/>
          <w:numId w:val="10"/>
        </w:numPr>
        <w:spacing w:before="120" w:after="240" w:line="276" w:lineRule="auto"/>
        <w:jc w:val="both"/>
        <w:rPr>
          <w:rFonts w:cs="Arial"/>
          <w:color w:val="467886" w:themeColor="hyperlink"/>
          <w:sz w:val="24"/>
          <w:szCs w:val="24"/>
          <w:u w:val="single"/>
        </w:rPr>
      </w:pPr>
      <w:hyperlink r:id="rId47" w:history="1">
        <w:r w:rsidRPr="00526486">
          <w:rPr>
            <w:rStyle w:val="Hyperlink"/>
            <w:sz w:val="24"/>
            <w:szCs w:val="24"/>
          </w:rPr>
          <w:t>Skills Framework for the Information Age | Australian Public Service Commission (apsc.gov.au)</w:t>
        </w:r>
      </w:hyperlink>
    </w:p>
    <w:p w14:paraId="2DED3BEE" w14:textId="4AA5C0DD" w:rsidR="00630B0B" w:rsidRDefault="00630B0B">
      <w:pPr>
        <w:rPr>
          <w:rStyle w:val="Hyperlink"/>
          <w:rFonts w:cs="Arial"/>
          <w:sz w:val="24"/>
          <w:szCs w:val="24"/>
        </w:rPr>
      </w:pPr>
      <w:r>
        <w:rPr>
          <w:rStyle w:val="Hyperlink"/>
          <w:rFonts w:cs="Arial"/>
          <w:sz w:val="24"/>
          <w:szCs w:val="24"/>
        </w:rPr>
        <w:br w:type="page"/>
      </w:r>
    </w:p>
    <w:p w14:paraId="53E4AFF5" w14:textId="77777777" w:rsidR="00C822ED" w:rsidRPr="00526486" w:rsidRDefault="00C822ED" w:rsidP="00C822ED">
      <w:pPr>
        <w:pStyle w:val="ListParagraph"/>
        <w:spacing w:before="120" w:after="240" w:line="276" w:lineRule="auto"/>
        <w:ind w:left="644"/>
        <w:jc w:val="both"/>
        <w:rPr>
          <w:rStyle w:val="Hyperlink"/>
          <w:rFonts w:cs="Arial"/>
          <w:sz w:val="24"/>
          <w:szCs w:val="24"/>
        </w:rPr>
      </w:pPr>
    </w:p>
    <w:p w14:paraId="628A6804" w14:textId="77777777" w:rsidR="00211707" w:rsidRDefault="00211707" w:rsidP="1039D852">
      <w:pPr>
        <w:keepNext/>
        <w:keepLines/>
        <w:spacing w:before="240" w:after="120" w:line="240" w:lineRule="auto"/>
        <w:outlineLvl w:val="0"/>
        <w:rPr>
          <w:rFonts w:eastAsiaTheme="majorEastAsia" w:cs="Times New Roman (Body CS)"/>
          <w:b/>
          <w:bCs/>
          <w:color w:val="1282A2"/>
          <w:kern w:val="0"/>
          <w:sz w:val="36"/>
          <w:szCs w:val="36"/>
          <w14:ligatures w14:val="none"/>
        </w:rPr>
      </w:pPr>
      <w:bookmarkStart w:id="126" w:name="_Toc172790558"/>
      <w:bookmarkStart w:id="127" w:name="_Toc1065445432"/>
      <w:r w:rsidRPr="1039D852">
        <w:rPr>
          <w:rFonts w:eastAsiaTheme="majorEastAsia" w:cs="Times New Roman (Body CS)"/>
          <w:b/>
          <w:bCs/>
          <w:color w:val="1282A2"/>
          <w:kern w:val="0"/>
          <w:sz w:val="36"/>
          <w:szCs w:val="36"/>
          <w14:ligatures w14:val="none"/>
        </w:rPr>
        <w:t>Appendix 1</w:t>
      </w:r>
      <w:bookmarkEnd w:id="126"/>
      <w:bookmarkEnd w:id="127"/>
    </w:p>
    <w:p w14:paraId="2D3A8B48" w14:textId="77777777" w:rsidR="00A9535F" w:rsidRDefault="00A9535F" w:rsidP="00A9535F">
      <w:pPr>
        <w:spacing w:after="0" w:line="240" w:lineRule="auto"/>
        <w:rPr>
          <w:rFonts w:ascii="Arial" w:eastAsia="Times New Roman" w:hAnsi="Arial" w:cs="Arial"/>
          <w:color w:val="000000"/>
          <w:kern w:val="0"/>
          <w:sz w:val="24"/>
          <w:szCs w:val="24"/>
          <w:lang w:eastAsia="en-AU"/>
          <w14:ligatures w14:val="none"/>
        </w:rPr>
      </w:pPr>
    </w:p>
    <w:p w14:paraId="7F495401" w14:textId="09D88620" w:rsidR="00A9535F" w:rsidRPr="00D943B0" w:rsidRDefault="00A9535F" w:rsidP="00A9535F">
      <w:pPr>
        <w:spacing w:after="0" w:line="240" w:lineRule="auto"/>
        <w:rPr>
          <w:rFonts w:ascii="Arial" w:eastAsia="Times New Roman" w:hAnsi="Arial" w:cs="Arial"/>
          <w:color w:val="000000"/>
          <w:kern w:val="0"/>
          <w:sz w:val="24"/>
          <w:szCs w:val="24"/>
          <w:lang w:eastAsia="en-AU"/>
          <w14:ligatures w14:val="none"/>
        </w:rPr>
      </w:pPr>
      <w:r>
        <w:rPr>
          <w:rFonts w:ascii="Arial" w:eastAsia="Times New Roman" w:hAnsi="Arial" w:cs="Arial"/>
          <w:color w:val="000000"/>
          <w:kern w:val="0"/>
          <w:sz w:val="24"/>
          <w:szCs w:val="24"/>
          <w:lang w:eastAsia="en-AU"/>
          <w14:ligatures w14:val="none"/>
        </w:rPr>
        <w:t xml:space="preserve">OSCA codes support hiring managers in </w:t>
      </w:r>
      <w:r w:rsidR="001C3604">
        <w:rPr>
          <w:rFonts w:ascii="Arial" w:eastAsia="Times New Roman" w:hAnsi="Arial" w:cs="Arial"/>
          <w:color w:val="000000"/>
          <w:kern w:val="0"/>
          <w:sz w:val="24"/>
          <w:szCs w:val="24"/>
          <w:lang w:eastAsia="en-AU"/>
          <w14:ligatures w14:val="none"/>
        </w:rPr>
        <w:t xml:space="preserve">understanding and </w:t>
      </w:r>
      <w:r w:rsidR="00132631">
        <w:rPr>
          <w:rFonts w:ascii="Arial" w:eastAsia="Times New Roman" w:hAnsi="Arial" w:cs="Arial"/>
          <w:color w:val="000000"/>
          <w:kern w:val="0"/>
          <w:sz w:val="24"/>
          <w:szCs w:val="24"/>
          <w:lang w:eastAsia="en-AU"/>
          <w14:ligatures w14:val="none"/>
        </w:rPr>
        <w:t xml:space="preserve">classifying </w:t>
      </w:r>
      <w:r w:rsidR="001C3604">
        <w:rPr>
          <w:rFonts w:ascii="Arial" w:eastAsia="Times New Roman" w:hAnsi="Arial" w:cs="Arial"/>
          <w:color w:val="000000"/>
          <w:kern w:val="0"/>
          <w:sz w:val="24"/>
          <w:szCs w:val="24"/>
          <w:lang w:eastAsia="en-AU"/>
          <w14:ligatures w14:val="none"/>
        </w:rPr>
        <w:t>capabilities required for positions and using consistent nomenclature for their recruitment processes.</w:t>
      </w:r>
    </w:p>
    <w:p w14:paraId="0E6DC3E3" w14:textId="16706262" w:rsidR="00A9535F" w:rsidRDefault="00A9535F" w:rsidP="00211707">
      <w:pPr>
        <w:keepNext/>
        <w:keepLines/>
        <w:spacing w:before="240" w:after="120" w:line="240" w:lineRule="auto"/>
        <w:outlineLvl w:val="0"/>
        <w:rPr>
          <w:rFonts w:eastAsiaTheme="majorEastAsia" w:cs="Times New Roman (Body CS)"/>
          <w:b/>
          <w:bCs/>
          <w:color w:val="1282A2"/>
          <w:kern w:val="0"/>
          <w:sz w:val="36"/>
          <w:szCs w:val="32"/>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5561"/>
      </w:tblGrid>
      <w:tr w:rsidR="006F6012" w:rsidRPr="00885446" w14:paraId="23C40985" w14:textId="77777777" w:rsidTr="00A93FF3">
        <w:trPr>
          <w:trHeight w:val="310"/>
          <w:tblHeader/>
        </w:trPr>
        <w:tc>
          <w:tcPr>
            <w:tcW w:w="4499" w:type="dxa"/>
            <w:noWrap/>
            <w:vAlign w:val="bottom"/>
          </w:tcPr>
          <w:p w14:paraId="7C5716F3" w14:textId="5D90A309" w:rsidR="006F6012" w:rsidRPr="00885446" w:rsidRDefault="00ED49ED" w:rsidP="00D943B0">
            <w:pPr>
              <w:spacing w:after="0" w:line="240" w:lineRule="auto"/>
              <w:rPr>
                <w:rFonts w:ascii="Arial" w:eastAsia="Times New Roman" w:hAnsi="Arial" w:cs="Arial"/>
                <w:b/>
                <w:bCs/>
                <w:color w:val="000000"/>
                <w:kern w:val="0"/>
                <w:sz w:val="24"/>
                <w:szCs w:val="24"/>
                <w:lang w:eastAsia="en-AU"/>
                <w14:ligatures w14:val="none"/>
              </w:rPr>
            </w:pPr>
            <w:r w:rsidRPr="00885446">
              <w:rPr>
                <w:rFonts w:ascii="Arial" w:eastAsia="Times New Roman" w:hAnsi="Arial" w:cs="Arial"/>
                <w:b/>
                <w:bCs/>
                <w:color w:val="000000"/>
                <w:kern w:val="0"/>
                <w:sz w:val="24"/>
                <w:szCs w:val="24"/>
                <w:lang w:eastAsia="en-AU"/>
                <w14:ligatures w14:val="none"/>
              </w:rPr>
              <w:t>OSCA Code</w:t>
            </w:r>
          </w:p>
        </w:tc>
        <w:tc>
          <w:tcPr>
            <w:tcW w:w="5561" w:type="dxa"/>
            <w:noWrap/>
            <w:vAlign w:val="bottom"/>
          </w:tcPr>
          <w:p w14:paraId="3418500E" w14:textId="5B78FED5" w:rsidR="006F6012" w:rsidRPr="00885446" w:rsidRDefault="00ED49ED" w:rsidP="00D943B0">
            <w:pPr>
              <w:spacing w:after="0" w:line="240" w:lineRule="auto"/>
              <w:rPr>
                <w:rFonts w:ascii="Arial" w:eastAsia="Times New Roman" w:hAnsi="Arial" w:cs="Arial"/>
                <w:b/>
                <w:bCs/>
                <w:color w:val="000000"/>
                <w:kern w:val="0"/>
                <w:sz w:val="24"/>
                <w:szCs w:val="24"/>
                <w:lang w:eastAsia="en-AU"/>
                <w14:ligatures w14:val="none"/>
              </w:rPr>
            </w:pPr>
            <w:r w:rsidRPr="00885446">
              <w:rPr>
                <w:rFonts w:ascii="Arial" w:eastAsia="Times New Roman" w:hAnsi="Arial" w:cs="Arial"/>
                <w:b/>
                <w:bCs/>
                <w:color w:val="000000"/>
                <w:kern w:val="0"/>
                <w:sz w:val="24"/>
                <w:szCs w:val="24"/>
                <w:lang w:eastAsia="en-AU"/>
                <w14:ligatures w14:val="none"/>
              </w:rPr>
              <w:t>OSCA Position Title</w:t>
            </w:r>
          </w:p>
        </w:tc>
      </w:tr>
      <w:tr w:rsidR="00D943B0" w:rsidRPr="00D943B0" w14:paraId="3EE86529" w14:textId="77777777" w:rsidTr="00A93FF3">
        <w:trPr>
          <w:trHeight w:val="310"/>
        </w:trPr>
        <w:tc>
          <w:tcPr>
            <w:tcW w:w="10060" w:type="dxa"/>
            <w:gridSpan w:val="2"/>
            <w:noWrap/>
            <w:vAlign w:val="bottom"/>
            <w:hideMark/>
          </w:tcPr>
          <w:p w14:paraId="3B4E1E2D" w14:textId="77777777" w:rsidR="00D943B0" w:rsidRPr="00A93FF3" w:rsidRDefault="00D943B0"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Chief Information and Chief Information Security Officers</w:t>
            </w:r>
          </w:p>
        </w:tc>
      </w:tr>
      <w:tr w:rsidR="00D943B0" w:rsidRPr="00D943B0" w14:paraId="274C8EE4" w14:textId="77777777" w:rsidTr="00A93FF3">
        <w:trPr>
          <w:trHeight w:val="310"/>
        </w:trPr>
        <w:tc>
          <w:tcPr>
            <w:tcW w:w="4499" w:type="dxa"/>
            <w:noWrap/>
            <w:vAlign w:val="bottom"/>
            <w:hideMark/>
          </w:tcPr>
          <w:p w14:paraId="747DB44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113131</w:t>
            </w:r>
          </w:p>
        </w:tc>
        <w:tc>
          <w:tcPr>
            <w:tcW w:w="5561" w:type="dxa"/>
            <w:noWrap/>
            <w:vAlign w:val="bottom"/>
            <w:hideMark/>
          </w:tcPr>
          <w:p w14:paraId="157AE91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Chief Information Officer</w:t>
            </w:r>
          </w:p>
        </w:tc>
      </w:tr>
      <w:tr w:rsidR="00D943B0" w:rsidRPr="00D943B0" w14:paraId="7437F78B" w14:textId="77777777" w:rsidTr="00A93FF3">
        <w:trPr>
          <w:trHeight w:val="310"/>
        </w:trPr>
        <w:tc>
          <w:tcPr>
            <w:tcW w:w="4499" w:type="dxa"/>
            <w:noWrap/>
            <w:vAlign w:val="bottom"/>
            <w:hideMark/>
          </w:tcPr>
          <w:p w14:paraId="3F128683"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113132</w:t>
            </w:r>
          </w:p>
        </w:tc>
        <w:tc>
          <w:tcPr>
            <w:tcW w:w="5561" w:type="dxa"/>
            <w:noWrap/>
            <w:vAlign w:val="bottom"/>
            <w:hideMark/>
          </w:tcPr>
          <w:p w14:paraId="44BF269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Chief Information Security Officer</w:t>
            </w:r>
          </w:p>
        </w:tc>
      </w:tr>
      <w:tr w:rsidR="00206892" w:rsidRPr="00D943B0" w14:paraId="62F34B59" w14:textId="77777777" w:rsidTr="00A93FF3">
        <w:trPr>
          <w:trHeight w:val="310"/>
        </w:trPr>
        <w:tc>
          <w:tcPr>
            <w:tcW w:w="10060" w:type="dxa"/>
            <w:gridSpan w:val="2"/>
            <w:noWrap/>
            <w:vAlign w:val="bottom"/>
            <w:hideMark/>
          </w:tcPr>
          <w:p w14:paraId="569D131E" w14:textId="077E0C60" w:rsidR="00206892" w:rsidRPr="00A93FF3" w:rsidRDefault="00206892"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Managers</w:t>
            </w:r>
          </w:p>
        </w:tc>
      </w:tr>
      <w:tr w:rsidR="00D943B0" w:rsidRPr="00D943B0" w14:paraId="32B4B1B9" w14:textId="77777777" w:rsidTr="00A93FF3">
        <w:trPr>
          <w:trHeight w:val="310"/>
        </w:trPr>
        <w:tc>
          <w:tcPr>
            <w:tcW w:w="4499" w:type="dxa"/>
            <w:noWrap/>
            <w:vAlign w:val="bottom"/>
            <w:hideMark/>
          </w:tcPr>
          <w:p w14:paraId="2A9E934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113231</w:t>
            </w:r>
          </w:p>
        </w:tc>
        <w:tc>
          <w:tcPr>
            <w:tcW w:w="5561" w:type="dxa"/>
            <w:noWrap/>
            <w:vAlign w:val="bottom"/>
            <w:hideMark/>
          </w:tcPr>
          <w:p w14:paraId="20853E53"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Operations Manager</w:t>
            </w:r>
          </w:p>
        </w:tc>
      </w:tr>
      <w:tr w:rsidR="00D943B0" w:rsidRPr="00D943B0" w14:paraId="381F29A5" w14:textId="77777777" w:rsidTr="00A93FF3">
        <w:trPr>
          <w:trHeight w:val="310"/>
        </w:trPr>
        <w:tc>
          <w:tcPr>
            <w:tcW w:w="4499" w:type="dxa"/>
            <w:noWrap/>
            <w:vAlign w:val="bottom"/>
            <w:hideMark/>
          </w:tcPr>
          <w:p w14:paraId="5912C93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113232</w:t>
            </w:r>
          </w:p>
        </w:tc>
        <w:tc>
          <w:tcPr>
            <w:tcW w:w="5561" w:type="dxa"/>
            <w:noWrap/>
            <w:vAlign w:val="bottom"/>
            <w:hideMark/>
          </w:tcPr>
          <w:p w14:paraId="40BD457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Project Manager</w:t>
            </w:r>
          </w:p>
        </w:tc>
      </w:tr>
      <w:tr w:rsidR="00D943B0" w:rsidRPr="00D943B0" w14:paraId="42B079A6" w14:textId="77777777" w:rsidTr="00A93FF3">
        <w:trPr>
          <w:trHeight w:val="310"/>
        </w:trPr>
        <w:tc>
          <w:tcPr>
            <w:tcW w:w="4499" w:type="dxa"/>
            <w:noWrap/>
            <w:vAlign w:val="bottom"/>
            <w:hideMark/>
          </w:tcPr>
          <w:p w14:paraId="1E8D6DFE"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113233</w:t>
            </w:r>
          </w:p>
        </w:tc>
        <w:tc>
          <w:tcPr>
            <w:tcW w:w="5561" w:type="dxa"/>
            <w:noWrap/>
            <w:vAlign w:val="bottom"/>
            <w:hideMark/>
          </w:tcPr>
          <w:p w14:paraId="32C174F4"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Service Delivery Manager</w:t>
            </w:r>
          </w:p>
        </w:tc>
      </w:tr>
      <w:tr w:rsidR="00D943B0" w:rsidRPr="00D943B0" w14:paraId="317203A2" w14:textId="77777777" w:rsidTr="00A93FF3">
        <w:trPr>
          <w:trHeight w:val="310"/>
        </w:trPr>
        <w:tc>
          <w:tcPr>
            <w:tcW w:w="4499" w:type="dxa"/>
            <w:noWrap/>
            <w:vAlign w:val="bottom"/>
            <w:hideMark/>
          </w:tcPr>
          <w:p w14:paraId="0737BA50"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113299</w:t>
            </w:r>
          </w:p>
        </w:tc>
        <w:tc>
          <w:tcPr>
            <w:tcW w:w="5561" w:type="dxa"/>
            <w:noWrap/>
            <w:vAlign w:val="bottom"/>
            <w:hideMark/>
          </w:tcPr>
          <w:p w14:paraId="7FF33CD7"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Managers nec</w:t>
            </w:r>
          </w:p>
        </w:tc>
      </w:tr>
      <w:tr w:rsidR="00206892" w:rsidRPr="00D943B0" w14:paraId="60C00B3F" w14:textId="77777777" w:rsidTr="00A93FF3">
        <w:trPr>
          <w:trHeight w:val="310"/>
        </w:trPr>
        <w:tc>
          <w:tcPr>
            <w:tcW w:w="10060" w:type="dxa"/>
            <w:gridSpan w:val="2"/>
            <w:noWrap/>
            <w:vAlign w:val="bottom"/>
            <w:hideMark/>
          </w:tcPr>
          <w:p w14:paraId="370548A1" w14:textId="087E7439" w:rsidR="00206892" w:rsidRPr="00A93FF3" w:rsidRDefault="00206892"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Business Development Managers</w:t>
            </w:r>
          </w:p>
        </w:tc>
      </w:tr>
      <w:tr w:rsidR="00D943B0" w:rsidRPr="00D943B0" w14:paraId="182B08CB" w14:textId="77777777" w:rsidTr="00A93FF3">
        <w:trPr>
          <w:trHeight w:val="310"/>
        </w:trPr>
        <w:tc>
          <w:tcPr>
            <w:tcW w:w="4499" w:type="dxa"/>
            <w:noWrap/>
            <w:vAlign w:val="bottom"/>
            <w:hideMark/>
          </w:tcPr>
          <w:p w14:paraId="427C6A0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221431</w:t>
            </w:r>
          </w:p>
        </w:tc>
        <w:tc>
          <w:tcPr>
            <w:tcW w:w="5561" w:type="dxa"/>
            <w:noWrap/>
            <w:vAlign w:val="bottom"/>
            <w:hideMark/>
          </w:tcPr>
          <w:p w14:paraId="39FC1E8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Business Development Manager</w:t>
            </w:r>
          </w:p>
        </w:tc>
      </w:tr>
      <w:tr w:rsidR="00206892" w:rsidRPr="00D943B0" w14:paraId="6B2772E0" w14:textId="77777777" w:rsidTr="00A93FF3">
        <w:trPr>
          <w:trHeight w:val="310"/>
        </w:trPr>
        <w:tc>
          <w:tcPr>
            <w:tcW w:w="10060" w:type="dxa"/>
            <w:gridSpan w:val="2"/>
            <w:noWrap/>
            <w:vAlign w:val="bottom"/>
            <w:hideMark/>
          </w:tcPr>
          <w:p w14:paraId="1680ED97" w14:textId="6DE92F44" w:rsidR="00206892" w:rsidRPr="00A93FF3" w:rsidRDefault="00206892"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Technical Sales Representatives</w:t>
            </w:r>
          </w:p>
        </w:tc>
      </w:tr>
      <w:tr w:rsidR="00D943B0" w:rsidRPr="00D943B0" w14:paraId="487AF544" w14:textId="77777777" w:rsidTr="00A93FF3">
        <w:trPr>
          <w:trHeight w:val="310"/>
        </w:trPr>
        <w:tc>
          <w:tcPr>
            <w:tcW w:w="4499" w:type="dxa"/>
            <w:noWrap/>
            <w:vAlign w:val="bottom"/>
            <w:hideMark/>
          </w:tcPr>
          <w:p w14:paraId="636EDDF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221631</w:t>
            </w:r>
          </w:p>
        </w:tc>
        <w:tc>
          <w:tcPr>
            <w:tcW w:w="5561" w:type="dxa"/>
            <w:noWrap/>
            <w:vAlign w:val="bottom"/>
            <w:hideMark/>
          </w:tcPr>
          <w:p w14:paraId="2F46C186"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Account Manager</w:t>
            </w:r>
          </w:p>
        </w:tc>
      </w:tr>
      <w:tr w:rsidR="00D943B0" w:rsidRPr="00D943B0" w14:paraId="48AA50FA" w14:textId="77777777" w:rsidTr="00A93FF3">
        <w:trPr>
          <w:trHeight w:val="310"/>
        </w:trPr>
        <w:tc>
          <w:tcPr>
            <w:tcW w:w="4499" w:type="dxa"/>
            <w:noWrap/>
            <w:vAlign w:val="bottom"/>
            <w:hideMark/>
          </w:tcPr>
          <w:p w14:paraId="30200566"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221632</w:t>
            </w:r>
          </w:p>
        </w:tc>
        <w:tc>
          <w:tcPr>
            <w:tcW w:w="5561" w:type="dxa"/>
            <w:noWrap/>
            <w:vAlign w:val="bottom"/>
            <w:hideMark/>
          </w:tcPr>
          <w:p w14:paraId="577BEFC6"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Sales Representative</w:t>
            </w:r>
          </w:p>
        </w:tc>
      </w:tr>
      <w:tr w:rsidR="00206892" w:rsidRPr="00D943B0" w14:paraId="66394A5C" w14:textId="77777777" w:rsidTr="00A93FF3">
        <w:trPr>
          <w:trHeight w:val="310"/>
        </w:trPr>
        <w:tc>
          <w:tcPr>
            <w:tcW w:w="10060" w:type="dxa"/>
            <w:gridSpan w:val="2"/>
            <w:noWrap/>
            <w:vAlign w:val="bottom"/>
            <w:hideMark/>
          </w:tcPr>
          <w:p w14:paraId="6E7DABEB" w14:textId="409B86D2" w:rsidR="00206892" w:rsidRPr="00A93FF3" w:rsidRDefault="00206892"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Data Professionals</w:t>
            </w:r>
          </w:p>
        </w:tc>
      </w:tr>
      <w:tr w:rsidR="00D943B0" w:rsidRPr="00D943B0" w14:paraId="4680B36C" w14:textId="77777777" w:rsidTr="00A93FF3">
        <w:trPr>
          <w:trHeight w:val="310"/>
        </w:trPr>
        <w:tc>
          <w:tcPr>
            <w:tcW w:w="4499" w:type="dxa"/>
            <w:noWrap/>
            <w:vAlign w:val="bottom"/>
            <w:hideMark/>
          </w:tcPr>
          <w:p w14:paraId="3EE68C28"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223231</w:t>
            </w:r>
          </w:p>
        </w:tc>
        <w:tc>
          <w:tcPr>
            <w:tcW w:w="5561" w:type="dxa"/>
            <w:noWrap/>
            <w:vAlign w:val="bottom"/>
            <w:hideMark/>
          </w:tcPr>
          <w:p w14:paraId="2D9BA11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Data Analyst</w:t>
            </w:r>
          </w:p>
        </w:tc>
      </w:tr>
      <w:tr w:rsidR="00D943B0" w:rsidRPr="00D943B0" w14:paraId="7DEC936C" w14:textId="77777777" w:rsidTr="00A93FF3">
        <w:trPr>
          <w:trHeight w:val="310"/>
        </w:trPr>
        <w:tc>
          <w:tcPr>
            <w:tcW w:w="4499" w:type="dxa"/>
            <w:noWrap/>
            <w:vAlign w:val="bottom"/>
            <w:hideMark/>
          </w:tcPr>
          <w:p w14:paraId="52700090"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223232</w:t>
            </w:r>
          </w:p>
        </w:tc>
        <w:tc>
          <w:tcPr>
            <w:tcW w:w="5561" w:type="dxa"/>
            <w:noWrap/>
            <w:vAlign w:val="bottom"/>
            <w:hideMark/>
          </w:tcPr>
          <w:p w14:paraId="2DD2755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Data Architect</w:t>
            </w:r>
          </w:p>
        </w:tc>
      </w:tr>
      <w:tr w:rsidR="00D943B0" w:rsidRPr="00D943B0" w14:paraId="302590E8" w14:textId="77777777" w:rsidTr="00A93FF3">
        <w:trPr>
          <w:trHeight w:val="310"/>
        </w:trPr>
        <w:tc>
          <w:tcPr>
            <w:tcW w:w="4499" w:type="dxa"/>
            <w:noWrap/>
            <w:vAlign w:val="bottom"/>
            <w:hideMark/>
          </w:tcPr>
          <w:p w14:paraId="77E089FF"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223233</w:t>
            </w:r>
          </w:p>
        </w:tc>
        <w:tc>
          <w:tcPr>
            <w:tcW w:w="5561" w:type="dxa"/>
            <w:noWrap/>
            <w:vAlign w:val="bottom"/>
            <w:hideMark/>
          </w:tcPr>
          <w:p w14:paraId="7C1AEDE6"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Data Engineer</w:t>
            </w:r>
          </w:p>
        </w:tc>
      </w:tr>
      <w:tr w:rsidR="00D943B0" w:rsidRPr="00D943B0" w14:paraId="7CC5A9AF" w14:textId="77777777" w:rsidTr="00A93FF3">
        <w:trPr>
          <w:trHeight w:val="310"/>
        </w:trPr>
        <w:tc>
          <w:tcPr>
            <w:tcW w:w="4499" w:type="dxa"/>
            <w:noWrap/>
            <w:vAlign w:val="bottom"/>
            <w:hideMark/>
          </w:tcPr>
          <w:p w14:paraId="2C34F3F7"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223234</w:t>
            </w:r>
          </w:p>
        </w:tc>
        <w:tc>
          <w:tcPr>
            <w:tcW w:w="5561" w:type="dxa"/>
            <w:noWrap/>
            <w:vAlign w:val="bottom"/>
            <w:hideMark/>
          </w:tcPr>
          <w:p w14:paraId="068022D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Data Scientist</w:t>
            </w:r>
          </w:p>
        </w:tc>
      </w:tr>
      <w:tr w:rsidR="00206892" w:rsidRPr="00D943B0" w14:paraId="707B4E25" w14:textId="77777777" w:rsidTr="00A93FF3">
        <w:trPr>
          <w:trHeight w:val="310"/>
        </w:trPr>
        <w:tc>
          <w:tcPr>
            <w:tcW w:w="10060" w:type="dxa"/>
            <w:gridSpan w:val="2"/>
            <w:noWrap/>
            <w:vAlign w:val="bottom"/>
            <w:hideMark/>
          </w:tcPr>
          <w:p w14:paraId="43BACDF0" w14:textId="44080C80" w:rsidR="00206892" w:rsidRPr="00A93FF3" w:rsidRDefault="00206892"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Cyber Security Professionals</w:t>
            </w:r>
          </w:p>
        </w:tc>
      </w:tr>
      <w:tr w:rsidR="00D943B0" w:rsidRPr="00D943B0" w14:paraId="679840C2" w14:textId="77777777" w:rsidTr="00A93FF3">
        <w:trPr>
          <w:trHeight w:val="310"/>
        </w:trPr>
        <w:tc>
          <w:tcPr>
            <w:tcW w:w="4499" w:type="dxa"/>
            <w:noWrap/>
            <w:vAlign w:val="bottom"/>
            <w:hideMark/>
          </w:tcPr>
          <w:p w14:paraId="4571D91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271131</w:t>
            </w:r>
          </w:p>
        </w:tc>
        <w:tc>
          <w:tcPr>
            <w:tcW w:w="5561" w:type="dxa"/>
            <w:noWrap/>
            <w:vAlign w:val="bottom"/>
            <w:hideMark/>
          </w:tcPr>
          <w:p w14:paraId="3BA2976F"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Cyber Governance Risk and Compliance Specialist</w:t>
            </w:r>
          </w:p>
        </w:tc>
      </w:tr>
      <w:tr w:rsidR="00D943B0" w:rsidRPr="00D943B0" w14:paraId="55BC12CB" w14:textId="77777777" w:rsidTr="00A93FF3">
        <w:trPr>
          <w:trHeight w:val="310"/>
        </w:trPr>
        <w:tc>
          <w:tcPr>
            <w:tcW w:w="4499" w:type="dxa"/>
            <w:noWrap/>
            <w:vAlign w:val="bottom"/>
            <w:hideMark/>
          </w:tcPr>
          <w:p w14:paraId="56F93E9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271132</w:t>
            </w:r>
          </w:p>
        </w:tc>
        <w:tc>
          <w:tcPr>
            <w:tcW w:w="5561" w:type="dxa"/>
            <w:noWrap/>
            <w:vAlign w:val="bottom"/>
            <w:hideMark/>
          </w:tcPr>
          <w:p w14:paraId="32E3518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Cyber Security Advice and Assessment Specialist</w:t>
            </w:r>
          </w:p>
        </w:tc>
      </w:tr>
      <w:tr w:rsidR="00D943B0" w:rsidRPr="00D943B0" w14:paraId="101B3D2B" w14:textId="77777777" w:rsidTr="00A93FF3">
        <w:trPr>
          <w:trHeight w:val="310"/>
        </w:trPr>
        <w:tc>
          <w:tcPr>
            <w:tcW w:w="4499" w:type="dxa"/>
            <w:noWrap/>
            <w:vAlign w:val="bottom"/>
            <w:hideMark/>
          </w:tcPr>
          <w:p w14:paraId="2B29D2A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271133</w:t>
            </w:r>
          </w:p>
        </w:tc>
        <w:tc>
          <w:tcPr>
            <w:tcW w:w="5561" w:type="dxa"/>
            <w:noWrap/>
            <w:vAlign w:val="bottom"/>
            <w:hideMark/>
          </w:tcPr>
          <w:p w14:paraId="7E8359DC"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Cyber Security Analyst</w:t>
            </w:r>
          </w:p>
        </w:tc>
      </w:tr>
      <w:tr w:rsidR="00D943B0" w:rsidRPr="00D943B0" w14:paraId="2A64D5D2" w14:textId="77777777" w:rsidTr="00A93FF3">
        <w:trPr>
          <w:trHeight w:val="310"/>
        </w:trPr>
        <w:tc>
          <w:tcPr>
            <w:tcW w:w="4499" w:type="dxa"/>
            <w:noWrap/>
            <w:vAlign w:val="bottom"/>
            <w:hideMark/>
          </w:tcPr>
          <w:p w14:paraId="000651FF"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271134</w:t>
            </w:r>
          </w:p>
        </w:tc>
        <w:tc>
          <w:tcPr>
            <w:tcW w:w="5561" w:type="dxa"/>
            <w:noWrap/>
            <w:vAlign w:val="bottom"/>
            <w:hideMark/>
          </w:tcPr>
          <w:p w14:paraId="0D846008"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Cyber Security Architect</w:t>
            </w:r>
          </w:p>
        </w:tc>
      </w:tr>
      <w:tr w:rsidR="00D943B0" w:rsidRPr="00D943B0" w14:paraId="28F05FE4" w14:textId="77777777" w:rsidTr="00A93FF3">
        <w:trPr>
          <w:trHeight w:val="310"/>
        </w:trPr>
        <w:tc>
          <w:tcPr>
            <w:tcW w:w="4499" w:type="dxa"/>
            <w:noWrap/>
            <w:vAlign w:val="bottom"/>
            <w:hideMark/>
          </w:tcPr>
          <w:p w14:paraId="796BA24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271135</w:t>
            </w:r>
          </w:p>
        </w:tc>
        <w:tc>
          <w:tcPr>
            <w:tcW w:w="5561" w:type="dxa"/>
            <w:noWrap/>
            <w:vAlign w:val="bottom"/>
            <w:hideMark/>
          </w:tcPr>
          <w:p w14:paraId="313DBFB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Cyber Security Engineer</w:t>
            </w:r>
          </w:p>
        </w:tc>
      </w:tr>
      <w:tr w:rsidR="00D943B0" w:rsidRPr="00D943B0" w14:paraId="6D9B937D" w14:textId="77777777" w:rsidTr="00A93FF3">
        <w:trPr>
          <w:trHeight w:val="310"/>
        </w:trPr>
        <w:tc>
          <w:tcPr>
            <w:tcW w:w="4499" w:type="dxa"/>
            <w:noWrap/>
            <w:vAlign w:val="bottom"/>
            <w:hideMark/>
          </w:tcPr>
          <w:p w14:paraId="289B7F34"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271136</w:t>
            </w:r>
          </w:p>
        </w:tc>
        <w:tc>
          <w:tcPr>
            <w:tcW w:w="5561" w:type="dxa"/>
            <w:noWrap/>
            <w:vAlign w:val="bottom"/>
            <w:hideMark/>
          </w:tcPr>
          <w:p w14:paraId="706BAB67"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Cyber Security Operations Coordinator</w:t>
            </w:r>
          </w:p>
        </w:tc>
      </w:tr>
      <w:tr w:rsidR="00D943B0" w:rsidRPr="00D943B0" w14:paraId="591379C1" w14:textId="77777777" w:rsidTr="00A93FF3">
        <w:trPr>
          <w:trHeight w:val="310"/>
        </w:trPr>
        <w:tc>
          <w:tcPr>
            <w:tcW w:w="4499" w:type="dxa"/>
            <w:noWrap/>
            <w:vAlign w:val="bottom"/>
            <w:hideMark/>
          </w:tcPr>
          <w:p w14:paraId="04761308"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271137</w:t>
            </w:r>
          </w:p>
        </w:tc>
        <w:tc>
          <w:tcPr>
            <w:tcW w:w="5561" w:type="dxa"/>
            <w:noWrap/>
            <w:vAlign w:val="bottom"/>
            <w:hideMark/>
          </w:tcPr>
          <w:p w14:paraId="40C4CDAF"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Penetration Tester</w:t>
            </w:r>
          </w:p>
        </w:tc>
      </w:tr>
      <w:tr w:rsidR="00052501" w:rsidRPr="00D943B0" w14:paraId="5765C72E" w14:textId="77777777" w:rsidTr="00A93FF3">
        <w:trPr>
          <w:trHeight w:val="310"/>
        </w:trPr>
        <w:tc>
          <w:tcPr>
            <w:tcW w:w="10060" w:type="dxa"/>
            <w:gridSpan w:val="2"/>
            <w:noWrap/>
            <w:vAlign w:val="bottom"/>
            <w:hideMark/>
          </w:tcPr>
          <w:p w14:paraId="47710F53" w14:textId="15CDB9B1" w:rsidR="00052501" w:rsidRPr="00A93FF3" w:rsidRDefault="00052501"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Database and Systems Administrators</w:t>
            </w:r>
          </w:p>
        </w:tc>
      </w:tr>
      <w:tr w:rsidR="00D943B0" w:rsidRPr="00D943B0" w14:paraId="74B4F836" w14:textId="77777777" w:rsidTr="00A93FF3">
        <w:trPr>
          <w:trHeight w:val="310"/>
        </w:trPr>
        <w:tc>
          <w:tcPr>
            <w:tcW w:w="4499" w:type="dxa"/>
            <w:noWrap/>
            <w:vAlign w:val="bottom"/>
            <w:hideMark/>
          </w:tcPr>
          <w:p w14:paraId="76971C5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271231</w:t>
            </w:r>
          </w:p>
        </w:tc>
        <w:tc>
          <w:tcPr>
            <w:tcW w:w="5561" w:type="dxa"/>
            <w:noWrap/>
            <w:vAlign w:val="bottom"/>
            <w:hideMark/>
          </w:tcPr>
          <w:p w14:paraId="1E27B770"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Database Administrator</w:t>
            </w:r>
          </w:p>
        </w:tc>
      </w:tr>
      <w:tr w:rsidR="00D943B0" w:rsidRPr="00D943B0" w14:paraId="5C994242" w14:textId="77777777" w:rsidTr="00A93FF3">
        <w:trPr>
          <w:trHeight w:val="310"/>
        </w:trPr>
        <w:tc>
          <w:tcPr>
            <w:tcW w:w="4499" w:type="dxa"/>
            <w:noWrap/>
            <w:vAlign w:val="bottom"/>
            <w:hideMark/>
          </w:tcPr>
          <w:p w14:paraId="5DA3161E"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271232</w:t>
            </w:r>
          </w:p>
        </w:tc>
        <w:tc>
          <w:tcPr>
            <w:tcW w:w="5561" w:type="dxa"/>
            <w:noWrap/>
            <w:vAlign w:val="bottom"/>
            <w:hideMark/>
          </w:tcPr>
          <w:p w14:paraId="54946952"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Systems Administrator</w:t>
            </w:r>
          </w:p>
        </w:tc>
      </w:tr>
      <w:tr w:rsidR="00052501" w:rsidRPr="00D943B0" w14:paraId="3645CD83" w14:textId="77777777" w:rsidTr="00A93FF3">
        <w:trPr>
          <w:trHeight w:val="310"/>
        </w:trPr>
        <w:tc>
          <w:tcPr>
            <w:tcW w:w="10060" w:type="dxa"/>
            <w:gridSpan w:val="2"/>
            <w:noWrap/>
            <w:vAlign w:val="bottom"/>
            <w:hideMark/>
          </w:tcPr>
          <w:p w14:paraId="6C8B4793" w14:textId="6C8D8844" w:rsidR="00052501" w:rsidRPr="00A93FF3" w:rsidRDefault="00052501"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Network Professionals</w:t>
            </w:r>
          </w:p>
        </w:tc>
      </w:tr>
      <w:tr w:rsidR="00D943B0" w:rsidRPr="00D943B0" w14:paraId="59D58CBB" w14:textId="77777777" w:rsidTr="00A93FF3">
        <w:trPr>
          <w:trHeight w:val="310"/>
        </w:trPr>
        <w:tc>
          <w:tcPr>
            <w:tcW w:w="4499" w:type="dxa"/>
            <w:noWrap/>
            <w:vAlign w:val="bottom"/>
            <w:hideMark/>
          </w:tcPr>
          <w:p w14:paraId="2EE9DED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272131</w:t>
            </w:r>
          </w:p>
        </w:tc>
        <w:tc>
          <w:tcPr>
            <w:tcW w:w="5561" w:type="dxa"/>
            <w:noWrap/>
            <w:vAlign w:val="bottom"/>
            <w:hideMark/>
          </w:tcPr>
          <w:p w14:paraId="5D1716E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Network and Systems Engineer</w:t>
            </w:r>
          </w:p>
        </w:tc>
      </w:tr>
      <w:tr w:rsidR="00D943B0" w:rsidRPr="00D943B0" w14:paraId="392CC1DC" w14:textId="77777777" w:rsidTr="00A93FF3">
        <w:trPr>
          <w:trHeight w:val="310"/>
        </w:trPr>
        <w:tc>
          <w:tcPr>
            <w:tcW w:w="4499" w:type="dxa"/>
            <w:noWrap/>
            <w:vAlign w:val="bottom"/>
            <w:hideMark/>
          </w:tcPr>
          <w:p w14:paraId="7084B75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272132</w:t>
            </w:r>
          </w:p>
        </w:tc>
        <w:tc>
          <w:tcPr>
            <w:tcW w:w="5561" w:type="dxa"/>
            <w:noWrap/>
            <w:vAlign w:val="bottom"/>
            <w:hideMark/>
          </w:tcPr>
          <w:p w14:paraId="2E7AD43C"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Network Administrator</w:t>
            </w:r>
          </w:p>
        </w:tc>
      </w:tr>
      <w:tr w:rsidR="00D943B0" w:rsidRPr="00D943B0" w14:paraId="3C721808" w14:textId="77777777" w:rsidTr="00A93FF3">
        <w:trPr>
          <w:trHeight w:val="310"/>
        </w:trPr>
        <w:tc>
          <w:tcPr>
            <w:tcW w:w="4499" w:type="dxa"/>
            <w:noWrap/>
            <w:vAlign w:val="bottom"/>
            <w:hideMark/>
          </w:tcPr>
          <w:p w14:paraId="0515FA6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lastRenderedPageBreak/>
              <w:t>272133</w:t>
            </w:r>
          </w:p>
        </w:tc>
        <w:tc>
          <w:tcPr>
            <w:tcW w:w="5561" w:type="dxa"/>
            <w:noWrap/>
            <w:vAlign w:val="bottom"/>
            <w:hideMark/>
          </w:tcPr>
          <w:p w14:paraId="37330C78"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Network Architect</w:t>
            </w:r>
          </w:p>
        </w:tc>
      </w:tr>
      <w:tr w:rsidR="00052501" w:rsidRPr="00D943B0" w14:paraId="4F75B608" w14:textId="77777777" w:rsidTr="00A93FF3">
        <w:trPr>
          <w:trHeight w:val="310"/>
        </w:trPr>
        <w:tc>
          <w:tcPr>
            <w:tcW w:w="10060" w:type="dxa"/>
            <w:gridSpan w:val="2"/>
            <w:noWrap/>
            <w:vAlign w:val="bottom"/>
            <w:hideMark/>
          </w:tcPr>
          <w:p w14:paraId="1F8F1718" w14:textId="231D9B7C" w:rsidR="00052501" w:rsidRPr="00A93FF3" w:rsidRDefault="00052501"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Quality Engineers and Test Analysts</w:t>
            </w:r>
          </w:p>
        </w:tc>
      </w:tr>
      <w:tr w:rsidR="00D943B0" w:rsidRPr="00D943B0" w14:paraId="6763DFE6" w14:textId="77777777" w:rsidTr="00A93FF3">
        <w:trPr>
          <w:trHeight w:val="310"/>
        </w:trPr>
        <w:tc>
          <w:tcPr>
            <w:tcW w:w="4499" w:type="dxa"/>
            <w:noWrap/>
            <w:vAlign w:val="bottom"/>
            <w:hideMark/>
          </w:tcPr>
          <w:p w14:paraId="71D52ED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272231</w:t>
            </w:r>
          </w:p>
        </w:tc>
        <w:tc>
          <w:tcPr>
            <w:tcW w:w="5561" w:type="dxa"/>
            <w:noWrap/>
            <w:vAlign w:val="bottom"/>
            <w:hideMark/>
          </w:tcPr>
          <w:p w14:paraId="1A73CBF3"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Quality Assurance Engineer</w:t>
            </w:r>
          </w:p>
        </w:tc>
      </w:tr>
      <w:tr w:rsidR="00D943B0" w:rsidRPr="00D943B0" w14:paraId="692F7BF5" w14:textId="77777777" w:rsidTr="00A93FF3">
        <w:trPr>
          <w:trHeight w:val="310"/>
        </w:trPr>
        <w:tc>
          <w:tcPr>
            <w:tcW w:w="4499" w:type="dxa"/>
            <w:noWrap/>
            <w:vAlign w:val="bottom"/>
            <w:hideMark/>
          </w:tcPr>
          <w:p w14:paraId="7D91645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272232</w:t>
            </w:r>
          </w:p>
        </w:tc>
        <w:tc>
          <w:tcPr>
            <w:tcW w:w="5561" w:type="dxa"/>
            <w:noWrap/>
            <w:vAlign w:val="bottom"/>
            <w:hideMark/>
          </w:tcPr>
          <w:p w14:paraId="4DC3BCD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Support Engineer</w:t>
            </w:r>
          </w:p>
        </w:tc>
      </w:tr>
      <w:tr w:rsidR="00D943B0" w:rsidRPr="00D943B0" w14:paraId="18E93DC9" w14:textId="77777777" w:rsidTr="00A93FF3">
        <w:trPr>
          <w:trHeight w:val="310"/>
        </w:trPr>
        <w:tc>
          <w:tcPr>
            <w:tcW w:w="4499" w:type="dxa"/>
            <w:noWrap/>
            <w:vAlign w:val="bottom"/>
            <w:hideMark/>
          </w:tcPr>
          <w:p w14:paraId="5DB364A2"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272233</w:t>
            </w:r>
          </w:p>
        </w:tc>
        <w:tc>
          <w:tcPr>
            <w:tcW w:w="5561" w:type="dxa"/>
            <w:noWrap/>
            <w:vAlign w:val="bottom"/>
            <w:hideMark/>
          </w:tcPr>
          <w:p w14:paraId="462873A4"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Test Analyst</w:t>
            </w:r>
          </w:p>
        </w:tc>
      </w:tr>
      <w:tr w:rsidR="00052501" w:rsidRPr="00D943B0" w14:paraId="58230309" w14:textId="77777777" w:rsidTr="00A93FF3">
        <w:trPr>
          <w:trHeight w:val="310"/>
        </w:trPr>
        <w:tc>
          <w:tcPr>
            <w:tcW w:w="10060" w:type="dxa"/>
            <w:gridSpan w:val="2"/>
            <w:noWrap/>
            <w:vAlign w:val="bottom"/>
            <w:hideMark/>
          </w:tcPr>
          <w:p w14:paraId="1BD86839" w14:textId="6C0D641C" w:rsidR="00052501" w:rsidRPr="00A93FF3" w:rsidRDefault="00052501"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Telecommunications Engineers</w:t>
            </w:r>
          </w:p>
        </w:tc>
      </w:tr>
      <w:tr w:rsidR="00D943B0" w:rsidRPr="00D943B0" w14:paraId="2DE8EA01" w14:textId="77777777" w:rsidTr="00A93FF3">
        <w:trPr>
          <w:trHeight w:val="310"/>
        </w:trPr>
        <w:tc>
          <w:tcPr>
            <w:tcW w:w="4499" w:type="dxa"/>
            <w:noWrap/>
            <w:vAlign w:val="bottom"/>
            <w:hideMark/>
          </w:tcPr>
          <w:p w14:paraId="5238502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272331</w:t>
            </w:r>
          </w:p>
        </w:tc>
        <w:tc>
          <w:tcPr>
            <w:tcW w:w="5561" w:type="dxa"/>
            <w:noWrap/>
            <w:vAlign w:val="bottom"/>
            <w:hideMark/>
          </w:tcPr>
          <w:p w14:paraId="5568BB5E"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Telecommunications Engineer</w:t>
            </w:r>
          </w:p>
        </w:tc>
      </w:tr>
      <w:tr w:rsidR="00052501" w:rsidRPr="00D943B0" w14:paraId="35484C59" w14:textId="77777777" w:rsidTr="00A93FF3">
        <w:trPr>
          <w:trHeight w:val="310"/>
        </w:trPr>
        <w:tc>
          <w:tcPr>
            <w:tcW w:w="10060" w:type="dxa"/>
            <w:gridSpan w:val="2"/>
            <w:noWrap/>
            <w:vAlign w:val="bottom"/>
            <w:hideMark/>
          </w:tcPr>
          <w:p w14:paraId="707E3871" w14:textId="0CB22C57" w:rsidR="00052501" w:rsidRPr="00A93FF3" w:rsidRDefault="00052501"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Digital Game and Web Developers</w:t>
            </w:r>
          </w:p>
        </w:tc>
      </w:tr>
      <w:tr w:rsidR="00D943B0" w:rsidRPr="00D943B0" w14:paraId="6D601F8C" w14:textId="77777777" w:rsidTr="00A93FF3">
        <w:trPr>
          <w:trHeight w:val="310"/>
        </w:trPr>
        <w:tc>
          <w:tcPr>
            <w:tcW w:w="4499" w:type="dxa"/>
            <w:noWrap/>
            <w:vAlign w:val="bottom"/>
            <w:hideMark/>
          </w:tcPr>
          <w:p w14:paraId="31A5D19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273132</w:t>
            </w:r>
          </w:p>
        </w:tc>
        <w:tc>
          <w:tcPr>
            <w:tcW w:w="5561" w:type="dxa"/>
            <w:noWrap/>
            <w:vAlign w:val="bottom"/>
            <w:hideMark/>
          </w:tcPr>
          <w:p w14:paraId="41657C58"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Web Developer</w:t>
            </w:r>
          </w:p>
        </w:tc>
      </w:tr>
      <w:tr w:rsidR="00D943B0" w:rsidRPr="00D943B0" w14:paraId="7692452F" w14:textId="77777777" w:rsidTr="00A93FF3">
        <w:trPr>
          <w:trHeight w:val="310"/>
        </w:trPr>
        <w:tc>
          <w:tcPr>
            <w:tcW w:w="10060" w:type="dxa"/>
            <w:gridSpan w:val="2"/>
            <w:noWrap/>
            <w:vAlign w:val="bottom"/>
            <w:hideMark/>
          </w:tcPr>
          <w:p w14:paraId="1BA72710" w14:textId="77777777" w:rsidR="00D943B0" w:rsidRPr="00A93FF3" w:rsidRDefault="00D943B0"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Business and Systems Analysts and Architects</w:t>
            </w:r>
          </w:p>
        </w:tc>
      </w:tr>
      <w:tr w:rsidR="00D943B0" w:rsidRPr="00D943B0" w14:paraId="54F9E338" w14:textId="77777777" w:rsidTr="00A93FF3">
        <w:trPr>
          <w:trHeight w:val="310"/>
        </w:trPr>
        <w:tc>
          <w:tcPr>
            <w:tcW w:w="4499" w:type="dxa"/>
            <w:noWrap/>
            <w:vAlign w:val="bottom"/>
            <w:hideMark/>
          </w:tcPr>
          <w:p w14:paraId="64751B00"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273231</w:t>
            </w:r>
          </w:p>
        </w:tc>
        <w:tc>
          <w:tcPr>
            <w:tcW w:w="5561" w:type="dxa"/>
            <w:noWrap/>
            <w:vAlign w:val="bottom"/>
            <w:hideMark/>
          </w:tcPr>
          <w:p w14:paraId="7B99C3CF"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Cloud Architect</w:t>
            </w:r>
          </w:p>
        </w:tc>
      </w:tr>
      <w:tr w:rsidR="00D943B0" w:rsidRPr="00D943B0" w14:paraId="38D157D8" w14:textId="77777777" w:rsidTr="00A93FF3">
        <w:trPr>
          <w:trHeight w:val="310"/>
        </w:trPr>
        <w:tc>
          <w:tcPr>
            <w:tcW w:w="4499" w:type="dxa"/>
            <w:noWrap/>
            <w:vAlign w:val="bottom"/>
            <w:hideMark/>
          </w:tcPr>
          <w:p w14:paraId="118EC17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273232</w:t>
            </w:r>
          </w:p>
        </w:tc>
        <w:tc>
          <w:tcPr>
            <w:tcW w:w="5561" w:type="dxa"/>
            <w:noWrap/>
            <w:vAlign w:val="bottom"/>
            <w:hideMark/>
          </w:tcPr>
          <w:p w14:paraId="2CA1088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Business Analyst</w:t>
            </w:r>
          </w:p>
        </w:tc>
      </w:tr>
      <w:tr w:rsidR="00D943B0" w:rsidRPr="00D943B0" w14:paraId="61FD122C" w14:textId="77777777" w:rsidTr="00A93FF3">
        <w:trPr>
          <w:trHeight w:val="310"/>
        </w:trPr>
        <w:tc>
          <w:tcPr>
            <w:tcW w:w="4499" w:type="dxa"/>
            <w:noWrap/>
            <w:vAlign w:val="bottom"/>
            <w:hideMark/>
          </w:tcPr>
          <w:p w14:paraId="5223DEC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273233</w:t>
            </w:r>
          </w:p>
        </w:tc>
        <w:tc>
          <w:tcPr>
            <w:tcW w:w="5561" w:type="dxa"/>
            <w:noWrap/>
            <w:vAlign w:val="bottom"/>
            <w:hideMark/>
          </w:tcPr>
          <w:p w14:paraId="45261B96"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Solution Architect</w:t>
            </w:r>
          </w:p>
        </w:tc>
      </w:tr>
      <w:tr w:rsidR="00D943B0" w:rsidRPr="00D943B0" w14:paraId="2B8495D4" w14:textId="77777777" w:rsidTr="00A93FF3">
        <w:trPr>
          <w:trHeight w:val="310"/>
        </w:trPr>
        <w:tc>
          <w:tcPr>
            <w:tcW w:w="4499" w:type="dxa"/>
            <w:noWrap/>
            <w:vAlign w:val="bottom"/>
            <w:hideMark/>
          </w:tcPr>
          <w:p w14:paraId="44AF032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273234</w:t>
            </w:r>
          </w:p>
        </w:tc>
        <w:tc>
          <w:tcPr>
            <w:tcW w:w="5561" w:type="dxa"/>
            <w:noWrap/>
            <w:vAlign w:val="bottom"/>
            <w:hideMark/>
          </w:tcPr>
          <w:p w14:paraId="091952A7"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Systems Analyst</w:t>
            </w:r>
          </w:p>
        </w:tc>
      </w:tr>
      <w:tr w:rsidR="00052501" w:rsidRPr="00D943B0" w14:paraId="67D9A82C" w14:textId="77777777" w:rsidTr="00A93FF3">
        <w:trPr>
          <w:trHeight w:val="310"/>
        </w:trPr>
        <w:tc>
          <w:tcPr>
            <w:tcW w:w="10060" w:type="dxa"/>
            <w:gridSpan w:val="2"/>
            <w:noWrap/>
            <w:vAlign w:val="bottom"/>
            <w:hideMark/>
          </w:tcPr>
          <w:p w14:paraId="4FF43D1F" w14:textId="64448D9C" w:rsidR="00052501" w:rsidRPr="00A93FF3" w:rsidRDefault="00052501"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Software and Applications Engineers</w:t>
            </w:r>
          </w:p>
        </w:tc>
      </w:tr>
      <w:tr w:rsidR="00D943B0" w:rsidRPr="00D943B0" w14:paraId="317C2450" w14:textId="77777777" w:rsidTr="00A93FF3">
        <w:trPr>
          <w:trHeight w:val="310"/>
        </w:trPr>
        <w:tc>
          <w:tcPr>
            <w:tcW w:w="4499" w:type="dxa"/>
            <w:noWrap/>
            <w:vAlign w:val="bottom"/>
            <w:hideMark/>
          </w:tcPr>
          <w:p w14:paraId="24159EF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273331</w:t>
            </w:r>
          </w:p>
        </w:tc>
        <w:tc>
          <w:tcPr>
            <w:tcW w:w="5561" w:type="dxa"/>
            <w:noWrap/>
            <w:vAlign w:val="bottom"/>
            <w:hideMark/>
          </w:tcPr>
          <w:p w14:paraId="6C81252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Cloud Engineer</w:t>
            </w:r>
          </w:p>
        </w:tc>
      </w:tr>
      <w:tr w:rsidR="00D943B0" w:rsidRPr="00D943B0" w14:paraId="1F86BCD6" w14:textId="77777777" w:rsidTr="00A93FF3">
        <w:trPr>
          <w:trHeight w:val="310"/>
        </w:trPr>
        <w:tc>
          <w:tcPr>
            <w:tcW w:w="4499" w:type="dxa"/>
            <w:noWrap/>
            <w:vAlign w:val="bottom"/>
            <w:hideMark/>
          </w:tcPr>
          <w:p w14:paraId="0289D95F"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273332</w:t>
            </w:r>
          </w:p>
        </w:tc>
        <w:tc>
          <w:tcPr>
            <w:tcW w:w="5561" w:type="dxa"/>
            <w:noWrap/>
            <w:vAlign w:val="bottom"/>
            <w:hideMark/>
          </w:tcPr>
          <w:p w14:paraId="7D64CFD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DevOps Engineer</w:t>
            </w:r>
          </w:p>
        </w:tc>
      </w:tr>
      <w:tr w:rsidR="00D943B0" w:rsidRPr="00D943B0" w14:paraId="6085E52F" w14:textId="77777777" w:rsidTr="00A93FF3">
        <w:trPr>
          <w:trHeight w:val="310"/>
        </w:trPr>
        <w:tc>
          <w:tcPr>
            <w:tcW w:w="4499" w:type="dxa"/>
            <w:noWrap/>
            <w:vAlign w:val="bottom"/>
            <w:hideMark/>
          </w:tcPr>
          <w:p w14:paraId="0F0711AC"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273333</w:t>
            </w:r>
          </w:p>
        </w:tc>
        <w:tc>
          <w:tcPr>
            <w:tcW w:w="5561" w:type="dxa"/>
            <w:noWrap/>
            <w:vAlign w:val="bottom"/>
            <w:hideMark/>
          </w:tcPr>
          <w:p w14:paraId="1D3DA23E"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Software Engineer</w:t>
            </w:r>
          </w:p>
        </w:tc>
      </w:tr>
      <w:tr w:rsidR="00382F8A" w:rsidRPr="00D943B0" w14:paraId="1601974A" w14:textId="77777777" w:rsidTr="00A93FF3">
        <w:trPr>
          <w:trHeight w:val="310"/>
        </w:trPr>
        <w:tc>
          <w:tcPr>
            <w:tcW w:w="10060" w:type="dxa"/>
            <w:gridSpan w:val="2"/>
            <w:noWrap/>
            <w:vAlign w:val="bottom"/>
            <w:hideMark/>
          </w:tcPr>
          <w:p w14:paraId="67CBF1A1" w14:textId="58EAB1CA" w:rsidR="00382F8A" w:rsidRPr="00A93FF3" w:rsidRDefault="00382F8A"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and Telecommunications Technicians</w:t>
            </w:r>
          </w:p>
        </w:tc>
      </w:tr>
      <w:tr w:rsidR="00D943B0" w:rsidRPr="00D943B0" w14:paraId="2EA93B6E" w14:textId="77777777" w:rsidTr="00A93FF3">
        <w:trPr>
          <w:trHeight w:val="310"/>
        </w:trPr>
        <w:tc>
          <w:tcPr>
            <w:tcW w:w="4499" w:type="dxa"/>
            <w:noWrap/>
            <w:vAlign w:val="bottom"/>
            <w:hideMark/>
          </w:tcPr>
          <w:p w14:paraId="5615B7A4"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314131</w:t>
            </w:r>
          </w:p>
        </w:tc>
        <w:tc>
          <w:tcPr>
            <w:tcW w:w="5561" w:type="dxa"/>
            <w:noWrap/>
            <w:vAlign w:val="bottom"/>
            <w:hideMark/>
          </w:tcPr>
          <w:p w14:paraId="1A32EC8A"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Hardware Technician</w:t>
            </w:r>
          </w:p>
        </w:tc>
      </w:tr>
      <w:tr w:rsidR="00D943B0" w:rsidRPr="00D943B0" w14:paraId="36D56059" w14:textId="77777777" w:rsidTr="00A93FF3">
        <w:trPr>
          <w:trHeight w:val="310"/>
        </w:trPr>
        <w:tc>
          <w:tcPr>
            <w:tcW w:w="4499" w:type="dxa"/>
            <w:noWrap/>
            <w:vAlign w:val="bottom"/>
            <w:hideMark/>
          </w:tcPr>
          <w:p w14:paraId="2D59C7E0"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314132</w:t>
            </w:r>
          </w:p>
        </w:tc>
        <w:tc>
          <w:tcPr>
            <w:tcW w:w="5561" w:type="dxa"/>
            <w:noWrap/>
            <w:vAlign w:val="bottom"/>
            <w:hideMark/>
          </w:tcPr>
          <w:p w14:paraId="685598D7"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Radiocommunications Technician</w:t>
            </w:r>
          </w:p>
        </w:tc>
      </w:tr>
      <w:tr w:rsidR="00D943B0" w:rsidRPr="00D943B0" w14:paraId="2EB469F5" w14:textId="77777777" w:rsidTr="00A93FF3">
        <w:trPr>
          <w:trHeight w:val="310"/>
        </w:trPr>
        <w:tc>
          <w:tcPr>
            <w:tcW w:w="4499" w:type="dxa"/>
            <w:noWrap/>
            <w:vAlign w:val="bottom"/>
            <w:hideMark/>
          </w:tcPr>
          <w:p w14:paraId="32DE13E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314133</w:t>
            </w:r>
          </w:p>
        </w:tc>
        <w:tc>
          <w:tcPr>
            <w:tcW w:w="5561" w:type="dxa"/>
            <w:noWrap/>
            <w:vAlign w:val="bottom"/>
            <w:hideMark/>
          </w:tcPr>
          <w:p w14:paraId="0CAEF332"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Telecommunications Field Engineer</w:t>
            </w:r>
          </w:p>
        </w:tc>
      </w:tr>
      <w:tr w:rsidR="00D943B0" w:rsidRPr="00D943B0" w14:paraId="56B24F0F" w14:textId="77777777" w:rsidTr="00A93FF3">
        <w:trPr>
          <w:trHeight w:val="310"/>
        </w:trPr>
        <w:tc>
          <w:tcPr>
            <w:tcW w:w="4499" w:type="dxa"/>
            <w:noWrap/>
            <w:vAlign w:val="bottom"/>
            <w:hideMark/>
          </w:tcPr>
          <w:p w14:paraId="5A519699"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314134</w:t>
            </w:r>
          </w:p>
        </w:tc>
        <w:tc>
          <w:tcPr>
            <w:tcW w:w="5561" w:type="dxa"/>
            <w:noWrap/>
            <w:vAlign w:val="bottom"/>
            <w:hideMark/>
          </w:tcPr>
          <w:p w14:paraId="070B4713"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Telecommunications Network Designer</w:t>
            </w:r>
          </w:p>
        </w:tc>
      </w:tr>
      <w:tr w:rsidR="00D943B0" w:rsidRPr="00D943B0" w14:paraId="7EC8F1FC" w14:textId="77777777" w:rsidTr="00A93FF3">
        <w:trPr>
          <w:trHeight w:val="310"/>
        </w:trPr>
        <w:tc>
          <w:tcPr>
            <w:tcW w:w="4499" w:type="dxa"/>
            <w:noWrap/>
            <w:vAlign w:val="bottom"/>
            <w:hideMark/>
          </w:tcPr>
          <w:p w14:paraId="118FE44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314135</w:t>
            </w:r>
          </w:p>
        </w:tc>
        <w:tc>
          <w:tcPr>
            <w:tcW w:w="5561" w:type="dxa"/>
            <w:noWrap/>
            <w:vAlign w:val="bottom"/>
            <w:hideMark/>
          </w:tcPr>
          <w:p w14:paraId="5834DB2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Telecommunications Technical Officer or Technologist</w:t>
            </w:r>
          </w:p>
        </w:tc>
      </w:tr>
      <w:tr w:rsidR="00D943B0" w:rsidRPr="00D943B0" w14:paraId="5DA20FA6" w14:textId="77777777" w:rsidTr="00A93FF3">
        <w:trPr>
          <w:trHeight w:val="310"/>
        </w:trPr>
        <w:tc>
          <w:tcPr>
            <w:tcW w:w="4499" w:type="dxa"/>
            <w:noWrap/>
            <w:vAlign w:val="bottom"/>
            <w:hideMark/>
          </w:tcPr>
          <w:p w14:paraId="7DF849ED"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314136</w:t>
            </w:r>
          </w:p>
        </w:tc>
        <w:tc>
          <w:tcPr>
            <w:tcW w:w="5561" w:type="dxa"/>
            <w:noWrap/>
            <w:vAlign w:val="bottom"/>
            <w:hideMark/>
          </w:tcPr>
          <w:p w14:paraId="39391331"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Web Administrator</w:t>
            </w:r>
          </w:p>
        </w:tc>
      </w:tr>
      <w:tr w:rsidR="00D943B0" w:rsidRPr="00D943B0" w14:paraId="40FE3E79" w14:textId="77777777" w:rsidTr="00A93FF3">
        <w:trPr>
          <w:trHeight w:val="310"/>
        </w:trPr>
        <w:tc>
          <w:tcPr>
            <w:tcW w:w="4499" w:type="dxa"/>
            <w:noWrap/>
            <w:vAlign w:val="bottom"/>
            <w:hideMark/>
          </w:tcPr>
          <w:p w14:paraId="2D3F2CC5"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314199</w:t>
            </w:r>
          </w:p>
        </w:tc>
        <w:tc>
          <w:tcPr>
            <w:tcW w:w="5561" w:type="dxa"/>
            <w:noWrap/>
            <w:vAlign w:val="bottom"/>
            <w:hideMark/>
          </w:tcPr>
          <w:p w14:paraId="6BA556C2"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and Telecommunications Technicians nec</w:t>
            </w:r>
          </w:p>
        </w:tc>
      </w:tr>
      <w:tr w:rsidR="00382F8A" w:rsidRPr="00D943B0" w14:paraId="50269DE0" w14:textId="77777777" w:rsidTr="00A93FF3">
        <w:trPr>
          <w:trHeight w:val="310"/>
        </w:trPr>
        <w:tc>
          <w:tcPr>
            <w:tcW w:w="10060" w:type="dxa"/>
            <w:gridSpan w:val="2"/>
            <w:noWrap/>
            <w:vAlign w:val="bottom"/>
            <w:hideMark/>
          </w:tcPr>
          <w:p w14:paraId="0A0DD810" w14:textId="2ADE585E" w:rsidR="00382F8A" w:rsidRPr="00A93FF3" w:rsidRDefault="00382F8A" w:rsidP="00D943B0">
            <w:pPr>
              <w:spacing w:after="0" w:line="240" w:lineRule="auto"/>
              <w:rPr>
                <w:rFonts w:ascii="Arial" w:eastAsia="Times New Roman" w:hAnsi="Arial" w:cs="Arial"/>
                <w:b/>
                <w:bCs/>
                <w:color w:val="000000"/>
                <w:kern w:val="0"/>
                <w:sz w:val="24"/>
                <w:szCs w:val="24"/>
                <w:lang w:eastAsia="en-AU"/>
                <w14:ligatures w14:val="none"/>
              </w:rPr>
            </w:pPr>
            <w:r w:rsidRPr="00A93FF3">
              <w:rPr>
                <w:rFonts w:ascii="Arial" w:eastAsia="Times New Roman" w:hAnsi="Arial" w:cs="Arial"/>
                <w:b/>
                <w:bCs/>
                <w:color w:val="000000"/>
                <w:kern w:val="0"/>
                <w:sz w:val="24"/>
                <w:szCs w:val="24"/>
                <w:lang w:eastAsia="en-AU"/>
                <w14:ligatures w14:val="none"/>
              </w:rPr>
              <w:t>ICT Customer Support Officers</w:t>
            </w:r>
          </w:p>
        </w:tc>
      </w:tr>
      <w:tr w:rsidR="00D943B0" w:rsidRPr="00D943B0" w14:paraId="6A82842F" w14:textId="77777777" w:rsidTr="00A93FF3">
        <w:trPr>
          <w:trHeight w:val="310"/>
        </w:trPr>
        <w:tc>
          <w:tcPr>
            <w:tcW w:w="4499" w:type="dxa"/>
            <w:noWrap/>
            <w:vAlign w:val="bottom"/>
            <w:hideMark/>
          </w:tcPr>
          <w:p w14:paraId="74837FD3"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314231</w:t>
            </w:r>
          </w:p>
        </w:tc>
        <w:tc>
          <w:tcPr>
            <w:tcW w:w="5561" w:type="dxa"/>
            <w:noWrap/>
            <w:vAlign w:val="bottom"/>
            <w:hideMark/>
          </w:tcPr>
          <w:p w14:paraId="73CBBF9B" w14:textId="77777777" w:rsidR="00D943B0" w:rsidRPr="00D943B0" w:rsidRDefault="00D943B0" w:rsidP="00D943B0">
            <w:pPr>
              <w:spacing w:after="0" w:line="240" w:lineRule="auto"/>
              <w:rPr>
                <w:rFonts w:ascii="Arial" w:eastAsia="Times New Roman" w:hAnsi="Arial" w:cs="Arial"/>
                <w:color w:val="000000"/>
                <w:kern w:val="0"/>
                <w:sz w:val="24"/>
                <w:szCs w:val="24"/>
                <w:lang w:eastAsia="en-AU"/>
                <w14:ligatures w14:val="none"/>
              </w:rPr>
            </w:pPr>
            <w:r w:rsidRPr="00D943B0">
              <w:rPr>
                <w:rFonts w:ascii="Arial" w:eastAsia="Times New Roman" w:hAnsi="Arial" w:cs="Arial"/>
                <w:color w:val="000000"/>
                <w:kern w:val="0"/>
                <w:sz w:val="24"/>
                <w:szCs w:val="24"/>
                <w:lang w:eastAsia="en-AU"/>
                <w14:ligatures w14:val="none"/>
              </w:rPr>
              <w:t>ICT Customer Support Officer</w:t>
            </w:r>
          </w:p>
        </w:tc>
      </w:tr>
    </w:tbl>
    <w:p w14:paraId="1B6E067F" w14:textId="77777777" w:rsidR="00D943B0" w:rsidRDefault="00D943B0" w:rsidP="00211707">
      <w:pPr>
        <w:rPr>
          <w:rFonts w:cs="Arial"/>
          <w:color w:val="000000"/>
        </w:rPr>
      </w:pPr>
    </w:p>
    <w:p w14:paraId="043BFD0B" w14:textId="77777777" w:rsidR="00211707" w:rsidRDefault="00211707" w:rsidP="00211707">
      <w:pPr>
        <w:rPr>
          <w:rFonts w:cs="Arial"/>
          <w:color w:val="000000"/>
        </w:rPr>
      </w:pPr>
      <w:r>
        <w:rPr>
          <w:rFonts w:cs="Arial"/>
          <w:color w:val="000000"/>
        </w:rPr>
        <w:br w:type="page"/>
      </w:r>
    </w:p>
    <w:p w14:paraId="0C6733A4" w14:textId="77777777" w:rsidR="00211707" w:rsidRDefault="00211707" w:rsidP="1039D852">
      <w:pPr>
        <w:keepNext/>
        <w:keepLines/>
        <w:spacing w:before="240" w:after="120" w:line="240" w:lineRule="auto"/>
        <w:outlineLvl w:val="0"/>
        <w:rPr>
          <w:rFonts w:eastAsiaTheme="majorEastAsia" w:cs="Times New Roman (Body CS)"/>
          <w:b/>
          <w:bCs/>
          <w:color w:val="1282A2"/>
          <w:kern w:val="0"/>
          <w:sz w:val="36"/>
          <w:szCs w:val="36"/>
          <w14:ligatures w14:val="none"/>
        </w:rPr>
      </w:pPr>
      <w:bookmarkStart w:id="128" w:name="_Toc517593021"/>
      <w:r w:rsidRPr="1039D852">
        <w:rPr>
          <w:rFonts w:eastAsiaTheme="majorEastAsia" w:cs="Times New Roman (Body CS)"/>
          <w:b/>
          <w:bCs/>
          <w:color w:val="1282A2"/>
          <w:kern w:val="0"/>
          <w:sz w:val="36"/>
          <w:szCs w:val="36"/>
          <w14:ligatures w14:val="none"/>
        </w:rPr>
        <w:lastRenderedPageBreak/>
        <w:t>Appendix 2</w:t>
      </w:r>
      <w:bookmarkEnd w:id="128"/>
    </w:p>
    <w:p w14:paraId="27727B32" w14:textId="022FE3F5" w:rsidR="004301CA" w:rsidRPr="004301CA" w:rsidRDefault="004301CA" w:rsidP="00211707">
      <w:pPr>
        <w:rPr>
          <w:rFonts w:cs="Arial"/>
          <w:b/>
          <w:bCs/>
          <w:color w:val="000000"/>
          <w:sz w:val="24"/>
          <w:szCs w:val="24"/>
        </w:rPr>
      </w:pPr>
      <w:r>
        <w:rPr>
          <w:rFonts w:cs="Arial"/>
          <w:b/>
          <w:bCs/>
          <w:color w:val="000000"/>
          <w:sz w:val="24"/>
          <w:szCs w:val="24"/>
        </w:rPr>
        <w:t>Job Description Form - JDFs</w:t>
      </w:r>
    </w:p>
    <w:p w14:paraId="20B98159" w14:textId="71442251" w:rsidR="00FA7727" w:rsidRDefault="00CB1917" w:rsidP="00211707">
      <w:pPr>
        <w:rPr>
          <w:rFonts w:cs="Arial"/>
          <w:color w:val="000000"/>
          <w:sz w:val="24"/>
          <w:szCs w:val="24"/>
        </w:rPr>
      </w:pPr>
      <w:proofErr w:type="spellStart"/>
      <w:r>
        <w:rPr>
          <w:rFonts w:cs="Arial"/>
          <w:color w:val="000000"/>
          <w:sz w:val="24"/>
          <w:szCs w:val="24"/>
        </w:rPr>
        <w:t>Pleaase</w:t>
      </w:r>
      <w:proofErr w:type="spellEnd"/>
      <w:r>
        <w:rPr>
          <w:rFonts w:cs="Arial"/>
          <w:color w:val="000000"/>
          <w:sz w:val="24"/>
          <w:szCs w:val="24"/>
        </w:rPr>
        <w:t xml:space="preserve"> note that t</w:t>
      </w:r>
      <w:r w:rsidR="00FA7727">
        <w:rPr>
          <w:rFonts w:cs="Arial"/>
          <w:color w:val="000000"/>
          <w:sz w:val="24"/>
          <w:szCs w:val="24"/>
        </w:rPr>
        <w:t xml:space="preserve">hese </w:t>
      </w:r>
      <w:r w:rsidR="004301CA">
        <w:rPr>
          <w:rFonts w:cs="Arial"/>
          <w:color w:val="000000"/>
          <w:sz w:val="24"/>
          <w:szCs w:val="24"/>
        </w:rPr>
        <w:t xml:space="preserve">JDFs </w:t>
      </w:r>
      <w:r w:rsidR="00630B0B">
        <w:rPr>
          <w:rFonts w:cs="Arial"/>
          <w:color w:val="000000"/>
          <w:sz w:val="24"/>
          <w:szCs w:val="24"/>
        </w:rPr>
        <w:t xml:space="preserve">and information provided in them </w:t>
      </w:r>
      <w:r w:rsidR="004301CA">
        <w:rPr>
          <w:rFonts w:cs="Arial"/>
          <w:color w:val="000000"/>
          <w:sz w:val="24"/>
          <w:szCs w:val="24"/>
        </w:rPr>
        <w:t xml:space="preserve">are indicative. </w:t>
      </w:r>
      <w:r w:rsidR="004C5937">
        <w:rPr>
          <w:rFonts w:cs="Arial"/>
          <w:color w:val="000000"/>
          <w:sz w:val="24"/>
          <w:szCs w:val="24"/>
        </w:rPr>
        <w:t>Required c</w:t>
      </w:r>
      <w:r w:rsidR="00630B0B">
        <w:rPr>
          <w:rFonts w:cs="Arial"/>
          <w:color w:val="000000"/>
          <w:sz w:val="24"/>
          <w:szCs w:val="24"/>
        </w:rPr>
        <w:t xml:space="preserve">ertifications </w:t>
      </w:r>
      <w:r w:rsidR="004C5937">
        <w:rPr>
          <w:rFonts w:cs="Arial"/>
          <w:color w:val="000000"/>
          <w:sz w:val="24"/>
          <w:szCs w:val="24"/>
        </w:rPr>
        <w:t xml:space="preserve">listed are indicative. </w:t>
      </w:r>
      <w:r w:rsidR="00FA7727">
        <w:rPr>
          <w:rFonts w:cs="Arial"/>
          <w:color w:val="000000"/>
          <w:sz w:val="24"/>
          <w:szCs w:val="24"/>
        </w:rPr>
        <w:t xml:space="preserve">For specific recruitment requirements, please contact us on </w:t>
      </w:r>
      <w:hyperlink r:id="rId48" w:history="1">
        <w:r w:rsidR="00FA7727" w:rsidRPr="00B61138">
          <w:rPr>
            <w:rStyle w:val="Hyperlink"/>
            <w:rFonts w:cs="Arial"/>
            <w:sz w:val="24"/>
            <w:szCs w:val="24"/>
          </w:rPr>
          <w:t>cyber.policy@dpc.wa.gov.au</w:t>
        </w:r>
      </w:hyperlink>
      <w:r w:rsidR="00FA7727">
        <w:rPr>
          <w:rFonts w:cs="Arial"/>
          <w:color w:val="000000"/>
          <w:sz w:val="24"/>
          <w:szCs w:val="24"/>
        </w:rPr>
        <w:t xml:space="preserve"> </w:t>
      </w:r>
    </w:p>
    <w:p w14:paraId="0FB23EE0" w14:textId="77777777" w:rsidR="004301CA" w:rsidRDefault="004301CA" w:rsidP="00211707">
      <w:pPr>
        <w:rPr>
          <w:rFonts w:cs="Arial"/>
          <w:color w:val="000000"/>
          <w:sz w:val="24"/>
          <w:szCs w:val="24"/>
        </w:rPr>
      </w:pPr>
    </w:p>
    <w:p w14:paraId="6E34C73C" w14:textId="51F78BC2" w:rsidR="00211707" w:rsidRPr="00211707" w:rsidRDefault="00211707" w:rsidP="00211707">
      <w:pPr>
        <w:rPr>
          <w:rFonts w:cs="Arial"/>
          <w:b/>
          <w:bCs/>
          <w:color w:val="000000"/>
          <w:sz w:val="24"/>
          <w:szCs w:val="24"/>
        </w:rPr>
      </w:pPr>
      <w:r w:rsidRPr="00211707">
        <w:rPr>
          <w:rFonts w:cs="Arial"/>
          <w:b/>
          <w:bCs/>
          <w:color w:val="000000"/>
          <w:sz w:val="24"/>
          <w:szCs w:val="24"/>
        </w:rPr>
        <w:t xml:space="preserve">Senior Cyber Security Analyst, Level 5 </w:t>
      </w:r>
    </w:p>
    <w:p w14:paraId="0F9C8F5F" w14:textId="77777777" w:rsidR="00211707" w:rsidRPr="004A0D9A" w:rsidRDefault="00211707" w:rsidP="00211707">
      <w:pPr>
        <w:rPr>
          <w:rFonts w:cs="Arial"/>
          <w:color w:val="000000"/>
          <w:sz w:val="24"/>
          <w:szCs w:val="24"/>
        </w:rPr>
      </w:pPr>
      <w:r w:rsidRPr="004A0D9A">
        <w:rPr>
          <w:rFonts w:cs="Arial"/>
          <w:color w:val="000000"/>
          <w:sz w:val="24"/>
          <w:szCs w:val="24"/>
        </w:rPr>
        <w:t xml:space="preserve">Directorate: </w:t>
      </w:r>
    </w:p>
    <w:p w14:paraId="0434E550" w14:textId="77777777" w:rsidR="00211707" w:rsidRPr="00F62339" w:rsidRDefault="00211707" w:rsidP="00211707">
      <w:pPr>
        <w:rPr>
          <w:rFonts w:cs="Arial"/>
          <w:color w:val="000000"/>
          <w:sz w:val="24"/>
          <w:szCs w:val="24"/>
        </w:rPr>
      </w:pPr>
      <w:r w:rsidRPr="00F62339">
        <w:rPr>
          <w:rFonts w:cs="Arial"/>
          <w:color w:val="000000"/>
          <w:sz w:val="24"/>
          <w:szCs w:val="24"/>
        </w:rPr>
        <w:t xml:space="preserve">Reports to: </w:t>
      </w:r>
    </w:p>
    <w:p w14:paraId="4C2CF11B" w14:textId="77777777" w:rsidR="00F62339" w:rsidRDefault="00211707" w:rsidP="00211707">
      <w:pPr>
        <w:rPr>
          <w:rFonts w:cs="Arial"/>
          <w:color w:val="000000"/>
          <w:sz w:val="24"/>
          <w:szCs w:val="24"/>
        </w:rPr>
      </w:pPr>
      <w:r w:rsidRPr="00F62339">
        <w:rPr>
          <w:rFonts w:cs="Arial"/>
          <w:color w:val="000000"/>
          <w:sz w:val="24"/>
          <w:szCs w:val="24"/>
        </w:rPr>
        <w:t xml:space="preserve">Branch/Section: Cyber Security Unit/Technical </w:t>
      </w:r>
    </w:p>
    <w:p w14:paraId="7C4DF192" w14:textId="6EB26080" w:rsidR="00211707" w:rsidRPr="00F62339" w:rsidRDefault="00211707" w:rsidP="00211707">
      <w:pPr>
        <w:rPr>
          <w:rFonts w:cs="Arial"/>
          <w:color w:val="000000"/>
          <w:sz w:val="24"/>
          <w:szCs w:val="24"/>
        </w:rPr>
      </w:pPr>
      <w:r w:rsidRPr="00F62339">
        <w:rPr>
          <w:rFonts w:cs="Arial"/>
          <w:color w:val="000000"/>
          <w:sz w:val="24"/>
          <w:szCs w:val="24"/>
        </w:rPr>
        <w:t>Supervises: 0 FTE</w:t>
      </w:r>
    </w:p>
    <w:p w14:paraId="20C54D2E" w14:textId="77777777" w:rsidR="004A0D9A" w:rsidRPr="00211707" w:rsidRDefault="004A0D9A" w:rsidP="004A0D9A">
      <w:pPr>
        <w:rPr>
          <w:rFonts w:cs="Arial"/>
          <w:b/>
          <w:bCs/>
          <w:color w:val="000000"/>
          <w:sz w:val="24"/>
          <w:szCs w:val="24"/>
        </w:rPr>
      </w:pPr>
      <w:r w:rsidRPr="00211707">
        <w:rPr>
          <w:rFonts w:cs="Arial"/>
          <w:b/>
          <w:bCs/>
          <w:color w:val="000000"/>
          <w:sz w:val="24"/>
          <w:szCs w:val="24"/>
        </w:rPr>
        <w:t xml:space="preserve">About the Role and Responsibilities </w:t>
      </w:r>
    </w:p>
    <w:p w14:paraId="4C2E9BAD" w14:textId="77777777" w:rsidR="004A0D9A" w:rsidRPr="00211707" w:rsidRDefault="004A0D9A" w:rsidP="004A0D9A">
      <w:pPr>
        <w:rPr>
          <w:rFonts w:cs="Arial"/>
          <w:b/>
          <w:bCs/>
          <w:color w:val="000000"/>
          <w:sz w:val="24"/>
          <w:szCs w:val="24"/>
        </w:rPr>
      </w:pPr>
      <w:r w:rsidRPr="00211707">
        <w:rPr>
          <w:rFonts w:cs="Arial"/>
          <w:color w:val="000000"/>
          <w:sz w:val="24"/>
          <w:szCs w:val="24"/>
        </w:rPr>
        <w:t>Senior Cyber Security Analysts are responsible for analysing data collected from various cyber security defence tools and supporting continuous improvement of Security Operational capabilities to mitigate cyber security threats. Senior Security Specialists will draw on their expertise of cyber security threats, incident management and will support agencies in meeting the requirements of the WA Cyber Security Policy.</w:t>
      </w:r>
      <w:r w:rsidRPr="00211707">
        <w:rPr>
          <w:rFonts w:cs="Arial"/>
          <w:b/>
          <w:bCs/>
          <w:color w:val="000000"/>
          <w:sz w:val="24"/>
          <w:szCs w:val="24"/>
        </w:rPr>
        <w:t xml:space="preserve"> </w:t>
      </w:r>
    </w:p>
    <w:p w14:paraId="55396121"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Cyber Security tasks </w:t>
      </w:r>
    </w:p>
    <w:p w14:paraId="155008D5" w14:textId="77777777" w:rsidR="00211707" w:rsidRPr="00211707" w:rsidRDefault="00211707">
      <w:pPr>
        <w:pStyle w:val="ListParagraph"/>
        <w:numPr>
          <w:ilvl w:val="0"/>
          <w:numId w:val="12"/>
        </w:numPr>
        <w:rPr>
          <w:rFonts w:cs="Arial"/>
          <w:color w:val="000000"/>
          <w:sz w:val="24"/>
          <w:szCs w:val="24"/>
        </w:rPr>
      </w:pPr>
      <w:r w:rsidRPr="00211707">
        <w:rPr>
          <w:color w:val="000000"/>
          <w:sz w:val="24"/>
          <w:szCs w:val="24"/>
        </w:rPr>
        <w:t xml:space="preserve">Monitors, assesses and assists in the continual improvement of the performance of information systems security services and controls. </w:t>
      </w:r>
    </w:p>
    <w:p w14:paraId="3A6F7EB0" w14:textId="77777777" w:rsidR="00211707" w:rsidRPr="00211707" w:rsidRDefault="00211707">
      <w:pPr>
        <w:pStyle w:val="ListParagraph"/>
        <w:numPr>
          <w:ilvl w:val="0"/>
          <w:numId w:val="12"/>
        </w:numPr>
        <w:rPr>
          <w:rFonts w:cs="Arial"/>
          <w:color w:val="000000"/>
          <w:sz w:val="24"/>
          <w:szCs w:val="24"/>
        </w:rPr>
      </w:pPr>
      <w:r w:rsidRPr="00211707">
        <w:rPr>
          <w:rFonts w:cs="Arial"/>
          <w:color w:val="000000"/>
          <w:sz w:val="24"/>
          <w:szCs w:val="24"/>
        </w:rPr>
        <w:t xml:space="preserve">Coordinates between internal and external partners with respect to the delivery of information security services. </w:t>
      </w:r>
    </w:p>
    <w:p w14:paraId="625BFF53" w14:textId="5E505C8F" w:rsidR="00211707" w:rsidRPr="00211707" w:rsidRDefault="00211707">
      <w:pPr>
        <w:pStyle w:val="ListParagraph"/>
        <w:numPr>
          <w:ilvl w:val="0"/>
          <w:numId w:val="12"/>
        </w:numPr>
        <w:rPr>
          <w:rFonts w:cs="Arial"/>
          <w:color w:val="000000"/>
          <w:sz w:val="24"/>
          <w:szCs w:val="24"/>
        </w:rPr>
      </w:pPr>
      <w:r w:rsidRPr="00211707">
        <w:rPr>
          <w:rFonts w:cs="Arial"/>
          <w:color w:val="000000"/>
          <w:sz w:val="24"/>
          <w:szCs w:val="24"/>
        </w:rPr>
        <w:t>Identify and analyse cyber threats, investigate security breaches, assess operational impacts, assisting with incident management, and prioritise risk treatments to enhance organizational cyber</w:t>
      </w:r>
      <w:r w:rsidR="00F22AF8">
        <w:rPr>
          <w:rFonts w:cs="Arial"/>
          <w:color w:val="000000"/>
          <w:sz w:val="24"/>
          <w:szCs w:val="24"/>
        </w:rPr>
        <w:t xml:space="preserve"> </w:t>
      </w:r>
      <w:r w:rsidRPr="00211707">
        <w:rPr>
          <w:rFonts w:cs="Arial"/>
          <w:color w:val="000000"/>
          <w:sz w:val="24"/>
          <w:szCs w:val="24"/>
        </w:rPr>
        <w:t xml:space="preserve">security. </w:t>
      </w:r>
    </w:p>
    <w:p w14:paraId="7E5F07BD" w14:textId="77777777" w:rsidR="00211707" w:rsidRPr="00211707" w:rsidRDefault="00211707">
      <w:pPr>
        <w:pStyle w:val="ListParagraph"/>
        <w:numPr>
          <w:ilvl w:val="0"/>
          <w:numId w:val="12"/>
        </w:numPr>
        <w:rPr>
          <w:rFonts w:cs="Arial"/>
          <w:color w:val="000000"/>
          <w:sz w:val="24"/>
          <w:szCs w:val="24"/>
        </w:rPr>
      </w:pPr>
      <w:r w:rsidRPr="00211707">
        <w:rPr>
          <w:color w:val="000000"/>
          <w:sz w:val="24"/>
          <w:szCs w:val="24"/>
        </w:rPr>
        <w:t xml:space="preserve">Coordinates, performs and supports scheduled security scans, reviews and compliance testing to ensure adherence to information security policies, standards and procedures and identify and execute against opportunities for improvement. </w:t>
      </w:r>
    </w:p>
    <w:p w14:paraId="1EB8CFC7" w14:textId="77777777" w:rsidR="00211707" w:rsidRPr="00211707" w:rsidRDefault="00211707">
      <w:pPr>
        <w:pStyle w:val="ListParagraph"/>
        <w:numPr>
          <w:ilvl w:val="0"/>
          <w:numId w:val="12"/>
        </w:numPr>
        <w:rPr>
          <w:rFonts w:cs="Arial"/>
          <w:color w:val="000000"/>
          <w:sz w:val="24"/>
          <w:szCs w:val="24"/>
        </w:rPr>
      </w:pPr>
      <w:r w:rsidRPr="00211707">
        <w:rPr>
          <w:rFonts w:cs="Arial"/>
          <w:color w:val="000000"/>
          <w:sz w:val="24"/>
          <w:szCs w:val="24"/>
        </w:rPr>
        <w:t>Delivers information security awareness and education, based on standards, trends and alerts from appropriate industry and security monitoring services.</w:t>
      </w:r>
    </w:p>
    <w:p w14:paraId="3307D159" w14:textId="77777777" w:rsidR="00211707" w:rsidRPr="00211707" w:rsidRDefault="00211707">
      <w:pPr>
        <w:pStyle w:val="ListParagraph"/>
        <w:numPr>
          <w:ilvl w:val="0"/>
          <w:numId w:val="12"/>
        </w:numPr>
        <w:rPr>
          <w:rFonts w:cs="Arial"/>
          <w:color w:val="000000"/>
          <w:sz w:val="24"/>
          <w:szCs w:val="24"/>
        </w:rPr>
      </w:pPr>
      <w:r w:rsidRPr="00211707">
        <w:rPr>
          <w:rFonts w:cs="Arial"/>
          <w:color w:val="000000"/>
          <w:sz w:val="24"/>
          <w:szCs w:val="24"/>
        </w:rPr>
        <w:t xml:space="preserve">Provides information security policy, technical and operational advice to relevant stakeholders. </w:t>
      </w:r>
    </w:p>
    <w:p w14:paraId="4DF704D2" w14:textId="77777777" w:rsidR="00211707" w:rsidRPr="00211707" w:rsidRDefault="00211707">
      <w:pPr>
        <w:pStyle w:val="ListParagraph"/>
        <w:numPr>
          <w:ilvl w:val="0"/>
          <w:numId w:val="12"/>
        </w:numPr>
        <w:rPr>
          <w:rFonts w:cs="Arial"/>
          <w:color w:val="000000"/>
          <w:sz w:val="24"/>
          <w:szCs w:val="24"/>
        </w:rPr>
      </w:pPr>
      <w:r w:rsidRPr="00211707">
        <w:rPr>
          <w:rFonts w:cs="Arial"/>
          <w:color w:val="000000"/>
          <w:sz w:val="24"/>
          <w:szCs w:val="24"/>
        </w:rPr>
        <w:t xml:space="preserve">Assists in the development and maintenance of information security policies, standards, procedures and frameworks including but not limited to incident response plans, escalation playbooks and disaster recovery procedures. </w:t>
      </w:r>
    </w:p>
    <w:p w14:paraId="1880BCB1" w14:textId="77777777" w:rsidR="00211707" w:rsidRPr="00211707" w:rsidRDefault="00211707">
      <w:pPr>
        <w:pStyle w:val="ListParagraph"/>
        <w:numPr>
          <w:ilvl w:val="0"/>
          <w:numId w:val="12"/>
        </w:numPr>
        <w:rPr>
          <w:rFonts w:cs="Arial"/>
          <w:color w:val="000000"/>
          <w:sz w:val="24"/>
          <w:szCs w:val="24"/>
        </w:rPr>
      </w:pPr>
      <w:r w:rsidRPr="00211707">
        <w:rPr>
          <w:rFonts w:cs="Arial"/>
          <w:color w:val="000000"/>
          <w:sz w:val="24"/>
          <w:szCs w:val="24"/>
        </w:rPr>
        <w:t xml:space="preserve">Provides guidance and support to junior staff. </w:t>
      </w:r>
    </w:p>
    <w:p w14:paraId="1DD381F5" w14:textId="77777777" w:rsidR="00211707" w:rsidRPr="00211707" w:rsidRDefault="00211707" w:rsidP="00211707">
      <w:pPr>
        <w:rPr>
          <w:rFonts w:cs="Arial"/>
          <w:b/>
          <w:bCs/>
          <w:color w:val="000000"/>
          <w:sz w:val="24"/>
          <w:szCs w:val="24"/>
        </w:rPr>
      </w:pPr>
      <w:r w:rsidRPr="00211707">
        <w:rPr>
          <w:rFonts w:cs="Arial"/>
          <w:b/>
          <w:bCs/>
          <w:color w:val="000000"/>
          <w:sz w:val="24"/>
          <w:szCs w:val="24"/>
        </w:rPr>
        <w:lastRenderedPageBreak/>
        <w:t xml:space="preserve">Corporate Responsibilities </w:t>
      </w:r>
    </w:p>
    <w:p w14:paraId="562D5B8F" w14:textId="77777777" w:rsidR="00211707" w:rsidRPr="00211707" w:rsidRDefault="00211707">
      <w:pPr>
        <w:pStyle w:val="ListParagraph"/>
        <w:numPr>
          <w:ilvl w:val="0"/>
          <w:numId w:val="13"/>
        </w:numPr>
        <w:rPr>
          <w:rFonts w:cs="Arial"/>
          <w:color w:val="000000"/>
          <w:sz w:val="24"/>
          <w:szCs w:val="24"/>
        </w:rPr>
      </w:pPr>
      <w:r w:rsidRPr="00211707">
        <w:rPr>
          <w:rFonts w:cs="Arial"/>
          <w:color w:val="000000"/>
          <w:sz w:val="24"/>
          <w:szCs w:val="24"/>
        </w:rPr>
        <w:t xml:space="preserve">Exhibits accountability, professional integrity and respect consistent with DPC Values, the Code of Conduct, and the public sector Code of Ethics. </w:t>
      </w:r>
    </w:p>
    <w:p w14:paraId="251E68B3" w14:textId="77777777" w:rsidR="00211707" w:rsidRPr="00211707" w:rsidRDefault="00211707">
      <w:pPr>
        <w:pStyle w:val="ListParagraph"/>
        <w:numPr>
          <w:ilvl w:val="0"/>
          <w:numId w:val="13"/>
        </w:numPr>
        <w:rPr>
          <w:rFonts w:cs="Arial"/>
          <w:color w:val="000000"/>
          <w:sz w:val="24"/>
          <w:szCs w:val="24"/>
        </w:rPr>
      </w:pPr>
      <w:r w:rsidRPr="00211707">
        <w:rPr>
          <w:rFonts w:cs="Arial"/>
          <w:color w:val="000000"/>
          <w:sz w:val="24"/>
          <w:szCs w:val="24"/>
        </w:rPr>
        <w:t xml:space="preserve">Takes reasonable care to protect your own safety and health at work, and that of others by co-operating with the safety and health policies and procedures of the Department and complying with all provisions of the Work Health and Safety Act 2020 </w:t>
      </w:r>
    </w:p>
    <w:p w14:paraId="1AA35626" w14:textId="77777777" w:rsidR="00211707" w:rsidRPr="00211707" w:rsidRDefault="00211707">
      <w:pPr>
        <w:pStyle w:val="ListParagraph"/>
        <w:numPr>
          <w:ilvl w:val="0"/>
          <w:numId w:val="13"/>
        </w:numPr>
        <w:rPr>
          <w:rFonts w:cs="Arial"/>
          <w:color w:val="000000"/>
          <w:sz w:val="24"/>
          <w:szCs w:val="24"/>
        </w:rPr>
      </w:pPr>
      <w:r w:rsidRPr="00211707">
        <w:rPr>
          <w:rFonts w:cs="Arial"/>
          <w:color w:val="000000"/>
          <w:sz w:val="24"/>
          <w:szCs w:val="24"/>
        </w:rPr>
        <w:t xml:space="preserve">Undertakes other duties as required. </w:t>
      </w:r>
    </w:p>
    <w:p w14:paraId="072CAF59" w14:textId="77777777" w:rsidR="00211707" w:rsidRPr="00211707" w:rsidRDefault="00211707" w:rsidP="00DC462B">
      <w:pPr>
        <w:rPr>
          <w:rFonts w:cs="Arial"/>
          <w:b/>
          <w:bCs/>
          <w:color w:val="000000"/>
          <w:sz w:val="24"/>
          <w:szCs w:val="24"/>
        </w:rPr>
      </w:pPr>
      <w:r w:rsidRPr="00211707">
        <w:rPr>
          <w:rFonts w:cs="Arial"/>
          <w:b/>
          <w:bCs/>
          <w:color w:val="000000"/>
          <w:sz w:val="24"/>
          <w:szCs w:val="24"/>
        </w:rPr>
        <w:t xml:space="preserve">Work Related Capabilities (Selection Criteria) </w:t>
      </w:r>
    </w:p>
    <w:p w14:paraId="584F9E01" w14:textId="77777777" w:rsidR="00211707" w:rsidRPr="00211707" w:rsidRDefault="00211707">
      <w:pPr>
        <w:pStyle w:val="ListParagraph"/>
        <w:numPr>
          <w:ilvl w:val="0"/>
          <w:numId w:val="14"/>
        </w:numPr>
        <w:rPr>
          <w:rFonts w:cs="Arial"/>
          <w:color w:val="000000"/>
          <w:sz w:val="24"/>
          <w:szCs w:val="24"/>
        </w:rPr>
      </w:pPr>
      <w:r w:rsidRPr="00211707">
        <w:rPr>
          <w:rFonts w:cs="Arial"/>
          <w:color w:val="000000"/>
          <w:sz w:val="24"/>
          <w:szCs w:val="24"/>
        </w:rPr>
        <w:t xml:space="preserve">Well-developed conceptual and analytical skills with the ability to apply these to the treatment of modern cyber security threats and resolve complex problems. </w:t>
      </w:r>
    </w:p>
    <w:p w14:paraId="016D80CE" w14:textId="77777777" w:rsidR="00211707" w:rsidRPr="00211707" w:rsidRDefault="00211707">
      <w:pPr>
        <w:pStyle w:val="ListParagraph"/>
        <w:numPr>
          <w:ilvl w:val="0"/>
          <w:numId w:val="14"/>
        </w:numPr>
        <w:rPr>
          <w:rFonts w:cs="Arial"/>
          <w:color w:val="000000"/>
          <w:sz w:val="24"/>
          <w:szCs w:val="24"/>
        </w:rPr>
      </w:pPr>
      <w:r w:rsidRPr="00211707">
        <w:rPr>
          <w:color w:val="000000"/>
          <w:sz w:val="24"/>
          <w:szCs w:val="24"/>
        </w:rPr>
        <w:t xml:space="preserve">Working experience in the identification and resolution of information security incidents, against appropriate security frameworks (for example MITRE ATT&amp;CK), principles, policies, and standards. </w:t>
      </w:r>
    </w:p>
    <w:p w14:paraId="60F31CA6" w14:textId="77777777" w:rsidR="00211707" w:rsidRPr="00211707" w:rsidRDefault="00211707">
      <w:pPr>
        <w:pStyle w:val="ListParagraph"/>
        <w:numPr>
          <w:ilvl w:val="0"/>
          <w:numId w:val="14"/>
        </w:numPr>
        <w:rPr>
          <w:rFonts w:cs="Arial"/>
          <w:color w:val="000000"/>
          <w:sz w:val="24"/>
          <w:szCs w:val="24"/>
        </w:rPr>
      </w:pPr>
      <w:r w:rsidRPr="00211707">
        <w:rPr>
          <w:rFonts w:cs="Arial"/>
          <w:color w:val="000000"/>
          <w:sz w:val="24"/>
          <w:szCs w:val="24"/>
        </w:rPr>
        <w:t xml:space="preserve">Working knowledge of information security technologies, such as vulnerability management, authentication and access control, next-gen firewalls, data leakage protection, endpoint protection, SIEM and relevant cloud security solutions. </w:t>
      </w:r>
    </w:p>
    <w:p w14:paraId="699F06E3" w14:textId="77777777" w:rsidR="00211707" w:rsidRPr="00211707" w:rsidRDefault="00211707">
      <w:pPr>
        <w:pStyle w:val="ListParagraph"/>
        <w:numPr>
          <w:ilvl w:val="0"/>
          <w:numId w:val="14"/>
        </w:numPr>
        <w:rPr>
          <w:rFonts w:cs="Arial"/>
          <w:color w:val="000000"/>
          <w:sz w:val="24"/>
          <w:szCs w:val="24"/>
        </w:rPr>
      </w:pPr>
      <w:r w:rsidRPr="00211707">
        <w:rPr>
          <w:rFonts w:cs="Arial"/>
          <w:color w:val="000000"/>
          <w:sz w:val="24"/>
          <w:szCs w:val="24"/>
        </w:rPr>
        <w:t xml:space="preserve">Well-developed written communication skills and interpersonal, and the ability to consult with internal and external stakeholders. </w:t>
      </w:r>
    </w:p>
    <w:p w14:paraId="14D81E11" w14:textId="77777777" w:rsidR="00211707" w:rsidRPr="00211707" w:rsidRDefault="00211707">
      <w:pPr>
        <w:pStyle w:val="ListParagraph"/>
        <w:numPr>
          <w:ilvl w:val="0"/>
          <w:numId w:val="14"/>
        </w:numPr>
        <w:rPr>
          <w:rFonts w:cs="Arial"/>
          <w:color w:val="000000"/>
          <w:sz w:val="24"/>
          <w:szCs w:val="24"/>
        </w:rPr>
      </w:pPr>
      <w:r w:rsidRPr="00211707">
        <w:rPr>
          <w:color w:val="000000"/>
          <w:sz w:val="24"/>
          <w:szCs w:val="24"/>
        </w:rPr>
        <w:t xml:space="preserve">Experience working as part of multidisciplinary and cross functional teams and can understand the organisation's objectives and align operational activities accordingly. </w:t>
      </w:r>
    </w:p>
    <w:p w14:paraId="42061F5C" w14:textId="77777777" w:rsidR="00211707" w:rsidRPr="00211707" w:rsidRDefault="00211707" w:rsidP="00DC462B">
      <w:pPr>
        <w:rPr>
          <w:rFonts w:cs="Arial"/>
          <w:b/>
          <w:bCs/>
          <w:color w:val="000000"/>
          <w:sz w:val="24"/>
          <w:szCs w:val="24"/>
        </w:rPr>
      </w:pPr>
      <w:r w:rsidRPr="00211707">
        <w:rPr>
          <w:rFonts w:cs="Arial"/>
          <w:b/>
          <w:bCs/>
          <w:color w:val="000000"/>
          <w:sz w:val="24"/>
          <w:szCs w:val="24"/>
        </w:rPr>
        <w:t xml:space="preserve">Desirable </w:t>
      </w:r>
    </w:p>
    <w:p w14:paraId="7FEDD433" w14:textId="77777777" w:rsidR="00211707" w:rsidRPr="00211707" w:rsidRDefault="00211707">
      <w:pPr>
        <w:pStyle w:val="ListParagraph"/>
        <w:numPr>
          <w:ilvl w:val="0"/>
          <w:numId w:val="13"/>
        </w:numPr>
        <w:rPr>
          <w:rFonts w:cs="Arial"/>
          <w:color w:val="000000"/>
          <w:sz w:val="24"/>
          <w:szCs w:val="24"/>
        </w:rPr>
      </w:pPr>
      <w:r w:rsidRPr="00211707">
        <w:rPr>
          <w:rFonts w:cs="Arial"/>
          <w:color w:val="000000"/>
          <w:sz w:val="24"/>
          <w:szCs w:val="24"/>
        </w:rPr>
        <w:t xml:space="preserve">Possession of or progression towards a relevant tertiary qualification. </w:t>
      </w:r>
    </w:p>
    <w:p w14:paraId="61F2A92D" w14:textId="77777777" w:rsidR="00211707" w:rsidRPr="00211707" w:rsidRDefault="00211707">
      <w:pPr>
        <w:pStyle w:val="ListParagraph"/>
        <w:numPr>
          <w:ilvl w:val="0"/>
          <w:numId w:val="13"/>
        </w:numPr>
        <w:rPr>
          <w:rFonts w:cs="Arial"/>
          <w:color w:val="000000"/>
          <w:sz w:val="24"/>
          <w:szCs w:val="24"/>
        </w:rPr>
      </w:pPr>
      <w:r w:rsidRPr="00211707">
        <w:rPr>
          <w:rFonts w:cs="Arial"/>
          <w:color w:val="000000"/>
          <w:sz w:val="24"/>
          <w:szCs w:val="24"/>
        </w:rPr>
        <w:t xml:space="preserve">Possession of relevant industry certifications for security (e.g. Security+, CC, SC-200, CSX-P, GSOC, CISSP). </w:t>
      </w:r>
    </w:p>
    <w:p w14:paraId="35511EE8" w14:textId="77777777" w:rsidR="00211707" w:rsidRPr="00211707" w:rsidRDefault="00211707">
      <w:pPr>
        <w:pStyle w:val="ListParagraph"/>
        <w:numPr>
          <w:ilvl w:val="0"/>
          <w:numId w:val="13"/>
        </w:numPr>
        <w:rPr>
          <w:rFonts w:cs="Arial"/>
          <w:color w:val="000000"/>
          <w:sz w:val="24"/>
          <w:szCs w:val="24"/>
        </w:rPr>
      </w:pPr>
      <w:r w:rsidRPr="00211707">
        <w:rPr>
          <w:rFonts w:cs="Arial"/>
          <w:color w:val="000000"/>
          <w:sz w:val="24"/>
          <w:szCs w:val="24"/>
        </w:rPr>
        <w:t xml:space="preserve">Knowledge and experience in providing information security services within a government or large corporate environment. </w:t>
      </w:r>
    </w:p>
    <w:p w14:paraId="041B71EB" w14:textId="77777777" w:rsidR="00211707" w:rsidRPr="00211707" w:rsidRDefault="00211707" w:rsidP="00FF7199">
      <w:pPr>
        <w:rPr>
          <w:rFonts w:cs="Arial"/>
          <w:color w:val="000000"/>
          <w:sz w:val="24"/>
          <w:szCs w:val="24"/>
        </w:rPr>
      </w:pPr>
      <w:r w:rsidRPr="00211707">
        <w:rPr>
          <w:rFonts w:cs="Arial"/>
          <w:color w:val="000000"/>
          <w:sz w:val="24"/>
          <w:szCs w:val="24"/>
        </w:rPr>
        <w:t xml:space="preserve">To be eligible for permanent appointment to the role, employees must also be eligible to live and work in Australia indefinitely. Employees engaged on fixed term appointments need a valid work visa for the duration of their contract. </w:t>
      </w:r>
    </w:p>
    <w:p w14:paraId="2BEDEA5C" w14:textId="77777777" w:rsidR="00211707" w:rsidRPr="00211707" w:rsidRDefault="00211707" w:rsidP="00FF7199">
      <w:pPr>
        <w:rPr>
          <w:rFonts w:cs="Arial"/>
          <w:color w:val="000000"/>
          <w:sz w:val="24"/>
          <w:szCs w:val="24"/>
        </w:rPr>
      </w:pPr>
      <w:r w:rsidRPr="00211707">
        <w:rPr>
          <w:rFonts w:cs="Arial"/>
          <w:color w:val="000000"/>
          <w:sz w:val="24"/>
          <w:szCs w:val="24"/>
        </w:rPr>
        <w:t xml:space="preserve">Appointment is also dependent on a 100-point identification check and Criminal Records Screening Clearance. </w:t>
      </w:r>
    </w:p>
    <w:p w14:paraId="6144A8C8" w14:textId="75D0D1A3" w:rsidR="0033619C" w:rsidRDefault="0033619C">
      <w:pPr>
        <w:rPr>
          <w:rFonts w:cs="Arial"/>
          <w:color w:val="000000"/>
          <w:sz w:val="24"/>
          <w:szCs w:val="24"/>
        </w:rPr>
      </w:pPr>
      <w:r>
        <w:rPr>
          <w:rFonts w:cs="Arial"/>
          <w:color w:val="000000"/>
          <w:sz w:val="24"/>
          <w:szCs w:val="24"/>
        </w:rPr>
        <w:br w:type="page"/>
      </w:r>
    </w:p>
    <w:p w14:paraId="220BE6EF" w14:textId="77777777" w:rsidR="00211707" w:rsidRPr="00211707" w:rsidRDefault="00211707" w:rsidP="000F4145">
      <w:pPr>
        <w:rPr>
          <w:rFonts w:cs="Arial"/>
          <w:b/>
          <w:bCs/>
          <w:color w:val="000000"/>
          <w:sz w:val="24"/>
          <w:szCs w:val="24"/>
        </w:rPr>
      </w:pPr>
      <w:r w:rsidRPr="00211707">
        <w:rPr>
          <w:rFonts w:cs="Arial"/>
          <w:b/>
          <w:bCs/>
          <w:color w:val="000000"/>
          <w:sz w:val="24"/>
          <w:szCs w:val="24"/>
        </w:rPr>
        <w:lastRenderedPageBreak/>
        <w:t xml:space="preserve">Principal Cyber Security Analyst, Level 6 </w:t>
      </w:r>
    </w:p>
    <w:p w14:paraId="52DC8770" w14:textId="77777777" w:rsidR="00211707" w:rsidRPr="00211707" w:rsidRDefault="00211707" w:rsidP="000F4145">
      <w:pPr>
        <w:rPr>
          <w:rFonts w:cs="Arial"/>
          <w:color w:val="000000"/>
          <w:sz w:val="24"/>
          <w:szCs w:val="24"/>
        </w:rPr>
      </w:pPr>
      <w:r w:rsidRPr="00211707">
        <w:rPr>
          <w:rFonts w:cs="Arial"/>
          <w:color w:val="000000"/>
          <w:sz w:val="24"/>
          <w:szCs w:val="24"/>
        </w:rPr>
        <w:t xml:space="preserve">Directorate: </w:t>
      </w:r>
    </w:p>
    <w:p w14:paraId="7144B9BD" w14:textId="77777777" w:rsidR="00211707" w:rsidRPr="00211707" w:rsidRDefault="00211707" w:rsidP="000F4145">
      <w:pPr>
        <w:rPr>
          <w:rFonts w:cs="Arial"/>
          <w:color w:val="000000"/>
          <w:sz w:val="24"/>
          <w:szCs w:val="24"/>
        </w:rPr>
      </w:pPr>
      <w:r w:rsidRPr="00211707">
        <w:rPr>
          <w:rFonts w:cs="Arial"/>
          <w:color w:val="000000"/>
          <w:sz w:val="24"/>
          <w:szCs w:val="24"/>
        </w:rPr>
        <w:t xml:space="preserve">Reports to: </w:t>
      </w:r>
    </w:p>
    <w:p w14:paraId="749670A2" w14:textId="77777777" w:rsidR="00211707" w:rsidRPr="00211707" w:rsidRDefault="00211707" w:rsidP="000F4145">
      <w:pPr>
        <w:rPr>
          <w:rFonts w:cs="Arial"/>
          <w:color w:val="000000"/>
          <w:sz w:val="24"/>
          <w:szCs w:val="24"/>
        </w:rPr>
      </w:pPr>
      <w:r w:rsidRPr="00211707">
        <w:rPr>
          <w:rFonts w:cs="Arial"/>
          <w:color w:val="000000"/>
          <w:sz w:val="24"/>
          <w:szCs w:val="24"/>
        </w:rPr>
        <w:t xml:space="preserve">Supervises: 2 FTE Location: Perth Metro </w:t>
      </w:r>
    </w:p>
    <w:p w14:paraId="78E5D166"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About the Role and Responsibilities </w:t>
      </w:r>
    </w:p>
    <w:p w14:paraId="4A6BE31F" w14:textId="40E1065D" w:rsidR="00211707" w:rsidRPr="00211707" w:rsidRDefault="00211707" w:rsidP="00211707">
      <w:pPr>
        <w:rPr>
          <w:rFonts w:cs="Arial"/>
          <w:color w:val="000000"/>
          <w:sz w:val="24"/>
          <w:szCs w:val="24"/>
        </w:rPr>
      </w:pPr>
      <w:r w:rsidRPr="00211707">
        <w:rPr>
          <w:rFonts w:cs="Arial"/>
          <w:color w:val="000000"/>
          <w:sz w:val="24"/>
          <w:szCs w:val="24"/>
        </w:rPr>
        <w:t>Principal Cyber Security Analysts are responsible for the coordination of the cyber security incident response, threat Intelligence and supporting the continuous improvement security operations capabilities to mitigate cyber security threats. Principal Cyber Security Analysts will draw upon their expertise of cyber security threats, cyber situational awareness, incident management and will support agencies in meeting the requirements of the WA Cyber Security Policy.</w:t>
      </w:r>
    </w:p>
    <w:p w14:paraId="27F5083C" w14:textId="77777777" w:rsidR="00211707" w:rsidRPr="00211707" w:rsidRDefault="00211707" w:rsidP="000F4145">
      <w:pPr>
        <w:rPr>
          <w:rFonts w:cs="Arial"/>
          <w:b/>
          <w:bCs/>
          <w:color w:val="000000"/>
          <w:sz w:val="24"/>
          <w:szCs w:val="24"/>
        </w:rPr>
      </w:pPr>
      <w:r w:rsidRPr="00211707">
        <w:rPr>
          <w:rFonts w:cs="Arial"/>
          <w:b/>
          <w:bCs/>
          <w:color w:val="000000"/>
          <w:sz w:val="24"/>
          <w:szCs w:val="24"/>
        </w:rPr>
        <w:t xml:space="preserve">Cyber Security Tasks </w:t>
      </w:r>
    </w:p>
    <w:p w14:paraId="7E49B5D1" w14:textId="77777777" w:rsidR="00211707" w:rsidRPr="00211707" w:rsidRDefault="00211707" w:rsidP="000F4145">
      <w:pPr>
        <w:rPr>
          <w:rFonts w:cs="Arial"/>
          <w:b/>
          <w:bCs/>
          <w:color w:val="000000"/>
          <w:sz w:val="24"/>
          <w:szCs w:val="24"/>
        </w:rPr>
      </w:pPr>
      <w:r w:rsidRPr="00211707">
        <w:rPr>
          <w:rFonts w:cs="Arial"/>
          <w:b/>
          <w:bCs/>
          <w:color w:val="000000"/>
          <w:sz w:val="24"/>
          <w:szCs w:val="24"/>
        </w:rPr>
        <w:t xml:space="preserve">Leadership and Management </w:t>
      </w:r>
    </w:p>
    <w:p w14:paraId="6CD112D3"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Leads and motivates staff within the Team to coordinate Cyber Security Threat Intelligence and Incident Response activities. </w:t>
      </w:r>
    </w:p>
    <w:p w14:paraId="2BCC2B41"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Promotes a culture supportive of innovation and continuous business process improvement. </w:t>
      </w:r>
    </w:p>
    <w:p w14:paraId="52A4272B"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Provides information security policy, technical and operational advice on Cyber Security Threat Intelligence and Incident Response capabilities and processes. </w:t>
      </w:r>
    </w:p>
    <w:p w14:paraId="7E7F6C31"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Works collaboratively with team members and peers to process threat intelligence and incident response workflows effectively and efficiently. </w:t>
      </w:r>
    </w:p>
    <w:p w14:paraId="79669041"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Management of objective based initiatives to expand cyber security capabilities to the team and peers. </w:t>
      </w:r>
    </w:p>
    <w:p w14:paraId="6EB90293"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Develops and maintains information security standards, policies and procedures. </w:t>
      </w:r>
    </w:p>
    <w:p w14:paraId="4AA4B012" w14:textId="77777777" w:rsidR="00211707" w:rsidRPr="00211707" w:rsidRDefault="00211707" w:rsidP="00211707">
      <w:pPr>
        <w:rPr>
          <w:rFonts w:cs="Arial"/>
          <w:color w:val="000000"/>
          <w:sz w:val="24"/>
          <w:szCs w:val="24"/>
        </w:rPr>
      </w:pPr>
      <w:r w:rsidRPr="00211707">
        <w:rPr>
          <w:rFonts w:cs="Arial"/>
          <w:b/>
          <w:bCs/>
          <w:color w:val="000000"/>
          <w:sz w:val="24"/>
          <w:szCs w:val="24"/>
        </w:rPr>
        <w:t>Threat Intelligence &amp; Incident Response Coordination</w:t>
      </w:r>
      <w:r w:rsidRPr="00211707">
        <w:rPr>
          <w:rFonts w:cs="Arial"/>
          <w:color w:val="000000"/>
          <w:sz w:val="24"/>
          <w:szCs w:val="24"/>
        </w:rPr>
        <w:t xml:space="preserve"> </w:t>
      </w:r>
    </w:p>
    <w:p w14:paraId="2B038752" w14:textId="77777777" w:rsidR="00211707" w:rsidRPr="00211707" w:rsidRDefault="00211707">
      <w:pPr>
        <w:pStyle w:val="ListParagraph"/>
        <w:numPr>
          <w:ilvl w:val="0"/>
          <w:numId w:val="15"/>
        </w:numPr>
        <w:rPr>
          <w:rFonts w:cs="Arial"/>
          <w:color w:val="000000"/>
          <w:sz w:val="24"/>
          <w:szCs w:val="24"/>
        </w:rPr>
      </w:pPr>
      <w:r w:rsidRPr="00211707">
        <w:rPr>
          <w:color w:val="000000"/>
          <w:sz w:val="24"/>
          <w:szCs w:val="24"/>
        </w:rPr>
        <w:t>Prioritises and diagnoses information security breaches, undertakes root cause analysis, and assists in security incident investigation, resolution, and prevention.</w:t>
      </w:r>
    </w:p>
    <w:p w14:paraId="416B1407"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Lead strategic cyber threat intelligence efforts, direct high-impact security investigations, evaluate critical operational risks, and design risk mitigation strategies to strengthen organizational cybersecurity resilience. </w:t>
      </w:r>
    </w:p>
    <w:p w14:paraId="43EC3612" w14:textId="77777777"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 xml:space="preserve">Gather real-time threat intelligence to maintain an accurate operational picture and coordinate with sharing of threat intel to relevant parties. </w:t>
      </w:r>
    </w:p>
    <w:p w14:paraId="57E32F19" w14:textId="0EAD405F" w:rsidR="00211707" w:rsidRPr="00211707" w:rsidRDefault="00211707">
      <w:pPr>
        <w:pStyle w:val="ListParagraph"/>
        <w:numPr>
          <w:ilvl w:val="0"/>
          <w:numId w:val="15"/>
        </w:numPr>
        <w:rPr>
          <w:rFonts w:cs="Arial"/>
          <w:color w:val="000000"/>
          <w:sz w:val="24"/>
          <w:szCs w:val="24"/>
        </w:rPr>
      </w:pPr>
      <w:r w:rsidRPr="00211707">
        <w:rPr>
          <w:rFonts w:cs="Arial"/>
          <w:color w:val="000000"/>
          <w:sz w:val="24"/>
          <w:szCs w:val="24"/>
        </w:rPr>
        <w:t>Monitors, assesses, and assist</w:t>
      </w:r>
      <w:r w:rsidR="00A1217E">
        <w:rPr>
          <w:rFonts w:cs="Arial"/>
          <w:color w:val="000000"/>
          <w:sz w:val="24"/>
          <w:szCs w:val="24"/>
        </w:rPr>
        <w:t>s</w:t>
      </w:r>
      <w:r w:rsidRPr="00211707">
        <w:rPr>
          <w:rFonts w:cs="Arial"/>
          <w:color w:val="000000"/>
          <w:sz w:val="24"/>
          <w:szCs w:val="24"/>
        </w:rPr>
        <w:t xml:space="preserve"> in the continual improvement of the performance of information systems security services and controls. </w:t>
      </w:r>
    </w:p>
    <w:p w14:paraId="4192B4C3"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Corporate Responsibilities </w:t>
      </w:r>
    </w:p>
    <w:p w14:paraId="342D7F26" w14:textId="77777777" w:rsidR="00211707" w:rsidRPr="00211707" w:rsidRDefault="00211707">
      <w:pPr>
        <w:pStyle w:val="ListParagraph"/>
        <w:numPr>
          <w:ilvl w:val="0"/>
          <w:numId w:val="16"/>
        </w:numPr>
        <w:rPr>
          <w:rFonts w:cs="Arial"/>
          <w:color w:val="000000"/>
          <w:sz w:val="24"/>
          <w:szCs w:val="24"/>
        </w:rPr>
      </w:pPr>
      <w:r w:rsidRPr="00211707">
        <w:rPr>
          <w:rFonts w:cs="Arial"/>
          <w:color w:val="000000"/>
          <w:sz w:val="24"/>
          <w:szCs w:val="24"/>
        </w:rPr>
        <w:lastRenderedPageBreak/>
        <w:t xml:space="preserve">Exhibits accountability, professional integrity and respect consistent with DPC Values, the Code of Conduct, and the public sector Code of Ethics. </w:t>
      </w:r>
    </w:p>
    <w:p w14:paraId="50739445" w14:textId="77777777" w:rsidR="00211707" w:rsidRPr="00211707" w:rsidRDefault="00211707">
      <w:pPr>
        <w:pStyle w:val="ListParagraph"/>
        <w:numPr>
          <w:ilvl w:val="0"/>
          <w:numId w:val="16"/>
        </w:numPr>
        <w:rPr>
          <w:rFonts w:cs="Arial"/>
          <w:color w:val="000000"/>
          <w:sz w:val="24"/>
          <w:szCs w:val="24"/>
        </w:rPr>
      </w:pPr>
      <w:r w:rsidRPr="00211707">
        <w:rPr>
          <w:rFonts w:cs="Arial"/>
          <w:color w:val="000000"/>
          <w:sz w:val="24"/>
          <w:szCs w:val="24"/>
        </w:rPr>
        <w:t xml:space="preserve">Takes reasonable care to protect your own safety and health at work, and that of others by co-operating with the safety and health policies and procedures of the Department and complying with all provisions of the Work Health and Safety Act 2020 </w:t>
      </w:r>
    </w:p>
    <w:p w14:paraId="7D0BEF22" w14:textId="77777777" w:rsidR="00211707" w:rsidRPr="00211707" w:rsidRDefault="00211707">
      <w:pPr>
        <w:pStyle w:val="ListParagraph"/>
        <w:numPr>
          <w:ilvl w:val="0"/>
          <w:numId w:val="16"/>
        </w:numPr>
        <w:rPr>
          <w:rFonts w:cs="Arial"/>
          <w:color w:val="000000"/>
          <w:sz w:val="24"/>
          <w:szCs w:val="24"/>
        </w:rPr>
      </w:pPr>
      <w:r w:rsidRPr="00211707">
        <w:rPr>
          <w:rFonts w:cs="Arial"/>
          <w:color w:val="000000"/>
          <w:sz w:val="24"/>
          <w:szCs w:val="24"/>
        </w:rPr>
        <w:t xml:space="preserve">Undertakes other duties as required. </w:t>
      </w:r>
    </w:p>
    <w:p w14:paraId="4DE1E3E9"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Work Related Capabilities (Selection Criteria) </w:t>
      </w:r>
    </w:p>
    <w:p w14:paraId="6DF14585" w14:textId="77777777" w:rsidR="00211707" w:rsidRPr="00211707" w:rsidRDefault="00211707">
      <w:pPr>
        <w:pStyle w:val="ListParagraph"/>
        <w:numPr>
          <w:ilvl w:val="0"/>
          <w:numId w:val="17"/>
        </w:numPr>
        <w:rPr>
          <w:rFonts w:cs="Arial"/>
          <w:color w:val="000000"/>
          <w:sz w:val="24"/>
          <w:szCs w:val="24"/>
        </w:rPr>
      </w:pPr>
      <w:r w:rsidRPr="00211707">
        <w:rPr>
          <w:rFonts w:cs="Arial"/>
          <w:color w:val="000000"/>
          <w:sz w:val="24"/>
          <w:szCs w:val="24"/>
        </w:rPr>
        <w:t xml:space="preserve">Well-developed conceptual and analytical skills with the ability to apply these to the treatment of modern cyber security threats and resolve complex problems. </w:t>
      </w:r>
    </w:p>
    <w:p w14:paraId="5C050463" w14:textId="77777777" w:rsidR="00211707" w:rsidRPr="00211707" w:rsidRDefault="00211707">
      <w:pPr>
        <w:pStyle w:val="ListParagraph"/>
        <w:numPr>
          <w:ilvl w:val="0"/>
          <w:numId w:val="17"/>
        </w:numPr>
        <w:rPr>
          <w:rFonts w:cs="Arial"/>
          <w:color w:val="000000"/>
          <w:sz w:val="24"/>
          <w:szCs w:val="24"/>
        </w:rPr>
      </w:pPr>
      <w:r w:rsidRPr="00211707">
        <w:rPr>
          <w:color w:val="000000"/>
          <w:sz w:val="24"/>
          <w:szCs w:val="24"/>
        </w:rPr>
        <w:t xml:space="preserve">Considerable experience in the identification and resolution of information security incidents, against appropriate security frameworks (for example MITRE ATT&amp;CK), principles, policies, and standards. </w:t>
      </w:r>
    </w:p>
    <w:p w14:paraId="47863A95" w14:textId="77777777" w:rsidR="00211707" w:rsidRPr="00211707" w:rsidRDefault="00211707">
      <w:pPr>
        <w:pStyle w:val="ListParagraph"/>
        <w:numPr>
          <w:ilvl w:val="0"/>
          <w:numId w:val="17"/>
        </w:numPr>
        <w:rPr>
          <w:rFonts w:cs="Arial"/>
          <w:color w:val="000000"/>
          <w:sz w:val="24"/>
          <w:szCs w:val="24"/>
        </w:rPr>
      </w:pPr>
      <w:r w:rsidRPr="00211707">
        <w:rPr>
          <w:rFonts w:cs="Arial"/>
          <w:color w:val="000000"/>
          <w:sz w:val="24"/>
          <w:szCs w:val="24"/>
        </w:rPr>
        <w:t xml:space="preserve">Considerable experience in the use of information security technologies, such as vulnerability management, authentication and access control, next-gen firewalls, data leakage protection, endpoint protection, endpoint forensics, threat enrichment, SIEM and relevant cloud security solutions. </w:t>
      </w:r>
    </w:p>
    <w:p w14:paraId="03824032" w14:textId="77777777" w:rsidR="00211707" w:rsidRPr="00211707" w:rsidRDefault="00211707">
      <w:pPr>
        <w:pStyle w:val="ListParagraph"/>
        <w:numPr>
          <w:ilvl w:val="0"/>
          <w:numId w:val="17"/>
        </w:numPr>
        <w:rPr>
          <w:rFonts w:cs="Arial"/>
          <w:color w:val="000000"/>
          <w:sz w:val="24"/>
          <w:szCs w:val="24"/>
        </w:rPr>
      </w:pPr>
      <w:r w:rsidRPr="00211707">
        <w:rPr>
          <w:rFonts w:cs="Arial"/>
          <w:color w:val="000000"/>
          <w:sz w:val="24"/>
          <w:szCs w:val="24"/>
        </w:rPr>
        <w:t xml:space="preserve">Well-developed written communication skills and interpersonal, and the ability to consult with internal and external stakeholders. </w:t>
      </w:r>
    </w:p>
    <w:p w14:paraId="36E57E61" w14:textId="77777777" w:rsidR="00211707" w:rsidRPr="00211707" w:rsidRDefault="00211707">
      <w:pPr>
        <w:pStyle w:val="ListParagraph"/>
        <w:numPr>
          <w:ilvl w:val="0"/>
          <w:numId w:val="17"/>
        </w:numPr>
        <w:rPr>
          <w:rFonts w:cs="Arial"/>
          <w:color w:val="000000"/>
          <w:sz w:val="24"/>
          <w:szCs w:val="24"/>
        </w:rPr>
      </w:pPr>
      <w:r w:rsidRPr="00211707">
        <w:rPr>
          <w:color w:val="000000"/>
          <w:sz w:val="24"/>
          <w:szCs w:val="24"/>
        </w:rPr>
        <w:t>Experience working as part of multidisciplinary and cross functional teams and can understand the organisation's objectives and align operational activities accordingly.</w:t>
      </w:r>
    </w:p>
    <w:p w14:paraId="1D2E1C44"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Desirable </w:t>
      </w:r>
    </w:p>
    <w:p w14:paraId="0CFF2C0E" w14:textId="77777777" w:rsidR="00211707" w:rsidRPr="00211707" w:rsidRDefault="00211707">
      <w:pPr>
        <w:pStyle w:val="ListParagraph"/>
        <w:numPr>
          <w:ilvl w:val="0"/>
          <w:numId w:val="18"/>
        </w:numPr>
        <w:rPr>
          <w:rFonts w:cs="Arial"/>
          <w:color w:val="000000"/>
          <w:sz w:val="24"/>
          <w:szCs w:val="24"/>
        </w:rPr>
      </w:pPr>
      <w:r w:rsidRPr="00211707">
        <w:rPr>
          <w:rFonts w:cs="Arial"/>
          <w:color w:val="000000"/>
          <w:sz w:val="24"/>
          <w:szCs w:val="24"/>
        </w:rPr>
        <w:t xml:space="preserve">Possession of or progression towards a relevant tertiary qualification. </w:t>
      </w:r>
    </w:p>
    <w:p w14:paraId="3449D646" w14:textId="77777777" w:rsidR="00211707" w:rsidRPr="00211707" w:rsidRDefault="00211707">
      <w:pPr>
        <w:pStyle w:val="ListParagraph"/>
        <w:numPr>
          <w:ilvl w:val="0"/>
          <w:numId w:val="18"/>
        </w:numPr>
        <w:rPr>
          <w:rFonts w:cs="Arial"/>
          <w:color w:val="000000"/>
          <w:sz w:val="24"/>
          <w:szCs w:val="24"/>
        </w:rPr>
      </w:pPr>
      <w:r w:rsidRPr="00211707">
        <w:rPr>
          <w:rFonts w:cs="Arial"/>
          <w:color w:val="000000"/>
          <w:sz w:val="24"/>
          <w:szCs w:val="24"/>
        </w:rPr>
        <w:t xml:space="preserve">Possession of relevant industry certifications for security (e.g. Security+, CC, SC-200, CSX-P, GSOC, CISSP). </w:t>
      </w:r>
    </w:p>
    <w:p w14:paraId="0FAE1652" w14:textId="77777777" w:rsidR="00211707" w:rsidRPr="00211707" w:rsidRDefault="00211707">
      <w:pPr>
        <w:pStyle w:val="ListParagraph"/>
        <w:numPr>
          <w:ilvl w:val="0"/>
          <w:numId w:val="18"/>
        </w:numPr>
        <w:rPr>
          <w:rFonts w:cs="Arial"/>
          <w:color w:val="000000"/>
          <w:sz w:val="24"/>
          <w:szCs w:val="24"/>
        </w:rPr>
      </w:pPr>
      <w:r w:rsidRPr="00211707">
        <w:rPr>
          <w:rFonts w:cs="Arial"/>
          <w:color w:val="000000"/>
          <w:sz w:val="24"/>
          <w:szCs w:val="24"/>
        </w:rPr>
        <w:t xml:space="preserve">Knowledge and experience in providing information security services within a government or large corporate environment. </w:t>
      </w:r>
    </w:p>
    <w:p w14:paraId="249B07EE" w14:textId="77777777" w:rsidR="00211707" w:rsidRPr="00211707" w:rsidRDefault="00211707" w:rsidP="00211707">
      <w:pPr>
        <w:rPr>
          <w:rFonts w:cs="Arial"/>
          <w:color w:val="000000"/>
          <w:sz w:val="24"/>
          <w:szCs w:val="24"/>
        </w:rPr>
      </w:pPr>
      <w:r w:rsidRPr="00211707">
        <w:rPr>
          <w:rFonts w:cs="Arial"/>
          <w:color w:val="000000"/>
          <w:sz w:val="24"/>
          <w:szCs w:val="24"/>
        </w:rPr>
        <w:t>To be eligible for permanent appointment to the role, employees must also be eligible to live and work in Australia indefinitely. Employees engaged on fixed term appointments need a valid work visa for the duration of their contract. Appointment is also dependent on a 100-point identification check and Criminal Records Screening Clearance.</w:t>
      </w:r>
    </w:p>
    <w:p w14:paraId="6A8BFB84" w14:textId="6517157B" w:rsidR="002D7273" w:rsidRDefault="002D7273">
      <w:pPr>
        <w:rPr>
          <w:rFonts w:cs="Arial"/>
          <w:color w:val="000000"/>
          <w:sz w:val="24"/>
          <w:szCs w:val="24"/>
        </w:rPr>
      </w:pPr>
      <w:r>
        <w:rPr>
          <w:rFonts w:cs="Arial"/>
          <w:color w:val="000000"/>
          <w:sz w:val="24"/>
          <w:szCs w:val="24"/>
        </w:rPr>
        <w:br w:type="page"/>
      </w:r>
    </w:p>
    <w:p w14:paraId="173CF0CA" w14:textId="77777777" w:rsidR="00211707" w:rsidRPr="00211707" w:rsidRDefault="00211707" w:rsidP="00211707">
      <w:pPr>
        <w:rPr>
          <w:rFonts w:cs="Arial"/>
          <w:b/>
          <w:bCs/>
          <w:color w:val="000000"/>
          <w:sz w:val="24"/>
          <w:szCs w:val="24"/>
        </w:rPr>
      </w:pPr>
      <w:r w:rsidRPr="00211707">
        <w:rPr>
          <w:rFonts w:cs="Arial"/>
          <w:b/>
          <w:bCs/>
          <w:color w:val="000000"/>
          <w:sz w:val="24"/>
          <w:szCs w:val="24"/>
        </w:rPr>
        <w:lastRenderedPageBreak/>
        <w:t>Senior Cyber Security Specialist Level 5</w:t>
      </w:r>
    </w:p>
    <w:p w14:paraId="17EE3633" w14:textId="77777777" w:rsidR="00211707" w:rsidRPr="00211707" w:rsidRDefault="00211707" w:rsidP="00211707">
      <w:pPr>
        <w:rPr>
          <w:rFonts w:cs="Arial"/>
          <w:color w:val="000000"/>
          <w:sz w:val="24"/>
          <w:szCs w:val="24"/>
        </w:rPr>
      </w:pPr>
      <w:r w:rsidRPr="00211707">
        <w:rPr>
          <w:rFonts w:cs="Arial"/>
          <w:color w:val="000000"/>
          <w:sz w:val="24"/>
          <w:szCs w:val="24"/>
        </w:rPr>
        <w:t xml:space="preserve">Directorate: </w:t>
      </w:r>
    </w:p>
    <w:p w14:paraId="28A1FA93" w14:textId="77777777" w:rsidR="00211707" w:rsidRPr="00211707" w:rsidRDefault="00211707" w:rsidP="00211707">
      <w:pPr>
        <w:rPr>
          <w:rFonts w:cs="Arial"/>
          <w:color w:val="000000"/>
          <w:sz w:val="24"/>
          <w:szCs w:val="24"/>
        </w:rPr>
      </w:pPr>
      <w:r w:rsidRPr="00211707">
        <w:rPr>
          <w:rFonts w:cs="Arial"/>
          <w:color w:val="000000"/>
          <w:sz w:val="24"/>
          <w:szCs w:val="24"/>
        </w:rPr>
        <w:t xml:space="preserve">Branch/Section: </w:t>
      </w:r>
    </w:p>
    <w:p w14:paraId="2623ABFE" w14:textId="0EF9FECD" w:rsidR="00211707" w:rsidRPr="00211707" w:rsidRDefault="00211707" w:rsidP="00211707">
      <w:pPr>
        <w:rPr>
          <w:rFonts w:cs="Arial"/>
          <w:color w:val="000000"/>
          <w:sz w:val="24"/>
          <w:szCs w:val="24"/>
        </w:rPr>
      </w:pPr>
      <w:r w:rsidRPr="00211707">
        <w:rPr>
          <w:rFonts w:cs="Arial"/>
          <w:color w:val="000000"/>
          <w:sz w:val="24"/>
          <w:szCs w:val="24"/>
        </w:rPr>
        <w:t>Supervises: 0 FTE</w:t>
      </w:r>
    </w:p>
    <w:p w14:paraId="4189EDFD"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About the Role and Responsibilities </w:t>
      </w:r>
    </w:p>
    <w:p w14:paraId="637BDE05" w14:textId="6F7266B3" w:rsidR="00211707" w:rsidRPr="00211707" w:rsidRDefault="00211707" w:rsidP="00211707">
      <w:pPr>
        <w:rPr>
          <w:rFonts w:cs="Arial"/>
          <w:color w:val="000000"/>
          <w:sz w:val="24"/>
          <w:szCs w:val="24"/>
        </w:rPr>
      </w:pPr>
      <w:r w:rsidRPr="00211707">
        <w:rPr>
          <w:rFonts w:cs="Arial"/>
          <w:color w:val="000000"/>
          <w:sz w:val="24"/>
          <w:szCs w:val="24"/>
        </w:rPr>
        <w:t>Senior Cyber Security Specialists are responsible for supporting the design, implementation and assurance of cyber security controls that protect information systems from cyber security threats. Cyber security specialists will draw on their expertise of cyber security threats, vulnerabilities, governance, and cyber security frameworks to support agencies in meeting the requirements of the WA Cyber Security Policy</w:t>
      </w:r>
      <w:r w:rsidR="001C7AD5">
        <w:rPr>
          <w:rFonts w:cs="Arial"/>
          <w:color w:val="000000"/>
          <w:sz w:val="24"/>
          <w:szCs w:val="24"/>
        </w:rPr>
        <w:t xml:space="preserve"> by designing and implementing </w:t>
      </w:r>
      <w:r w:rsidR="00897651">
        <w:rPr>
          <w:rFonts w:cs="Arial"/>
          <w:color w:val="000000"/>
          <w:sz w:val="24"/>
          <w:szCs w:val="24"/>
        </w:rPr>
        <w:t xml:space="preserve">security controls, performing security assessments and contributing to the development of policies and procedures. </w:t>
      </w:r>
    </w:p>
    <w:p w14:paraId="2201613A" w14:textId="77777777" w:rsidR="00211707" w:rsidRPr="00211707" w:rsidRDefault="00211707" w:rsidP="00211707">
      <w:pPr>
        <w:rPr>
          <w:rFonts w:cs="Arial"/>
          <w:b/>
          <w:bCs/>
          <w:color w:val="000000"/>
          <w:sz w:val="24"/>
          <w:szCs w:val="24"/>
        </w:rPr>
      </w:pPr>
      <w:r w:rsidRPr="00211707">
        <w:rPr>
          <w:rFonts w:cs="Arial"/>
          <w:b/>
          <w:bCs/>
          <w:color w:val="000000"/>
          <w:sz w:val="24"/>
          <w:szCs w:val="24"/>
        </w:rPr>
        <w:t>Cyber Security Tasks</w:t>
      </w:r>
    </w:p>
    <w:p w14:paraId="29FBA7C4"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Designs, configures, or contributes the implementation of cyber security controls for information systems and system components. </w:t>
      </w:r>
    </w:p>
    <w:p w14:paraId="365FDECC"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Performs security assessments, reviews and compliance testing to ensure adherence to information security policies, standards and procedures and identify opportunities for improvement. </w:t>
      </w:r>
    </w:p>
    <w:p w14:paraId="16F314B9"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Contributes to the development and maintenance of information security policies, standards, procedures, and frameworks. </w:t>
      </w:r>
    </w:p>
    <w:p w14:paraId="066EC42B"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Assists in the delivery of information security awareness and education, based on standards, trends and alerts from appropriate industry and security monitoring services. </w:t>
      </w:r>
    </w:p>
    <w:p w14:paraId="6268599F"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Maintains awareness of emerging cyber security trends/issues to provide contemporary and practical cyber security advice to key stakeholders. </w:t>
      </w:r>
    </w:p>
    <w:p w14:paraId="584304D9"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Contributes to the preparation of reports, briefing notes, and correspondence for internal and external stakeholders. </w:t>
      </w:r>
    </w:p>
    <w:p w14:paraId="1E1DDBBD" w14:textId="77777777" w:rsidR="00211707" w:rsidRPr="00211707" w:rsidRDefault="00211707">
      <w:pPr>
        <w:pStyle w:val="ListParagraph"/>
        <w:numPr>
          <w:ilvl w:val="0"/>
          <w:numId w:val="19"/>
        </w:numPr>
        <w:rPr>
          <w:rFonts w:cs="Arial"/>
          <w:color w:val="000000"/>
          <w:sz w:val="24"/>
          <w:szCs w:val="24"/>
        </w:rPr>
      </w:pPr>
      <w:r w:rsidRPr="00211707">
        <w:rPr>
          <w:rFonts w:cs="Arial"/>
          <w:color w:val="000000"/>
          <w:sz w:val="24"/>
          <w:szCs w:val="24"/>
        </w:rPr>
        <w:t xml:space="preserve">Provides guidance and support to junior staff. </w:t>
      </w:r>
    </w:p>
    <w:p w14:paraId="7A83B281"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Corporate Responsibilities </w:t>
      </w:r>
    </w:p>
    <w:p w14:paraId="2963FEB1" w14:textId="77777777" w:rsidR="00211707" w:rsidRPr="00211707" w:rsidRDefault="00211707">
      <w:pPr>
        <w:pStyle w:val="ListParagraph"/>
        <w:numPr>
          <w:ilvl w:val="0"/>
          <w:numId w:val="20"/>
        </w:numPr>
        <w:rPr>
          <w:rFonts w:cs="Arial"/>
          <w:color w:val="000000"/>
          <w:sz w:val="24"/>
          <w:szCs w:val="24"/>
        </w:rPr>
      </w:pPr>
      <w:r w:rsidRPr="00211707">
        <w:rPr>
          <w:rFonts w:cs="Arial"/>
          <w:color w:val="000000"/>
          <w:sz w:val="24"/>
          <w:szCs w:val="24"/>
        </w:rPr>
        <w:t xml:space="preserve">Exhibits accountability, professional integrity and respect consistent with DPC Values, the Code of Conduct, and the public sector Code of Ethics. </w:t>
      </w:r>
    </w:p>
    <w:p w14:paraId="7C2EA1A4" w14:textId="77777777" w:rsidR="00211707" w:rsidRPr="00211707" w:rsidRDefault="00211707">
      <w:pPr>
        <w:pStyle w:val="ListParagraph"/>
        <w:numPr>
          <w:ilvl w:val="0"/>
          <w:numId w:val="20"/>
        </w:numPr>
        <w:rPr>
          <w:rFonts w:cs="Arial"/>
          <w:color w:val="000000"/>
          <w:sz w:val="24"/>
          <w:szCs w:val="24"/>
        </w:rPr>
      </w:pPr>
      <w:r w:rsidRPr="00211707">
        <w:rPr>
          <w:rFonts w:cs="Arial"/>
          <w:color w:val="000000"/>
          <w:sz w:val="24"/>
          <w:szCs w:val="24"/>
        </w:rPr>
        <w:t xml:space="preserve">Takes reasonable care to protect your own safety and health at work, and that of others by co-operating with the safety and health policies and procedures of the Department and complying with all provisions of the Work Health and Safety Act 2020 </w:t>
      </w:r>
    </w:p>
    <w:p w14:paraId="23FC0C83" w14:textId="77777777" w:rsidR="00211707" w:rsidRPr="00211707" w:rsidRDefault="00211707">
      <w:pPr>
        <w:pStyle w:val="ListParagraph"/>
        <w:numPr>
          <w:ilvl w:val="0"/>
          <w:numId w:val="20"/>
        </w:numPr>
        <w:rPr>
          <w:rFonts w:cs="Arial"/>
          <w:color w:val="000000"/>
          <w:sz w:val="24"/>
          <w:szCs w:val="24"/>
        </w:rPr>
      </w:pPr>
      <w:r w:rsidRPr="00211707">
        <w:rPr>
          <w:rFonts w:cs="Arial"/>
          <w:color w:val="000000"/>
          <w:sz w:val="24"/>
          <w:szCs w:val="24"/>
        </w:rPr>
        <w:t xml:space="preserve">Undertakes other duties as required. </w:t>
      </w:r>
    </w:p>
    <w:p w14:paraId="1778C1DA"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Work Related Capabilities (Selection Criteria) </w:t>
      </w:r>
    </w:p>
    <w:p w14:paraId="0EB18DE2" w14:textId="77777777" w:rsidR="00211707" w:rsidRPr="00211707" w:rsidRDefault="00211707">
      <w:pPr>
        <w:pStyle w:val="ListParagraph"/>
        <w:numPr>
          <w:ilvl w:val="0"/>
          <w:numId w:val="21"/>
        </w:numPr>
        <w:rPr>
          <w:rFonts w:cs="Arial"/>
          <w:color w:val="000000"/>
          <w:sz w:val="24"/>
          <w:szCs w:val="24"/>
        </w:rPr>
      </w:pPr>
      <w:r w:rsidRPr="00211707">
        <w:rPr>
          <w:rFonts w:cs="Arial"/>
          <w:color w:val="000000"/>
          <w:sz w:val="24"/>
          <w:szCs w:val="24"/>
        </w:rPr>
        <w:lastRenderedPageBreak/>
        <w:t xml:space="preserve">Experience in contributing to cyber security programs in enterprise IT environments, including cloud computing environments, using industry standard security frameworks (for example: ASD Essential 8, ASD ISM, NIST Cyber Security Framework, the ISO/IEC 27000-series.) </w:t>
      </w:r>
    </w:p>
    <w:p w14:paraId="4C9CC7BB" w14:textId="69EA56A4" w:rsidR="00211707" w:rsidRPr="00211707" w:rsidRDefault="00211707">
      <w:pPr>
        <w:pStyle w:val="ListParagraph"/>
        <w:numPr>
          <w:ilvl w:val="0"/>
          <w:numId w:val="21"/>
        </w:numPr>
        <w:rPr>
          <w:rFonts w:cs="Arial"/>
          <w:color w:val="000000"/>
          <w:sz w:val="24"/>
          <w:szCs w:val="24"/>
        </w:rPr>
      </w:pPr>
      <w:r w:rsidRPr="00211707">
        <w:rPr>
          <w:rFonts w:cs="Arial"/>
          <w:color w:val="000000"/>
          <w:sz w:val="24"/>
          <w:szCs w:val="24"/>
        </w:rPr>
        <w:t>Working experience in the identification</w:t>
      </w:r>
      <w:r w:rsidR="002A77B6">
        <w:rPr>
          <w:rFonts w:cs="Arial"/>
          <w:color w:val="000000"/>
          <w:sz w:val="24"/>
          <w:szCs w:val="24"/>
        </w:rPr>
        <w:t xml:space="preserve"> and </w:t>
      </w:r>
      <w:r w:rsidRPr="00211707">
        <w:rPr>
          <w:rFonts w:cs="Arial"/>
          <w:color w:val="000000"/>
          <w:sz w:val="24"/>
          <w:szCs w:val="24"/>
        </w:rPr>
        <w:t>management of ICT digital and information security risks, including cybers</w:t>
      </w:r>
      <w:r w:rsidR="00170145">
        <w:rPr>
          <w:rFonts w:cs="Arial"/>
          <w:color w:val="000000"/>
          <w:sz w:val="24"/>
          <w:szCs w:val="24"/>
        </w:rPr>
        <w:t xml:space="preserve"> </w:t>
      </w:r>
      <w:proofErr w:type="spellStart"/>
      <w:r w:rsidRPr="00211707">
        <w:rPr>
          <w:rFonts w:cs="Arial"/>
          <w:color w:val="000000"/>
          <w:sz w:val="24"/>
          <w:szCs w:val="24"/>
        </w:rPr>
        <w:t>ecurity</w:t>
      </w:r>
      <w:proofErr w:type="spellEnd"/>
      <w:r w:rsidRPr="00211707">
        <w:rPr>
          <w:rFonts w:cs="Arial"/>
          <w:color w:val="000000"/>
          <w:sz w:val="24"/>
          <w:szCs w:val="24"/>
        </w:rPr>
        <w:t xml:space="preserve"> and third-party vendor risks, relevant to complex enterprise environments including hybrid cloud. </w:t>
      </w:r>
    </w:p>
    <w:p w14:paraId="35A7265A" w14:textId="77777777" w:rsidR="00211707" w:rsidRPr="00211707" w:rsidRDefault="00211707">
      <w:pPr>
        <w:pStyle w:val="ListParagraph"/>
        <w:numPr>
          <w:ilvl w:val="0"/>
          <w:numId w:val="21"/>
        </w:numPr>
        <w:rPr>
          <w:rFonts w:cs="Arial"/>
          <w:color w:val="000000"/>
          <w:sz w:val="24"/>
          <w:szCs w:val="24"/>
        </w:rPr>
      </w:pPr>
      <w:r w:rsidRPr="00211707">
        <w:rPr>
          <w:rFonts w:cs="Arial"/>
          <w:color w:val="000000"/>
          <w:sz w:val="24"/>
          <w:szCs w:val="24"/>
        </w:rPr>
        <w:t xml:space="preserve"> Experience performing research, analysis, and review of complex cyber/technology problems, and developing evidence-based options, and recommended solutions to resolve problems and mitigate risks. </w:t>
      </w:r>
    </w:p>
    <w:p w14:paraId="6877273B" w14:textId="77777777" w:rsidR="00211707" w:rsidRPr="00211707" w:rsidRDefault="00211707">
      <w:pPr>
        <w:pStyle w:val="ListParagraph"/>
        <w:numPr>
          <w:ilvl w:val="0"/>
          <w:numId w:val="21"/>
        </w:numPr>
        <w:rPr>
          <w:rFonts w:cs="Arial"/>
          <w:color w:val="000000"/>
          <w:sz w:val="24"/>
          <w:szCs w:val="24"/>
        </w:rPr>
      </w:pPr>
      <w:r w:rsidRPr="00211707">
        <w:rPr>
          <w:rFonts w:cs="Arial"/>
          <w:color w:val="000000"/>
          <w:sz w:val="24"/>
          <w:szCs w:val="24"/>
        </w:rPr>
        <w:t xml:space="preserve">Well-developed communication skills, including written and oral communication, negotiation, influencing and interpersonal skills. </w:t>
      </w:r>
    </w:p>
    <w:p w14:paraId="3E28E8C9" w14:textId="77777777" w:rsidR="00211707" w:rsidRPr="00211707" w:rsidRDefault="00211707">
      <w:pPr>
        <w:pStyle w:val="ListParagraph"/>
        <w:numPr>
          <w:ilvl w:val="0"/>
          <w:numId w:val="21"/>
        </w:numPr>
        <w:rPr>
          <w:rFonts w:cs="Arial"/>
          <w:color w:val="000000"/>
          <w:sz w:val="24"/>
          <w:szCs w:val="24"/>
        </w:rPr>
      </w:pPr>
      <w:r w:rsidRPr="00211707">
        <w:rPr>
          <w:color w:val="000000"/>
          <w:sz w:val="24"/>
          <w:szCs w:val="24"/>
        </w:rPr>
        <w:t xml:space="preserve">Experience working as part of multidisciplinary and cross functional teams and can understand the organisation's objectives and align operational activities accordingly. </w:t>
      </w:r>
    </w:p>
    <w:p w14:paraId="42774581" w14:textId="77777777" w:rsidR="00211707" w:rsidRPr="000F4145" w:rsidRDefault="00211707" w:rsidP="00211707">
      <w:pPr>
        <w:rPr>
          <w:rFonts w:cs="Arial"/>
          <w:b/>
          <w:bCs/>
          <w:color w:val="000000"/>
          <w:sz w:val="24"/>
          <w:szCs w:val="24"/>
        </w:rPr>
      </w:pPr>
      <w:r w:rsidRPr="000F4145">
        <w:rPr>
          <w:rFonts w:cs="Arial"/>
          <w:b/>
          <w:bCs/>
          <w:color w:val="000000"/>
          <w:sz w:val="24"/>
          <w:szCs w:val="24"/>
        </w:rPr>
        <w:t xml:space="preserve">Desirable </w:t>
      </w:r>
    </w:p>
    <w:p w14:paraId="74B24193" w14:textId="77777777" w:rsidR="00211707" w:rsidRPr="00211707" w:rsidRDefault="00211707">
      <w:pPr>
        <w:pStyle w:val="ListParagraph"/>
        <w:numPr>
          <w:ilvl w:val="0"/>
          <w:numId w:val="22"/>
        </w:numPr>
        <w:rPr>
          <w:rFonts w:cs="Arial"/>
          <w:color w:val="000000"/>
          <w:sz w:val="24"/>
          <w:szCs w:val="24"/>
        </w:rPr>
      </w:pPr>
      <w:r w:rsidRPr="00211707">
        <w:rPr>
          <w:rFonts w:cs="Arial"/>
          <w:color w:val="000000"/>
          <w:sz w:val="24"/>
          <w:szCs w:val="24"/>
        </w:rPr>
        <w:t xml:space="preserve">Possession of or progression towards a relevant tertiary qualification. </w:t>
      </w:r>
    </w:p>
    <w:p w14:paraId="758A8AD4" w14:textId="77777777" w:rsidR="00211707" w:rsidRPr="00211707" w:rsidRDefault="00211707">
      <w:pPr>
        <w:pStyle w:val="ListParagraph"/>
        <w:numPr>
          <w:ilvl w:val="0"/>
          <w:numId w:val="22"/>
        </w:numPr>
        <w:rPr>
          <w:rFonts w:cs="Arial"/>
          <w:color w:val="000000"/>
          <w:sz w:val="24"/>
          <w:szCs w:val="24"/>
        </w:rPr>
      </w:pPr>
      <w:r w:rsidRPr="00211707">
        <w:rPr>
          <w:rFonts w:cs="Arial"/>
          <w:color w:val="000000"/>
          <w:sz w:val="24"/>
          <w:szCs w:val="24"/>
        </w:rPr>
        <w:t xml:space="preserve">Possession of relevant industry certifications for project management or IT Service Delivery (e.g. PRINCE2, PMP, Project+, ITIL Foundations) • Possession of relevant industry certifications for security (e.g. Security+, SC-200, SC300, CC, CISM, CRISC, CISSP). </w:t>
      </w:r>
    </w:p>
    <w:p w14:paraId="5EFCCC8B" w14:textId="77777777" w:rsidR="00211707" w:rsidRPr="00211707" w:rsidRDefault="00211707" w:rsidP="00211707">
      <w:pPr>
        <w:rPr>
          <w:rFonts w:cs="Arial"/>
          <w:color w:val="000000"/>
          <w:sz w:val="24"/>
          <w:szCs w:val="24"/>
        </w:rPr>
      </w:pPr>
      <w:r w:rsidRPr="00211707">
        <w:rPr>
          <w:rFonts w:cs="Arial"/>
          <w:color w:val="000000"/>
          <w:sz w:val="24"/>
          <w:szCs w:val="24"/>
        </w:rPr>
        <w:t xml:space="preserve">To be eligible for permanent appointment to the role, employees must also be eligible to live and work in Australia indefinitely. </w:t>
      </w:r>
    </w:p>
    <w:p w14:paraId="233FCF22" w14:textId="77777777" w:rsidR="00211707" w:rsidRPr="00211707" w:rsidRDefault="00211707" w:rsidP="00211707">
      <w:pPr>
        <w:rPr>
          <w:rFonts w:cs="Arial"/>
          <w:color w:val="000000"/>
          <w:sz w:val="24"/>
          <w:szCs w:val="24"/>
        </w:rPr>
      </w:pPr>
      <w:r w:rsidRPr="00211707">
        <w:rPr>
          <w:rFonts w:cs="Arial"/>
          <w:color w:val="000000"/>
          <w:sz w:val="24"/>
          <w:szCs w:val="24"/>
        </w:rPr>
        <w:t>Employees engaged on fixed term appointments need a valid work visa for the duration of their contract. Appointment is also dependent on a 100-point identification check and Criminal Records Screening Clearance.</w:t>
      </w:r>
    </w:p>
    <w:p w14:paraId="51106166" w14:textId="7EB18505" w:rsidR="002D7273" w:rsidRDefault="002D7273">
      <w:pPr>
        <w:rPr>
          <w:rFonts w:cs="Arial"/>
          <w:color w:val="000000"/>
          <w:sz w:val="24"/>
          <w:szCs w:val="24"/>
        </w:rPr>
      </w:pPr>
      <w:r>
        <w:rPr>
          <w:rFonts w:cs="Arial"/>
          <w:color w:val="000000"/>
          <w:sz w:val="24"/>
          <w:szCs w:val="24"/>
        </w:rPr>
        <w:br w:type="page"/>
      </w:r>
    </w:p>
    <w:p w14:paraId="7C756C41" w14:textId="77777777" w:rsidR="00211707" w:rsidRPr="00211707" w:rsidRDefault="00211707" w:rsidP="00211707">
      <w:pPr>
        <w:rPr>
          <w:rFonts w:cs="Arial"/>
          <w:b/>
          <w:bCs/>
          <w:color w:val="000000"/>
          <w:sz w:val="24"/>
          <w:szCs w:val="24"/>
        </w:rPr>
      </w:pPr>
      <w:r w:rsidRPr="00211707">
        <w:rPr>
          <w:rFonts w:cs="Arial"/>
          <w:b/>
          <w:bCs/>
          <w:color w:val="000000"/>
          <w:sz w:val="24"/>
          <w:szCs w:val="24"/>
        </w:rPr>
        <w:lastRenderedPageBreak/>
        <w:t>Principal Cyber Security Specialist, Level 6</w:t>
      </w:r>
    </w:p>
    <w:p w14:paraId="3FC6F086" w14:textId="77777777" w:rsidR="00211707" w:rsidRPr="00DC462B" w:rsidRDefault="00211707" w:rsidP="00211707">
      <w:pPr>
        <w:rPr>
          <w:rFonts w:cs="Arial"/>
          <w:color w:val="000000"/>
          <w:sz w:val="24"/>
          <w:szCs w:val="24"/>
        </w:rPr>
      </w:pPr>
      <w:r w:rsidRPr="00DC462B">
        <w:rPr>
          <w:rFonts w:cs="Arial"/>
          <w:color w:val="000000"/>
          <w:sz w:val="24"/>
          <w:szCs w:val="24"/>
        </w:rPr>
        <w:t xml:space="preserve">Directorate: </w:t>
      </w:r>
    </w:p>
    <w:p w14:paraId="4E0628B5" w14:textId="77777777" w:rsidR="00211707" w:rsidRPr="00DC462B" w:rsidRDefault="00211707" w:rsidP="00211707">
      <w:pPr>
        <w:rPr>
          <w:rFonts w:cs="Arial"/>
          <w:color w:val="000000"/>
          <w:sz w:val="24"/>
          <w:szCs w:val="24"/>
        </w:rPr>
      </w:pPr>
      <w:r w:rsidRPr="00DC462B">
        <w:rPr>
          <w:rFonts w:cs="Arial"/>
          <w:color w:val="000000"/>
          <w:sz w:val="24"/>
          <w:szCs w:val="24"/>
        </w:rPr>
        <w:t xml:space="preserve">Branch/Section: </w:t>
      </w:r>
    </w:p>
    <w:p w14:paraId="5D549466" w14:textId="77777777" w:rsidR="00211707" w:rsidRPr="00DC462B" w:rsidRDefault="00211707" w:rsidP="00211707">
      <w:pPr>
        <w:rPr>
          <w:rFonts w:cs="Arial"/>
          <w:color w:val="000000"/>
          <w:sz w:val="24"/>
          <w:szCs w:val="24"/>
        </w:rPr>
      </w:pPr>
      <w:r w:rsidRPr="00DC462B">
        <w:rPr>
          <w:rFonts w:cs="Arial"/>
          <w:color w:val="000000"/>
          <w:sz w:val="24"/>
          <w:szCs w:val="24"/>
        </w:rPr>
        <w:t xml:space="preserve">Supervises: 0 FTE </w:t>
      </w:r>
    </w:p>
    <w:p w14:paraId="10CDF56F"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About the Role and Responsibilities </w:t>
      </w:r>
    </w:p>
    <w:p w14:paraId="484D57C6" w14:textId="77777777" w:rsidR="00211707" w:rsidRPr="00211707" w:rsidRDefault="00211707" w:rsidP="00211707">
      <w:pPr>
        <w:rPr>
          <w:rFonts w:cs="Arial"/>
          <w:color w:val="000000"/>
          <w:sz w:val="24"/>
          <w:szCs w:val="24"/>
        </w:rPr>
      </w:pPr>
      <w:r w:rsidRPr="00211707">
        <w:rPr>
          <w:rFonts w:cs="Arial"/>
          <w:color w:val="000000"/>
          <w:sz w:val="24"/>
          <w:szCs w:val="24"/>
        </w:rPr>
        <w:t xml:space="preserve">Principal Cyber Security Specialists are responsible for contributing to the design, implementation and assurance of cyber security programs that protect information systems from cyber security threats. Principal Cyber security specialists will draw on broad experience in cyber security threats, governance or infrastructure/architecture security, and cyber security frameworks to support agencies in meeting the requirements of the WA Cyber Security Policy. </w:t>
      </w:r>
    </w:p>
    <w:p w14:paraId="5A2D2676"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Cyber Security Tasks </w:t>
      </w:r>
    </w:p>
    <w:p w14:paraId="11296D6A" w14:textId="77777777" w:rsidR="00211707" w:rsidRPr="00211707" w:rsidRDefault="00211707">
      <w:pPr>
        <w:pStyle w:val="ListParagraph"/>
        <w:numPr>
          <w:ilvl w:val="0"/>
          <w:numId w:val="23"/>
        </w:numPr>
        <w:rPr>
          <w:rFonts w:cs="Arial"/>
          <w:color w:val="000000"/>
          <w:sz w:val="24"/>
          <w:szCs w:val="24"/>
        </w:rPr>
      </w:pPr>
      <w:r w:rsidRPr="00211707">
        <w:rPr>
          <w:rFonts w:cs="Arial"/>
          <w:color w:val="000000"/>
          <w:sz w:val="24"/>
          <w:szCs w:val="24"/>
        </w:rPr>
        <w:t xml:space="preserve">Designs, configures, or contributes to the implementation of cyber security controls for information systems and system components with a focus on Microsoft Cloud (Azure, Entra, Office 365, Defender) and hybrid cloud environments. Examples include implementing security solutions, performing remediation activities, Essential 8 controls and system hardening. </w:t>
      </w:r>
    </w:p>
    <w:p w14:paraId="7D57283D"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Performs security assessments, reviews and compliance testing to ensure adherence to information security policies, standards and procedures and identify opportunities for improvement. </w:t>
      </w:r>
    </w:p>
    <w:p w14:paraId="13AF96DC"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Contributes to the development and maintenance of information security policies, security guidelines and standards to support the WA Cyber Security Policy to address other emerging issues. </w:t>
      </w:r>
    </w:p>
    <w:p w14:paraId="523B4293"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Maintains awareness of emerging cyber security trends/issues to provide contemporary and practical cyber security advice to Government and agencies. </w:t>
      </w:r>
    </w:p>
    <w:p w14:paraId="4675D446"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Building and maintaining positive working relationships with WA Government agencies, as well as inter-jurisdictional and private sector partners. </w:t>
      </w:r>
    </w:p>
    <w:p w14:paraId="315D5739"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Contributes to the preparation of reports, briefing notes and correspondence for internal and external stakeholders. </w:t>
      </w:r>
    </w:p>
    <w:p w14:paraId="64E7FEB8"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Provides guidance and support to junior staff. </w:t>
      </w:r>
    </w:p>
    <w:p w14:paraId="3323D0F4"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Corporate Responsibilities </w:t>
      </w:r>
    </w:p>
    <w:p w14:paraId="00140101"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Exhibits accountability, professional integrity and respect consistent with DPC Values, the Code of Conduct, and the public sector Code of Ethics. </w:t>
      </w:r>
    </w:p>
    <w:p w14:paraId="1A77271B"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Takes reasonable care to protect your own safety and health at work, and that of others by co-operating with the safety and health policies and procedures of the Department and complying with all provisions of the Work Health and Safety Act 2020 </w:t>
      </w:r>
    </w:p>
    <w:p w14:paraId="682402EF" w14:textId="77777777" w:rsidR="00211707" w:rsidRPr="00211707" w:rsidRDefault="00211707">
      <w:pPr>
        <w:pStyle w:val="ListParagraph"/>
        <w:numPr>
          <w:ilvl w:val="0"/>
          <w:numId w:val="23"/>
        </w:numPr>
        <w:rPr>
          <w:rFonts w:cs="Arial"/>
          <w:b/>
          <w:bCs/>
          <w:color w:val="000000"/>
          <w:sz w:val="24"/>
          <w:szCs w:val="24"/>
        </w:rPr>
      </w:pPr>
      <w:r w:rsidRPr="00211707">
        <w:rPr>
          <w:rFonts w:cs="Arial"/>
          <w:color w:val="000000"/>
          <w:sz w:val="24"/>
          <w:szCs w:val="24"/>
        </w:rPr>
        <w:t xml:space="preserve">Undertakes other duties as required. </w:t>
      </w:r>
    </w:p>
    <w:p w14:paraId="4891874C" w14:textId="77777777" w:rsidR="00211707" w:rsidRPr="004A0D9A" w:rsidRDefault="00211707" w:rsidP="00211707">
      <w:pPr>
        <w:rPr>
          <w:rFonts w:cs="Arial"/>
          <w:b/>
          <w:bCs/>
          <w:color w:val="000000"/>
          <w:sz w:val="24"/>
          <w:szCs w:val="24"/>
        </w:rPr>
      </w:pPr>
      <w:r w:rsidRPr="004A0D9A">
        <w:rPr>
          <w:rFonts w:cs="Arial"/>
          <w:b/>
          <w:bCs/>
          <w:color w:val="000000"/>
          <w:sz w:val="24"/>
          <w:szCs w:val="24"/>
        </w:rPr>
        <w:lastRenderedPageBreak/>
        <w:t xml:space="preserve">Work Related Capabilities (Selection Criteria) </w:t>
      </w:r>
    </w:p>
    <w:p w14:paraId="12005BA2" w14:textId="77777777" w:rsidR="00211707" w:rsidRPr="00211707" w:rsidRDefault="00211707" w:rsidP="00211707">
      <w:pPr>
        <w:rPr>
          <w:rFonts w:cs="Arial"/>
          <w:color w:val="000000"/>
          <w:sz w:val="24"/>
          <w:szCs w:val="24"/>
        </w:rPr>
      </w:pPr>
      <w:r w:rsidRPr="00211707">
        <w:rPr>
          <w:rFonts w:cs="Arial"/>
          <w:color w:val="000000"/>
          <w:sz w:val="24"/>
          <w:szCs w:val="24"/>
        </w:rPr>
        <w:t xml:space="preserve">1. Considerable experience in contributing to cyber security programs in enterprise IT environments, including cloud computing environments, using industry standard security frameworks (for example: ASD Essential 8, ASD ISM, NIST Cyber Security Framework, the ISO/IEC 27000-series.) </w:t>
      </w:r>
    </w:p>
    <w:p w14:paraId="32C81458" w14:textId="77777777" w:rsidR="00211707" w:rsidRPr="00211707" w:rsidRDefault="00211707" w:rsidP="00211707">
      <w:pPr>
        <w:rPr>
          <w:rFonts w:cs="Arial"/>
          <w:color w:val="000000"/>
          <w:sz w:val="24"/>
          <w:szCs w:val="24"/>
        </w:rPr>
      </w:pPr>
      <w:r w:rsidRPr="00211707">
        <w:rPr>
          <w:color w:val="000000"/>
          <w:sz w:val="24"/>
          <w:szCs w:val="24"/>
        </w:rPr>
        <w:t xml:space="preserve">2. Practical experience in the implementation or administration of common enterprise security technologies, for example: Endpoint Detection and Response, SIEM systems, Endpoint Management, vulnerability scanners, patch management platforms and application allow-listing tools. </w:t>
      </w:r>
    </w:p>
    <w:p w14:paraId="40C13A2D" w14:textId="77777777" w:rsidR="00211707" w:rsidRPr="00211707" w:rsidRDefault="00211707" w:rsidP="00211707">
      <w:pPr>
        <w:rPr>
          <w:rFonts w:cs="Arial"/>
          <w:color w:val="000000"/>
          <w:sz w:val="24"/>
          <w:szCs w:val="24"/>
        </w:rPr>
      </w:pPr>
      <w:r w:rsidRPr="00211707">
        <w:rPr>
          <w:rFonts w:cs="Arial"/>
          <w:color w:val="000000"/>
          <w:sz w:val="24"/>
          <w:szCs w:val="24"/>
        </w:rPr>
        <w:t xml:space="preserve">3. Experience performing research, analysis, and review of complex cyber/technology problems, and developing evidence-based options, and recommended solutions to resolve problems and mitigate risks. </w:t>
      </w:r>
    </w:p>
    <w:p w14:paraId="4FE1B1C1" w14:textId="77777777" w:rsidR="00211707" w:rsidRPr="00211707" w:rsidRDefault="00211707" w:rsidP="00211707">
      <w:pPr>
        <w:rPr>
          <w:rFonts w:cs="Arial"/>
          <w:color w:val="000000"/>
          <w:sz w:val="24"/>
          <w:szCs w:val="24"/>
        </w:rPr>
      </w:pPr>
      <w:r w:rsidRPr="00211707">
        <w:rPr>
          <w:rFonts w:cs="Arial"/>
          <w:color w:val="000000"/>
          <w:sz w:val="24"/>
          <w:szCs w:val="24"/>
        </w:rPr>
        <w:t xml:space="preserve">4. Well-developed communication skills, including written and oral communication, negotiation, influencing and interpersonal skills to engage and build effective relationships with internal and external stakeholders. </w:t>
      </w:r>
    </w:p>
    <w:p w14:paraId="14406385" w14:textId="77235F02" w:rsidR="00211707" w:rsidRPr="00211707" w:rsidRDefault="00211707" w:rsidP="00211707">
      <w:pPr>
        <w:rPr>
          <w:rFonts w:cs="Arial"/>
          <w:color w:val="000000"/>
          <w:sz w:val="24"/>
          <w:szCs w:val="24"/>
        </w:rPr>
      </w:pPr>
      <w:r w:rsidRPr="00211707">
        <w:rPr>
          <w:color w:val="000000"/>
          <w:sz w:val="24"/>
          <w:szCs w:val="24"/>
        </w:rPr>
        <w:t xml:space="preserve">5. Experience working as part of multidisciplinary and cross functional teams and can understand the organisation's objectives and align operational activities accordingly. </w:t>
      </w:r>
    </w:p>
    <w:p w14:paraId="0536B305" w14:textId="77777777" w:rsidR="00211707" w:rsidRPr="00211707" w:rsidRDefault="00211707" w:rsidP="00211707">
      <w:pPr>
        <w:rPr>
          <w:rFonts w:cs="Arial"/>
          <w:b/>
          <w:bCs/>
          <w:color w:val="000000"/>
          <w:sz w:val="24"/>
          <w:szCs w:val="24"/>
        </w:rPr>
      </w:pPr>
      <w:r w:rsidRPr="00211707">
        <w:rPr>
          <w:rFonts w:cs="Arial"/>
          <w:b/>
          <w:bCs/>
          <w:color w:val="000000"/>
          <w:sz w:val="24"/>
          <w:szCs w:val="24"/>
        </w:rPr>
        <w:t xml:space="preserve">Desirable </w:t>
      </w:r>
    </w:p>
    <w:p w14:paraId="1E7E8828" w14:textId="77777777" w:rsidR="00211707" w:rsidRPr="00211707" w:rsidRDefault="00211707">
      <w:pPr>
        <w:pStyle w:val="ListParagraph"/>
        <w:numPr>
          <w:ilvl w:val="0"/>
          <w:numId w:val="24"/>
        </w:numPr>
        <w:rPr>
          <w:rFonts w:cs="Arial"/>
          <w:color w:val="000000"/>
          <w:sz w:val="24"/>
          <w:szCs w:val="24"/>
        </w:rPr>
      </w:pPr>
      <w:r w:rsidRPr="00211707">
        <w:rPr>
          <w:rFonts w:cs="Arial"/>
          <w:color w:val="000000"/>
          <w:sz w:val="24"/>
          <w:szCs w:val="24"/>
        </w:rPr>
        <w:t xml:space="preserve">Possession of or progression towards a relevant tertiary qualification. </w:t>
      </w:r>
    </w:p>
    <w:p w14:paraId="773A28FD" w14:textId="77777777" w:rsidR="00211707" w:rsidRPr="00211707" w:rsidRDefault="00211707">
      <w:pPr>
        <w:pStyle w:val="ListParagraph"/>
        <w:numPr>
          <w:ilvl w:val="0"/>
          <w:numId w:val="24"/>
        </w:numPr>
        <w:rPr>
          <w:rFonts w:cs="Arial"/>
          <w:color w:val="000000"/>
          <w:sz w:val="24"/>
          <w:szCs w:val="24"/>
        </w:rPr>
      </w:pPr>
      <w:r w:rsidRPr="00211707">
        <w:rPr>
          <w:rFonts w:cs="Arial"/>
          <w:color w:val="000000"/>
          <w:sz w:val="24"/>
          <w:szCs w:val="24"/>
        </w:rPr>
        <w:t xml:space="preserve">Possession of relevant industry certifications for project management or IT Service Delivery (e.g. PRINCE2, PMP, Project+, ITIL Foundations) </w:t>
      </w:r>
    </w:p>
    <w:p w14:paraId="0D437689" w14:textId="77777777" w:rsidR="00211707" w:rsidRPr="00211707" w:rsidRDefault="00211707">
      <w:pPr>
        <w:pStyle w:val="ListParagraph"/>
        <w:numPr>
          <w:ilvl w:val="0"/>
          <w:numId w:val="24"/>
        </w:numPr>
        <w:rPr>
          <w:rFonts w:cs="Arial"/>
          <w:color w:val="000000"/>
          <w:sz w:val="24"/>
          <w:szCs w:val="24"/>
        </w:rPr>
      </w:pPr>
      <w:r w:rsidRPr="00211707">
        <w:rPr>
          <w:rFonts w:cs="Arial"/>
          <w:color w:val="000000"/>
          <w:sz w:val="24"/>
          <w:szCs w:val="24"/>
        </w:rPr>
        <w:t xml:space="preserve">Possession of relevant industry certifications for security (e.g. Security+, SC-200, SC300, CC, CISM, CRISC, CISSP). </w:t>
      </w:r>
    </w:p>
    <w:p w14:paraId="70272CB9" w14:textId="77777777" w:rsidR="00211707" w:rsidRPr="00211707" w:rsidRDefault="00211707" w:rsidP="00211707">
      <w:pPr>
        <w:rPr>
          <w:rFonts w:cs="Arial"/>
          <w:color w:val="000000"/>
          <w:sz w:val="24"/>
          <w:szCs w:val="24"/>
        </w:rPr>
      </w:pPr>
      <w:r w:rsidRPr="00211707">
        <w:rPr>
          <w:rFonts w:cs="Arial"/>
          <w:color w:val="000000"/>
          <w:sz w:val="24"/>
          <w:szCs w:val="24"/>
        </w:rPr>
        <w:t xml:space="preserve">To be eligible for permanent appointment to the role, employees must also be eligible to live and work in Australia indefinitely. </w:t>
      </w:r>
    </w:p>
    <w:p w14:paraId="50BA55FF" w14:textId="22B04050" w:rsidR="00B46C63" w:rsidRDefault="00211707" w:rsidP="002D7273">
      <w:pPr>
        <w:rPr>
          <w:rFonts w:eastAsia="Times New Roman" w:cs="Arial"/>
          <w:sz w:val="24"/>
          <w:szCs w:val="24"/>
          <w:lang w:eastAsia="en-AU"/>
        </w:rPr>
      </w:pPr>
      <w:r w:rsidRPr="00211707">
        <w:rPr>
          <w:rFonts w:cs="Arial"/>
          <w:color w:val="000000"/>
          <w:sz w:val="24"/>
          <w:szCs w:val="24"/>
        </w:rPr>
        <w:t>Employees engaged on fixed term appointments need a valid work visa for the duration of their contract. Appointment is also dependent on a 100-point identification check and Criminal Records Screening Clearance.</w:t>
      </w:r>
      <w:r w:rsidR="002D7273">
        <w:rPr>
          <w:rFonts w:cs="Arial"/>
          <w:color w:val="000000"/>
          <w:sz w:val="24"/>
          <w:szCs w:val="24"/>
        </w:rPr>
        <w:t xml:space="preserve"> </w:t>
      </w:r>
    </w:p>
    <w:p w14:paraId="1781E7E3" w14:textId="77777777" w:rsidR="00B46C63" w:rsidRDefault="00B46C63" w:rsidP="00B46C63">
      <w:pPr>
        <w:spacing w:after="0" w:line="240" w:lineRule="auto"/>
        <w:rPr>
          <w:rFonts w:eastAsia="Times New Roman" w:cs="Arial"/>
          <w:sz w:val="24"/>
          <w:szCs w:val="24"/>
          <w:lang w:eastAsia="en-AU"/>
        </w:rPr>
      </w:pPr>
    </w:p>
    <w:p w14:paraId="6DA9B78B" w14:textId="77777777" w:rsidR="00B46C63" w:rsidRDefault="00B46C63" w:rsidP="00B46C63">
      <w:pPr>
        <w:spacing w:after="0" w:line="240" w:lineRule="auto"/>
        <w:rPr>
          <w:rFonts w:eastAsia="Times New Roman" w:cs="Arial"/>
          <w:sz w:val="24"/>
          <w:szCs w:val="24"/>
          <w:lang w:eastAsia="en-AU"/>
        </w:rPr>
      </w:pPr>
    </w:p>
    <w:p w14:paraId="22F345A9" w14:textId="77777777" w:rsidR="00B46C63" w:rsidRDefault="00B46C63" w:rsidP="00B46C63">
      <w:pPr>
        <w:spacing w:after="0" w:line="240" w:lineRule="auto"/>
        <w:rPr>
          <w:rFonts w:eastAsia="Times New Roman" w:cs="Arial"/>
          <w:sz w:val="24"/>
          <w:szCs w:val="24"/>
          <w:lang w:eastAsia="en-AU"/>
        </w:rPr>
      </w:pPr>
    </w:p>
    <w:p w14:paraId="69C4291A" w14:textId="77777777" w:rsidR="00B46C63" w:rsidRDefault="00B46C63" w:rsidP="00B46C63">
      <w:pPr>
        <w:spacing w:after="0" w:line="240" w:lineRule="auto"/>
        <w:rPr>
          <w:rFonts w:eastAsia="Times New Roman" w:cs="Arial"/>
          <w:sz w:val="24"/>
          <w:szCs w:val="24"/>
          <w:lang w:eastAsia="en-AU"/>
        </w:rPr>
      </w:pPr>
    </w:p>
    <w:p w14:paraId="2569B9F1" w14:textId="77777777" w:rsidR="00B46C63" w:rsidRDefault="00B46C63" w:rsidP="00B46C63">
      <w:pPr>
        <w:spacing w:after="0" w:line="240" w:lineRule="auto"/>
        <w:rPr>
          <w:rFonts w:eastAsia="Times New Roman" w:cs="Arial"/>
          <w:sz w:val="24"/>
          <w:szCs w:val="24"/>
          <w:lang w:eastAsia="en-AU"/>
        </w:rPr>
      </w:pPr>
    </w:p>
    <w:p w14:paraId="640F10D0" w14:textId="77777777" w:rsidR="00B46C63" w:rsidRDefault="00B46C63" w:rsidP="00B46C63">
      <w:pPr>
        <w:spacing w:after="0" w:line="240" w:lineRule="auto"/>
        <w:rPr>
          <w:rFonts w:eastAsia="Times New Roman" w:cs="Arial"/>
          <w:sz w:val="24"/>
          <w:szCs w:val="24"/>
          <w:lang w:eastAsia="en-AU"/>
        </w:rPr>
      </w:pPr>
    </w:p>
    <w:p w14:paraId="3104F998" w14:textId="77777777" w:rsidR="00B46C63" w:rsidRDefault="00B46C63" w:rsidP="00B46C63">
      <w:pPr>
        <w:spacing w:after="0" w:line="240" w:lineRule="auto"/>
        <w:rPr>
          <w:rFonts w:eastAsia="Times New Roman" w:cs="Arial"/>
          <w:sz w:val="24"/>
          <w:szCs w:val="24"/>
          <w:lang w:eastAsia="en-AU"/>
        </w:rPr>
      </w:pPr>
    </w:p>
    <w:p w14:paraId="26E803A1" w14:textId="77777777" w:rsidR="00B46C63" w:rsidRDefault="00B46C63" w:rsidP="00B46C63">
      <w:pPr>
        <w:spacing w:after="0" w:line="240" w:lineRule="auto"/>
        <w:rPr>
          <w:rFonts w:eastAsia="Times New Roman" w:cs="Arial"/>
          <w:sz w:val="24"/>
          <w:szCs w:val="24"/>
          <w:lang w:eastAsia="en-AU"/>
        </w:rPr>
      </w:pPr>
    </w:p>
    <w:p w14:paraId="2DDFEEF0" w14:textId="77777777" w:rsidR="00B46C63" w:rsidRPr="002D2F84" w:rsidRDefault="00B46C63" w:rsidP="00B46C63">
      <w:pPr>
        <w:spacing w:after="0" w:line="240" w:lineRule="auto"/>
        <w:rPr>
          <w:rFonts w:ascii="Times New Roman" w:eastAsia="Times New Roman" w:hAnsi="Times New Roman" w:cs="Times New Roman"/>
          <w:sz w:val="24"/>
          <w:szCs w:val="24"/>
          <w:lang w:eastAsia="en-AU"/>
        </w:rPr>
      </w:pPr>
      <w:bookmarkStart w:id="129" w:name="_8._Appendix_1"/>
      <w:bookmarkEnd w:id="129"/>
    </w:p>
    <w:p w14:paraId="723F2CAD" w14:textId="3A25D2AE" w:rsidR="004457D5" w:rsidRPr="00987EE7" w:rsidRDefault="004457D5" w:rsidP="00987EE7">
      <w:pPr>
        <w:rPr>
          <w:rFonts w:ascii="Arial" w:eastAsia="Calibri" w:hAnsi="Arial" w:cs="Cordia New"/>
          <w:kern w:val="0"/>
          <w14:ligatures w14:val="none"/>
        </w:rPr>
      </w:pPr>
    </w:p>
    <w:sectPr w:rsidR="004457D5" w:rsidRPr="00987EE7" w:rsidSect="00B46C63">
      <w:headerReference w:type="even" r:id="rId49"/>
      <w:headerReference w:type="default" r:id="rId50"/>
      <w:footerReference w:type="even" r:id="rId51"/>
      <w:footerReference w:type="default" r:id="rId52"/>
      <w:headerReference w:type="first" r:id="rId53"/>
      <w:footerReference w:type="first" r:id="rId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B9E4E" w14:textId="77777777" w:rsidR="00BD0140" w:rsidRDefault="00BD0140" w:rsidP="0040174E">
      <w:pPr>
        <w:spacing w:after="0" w:line="240" w:lineRule="auto"/>
      </w:pPr>
      <w:r>
        <w:separator/>
      </w:r>
    </w:p>
  </w:endnote>
  <w:endnote w:type="continuationSeparator" w:id="0">
    <w:p w14:paraId="01B5532A" w14:textId="77777777" w:rsidR="00BD0140" w:rsidRDefault="00BD0140" w:rsidP="0040174E">
      <w:pPr>
        <w:spacing w:after="0" w:line="240" w:lineRule="auto"/>
      </w:pPr>
      <w:r>
        <w:continuationSeparator/>
      </w:r>
    </w:p>
  </w:endnote>
  <w:endnote w:type="continuationNotice" w:id="1">
    <w:p w14:paraId="64C1B678" w14:textId="77777777" w:rsidR="00BD0140" w:rsidRDefault="00BD01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71A0" w14:textId="77777777" w:rsidR="00F31350" w:rsidRDefault="00F31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300443"/>
      <w:docPartObj>
        <w:docPartGallery w:val="Page Numbers (Bottom of Page)"/>
        <w:docPartUnique/>
      </w:docPartObj>
    </w:sdtPr>
    <w:sdtEndPr>
      <w:rPr>
        <w:noProof/>
        <w:sz w:val="24"/>
        <w:szCs w:val="24"/>
      </w:rPr>
    </w:sdtEndPr>
    <w:sdtContent>
      <w:p w14:paraId="5F095BCC" w14:textId="77777777" w:rsidR="006624F3" w:rsidRPr="005C2CFF" w:rsidRDefault="006624F3">
        <w:pPr>
          <w:pStyle w:val="Footer"/>
          <w:jc w:val="right"/>
          <w:rPr>
            <w:sz w:val="24"/>
            <w:szCs w:val="24"/>
          </w:rPr>
        </w:pPr>
        <w:r w:rsidRPr="009242D9">
          <w:rPr>
            <w:noProof/>
          </w:rPr>
          <w:drawing>
            <wp:anchor distT="0" distB="0" distL="114300" distR="114300" simplePos="0" relativeHeight="251658241" behindDoc="1" locked="0" layoutInCell="1" allowOverlap="1" wp14:anchorId="5B6E3F43" wp14:editId="0E94C618">
              <wp:simplePos x="0" y="0"/>
              <wp:positionH relativeFrom="page">
                <wp:posOffset>6875</wp:posOffset>
              </wp:positionH>
              <wp:positionV relativeFrom="paragraph">
                <wp:posOffset>-116038</wp:posOffset>
              </wp:positionV>
              <wp:extent cx="7548603" cy="914400"/>
              <wp:effectExtent l="0" t="0" r="0" b="0"/>
              <wp:wrapNone/>
              <wp:docPr id="807459503" name="Picture 2" descr="A blue and white lin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33746" name="Picture 2" descr="A blue and white line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7647" cy="916707"/>
                      </a:xfrm>
                      <a:prstGeom prst="rect">
                        <a:avLst/>
                      </a:prstGeom>
                    </pic:spPr>
                  </pic:pic>
                </a:graphicData>
              </a:graphic>
              <wp14:sizeRelH relativeFrom="page">
                <wp14:pctWidth>0</wp14:pctWidth>
              </wp14:sizeRelH>
              <wp14:sizeRelV relativeFrom="page">
                <wp14:pctHeight>0</wp14:pctHeight>
              </wp14:sizeRelV>
            </wp:anchor>
          </w:drawing>
        </w:r>
        <w:r w:rsidRPr="005C2CFF">
          <w:rPr>
            <w:sz w:val="24"/>
            <w:szCs w:val="24"/>
          </w:rPr>
          <w:fldChar w:fldCharType="begin"/>
        </w:r>
        <w:r w:rsidRPr="005C2CFF">
          <w:rPr>
            <w:sz w:val="24"/>
            <w:szCs w:val="24"/>
          </w:rPr>
          <w:instrText xml:space="preserve"> PAGE   \* MERGEFORMAT </w:instrText>
        </w:r>
        <w:r w:rsidRPr="005C2CFF">
          <w:rPr>
            <w:sz w:val="24"/>
            <w:szCs w:val="24"/>
          </w:rPr>
          <w:fldChar w:fldCharType="separate"/>
        </w:r>
        <w:r w:rsidRPr="005C2CFF">
          <w:rPr>
            <w:noProof/>
            <w:sz w:val="24"/>
            <w:szCs w:val="24"/>
          </w:rPr>
          <w:t>2</w:t>
        </w:r>
        <w:r w:rsidRPr="005C2CFF">
          <w:rPr>
            <w:noProof/>
            <w:sz w:val="24"/>
            <w:szCs w:val="24"/>
          </w:rPr>
          <w:fldChar w:fldCharType="end"/>
        </w:r>
      </w:p>
    </w:sdtContent>
  </w:sdt>
  <w:p w14:paraId="05139600" w14:textId="77777777" w:rsidR="006624F3" w:rsidRDefault="006624F3" w:rsidP="00EC0EAD">
    <w:pPr>
      <w:pStyle w:val="Footer"/>
      <w:tabs>
        <w:tab w:val="clear" w:pos="9026"/>
        <w:tab w:val="left" w:pos="1932"/>
        <w:tab w:val="left" w:pos="4513"/>
        <w:tab w:val="left" w:pos="5952"/>
      </w:tabs>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1E0C" w14:textId="77777777" w:rsidR="00F31350" w:rsidRDefault="00F31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BB48" w14:textId="77777777" w:rsidR="00BD0140" w:rsidRDefault="00BD0140" w:rsidP="0040174E">
      <w:pPr>
        <w:spacing w:after="0" w:line="240" w:lineRule="auto"/>
      </w:pPr>
      <w:r>
        <w:separator/>
      </w:r>
    </w:p>
  </w:footnote>
  <w:footnote w:type="continuationSeparator" w:id="0">
    <w:p w14:paraId="03C1157B" w14:textId="77777777" w:rsidR="00BD0140" w:rsidRDefault="00BD0140" w:rsidP="0040174E">
      <w:pPr>
        <w:spacing w:after="0" w:line="240" w:lineRule="auto"/>
      </w:pPr>
      <w:r>
        <w:continuationSeparator/>
      </w:r>
    </w:p>
  </w:footnote>
  <w:footnote w:type="continuationNotice" w:id="1">
    <w:p w14:paraId="3EB27BB1" w14:textId="77777777" w:rsidR="00BD0140" w:rsidRDefault="00BD0140">
      <w:pPr>
        <w:spacing w:after="0" w:line="240" w:lineRule="auto"/>
      </w:pPr>
    </w:p>
  </w:footnote>
  <w:footnote w:id="2">
    <w:p w14:paraId="2D641079" w14:textId="77777777" w:rsidR="000C3E9F" w:rsidRPr="008A544F" w:rsidRDefault="000C3E9F" w:rsidP="000C3E9F">
      <w:pPr>
        <w:pStyle w:val="FootnoteText"/>
        <w:rPr>
          <w:lang w:val="en-US"/>
        </w:rPr>
      </w:pPr>
      <w:r>
        <w:rPr>
          <w:rStyle w:val="FootnoteReference"/>
        </w:rPr>
        <w:footnoteRef/>
      </w:r>
      <w:r>
        <w:t xml:space="preserve"> </w:t>
      </w:r>
      <w:r w:rsidRPr="00717974">
        <w:rPr>
          <w:rFonts w:cs="Arial"/>
          <w:szCs w:val="18"/>
        </w:rPr>
        <w:t xml:space="preserve">In organisations with multiple business units, </w:t>
      </w:r>
      <w:r>
        <w:rPr>
          <w:rFonts w:cs="Arial"/>
          <w:szCs w:val="18"/>
        </w:rPr>
        <w:t xml:space="preserve">these </w:t>
      </w:r>
      <w:r w:rsidRPr="00717974">
        <w:rPr>
          <w:rFonts w:cs="Arial"/>
          <w:szCs w:val="18"/>
        </w:rPr>
        <w:t>roles may be distributed, but should work together across business units</w:t>
      </w:r>
      <w:r>
        <w:rPr>
          <w:rFonts w:cs="Arial"/>
          <w:szCs w:val="18"/>
        </w:rPr>
        <w:t>.</w:t>
      </w:r>
    </w:p>
  </w:footnote>
  <w:footnote w:id="3">
    <w:p w14:paraId="222881FE" w14:textId="01087272" w:rsidR="0087367D" w:rsidRDefault="00D66153" w:rsidP="0087367D">
      <w:pPr>
        <w:rPr>
          <w:rFonts w:cs="Arial"/>
          <w:color w:val="000000" w:themeColor="text1"/>
          <w:sz w:val="24"/>
          <w:szCs w:val="24"/>
        </w:rPr>
      </w:pPr>
      <w:r>
        <w:rPr>
          <w:rStyle w:val="FootnoteReference"/>
        </w:rPr>
        <w:footnoteRef/>
      </w:r>
      <w:r>
        <w:t xml:space="preserve"> </w:t>
      </w:r>
      <w:r w:rsidR="0087367D">
        <w:rPr>
          <w:rFonts w:cs="Arial"/>
          <w:color w:val="000000" w:themeColor="text1"/>
          <w:sz w:val="24"/>
          <w:szCs w:val="24"/>
        </w:rPr>
        <w:t>The NIST Nice Framework 2.2.0 released in April 2026 specifies a new</w:t>
      </w:r>
      <w:r w:rsidR="00B60624">
        <w:rPr>
          <w:rFonts w:cs="Arial"/>
          <w:color w:val="000000" w:themeColor="text1"/>
          <w:sz w:val="24"/>
          <w:szCs w:val="24"/>
        </w:rPr>
        <w:t xml:space="preserve"> role,</w:t>
      </w:r>
      <w:r w:rsidR="0087367D">
        <w:rPr>
          <w:rFonts w:cs="Arial"/>
          <w:color w:val="000000" w:themeColor="text1"/>
          <w:sz w:val="24"/>
          <w:szCs w:val="24"/>
        </w:rPr>
        <w:t xml:space="preserve"> </w:t>
      </w:r>
      <w:r w:rsidR="0087367D" w:rsidRPr="00C94B28">
        <w:rPr>
          <w:rFonts w:cs="Arial"/>
          <w:b/>
          <w:bCs/>
          <w:color w:val="000000" w:themeColor="text1"/>
          <w:sz w:val="24"/>
          <w:szCs w:val="24"/>
        </w:rPr>
        <w:t>Cybersecurity S</w:t>
      </w:r>
      <w:r w:rsidR="0087367D" w:rsidRPr="00D66153">
        <w:rPr>
          <w:rFonts w:cs="Arial"/>
          <w:b/>
          <w:bCs/>
          <w:color w:val="000000" w:themeColor="text1"/>
          <w:sz w:val="24"/>
          <w:szCs w:val="24"/>
        </w:rPr>
        <w:t>upply Chain Risk Management</w:t>
      </w:r>
      <w:r w:rsidR="00B60624">
        <w:rPr>
          <w:rFonts w:cs="Arial"/>
          <w:b/>
          <w:bCs/>
          <w:color w:val="000000" w:themeColor="text1"/>
          <w:sz w:val="24"/>
          <w:szCs w:val="24"/>
        </w:rPr>
        <w:t>.</w:t>
      </w:r>
    </w:p>
    <w:p w14:paraId="50102957" w14:textId="070FAB18" w:rsidR="00D66153" w:rsidRPr="00D66153" w:rsidRDefault="00D6615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47D0" w14:textId="77777777" w:rsidR="00F31350" w:rsidRDefault="00F31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29461" w14:textId="0B7106FA" w:rsidR="006624F3" w:rsidRDefault="006624F3">
    <w:pPr>
      <w:pStyle w:val="Header"/>
    </w:pPr>
    <w:r>
      <w:rPr>
        <w:noProof/>
      </w:rPr>
      <w:drawing>
        <wp:anchor distT="0" distB="0" distL="114300" distR="114300" simplePos="0" relativeHeight="251658240" behindDoc="1" locked="0" layoutInCell="1" allowOverlap="1" wp14:anchorId="45C334A4" wp14:editId="7B71BACF">
          <wp:simplePos x="0" y="0"/>
          <wp:positionH relativeFrom="page">
            <wp:posOffset>13750</wp:posOffset>
          </wp:positionH>
          <wp:positionV relativeFrom="paragraph">
            <wp:posOffset>-449580</wp:posOffset>
          </wp:positionV>
          <wp:extent cx="7547501" cy="907375"/>
          <wp:effectExtent l="0" t="0" r="0" b="7620"/>
          <wp:wrapNone/>
          <wp:docPr id="1932877840"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81662"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36353" cy="9180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706E" w14:textId="77777777" w:rsidR="00F31350" w:rsidRDefault="00F31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F79"/>
    <w:multiLevelType w:val="multilevel"/>
    <w:tmpl w:val="CAF0DDCE"/>
    <w:lvl w:ilvl="0">
      <w:start w:val="1"/>
      <w:numFmt w:val="decimal"/>
      <w:pStyle w:val="Heading1"/>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5C15A43"/>
    <w:multiLevelType w:val="hybridMultilevel"/>
    <w:tmpl w:val="093ED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844E6C"/>
    <w:multiLevelType w:val="multilevel"/>
    <w:tmpl w:val="A14A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772780"/>
    <w:multiLevelType w:val="hybridMultilevel"/>
    <w:tmpl w:val="553072C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69254B"/>
    <w:multiLevelType w:val="hybridMultilevel"/>
    <w:tmpl w:val="960010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BB273E"/>
    <w:multiLevelType w:val="hybridMultilevel"/>
    <w:tmpl w:val="4FF4C6BA"/>
    <w:lvl w:ilvl="0" w:tplc="6C78AAE0">
      <w:start w:val="1"/>
      <w:numFmt w:val="bullet"/>
      <w:lvlText w:val=""/>
      <w:lvlJc w:val="left"/>
      <w:pPr>
        <w:ind w:left="644"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C34C5E"/>
    <w:multiLevelType w:val="hybridMultilevel"/>
    <w:tmpl w:val="03D6A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AC4906"/>
    <w:multiLevelType w:val="hybridMultilevel"/>
    <w:tmpl w:val="61D49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DA0B4A"/>
    <w:multiLevelType w:val="multilevel"/>
    <w:tmpl w:val="A14A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DF1577"/>
    <w:multiLevelType w:val="hybridMultilevel"/>
    <w:tmpl w:val="3788B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504603"/>
    <w:multiLevelType w:val="hybridMultilevel"/>
    <w:tmpl w:val="5F7CA6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4F0113E"/>
    <w:multiLevelType w:val="hybridMultilevel"/>
    <w:tmpl w:val="40F44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DE1DC2"/>
    <w:multiLevelType w:val="hybridMultilevel"/>
    <w:tmpl w:val="C84492C4"/>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3" w15:restartNumberingAfterBreak="0">
    <w:nsid w:val="422305FC"/>
    <w:multiLevelType w:val="hybridMultilevel"/>
    <w:tmpl w:val="99B400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44A53A2F"/>
    <w:multiLevelType w:val="hybridMultilevel"/>
    <w:tmpl w:val="B6183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F6D3E93"/>
    <w:multiLevelType w:val="hybridMultilevel"/>
    <w:tmpl w:val="822E9F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8A2DFE"/>
    <w:multiLevelType w:val="hybridMultilevel"/>
    <w:tmpl w:val="356CD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F855B5"/>
    <w:multiLevelType w:val="hybridMultilevel"/>
    <w:tmpl w:val="6C66128A"/>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1456C98"/>
    <w:multiLevelType w:val="multilevel"/>
    <w:tmpl w:val="C5F4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5B2B95"/>
    <w:multiLevelType w:val="hybridMultilevel"/>
    <w:tmpl w:val="6D78F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3ED46E2"/>
    <w:multiLevelType w:val="multilevel"/>
    <w:tmpl w:val="43D0DB52"/>
    <w:lvl w:ilvl="0">
      <w:start w:val="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7C0EE9"/>
    <w:multiLevelType w:val="hybridMultilevel"/>
    <w:tmpl w:val="2D2C47D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AF46620"/>
    <w:multiLevelType w:val="hybridMultilevel"/>
    <w:tmpl w:val="3230A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F6B26A9"/>
    <w:multiLevelType w:val="hybridMultilevel"/>
    <w:tmpl w:val="0B2269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64540C"/>
    <w:multiLevelType w:val="hybridMultilevel"/>
    <w:tmpl w:val="298E9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AC77C09"/>
    <w:multiLevelType w:val="hybridMultilevel"/>
    <w:tmpl w:val="72BE4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BA036F"/>
    <w:multiLevelType w:val="hybridMultilevel"/>
    <w:tmpl w:val="EC24B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9100263">
    <w:abstractNumId w:val="12"/>
  </w:num>
  <w:num w:numId="2" w16cid:durableId="1259213323">
    <w:abstractNumId w:val="20"/>
  </w:num>
  <w:num w:numId="3" w16cid:durableId="65491439">
    <w:abstractNumId w:val="0"/>
  </w:num>
  <w:num w:numId="4" w16cid:durableId="987124031">
    <w:abstractNumId w:val="21"/>
  </w:num>
  <w:num w:numId="5" w16cid:durableId="624233000">
    <w:abstractNumId w:val="19"/>
  </w:num>
  <w:num w:numId="6" w16cid:durableId="1250384979">
    <w:abstractNumId w:val="17"/>
  </w:num>
  <w:num w:numId="7" w16cid:durableId="539711351">
    <w:abstractNumId w:val="3"/>
  </w:num>
  <w:num w:numId="8" w16cid:durableId="585650087">
    <w:abstractNumId w:val="24"/>
  </w:num>
  <w:num w:numId="9" w16cid:durableId="152262621">
    <w:abstractNumId w:val="25"/>
  </w:num>
  <w:num w:numId="10" w16cid:durableId="710762796">
    <w:abstractNumId w:val="5"/>
  </w:num>
  <w:num w:numId="11" w16cid:durableId="1226455848">
    <w:abstractNumId w:val="7"/>
  </w:num>
  <w:num w:numId="12" w16cid:durableId="1625696223">
    <w:abstractNumId w:val="16"/>
  </w:num>
  <w:num w:numId="13" w16cid:durableId="618100375">
    <w:abstractNumId w:val="14"/>
  </w:num>
  <w:num w:numId="14" w16cid:durableId="1188831415">
    <w:abstractNumId w:val="4"/>
  </w:num>
  <w:num w:numId="15" w16cid:durableId="967974701">
    <w:abstractNumId w:val="13"/>
  </w:num>
  <w:num w:numId="16" w16cid:durableId="1068841018">
    <w:abstractNumId w:val="15"/>
  </w:num>
  <w:num w:numId="17" w16cid:durableId="333534691">
    <w:abstractNumId w:val="10"/>
  </w:num>
  <w:num w:numId="18" w16cid:durableId="1918245318">
    <w:abstractNumId w:val="26"/>
  </w:num>
  <w:num w:numId="19" w16cid:durableId="48653596">
    <w:abstractNumId w:val="9"/>
  </w:num>
  <w:num w:numId="20" w16cid:durableId="1102921391">
    <w:abstractNumId w:val="1"/>
  </w:num>
  <w:num w:numId="21" w16cid:durableId="501244383">
    <w:abstractNumId w:val="23"/>
  </w:num>
  <w:num w:numId="22" w16cid:durableId="1855915615">
    <w:abstractNumId w:val="6"/>
  </w:num>
  <w:num w:numId="23" w16cid:durableId="1538204668">
    <w:abstractNumId w:val="11"/>
  </w:num>
  <w:num w:numId="24" w16cid:durableId="134564554">
    <w:abstractNumId w:val="22"/>
  </w:num>
  <w:num w:numId="25" w16cid:durableId="142372519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9460478">
    <w:abstractNumId w:val="0"/>
  </w:num>
  <w:num w:numId="27" w16cid:durableId="1791048473">
    <w:abstractNumId w:val="0"/>
  </w:num>
  <w:num w:numId="28" w16cid:durableId="1263877634">
    <w:abstractNumId w:val="2"/>
  </w:num>
  <w:num w:numId="29" w16cid:durableId="260264228">
    <w:abstractNumId w:val="18"/>
  </w:num>
  <w:num w:numId="30" w16cid:durableId="1774932838">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74E"/>
    <w:rsid w:val="000132C1"/>
    <w:rsid w:val="00020474"/>
    <w:rsid w:val="00031C57"/>
    <w:rsid w:val="00033C8F"/>
    <w:rsid w:val="000413DD"/>
    <w:rsid w:val="000436C8"/>
    <w:rsid w:val="00046C6C"/>
    <w:rsid w:val="00052501"/>
    <w:rsid w:val="000572BC"/>
    <w:rsid w:val="00057665"/>
    <w:rsid w:val="00061850"/>
    <w:rsid w:val="00061DA8"/>
    <w:rsid w:val="00066117"/>
    <w:rsid w:val="000710E7"/>
    <w:rsid w:val="00081B8D"/>
    <w:rsid w:val="0008426B"/>
    <w:rsid w:val="0008689D"/>
    <w:rsid w:val="00087879"/>
    <w:rsid w:val="000916B1"/>
    <w:rsid w:val="00096523"/>
    <w:rsid w:val="000A080C"/>
    <w:rsid w:val="000A4038"/>
    <w:rsid w:val="000A426C"/>
    <w:rsid w:val="000B08D0"/>
    <w:rsid w:val="000B0981"/>
    <w:rsid w:val="000B18B0"/>
    <w:rsid w:val="000C3E9F"/>
    <w:rsid w:val="000D5857"/>
    <w:rsid w:val="000D6A4E"/>
    <w:rsid w:val="000E0055"/>
    <w:rsid w:val="000E065F"/>
    <w:rsid w:val="000E2EA7"/>
    <w:rsid w:val="000E3211"/>
    <w:rsid w:val="000E47D1"/>
    <w:rsid w:val="000E6616"/>
    <w:rsid w:val="000F0C92"/>
    <w:rsid w:val="000F2F71"/>
    <w:rsid w:val="000F4145"/>
    <w:rsid w:val="000F5F28"/>
    <w:rsid w:val="00104F09"/>
    <w:rsid w:val="00111D54"/>
    <w:rsid w:val="00111D58"/>
    <w:rsid w:val="001202DD"/>
    <w:rsid w:val="0012159A"/>
    <w:rsid w:val="00127E96"/>
    <w:rsid w:val="00132631"/>
    <w:rsid w:val="001340FE"/>
    <w:rsid w:val="00135B7E"/>
    <w:rsid w:val="00136FBC"/>
    <w:rsid w:val="00143FB4"/>
    <w:rsid w:val="00146ECA"/>
    <w:rsid w:val="00157848"/>
    <w:rsid w:val="00161808"/>
    <w:rsid w:val="00167BC9"/>
    <w:rsid w:val="00170145"/>
    <w:rsid w:val="001709A7"/>
    <w:rsid w:val="001765B2"/>
    <w:rsid w:val="0018001D"/>
    <w:rsid w:val="0018426D"/>
    <w:rsid w:val="00185F61"/>
    <w:rsid w:val="00192236"/>
    <w:rsid w:val="001A0ADF"/>
    <w:rsid w:val="001A2A98"/>
    <w:rsid w:val="001A5986"/>
    <w:rsid w:val="001A779B"/>
    <w:rsid w:val="001B4AB8"/>
    <w:rsid w:val="001C01DD"/>
    <w:rsid w:val="001C1F3B"/>
    <w:rsid w:val="001C3604"/>
    <w:rsid w:val="001C3A91"/>
    <w:rsid w:val="001C7A9E"/>
    <w:rsid w:val="001C7AD5"/>
    <w:rsid w:val="001D3F18"/>
    <w:rsid w:val="001E2218"/>
    <w:rsid w:val="001E4B03"/>
    <w:rsid w:val="001F059E"/>
    <w:rsid w:val="001F3A89"/>
    <w:rsid w:val="001F5479"/>
    <w:rsid w:val="001F5C56"/>
    <w:rsid w:val="001F7BC2"/>
    <w:rsid w:val="00202AC7"/>
    <w:rsid w:val="00205FFC"/>
    <w:rsid w:val="00206892"/>
    <w:rsid w:val="0021016E"/>
    <w:rsid w:val="00211707"/>
    <w:rsid w:val="002179D5"/>
    <w:rsid w:val="00223D8F"/>
    <w:rsid w:val="002258C6"/>
    <w:rsid w:val="00230F75"/>
    <w:rsid w:val="002340F1"/>
    <w:rsid w:val="00234DB8"/>
    <w:rsid w:val="00237DFF"/>
    <w:rsid w:val="002407A9"/>
    <w:rsid w:val="0024596F"/>
    <w:rsid w:val="0024625F"/>
    <w:rsid w:val="002523BD"/>
    <w:rsid w:val="00253EC7"/>
    <w:rsid w:val="00254BFF"/>
    <w:rsid w:val="00256124"/>
    <w:rsid w:val="002615B1"/>
    <w:rsid w:val="00264822"/>
    <w:rsid w:val="00265013"/>
    <w:rsid w:val="00265213"/>
    <w:rsid w:val="002710F8"/>
    <w:rsid w:val="002724AE"/>
    <w:rsid w:val="00274942"/>
    <w:rsid w:val="0028547D"/>
    <w:rsid w:val="00285C95"/>
    <w:rsid w:val="00294399"/>
    <w:rsid w:val="002978F1"/>
    <w:rsid w:val="002A10C2"/>
    <w:rsid w:val="002A6E97"/>
    <w:rsid w:val="002A77B6"/>
    <w:rsid w:val="002B3D9B"/>
    <w:rsid w:val="002C1EE0"/>
    <w:rsid w:val="002D03CA"/>
    <w:rsid w:val="002D10BB"/>
    <w:rsid w:val="002D3724"/>
    <w:rsid w:val="002D4DCC"/>
    <w:rsid w:val="002D7273"/>
    <w:rsid w:val="002D7AD8"/>
    <w:rsid w:val="002D7BC9"/>
    <w:rsid w:val="002E23A6"/>
    <w:rsid w:val="002F1BA5"/>
    <w:rsid w:val="002F24E1"/>
    <w:rsid w:val="00301D50"/>
    <w:rsid w:val="00314075"/>
    <w:rsid w:val="0033619C"/>
    <w:rsid w:val="00340FF1"/>
    <w:rsid w:val="003543C6"/>
    <w:rsid w:val="00356D9F"/>
    <w:rsid w:val="00357E7A"/>
    <w:rsid w:val="003730D9"/>
    <w:rsid w:val="00375E78"/>
    <w:rsid w:val="003820C5"/>
    <w:rsid w:val="00382F8A"/>
    <w:rsid w:val="003938AC"/>
    <w:rsid w:val="00395185"/>
    <w:rsid w:val="00396F10"/>
    <w:rsid w:val="003A013A"/>
    <w:rsid w:val="003A1C71"/>
    <w:rsid w:val="003A230C"/>
    <w:rsid w:val="003B2871"/>
    <w:rsid w:val="003B4E78"/>
    <w:rsid w:val="003B5608"/>
    <w:rsid w:val="003C580F"/>
    <w:rsid w:val="003C6B8A"/>
    <w:rsid w:val="003D33B9"/>
    <w:rsid w:val="003D6BBD"/>
    <w:rsid w:val="003E2428"/>
    <w:rsid w:val="003E5EB3"/>
    <w:rsid w:val="003E7916"/>
    <w:rsid w:val="003F2093"/>
    <w:rsid w:val="003F481B"/>
    <w:rsid w:val="003F5FA3"/>
    <w:rsid w:val="003F6E5F"/>
    <w:rsid w:val="0040174E"/>
    <w:rsid w:val="00403B4E"/>
    <w:rsid w:val="004047E8"/>
    <w:rsid w:val="00404C8B"/>
    <w:rsid w:val="00406D17"/>
    <w:rsid w:val="00412105"/>
    <w:rsid w:val="004157AE"/>
    <w:rsid w:val="0042399A"/>
    <w:rsid w:val="00425FEE"/>
    <w:rsid w:val="004301CA"/>
    <w:rsid w:val="00432776"/>
    <w:rsid w:val="004364BC"/>
    <w:rsid w:val="00440282"/>
    <w:rsid w:val="00440FCA"/>
    <w:rsid w:val="00444304"/>
    <w:rsid w:val="004457D5"/>
    <w:rsid w:val="00450118"/>
    <w:rsid w:val="00451478"/>
    <w:rsid w:val="00454C76"/>
    <w:rsid w:val="00456A07"/>
    <w:rsid w:val="004600E2"/>
    <w:rsid w:val="00462470"/>
    <w:rsid w:val="00466DCC"/>
    <w:rsid w:val="004762EC"/>
    <w:rsid w:val="004820E0"/>
    <w:rsid w:val="00485BA1"/>
    <w:rsid w:val="00491347"/>
    <w:rsid w:val="004A0D9A"/>
    <w:rsid w:val="004A604A"/>
    <w:rsid w:val="004B57FD"/>
    <w:rsid w:val="004C5937"/>
    <w:rsid w:val="004C65B4"/>
    <w:rsid w:val="004C78DA"/>
    <w:rsid w:val="004D79B7"/>
    <w:rsid w:val="004E1619"/>
    <w:rsid w:val="004E6C31"/>
    <w:rsid w:val="004F5819"/>
    <w:rsid w:val="00500386"/>
    <w:rsid w:val="00501D69"/>
    <w:rsid w:val="005147A3"/>
    <w:rsid w:val="00517236"/>
    <w:rsid w:val="00526486"/>
    <w:rsid w:val="00531B9D"/>
    <w:rsid w:val="00534A7A"/>
    <w:rsid w:val="00537B1B"/>
    <w:rsid w:val="00540A5B"/>
    <w:rsid w:val="00541574"/>
    <w:rsid w:val="00547656"/>
    <w:rsid w:val="00547721"/>
    <w:rsid w:val="0056126A"/>
    <w:rsid w:val="0056619E"/>
    <w:rsid w:val="00572ABB"/>
    <w:rsid w:val="005B6084"/>
    <w:rsid w:val="005C2CFF"/>
    <w:rsid w:val="005C3614"/>
    <w:rsid w:val="005C4B5F"/>
    <w:rsid w:val="005C6F09"/>
    <w:rsid w:val="005D2258"/>
    <w:rsid w:val="005D4701"/>
    <w:rsid w:val="005D79ED"/>
    <w:rsid w:val="005E5426"/>
    <w:rsid w:val="005F0BAD"/>
    <w:rsid w:val="005F6AB2"/>
    <w:rsid w:val="00602169"/>
    <w:rsid w:val="00602D82"/>
    <w:rsid w:val="00606AEE"/>
    <w:rsid w:val="0061174E"/>
    <w:rsid w:val="006118F7"/>
    <w:rsid w:val="00613251"/>
    <w:rsid w:val="006165E0"/>
    <w:rsid w:val="00625097"/>
    <w:rsid w:val="00630B0B"/>
    <w:rsid w:val="0063339E"/>
    <w:rsid w:val="00636D27"/>
    <w:rsid w:val="0064044A"/>
    <w:rsid w:val="006509A4"/>
    <w:rsid w:val="006516EE"/>
    <w:rsid w:val="00655B0A"/>
    <w:rsid w:val="006624F3"/>
    <w:rsid w:val="00664875"/>
    <w:rsid w:val="00665242"/>
    <w:rsid w:val="00670423"/>
    <w:rsid w:val="00672782"/>
    <w:rsid w:val="0067394B"/>
    <w:rsid w:val="00686998"/>
    <w:rsid w:val="00687A42"/>
    <w:rsid w:val="006956A4"/>
    <w:rsid w:val="00695D2D"/>
    <w:rsid w:val="006962C6"/>
    <w:rsid w:val="006A5545"/>
    <w:rsid w:val="006A7A63"/>
    <w:rsid w:val="006C05C4"/>
    <w:rsid w:val="006C6811"/>
    <w:rsid w:val="006C77F8"/>
    <w:rsid w:val="006E015B"/>
    <w:rsid w:val="006E337F"/>
    <w:rsid w:val="006E42FD"/>
    <w:rsid w:val="006F10FD"/>
    <w:rsid w:val="006F6012"/>
    <w:rsid w:val="00701187"/>
    <w:rsid w:val="00702E35"/>
    <w:rsid w:val="00704884"/>
    <w:rsid w:val="00707B86"/>
    <w:rsid w:val="00707D85"/>
    <w:rsid w:val="00710796"/>
    <w:rsid w:val="00710C57"/>
    <w:rsid w:val="007118CF"/>
    <w:rsid w:val="00713F61"/>
    <w:rsid w:val="00722E21"/>
    <w:rsid w:val="007249A7"/>
    <w:rsid w:val="00736A07"/>
    <w:rsid w:val="00740817"/>
    <w:rsid w:val="00741C17"/>
    <w:rsid w:val="00745660"/>
    <w:rsid w:val="00745CDC"/>
    <w:rsid w:val="0075174E"/>
    <w:rsid w:val="00760680"/>
    <w:rsid w:val="00763A4B"/>
    <w:rsid w:val="00766004"/>
    <w:rsid w:val="00767CBF"/>
    <w:rsid w:val="007841B4"/>
    <w:rsid w:val="00792EAC"/>
    <w:rsid w:val="0079703C"/>
    <w:rsid w:val="007B136F"/>
    <w:rsid w:val="007B4325"/>
    <w:rsid w:val="007B6156"/>
    <w:rsid w:val="007C2EA1"/>
    <w:rsid w:val="007C3F53"/>
    <w:rsid w:val="007D049C"/>
    <w:rsid w:val="007D0847"/>
    <w:rsid w:val="007D1293"/>
    <w:rsid w:val="007D26D0"/>
    <w:rsid w:val="007D4149"/>
    <w:rsid w:val="007E29F1"/>
    <w:rsid w:val="007E4D31"/>
    <w:rsid w:val="007E5CA6"/>
    <w:rsid w:val="007F2381"/>
    <w:rsid w:val="007F4362"/>
    <w:rsid w:val="007F7D0D"/>
    <w:rsid w:val="008008E3"/>
    <w:rsid w:val="00807D55"/>
    <w:rsid w:val="00813FC6"/>
    <w:rsid w:val="00814752"/>
    <w:rsid w:val="00815F66"/>
    <w:rsid w:val="008204A6"/>
    <w:rsid w:val="00832B4F"/>
    <w:rsid w:val="00837714"/>
    <w:rsid w:val="00840500"/>
    <w:rsid w:val="00842593"/>
    <w:rsid w:val="00842FE1"/>
    <w:rsid w:val="00844F9F"/>
    <w:rsid w:val="00855C0A"/>
    <w:rsid w:val="008608F9"/>
    <w:rsid w:val="00861DD5"/>
    <w:rsid w:val="00864399"/>
    <w:rsid w:val="0087367D"/>
    <w:rsid w:val="00874A9A"/>
    <w:rsid w:val="00875F53"/>
    <w:rsid w:val="00885446"/>
    <w:rsid w:val="008868C8"/>
    <w:rsid w:val="0088694E"/>
    <w:rsid w:val="008930C9"/>
    <w:rsid w:val="00897651"/>
    <w:rsid w:val="008A25A5"/>
    <w:rsid w:val="008A5BDC"/>
    <w:rsid w:val="008A784C"/>
    <w:rsid w:val="008B6BBD"/>
    <w:rsid w:val="008C5F98"/>
    <w:rsid w:val="008C7DF2"/>
    <w:rsid w:val="008D39E0"/>
    <w:rsid w:val="008D7973"/>
    <w:rsid w:val="008E5EE0"/>
    <w:rsid w:val="008F4EFE"/>
    <w:rsid w:val="009019C9"/>
    <w:rsid w:val="0090308E"/>
    <w:rsid w:val="00910A56"/>
    <w:rsid w:val="009123D2"/>
    <w:rsid w:val="00917E99"/>
    <w:rsid w:val="00922846"/>
    <w:rsid w:val="0092709A"/>
    <w:rsid w:val="00935D17"/>
    <w:rsid w:val="00936E8F"/>
    <w:rsid w:val="009378EF"/>
    <w:rsid w:val="009415FA"/>
    <w:rsid w:val="009426DE"/>
    <w:rsid w:val="0096424B"/>
    <w:rsid w:val="00966150"/>
    <w:rsid w:val="00974302"/>
    <w:rsid w:val="009850E1"/>
    <w:rsid w:val="00987EE7"/>
    <w:rsid w:val="00991DAB"/>
    <w:rsid w:val="00991E2A"/>
    <w:rsid w:val="0099248E"/>
    <w:rsid w:val="00992494"/>
    <w:rsid w:val="00993353"/>
    <w:rsid w:val="009A19F6"/>
    <w:rsid w:val="009A40EF"/>
    <w:rsid w:val="009A5410"/>
    <w:rsid w:val="009A5E19"/>
    <w:rsid w:val="009B7496"/>
    <w:rsid w:val="009B771F"/>
    <w:rsid w:val="009C3060"/>
    <w:rsid w:val="009C7F41"/>
    <w:rsid w:val="009F23A2"/>
    <w:rsid w:val="009F2602"/>
    <w:rsid w:val="009F369F"/>
    <w:rsid w:val="009F677F"/>
    <w:rsid w:val="009F6CE8"/>
    <w:rsid w:val="009F6F42"/>
    <w:rsid w:val="009F7F94"/>
    <w:rsid w:val="00A02667"/>
    <w:rsid w:val="00A03EBE"/>
    <w:rsid w:val="00A0583F"/>
    <w:rsid w:val="00A06290"/>
    <w:rsid w:val="00A1217E"/>
    <w:rsid w:val="00A15C91"/>
    <w:rsid w:val="00A161FA"/>
    <w:rsid w:val="00A16F63"/>
    <w:rsid w:val="00A23F99"/>
    <w:rsid w:val="00A25D0A"/>
    <w:rsid w:val="00A3060D"/>
    <w:rsid w:val="00A31FA8"/>
    <w:rsid w:val="00A41B1A"/>
    <w:rsid w:val="00A44187"/>
    <w:rsid w:val="00A552A4"/>
    <w:rsid w:val="00A61619"/>
    <w:rsid w:val="00A8047D"/>
    <w:rsid w:val="00A81FDA"/>
    <w:rsid w:val="00A85928"/>
    <w:rsid w:val="00A86F68"/>
    <w:rsid w:val="00A93FF3"/>
    <w:rsid w:val="00A9535F"/>
    <w:rsid w:val="00A96A09"/>
    <w:rsid w:val="00A97524"/>
    <w:rsid w:val="00AB1091"/>
    <w:rsid w:val="00AB4174"/>
    <w:rsid w:val="00AC326C"/>
    <w:rsid w:val="00AC7366"/>
    <w:rsid w:val="00AC797C"/>
    <w:rsid w:val="00AD1972"/>
    <w:rsid w:val="00AD25A5"/>
    <w:rsid w:val="00AD4D8C"/>
    <w:rsid w:val="00AD7190"/>
    <w:rsid w:val="00AE061A"/>
    <w:rsid w:val="00AE5292"/>
    <w:rsid w:val="00AE7DAE"/>
    <w:rsid w:val="00AF1532"/>
    <w:rsid w:val="00AF5236"/>
    <w:rsid w:val="00B04A4A"/>
    <w:rsid w:val="00B13BB3"/>
    <w:rsid w:val="00B21E5F"/>
    <w:rsid w:val="00B23D91"/>
    <w:rsid w:val="00B23ED3"/>
    <w:rsid w:val="00B24A56"/>
    <w:rsid w:val="00B24F96"/>
    <w:rsid w:val="00B319EA"/>
    <w:rsid w:val="00B330FA"/>
    <w:rsid w:val="00B35179"/>
    <w:rsid w:val="00B3563B"/>
    <w:rsid w:val="00B36C68"/>
    <w:rsid w:val="00B40F19"/>
    <w:rsid w:val="00B46C63"/>
    <w:rsid w:val="00B52B04"/>
    <w:rsid w:val="00B53510"/>
    <w:rsid w:val="00B55222"/>
    <w:rsid w:val="00B60624"/>
    <w:rsid w:val="00B70F7F"/>
    <w:rsid w:val="00B76826"/>
    <w:rsid w:val="00B83651"/>
    <w:rsid w:val="00B849C6"/>
    <w:rsid w:val="00B84F2A"/>
    <w:rsid w:val="00B91213"/>
    <w:rsid w:val="00B924BC"/>
    <w:rsid w:val="00BA029F"/>
    <w:rsid w:val="00BA701C"/>
    <w:rsid w:val="00BA7862"/>
    <w:rsid w:val="00BB12CE"/>
    <w:rsid w:val="00BB71E5"/>
    <w:rsid w:val="00BC4D24"/>
    <w:rsid w:val="00BC5835"/>
    <w:rsid w:val="00BD0140"/>
    <w:rsid w:val="00BD0BB3"/>
    <w:rsid w:val="00BD27EC"/>
    <w:rsid w:val="00BD39A1"/>
    <w:rsid w:val="00BD50C9"/>
    <w:rsid w:val="00BD6D85"/>
    <w:rsid w:val="00BE0E77"/>
    <w:rsid w:val="00BE5A65"/>
    <w:rsid w:val="00C00CD1"/>
    <w:rsid w:val="00C00FB5"/>
    <w:rsid w:val="00C0316C"/>
    <w:rsid w:val="00C0692E"/>
    <w:rsid w:val="00C06E8D"/>
    <w:rsid w:val="00C07AF1"/>
    <w:rsid w:val="00C108FA"/>
    <w:rsid w:val="00C168D4"/>
    <w:rsid w:val="00C22D27"/>
    <w:rsid w:val="00C22F5B"/>
    <w:rsid w:val="00C31AC6"/>
    <w:rsid w:val="00C348B9"/>
    <w:rsid w:val="00C41BF9"/>
    <w:rsid w:val="00C4452A"/>
    <w:rsid w:val="00C45E2D"/>
    <w:rsid w:val="00C47469"/>
    <w:rsid w:val="00C51E09"/>
    <w:rsid w:val="00C614B2"/>
    <w:rsid w:val="00C62E23"/>
    <w:rsid w:val="00C64747"/>
    <w:rsid w:val="00C668E6"/>
    <w:rsid w:val="00C673DE"/>
    <w:rsid w:val="00C7017E"/>
    <w:rsid w:val="00C70E2D"/>
    <w:rsid w:val="00C715AF"/>
    <w:rsid w:val="00C72516"/>
    <w:rsid w:val="00C822ED"/>
    <w:rsid w:val="00C85CDA"/>
    <w:rsid w:val="00C92BE5"/>
    <w:rsid w:val="00C94B28"/>
    <w:rsid w:val="00CA0980"/>
    <w:rsid w:val="00CA0DD0"/>
    <w:rsid w:val="00CA7FE6"/>
    <w:rsid w:val="00CB1917"/>
    <w:rsid w:val="00CD1281"/>
    <w:rsid w:val="00CE678E"/>
    <w:rsid w:val="00CE7292"/>
    <w:rsid w:val="00CE784D"/>
    <w:rsid w:val="00D04B7D"/>
    <w:rsid w:val="00D05C33"/>
    <w:rsid w:val="00D10BB3"/>
    <w:rsid w:val="00D209AA"/>
    <w:rsid w:val="00D23F43"/>
    <w:rsid w:val="00D24A91"/>
    <w:rsid w:val="00D251CB"/>
    <w:rsid w:val="00D300BB"/>
    <w:rsid w:val="00D31D23"/>
    <w:rsid w:val="00D31DE7"/>
    <w:rsid w:val="00D33B8E"/>
    <w:rsid w:val="00D37815"/>
    <w:rsid w:val="00D41132"/>
    <w:rsid w:val="00D50552"/>
    <w:rsid w:val="00D55164"/>
    <w:rsid w:val="00D5567A"/>
    <w:rsid w:val="00D66153"/>
    <w:rsid w:val="00D71FC2"/>
    <w:rsid w:val="00D734F2"/>
    <w:rsid w:val="00D771CE"/>
    <w:rsid w:val="00D7793F"/>
    <w:rsid w:val="00D865B2"/>
    <w:rsid w:val="00D86C7D"/>
    <w:rsid w:val="00D8782B"/>
    <w:rsid w:val="00D91EF2"/>
    <w:rsid w:val="00D93B88"/>
    <w:rsid w:val="00D943B0"/>
    <w:rsid w:val="00D95ACE"/>
    <w:rsid w:val="00DA1A81"/>
    <w:rsid w:val="00DA3553"/>
    <w:rsid w:val="00DA469D"/>
    <w:rsid w:val="00DA5D06"/>
    <w:rsid w:val="00DC3DEA"/>
    <w:rsid w:val="00DC462B"/>
    <w:rsid w:val="00DC55A0"/>
    <w:rsid w:val="00DD1D19"/>
    <w:rsid w:val="00DD59E3"/>
    <w:rsid w:val="00DE01C1"/>
    <w:rsid w:val="00DE235C"/>
    <w:rsid w:val="00DE34BE"/>
    <w:rsid w:val="00DE4B78"/>
    <w:rsid w:val="00E00EBD"/>
    <w:rsid w:val="00E03867"/>
    <w:rsid w:val="00E1321C"/>
    <w:rsid w:val="00E16BDD"/>
    <w:rsid w:val="00E229C3"/>
    <w:rsid w:val="00E26473"/>
    <w:rsid w:val="00E312F6"/>
    <w:rsid w:val="00E352FB"/>
    <w:rsid w:val="00E40CF2"/>
    <w:rsid w:val="00E4458D"/>
    <w:rsid w:val="00E92CAB"/>
    <w:rsid w:val="00EA0E96"/>
    <w:rsid w:val="00EA4D57"/>
    <w:rsid w:val="00EB3F70"/>
    <w:rsid w:val="00EB7DA5"/>
    <w:rsid w:val="00EC0EAD"/>
    <w:rsid w:val="00EC4868"/>
    <w:rsid w:val="00ED2700"/>
    <w:rsid w:val="00ED49ED"/>
    <w:rsid w:val="00EE2E54"/>
    <w:rsid w:val="00EE3AA8"/>
    <w:rsid w:val="00EE4034"/>
    <w:rsid w:val="00EE5B9A"/>
    <w:rsid w:val="00EE5C03"/>
    <w:rsid w:val="00EE66DE"/>
    <w:rsid w:val="00EF2916"/>
    <w:rsid w:val="00EF5297"/>
    <w:rsid w:val="00EF7460"/>
    <w:rsid w:val="00F05827"/>
    <w:rsid w:val="00F12D7C"/>
    <w:rsid w:val="00F22AF8"/>
    <w:rsid w:val="00F2444B"/>
    <w:rsid w:val="00F24F13"/>
    <w:rsid w:val="00F276D0"/>
    <w:rsid w:val="00F31350"/>
    <w:rsid w:val="00F31F3D"/>
    <w:rsid w:val="00F32170"/>
    <w:rsid w:val="00F34694"/>
    <w:rsid w:val="00F4226E"/>
    <w:rsid w:val="00F437A1"/>
    <w:rsid w:val="00F4769B"/>
    <w:rsid w:val="00F56E3C"/>
    <w:rsid w:val="00F56F13"/>
    <w:rsid w:val="00F62339"/>
    <w:rsid w:val="00F65D7F"/>
    <w:rsid w:val="00F76E7D"/>
    <w:rsid w:val="00F8006A"/>
    <w:rsid w:val="00F844E6"/>
    <w:rsid w:val="00F90A1C"/>
    <w:rsid w:val="00F91527"/>
    <w:rsid w:val="00F96C8E"/>
    <w:rsid w:val="00FA29E5"/>
    <w:rsid w:val="00FA7727"/>
    <w:rsid w:val="00FB0947"/>
    <w:rsid w:val="00FB0956"/>
    <w:rsid w:val="00FB34DE"/>
    <w:rsid w:val="00FB440D"/>
    <w:rsid w:val="00FB58A9"/>
    <w:rsid w:val="00FB5BF5"/>
    <w:rsid w:val="00FC25ED"/>
    <w:rsid w:val="00FC25F0"/>
    <w:rsid w:val="00FC26E7"/>
    <w:rsid w:val="00FC35C3"/>
    <w:rsid w:val="00FC4BC6"/>
    <w:rsid w:val="00FC60B5"/>
    <w:rsid w:val="00FD45F1"/>
    <w:rsid w:val="00FE77EC"/>
    <w:rsid w:val="00FF3B06"/>
    <w:rsid w:val="00FF6D8F"/>
    <w:rsid w:val="00FF7199"/>
    <w:rsid w:val="0B22C22E"/>
    <w:rsid w:val="0E6A2965"/>
    <w:rsid w:val="1039D852"/>
    <w:rsid w:val="196627FA"/>
    <w:rsid w:val="20F209F9"/>
    <w:rsid w:val="27CE99CF"/>
    <w:rsid w:val="294F3D40"/>
    <w:rsid w:val="2E21BCA6"/>
    <w:rsid w:val="2E5816E1"/>
    <w:rsid w:val="30273400"/>
    <w:rsid w:val="329EDC4A"/>
    <w:rsid w:val="32AB6C4D"/>
    <w:rsid w:val="37C79FE7"/>
    <w:rsid w:val="40221EB9"/>
    <w:rsid w:val="41754008"/>
    <w:rsid w:val="49582FF7"/>
    <w:rsid w:val="4C7FFBFB"/>
    <w:rsid w:val="5052FC5E"/>
    <w:rsid w:val="5B616D16"/>
    <w:rsid w:val="5C0BB4DC"/>
    <w:rsid w:val="5F4EBB86"/>
    <w:rsid w:val="62D3AC61"/>
    <w:rsid w:val="65DFA186"/>
    <w:rsid w:val="6AD4B143"/>
    <w:rsid w:val="7C67E7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BD40"/>
  <w15:chartTrackingRefBased/>
  <w15:docId w15:val="{DAB78005-7098-40E1-A331-1E434E76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752"/>
  </w:style>
  <w:style w:type="paragraph" w:styleId="Heading1">
    <w:name w:val="heading 1"/>
    <w:basedOn w:val="ListParagraph"/>
    <w:next w:val="Normal"/>
    <w:link w:val="Heading1Char"/>
    <w:uiPriority w:val="9"/>
    <w:qFormat/>
    <w:rsid w:val="00BD39A1"/>
    <w:pPr>
      <w:keepNext/>
      <w:keepLines/>
      <w:numPr>
        <w:numId w:val="3"/>
      </w:numPr>
      <w:spacing w:before="240" w:after="120" w:line="240" w:lineRule="auto"/>
      <w:outlineLvl w:val="0"/>
    </w:pPr>
    <w:rPr>
      <w:rFonts w:eastAsiaTheme="majorEastAsia" w:cs="Times New Roman (Body CS)"/>
      <w:b/>
      <w:bCs/>
      <w:color w:val="1282A2"/>
      <w:kern w:val="0"/>
      <w:sz w:val="36"/>
      <w:szCs w:val="32"/>
      <w14:ligatures w14:val="none"/>
    </w:rPr>
  </w:style>
  <w:style w:type="paragraph" w:styleId="Heading2">
    <w:name w:val="heading 2"/>
    <w:basedOn w:val="Normal"/>
    <w:next w:val="Normal"/>
    <w:link w:val="Heading2Char"/>
    <w:uiPriority w:val="9"/>
    <w:unhideWhenUsed/>
    <w:qFormat/>
    <w:rsid w:val="00401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17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017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017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9A1"/>
    <w:rPr>
      <w:rFonts w:eastAsiaTheme="majorEastAsia" w:cs="Times New Roman (Body CS)"/>
      <w:b/>
      <w:bCs/>
      <w:color w:val="1282A2"/>
      <w:kern w:val="0"/>
      <w:sz w:val="36"/>
      <w:szCs w:val="32"/>
      <w14:ligatures w14:val="none"/>
    </w:rPr>
  </w:style>
  <w:style w:type="character" w:customStyle="1" w:styleId="Heading2Char">
    <w:name w:val="Heading 2 Char"/>
    <w:basedOn w:val="DefaultParagraphFont"/>
    <w:link w:val="Heading2"/>
    <w:uiPriority w:val="9"/>
    <w:rsid w:val="004017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17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017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01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74E"/>
    <w:rPr>
      <w:rFonts w:eastAsiaTheme="majorEastAsia" w:cstheme="majorBidi"/>
      <w:color w:val="272727" w:themeColor="text1" w:themeTint="D8"/>
    </w:rPr>
  </w:style>
  <w:style w:type="paragraph" w:styleId="Title">
    <w:name w:val="Title"/>
    <w:basedOn w:val="Normal"/>
    <w:next w:val="Normal"/>
    <w:link w:val="TitleChar"/>
    <w:uiPriority w:val="10"/>
    <w:qFormat/>
    <w:rsid w:val="0040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74E"/>
    <w:pPr>
      <w:spacing w:before="160"/>
      <w:jc w:val="center"/>
    </w:pPr>
    <w:rPr>
      <w:i/>
      <w:iCs/>
      <w:color w:val="404040" w:themeColor="text1" w:themeTint="BF"/>
    </w:rPr>
  </w:style>
  <w:style w:type="character" w:customStyle="1" w:styleId="QuoteChar">
    <w:name w:val="Quote Char"/>
    <w:basedOn w:val="DefaultParagraphFont"/>
    <w:link w:val="Quote"/>
    <w:uiPriority w:val="29"/>
    <w:rsid w:val="0040174E"/>
    <w:rPr>
      <w:i/>
      <w:iCs/>
      <w:color w:val="404040" w:themeColor="text1" w:themeTint="BF"/>
    </w:rPr>
  </w:style>
  <w:style w:type="paragraph" w:styleId="ListParagraph">
    <w:name w:val="List Paragraph"/>
    <w:aliases w:val="Recommendation,List Paragraph1,List Paragraph11,bullet point list,Indented Bullet Solid,Dot Point,Bullet point,List Paragraph Number,NAST Quote,Bullets,List Paragraph111,L,F5 List Paragraph,Dot pt,CV text,Table text,Numbered Paragraph,列出"/>
    <w:basedOn w:val="Normal"/>
    <w:link w:val="ListParagraphChar"/>
    <w:uiPriority w:val="34"/>
    <w:qFormat/>
    <w:rsid w:val="0040174E"/>
    <w:pPr>
      <w:ind w:left="720"/>
      <w:contextualSpacing/>
    </w:pPr>
  </w:style>
  <w:style w:type="character" w:styleId="IntenseEmphasis">
    <w:name w:val="Intense Emphasis"/>
    <w:basedOn w:val="DefaultParagraphFont"/>
    <w:uiPriority w:val="21"/>
    <w:qFormat/>
    <w:rsid w:val="0040174E"/>
    <w:rPr>
      <w:i/>
      <w:iCs/>
      <w:color w:val="0F4761" w:themeColor="accent1" w:themeShade="BF"/>
    </w:rPr>
  </w:style>
  <w:style w:type="paragraph" w:styleId="IntenseQuote">
    <w:name w:val="Intense Quote"/>
    <w:basedOn w:val="Normal"/>
    <w:next w:val="Normal"/>
    <w:link w:val="IntenseQuoteChar"/>
    <w:uiPriority w:val="30"/>
    <w:qFormat/>
    <w:rsid w:val="00401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74E"/>
    <w:rPr>
      <w:i/>
      <w:iCs/>
      <w:color w:val="0F4761" w:themeColor="accent1" w:themeShade="BF"/>
    </w:rPr>
  </w:style>
  <w:style w:type="character" w:styleId="IntenseReference">
    <w:name w:val="Intense Reference"/>
    <w:basedOn w:val="DefaultParagraphFont"/>
    <w:uiPriority w:val="32"/>
    <w:qFormat/>
    <w:rsid w:val="0040174E"/>
    <w:rPr>
      <w:b/>
      <w:bCs/>
      <w:smallCaps/>
      <w:color w:val="0F4761" w:themeColor="accent1" w:themeShade="BF"/>
      <w:spacing w:val="5"/>
    </w:rPr>
  </w:style>
  <w:style w:type="paragraph" w:styleId="NoSpacing">
    <w:name w:val="No Spacing"/>
    <w:link w:val="NoSpacingChar"/>
    <w:uiPriority w:val="1"/>
    <w:qFormat/>
    <w:rsid w:val="0040174E"/>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40174E"/>
    <w:rPr>
      <w:rFonts w:eastAsiaTheme="minorEastAsia"/>
      <w:kern w:val="0"/>
      <w:lang w:val="en-US"/>
      <w14:ligatures w14:val="none"/>
    </w:rPr>
  </w:style>
  <w:style w:type="table" w:styleId="TableGrid">
    <w:name w:val="Table Grid"/>
    <w:basedOn w:val="TableNormal"/>
    <w:uiPriority w:val="59"/>
    <w:rsid w:val="0040174E"/>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1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74E"/>
  </w:style>
  <w:style w:type="paragraph" w:styleId="Footer">
    <w:name w:val="footer"/>
    <w:basedOn w:val="Normal"/>
    <w:link w:val="FooterChar"/>
    <w:uiPriority w:val="99"/>
    <w:unhideWhenUsed/>
    <w:rsid w:val="00401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74E"/>
  </w:style>
  <w:style w:type="paragraph" w:styleId="FootnoteText">
    <w:name w:val="footnote text"/>
    <w:basedOn w:val="Normal"/>
    <w:link w:val="FootnoteTextChar"/>
    <w:uiPriority w:val="99"/>
    <w:unhideWhenUsed/>
    <w:rsid w:val="002C1EE0"/>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2C1EE0"/>
    <w:rPr>
      <w:kern w:val="0"/>
      <w:sz w:val="20"/>
      <w:szCs w:val="20"/>
      <w14:ligatures w14:val="none"/>
    </w:rPr>
  </w:style>
  <w:style w:type="character" w:styleId="FootnoteReference">
    <w:name w:val="footnote reference"/>
    <w:basedOn w:val="DefaultParagraphFont"/>
    <w:uiPriority w:val="99"/>
    <w:semiHidden/>
    <w:unhideWhenUsed/>
    <w:rsid w:val="002C1EE0"/>
    <w:rPr>
      <w:vertAlign w:val="superscript"/>
    </w:rPr>
  </w:style>
  <w:style w:type="character" w:styleId="Hyperlink">
    <w:name w:val="Hyperlink"/>
    <w:basedOn w:val="DefaultParagraphFont"/>
    <w:uiPriority w:val="99"/>
    <w:unhideWhenUsed/>
    <w:rsid w:val="002C1EE0"/>
    <w:rPr>
      <w:color w:val="467886" w:themeColor="hyperlink"/>
      <w:u w:val="single"/>
    </w:rPr>
  </w:style>
  <w:style w:type="character" w:styleId="CommentReference">
    <w:name w:val="annotation reference"/>
    <w:basedOn w:val="DefaultParagraphFont"/>
    <w:uiPriority w:val="99"/>
    <w:semiHidden/>
    <w:unhideWhenUsed/>
    <w:rsid w:val="002C1EE0"/>
    <w:rPr>
      <w:sz w:val="16"/>
      <w:szCs w:val="16"/>
    </w:rPr>
  </w:style>
  <w:style w:type="paragraph" w:styleId="CommentText">
    <w:name w:val="annotation text"/>
    <w:basedOn w:val="Normal"/>
    <w:link w:val="CommentTextChar"/>
    <w:uiPriority w:val="99"/>
    <w:unhideWhenUsed/>
    <w:rsid w:val="002C1EE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2C1EE0"/>
    <w:rPr>
      <w:kern w:val="0"/>
      <w:sz w:val="20"/>
      <w:szCs w:val="20"/>
      <w14:ligatures w14:val="none"/>
    </w:rPr>
  </w:style>
  <w:style w:type="character" w:styleId="UnresolvedMention">
    <w:name w:val="Unresolved Mention"/>
    <w:basedOn w:val="DefaultParagraphFont"/>
    <w:uiPriority w:val="99"/>
    <w:semiHidden/>
    <w:unhideWhenUsed/>
    <w:rsid w:val="002C1EE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57848"/>
    <w:rPr>
      <w:b/>
      <w:bCs/>
      <w:kern w:val="2"/>
      <w14:ligatures w14:val="standardContextual"/>
    </w:rPr>
  </w:style>
  <w:style w:type="character" w:customStyle="1" w:styleId="CommentSubjectChar">
    <w:name w:val="Comment Subject Char"/>
    <w:basedOn w:val="CommentTextChar"/>
    <w:link w:val="CommentSubject"/>
    <w:uiPriority w:val="99"/>
    <w:semiHidden/>
    <w:rsid w:val="00157848"/>
    <w:rPr>
      <w:b/>
      <w:bCs/>
      <w:kern w:val="0"/>
      <w:sz w:val="20"/>
      <w:szCs w:val="20"/>
      <w14:ligatures w14:val="none"/>
    </w:rPr>
  </w:style>
  <w:style w:type="character" w:styleId="Mention">
    <w:name w:val="Mention"/>
    <w:basedOn w:val="DefaultParagraphFont"/>
    <w:uiPriority w:val="99"/>
    <w:unhideWhenUsed/>
    <w:rsid w:val="00157848"/>
    <w:rPr>
      <w:color w:val="2B579A"/>
      <w:shd w:val="clear" w:color="auto" w:fill="E1DFDD"/>
    </w:rPr>
  </w:style>
  <w:style w:type="paragraph" w:styleId="TOCHeading">
    <w:name w:val="TOC Heading"/>
    <w:basedOn w:val="Heading1"/>
    <w:next w:val="Normal"/>
    <w:uiPriority w:val="39"/>
    <w:unhideWhenUsed/>
    <w:qFormat/>
    <w:rsid w:val="00D24A91"/>
    <w:pPr>
      <w:spacing w:after="0"/>
      <w:outlineLvl w:val="9"/>
    </w:pPr>
    <w:rPr>
      <w:sz w:val="32"/>
      <w:lang w:val="en-US"/>
    </w:rPr>
  </w:style>
  <w:style w:type="paragraph" w:styleId="TOC1">
    <w:name w:val="toc 1"/>
    <w:basedOn w:val="Normal"/>
    <w:next w:val="Normal"/>
    <w:autoRedefine/>
    <w:uiPriority w:val="39"/>
    <w:unhideWhenUsed/>
    <w:rsid w:val="00D24A91"/>
    <w:pPr>
      <w:spacing w:after="100"/>
    </w:pPr>
  </w:style>
  <w:style w:type="paragraph" w:styleId="TOC2">
    <w:name w:val="toc 2"/>
    <w:basedOn w:val="Normal"/>
    <w:next w:val="Normal"/>
    <w:autoRedefine/>
    <w:uiPriority w:val="39"/>
    <w:unhideWhenUsed/>
    <w:rsid w:val="00D24A91"/>
    <w:pPr>
      <w:spacing w:after="100"/>
      <w:ind w:left="220"/>
    </w:pPr>
  </w:style>
  <w:style w:type="paragraph" w:styleId="TOC3">
    <w:name w:val="toc 3"/>
    <w:basedOn w:val="Normal"/>
    <w:next w:val="Normal"/>
    <w:autoRedefine/>
    <w:uiPriority w:val="39"/>
    <w:unhideWhenUsed/>
    <w:rsid w:val="00D24A91"/>
    <w:pPr>
      <w:spacing w:after="100"/>
      <w:ind w:left="440"/>
    </w:pPr>
  </w:style>
  <w:style w:type="table" w:customStyle="1" w:styleId="GridTable4-Accent21">
    <w:name w:val="Grid Table 4 - Accent 21"/>
    <w:basedOn w:val="TableNormal"/>
    <w:next w:val="GridTable4-Accent2"/>
    <w:uiPriority w:val="49"/>
    <w:rsid w:val="00D24A91"/>
    <w:pPr>
      <w:spacing w:after="0" w:line="240" w:lineRule="auto"/>
    </w:pPr>
    <w:rPr>
      <w:rFonts w:eastAsia="DengXian"/>
      <w:kern w:val="0"/>
      <w:sz w:val="20"/>
      <w:szCs w:val="20"/>
      <w14:ligatures w14:val="none"/>
    </w:rPr>
    <w:tblPr>
      <w:tblStyleRowBandSize w:val="1"/>
      <w:tblStyleColBandSize w:val="1"/>
      <w:tblBorders>
        <w:top w:val="single" w:sz="4" w:space="0" w:color="B2DFCE"/>
        <w:left w:val="single" w:sz="4" w:space="0" w:color="B2DFCE"/>
        <w:bottom w:val="single" w:sz="4" w:space="0" w:color="B2DFCE"/>
        <w:right w:val="single" w:sz="4" w:space="0" w:color="B2DFCE"/>
        <w:insideH w:val="single" w:sz="4" w:space="0" w:color="B2DFCE"/>
        <w:insideV w:val="single" w:sz="4" w:space="0" w:color="B2DFCE"/>
      </w:tblBorders>
    </w:tblPr>
    <w:tblStylePr w:type="firstRow">
      <w:rPr>
        <w:b/>
        <w:bCs/>
        <w:color w:val="FFFFFF"/>
      </w:rPr>
      <w:tblPr/>
      <w:tcPr>
        <w:tcBorders>
          <w:top w:val="single" w:sz="4" w:space="0" w:color="7FCBAE"/>
          <w:left w:val="single" w:sz="4" w:space="0" w:color="7FCBAE"/>
          <w:bottom w:val="single" w:sz="4" w:space="0" w:color="7FCBAE"/>
          <w:right w:val="single" w:sz="4" w:space="0" w:color="7FCBAE"/>
          <w:insideH w:val="nil"/>
          <w:insideV w:val="nil"/>
        </w:tcBorders>
        <w:shd w:val="clear" w:color="auto" w:fill="7FCBAE"/>
      </w:tcPr>
    </w:tblStylePr>
    <w:tblStylePr w:type="lastRow">
      <w:rPr>
        <w:b/>
        <w:bCs/>
      </w:rPr>
      <w:tblPr/>
      <w:tcPr>
        <w:tcBorders>
          <w:top w:val="double" w:sz="4" w:space="0" w:color="7FCBAE"/>
        </w:tcBorders>
      </w:tcPr>
    </w:tblStylePr>
    <w:tblStylePr w:type="firstCol">
      <w:rPr>
        <w:b/>
        <w:bCs/>
      </w:rPr>
    </w:tblStylePr>
    <w:tblStylePr w:type="lastCol">
      <w:rPr>
        <w:b/>
        <w:bCs/>
      </w:rPr>
    </w:tblStylePr>
    <w:tblStylePr w:type="band1Vert">
      <w:tblPr/>
      <w:tcPr>
        <w:shd w:val="clear" w:color="auto" w:fill="E5F4EE"/>
      </w:tcPr>
    </w:tblStylePr>
    <w:tblStylePr w:type="band1Horz">
      <w:tblPr/>
      <w:tcPr>
        <w:shd w:val="clear" w:color="auto" w:fill="E5F4EE"/>
      </w:tcPr>
    </w:tblStylePr>
  </w:style>
  <w:style w:type="table" w:styleId="GridTable4-Accent2">
    <w:name w:val="Grid Table 4 Accent 2"/>
    <w:basedOn w:val="TableNormal"/>
    <w:uiPriority w:val="49"/>
    <w:rsid w:val="00D24A91"/>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FollowedHyperlink">
    <w:name w:val="FollowedHyperlink"/>
    <w:basedOn w:val="DefaultParagraphFont"/>
    <w:uiPriority w:val="99"/>
    <w:semiHidden/>
    <w:unhideWhenUsed/>
    <w:rsid w:val="00033C8F"/>
    <w:rPr>
      <w:color w:val="96607D" w:themeColor="followedHyperlink"/>
      <w:u w:val="single"/>
    </w:rPr>
  </w:style>
  <w:style w:type="table" w:styleId="GridTable4-Accent6">
    <w:name w:val="Grid Table 4 Accent 6"/>
    <w:basedOn w:val="TableNormal"/>
    <w:uiPriority w:val="49"/>
    <w:rsid w:val="006118F7"/>
    <w:pPr>
      <w:spacing w:after="0" w:line="240" w:lineRule="auto"/>
    </w:pPr>
    <w:rPr>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PlaceholderText">
    <w:name w:val="Placeholder Text"/>
    <w:basedOn w:val="DefaultParagraphFont"/>
    <w:uiPriority w:val="99"/>
    <w:semiHidden/>
    <w:rsid w:val="006118F7"/>
    <w:rPr>
      <w:color w:val="808080"/>
    </w:rPr>
  </w:style>
  <w:style w:type="paragraph" w:customStyle="1" w:styleId="FooterYear">
    <w:name w:val="Footer Year"/>
    <w:basedOn w:val="Footer"/>
    <w:link w:val="FooterYearChar"/>
    <w:qFormat/>
    <w:rsid w:val="006118F7"/>
    <w:pPr>
      <w:jc w:val="both"/>
    </w:pPr>
    <w:rPr>
      <w:rFonts w:ascii="Arial" w:hAnsi="Arial"/>
      <w:b/>
      <w:color w:val="0E2841" w:themeColor="text2"/>
      <w:kern w:val="0"/>
      <w:sz w:val="32"/>
      <w:szCs w:val="32"/>
      <w14:ligatures w14:val="none"/>
    </w:rPr>
  </w:style>
  <w:style w:type="character" w:customStyle="1" w:styleId="FooterYearChar">
    <w:name w:val="Footer Year Char"/>
    <w:basedOn w:val="FooterChar"/>
    <w:link w:val="FooterYear"/>
    <w:rsid w:val="006118F7"/>
    <w:rPr>
      <w:rFonts w:ascii="Arial" w:hAnsi="Arial"/>
      <w:b/>
      <w:color w:val="0E2841" w:themeColor="text2"/>
      <w:kern w:val="0"/>
      <w:sz w:val="32"/>
      <w:szCs w:val="32"/>
      <w14:ligatures w14:val="none"/>
    </w:rPr>
  </w:style>
  <w:style w:type="paragraph" w:customStyle="1" w:styleId="Heading1-NoTOC">
    <w:name w:val="Heading 1 - No TOC"/>
    <w:basedOn w:val="Heading1"/>
    <w:link w:val="Heading1-NoTOCChar"/>
    <w:qFormat/>
    <w:rsid w:val="006118F7"/>
    <w:pPr>
      <w:spacing w:before="0" w:after="160"/>
      <w:outlineLvl w:val="9"/>
    </w:pPr>
    <w:rPr>
      <w:rFonts w:ascii="Arial" w:hAnsi="Arial"/>
      <w:b w:val="0"/>
      <w:color w:val="156082" w:themeColor="accent1"/>
    </w:rPr>
  </w:style>
  <w:style w:type="table" w:styleId="GridTable6Colorful-Accent2">
    <w:name w:val="Grid Table 6 Colorful Accent 2"/>
    <w:basedOn w:val="TableNormal"/>
    <w:uiPriority w:val="51"/>
    <w:rsid w:val="006118F7"/>
    <w:pPr>
      <w:spacing w:after="0" w:line="240" w:lineRule="auto"/>
    </w:pPr>
    <w:rPr>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Heading1-NoTOCChar">
    <w:name w:val="Heading 1 - No TOC Char"/>
    <w:basedOn w:val="Heading1Char"/>
    <w:link w:val="Heading1-NoTOC"/>
    <w:rsid w:val="006118F7"/>
    <w:rPr>
      <w:rFonts w:ascii="Arial" w:eastAsiaTheme="majorEastAsia" w:hAnsi="Arial" w:cstheme="majorBidi"/>
      <w:b w:val="0"/>
      <w:bCs/>
      <w:color w:val="156082" w:themeColor="accent1"/>
      <w:kern w:val="0"/>
      <w:sz w:val="36"/>
      <w:szCs w:val="32"/>
      <w14:ligatures w14:val="none"/>
    </w:rPr>
  </w:style>
  <w:style w:type="table" w:styleId="GridTable5Dark-Accent6">
    <w:name w:val="Grid Table 5 Dark Accent 6"/>
    <w:basedOn w:val="TableNormal"/>
    <w:uiPriority w:val="50"/>
    <w:rsid w:val="006118F7"/>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paragraph" w:styleId="Caption">
    <w:name w:val="caption"/>
    <w:basedOn w:val="Normal"/>
    <w:next w:val="Normal"/>
    <w:uiPriority w:val="35"/>
    <w:unhideWhenUsed/>
    <w:qFormat/>
    <w:rsid w:val="006118F7"/>
    <w:pPr>
      <w:spacing w:after="200" w:line="360" w:lineRule="auto"/>
      <w:jc w:val="center"/>
    </w:pPr>
    <w:rPr>
      <w:rFonts w:ascii="Arial" w:hAnsi="Arial"/>
      <w:i/>
      <w:iCs/>
      <w:color w:val="0E2841" w:themeColor="text2"/>
      <w:kern w:val="0"/>
      <w:sz w:val="18"/>
      <w:szCs w:val="18"/>
      <w14:ligatures w14:val="none"/>
    </w:rPr>
  </w:style>
  <w:style w:type="paragraph" w:styleId="NormalWeb">
    <w:name w:val="Normal (Web)"/>
    <w:basedOn w:val="Normal"/>
    <w:uiPriority w:val="99"/>
    <w:unhideWhenUsed/>
    <w:rsid w:val="006118F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6118F7"/>
    <w:rPr>
      <w:b/>
      <w:bCs/>
    </w:rPr>
  </w:style>
  <w:style w:type="character" w:customStyle="1" w:styleId="oc-title">
    <w:name w:val="oc-title"/>
    <w:basedOn w:val="DefaultParagraphFont"/>
    <w:rsid w:val="006118F7"/>
  </w:style>
  <w:style w:type="paragraph" w:styleId="Revision">
    <w:name w:val="Revision"/>
    <w:hidden/>
    <w:uiPriority w:val="99"/>
    <w:semiHidden/>
    <w:rsid w:val="006118F7"/>
    <w:pPr>
      <w:spacing w:after="0" w:line="240" w:lineRule="auto"/>
    </w:pPr>
    <w:rPr>
      <w:rFonts w:ascii="Arial" w:hAnsi="Arial"/>
      <w:kern w:val="0"/>
      <w14:ligatures w14:val="none"/>
    </w:rPr>
  </w:style>
  <w:style w:type="paragraph" w:styleId="EndnoteText">
    <w:name w:val="endnote text"/>
    <w:basedOn w:val="Normal"/>
    <w:link w:val="EndnoteTextChar"/>
    <w:uiPriority w:val="99"/>
    <w:semiHidden/>
    <w:unhideWhenUsed/>
    <w:rsid w:val="006118F7"/>
    <w:pPr>
      <w:spacing w:after="0" w:line="240" w:lineRule="auto"/>
      <w:jc w:val="both"/>
    </w:pPr>
    <w:rPr>
      <w:rFonts w:ascii="Arial" w:hAnsi="Arial"/>
      <w:kern w:val="0"/>
      <w:sz w:val="20"/>
      <w:szCs w:val="20"/>
      <w14:ligatures w14:val="none"/>
    </w:rPr>
  </w:style>
  <w:style w:type="character" w:customStyle="1" w:styleId="EndnoteTextChar">
    <w:name w:val="Endnote Text Char"/>
    <w:basedOn w:val="DefaultParagraphFont"/>
    <w:link w:val="EndnoteText"/>
    <w:uiPriority w:val="99"/>
    <w:semiHidden/>
    <w:rsid w:val="006118F7"/>
    <w:rPr>
      <w:rFonts w:ascii="Arial" w:hAnsi="Arial"/>
      <w:kern w:val="0"/>
      <w:sz w:val="20"/>
      <w:szCs w:val="20"/>
      <w14:ligatures w14:val="none"/>
    </w:rPr>
  </w:style>
  <w:style w:type="character" w:styleId="EndnoteReference">
    <w:name w:val="endnote reference"/>
    <w:basedOn w:val="DefaultParagraphFont"/>
    <w:uiPriority w:val="99"/>
    <w:semiHidden/>
    <w:unhideWhenUsed/>
    <w:rsid w:val="006118F7"/>
    <w:rPr>
      <w:vertAlign w:val="superscript"/>
    </w:rPr>
  </w:style>
  <w:style w:type="table" w:customStyle="1" w:styleId="GridTable4-Accent22">
    <w:name w:val="Grid Table 4 - Accent 22"/>
    <w:basedOn w:val="TableNormal"/>
    <w:next w:val="GridTable4-Accent2"/>
    <w:uiPriority w:val="49"/>
    <w:rsid w:val="00AC7366"/>
    <w:pPr>
      <w:spacing w:after="0" w:line="240" w:lineRule="auto"/>
    </w:pPr>
    <w:rPr>
      <w:rFonts w:ascii="Arial" w:hAnsi="Arial"/>
      <w:kern w:val="0"/>
      <w:sz w:val="24"/>
      <w14:ligatures w14:val="none"/>
    </w:rPr>
    <w:tblPr>
      <w:tblStyleRowBandSize w:val="1"/>
      <w:tblStyleColBandSize w:val="1"/>
      <w:tblBorders>
        <w:top w:val="single" w:sz="4" w:space="0" w:color="D3EAF2"/>
        <w:left w:val="single" w:sz="4" w:space="0" w:color="D3EAF2"/>
        <w:bottom w:val="single" w:sz="4" w:space="0" w:color="D3EAF2"/>
        <w:right w:val="single" w:sz="4" w:space="0" w:color="D3EAF2"/>
        <w:insideH w:val="single" w:sz="4" w:space="0" w:color="D3EAF2"/>
        <w:insideV w:val="single" w:sz="4" w:space="0" w:color="D3EAF2"/>
      </w:tblBorders>
    </w:tblPr>
    <w:tcPr>
      <w:vAlign w:val="center"/>
    </w:tcPr>
    <w:tblStylePr w:type="firstRow">
      <w:pPr>
        <w:wordWrap/>
        <w:spacing w:beforeLines="0" w:before="240" w:beforeAutospacing="0" w:afterLines="0" w:after="240" w:afterAutospacing="0"/>
        <w:jc w:val="left"/>
      </w:pPr>
      <w:rPr>
        <w:rFonts w:ascii="Arial" w:hAnsi="Arial"/>
        <w:b/>
        <w:bCs/>
        <w:color w:val="007A8A"/>
      </w:rPr>
      <w:tblPr/>
      <w:tcPr>
        <w:tcBorders>
          <w:top w:val="single" w:sz="4" w:space="0" w:color="D3EAF2"/>
          <w:left w:val="single" w:sz="4" w:space="0" w:color="D3EAF2"/>
          <w:bottom w:val="single" w:sz="4" w:space="0" w:color="D3EAF2"/>
          <w:right w:val="single" w:sz="4" w:space="0" w:color="D3EAF2"/>
          <w:insideH w:val="nil"/>
          <w:insideV w:val="nil"/>
        </w:tcBorders>
        <w:shd w:val="clear" w:color="auto" w:fill="D3EAF2"/>
        <w:vAlign w:val="center"/>
      </w:tcPr>
    </w:tblStylePr>
    <w:tblStylePr w:type="lastRow">
      <w:rPr>
        <w:b/>
        <w:bCs/>
      </w:rPr>
      <w:tblPr/>
      <w:tcPr>
        <w:tcBorders>
          <w:top w:val="double" w:sz="4" w:space="0" w:color="D3EAF2"/>
        </w:tcBorders>
      </w:tcPr>
    </w:tblStylePr>
    <w:tblStylePr w:type="firstCol">
      <w:rPr>
        <w:b w:val="0"/>
        <w:bCs/>
      </w:rPr>
    </w:tblStylePr>
    <w:tblStylePr w:type="lastCol">
      <w:rPr>
        <w:b/>
        <w:bCs/>
      </w:rPr>
    </w:tblStylePr>
    <w:tblStylePr w:type="band1Vert">
      <w:tblPr/>
      <w:tcPr>
        <w:shd w:val="clear" w:color="auto" w:fill="F5FAFC"/>
      </w:tcPr>
    </w:tblStylePr>
    <w:tblStylePr w:type="band1Horz">
      <w:tblPr/>
      <w:tcPr>
        <w:shd w:val="clear" w:color="auto" w:fill="F5FAFC"/>
      </w:tcPr>
    </w:tblStylePr>
    <w:tblStylePr w:type="band2Horz">
      <w:tblPr/>
      <w:tcPr>
        <w:shd w:val="clear" w:color="auto" w:fill="EBF5F9"/>
      </w:tcPr>
    </w:tblStylePr>
  </w:style>
  <w:style w:type="table" w:customStyle="1" w:styleId="GridTable4-Accent23">
    <w:name w:val="Grid Table 4 - Accent 23"/>
    <w:basedOn w:val="TableNormal"/>
    <w:next w:val="GridTable4-Accent2"/>
    <w:uiPriority w:val="49"/>
    <w:rsid w:val="001F5C56"/>
    <w:pPr>
      <w:spacing w:after="0" w:line="240" w:lineRule="auto"/>
    </w:pPr>
    <w:rPr>
      <w:rFonts w:ascii="Arial" w:hAnsi="Arial"/>
      <w:kern w:val="0"/>
      <w:sz w:val="24"/>
      <w14:ligatures w14:val="none"/>
    </w:rPr>
    <w:tblPr>
      <w:tblStyleRowBandSize w:val="1"/>
      <w:tblStyleColBandSize w:val="1"/>
      <w:tblBorders>
        <w:top w:val="single" w:sz="4" w:space="0" w:color="D3EAF2"/>
        <w:left w:val="single" w:sz="4" w:space="0" w:color="D3EAF2"/>
        <w:bottom w:val="single" w:sz="4" w:space="0" w:color="D3EAF2"/>
        <w:right w:val="single" w:sz="4" w:space="0" w:color="D3EAF2"/>
        <w:insideH w:val="single" w:sz="4" w:space="0" w:color="D3EAF2"/>
        <w:insideV w:val="single" w:sz="4" w:space="0" w:color="D3EAF2"/>
      </w:tblBorders>
    </w:tblPr>
    <w:tcPr>
      <w:vAlign w:val="center"/>
    </w:tcPr>
    <w:tblStylePr w:type="firstRow">
      <w:pPr>
        <w:wordWrap/>
        <w:spacing w:beforeLines="0" w:before="240" w:beforeAutospacing="0" w:afterLines="0" w:after="240" w:afterAutospacing="0"/>
        <w:jc w:val="left"/>
      </w:pPr>
      <w:rPr>
        <w:rFonts w:ascii="Arial" w:hAnsi="Arial"/>
        <w:b/>
        <w:bCs/>
        <w:color w:val="007A8A"/>
      </w:rPr>
      <w:tblPr/>
      <w:tcPr>
        <w:tcBorders>
          <w:top w:val="single" w:sz="4" w:space="0" w:color="D3EAF2"/>
          <w:left w:val="single" w:sz="4" w:space="0" w:color="D3EAF2"/>
          <w:bottom w:val="single" w:sz="4" w:space="0" w:color="D3EAF2"/>
          <w:right w:val="single" w:sz="4" w:space="0" w:color="D3EAF2"/>
          <w:insideH w:val="nil"/>
          <w:insideV w:val="nil"/>
        </w:tcBorders>
        <w:shd w:val="clear" w:color="auto" w:fill="D3EAF2"/>
        <w:vAlign w:val="center"/>
      </w:tcPr>
    </w:tblStylePr>
    <w:tblStylePr w:type="lastRow">
      <w:rPr>
        <w:b/>
        <w:bCs/>
      </w:rPr>
      <w:tblPr/>
      <w:tcPr>
        <w:tcBorders>
          <w:top w:val="double" w:sz="4" w:space="0" w:color="D3EAF2"/>
        </w:tcBorders>
      </w:tcPr>
    </w:tblStylePr>
    <w:tblStylePr w:type="firstCol">
      <w:rPr>
        <w:b w:val="0"/>
        <w:bCs/>
      </w:rPr>
    </w:tblStylePr>
    <w:tblStylePr w:type="lastCol">
      <w:rPr>
        <w:b/>
        <w:bCs/>
      </w:rPr>
    </w:tblStylePr>
    <w:tblStylePr w:type="band1Vert">
      <w:tblPr/>
      <w:tcPr>
        <w:shd w:val="clear" w:color="auto" w:fill="F5FAFC"/>
      </w:tcPr>
    </w:tblStylePr>
    <w:tblStylePr w:type="band1Horz">
      <w:tblPr/>
      <w:tcPr>
        <w:shd w:val="clear" w:color="auto" w:fill="F5FAFC"/>
      </w:tcPr>
    </w:tblStylePr>
    <w:tblStylePr w:type="band2Horz">
      <w:tblPr/>
      <w:tcPr>
        <w:shd w:val="clear" w:color="auto" w:fill="EBF5F9"/>
      </w:tcPr>
    </w:tblStylePr>
  </w:style>
  <w:style w:type="character" w:customStyle="1" w:styleId="ListParagraphChar">
    <w:name w:val="List Paragraph Char"/>
    <w:aliases w:val="Recommendation Char,List Paragraph1 Char,List Paragraph11 Char,bullet point list Char,Indented Bullet Solid Char,Dot Point Char,Bullet point Char,List Paragraph Number Char,NAST Quote Char,Bullets Char,List Paragraph111 Char,L Char"/>
    <w:link w:val="ListParagraph"/>
    <w:uiPriority w:val="34"/>
    <w:qFormat/>
    <w:locked/>
    <w:rsid w:val="007C2EA1"/>
  </w:style>
  <w:style w:type="table" w:customStyle="1" w:styleId="GridTable4-Accent24">
    <w:name w:val="Grid Table 4 - Accent 24"/>
    <w:basedOn w:val="TableNormal"/>
    <w:next w:val="GridTable4-Accent2"/>
    <w:uiPriority w:val="49"/>
    <w:rsid w:val="000C3E9F"/>
    <w:pPr>
      <w:spacing w:after="0" w:line="240" w:lineRule="auto"/>
    </w:pPr>
    <w:rPr>
      <w:rFonts w:ascii="Arial" w:hAnsi="Arial"/>
      <w:kern w:val="0"/>
      <w:sz w:val="24"/>
      <w14:ligatures w14:val="none"/>
    </w:rPr>
    <w:tblPr>
      <w:tblStyleRowBandSize w:val="1"/>
      <w:tblStyleColBandSize w:val="1"/>
      <w:tblBorders>
        <w:top w:val="single" w:sz="4" w:space="0" w:color="D3EAF2"/>
        <w:left w:val="single" w:sz="4" w:space="0" w:color="D3EAF2"/>
        <w:bottom w:val="single" w:sz="4" w:space="0" w:color="D3EAF2"/>
        <w:right w:val="single" w:sz="4" w:space="0" w:color="D3EAF2"/>
        <w:insideH w:val="single" w:sz="4" w:space="0" w:color="D3EAF2"/>
        <w:insideV w:val="single" w:sz="4" w:space="0" w:color="D3EAF2"/>
      </w:tblBorders>
    </w:tblPr>
    <w:tcPr>
      <w:vAlign w:val="center"/>
    </w:tcPr>
    <w:tblStylePr w:type="firstRow">
      <w:pPr>
        <w:wordWrap/>
        <w:spacing w:beforeLines="0" w:before="240" w:beforeAutospacing="0" w:afterLines="0" w:after="240" w:afterAutospacing="0"/>
        <w:jc w:val="left"/>
      </w:pPr>
      <w:rPr>
        <w:rFonts w:ascii="Arial" w:hAnsi="Arial"/>
        <w:b/>
        <w:bCs/>
        <w:color w:val="007A8A"/>
      </w:rPr>
      <w:tblPr/>
      <w:tcPr>
        <w:tcBorders>
          <w:top w:val="single" w:sz="4" w:space="0" w:color="D3EAF2"/>
          <w:left w:val="single" w:sz="4" w:space="0" w:color="D3EAF2"/>
          <w:bottom w:val="single" w:sz="4" w:space="0" w:color="D3EAF2"/>
          <w:right w:val="single" w:sz="4" w:space="0" w:color="D3EAF2"/>
          <w:insideH w:val="nil"/>
          <w:insideV w:val="nil"/>
        </w:tcBorders>
        <w:shd w:val="clear" w:color="auto" w:fill="D3EAF2"/>
        <w:vAlign w:val="center"/>
      </w:tcPr>
    </w:tblStylePr>
    <w:tblStylePr w:type="lastRow">
      <w:rPr>
        <w:b/>
        <w:bCs/>
      </w:rPr>
      <w:tblPr/>
      <w:tcPr>
        <w:tcBorders>
          <w:top w:val="double" w:sz="4" w:space="0" w:color="D3EAF2"/>
        </w:tcBorders>
      </w:tcPr>
    </w:tblStylePr>
    <w:tblStylePr w:type="firstCol">
      <w:rPr>
        <w:b w:val="0"/>
        <w:bCs/>
      </w:rPr>
    </w:tblStylePr>
    <w:tblStylePr w:type="lastCol">
      <w:rPr>
        <w:b/>
        <w:bCs/>
      </w:rPr>
    </w:tblStylePr>
    <w:tblStylePr w:type="band1Vert">
      <w:tblPr/>
      <w:tcPr>
        <w:shd w:val="clear" w:color="auto" w:fill="F5FAFC"/>
      </w:tcPr>
    </w:tblStylePr>
    <w:tblStylePr w:type="band1Horz">
      <w:tblPr/>
      <w:tcPr>
        <w:shd w:val="clear" w:color="auto" w:fill="F5FAFC"/>
      </w:tcPr>
    </w:tblStylePr>
    <w:tblStylePr w:type="band2Horz">
      <w:tblPr/>
      <w:tcPr>
        <w:shd w:val="clear" w:color="auto" w:fill="EBF5F9"/>
      </w:tcPr>
    </w:tblStylePr>
  </w:style>
  <w:style w:type="character" w:styleId="BookTitle">
    <w:name w:val="Book Title"/>
    <w:basedOn w:val="DefaultParagraphFont"/>
    <w:uiPriority w:val="33"/>
    <w:qFormat/>
    <w:rsid w:val="00F31350"/>
    <w:rPr>
      <w:b/>
      <w:bCs/>
      <w:i/>
      <w:iCs/>
      <w:spacing w:val="5"/>
    </w:rPr>
  </w:style>
  <w:style w:type="character" w:styleId="Emphasis">
    <w:name w:val="Emphasis"/>
    <w:basedOn w:val="DefaultParagraphFont"/>
    <w:uiPriority w:val="20"/>
    <w:qFormat/>
    <w:rsid w:val="00F31350"/>
    <w:rPr>
      <w:i/>
      <w:iCs/>
    </w:rPr>
  </w:style>
  <w:style w:type="character" w:styleId="SubtleEmphasis">
    <w:name w:val="Subtle Emphasis"/>
    <w:basedOn w:val="DefaultParagraphFont"/>
    <w:uiPriority w:val="19"/>
    <w:qFormat/>
    <w:rsid w:val="00F31350"/>
    <w:rPr>
      <w:i/>
      <w:iCs/>
      <w:color w:val="404040" w:themeColor="text1" w:themeTint="BF"/>
    </w:rPr>
  </w:style>
  <w:style w:type="character" w:styleId="SubtleReference">
    <w:name w:val="Subtle Reference"/>
    <w:basedOn w:val="DefaultParagraphFont"/>
    <w:uiPriority w:val="31"/>
    <w:qFormat/>
    <w:rsid w:val="00F3135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yber.Policy@dpc.wa.gov.au" TargetMode="External"/><Relationship Id="rId18" Type="http://schemas.openxmlformats.org/officeDocument/2006/relationships/hyperlink" Target="https://www.wa.gov.au/government/publications/digital-capability-guide-agencies" TargetMode="External"/><Relationship Id="rId26" Type="http://schemas.openxmlformats.org/officeDocument/2006/relationships/hyperlink" Target="mailto:cyber.policy@dpc.wa.gov.au" TargetMode="External"/><Relationship Id="rId39" Type="http://schemas.openxmlformats.org/officeDocument/2006/relationships/hyperlink" Target="https://www.nist.gov/news-events/news/2026/04/nice-releases-nice-framework-components-v220" TargetMode="External"/><Relationship Id="rId21" Type="http://schemas.openxmlformats.org/officeDocument/2006/relationships/hyperlink" Target="https://soc.cyber.wa.gov.au/training/azure-basics/" TargetMode="External"/><Relationship Id="rId34" Type="http://schemas.openxmlformats.org/officeDocument/2006/relationships/hyperlink" Target="https://soc.cyber.wa.gov.au/training/azure-basics/" TargetMode="External"/><Relationship Id="rId42" Type="http://schemas.openxmlformats.org/officeDocument/2006/relationships/hyperlink" Target="https://www.wa.gov.au/government/publications/digital-capability-guide-agencies" TargetMode="External"/><Relationship Id="rId47" Type="http://schemas.openxmlformats.org/officeDocument/2006/relationships/hyperlink" Target="https://www.apsc.gov.au/initiatives-and-programs/aps-workforce-strategy-2025/workforce-planning-resources/skills-framework-information-age"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fia-online.org/en/sfia-9/sfia-9" TargetMode="External"/><Relationship Id="rId29" Type="http://schemas.openxmlformats.org/officeDocument/2006/relationships/hyperlink" Target="https://niccs.cisa.gov/workforce-development/nice-framework" TargetMode="External"/><Relationship Id="rId11" Type="http://schemas.openxmlformats.org/officeDocument/2006/relationships/image" Target="media/image1.png"/><Relationship Id="rId24" Type="http://schemas.openxmlformats.org/officeDocument/2006/relationships/hyperlink" Target="https://www.wa.gov.au/government/multi-step-guides/western-australian-procurement-rules" TargetMode="External"/><Relationship Id="rId32" Type="http://schemas.openxmlformats.org/officeDocument/2006/relationships/hyperlink" Target="https://www.cyber.gov.au/resources-business-and-government/essential-cyber-security/ism/cyber-security-guidelines/guidelines-cyber-security-roles" TargetMode="External"/><Relationship Id="rId37" Type="http://schemas.openxmlformats.org/officeDocument/2006/relationships/hyperlink" Target="https://www.iso.org/standard/27001" TargetMode="External"/><Relationship Id="rId40" Type="http://schemas.openxmlformats.org/officeDocument/2006/relationships/hyperlink" Target="https://www.northmetrotafe.wa.edu.au/essential-eight-training-program" TargetMode="External"/><Relationship Id="rId45" Type="http://schemas.openxmlformats.org/officeDocument/2006/relationships/hyperlink" Target="https://soc.cyber.wa.gov.au/training/analyst-induction/" TargetMode="External"/><Relationship Id="rId53" Type="http://schemas.openxmlformats.org/officeDocument/2006/relationships/header" Target="head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iso.org/standard/78746.html" TargetMode="External"/><Relationship Id="rId31" Type="http://schemas.openxmlformats.org/officeDocument/2006/relationships/hyperlink" Target="https://www.sans.org/au_en/" TargetMode="External"/><Relationship Id="rId44" Type="http://schemas.openxmlformats.org/officeDocument/2006/relationships/hyperlink" Target="https://www.wa.gov.au/government/cuas/information-and-communications-technology-services-cuaicts2021"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yber.policy@dpc.wa.gov.au" TargetMode="External"/><Relationship Id="rId22" Type="http://schemas.openxmlformats.org/officeDocument/2006/relationships/hyperlink" Target="mailto:cyber.policy@dpc.wa.gov.au" TargetMode="External"/><Relationship Id="rId27" Type="http://schemas.openxmlformats.org/officeDocument/2006/relationships/hyperlink" Target="mailto:cyber.policy@dpc.wa.gov.au" TargetMode="External"/><Relationship Id="rId30" Type="http://schemas.openxmlformats.org/officeDocument/2006/relationships/hyperlink" Target="https://niccs.cisa.gov/workforce-development/nice-framework" TargetMode="External"/><Relationship Id="rId35" Type="http://schemas.openxmlformats.org/officeDocument/2006/relationships/hyperlink" Target="https://www.crowdstrike.com/cybersecurity-101/mdr-vs-mssp/" TargetMode="External"/><Relationship Id="rId43" Type="http://schemas.openxmlformats.org/officeDocument/2006/relationships/hyperlink" Target="https://www.wa.gov.au/organisation/department-of-finance/ict-services-versus-temporary-personnel" TargetMode="External"/><Relationship Id="rId48" Type="http://schemas.openxmlformats.org/officeDocument/2006/relationships/hyperlink" Target="mailto:cyber.policy@dpc.wa.gov.au"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ist.gov/news-events/news/2026/04/nice-releases-nice-framework-components-v220" TargetMode="External"/><Relationship Id="rId25" Type="http://schemas.openxmlformats.org/officeDocument/2006/relationships/hyperlink" Target="https://www.wa.gov.au/government/cuas/information-and-communications-technology-services-cuaicts2021" TargetMode="External"/><Relationship Id="rId33" Type="http://schemas.openxmlformats.org/officeDocument/2006/relationships/hyperlink" Target="https://www.asd.gov.au/sites/default/files/2022-10/ASD-Cyber-Skills-Framework-v2.pdf" TargetMode="External"/><Relationship Id="rId38" Type="http://schemas.openxmlformats.org/officeDocument/2006/relationships/hyperlink" Target="https://niccs.cisa.gov/workforce-development/nice-framework" TargetMode="External"/><Relationship Id="rId46" Type="http://schemas.openxmlformats.org/officeDocument/2006/relationships/hyperlink" Target="https://www.sans.org/job-roles-roadmap/?msc=course-list-lp" TargetMode="External"/><Relationship Id="rId20" Type="http://schemas.openxmlformats.org/officeDocument/2006/relationships/hyperlink" Target="https://soc.cyber.wa.gov.au/training/analyst-induction/" TargetMode="External"/><Relationship Id="rId41" Type="http://schemas.openxmlformats.org/officeDocument/2006/relationships/hyperlink" Target="https://www.southmetrotafe.wa.edu.au/courses/essential-8-assessment-course"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yber.gov.au/business-government/asds-cyber-security-frameworks/ism/cyber-security-guidelines/guidelines-for-cyber-security-roles" TargetMode="External"/><Relationship Id="rId23" Type="http://schemas.openxmlformats.org/officeDocument/2006/relationships/hyperlink" Target="https://www.google.com/url?sa=i&amp;source=web&amp;rct=j&amp;url=https://www.wa.gov.au/organisation/department-of-treasury-and-finance/ict-services-versus-temporary-personnel&amp;ved=2ahUKEwirk4mb-ZqXAxUGm68BHdL9BFgQy_kOegoIAggACAAIDhAB&amp;opi=89978449&amp;cd&amp;psig=AOvVaw3feReF08rFTRLWbbOWzgAX&amp;ust=1791017220680000" TargetMode="External"/><Relationship Id="rId28" Type="http://schemas.openxmlformats.org/officeDocument/2006/relationships/hyperlink" Target="https://www.iso.org/standard/27001" TargetMode="External"/><Relationship Id="rId36" Type="http://schemas.openxmlformats.org/officeDocument/2006/relationships/hyperlink" Target="mailto:Cyber.Policy@dpc.wa.gov.au" TargetMode="External"/><Relationship Id="rId4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5e0c34a-bacb-43f2-b163-fa169120ca92" xsi:nil="true"/>
    <Information xmlns="95e0c34a-bacb-43f2-b163-fa169120ca92" xsi:nil="true"/>
    <Agency xmlns="95e0c34a-bacb-43f2-b163-fa169120ca92" xsi:nil="true"/>
    <lcf76f155ced4ddcb4097134ff3c332f xmlns="95e0c34a-bacb-43f2-b163-fa169120ca92">
      <Terms xmlns="http://schemas.microsoft.com/office/infopath/2007/PartnerControls"/>
    </lcf76f155ced4ddcb4097134ff3c332f>
    <Status xmlns="95e0c34a-bacb-43f2-b163-fa169120ca92" xsi:nil="true"/>
    <TaxCatchAll xmlns="f7cb76b4-62a9-4303-94a0-bc1f219e24b1" xsi:nil="true"/>
    <Notes xmlns="95e0c34a-bacb-43f2-b163-fa169120ca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80DF3408C3354690BF4DD871D40535" ma:contentTypeVersion="25" ma:contentTypeDescription="Create a new document." ma:contentTypeScope="" ma:versionID="37341c0c85838f7eb2b902eb721591e1">
  <xsd:schema xmlns:xsd="http://www.w3.org/2001/XMLSchema" xmlns:xs="http://www.w3.org/2001/XMLSchema" xmlns:p="http://schemas.microsoft.com/office/2006/metadata/properties" xmlns:ns2="95e0c34a-bacb-43f2-b163-fa169120ca92" xmlns:ns3="f7cb76b4-62a9-4303-94a0-bc1f219e24b1" targetNamespace="http://schemas.microsoft.com/office/2006/metadata/properties" ma:root="true" ma:fieldsID="82ce2154952bd19dd2918a91e97b8604" ns2:_="" ns3:_="">
    <xsd:import namespace="95e0c34a-bacb-43f2-b163-fa169120ca92"/>
    <xsd:import namespace="f7cb76b4-62a9-4303-94a0-bc1f219e24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Information" minOccurs="0"/>
                <xsd:element ref="ns2:lcf76f155ced4ddcb4097134ff3c332f" minOccurs="0"/>
                <xsd:element ref="ns3:TaxCatchAll" minOccurs="0"/>
                <xsd:element ref="ns2:Agency" minOccurs="0"/>
                <xsd:element ref="ns2:Status" minOccurs="0"/>
                <xsd:element ref="ns2:_Flow_SignoffStatus"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0c34a-bacb-43f2-b163-fa169120c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Information" ma:index="21" nillable="true" ma:displayName="Information" ma:format="Dropdown" ma:internalName="Information">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Agency" ma:index="25" nillable="true" ma:displayName="Agency SecOps Group" ma:description="Link to agency details in sharepoint list" ma:format="Dropdown" ma:list="9645bb59-6fb1-4d32-99b8-3bb10cf553c8" ma:internalName="Agency" ma:showField="Title">
      <xsd:simpleType>
        <xsd:restriction base="dms:Lookup"/>
      </xsd:simpleType>
    </xsd:element>
    <xsd:element name="Status" ma:index="26" nillable="true" ma:displayName="Status" ma:description="Current status of the document e.g. Draft, Under Review, Final..." ma:format="Dropdown" ma:internalName="Status">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Notes" ma:index="30" nillable="true" ma:displayName="Notes" ma:description="For adding notes to procurement folders" ma:format="Dropdown" ma:internalName="Notes">
      <xsd:simpleType>
        <xsd:restriction base="dms:Note">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b76b4-62a9-4303-94a0-bc1f219e24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8d44a5d-b1e8-4fc5-b71b-95816185c5cb}" ma:internalName="TaxCatchAll" ma:showField="CatchAllData" ma:web="f7cb76b4-62a9-4303-94a0-bc1f219e24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B2BCCA-D46F-406D-9A89-361345AEFB72}">
  <ds:schemaRefs>
    <ds:schemaRef ds:uri="http://schemas.openxmlformats.org/officeDocument/2006/bibliography"/>
  </ds:schemaRefs>
</ds:datastoreItem>
</file>

<file path=customXml/itemProps2.xml><?xml version="1.0" encoding="utf-8"?>
<ds:datastoreItem xmlns:ds="http://schemas.openxmlformats.org/officeDocument/2006/customXml" ds:itemID="{E5980CAD-4FAE-4402-93E5-D26FABCD4F1C}">
  <ds:schemaRefs>
    <ds:schemaRef ds:uri="http://schemas.microsoft.com/office/2006/metadata/properties"/>
    <ds:schemaRef ds:uri="http://schemas.microsoft.com/office/infopath/2007/PartnerControls"/>
    <ds:schemaRef ds:uri="95e0c34a-bacb-43f2-b163-fa169120ca92"/>
    <ds:schemaRef ds:uri="f7cb76b4-62a9-4303-94a0-bc1f219e24b1"/>
  </ds:schemaRefs>
</ds:datastoreItem>
</file>

<file path=customXml/itemProps3.xml><?xml version="1.0" encoding="utf-8"?>
<ds:datastoreItem xmlns:ds="http://schemas.openxmlformats.org/officeDocument/2006/customXml" ds:itemID="{AA4B5E6B-F9C2-4F75-AC4C-174D9F598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0c34a-bacb-43f2-b163-fa169120ca92"/>
    <ds:schemaRef ds:uri="f7cb76b4-62a9-4303-94a0-bc1f219e24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78087A-C649-4569-A6DD-62580891F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7902</Words>
  <Characters>51129</Characters>
  <Application>Microsoft Office Word</Application>
  <DocSecurity>0</DocSecurity>
  <Lines>1381</Lines>
  <Paragraphs>843</Paragraphs>
  <ScaleCrop>false</ScaleCrop>
  <Company/>
  <LinksUpToDate>false</LinksUpToDate>
  <CharactersWithSpaces>58188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Government Cyber Security Policy Implementation Guideline 1.3: Cyber Security Operations</dc:title>
  <dc:subject>Cyber security workforce capability and operations guidance</dc:subject>
  <dc:creator>Kambaskovic-Schwartz, Danijela</dc:creator>
  <cp:keywords/>
  <dc:description>Revised to implement external verification findings; yellow highlights identify further work before publication.</dc:description>
  <cp:lastModifiedBy>Kambaskovic-Schwartz, Danijela</cp:lastModifiedBy>
  <cp:revision>154</cp:revision>
  <cp:lastPrinted>2025-01-24T09:09:00Z</cp:lastPrinted>
  <dcterms:created xsi:type="dcterms:W3CDTF">2026-10-02T08:43:00Z</dcterms:created>
  <dcterms:modified xsi:type="dcterms:W3CDTF">2026-10-06T07:48:00Z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-1702904137</vt:i4>
  </property>
  <property fmtid="{D5CDD505-2E9C-101B-9397-08002B2CF9AE}" pid="3" name="_NewReviewCycle">
    <vt:lpwstr/>
  </property>
  <property fmtid="{D5CDD505-2E9C-101B-9397-08002B2CF9AE}" pid="4" name="_EmailSubject">
    <vt:lpwstr>Heads up - 2026 Policy </vt:lpwstr>
  </property>
  <property fmtid="{D5CDD505-2E9C-101B-9397-08002B2CF9AE}" pid="5" name="_AuthorEmail">
    <vt:lpwstr>Danijela.Kambaskovic-Schwartz@dpc.wa.gov.au</vt:lpwstr>
  </property>
  <property fmtid="{D5CDD505-2E9C-101B-9397-08002B2CF9AE}" pid="6" name="_AuthorEmailDisplayName">
    <vt:lpwstr>Kambaskovic-Schwartz, Danijela</vt:lpwstr>
  </property>
  <property fmtid="{D5CDD505-2E9C-101B-9397-08002B2CF9AE}" pid="8" name="ContentTypeId">
    <vt:lpwstr>0x0101002780DF3408C3354690BF4DD871D40535</vt:lpwstr>
  </property>
  <property fmtid="{D5CDD505-2E9C-101B-9397-08002B2CF9AE}" pid="9" name="MediaServiceImageTags">
    <vt:lpwstr/>
  </property>
  <property fmtid="{D5CDD505-2E9C-101B-9397-08002B2CF9AE}" pid="10" name="docLang">
    <vt:lpwstr>en</vt:lpwstr>
  </property>
  <property fmtid="{D5CDD505-2E9C-101B-9397-08002B2CF9AE}" pid="11" name="MSIP_Label_116cf7cf-4bad-475a-a557-f71d08d59046_Enabled">
    <vt:lpwstr>true</vt:lpwstr>
  </property>
  <property fmtid="{D5CDD505-2E9C-101B-9397-08002B2CF9AE}" pid="12" name="MSIP_Label_116cf7cf-4bad-475a-a557-f71d08d59046_SetDate">
    <vt:lpwstr>2026-10-02T08:40:53Z</vt:lpwstr>
  </property>
  <property fmtid="{D5CDD505-2E9C-101B-9397-08002B2CF9AE}" pid="13" name="MSIP_Label_116cf7cf-4bad-475a-a557-f71d08d59046_Method">
    <vt:lpwstr>Privileged</vt:lpwstr>
  </property>
  <property fmtid="{D5CDD505-2E9C-101B-9397-08002B2CF9AE}" pid="14" name="MSIP_Label_116cf7cf-4bad-475a-a557-f71d08d59046_Name">
    <vt:lpwstr>OFFICIAL [ Office ]</vt:lpwstr>
  </property>
  <property fmtid="{D5CDD505-2E9C-101B-9397-08002B2CF9AE}" pid="15" name="MSIP_Label_116cf7cf-4bad-475a-a557-f71d08d59046_SiteId">
    <vt:lpwstr>d48144b5-571f-4b68-9721-e41bc0071e17</vt:lpwstr>
  </property>
  <property fmtid="{D5CDD505-2E9C-101B-9397-08002B2CF9AE}" pid="16" name="MSIP_Label_116cf7cf-4bad-475a-a557-f71d08d59046_ActionId">
    <vt:lpwstr>25a558ef-4223-430f-9541-35ffe7370a3d</vt:lpwstr>
  </property>
  <property fmtid="{D5CDD505-2E9C-101B-9397-08002B2CF9AE}" pid="17" name="MSIP_Label_116cf7cf-4bad-475a-a557-f71d08d59046_ContentBits">
    <vt:lpwstr>0</vt:lpwstr>
  </property>
  <property fmtid="{D5CDD505-2E9C-101B-9397-08002B2CF9AE}" pid="18" name="_PreviousAdHocReviewCycleID">
    <vt:i4>-276658406</vt:i4>
  </property>
</Properties>
</file>