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2030A" w14:textId="0EFD9866" w:rsidR="00233755" w:rsidRPr="00C03076" w:rsidRDefault="00233755" w:rsidP="380E47D5">
      <w:pPr>
        <w:pStyle w:val="Heading1"/>
        <w:spacing w:before="0" w:after="240"/>
        <w:rPr>
          <w:sz w:val="28"/>
        </w:rPr>
        <w:sectPr w:rsidR="00233755" w:rsidRPr="00C03076" w:rsidSect="00233755">
          <w:headerReference w:type="even" r:id="rId11"/>
          <w:headerReference w:type="default" r:id="rId12"/>
          <w:footerReference w:type="default" r:id="rId13"/>
          <w:headerReference w:type="first" r:id="rId14"/>
          <w:footerReference w:type="first" r:id="rId15"/>
          <w:pgSz w:w="11907" w:h="16840" w:code="9"/>
          <w:pgMar w:top="1701" w:right="425" w:bottom="567" w:left="567" w:header="709" w:footer="709" w:gutter="0"/>
          <w:cols w:space="708"/>
          <w:docGrid w:linePitch="360"/>
        </w:sectPr>
      </w:pPr>
      <w:bookmarkStart w:id="0" w:name="_Hlk212564119"/>
      <w:bookmarkEnd w:id="0"/>
      <w:r w:rsidRPr="380E47D5">
        <w:rPr>
          <w:sz w:val="28"/>
        </w:rPr>
        <w:t xml:space="preserve">Western Australia Economic Profile – </w:t>
      </w:r>
      <w:r w:rsidR="00773452">
        <w:rPr>
          <w:sz w:val="28"/>
        </w:rPr>
        <w:t>September</w:t>
      </w:r>
      <w:r w:rsidR="00886CD6">
        <w:rPr>
          <w:sz w:val="28"/>
        </w:rPr>
        <w:t> </w:t>
      </w:r>
      <w:r w:rsidRPr="380E47D5">
        <w:rPr>
          <w:sz w:val="28"/>
        </w:rPr>
        <w:t>202</w:t>
      </w:r>
      <w:r w:rsidR="00AE7675">
        <w:rPr>
          <w:sz w:val="28"/>
        </w:rPr>
        <w:t>6</w:t>
      </w:r>
    </w:p>
    <w:p w14:paraId="211FCE79" w14:textId="18AAB657" w:rsidR="00C0330E" w:rsidRPr="00DD668D" w:rsidRDefault="00C0330E" w:rsidP="00613B1A">
      <w:pPr>
        <w:spacing w:after="100"/>
        <w:ind w:right="227"/>
        <w:jc w:val="both"/>
        <w:rPr>
          <w:rFonts w:ascii="Arial" w:hAnsi="Arial" w:cs="Arial"/>
          <w:sz w:val="20"/>
          <w:szCs w:val="20"/>
        </w:rPr>
      </w:pPr>
      <w:bookmarkStart w:id="1" w:name="_Hlk197087024"/>
      <w:r w:rsidRPr="00DD668D">
        <w:rPr>
          <w:rFonts w:ascii="Arial" w:hAnsi="Arial" w:cs="Arial"/>
          <w:sz w:val="20"/>
          <w:szCs w:val="20"/>
        </w:rPr>
        <w:t xml:space="preserve">The main updates in </w:t>
      </w:r>
      <w:r w:rsidR="008A031F" w:rsidRPr="00DD668D">
        <w:rPr>
          <w:rFonts w:ascii="Arial" w:hAnsi="Arial" w:cs="Arial"/>
          <w:sz w:val="20"/>
          <w:szCs w:val="20"/>
        </w:rPr>
        <w:t>this month’s</w:t>
      </w:r>
      <w:r w:rsidRPr="00DD668D">
        <w:rPr>
          <w:rFonts w:ascii="Arial" w:hAnsi="Arial" w:cs="Arial"/>
          <w:sz w:val="20"/>
          <w:szCs w:val="20"/>
        </w:rPr>
        <w:t xml:space="preserve"> Economic Profile relate to</w:t>
      </w:r>
      <w:r w:rsidR="00773452" w:rsidRPr="00DD668D">
        <w:rPr>
          <w:rFonts w:ascii="Arial" w:hAnsi="Arial" w:cs="Arial"/>
          <w:sz w:val="20"/>
          <w:szCs w:val="20"/>
        </w:rPr>
        <w:t xml:space="preserve"> </w:t>
      </w:r>
      <w:r w:rsidR="00A2210E" w:rsidRPr="00DD668D">
        <w:rPr>
          <w:rFonts w:ascii="Arial" w:hAnsi="Arial" w:cs="Arial"/>
          <w:sz w:val="20"/>
          <w:szCs w:val="20"/>
        </w:rPr>
        <w:t xml:space="preserve">commodity prices, consumer prices and </w:t>
      </w:r>
      <w:r w:rsidR="0034533A" w:rsidRPr="00DD668D">
        <w:rPr>
          <w:rFonts w:ascii="Arial" w:hAnsi="Arial" w:cs="Arial"/>
          <w:sz w:val="20"/>
          <w:szCs w:val="20"/>
        </w:rPr>
        <w:t>monetary policy, and engineering construction activity.</w:t>
      </w:r>
    </w:p>
    <w:p w14:paraId="4BA1654F" w14:textId="5B19A28F" w:rsidR="00BA7F71" w:rsidRPr="00F2380E" w:rsidRDefault="0034533A" w:rsidP="00613B1A">
      <w:pPr>
        <w:spacing w:after="100"/>
        <w:ind w:right="227"/>
        <w:jc w:val="both"/>
        <w:rPr>
          <w:rFonts w:asciiTheme="majorHAnsi" w:eastAsiaTheme="majorEastAsia" w:hAnsiTheme="majorHAnsi" w:cstheme="majorBidi"/>
          <w:b/>
          <w:sz w:val="20"/>
          <w:szCs w:val="20"/>
        </w:rPr>
      </w:pPr>
      <w:r>
        <w:rPr>
          <w:rFonts w:asciiTheme="majorHAnsi" w:eastAsiaTheme="majorEastAsia" w:hAnsiTheme="majorHAnsi" w:cstheme="majorBidi"/>
          <w:b/>
          <w:sz w:val="20"/>
          <w:szCs w:val="20"/>
        </w:rPr>
        <w:t>Commodity prices</w:t>
      </w:r>
    </w:p>
    <w:p w14:paraId="2FA44226" w14:textId="77777777" w:rsidR="004049E0" w:rsidRPr="00DD668D" w:rsidRDefault="000B216A" w:rsidP="00613B1A">
      <w:pPr>
        <w:spacing w:after="100"/>
        <w:ind w:right="227"/>
        <w:jc w:val="both"/>
        <w:rPr>
          <w:rFonts w:ascii="Arial" w:hAnsi="Arial" w:cs="Arial"/>
          <w:sz w:val="20"/>
          <w:szCs w:val="20"/>
        </w:rPr>
      </w:pPr>
      <w:r w:rsidRPr="00DD668D">
        <w:rPr>
          <w:rFonts w:ascii="Arial" w:hAnsi="Arial" w:cs="Arial"/>
          <w:sz w:val="20"/>
          <w:szCs w:val="20"/>
        </w:rPr>
        <w:t xml:space="preserve">The ongoing conflict in the Middle East </w:t>
      </w:r>
      <w:r w:rsidR="00A87B18" w:rsidRPr="00DD668D">
        <w:rPr>
          <w:rFonts w:ascii="Arial" w:hAnsi="Arial" w:cs="Arial"/>
          <w:sz w:val="20"/>
          <w:szCs w:val="20"/>
        </w:rPr>
        <w:t xml:space="preserve">and the damage and disruption to oil production </w:t>
      </w:r>
      <w:r w:rsidR="00114D94" w:rsidRPr="00DD668D">
        <w:rPr>
          <w:rFonts w:ascii="Arial" w:hAnsi="Arial" w:cs="Arial"/>
          <w:sz w:val="20"/>
          <w:szCs w:val="20"/>
        </w:rPr>
        <w:t xml:space="preserve">facilities </w:t>
      </w:r>
      <w:r w:rsidR="00722F69" w:rsidRPr="00DD668D">
        <w:rPr>
          <w:rFonts w:ascii="Arial" w:hAnsi="Arial" w:cs="Arial"/>
          <w:sz w:val="20"/>
          <w:szCs w:val="20"/>
        </w:rPr>
        <w:t xml:space="preserve">led to </w:t>
      </w:r>
      <w:r w:rsidR="00637A39" w:rsidRPr="00DD668D">
        <w:rPr>
          <w:rFonts w:ascii="Arial" w:hAnsi="Arial" w:cs="Arial"/>
          <w:sz w:val="20"/>
          <w:szCs w:val="20"/>
        </w:rPr>
        <w:t>another surge in oil prices during September 2026</w:t>
      </w:r>
      <w:r w:rsidR="00C73F56" w:rsidRPr="00DD668D">
        <w:rPr>
          <w:rFonts w:ascii="Arial" w:hAnsi="Arial" w:cs="Arial"/>
          <w:sz w:val="20"/>
          <w:szCs w:val="20"/>
        </w:rPr>
        <w:t xml:space="preserve">, with </w:t>
      </w:r>
      <w:r w:rsidR="00637ACF" w:rsidRPr="00DD668D">
        <w:rPr>
          <w:rFonts w:ascii="Arial" w:hAnsi="Arial" w:cs="Arial"/>
          <w:sz w:val="20"/>
          <w:szCs w:val="20"/>
        </w:rPr>
        <w:t xml:space="preserve">price </w:t>
      </w:r>
      <w:r w:rsidR="00C73F56" w:rsidRPr="00DD668D">
        <w:rPr>
          <w:rFonts w:ascii="Arial" w:hAnsi="Arial" w:cs="Arial"/>
          <w:sz w:val="20"/>
          <w:szCs w:val="20"/>
        </w:rPr>
        <w:t xml:space="preserve">movements </w:t>
      </w:r>
      <w:r w:rsidR="00637ACF" w:rsidRPr="00DD668D">
        <w:rPr>
          <w:rFonts w:ascii="Arial" w:hAnsi="Arial" w:cs="Arial"/>
          <w:sz w:val="20"/>
          <w:szCs w:val="20"/>
        </w:rPr>
        <w:t xml:space="preserve">continuing to be </w:t>
      </w:r>
      <w:r w:rsidR="00644D3E" w:rsidRPr="00DD668D">
        <w:rPr>
          <w:rFonts w:ascii="Arial" w:hAnsi="Arial" w:cs="Arial"/>
          <w:sz w:val="20"/>
          <w:szCs w:val="20"/>
        </w:rPr>
        <w:t>prone to volatility</w:t>
      </w:r>
      <w:r w:rsidR="00637ACF" w:rsidRPr="00DD668D">
        <w:rPr>
          <w:rFonts w:ascii="Arial" w:hAnsi="Arial" w:cs="Arial"/>
          <w:sz w:val="20"/>
          <w:szCs w:val="20"/>
        </w:rPr>
        <w:t xml:space="preserve"> on a day</w:t>
      </w:r>
      <w:r w:rsidR="00637ACF" w:rsidRPr="00DD668D">
        <w:rPr>
          <w:rFonts w:ascii="Arial" w:hAnsi="Arial" w:cs="Arial"/>
          <w:sz w:val="20"/>
          <w:szCs w:val="20"/>
        </w:rPr>
        <w:noBreakHyphen/>
        <w:t>to</w:t>
      </w:r>
      <w:r w:rsidR="00637ACF" w:rsidRPr="00DD668D">
        <w:rPr>
          <w:rFonts w:ascii="Arial" w:hAnsi="Arial" w:cs="Arial"/>
          <w:sz w:val="20"/>
          <w:szCs w:val="20"/>
        </w:rPr>
        <w:noBreakHyphen/>
        <w:t>day basis.</w:t>
      </w:r>
      <w:r w:rsidR="00644D3E" w:rsidRPr="00DD668D">
        <w:rPr>
          <w:rFonts w:ascii="Arial" w:hAnsi="Arial" w:cs="Arial"/>
          <w:sz w:val="20"/>
          <w:szCs w:val="20"/>
        </w:rPr>
        <w:t xml:space="preserve"> </w:t>
      </w:r>
      <w:r w:rsidR="000D45E2" w:rsidRPr="00DD668D">
        <w:rPr>
          <w:rFonts w:ascii="Arial" w:hAnsi="Arial" w:cs="Arial"/>
          <w:sz w:val="20"/>
          <w:szCs w:val="20"/>
        </w:rPr>
        <w:t xml:space="preserve">This volatility has also been seen in prices for other commodities, </w:t>
      </w:r>
      <w:r w:rsidR="00A029C4" w:rsidRPr="00DD668D">
        <w:rPr>
          <w:rFonts w:ascii="Arial" w:hAnsi="Arial" w:cs="Arial"/>
          <w:sz w:val="20"/>
          <w:szCs w:val="20"/>
        </w:rPr>
        <w:t xml:space="preserve">including gold, which tends to vary </w:t>
      </w:r>
      <w:r w:rsidR="00E93428" w:rsidRPr="00DD668D">
        <w:rPr>
          <w:rFonts w:ascii="Arial" w:hAnsi="Arial" w:cs="Arial"/>
          <w:sz w:val="20"/>
          <w:szCs w:val="20"/>
        </w:rPr>
        <w:t>based on its relative attractiveness as a safe haven asset</w:t>
      </w:r>
      <w:r w:rsidR="00E438E3" w:rsidRPr="00DD668D">
        <w:rPr>
          <w:rFonts w:ascii="Arial" w:hAnsi="Arial" w:cs="Arial"/>
          <w:sz w:val="20"/>
          <w:szCs w:val="20"/>
        </w:rPr>
        <w:t xml:space="preserve">, and is thus influenced by both the level of global economic uncertainty and </w:t>
      </w:r>
      <w:r w:rsidR="00971641" w:rsidRPr="00DD668D">
        <w:rPr>
          <w:rFonts w:ascii="Arial" w:hAnsi="Arial" w:cs="Arial"/>
          <w:sz w:val="20"/>
          <w:szCs w:val="20"/>
        </w:rPr>
        <w:t xml:space="preserve">factors affecting </w:t>
      </w:r>
      <w:r w:rsidR="00E438E3" w:rsidRPr="00DD668D">
        <w:rPr>
          <w:rFonts w:ascii="Arial" w:hAnsi="Arial" w:cs="Arial"/>
          <w:sz w:val="20"/>
          <w:szCs w:val="20"/>
        </w:rPr>
        <w:t xml:space="preserve">the yield from other safe haven assets </w:t>
      </w:r>
      <w:r w:rsidR="00971641" w:rsidRPr="00DD668D">
        <w:rPr>
          <w:rFonts w:ascii="Arial" w:hAnsi="Arial" w:cs="Arial"/>
          <w:sz w:val="20"/>
          <w:szCs w:val="20"/>
        </w:rPr>
        <w:t>(such as interest rates).</w:t>
      </w:r>
    </w:p>
    <w:p w14:paraId="343B66EB" w14:textId="501DEB6A" w:rsidR="001F25C8" w:rsidRPr="00DD668D" w:rsidRDefault="00532C96" w:rsidP="00613B1A">
      <w:pPr>
        <w:spacing w:after="100"/>
        <w:ind w:right="227"/>
        <w:jc w:val="both"/>
        <w:rPr>
          <w:rFonts w:ascii="Arial" w:hAnsi="Arial" w:cs="Arial"/>
          <w:sz w:val="20"/>
          <w:szCs w:val="20"/>
        </w:rPr>
      </w:pPr>
      <w:r w:rsidRPr="00DD668D">
        <w:rPr>
          <w:rFonts w:ascii="Arial" w:hAnsi="Arial" w:cs="Arial"/>
          <w:sz w:val="20"/>
          <w:szCs w:val="20"/>
        </w:rPr>
        <w:t xml:space="preserve">The </w:t>
      </w:r>
      <w:r w:rsidR="00A34F4C" w:rsidRPr="00DD668D">
        <w:rPr>
          <w:rFonts w:ascii="Arial" w:hAnsi="Arial" w:cs="Arial"/>
          <w:sz w:val="20"/>
          <w:szCs w:val="20"/>
        </w:rPr>
        <w:t xml:space="preserve">iron ore price </w:t>
      </w:r>
      <w:r w:rsidR="00493618" w:rsidRPr="00DD668D">
        <w:rPr>
          <w:rFonts w:ascii="Arial" w:hAnsi="Arial" w:cs="Arial"/>
          <w:sz w:val="20"/>
          <w:szCs w:val="20"/>
        </w:rPr>
        <w:t>has</w:t>
      </w:r>
      <w:r w:rsidR="00A34F4C" w:rsidRPr="00DD668D">
        <w:rPr>
          <w:rFonts w:ascii="Arial" w:hAnsi="Arial" w:cs="Arial"/>
          <w:sz w:val="20"/>
          <w:szCs w:val="20"/>
        </w:rPr>
        <w:t xml:space="preserve"> </w:t>
      </w:r>
      <w:r w:rsidR="00DD18F6" w:rsidRPr="00DD668D">
        <w:rPr>
          <w:rFonts w:ascii="Arial" w:hAnsi="Arial" w:cs="Arial"/>
          <w:sz w:val="20"/>
          <w:szCs w:val="20"/>
        </w:rPr>
        <w:t>trend</w:t>
      </w:r>
      <w:r w:rsidR="00493618" w:rsidRPr="00DD668D">
        <w:rPr>
          <w:rFonts w:ascii="Arial" w:hAnsi="Arial" w:cs="Arial"/>
          <w:sz w:val="20"/>
          <w:szCs w:val="20"/>
        </w:rPr>
        <w:t>ed</w:t>
      </w:r>
      <w:r w:rsidR="00DD18F6" w:rsidRPr="00DD668D">
        <w:rPr>
          <w:rFonts w:ascii="Arial" w:hAnsi="Arial" w:cs="Arial"/>
          <w:sz w:val="20"/>
          <w:szCs w:val="20"/>
        </w:rPr>
        <w:t xml:space="preserve"> </w:t>
      </w:r>
      <w:r w:rsidR="00A34F4C" w:rsidRPr="00DD668D">
        <w:rPr>
          <w:rFonts w:ascii="Arial" w:hAnsi="Arial" w:cs="Arial"/>
          <w:sz w:val="20"/>
          <w:szCs w:val="20"/>
        </w:rPr>
        <w:t xml:space="preserve">down in recent months </w:t>
      </w:r>
      <w:r w:rsidR="00493618" w:rsidRPr="00DD668D">
        <w:rPr>
          <w:rFonts w:ascii="Arial" w:hAnsi="Arial" w:cs="Arial"/>
          <w:sz w:val="20"/>
          <w:szCs w:val="20"/>
        </w:rPr>
        <w:t xml:space="preserve">but </w:t>
      </w:r>
      <w:r w:rsidR="00B02794" w:rsidRPr="00DD668D">
        <w:rPr>
          <w:rFonts w:ascii="Arial" w:hAnsi="Arial" w:cs="Arial"/>
          <w:sz w:val="20"/>
          <w:szCs w:val="20"/>
        </w:rPr>
        <w:t>has</w:t>
      </w:r>
      <w:r w:rsidR="003D1C8D" w:rsidRPr="00DD668D">
        <w:rPr>
          <w:rFonts w:ascii="Arial" w:hAnsi="Arial" w:cs="Arial"/>
          <w:sz w:val="20"/>
          <w:szCs w:val="20"/>
        </w:rPr>
        <w:t xml:space="preserve"> </w:t>
      </w:r>
      <w:r w:rsidR="00A34F4C" w:rsidRPr="00DD668D">
        <w:rPr>
          <w:rFonts w:ascii="Arial" w:hAnsi="Arial" w:cs="Arial"/>
          <w:sz w:val="20"/>
          <w:szCs w:val="20"/>
        </w:rPr>
        <w:t xml:space="preserve">been </w:t>
      </w:r>
      <w:r w:rsidR="000D2763" w:rsidRPr="00DD668D">
        <w:rPr>
          <w:rFonts w:ascii="Arial" w:hAnsi="Arial" w:cs="Arial"/>
          <w:sz w:val="20"/>
          <w:szCs w:val="20"/>
        </w:rPr>
        <w:t xml:space="preserve">less volatile than </w:t>
      </w:r>
      <w:r w:rsidR="000F02F6" w:rsidRPr="00DD668D">
        <w:rPr>
          <w:rFonts w:ascii="Arial" w:hAnsi="Arial" w:cs="Arial"/>
          <w:sz w:val="20"/>
          <w:szCs w:val="20"/>
        </w:rPr>
        <w:t xml:space="preserve">prices for </w:t>
      </w:r>
      <w:r w:rsidR="000D2763" w:rsidRPr="00DD668D">
        <w:rPr>
          <w:rFonts w:ascii="Arial" w:hAnsi="Arial" w:cs="Arial"/>
          <w:sz w:val="20"/>
          <w:szCs w:val="20"/>
        </w:rPr>
        <w:t>most other commodities</w:t>
      </w:r>
      <w:r w:rsidR="00B02794" w:rsidRPr="00DD668D">
        <w:rPr>
          <w:rFonts w:ascii="Arial" w:hAnsi="Arial" w:cs="Arial"/>
          <w:sz w:val="20"/>
          <w:szCs w:val="20"/>
        </w:rPr>
        <w:t xml:space="preserve"> over the past two years</w:t>
      </w:r>
      <w:r w:rsidR="000F02F6" w:rsidRPr="00DD668D">
        <w:rPr>
          <w:rFonts w:ascii="Arial" w:hAnsi="Arial" w:cs="Arial"/>
          <w:sz w:val="20"/>
          <w:szCs w:val="20"/>
        </w:rPr>
        <w:t>.</w:t>
      </w:r>
      <w:r w:rsidR="00A34F4C" w:rsidRPr="00DD668D">
        <w:rPr>
          <w:rFonts w:ascii="Arial" w:hAnsi="Arial" w:cs="Arial"/>
          <w:sz w:val="20"/>
          <w:szCs w:val="20"/>
        </w:rPr>
        <w:t xml:space="preserve"> </w:t>
      </w:r>
      <w:r w:rsidR="0002484C" w:rsidRPr="00DD668D">
        <w:rPr>
          <w:rFonts w:ascii="Arial" w:hAnsi="Arial" w:cs="Arial"/>
          <w:sz w:val="20"/>
          <w:szCs w:val="20"/>
        </w:rPr>
        <w:t>As iron ore is by far Western Australia’s largest export commodity,</w:t>
      </w:r>
      <w:r w:rsidR="00E34800" w:rsidRPr="00DD668D">
        <w:rPr>
          <w:rFonts w:ascii="Arial" w:hAnsi="Arial" w:cs="Arial"/>
          <w:sz w:val="20"/>
          <w:szCs w:val="20"/>
        </w:rPr>
        <w:t xml:space="preserve"> </w:t>
      </w:r>
      <w:r w:rsidR="0002484C" w:rsidRPr="00DD668D">
        <w:rPr>
          <w:rFonts w:ascii="Arial" w:hAnsi="Arial" w:cs="Arial"/>
          <w:sz w:val="20"/>
          <w:szCs w:val="20"/>
        </w:rPr>
        <w:t xml:space="preserve">this </w:t>
      </w:r>
      <w:r w:rsidR="00E34800" w:rsidRPr="00DD668D">
        <w:rPr>
          <w:rFonts w:ascii="Arial" w:hAnsi="Arial" w:cs="Arial"/>
          <w:sz w:val="20"/>
          <w:szCs w:val="20"/>
        </w:rPr>
        <w:t xml:space="preserve">has </w:t>
      </w:r>
      <w:r w:rsidR="00386394" w:rsidRPr="00DD668D">
        <w:rPr>
          <w:rFonts w:ascii="Arial" w:hAnsi="Arial" w:cs="Arial"/>
          <w:sz w:val="20"/>
          <w:szCs w:val="20"/>
        </w:rPr>
        <w:t>provid</w:t>
      </w:r>
      <w:r w:rsidR="00E34800" w:rsidRPr="00DD668D">
        <w:rPr>
          <w:rFonts w:ascii="Arial" w:hAnsi="Arial" w:cs="Arial"/>
          <w:sz w:val="20"/>
          <w:szCs w:val="20"/>
        </w:rPr>
        <w:t>ed</w:t>
      </w:r>
      <w:r w:rsidR="00386394" w:rsidRPr="00DD668D">
        <w:rPr>
          <w:rFonts w:ascii="Arial" w:hAnsi="Arial" w:cs="Arial"/>
          <w:sz w:val="20"/>
          <w:szCs w:val="20"/>
        </w:rPr>
        <w:t xml:space="preserve"> </w:t>
      </w:r>
      <w:r w:rsidR="003D1C8D" w:rsidRPr="00DD668D">
        <w:rPr>
          <w:rFonts w:ascii="Arial" w:hAnsi="Arial" w:cs="Arial"/>
          <w:sz w:val="20"/>
          <w:szCs w:val="20"/>
        </w:rPr>
        <w:t>some</w:t>
      </w:r>
      <w:r w:rsidR="00386394" w:rsidRPr="00DD668D">
        <w:rPr>
          <w:rFonts w:ascii="Arial" w:hAnsi="Arial" w:cs="Arial"/>
          <w:sz w:val="20"/>
          <w:szCs w:val="20"/>
        </w:rPr>
        <w:t xml:space="preserve"> stability for the </w:t>
      </w:r>
      <w:r w:rsidR="0008383F" w:rsidRPr="00DD668D">
        <w:rPr>
          <w:rFonts w:ascii="Arial" w:hAnsi="Arial" w:cs="Arial"/>
          <w:sz w:val="20"/>
          <w:szCs w:val="20"/>
        </w:rPr>
        <w:t xml:space="preserve">State’s </w:t>
      </w:r>
      <w:r w:rsidR="00386394" w:rsidRPr="00DD668D">
        <w:rPr>
          <w:rFonts w:ascii="Arial" w:hAnsi="Arial" w:cs="Arial"/>
          <w:sz w:val="20"/>
          <w:szCs w:val="20"/>
        </w:rPr>
        <w:t>economy.</w:t>
      </w:r>
      <w:r w:rsidR="004049E0" w:rsidRPr="00DD668D">
        <w:rPr>
          <w:rFonts w:ascii="Arial" w:hAnsi="Arial" w:cs="Arial"/>
          <w:sz w:val="20"/>
          <w:szCs w:val="20"/>
        </w:rPr>
        <w:t xml:space="preserve"> </w:t>
      </w:r>
      <w:r w:rsidR="008E2BD0" w:rsidRPr="00DD668D">
        <w:rPr>
          <w:rFonts w:ascii="Arial" w:hAnsi="Arial" w:cs="Arial"/>
          <w:sz w:val="20"/>
          <w:szCs w:val="20"/>
        </w:rPr>
        <w:t xml:space="preserve">Changes in </w:t>
      </w:r>
      <w:r w:rsidR="005D57DE" w:rsidRPr="00DD668D">
        <w:rPr>
          <w:rFonts w:ascii="Arial" w:hAnsi="Arial" w:cs="Arial"/>
          <w:sz w:val="20"/>
          <w:szCs w:val="20"/>
        </w:rPr>
        <w:t xml:space="preserve">the </w:t>
      </w:r>
      <w:r w:rsidR="008E2BD0" w:rsidRPr="00DD668D">
        <w:rPr>
          <w:rFonts w:ascii="Arial" w:hAnsi="Arial" w:cs="Arial"/>
          <w:sz w:val="20"/>
          <w:szCs w:val="20"/>
        </w:rPr>
        <w:t xml:space="preserve">prices and volumes of </w:t>
      </w:r>
      <w:r w:rsidR="00C37F3A" w:rsidRPr="00DD668D">
        <w:rPr>
          <w:rFonts w:ascii="Arial" w:hAnsi="Arial" w:cs="Arial"/>
          <w:sz w:val="20"/>
          <w:szCs w:val="20"/>
        </w:rPr>
        <w:t>Western Australia</w:t>
      </w:r>
      <w:r w:rsidR="008E2BD0" w:rsidRPr="00DD668D">
        <w:rPr>
          <w:rFonts w:ascii="Arial" w:hAnsi="Arial" w:cs="Arial"/>
          <w:sz w:val="20"/>
          <w:szCs w:val="20"/>
        </w:rPr>
        <w:t xml:space="preserve">’s </w:t>
      </w:r>
      <w:r w:rsidR="0008383F" w:rsidRPr="00DD668D">
        <w:rPr>
          <w:rFonts w:ascii="Arial" w:hAnsi="Arial" w:cs="Arial"/>
          <w:sz w:val="20"/>
          <w:szCs w:val="20"/>
        </w:rPr>
        <w:t xml:space="preserve">other </w:t>
      </w:r>
      <w:r w:rsidR="008E2BD0" w:rsidRPr="00DD668D">
        <w:rPr>
          <w:rFonts w:ascii="Arial" w:hAnsi="Arial" w:cs="Arial"/>
          <w:sz w:val="20"/>
          <w:szCs w:val="20"/>
        </w:rPr>
        <w:t xml:space="preserve">exports </w:t>
      </w:r>
      <w:r w:rsidR="005D57DE" w:rsidRPr="00DD668D">
        <w:rPr>
          <w:rFonts w:ascii="Arial" w:hAnsi="Arial" w:cs="Arial"/>
          <w:sz w:val="20"/>
          <w:szCs w:val="20"/>
        </w:rPr>
        <w:t xml:space="preserve">have largely offset each other, with the </w:t>
      </w:r>
      <w:r w:rsidR="009363AC" w:rsidRPr="00DD668D">
        <w:rPr>
          <w:rFonts w:ascii="Arial" w:hAnsi="Arial" w:cs="Arial"/>
          <w:sz w:val="20"/>
          <w:szCs w:val="20"/>
        </w:rPr>
        <w:t xml:space="preserve">annual </w:t>
      </w:r>
      <w:r w:rsidR="005D57DE" w:rsidRPr="00DD668D">
        <w:rPr>
          <w:rFonts w:ascii="Arial" w:hAnsi="Arial" w:cs="Arial"/>
          <w:sz w:val="20"/>
          <w:szCs w:val="20"/>
        </w:rPr>
        <w:t xml:space="preserve">value of the State’s goods exports </w:t>
      </w:r>
      <w:r w:rsidR="00AD3560" w:rsidRPr="00DD668D">
        <w:rPr>
          <w:rFonts w:ascii="Arial" w:hAnsi="Arial" w:cs="Arial"/>
          <w:sz w:val="20"/>
          <w:szCs w:val="20"/>
        </w:rPr>
        <w:t xml:space="preserve">being between $235 to 240 billion </w:t>
      </w:r>
      <w:r w:rsidR="00CC2179" w:rsidRPr="00DD668D">
        <w:rPr>
          <w:rFonts w:ascii="Arial" w:hAnsi="Arial" w:cs="Arial"/>
          <w:sz w:val="20"/>
          <w:szCs w:val="20"/>
        </w:rPr>
        <w:t xml:space="preserve">for each month </w:t>
      </w:r>
      <w:r w:rsidR="00AD3560" w:rsidRPr="00DD668D">
        <w:rPr>
          <w:rFonts w:ascii="Arial" w:hAnsi="Arial" w:cs="Arial"/>
          <w:sz w:val="20"/>
          <w:szCs w:val="20"/>
        </w:rPr>
        <w:t>over the past year.</w:t>
      </w:r>
      <w:r w:rsidR="002D5112" w:rsidRPr="00DD668D">
        <w:rPr>
          <w:rFonts w:ascii="Arial" w:hAnsi="Arial" w:cs="Arial"/>
          <w:sz w:val="20"/>
          <w:szCs w:val="20"/>
        </w:rPr>
        <w:t xml:space="preserve"> </w:t>
      </w:r>
      <w:r w:rsidR="00CC2179" w:rsidRPr="00DD668D">
        <w:rPr>
          <w:rFonts w:ascii="Arial" w:hAnsi="Arial" w:cs="Arial"/>
          <w:sz w:val="20"/>
          <w:szCs w:val="20"/>
        </w:rPr>
        <w:t xml:space="preserve">In contrast, the annual value of the State’s goods imports </w:t>
      </w:r>
      <w:r w:rsidR="00404E61" w:rsidRPr="00DD668D">
        <w:rPr>
          <w:rFonts w:ascii="Arial" w:hAnsi="Arial" w:cs="Arial"/>
          <w:sz w:val="20"/>
          <w:szCs w:val="20"/>
        </w:rPr>
        <w:t>has increased by 40 per cent over the past year</w:t>
      </w:r>
      <w:r w:rsidR="00023A48" w:rsidRPr="00DD668D">
        <w:rPr>
          <w:rFonts w:ascii="Arial" w:hAnsi="Arial" w:cs="Arial"/>
          <w:sz w:val="20"/>
          <w:szCs w:val="20"/>
        </w:rPr>
        <w:t xml:space="preserve"> to $72 billion</w:t>
      </w:r>
      <w:r w:rsidR="00404E61" w:rsidRPr="00DD668D">
        <w:rPr>
          <w:rFonts w:ascii="Arial" w:hAnsi="Arial" w:cs="Arial"/>
          <w:sz w:val="20"/>
          <w:szCs w:val="20"/>
        </w:rPr>
        <w:t xml:space="preserve">, </w:t>
      </w:r>
      <w:r w:rsidR="002821D8" w:rsidRPr="00DD668D">
        <w:rPr>
          <w:rFonts w:ascii="Arial" w:hAnsi="Arial" w:cs="Arial"/>
          <w:sz w:val="20"/>
          <w:szCs w:val="20"/>
        </w:rPr>
        <w:t xml:space="preserve">with large increases in the value of imports of </w:t>
      </w:r>
      <w:r w:rsidR="00170C23" w:rsidRPr="00DD668D">
        <w:rPr>
          <w:rFonts w:ascii="Arial" w:hAnsi="Arial" w:cs="Arial"/>
          <w:sz w:val="20"/>
          <w:szCs w:val="20"/>
        </w:rPr>
        <w:t xml:space="preserve">petroleum (owing to higher oil prices), machinery and transport equipment (for </w:t>
      </w:r>
      <w:r w:rsidR="004914E1" w:rsidRPr="00DD668D">
        <w:rPr>
          <w:rFonts w:ascii="Arial" w:hAnsi="Arial" w:cs="Arial"/>
          <w:sz w:val="20"/>
          <w:szCs w:val="20"/>
        </w:rPr>
        <w:t>use in resource projects under construction) and non</w:t>
      </w:r>
      <w:r w:rsidR="004914E1" w:rsidRPr="00DD668D">
        <w:rPr>
          <w:rFonts w:ascii="Arial" w:hAnsi="Arial" w:cs="Arial"/>
          <w:sz w:val="20"/>
          <w:szCs w:val="20"/>
        </w:rPr>
        <w:noBreakHyphen/>
        <w:t>monetary gold.</w:t>
      </w:r>
    </w:p>
    <w:p w14:paraId="6058C33E" w14:textId="17A74D9D" w:rsidR="0034533A" w:rsidRPr="0034533A" w:rsidRDefault="0034533A" w:rsidP="00613B1A">
      <w:pPr>
        <w:spacing w:after="100"/>
        <w:ind w:right="227"/>
        <w:jc w:val="both"/>
        <w:rPr>
          <w:rFonts w:asciiTheme="majorHAnsi" w:eastAsiaTheme="majorEastAsia" w:hAnsiTheme="majorHAnsi" w:cstheme="majorBidi"/>
          <w:b/>
          <w:sz w:val="20"/>
          <w:szCs w:val="20"/>
        </w:rPr>
      </w:pPr>
      <w:r w:rsidRPr="0034533A">
        <w:rPr>
          <w:rFonts w:asciiTheme="majorHAnsi" w:eastAsiaTheme="majorEastAsia" w:hAnsiTheme="majorHAnsi" w:cstheme="majorBidi"/>
          <w:b/>
          <w:sz w:val="20"/>
          <w:szCs w:val="20"/>
        </w:rPr>
        <w:t>Consumer prices and monetary policy</w:t>
      </w:r>
    </w:p>
    <w:bookmarkEnd w:id="1"/>
    <w:p w14:paraId="0CE2D9C0" w14:textId="2B9E7104" w:rsidR="00D452EC" w:rsidRPr="00DD668D" w:rsidRDefault="00422EC7" w:rsidP="00C24707">
      <w:pPr>
        <w:spacing w:after="100"/>
        <w:ind w:right="227"/>
        <w:jc w:val="both"/>
        <w:rPr>
          <w:rFonts w:ascii="Arial" w:hAnsi="Arial" w:cs="Arial"/>
          <w:sz w:val="20"/>
          <w:szCs w:val="20"/>
        </w:rPr>
      </w:pPr>
      <w:r w:rsidRPr="00DD668D">
        <w:rPr>
          <w:rFonts w:ascii="Arial" w:hAnsi="Arial" w:cs="Arial"/>
          <w:sz w:val="20"/>
          <w:szCs w:val="20"/>
        </w:rPr>
        <w:t xml:space="preserve">With the fuel excise </w:t>
      </w:r>
      <w:r w:rsidR="00F6778F" w:rsidRPr="00DD668D">
        <w:rPr>
          <w:rFonts w:ascii="Arial" w:hAnsi="Arial" w:cs="Arial"/>
          <w:sz w:val="20"/>
          <w:szCs w:val="20"/>
        </w:rPr>
        <w:t xml:space="preserve">returning to its full rate in early August 2026, </w:t>
      </w:r>
      <w:r w:rsidR="0069358D" w:rsidRPr="00DD668D">
        <w:rPr>
          <w:rFonts w:ascii="Arial" w:hAnsi="Arial" w:cs="Arial"/>
          <w:sz w:val="20"/>
          <w:szCs w:val="20"/>
        </w:rPr>
        <w:t xml:space="preserve">the price index for automotive fuel in Perth was around 15 per cent higher in August 2026 compared to July 2026. </w:t>
      </w:r>
      <w:r w:rsidR="00A82C91" w:rsidRPr="00DD668D">
        <w:rPr>
          <w:rFonts w:ascii="Arial" w:hAnsi="Arial" w:cs="Arial"/>
          <w:sz w:val="20"/>
          <w:szCs w:val="20"/>
        </w:rPr>
        <w:t>This was a major driver of Perth’s annual rate of inflation increasing from 3.8 per cent in July to 4.3 per cent in August</w:t>
      </w:r>
      <w:r w:rsidR="005317C6" w:rsidRPr="00DD668D">
        <w:rPr>
          <w:rFonts w:ascii="Arial" w:hAnsi="Arial" w:cs="Arial"/>
          <w:sz w:val="20"/>
          <w:szCs w:val="20"/>
        </w:rPr>
        <w:t>, although housing costs continue to make a sizeable contribution to inflation</w:t>
      </w:r>
      <w:r w:rsidR="005F70D4" w:rsidRPr="00DD668D">
        <w:rPr>
          <w:rFonts w:ascii="Arial" w:hAnsi="Arial" w:cs="Arial"/>
          <w:sz w:val="20"/>
          <w:szCs w:val="20"/>
        </w:rPr>
        <w:t xml:space="preserve">. </w:t>
      </w:r>
      <w:r w:rsidR="00AC1BF1" w:rsidRPr="00DD668D">
        <w:rPr>
          <w:rFonts w:ascii="Arial" w:hAnsi="Arial" w:cs="Arial"/>
          <w:sz w:val="20"/>
          <w:szCs w:val="20"/>
        </w:rPr>
        <w:t xml:space="preserve">Higher fuel prices also drove </w:t>
      </w:r>
      <w:r w:rsidR="00DA73FC" w:rsidRPr="00DD668D">
        <w:rPr>
          <w:rFonts w:ascii="Arial" w:hAnsi="Arial" w:cs="Arial"/>
          <w:sz w:val="20"/>
          <w:szCs w:val="20"/>
        </w:rPr>
        <w:t xml:space="preserve">Australia’s annual inflation rate </w:t>
      </w:r>
      <w:r w:rsidR="00AC1BF1" w:rsidRPr="00DD668D">
        <w:rPr>
          <w:rFonts w:ascii="Arial" w:hAnsi="Arial" w:cs="Arial"/>
          <w:sz w:val="20"/>
          <w:szCs w:val="20"/>
        </w:rPr>
        <w:t xml:space="preserve">from 3.5 per cent in July to 4.0 per cent in </w:t>
      </w:r>
      <w:r w:rsidR="00DA73FC" w:rsidRPr="00DD668D">
        <w:rPr>
          <w:rFonts w:ascii="Arial" w:hAnsi="Arial" w:cs="Arial"/>
          <w:sz w:val="20"/>
          <w:szCs w:val="20"/>
        </w:rPr>
        <w:t>August</w:t>
      </w:r>
      <w:r w:rsidR="00DA1BDC" w:rsidRPr="00DD668D">
        <w:rPr>
          <w:rFonts w:ascii="Arial" w:hAnsi="Arial" w:cs="Arial"/>
          <w:sz w:val="20"/>
          <w:szCs w:val="20"/>
        </w:rPr>
        <w:t>, while t</w:t>
      </w:r>
      <w:r w:rsidR="00DA73FC" w:rsidRPr="00DD668D">
        <w:rPr>
          <w:rFonts w:ascii="Arial" w:hAnsi="Arial" w:cs="Arial"/>
          <w:sz w:val="20"/>
          <w:szCs w:val="20"/>
        </w:rPr>
        <w:t xml:space="preserve">he trimmed mean annual inflation rate for Australia, which excludes items with higher price volatility, was </w:t>
      </w:r>
      <w:r w:rsidR="00E64562" w:rsidRPr="00DD668D">
        <w:rPr>
          <w:rFonts w:ascii="Arial" w:hAnsi="Arial" w:cs="Arial"/>
          <w:sz w:val="20"/>
          <w:szCs w:val="20"/>
        </w:rPr>
        <w:t xml:space="preserve">– for the third consecutive month – </w:t>
      </w:r>
      <w:r w:rsidR="00DA73FC" w:rsidRPr="00DD668D">
        <w:rPr>
          <w:rFonts w:ascii="Arial" w:hAnsi="Arial" w:cs="Arial"/>
          <w:sz w:val="20"/>
          <w:szCs w:val="20"/>
        </w:rPr>
        <w:t>3.6</w:t>
      </w:r>
      <w:r w:rsidR="006A57EC" w:rsidRPr="00DD668D">
        <w:rPr>
          <w:rFonts w:ascii="Arial" w:hAnsi="Arial" w:cs="Arial"/>
          <w:sz w:val="20"/>
          <w:szCs w:val="20"/>
        </w:rPr>
        <w:t> per cent</w:t>
      </w:r>
      <w:r w:rsidR="009D5CF9" w:rsidRPr="00DD668D">
        <w:rPr>
          <w:rFonts w:ascii="Arial" w:hAnsi="Arial" w:cs="Arial"/>
          <w:sz w:val="20"/>
          <w:szCs w:val="20"/>
        </w:rPr>
        <w:t>.</w:t>
      </w:r>
    </w:p>
    <w:p w14:paraId="3D70E5A8" w14:textId="561D0274" w:rsidR="00422EC7" w:rsidRPr="00DD668D" w:rsidRDefault="009D5CF9" w:rsidP="0005070A">
      <w:pPr>
        <w:spacing w:after="100"/>
        <w:ind w:right="227"/>
        <w:jc w:val="both"/>
        <w:rPr>
          <w:rFonts w:ascii="Arial" w:hAnsi="Arial" w:cs="Arial"/>
          <w:sz w:val="20"/>
          <w:szCs w:val="20"/>
        </w:rPr>
      </w:pPr>
      <w:r w:rsidRPr="00DD668D">
        <w:rPr>
          <w:rFonts w:ascii="Arial" w:hAnsi="Arial" w:cs="Arial"/>
          <w:sz w:val="20"/>
          <w:szCs w:val="20"/>
        </w:rPr>
        <w:t xml:space="preserve">The Reserve Bank of Australia’s Monetary Policy Board decided </w:t>
      </w:r>
      <w:r w:rsidR="00942E18" w:rsidRPr="00DD668D">
        <w:rPr>
          <w:rFonts w:ascii="Arial" w:hAnsi="Arial" w:cs="Arial"/>
          <w:sz w:val="20"/>
          <w:szCs w:val="20"/>
        </w:rPr>
        <w:t>on 29 September</w:t>
      </w:r>
      <w:r w:rsidR="001F5800" w:rsidRPr="00DD668D">
        <w:rPr>
          <w:rFonts w:ascii="Arial" w:hAnsi="Arial" w:cs="Arial"/>
          <w:sz w:val="20"/>
          <w:szCs w:val="20"/>
        </w:rPr>
        <w:t xml:space="preserve"> </w:t>
      </w:r>
      <w:r w:rsidRPr="00DD668D">
        <w:rPr>
          <w:rFonts w:ascii="Arial" w:hAnsi="Arial" w:cs="Arial"/>
          <w:sz w:val="20"/>
          <w:szCs w:val="20"/>
        </w:rPr>
        <w:t xml:space="preserve">to increase </w:t>
      </w:r>
      <w:r w:rsidR="001F5800" w:rsidRPr="00DD668D">
        <w:rPr>
          <w:rFonts w:ascii="Arial" w:hAnsi="Arial" w:cs="Arial"/>
          <w:sz w:val="20"/>
          <w:szCs w:val="20"/>
        </w:rPr>
        <w:t>the cash</w:t>
      </w:r>
      <w:r w:rsidRPr="00DD668D">
        <w:rPr>
          <w:rFonts w:ascii="Arial" w:hAnsi="Arial" w:cs="Arial"/>
          <w:sz w:val="20"/>
          <w:szCs w:val="20"/>
        </w:rPr>
        <w:t xml:space="preserve"> rate</w:t>
      </w:r>
      <w:r w:rsidR="001F5800" w:rsidRPr="00DD668D">
        <w:rPr>
          <w:rFonts w:ascii="Arial" w:hAnsi="Arial" w:cs="Arial"/>
          <w:sz w:val="20"/>
          <w:szCs w:val="20"/>
        </w:rPr>
        <w:t xml:space="preserve"> by 0.25 basis points to 4.60 per cent, which was</w:t>
      </w:r>
      <w:r w:rsidRPr="00DD668D">
        <w:rPr>
          <w:rFonts w:ascii="Arial" w:hAnsi="Arial" w:cs="Arial"/>
          <w:sz w:val="20"/>
          <w:szCs w:val="20"/>
        </w:rPr>
        <w:t xml:space="preserve"> the fourth </w:t>
      </w:r>
      <w:r w:rsidR="001F5800" w:rsidRPr="00DD668D">
        <w:rPr>
          <w:rFonts w:ascii="Arial" w:hAnsi="Arial" w:cs="Arial"/>
          <w:sz w:val="20"/>
          <w:szCs w:val="20"/>
        </w:rPr>
        <w:t>increase</w:t>
      </w:r>
      <w:r w:rsidRPr="00DD668D">
        <w:rPr>
          <w:rFonts w:ascii="Arial" w:hAnsi="Arial" w:cs="Arial"/>
          <w:sz w:val="20"/>
          <w:szCs w:val="20"/>
        </w:rPr>
        <w:t xml:space="preserve"> in 2026 </w:t>
      </w:r>
      <w:r w:rsidR="001F5800" w:rsidRPr="00DD668D">
        <w:rPr>
          <w:rFonts w:ascii="Arial" w:hAnsi="Arial" w:cs="Arial"/>
          <w:sz w:val="20"/>
          <w:szCs w:val="20"/>
        </w:rPr>
        <w:t xml:space="preserve">and brought the cash rate to its highest level since 2011. </w:t>
      </w:r>
      <w:r w:rsidR="00E27D4F" w:rsidRPr="00DD668D">
        <w:rPr>
          <w:rFonts w:ascii="Arial" w:hAnsi="Arial" w:cs="Arial"/>
          <w:sz w:val="20"/>
          <w:szCs w:val="20"/>
        </w:rPr>
        <w:t xml:space="preserve">Higher inflation also led to </w:t>
      </w:r>
      <w:r w:rsidR="006C3D0F" w:rsidRPr="00DD668D">
        <w:rPr>
          <w:rFonts w:ascii="Arial" w:hAnsi="Arial" w:cs="Arial"/>
          <w:sz w:val="20"/>
          <w:szCs w:val="20"/>
        </w:rPr>
        <w:t xml:space="preserve">other central banks </w:t>
      </w:r>
      <w:r w:rsidR="00E27D4F" w:rsidRPr="00DD668D">
        <w:rPr>
          <w:rFonts w:ascii="Arial" w:hAnsi="Arial" w:cs="Arial"/>
          <w:sz w:val="20"/>
          <w:szCs w:val="20"/>
        </w:rPr>
        <w:t xml:space="preserve">increasing rates in September 2026, including </w:t>
      </w:r>
      <w:r w:rsidR="004F5436" w:rsidRPr="00DD668D">
        <w:rPr>
          <w:rFonts w:ascii="Arial" w:hAnsi="Arial" w:cs="Arial"/>
          <w:sz w:val="20"/>
          <w:szCs w:val="20"/>
        </w:rPr>
        <w:t>in the United States, Japan and the Euro area.</w:t>
      </w:r>
    </w:p>
    <w:p w14:paraId="2D55B385" w14:textId="6C2D6F3E" w:rsidR="0034533A" w:rsidRPr="0034533A" w:rsidRDefault="0034533A" w:rsidP="0034533A">
      <w:pPr>
        <w:spacing w:after="100"/>
        <w:ind w:right="227"/>
        <w:jc w:val="both"/>
        <w:rPr>
          <w:rFonts w:asciiTheme="majorHAnsi" w:eastAsiaTheme="majorEastAsia" w:hAnsiTheme="majorHAnsi" w:cstheme="majorBidi"/>
          <w:b/>
          <w:sz w:val="20"/>
          <w:szCs w:val="20"/>
        </w:rPr>
      </w:pPr>
      <w:r w:rsidRPr="0034533A">
        <w:rPr>
          <w:rFonts w:asciiTheme="majorHAnsi" w:eastAsiaTheme="majorEastAsia" w:hAnsiTheme="majorHAnsi" w:cstheme="majorBidi"/>
          <w:b/>
          <w:sz w:val="20"/>
          <w:szCs w:val="20"/>
        </w:rPr>
        <w:t>Engineering construction activity</w:t>
      </w:r>
    </w:p>
    <w:p w14:paraId="647B3355" w14:textId="18EE9C2A" w:rsidR="0034533A" w:rsidRPr="00DD668D" w:rsidRDefault="00EF1FAE" w:rsidP="0005070A">
      <w:pPr>
        <w:spacing w:after="100"/>
        <w:ind w:right="227"/>
        <w:jc w:val="both"/>
        <w:rPr>
          <w:rFonts w:ascii="Arial" w:hAnsi="Arial" w:cs="Arial"/>
          <w:sz w:val="20"/>
          <w:szCs w:val="20"/>
        </w:rPr>
      </w:pPr>
      <w:r w:rsidRPr="00DD668D">
        <w:rPr>
          <w:rFonts w:ascii="Arial" w:hAnsi="Arial" w:cs="Arial"/>
          <w:sz w:val="20"/>
          <w:szCs w:val="20"/>
        </w:rPr>
        <w:t>The value of engineering construction activity in the pipeline in Western Australia in the June quarter 2026 was 8.0</w:t>
      </w:r>
      <w:r w:rsidR="00B60FAB" w:rsidRPr="00DD668D">
        <w:rPr>
          <w:rFonts w:ascii="Arial" w:hAnsi="Arial" w:cs="Arial"/>
          <w:sz w:val="20"/>
          <w:szCs w:val="20"/>
        </w:rPr>
        <w:t> per cent</w:t>
      </w:r>
      <w:r w:rsidRPr="00DD668D">
        <w:rPr>
          <w:rFonts w:ascii="Arial" w:hAnsi="Arial" w:cs="Arial"/>
          <w:sz w:val="20"/>
          <w:szCs w:val="20"/>
        </w:rPr>
        <w:t xml:space="preserve"> </w:t>
      </w:r>
      <w:r w:rsidR="00B60FAB" w:rsidRPr="00DD668D">
        <w:rPr>
          <w:rFonts w:ascii="Arial" w:hAnsi="Arial" w:cs="Arial"/>
          <w:sz w:val="20"/>
          <w:szCs w:val="20"/>
        </w:rPr>
        <w:t>higher</w:t>
      </w:r>
      <w:r w:rsidRPr="00DD668D">
        <w:rPr>
          <w:rFonts w:ascii="Arial" w:hAnsi="Arial" w:cs="Arial"/>
          <w:sz w:val="20"/>
          <w:szCs w:val="20"/>
        </w:rPr>
        <w:t xml:space="preserve"> </w:t>
      </w:r>
      <w:r w:rsidR="00B60FAB" w:rsidRPr="00DD668D">
        <w:rPr>
          <w:rFonts w:ascii="Arial" w:hAnsi="Arial" w:cs="Arial"/>
          <w:sz w:val="20"/>
          <w:szCs w:val="20"/>
        </w:rPr>
        <w:t>compared to</w:t>
      </w:r>
      <w:r w:rsidRPr="00DD668D">
        <w:rPr>
          <w:rFonts w:ascii="Arial" w:hAnsi="Arial" w:cs="Arial"/>
          <w:sz w:val="20"/>
          <w:szCs w:val="20"/>
        </w:rPr>
        <w:t xml:space="preserve"> the June quarter 2025</w:t>
      </w:r>
      <w:r w:rsidR="00B60FAB" w:rsidRPr="00DD668D">
        <w:rPr>
          <w:rFonts w:ascii="Arial" w:hAnsi="Arial" w:cs="Arial"/>
          <w:sz w:val="20"/>
          <w:szCs w:val="20"/>
        </w:rPr>
        <w:t xml:space="preserve">. </w:t>
      </w:r>
      <w:r w:rsidR="00E96853" w:rsidRPr="00DD668D">
        <w:rPr>
          <w:rFonts w:ascii="Arial" w:hAnsi="Arial" w:cs="Arial"/>
          <w:sz w:val="20"/>
          <w:szCs w:val="20"/>
        </w:rPr>
        <w:t>More notable is how the composition of th</w:t>
      </w:r>
      <w:r w:rsidR="00914D02" w:rsidRPr="00DD668D">
        <w:rPr>
          <w:rFonts w:ascii="Arial" w:hAnsi="Arial" w:cs="Arial"/>
          <w:sz w:val="20"/>
          <w:szCs w:val="20"/>
        </w:rPr>
        <w:t>e</w:t>
      </w:r>
      <w:r w:rsidR="00E96853" w:rsidRPr="00DD668D">
        <w:rPr>
          <w:rFonts w:ascii="Arial" w:hAnsi="Arial" w:cs="Arial"/>
          <w:sz w:val="20"/>
          <w:szCs w:val="20"/>
        </w:rPr>
        <w:t xml:space="preserve"> </w:t>
      </w:r>
      <w:r w:rsidR="00914D02" w:rsidRPr="00DD668D">
        <w:rPr>
          <w:rFonts w:ascii="Arial" w:hAnsi="Arial" w:cs="Arial"/>
          <w:sz w:val="20"/>
          <w:szCs w:val="20"/>
        </w:rPr>
        <w:t xml:space="preserve">pipeline of </w:t>
      </w:r>
      <w:r w:rsidR="00E96853" w:rsidRPr="00DD668D">
        <w:rPr>
          <w:rFonts w:ascii="Arial" w:hAnsi="Arial" w:cs="Arial"/>
          <w:sz w:val="20"/>
          <w:szCs w:val="20"/>
        </w:rPr>
        <w:t>activity has changed.</w:t>
      </w:r>
      <w:r w:rsidR="00090CE7" w:rsidRPr="00DD668D">
        <w:rPr>
          <w:rFonts w:ascii="Arial" w:hAnsi="Arial" w:cs="Arial"/>
          <w:sz w:val="20"/>
          <w:szCs w:val="20"/>
        </w:rPr>
        <w:t xml:space="preserve"> While heavy industry </w:t>
      </w:r>
      <w:r w:rsidR="004211DB" w:rsidRPr="00DD668D">
        <w:rPr>
          <w:rFonts w:ascii="Arial" w:hAnsi="Arial" w:cs="Arial"/>
          <w:sz w:val="20"/>
          <w:szCs w:val="20"/>
        </w:rPr>
        <w:t>(mostly resource projects) still accounts for most activity, its share of the total fell from 63 per cent in June 2025 to 5</w:t>
      </w:r>
      <w:r w:rsidR="00985DCB" w:rsidRPr="00DD668D">
        <w:rPr>
          <w:rFonts w:ascii="Arial" w:hAnsi="Arial" w:cs="Arial"/>
          <w:sz w:val="20"/>
          <w:szCs w:val="20"/>
        </w:rPr>
        <w:t>0</w:t>
      </w:r>
      <w:r w:rsidR="004211DB" w:rsidRPr="00DD668D">
        <w:rPr>
          <w:rFonts w:ascii="Arial" w:hAnsi="Arial" w:cs="Arial"/>
          <w:sz w:val="20"/>
          <w:szCs w:val="20"/>
        </w:rPr>
        <w:t> per cent in June 2026.</w:t>
      </w:r>
      <w:r w:rsidR="00CF671B" w:rsidRPr="00DD668D">
        <w:rPr>
          <w:rFonts w:ascii="Arial" w:hAnsi="Arial" w:cs="Arial"/>
          <w:sz w:val="20"/>
          <w:szCs w:val="20"/>
        </w:rPr>
        <w:t xml:space="preserve"> In contrast, the share of electricity </w:t>
      </w:r>
      <w:r w:rsidR="00DA6190" w:rsidRPr="00DD668D">
        <w:rPr>
          <w:rFonts w:ascii="Arial" w:hAnsi="Arial" w:cs="Arial"/>
          <w:sz w:val="20"/>
          <w:szCs w:val="20"/>
        </w:rPr>
        <w:t xml:space="preserve">– including generation and transmission infrastructure – increased from 8 per cent </w:t>
      </w:r>
      <w:r w:rsidR="0072784D" w:rsidRPr="00DD668D">
        <w:rPr>
          <w:rFonts w:ascii="Arial" w:hAnsi="Arial" w:cs="Arial"/>
          <w:sz w:val="20"/>
          <w:szCs w:val="20"/>
        </w:rPr>
        <w:t xml:space="preserve">in June 2025 </w:t>
      </w:r>
      <w:r w:rsidR="00DA6190" w:rsidRPr="00DD668D">
        <w:rPr>
          <w:rFonts w:ascii="Arial" w:hAnsi="Arial" w:cs="Arial"/>
          <w:sz w:val="20"/>
          <w:szCs w:val="20"/>
        </w:rPr>
        <w:t>to 1</w:t>
      </w:r>
      <w:r w:rsidR="005650E5" w:rsidRPr="00DD668D">
        <w:rPr>
          <w:rFonts w:ascii="Arial" w:hAnsi="Arial" w:cs="Arial"/>
          <w:sz w:val="20"/>
          <w:szCs w:val="20"/>
        </w:rPr>
        <w:t>7</w:t>
      </w:r>
      <w:r w:rsidR="00DA6190" w:rsidRPr="00DD668D">
        <w:rPr>
          <w:rFonts w:ascii="Arial" w:hAnsi="Arial" w:cs="Arial"/>
          <w:sz w:val="20"/>
          <w:szCs w:val="20"/>
        </w:rPr>
        <w:t> per</w:t>
      </w:r>
      <w:r w:rsidR="0072784D" w:rsidRPr="00DD668D">
        <w:rPr>
          <w:rFonts w:ascii="Arial" w:hAnsi="Arial" w:cs="Arial"/>
          <w:sz w:val="20"/>
          <w:szCs w:val="20"/>
        </w:rPr>
        <w:t xml:space="preserve"> cent in June 2026, </w:t>
      </w:r>
      <w:r w:rsidR="005650E5" w:rsidRPr="00DD668D">
        <w:rPr>
          <w:rFonts w:ascii="Arial" w:hAnsi="Arial" w:cs="Arial"/>
          <w:sz w:val="20"/>
          <w:szCs w:val="20"/>
        </w:rPr>
        <w:t xml:space="preserve">highlighting the additional </w:t>
      </w:r>
      <w:r w:rsidR="008D5C1A" w:rsidRPr="00DD668D">
        <w:rPr>
          <w:rFonts w:ascii="Arial" w:hAnsi="Arial" w:cs="Arial"/>
          <w:sz w:val="20"/>
          <w:szCs w:val="20"/>
        </w:rPr>
        <w:t xml:space="preserve">construction </w:t>
      </w:r>
      <w:r w:rsidR="005650E5" w:rsidRPr="00DD668D">
        <w:rPr>
          <w:rFonts w:ascii="Arial" w:hAnsi="Arial" w:cs="Arial"/>
          <w:sz w:val="20"/>
          <w:szCs w:val="20"/>
        </w:rPr>
        <w:t xml:space="preserve">activity </w:t>
      </w:r>
      <w:r w:rsidR="008D5C1A" w:rsidRPr="00DD668D">
        <w:rPr>
          <w:rFonts w:ascii="Arial" w:hAnsi="Arial" w:cs="Arial"/>
          <w:sz w:val="20"/>
          <w:szCs w:val="20"/>
        </w:rPr>
        <w:t>occurring as part of the State’s energy transition.</w:t>
      </w:r>
    </w:p>
    <w:p w14:paraId="0A86D538" w14:textId="5F27C5EA" w:rsidR="0083660E" w:rsidRPr="00DD668D" w:rsidRDefault="00BF1703" w:rsidP="00233755">
      <w:pPr>
        <w:spacing w:after="120"/>
        <w:ind w:right="227"/>
        <w:jc w:val="both"/>
        <w:rPr>
          <w:sz w:val="20"/>
          <w:szCs w:val="20"/>
        </w:rPr>
      </w:pPr>
      <w:r w:rsidRPr="00DD668D">
        <w:rPr>
          <w:rFonts w:ascii="Arial" w:hAnsi="Arial" w:cs="Arial"/>
          <w:sz w:val="20"/>
          <w:szCs w:val="20"/>
          <w:lang w:val="en-GB"/>
        </w:rPr>
        <w:t>Note: Charts with headings that have been marked with an asterisk have been updated this month.</w:t>
      </w:r>
    </w:p>
    <w:p w14:paraId="3F3FA29A" w14:textId="77777777" w:rsidR="0034533A" w:rsidRPr="00DD668D" w:rsidRDefault="0034533A" w:rsidP="00233755">
      <w:pPr>
        <w:spacing w:after="120"/>
        <w:ind w:right="227"/>
        <w:jc w:val="both"/>
        <w:rPr>
          <w:sz w:val="20"/>
          <w:szCs w:val="20"/>
        </w:rPr>
        <w:sectPr w:rsidR="0034533A" w:rsidRPr="00DD668D" w:rsidSect="00233755">
          <w:type w:val="continuous"/>
          <w:pgSz w:w="11907" w:h="16840" w:code="9"/>
          <w:pgMar w:top="1701" w:right="425" w:bottom="567" w:left="567" w:header="709" w:footer="709" w:gutter="0"/>
          <w:cols w:space="720"/>
          <w:docGrid w:linePitch="360"/>
        </w:sectPr>
      </w:pPr>
    </w:p>
    <w:p w14:paraId="074DC970" w14:textId="46D9D7CE" w:rsidR="00233755" w:rsidRPr="00D01324" w:rsidRDefault="0079185B" w:rsidP="00DD7032">
      <w:pPr>
        <w:pStyle w:val="Heading3"/>
        <w:spacing w:before="0" w:after="120"/>
        <w:rPr>
          <w:color w:val="004C3D"/>
          <w:sz w:val="24"/>
          <w:szCs w:val="24"/>
        </w:rPr>
      </w:pPr>
      <w:bookmarkStart w:id="2" w:name="_Contents_of_economic_1"/>
      <w:bookmarkStart w:id="3" w:name="_Contents"/>
      <w:bookmarkEnd w:id="2"/>
      <w:bookmarkEnd w:id="3"/>
      <w:r>
        <w:rPr>
          <w:color w:val="004C3D"/>
          <w:sz w:val="24"/>
          <w:szCs w:val="24"/>
        </w:rPr>
        <w:t>C</w:t>
      </w:r>
      <w:r w:rsidR="00233755" w:rsidRPr="00D01324">
        <w:rPr>
          <w:color w:val="004C3D"/>
          <w:sz w:val="24"/>
          <w:szCs w:val="24"/>
        </w:rPr>
        <w:t>ontents</w:t>
      </w:r>
    </w:p>
    <w:p w14:paraId="4E3578D8" w14:textId="77777777" w:rsidR="00233755" w:rsidRPr="00A379C4" w:rsidRDefault="00233755" w:rsidP="00233755">
      <w:pPr>
        <w:pStyle w:val="BodyText"/>
        <w:sectPr w:rsidR="00233755" w:rsidRPr="00A379C4" w:rsidSect="00233755">
          <w:type w:val="continuous"/>
          <w:pgSz w:w="11907" w:h="16840" w:code="9"/>
          <w:pgMar w:top="1701" w:right="425" w:bottom="567" w:left="567" w:header="709" w:footer="709" w:gutter="0"/>
          <w:cols w:space="720"/>
          <w:docGrid w:linePitch="360"/>
        </w:sectPr>
      </w:pPr>
    </w:p>
    <w:p w14:paraId="7469E848" w14:textId="51DB2608" w:rsidR="00233755" w:rsidRPr="00A80BA1" w:rsidRDefault="00AD4BC0" w:rsidP="00233755">
      <w:pPr>
        <w:spacing w:after="120"/>
        <w:rPr>
          <w:rStyle w:val="Hyperlink"/>
          <w:b/>
          <w:bCs/>
          <w:sz w:val="20"/>
          <w:szCs w:val="20"/>
        </w:rPr>
      </w:pPr>
      <w:hyperlink w:anchor="_Whole_of_economy" w:history="1">
        <w:r>
          <w:rPr>
            <w:rStyle w:val="Hyperlink"/>
            <w:b/>
            <w:bCs/>
            <w:sz w:val="20"/>
            <w:szCs w:val="20"/>
          </w:rPr>
          <w:t>State final demand and net exports</w:t>
        </w:r>
      </w:hyperlink>
    </w:p>
    <w:p w14:paraId="27D679FC" w14:textId="313DB4DD" w:rsidR="00EB3395" w:rsidRPr="00A80BA1" w:rsidRDefault="00076F55" w:rsidP="00EB3395">
      <w:pPr>
        <w:spacing w:after="120"/>
        <w:rPr>
          <w:rStyle w:val="Hyperlink"/>
          <w:sz w:val="20"/>
          <w:szCs w:val="20"/>
        </w:rPr>
      </w:pPr>
      <w:hyperlink w:anchor="_State_final_demand" w:history="1">
        <w:r w:rsidRPr="00A80BA1">
          <w:rPr>
            <w:rStyle w:val="Hyperlink"/>
            <w:b/>
            <w:bCs/>
            <w:sz w:val="20"/>
            <w:szCs w:val="20"/>
          </w:rPr>
          <w:t>State final demand</w:t>
        </w:r>
        <w:r w:rsidR="00EB3395" w:rsidRPr="00A80BA1">
          <w:rPr>
            <w:rStyle w:val="Hyperlink"/>
            <w:b/>
            <w:bCs/>
            <w:sz w:val="20"/>
            <w:szCs w:val="20"/>
          </w:rPr>
          <w:t xml:space="preserve"> </w:t>
        </w:r>
        <w:r w:rsidRPr="00A80BA1">
          <w:rPr>
            <w:rStyle w:val="Hyperlink"/>
            <w:b/>
            <w:bCs/>
            <w:sz w:val="20"/>
            <w:szCs w:val="20"/>
          </w:rPr>
          <w:t>–</w:t>
        </w:r>
        <w:r w:rsidR="00EB3395" w:rsidRPr="00A80BA1">
          <w:rPr>
            <w:rStyle w:val="Hyperlink"/>
            <w:b/>
            <w:bCs/>
            <w:sz w:val="20"/>
            <w:szCs w:val="20"/>
          </w:rPr>
          <w:t xml:space="preserve"> components</w:t>
        </w:r>
      </w:hyperlink>
    </w:p>
    <w:p w14:paraId="1E010EFD" w14:textId="18AF78AC" w:rsidR="00233755" w:rsidRPr="00A80BA1" w:rsidRDefault="00076F55" w:rsidP="00233755">
      <w:pPr>
        <w:spacing w:after="120"/>
        <w:rPr>
          <w:rStyle w:val="Hyperlink"/>
          <w:sz w:val="20"/>
          <w:szCs w:val="20"/>
        </w:rPr>
      </w:pPr>
      <w:hyperlink w:anchor="_Whole_economy" w:history="1">
        <w:r w:rsidRPr="00A80BA1">
          <w:rPr>
            <w:rStyle w:val="Hyperlink"/>
            <w:b/>
            <w:bCs/>
            <w:sz w:val="20"/>
            <w:szCs w:val="20"/>
          </w:rPr>
          <w:t>Gross state product</w:t>
        </w:r>
      </w:hyperlink>
    </w:p>
    <w:p w14:paraId="29A8CB11" w14:textId="1A864994" w:rsidR="00233755" w:rsidRPr="00A80BA1" w:rsidRDefault="00233755" w:rsidP="00233755">
      <w:pPr>
        <w:spacing w:after="120"/>
        <w:rPr>
          <w:rStyle w:val="Hyperlink"/>
          <w:b/>
          <w:bCs/>
          <w:sz w:val="20"/>
          <w:szCs w:val="20"/>
        </w:rPr>
      </w:pPr>
      <w:hyperlink w:anchor="_Commodity_prices_and_1" w:history="1">
        <w:r w:rsidRPr="00A80BA1">
          <w:rPr>
            <w:rStyle w:val="Hyperlink"/>
            <w:b/>
            <w:bCs/>
            <w:sz w:val="20"/>
            <w:szCs w:val="20"/>
          </w:rPr>
          <w:t>Commodity prices and exchange rates</w:t>
        </w:r>
      </w:hyperlink>
    </w:p>
    <w:p w14:paraId="4B8305C5" w14:textId="77777777" w:rsidR="00233755" w:rsidRPr="00A80BA1" w:rsidRDefault="00233755" w:rsidP="00233755">
      <w:pPr>
        <w:spacing w:after="120"/>
        <w:rPr>
          <w:rStyle w:val="Hyperlink"/>
          <w:sz w:val="20"/>
          <w:szCs w:val="20"/>
        </w:rPr>
      </w:pPr>
      <w:hyperlink w:anchor="_Consumer_prices_and" w:history="1">
        <w:r w:rsidRPr="00A80BA1">
          <w:rPr>
            <w:rStyle w:val="Hyperlink"/>
            <w:b/>
            <w:bCs/>
            <w:sz w:val="20"/>
            <w:szCs w:val="20"/>
          </w:rPr>
          <w:t>Consumer prices and interest rates</w:t>
        </w:r>
      </w:hyperlink>
    </w:p>
    <w:p w14:paraId="7C81320D" w14:textId="77777777" w:rsidR="00233755" w:rsidRPr="00A80BA1" w:rsidRDefault="00233755" w:rsidP="00233755">
      <w:pPr>
        <w:spacing w:after="120"/>
        <w:rPr>
          <w:b/>
          <w:bCs/>
          <w:sz w:val="20"/>
          <w:szCs w:val="20"/>
        </w:rPr>
      </w:pPr>
      <w:hyperlink w:anchor="_Labour_market_–" w:history="1">
        <w:r w:rsidRPr="00A80BA1">
          <w:rPr>
            <w:rStyle w:val="Hyperlink"/>
            <w:b/>
            <w:bCs/>
            <w:sz w:val="20"/>
            <w:szCs w:val="20"/>
          </w:rPr>
          <w:t>Labour market – employment</w:t>
        </w:r>
      </w:hyperlink>
    </w:p>
    <w:p w14:paraId="17A57021" w14:textId="4A11BF0A" w:rsidR="00233755" w:rsidRPr="00A80BA1" w:rsidRDefault="00672861" w:rsidP="00DD7032">
      <w:pPr>
        <w:spacing w:after="120"/>
        <w:rPr>
          <w:sz w:val="20"/>
          <w:szCs w:val="20"/>
        </w:rPr>
      </w:pPr>
      <w:hyperlink w:anchor="_Labour_market_–_1" w:history="1">
        <w:r w:rsidRPr="00A80BA1">
          <w:rPr>
            <w:rStyle w:val="Hyperlink"/>
            <w:b/>
            <w:bCs/>
            <w:sz w:val="20"/>
            <w:szCs w:val="20"/>
          </w:rPr>
          <w:t>Labour market – vacancies and spare capacity</w:t>
        </w:r>
      </w:hyperlink>
    </w:p>
    <w:p w14:paraId="5C1716DF" w14:textId="3485D425" w:rsidR="008056E3" w:rsidRDefault="00233755" w:rsidP="00233755">
      <w:pPr>
        <w:spacing w:after="120"/>
        <w:rPr>
          <w:b/>
          <w:bCs/>
          <w:sz w:val="20"/>
          <w:szCs w:val="20"/>
        </w:rPr>
      </w:pPr>
      <w:r w:rsidRPr="00AC781A">
        <w:rPr>
          <w:b/>
          <w:bCs/>
          <w:sz w:val="20"/>
          <w:szCs w:val="20"/>
        </w:rPr>
        <w:br w:type="column"/>
      </w:r>
      <w:hyperlink w:anchor="_Labour_market_–_2" w:history="1">
        <w:r w:rsidR="008056E3" w:rsidRPr="00A80BA1">
          <w:rPr>
            <w:rStyle w:val="Hyperlink"/>
            <w:b/>
            <w:bCs/>
            <w:sz w:val="20"/>
            <w:szCs w:val="20"/>
          </w:rPr>
          <w:t>Labour market – wages</w:t>
        </w:r>
      </w:hyperlink>
    </w:p>
    <w:p w14:paraId="07FBE53B" w14:textId="067BF29D" w:rsidR="00233755" w:rsidRPr="00A80BA1" w:rsidRDefault="00233755" w:rsidP="00233755">
      <w:pPr>
        <w:spacing w:after="120"/>
        <w:rPr>
          <w:b/>
          <w:bCs/>
          <w:sz w:val="20"/>
          <w:szCs w:val="20"/>
        </w:rPr>
      </w:pPr>
      <w:hyperlink w:anchor="_Population" w:history="1">
        <w:r w:rsidRPr="00A80BA1">
          <w:rPr>
            <w:rStyle w:val="Hyperlink"/>
            <w:b/>
            <w:bCs/>
            <w:sz w:val="20"/>
            <w:szCs w:val="20"/>
          </w:rPr>
          <w:t>Population</w:t>
        </w:r>
      </w:hyperlink>
    </w:p>
    <w:p w14:paraId="6595C5CC" w14:textId="77777777" w:rsidR="00233755" w:rsidRPr="00A80BA1" w:rsidRDefault="00233755" w:rsidP="00233755">
      <w:pPr>
        <w:spacing w:after="120"/>
        <w:rPr>
          <w:b/>
          <w:bCs/>
          <w:sz w:val="20"/>
          <w:szCs w:val="20"/>
        </w:rPr>
      </w:pPr>
      <w:hyperlink w:anchor="_Housing" w:history="1">
        <w:r w:rsidRPr="00A80BA1">
          <w:rPr>
            <w:rStyle w:val="Hyperlink"/>
            <w:b/>
            <w:bCs/>
            <w:sz w:val="20"/>
            <w:szCs w:val="20"/>
          </w:rPr>
          <w:t>Housing</w:t>
        </w:r>
      </w:hyperlink>
    </w:p>
    <w:p w14:paraId="3DD21A3F" w14:textId="77777777" w:rsidR="00233755" w:rsidRPr="00A80BA1" w:rsidRDefault="00233755" w:rsidP="00233755">
      <w:pPr>
        <w:spacing w:after="120"/>
        <w:rPr>
          <w:sz w:val="20"/>
          <w:szCs w:val="20"/>
        </w:rPr>
      </w:pPr>
      <w:hyperlink w:anchor="_Construction" w:history="1">
        <w:r w:rsidRPr="00A80BA1">
          <w:rPr>
            <w:rStyle w:val="Hyperlink"/>
            <w:b/>
            <w:bCs/>
            <w:sz w:val="20"/>
            <w:szCs w:val="20"/>
          </w:rPr>
          <w:t>Construction</w:t>
        </w:r>
      </w:hyperlink>
    </w:p>
    <w:p w14:paraId="4045B562" w14:textId="77777777" w:rsidR="00233755" w:rsidRPr="00A80BA1" w:rsidRDefault="00233755" w:rsidP="00233755">
      <w:pPr>
        <w:spacing w:after="120"/>
        <w:rPr>
          <w:rStyle w:val="Hyperlink"/>
          <w:sz w:val="20"/>
          <w:szCs w:val="20"/>
        </w:rPr>
      </w:pPr>
      <w:hyperlink w:anchor="_Regional_economic_conditions" w:history="1">
        <w:r w:rsidRPr="00A80BA1">
          <w:rPr>
            <w:rStyle w:val="Hyperlink"/>
            <w:b/>
            <w:bCs/>
            <w:sz w:val="20"/>
            <w:szCs w:val="20"/>
          </w:rPr>
          <w:t>Regional labour markets and construction</w:t>
        </w:r>
      </w:hyperlink>
    </w:p>
    <w:p w14:paraId="682B5851" w14:textId="466C0BBE" w:rsidR="00233755" w:rsidRDefault="00233755" w:rsidP="00613B1A">
      <w:pPr>
        <w:spacing w:after="120"/>
      </w:pPr>
      <w:hyperlink w:anchor="_International_trade_1" w:history="1">
        <w:r w:rsidRPr="00A80BA1">
          <w:rPr>
            <w:rStyle w:val="Hyperlink"/>
            <w:b/>
            <w:bCs/>
            <w:sz w:val="20"/>
            <w:szCs w:val="20"/>
          </w:rPr>
          <w:t>International trade</w:t>
        </w:r>
      </w:hyperlink>
    </w:p>
    <w:p w14:paraId="02BC83A2" w14:textId="77777777" w:rsidR="00D452EC" w:rsidRPr="007B1AE5" w:rsidRDefault="00D452EC" w:rsidP="00233755">
      <w:pPr>
        <w:sectPr w:rsidR="00D452EC" w:rsidRPr="007B1AE5" w:rsidSect="00233755">
          <w:type w:val="continuous"/>
          <w:pgSz w:w="11907" w:h="16840" w:code="9"/>
          <w:pgMar w:top="1701" w:right="425" w:bottom="567" w:left="567" w:header="709" w:footer="709" w:gutter="0"/>
          <w:cols w:num="2" w:space="113"/>
          <w:docGrid w:linePitch="360"/>
        </w:sectPr>
      </w:pPr>
    </w:p>
    <w:p w14:paraId="60B3D45B" w14:textId="13014B59" w:rsidR="00C62D14" w:rsidRPr="00A00E7D" w:rsidRDefault="00052D69" w:rsidP="00C62D14">
      <w:pPr>
        <w:pStyle w:val="Heading3"/>
        <w:spacing w:before="0"/>
        <w:rPr>
          <w:bCs/>
          <w:color w:val="004C3D"/>
          <w:sz w:val="24"/>
          <w:szCs w:val="24"/>
        </w:rPr>
        <w:sectPr w:rsidR="00C62D14" w:rsidRPr="00A00E7D" w:rsidSect="00C62D14">
          <w:pgSz w:w="11907" w:h="16840" w:code="9"/>
          <w:pgMar w:top="1701" w:right="425" w:bottom="567" w:left="567" w:header="709" w:footer="709" w:gutter="0"/>
          <w:cols w:space="720"/>
          <w:docGrid w:linePitch="360"/>
        </w:sectPr>
      </w:pPr>
      <w:bookmarkStart w:id="4" w:name="_Whole_of_economy"/>
      <w:bookmarkStart w:id="5" w:name="_Domestic_economy"/>
      <w:bookmarkStart w:id="6" w:name="_Domestic_economy_-"/>
      <w:bookmarkEnd w:id="4"/>
      <w:bookmarkEnd w:id="5"/>
      <w:bookmarkEnd w:id="6"/>
      <w:r w:rsidRPr="00A00E7D">
        <w:rPr>
          <w:bCs/>
          <w:color w:val="004C3D"/>
          <w:sz w:val="24"/>
          <w:szCs w:val="24"/>
        </w:rPr>
        <w:lastRenderedPageBreak/>
        <w:t>State final demand</w:t>
      </w:r>
      <w:r w:rsidR="007E671D">
        <w:rPr>
          <w:bCs/>
          <w:color w:val="004C3D"/>
          <w:sz w:val="24"/>
          <w:szCs w:val="24"/>
        </w:rPr>
        <w:t xml:space="preserve"> and net exports</w:t>
      </w:r>
    </w:p>
    <w:p w14:paraId="6DE68C5C" w14:textId="4F54BCCD" w:rsidR="00C62D14" w:rsidRPr="000633F0" w:rsidRDefault="00C62D14" w:rsidP="00C62D14">
      <w:pPr>
        <w:ind w:right="227"/>
        <w:jc w:val="right"/>
        <w:rPr>
          <w:rStyle w:val="Hyperlink"/>
          <w:b/>
          <w:bCs/>
          <w:sz w:val="16"/>
          <w:szCs w:val="16"/>
        </w:rPr>
        <w:sectPr w:rsidR="00C62D14" w:rsidRPr="000633F0" w:rsidSect="00C62D14">
          <w:type w:val="continuous"/>
          <w:pgSz w:w="11907" w:h="16840" w:code="9"/>
          <w:pgMar w:top="1701" w:right="425" w:bottom="567" w:left="567" w:header="709" w:footer="709" w:gutter="0"/>
          <w:cols w:space="720"/>
          <w:docGrid w:linePitch="360"/>
        </w:sectPr>
      </w:pPr>
      <w:hyperlink w:anchor="_Contents" w:history="1">
        <w:r w:rsidRPr="000633F0">
          <w:rPr>
            <w:rStyle w:val="Hyperlink"/>
            <w:b/>
            <w:bCs/>
            <w:sz w:val="16"/>
            <w:szCs w:val="16"/>
          </w:rPr>
          <w:t>Back to contents</w:t>
        </w:r>
      </w:hyperlink>
    </w:p>
    <w:p w14:paraId="591F6D4A" w14:textId="4CE25C00" w:rsidR="00B41ED3" w:rsidRPr="00C83366" w:rsidRDefault="00B41ED3" w:rsidP="009B4165">
      <w:pPr>
        <w:pStyle w:val="Heading4"/>
        <w:spacing w:before="0"/>
        <w:rPr>
          <w:i w:val="0"/>
          <w:iCs w:val="0"/>
          <w:color w:val="00997A"/>
          <w:sz w:val="20"/>
          <w:szCs w:val="20"/>
        </w:rPr>
        <w:sectPr w:rsidR="00B41ED3" w:rsidRPr="00C83366" w:rsidSect="00B41ED3">
          <w:type w:val="continuous"/>
          <w:pgSz w:w="11907" w:h="16840" w:code="9"/>
          <w:pgMar w:top="1701" w:right="425" w:bottom="567" w:left="567" w:header="709" w:footer="709" w:gutter="0"/>
          <w:cols w:space="720"/>
          <w:docGrid w:linePitch="360"/>
        </w:sectPr>
      </w:pPr>
      <w:r w:rsidRPr="00C83366">
        <w:rPr>
          <w:i w:val="0"/>
          <w:iCs w:val="0"/>
          <w:color w:val="00997A"/>
          <w:sz w:val="20"/>
          <w:szCs w:val="20"/>
        </w:rPr>
        <w:t xml:space="preserve">State final demand by component (contribution to </w:t>
      </w:r>
      <w:r w:rsidRPr="007D6231">
        <w:rPr>
          <w:i w:val="0"/>
          <w:iCs w:val="0"/>
          <w:color w:val="00997A"/>
          <w:sz w:val="20"/>
          <w:szCs w:val="20"/>
        </w:rPr>
        <w:t>change</w:t>
      </w:r>
      <w:r w:rsidRPr="00C83366">
        <w:rPr>
          <w:i w:val="0"/>
          <w:iCs w:val="0"/>
          <w:color w:val="00997A"/>
          <w:sz w:val="20"/>
          <w:szCs w:val="20"/>
        </w:rPr>
        <w:t>)</w:t>
      </w:r>
    </w:p>
    <w:p w14:paraId="09A09271" w14:textId="272D418E" w:rsidR="00B41ED3" w:rsidRPr="00AF759E" w:rsidRDefault="00F36B5C" w:rsidP="00B41ED3">
      <w:pPr>
        <w:jc w:val="both"/>
        <w:rPr>
          <w:sz w:val="10"/>
          <w:szCs w:val="10"/>
        </w:rPr>
      </w:pPr>
      <w:r>
        <w:rPr>
          <w:noProof/>
          <w:sz w:val="10"/>
        </w:rPr>
        <w:drawing>
          <wp:inline distT="0" distB="0" distL="0" distR="0" wp14:anchorId="123D1E80" wp14:editId="25315645">
            <wp:extent cx="3420000" cy="2112121"/>
            <wp:effectExtent l="0" t="0" r="9525" b="2540"/>
            <wp:docPr id="13419528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r w:rsidR="00B41ED3" w:rsidRPr="00B41ED3">
        <w:rPr>
          <w:sz w:val="10"/>
        </w:rPr>
        <w:t xml:space="preserve"> </w:t>
      </w:r>
      <w:r w:rsidR="00B41ED3" w:rsidRPr="000C0C45">
        <w:rPr>
          <w:sz w:val="10"/>
        </w:rPr>
        <w:t xml:space="preserve">Note – </w:t>
      </w:r>
      <w:r w:rsidR="00B41ED3" w:rsidRPr="00AF759E">
        <w:rPr>
          <w:sz w:val="10"/>
          <w:szCs w:val="10"/>
        </w:rPr>
        <w:t xml:space="preserve">Chain volumes measures. Seasonally adjusted series. </w:t>
      </w:r>
      <w:r w:rsidR="00B41ED3" w:rsidRPr="00047486">
        <w:rPr>
          <w:sz w:val="10"/>
          <w:szCs w:val="10"/>
        </w:rPr>
        <w:t xml:space="preserve">Change between the sum of the latest four quarters and the sum of the same quarters of the previous year. </w:t>
      </w:r>
      <w:r w:rsidR="00B41ED3">
        <w:rPr>
          <w:sz w:val="10"/>
          <w:szCs w:val="10"/>
        </w:rPr>
        <w:t>p</w:t>
      </w:r>
      <w:r w:rsidR="00B41ED3" w:rsidRPr="00AF759E">
        <w:rPr>
          <w:sz w:val="10"/>
          <w:szCs w:val="10"/>
        </w:rPr>
        <w:t>p = percentage points. (a)</w:t>
      </w:r>
      <w:r w:rsidR="00B41ED3">
        <w:rPr>
          <w:sz w:val="10"/>
          <w:szCs w:val="10"/>
        </w:rPr>
        <w:t> </w:t>
      </w:r>
      <w:r w:rsidR="00B41ED3" w:rsidRPr="00AF759E">
        <w:rPr>
          <w:sz w:val="10"/>
          <w:szCs w:val="10"/>
        </w:rPr>
        <w:t>Private gross fixed capital formation. (b) General government final consumption expenditure and public gross fixed capital formation.</w:t>
      </w:r>
    </w:p>
    <w:p w14:paraId="701EAF39" w14:textId="77777777" w:rsidR="00C62D14" w:rsidRPr="000633F0" w:rsidRDefault="00C62D14" w:rsidP="00C62D14">
      <w:pPr>
        <w:jc w:val="both"/>
        <w:rPr>
          <w:sz w:val="10"/>
          <w:szCs w:val="10"/>
        </w:rPr>
      </w:pPr>
      <w:r w:rsidRPr="000633F0">
        <w:rPr>
          <w:sz w:val="10"/>
          <w:szCs w:val="10"/>
        </w:rPr>
        <w:t>Source: Based on ABS data.</w:t>
      </w:r>
    </w:p>
    <w:p w14:paraId="49D937A8" w14:textId="676E9EA4" w:rsidR="00B41ED3" w:rsidRPr="00047486" w:rsidRDefault="00C62D14" w:rsidP="00CF06B3">
      <w:pPr>
        <w:pStyle w:val="ListParagraph"/>
        <w:numPr>
          <w:ilvl w:val="0"/>
          <w:numId w:val="9"/>
        </w:numPr>
        <w:spacing w:before="40" w:after="40"/>
        <w:ind w:left="357" w:right="227" w:hanging="357"/>
        <w:contextualSpacing w:val="0"/>
        <w:jc w:val="both"/>
        <w:rPr>
          <w:sz w:val="16"/>
          <w:szCs w:val="16"/>
        </w:rPr>
      </w:pPr>
      <w:r w:rsidRPr="007B1AE5">
        <w:br w:type="column"/>
      </w:r>
      <w:r w:rsidR="00B41ED3" w:rsidRPr="00047486">
        <w:rPr>
          <w:sz w:val="16"/>
          <w:szCs w:val="16"/>
        </w:rPr>
        <w:t>State final demand (SFD) measures total consumption and investment by the private and public sectors.</w:t>
      </w:r>
    </w:p>
    <w:p w14:paraId="2D3916B4" w14:textId="5363397A" w:rsidR="00C62D14" w:rsidRPr="00047486" w:rsidRDefault="00C62D14" w:rsidP="006058E8">
      <w:pPr>
        <w:pStyle w:val="ListParagraph"/>
        <w:numPr>
          <w:ilvl w:val="0"/>
          <w:numId w:val="9"/>
        </w:numPr>
        <w:spacing w:before="40" w:after="40"/>
        <w:ind w:left="357" w:right="227" w:hanging="357"/>
        <w:contextualSpacing w:val="0"/>
        <w:jc w:val="both"/>
        <w:rPr>
          <w:sz w:val="16"/>
          <w:szCs w:val="16"/>
        </w:rPr>
      </w:pPr>
      <w:r w:rsidRPr="00047486">
        <w:rPr>
          <w:sz w:val="16"/>
          <w:szCs w:val="16"/>
        </w:rPr>
        <w:t xml:space="preserve">SFD accounts for most of Western Australia’s </w:t>
      </w:r>
      <w:r w:rsidR="00CF06B3" w:rsidRPr="00047486">
        <w:rPr>
          <w:sz w:val="16"/>
          <w:szCs w:val="16"/>
        </w:rPr>
        <w:t>gross state product</w:t>
      </w:r>
      <w:r w:rsidR="005851D6" w:rsidRPr="00047486">
        <w:rPr>
          <w:sz w:val="16"/>
          <w:szCs w:val="16"/>
        </w:rPr>
        <w:t xml:space="preserve"> (GSP)</w:t>
      </w:r>
      <w:r w:rsidRPr="00047486">
        <w:rPr>
          <w:sz w:val="16"/>
          <w:szCs w:val="16"/>
        </w:rPr>
        <w:t xml:space="preserve"> – </w:t>
      </w:r>
      <w:r w:rsidR="00A7038D" w:rsidRPr="00047486">
        <w:rPr>
          <w:sz w:val="16"/>
          <w:szCs w:val="16"/>
        </w:rPr>
        <w:t>72</w:t>
      </w:r>
      <w:r w:rsidRPr="00047486">
        <w:rPr>
          <w:sz w:val="16"/>
          <w:szCs w:val="16"/>
        </w:rPr>
        <w:t>% ($</w:t>
      </w:r>
      <w:r w:rsidR="007B1076" w:rsidRPr="00047486">
        <w:rPr>
          <w:sz w:val="16"/>
          <w:szCs w:val="16"/>
        </w:rPr>
        <w:t>3</w:t>
      </w:r>
      <w:r w:rsidR="002E4302" w:rsidRPr="00047486">
        <w:rPr>
          <w:sz w:val="16"/>
          <w:szCs w:val="16"/>
        </w:rPr>
        <w:t>28.1</w:t>
      </w:r>
      <w:r w:rsidRPr="00047486">
        <w:rPr>
          <w:sz w:val="16"/>
          <w:szCs w:val="16"/>
        </w:rPr>
        <w:t xml:space="preserve"> billion) in </w:t>
      </w:r>
      <w:r w:rsidR="007B1076" w:rsidRPr="00047486">
        <w:rPr>
          <w:sz w:val="16"/>
          <w:szCs w:val="16"/>
        </w:rPr>
        <w:t>202</w:t>
      </w:r>
      <w:r w:rsidR="00A7038D" w:rsidRPr="00047486">
        <w:rPr>
          <w:sz w:val="16"/>
          <w:szCs w:val="16"/>
        </w:rPr>
        <w:t>4</w:t>
      </w:r>
      <w:r w:rsidR="007B1076" w:rsidRPr="00047486">
        <w:rPr>
          <w:sz w:val="16"/>
          <w:szCs w:val="16"/>
        </w:rPr>
        <w:t>-2</w:t>
      </w:r>
      <w:r w:rsidR="00A7038D" w:rsidRPr="00047486">
        <w:rPr>
          <w:sz w:val="16"/>
          <w:szCs w:val="16"/>
        </w:rPr>
        <w:t>5</w:t>
      </w:r>
      <w:r w:rsidRPr="00047486">
        <w:rPr>
          <w:sz w:val="16"/>
          <w:szCs w:val="16"/>
        </w:rPr>
        <w:t xml:space="preserve"> – although this share is low compared to other states and territories due to net exports being particularly high for Western Australia.</w:t>
      </w:r>
    </w:p>
    <w:p w14:paraId="6ED0A591" w14:textId="1099F58A" w:rsidR="00B41ED3" w:rsidRPr="00773452" w:rsidRDefault="001F6F3C" w:rsidP="008E4425">
      <w:pPr>
        <w:pStyle w:val="ListParagraph"/>
        <w:numPr>
          <w:ilvl w:val="0"/>
          <w:numId w:val="9"/>
        </w:numPr>
        <w:spacing w:before="40" w:after="40"/>
        <w:ind w:left="357" w:right="227" w:hanging="357"/>
        <w:contextualSpacing w:val="0"/>
        <w:jc w:val="both"/>
        <w:rPr>
          <w:sz w:val="16"/>
          <w:szCs w:val="16"/>
        </w:rPr>
      </w:pPr>
      <w:r w:rsidRPr="00773452">
        <w:rPr>
          <w:sz w:val="16"/>
          <w:szCs w:val="16"/>
        </w:rPr>
        <w:t xml:space="preserve">Western Australia’s real SFD </w:t>
      </w:r>
      <w:r w:rsidR="001F61D6" w:rsidRPr="00773452">
        <w:rPr>
          <w:sz w:val="16"/>
          <w:szCs w:val="16"/>
        </w:rPr>
        <w:t>increased</w:t>
      </w:r>
      <w:r w:rsidRPr="00773452">
        <w:rPr>
          <w:sz w:val="16"/>
          <w:szCs w:val="16"/>
        </w:rPr>
        <w:t xml:space="preserve"> </w:t>
      </w:r>
      <w:r w:rsidR="0087063F" w:rsidRPr="00773452">
        <w:rPr>
          <w:sz w:val="16"/>
          <w:szCs w:val="16"/>
        </w:rPr>
        <w:t>3.</w:t>
      </w:r>
      <w:r w:rsidR="00F36B5C" w:rsidRPr="00773452">
        <w:rPr>
          <w:sz w:val="16"/>
          <w:szCs w:val="16"/>
        </w:rPr>
        <w:t>5</w:t>
      </w:r>
      <w:r w:rsidR="00B41ED3" w:rsidRPr="00773452">
        <w:rPr>
          <w:sz w:val="16"/>
          <w:szCs w:val="16"/>
        </w:rPr>
        <w:t xml:space="preserve">% in </w:t>
      </w:r>
      <w:r w:rsidR="7E278D56" w:rsidRPr="00773452">
        <w:rPr>
          <w:sz w:val="16"/>
          <w:szCs w:val="16"/>
        </w:rPr>
        <w:t>2025-</w:t>
      </w:r>
      <w:r w:rsidR="00B41ED3" w:rsidRPr="00773452">
        <w:rPr>
          <w:sz w:val="16"/>
          <w:szCs w:val="16"/>
        </w:rPr>
        <w:t>2</w:t>
      </w:r>
      <w:r w:rsidR="001F61D6" w:rsidRPr="00773452">
        <w:rPr>
          <w:sz w:val="16"/>
          <w:szCs w:val="16"/>
        </w:rPr>
        <w:t>6</w:t>
      </w:r>
      <w:r w:rsidR="00B41ED3" w:rsidRPr="00773452">
        <w:rPr>
          <w:sz w:val="16"/>
          <w:szCs w:val="16"/>
        </w:rPr>
        <w:t>.</w:t>
      </w:r>
      <w:r w:rsidR="00DB58B1" w:rsidRPr="00773452">
        <w:rPr>
          <w:sz w:val="16"/>
          <w:szCs w:val="16"/>
        </w:rPr>
        <w:t xml:space="preserve"> </w:t>
      </w:r>
      <w:r w:rsidR="00C3457F" w:rsidRPr="00773452">
        <w:rPr>
          <w:sz w:val="16"/>
          <w:szCs w:val="16"/>
        </w:rPr>
        <w:t>C</w:t>
      </w:r>
      <w:r w:rsidR="00B41ED3" w:rsidRPr="00773452">
        <w:rPr>
          <w:sz w:val="16"/>
          <w:szCs w:val="16"/>
        </w:rPr>
        <w:t xml:space="preserve">ontributions to Western Australia’s real SFD growth </w:t>
      </w:r>
      <w:r w:rsidR="00C3457F" w:rsidRPr="00773452">
        <w:rPr>
          <w:sz w:val="16"/>
          <w:szCs w:val="16"/>
        </w:rPr>
        <w:t xml:space="preserve">in the year to the </w:t>
      </w:r>
      <w:r w:rsidR="004119C8" w:rsidRPr="00773452">
        <w:rPr>
          <w:sz w:val="16"/>
          <w:szCs w:val="16"/>
        </w:rPr>
        <w:t>June</w:t>
      </w:r>
      <w:r w:rsidR="00C3457F" w:rsidRPr="00773452">
        <w:rPr>
          <w:sz w:val="16"/>
          <w:szCs w:val="16"/>
        </w:rPr>
        <w:t xml:space="preserve"> quarter </w:t>
      </w:r>
      <w:r w:rsidR="00802547" w:rsidRPr="00773452">
        <w:rPr>
          <w:sz w:val="16"/>
          <w:szCs w:val="16"/>
        </w:rPr>
        <w:t>202</w:t>
      </w:r>
      <w:r w:rsidR="001F61D6" w:rsidRPr="00773452">
        <w:rPr>
          <w:sz w:val="16"/>
          <w:szCs w:val="16"/>
        </w:rPr>
        <w:t>6</w:t>
      </w:r>
      <w:r w:rsidR="00802547" w:rsidRPr="00773452">
        <w:rPr>
          <w:sz w:val="16"/>
          <w:szCs w:val="16"/>
        </w:rPr>
        <w:t xml:space="preserve"> </w:t>
      </w:r>
      <w:r w:rsidR="00B41ED3" w:rsidRPr="00773452">
        <w:rPr>
          <w:sz w:val="16"/>
          <w:szCs w:val="16"/>
        </w:rPr>
        <w:t>were:</w:t>
      </w:r>
    </w:p>
    <w:p w14:paraId="556C9553" w14:textId="7AC7D3DB" w:rsidR="00B41ED3" w:rsidRPr="00773452" w:rsidRDefault="004B051F" w:rsidP="00B41ED3">
      <w:pPr>
        <w:pStyle w:val="ListParagraph"/>
        <w:numPr>
          <w:ilvl w:val="0"/>
          <w:numId w:val="10"/>
        </w:numPr>
        <w:spacing w:before="40" w:after="40"/>
        <w:ind w:right="227" w:hanging="357"/>
        <w:contextualSpacing w:val="0"/>
        <w:jc w:val="both"/>
        <w:rPr>
          <w:sz w:val="16"/>
          <w:szCs w:val="16"/>
        </w:rPr>
      </w:pPr>
      <w:r w:rsidRPr="00773452">
        <w:rPr>
          <w:sz w:val="16"/>
          <w:szCs w:val="16"/>
        </w:rPr>
        <w:t>p</w:t>
      </w:r>
      <w:r w:rsidR="00611DF8" w:rsidRPr="00773452">
        <w:rPr>
          <w:sz w:val="16"/>
          <w:szCs w:val="16"/>
        </w:rPr>
        <w:t>rivate investment</w:t>
      </w:r>
      <w:r w:rsidR="00B41ED3" w:rsidRPr="00773452">
        <w:rPr>
          <w:sz w:val="16"/>
          <w:szCs w:val="16"/>
        </w:rPr>
        <w:t>: 1.</w:t>
      </w:r>
      <w:r w:rsidR="00611DF8" w:rsidRPr="00773452">
        <w:rPr>
          <w:sz w:val="16"/>
          <w:szCs w:val="16"/>
        </w:rPr>
        <w:t>6</w:t>
      </w:r>
      <w:r w:rsidR="00B41ED3" w:rsidRPr="00773452">
        <w:rPr>
          <w:sz w:val="16"/>
          <w:szCs w:val="16"/>
        </w:rPr>
        <w:t> percentage points</w:t>
      </w:r>
    </w:p>
    <w:p w14:paraId="41A9866A" w14:textId="2041D14F" w:rsidR="00B41ED3" w:rsidRPr="00773452" w:rsidRDefault="004B051F" w:rsidP="00B41ED3">
      <w:pPr>
        <w:pStyle w:val="ListParagraph"/>
        <w:numPr>
          <w:ilvl w:val="0"/>
          <w:numId w:val="10"/>
        </w:numPr>
        <w:spacing w:before="40" w:after="40"/>
        <w:ind w:right="227" w:hanging="357"/>
        <w:contextualSpacing w:val="0"/>
        <w:jc w:val="both"/>
        <w:rPr>
          <w:sz w:val="16"/>
          <w:szCs w:val="16"/>
        </w:rPr>
      </w:pPr>
      <w:r w:rsidRPr="00773452">
        <w:rPr>
          <w:sz w:val="16"/>
          <w:szCs w:val="16"/>
        </w:rPr>
        <w:t>h</w:t>
      </w:r>
      <w:r w:rsidR="00611DF8" w:rsidRPr="00773452">
        <w:rPr>
          <w:sz w:val="16"/>
          <w:szCs w:val="16"/>
        </w:rPr>
        <w:t>ouse</w:t>
      </w:r>
      <w:r w:rsidRPr="00773452">
        <w:rPr>
          <w:sz w:val="16"/>
          <w:szCs w:val="16"/>
        </w:rPr>
        <w:t>hold consumption</w:t>
      </w:r>
      <w:r w:rsidR="00B41ED3" w:rsidRPr="00773452">
        <w:rPr>
          <w:sz w:val="16"/>
          <w:szCs w:val="16"/>
        </w:rPr>
        <w:t>: 1.</w:t>
      </w:r>
      <w:r w:rsidR="002B75E6" w:rsidRPr="00773452">
        <w:rPr>
          <w:sz w:val="16"/>
          <w:szCs w:val="16"/>
        </w:rPr>
        <w:t>5</w:t>
      </w:r>
      <w:r w:rsidR="00B41ED3" w:rsidRPr="00773452">
        <w:rPr>
          <w:sz w:val="16"/>
          <w:szCs w:val="16"/>
        </w:rPr>
        <w:t> percentage points</w:t>
      </w:r>
    </w:p>
    <w:p w14:paraId="7302447D" w14:textId="2415F047" w:rsidR="00233755" w:rsidRPr="00773452" w:rsidRDefault="00B41ED3" w:rsidP="00B41ED3">
      <w:pPr>
        <w:pStyle w:val="ListParagraph"/>
        <w:numPr>
          <w:ilvl w:val="0"/>
          <w:numId w:val="10"/>
        </w:numPr>
        <w:spacing w:before="40" w:after="40"/>
        <w:ind w:right="227" w:hanging="357"/>
        <w:contextualSpacing w:val="0"/>
        <w:jc w:val="both"/>
        <w:rPr>
          <w:sz w:val="16"/>
          <w:szCs w:val="16"/>
        </w:rPr>
      </w:pPr>
      <w:r w:rsidRPr="00773452">
        <w:rPr>
          <w:sz w:val="16"/>
          <w:szCs w:val="16"/>
        </w:rPr>
        <w:t>public final demand: 0.</w:t>
      </w:r>
      <w:r w:rsidR="004B051F" w:rsidRPr="00773452">
        <w:rPr>
          <w:sz w:val="16"/>
          <w:szCs w:val="16"/>
        </w:rPr>
        <w:t>5</w:t>
      </w:r>
      <w:r w:rsidRPr="00773452">
        <w:rPr>
          <w:sz w:val="16"/>
          <w:szCs w:val="16"/>
        </w:rPr>
        <w:t> percentage points</w:t>
      </w:r>
      <w:r w:rsidR="00C62D14" w:rsidRPr="00773452">
        <w:rPr>
          <w:sz w:val="16"/>
          <w:szCs w:val="16"/>
        </w:rPr>
        <w:t>.</w:t>
      </w:r>
    </w:p>
    <w:p w14:paraId="7D8EF230" w14:textId="6C499FDA" w:rsidR="0083700B" w:rsidRPr="00F46384" w:rsidRDefault="0083700B" w:rsidP="0083700B">
      <w:pPr>
        <w:pStyle w:val="ListParagraph"/>
        <w:numPr>
          <w:ilvl w:val="0"/>
          <w:numId w:val="9"/>
        </w:numPr>
        <w:spacing w:before="40" w:after="40"/>
        <w:ind w:left="357" w:right="227" w:hanging="357"/>
        <w:contextualSpacing w:val="0"/>
        <w:jc w:val="both"/>
        <w:rPr>
          <w:sz w:val="16"/>
          <w:szCs w:val="16"/>
        </w:rPr>
      </w:pPr>
      <w:r w:rsidRPr="00F46384">
        <w:rPr>
          <w:sz w:val="16"/>
          <w:szCs w:val="16"/>
        </w:rPr>
        <w:t>The WA Government Budget 2026</w:t>
      </w:r>
      <w:r w:rsidRPr="00613B1A">
        <w:rPr>
          <w:sz w:val="16"/>
          <w:szCs w:val="16"/>
        </w:rPr>
        <w:noBreakHyphen/>
      </w:r>
      <w:r w:rsidRPr="00F46384">
        <w:rPr>
          <w:sz w:val="16"/>
          <w:szCs w:val="16"/>
        </w:rPr>
        <w:t>27 forecasts that Western Australia’s real SFD growth will be 2.25% in both 2026</w:t>
      </w:r>
      <w:r w:rsidRPr="00613B1A">
        <w:rPr>
          <w:sz w:val="16"/>
          <w:szCs w:val="16"/>
        </w:rPr>
        <w:noBreakHyphen/>
      </w:r>
      <w:r w:rsidRPr="00F46384">
        <w:rPr>
          <w:sz w:val="16"/>
          <w:szCs w:val="16"/>
        </w:rPr>
        <w:t>27 and 2027</w:t>
      </w:r>
      <w:r w:rsidRPr="00613B1A">
        <w:rPr>
          <w:sz w:val="16"/>
          <w:szCs w:val="16"/>
        </w:rPr>
        <w:noBreakHyphen/>
      </w:r>
      <w:r w:rsidRPr="00F46384">
        <w:rPr>
          <w:sz w:val="16"/>
          <w:szCs w:val="16"/>
        </w:rPr>
        <w:t xml:space="preserve">28, </w:t>
      </w:r>
      <w:r w:rsidRPr="69D33336">
        <w:rPr>
          <w:sz w:val="16"/>
          <w:szCs w:val="16"/>
        </w:rPr>
        <w:t>a</w:t>
      </w:r>
      <w:r w:rsidR="1D0C8B4D" w:rsidRPr="69D33336">
        <w:rPr>
          <w:sz w:val="16"/>
          <w:szCs w:val="16"/>
        </w:rPr>
        <w:t>n</w:t>
      </w:r>
      <w:r w:rsidRPr="00F46384">
        <w:rPr>
          <w:sz w:val="16"/>
          <w:szCs w:val="16"/>
        </w:rPr>
        <w:t xml:space="preserve"> easing from the current pace of growth.</w:t>
      </w:r>
    </w:p>
    <w:p w14:paraId="390A6367" w14:textId="77777777" w:rsidR="00233755" w:rsidRPr="00776579" w:rsidRDefault="00233755" w:rsidP="006058E8">
      <w:pPr>
        <w:pStyle w:val="ListParagraph"/>
        <w:numPr>
          <w:ilvl w:val="0"/>
          <w:numId w:val="9"/>
        </w:numPr>
        <w:rPr>
          <w:sz w:val="16"/>
          <w:szCs w:val="16"/>
        </w:rPr>
        <w:sectPr w:rsidR="00233755" w:rsidRPr="00776579" w:rsidSect="00233755">
          <w:type w:val="continuous"/>
          <w:pgSz w:w="11907" w:h="16840" w:code="9"/>
          <w:pgMar w:top="1701" w:right="425" w:bottom="567" w:left="567" w:header="709" w:footer="709" w:gutter="0"/>
          <w:cols w:num="2" w:space="113"/>
          <w:docGrid w:linePitch="360"/>
        </w:sectPr>
      </w:pPr>
    </w:p>
    <w:p w14:paraId="37982437" w14:textId="22F05786" w:rsidR="003A091E" w:rsidRPr="00C83366" w:rsidRDefault="003A091E" w:rsidP="003A091E">
      <w:pPr>
        <w:pStyle w:val="Heading4"/>
        <w:rPr>
          <w:i w:val="0"/>
          <w:iCs w:val="0"/>
          <w:color w:val="00997A"/>
          <w:sz w:val="20"/>
          <w:szCs w:val="20"/>
        </w:rPr>
        <w:sectPr w:rsidR="003A091E" w:rsidRPr="00C83366" w:rsidSect="003A091E">
          <w:type w:val="continuous"/>
          <w:pgSz w:w="11907" w:h="16840" w:code="9"/>
          <w:pgMar w:top="1701" w:right="425" w:bottom="567" w:left="567" w:header="709" w:footer="709" w:gutter="0"/>
          <w:cols w:space="720"/>
          <w:docGrid w:linePitch="360"/>
        </w:sectPr>
      </w:pPr>
      <w:r w:rsidRPr="380E47D5">
        <w:rPr>
          <w:i w:val="0"/>
          <w:iCs w:val="0"/>
          <w:color w:val="00997A"/>
          <w:sz w:val="20"/>
          <w:szCs w:val="20"/>
        </w:rPr>
        <w:t xml:space="preserve">Interstate comparison of state final demand by component (contribution to change): </w:t>
      </w:r>
      <w:r w:rsidR="00711AA9">
        <w:rPr>
          <w:i w:val="0"/>
          <w:iCs w:val="0"/>
          <w:color w:val="00997A"/>
          <w:sz w:val="20"/>
          <w:szCs w:val="20"/>
        </w:rPr>
        <w:t xml:space="preserve">June </w:t>
      </w:r>
      <w:r w:rsidRPr="00DA4916">
        <w:rPr>
          <w:i w:val="0"/>
          <w:color w:val="00997A"/>
          <w:sz w:val="20"/>
          <w:szCs w:val="20"/>
        </w:rPr>
        <w:t>quarter 202</w:t>
      </w:r>
      <w:r w:rsidR="00D35078">
        <w:rPr>
          <w:i w:val="0"/>
          <w:color w:val="00997A"/>
          <w:sz w:val="20"/>
          <w:szCs w:val="20"/>
        </w:rPr>
        <w:t>6</w:t>
      </w:r>
    </w:p>
    <w:p w14:paraId="77300421" w14:textId="40FFA884" w:rsidR="00233755" w:rsidRPr="007B1AE5" w:rsidRDefault="009F062A" w:rsidP="00233755">
      <w:r>
        <w:rPr>
          <w:noProof/>
        </w:rPr>
        <w:drawing>
          <wp:inline distT="0" distB="0" distL="0" distR="0" wp14:anchorId="3DBEF915" wp14:editId="3C53CBC4">
            <wp:extent cx="3420000" cy="2100731"/>
            <wp:effectExtent l="0" t="0" r="9525" b="0"/>
            <wp:docPr id="15540846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20000" cy="2100731"/>
                    </a:xfrm>
                    <a:prstGeom prst="rect">
                      <a:avLst/>
                    </a:prstGeom>
                    <a:noFill/>
                    <a:ln>
                      <a:noFill/>
                    </a:ln>
                  </pic:spPr>
                </pic:pic>
              </a:graphicData>
            </a:graphic>
          </wp:inline>
        </w:drawing>
      </w:r>
    </w:p>
    <w:p w14:paraId="52C665D4" w14:textId="77777777" w:rsidR="007B2306" w:rsidRPr="007B2306" w:rsidRDefault="007B2306" w:rsidP="007B2306">
      <w:pPr>
        <w:jc w:val="both"/>
        <w:rPr>
          <w:sz w:val="10"/>
        </w:rPr>
      </w:pPr>
      <w:r w:rsidRPr="007B2306">
        <w:rPr>
          <w:sz w:val="10"/>
        </w:rPr>
        <w:t>Note – Chain volumes measures. Seasonally adjusted series. Change between the sum of the latest four quarters and the sum of the same quarters of the previous year. pp = percentage points. (a) Private gross fixed capital formation. (b) General government final consumption expenditure and public gross fixed capital formation.</w:t>
      </w:r>
    </w:p>
    <w:p w14:paraId="1E48F642" w14:textId="61D47F35" w:rsidR="00233755" w:rsidRPr="00083B89" w:rsidRDefault="00233755" w:rsidP="00233755">
      <w:pPr>
        <w:jc w:val="both"/>
        <w:rPr>
          <w:sz w:val="10"/>
        </w:rPr>
      </w:pPr>
      <w:r w:rsidRPr="007B2306">
        <w:rPr>
          <w:sz w:val="10"/>
        </w:rPr>
        <w:t>Source: Based on ABS data</w:t>
      </w:r>
      <w:r w:rsidRPr="00AF759E">
        <w:rPr>
          <w:sz w:val="10"/>
          <w:szCs w:val="10"/>
        </w:rPr>
        <w:t>.</w:t>
      </w:r>
    </w:p>
    <w:p w14:paraId="7D00523C" w14:textId="4B1C9D8E" w:rsidR="00083B89" w:rsidRPr="00773452" w:rsidRDefault="00233755" w:rsidP="00083B89">
      <w:pPr>
        <w:pStyle w:val="ListParagraph"/>
        <w:numPr>
          <w:ilvl w:val="0"/>
          <w:numId w:val="9"/>
        </w:numPr>
        <w:spacing w:before="40" w:after="40"/>
        <w:ind w:left="357" w:right="227" w:hanging="357"/>
        <w:contextualSpacing w:val="0"/>
        <w:jc w:val="both"/>
        <w:rPr>
          <w:sz w:val="16"/>
          <w:szCs w:val="16"/>
        </w:rPr>
      </w:pPr>
      <w:r>
        <w:br w:type="column"/>
      </w:r>
      <w:r w:rsidR="00083B89" w:rsidRPr="00773452">
        <w:rPr>
          <w:sz w:val="16"/>
          <w:szCs w:val="16"/>
        </w:rPr>
        <w:t xml:space="preserve">Western Australia’s SFD growth </w:t>
      </w:r>
      <w:r w:rsidR="02A579D6" w:rsidRPr="00773452">
        <w:rPr>
          <w:sz w:val="16"/>
          <w:szCs w:val="16"/>
        </w:rPr>
        <w:t>continues to outpace</w:t>
      </w:r>
      <w:r w:rsidR="00083B89" w:rsidRPr="00773452">
        <w:rPr>
          <w:sz w:val="16"/>
          <w:szCs w:val="16"/>
        </w:rPr>
        <w:t xml:space="preserve"> Australia’s </w:t>
      </w:r>
      <w:r w:rsidR="00AA2F6F" w:rsidRPr="00773452">
        <w:rPr>
          <w:sz w:val="16"/>
          <w:szCs w:val="16"/>
        </w:rPr>
        <w:t>domestic final demand</w:t>
      </w:r>
      <w:r w:rsidR="00083B89" w:rsidRPr="00773452">
        <w:rPr>
          <w:sz w:val="16"/>
          <w:szCs w:val="16"/>
        </w:rPr>
        <w:t xml:space="preserve"> growth. In the </w:t>
      </w:r>
      <w:r w:rsidR="00C73EEE" w:rsidRPr="00773452">
        <w:rPr>
          <w:sz w:val="16"/>
          <w:szCs w:val="16"/>
        </w:rPr>
        <w:t>June</w:t>
      </w:r>
      <w:r w:rsidR="00083B89" w:rsidRPr="00773452">
        <w:rPr>
          <w:sz w:val="16"/>
          <w:szCs w:val="16"/>
        </w:rPr>
        <w:t xml:space="preserve"> quarter 202</w:t>
      </w:r>
      <w:r w:rsidR="005A67FD" w:rsidRPr="00773452">
        <w:rPr>
          <w:sz w:val="16"/>
          <w:szCs w:val="16"/>
        </w:rPr>
        <w:t>6</w:t>
      </w:r>
      <w:r w:rsidR="00083B89" w:rsidRPr="00773452">
        <w:rPr>
          <w:sz w:val="16"/>
          <w:szCs w:val="16"/>
        </w:rPr>
        <w:t>, Western Australia’s SFD was 3</w:t>
      </w:r>
      <w:r w:rsidR="00E60BCC" w:rsidRPr="00773452">
        <w:rPr>
          <w:sz w:val="16"/>
          <w:szCs w:val="16"/>
        </w:rPr>
        <w:t>8</w:t>
      </w:r>
      <w:r w:rsidR="00083B89" w:rsidRPr="00773452">
        <w:rPr>
          <w:sz w:val="16"/>
          <w:szCs w:val="16"/>
        </w:rPr>
        <w:t xml:space="preserve">% higher than it was in the June quarter 2020, while Australia’s </w:t>
      </w:r>
      <w:r w:rsidR="00CF13E2" w:rsidRPr="00773452">
        <w:rPr>
          <w:sz w:val="16"/>
          <w:szCs w:val="16"/>
        </w:rPr>
        <w:t>domestic final demand</w:t>
      </w:r>
      <w:r w:rsidR="00083B89" w:rsidRPr="00773452">
        <w:rPr>
          <w:sz w:val="16"/>
          <w:szCs w:val="16"/>
        </w:rPr>
        <w:t xml:space="preserve"> was </w:t>
      </w:r>
      <w:r w:rsidR="00CC0073" w:rsidRPr="00773452">
        <w:rPr>
          <w:sz w:val="16"/>
          <w:szCs w:val="16"/>
        </w:rPr>
        <w:t>31</w:t>
      </w:r>
      <w:r w:rsidR="00083B89" w:rsidRPr="00773452">
        <w:rPr>
          <w:sz w:val="16"/>
          <w:szCs w:val="16"/>
        </w:rPr>
        <w:t>% higher.</w:t>
      </w:r>
    </w:p>
    <w:p w14:paraId="105FC621" w14:textId="50002545" w:rsidR="00083B89" w:rsidRPr="00773452" w:rsidRDefault="00083B89" w:rsidP="00613B1A">
      <w:pPr>
        <w:pStyle w:val="ListParagraph"/>
        <w:numPr>
          <w:ilvl w:val="0"/>
          <w:numId w:val="9"/>
        </w:numPr>
        <w:spacing w:before="40" w:after="40"/>
        <w:ind w:left="357" w:right="227" w:hanging="357"/>
        <w:contextualSpacing w:val="0"/>
        <w:jc w:val="both"/>
        <w:rPr>
          <w:sz w:val="16"/>
          <w:szCs w:val="16"/>
        </w:rPr>
      </w:pPr>
      <w:r w:rsidRPr="00773452">
        <w:rPr>
          <w:sz w:val="16"/>
          <w:szCs w:val="16"/>
        </w:rPr>
        <w:t>Western Australia’s real SFD growth of 3.</w:t>
      </w:r>
      <w:r w:rsidR="00EC2BC2" w:rsidRPr="00773452">
        <w:rPr>
          <w:sz w:val="16"/>
          <w:szCs w:val="16"/>
        </w:rPr>
        <w:t>5</w:t>
      </w:r>
      <w:r w:rsidRPr="00773452">
        <w:rPr>
          <w:sz w:val="16"/>
          <w:szCs w:val="16"/>
        </w:rPr>
        <w:t xml:space="preserve">% </w:t>
      </w:r>
      <w:r w:rsidR="3C74AE6E" w:rsidRPr="00773452">
        <w:rPr>
          <w:sz w:val="16"/>
          <w:szCs w:val="16"/>
        </w:rPr>
        <w:t>for</w:t>
      </w:r>
      <w:r w:rsidRPr="00773452">
        <w:rPr>
          <w:sz w:val="16"/>
          <w:szCs w:val="16"/>
        </w:rPr>
        <w:t xml:space="preserve"> </w:t>
      </w:r>
      <w:r w:rsidR="07A6B246" w:rsidRPr="00773452">
        <w:rPr>
          <w:sz w:val="16"/>
          <w:szCs w:val="16"/>
        </w:rPr>
        <w:t>2025-</w:t>
      </w:r>
      <w:r w:rsidRPr="00773452">
        <w:rPr>
          <w:sz w:val="16"/>
          <w:szCs w:val="16"/>
        </w:rPr>
        <w:t>2</w:t>
      </w:r>
      <w:r w:rsidR="00D5220B" w:rsidRPr="00773452">
        <w:rPr>
          <w:sz w:val="16"/>
          <w:szCs w:val="16"/>
        </w:rPr>
        <w:t xml:space="preserve">6 </w:t>
      </w:r>
      <w:r w:rsidRPr="00773452">
        <w:rPr>
          <w:sz w:val="16"/>
          <w:szCs w:val="16"/>
        </w:rPr>
        <w:t>was the second highest growth rate of all the states and territories, behind South Australia (</w:t>
      </w:r>
      <w:r w:rsidR="00EC2BC2" w:rsidRPr="00773452">
        <w:rPr>
          <w:sz w:val="16"/>
          <w:szCs w:val="16"/>
        </w:rPr>
        <w:t>3.7</w:t>
      </w:r>
      <w:r w:rsidRPr="00773452">
        <w:rPr>
          <w:sz w:val="16"/>
          <w:szCs w:val="16"/>
        </w:rPr>
        <w:t>%).</w:t>
      </w:r>
    </w:p>
    <w:p w14:paraId="1730DE49" w14:textId="24FBC2A7" w:rsidR="00233755" w:rsidRPr="00773452" w:rsidRDefault="00C10FC3" w:rsidP="00613B1A">
      <w:pPr>
        <w:pStyle w:val="ListParagraph"/>
        <w:numPr>
          <w:ilvl w:val="0"/>
          <w:numId w:val="9"/>
        </w:numPr>
        <w:spacing w:before="40" w:after="40"/>
        <w:ind w:left="357" w:right="227" w:hanging="357"/>
        <w:contextualSpacing w:val="0"/>
        <w:jc w:val="both"/>
        <w:rPr>
          <w:sz w:val="16"/>
          <w:szCs w:val="16"/>
        </w:rPr>
      </w:pPr>
      <w:r w:rsidRPr="00773452">
        <w:rPr>
          <w:sz w:val="16"/>
          <w:szCs w:val="16"/>
        </w:rPr>
        <w:t xml:space="preserve">Western Australia’s </w:t>
      </w:r>
      <w:r w:rsidR="001E3570" w:rsidRPr="00773452">
        <w:rPr>
          <w:sz w:val="16"/>
          <w:szCs w:val="16"/>
        </w:rPr>
        <w:t>recent</w:t>
      </w:r>
      <w:r w:rsidRPr="00773452">
        <w:rPr>
          <w:sz w:val="16"/>
          <w:szCs w:val="16"/>
        </w:rPr>
        <w:t xml:space="preserve"> SFD growth has been less reliant on public final demand than </w:t>
      </w:r>
      <w:r w:rsidR="00D35511" w:rsidRPr="00773452">
        <w:rPr>
          <w:sz w:val="16"/>
          <w:szCs w:val="16"/>
        </w:rPr>
        <w:t xml:space="preserve">most </w:t>
      </w:r>
      <w:r w:rsidRPr="00773452">
        <w:rPr>
          <w:sz w:val="16"/>
          <w:szCs w:val="16"/>
        </w:rPr>
        <w:t xml:space="preserve">other Australian states and territories. </w:t>
      </w:r>
      <w:r w:rsidR="0075547F" w:rsidRPr="00773452">
        <w:rPr>
          <w:sz w:val="16"/>
          <w:szCs w:val="16"/>
        </w:rPr>
        <w:t>In the year to the June quarter 2026, Western Australia recorded the strongest private-sector contribution to real SFD growth nationally, with household consumption and private investment contributing a combined 3.</w:t>
      </w:r>
      <w:r w:rsidR="000B742B" w:rsidRPr="00773452">
        <w:rPr>
          <w:sz w:val="16"/>
          <w:szCs w:val="16"/>
        </w:rPr>
        <w:t>0 </w:t>
      </w:r>
      <w:r w:rsidR="0075547F" w:rsidRPr="00773452">
        <w:rPr>
          <w:sz w:val="16"/>
          <w:szCs w:val="16"/>
        </w:rPr>
        <w:t>percentage points, compared with 0.5</w:t>
      </w:r>
      <w:r w:rsidR="000B742B" w:rsidRPr="00773452">
        <w:rPr>
          <w:sz w:val="16"/>
          <w:szCs w:val="16"/>
        </w:rPr>
        <w:t> </w:t>
      </w:r>
      <w:r w:rsidR="0075547F" w:rsidRPr="00773452">
        <w:rPr>
          <w:sz w:val="16"/>
          <w:szCs w:val="16"/>
        </w:rPr>
        <w:t>percentage points from public final demand.</w:t>
      </w:r>
    </w:p>
    <w:p w14:paraId="627BE13E" w14:textId="242E2BBE" w:rsidR="008A477B" w:rsidRPr="00773452" w:rsidRDefault="008A477B" w:rsidP="00745582">
      <w:pPr>
        <w:pStyle w:val="ListParagraph"/>
        <w:numPr>
          <w:ilvl w:val="0"/>
          <w:numId w:val="9"/>
        </w:numPr>
        <w:tabs>
          <w:tab w:val="left" w:pos="5103"/>
        </w:tabs>
        <w:spacing w:before="40" w:after="40"/>
        <w:ind w:left="357" w:right="227" w:hanging="357"/>
        <w:contextualSpacing w:val="0"/>
        <w:jc w:val="both"/>
        <w:rPr>
          <w:sz w:val="16"/>
          <w:szCs w:val="16"/>
        </w:rPr>
        <w:sectPr w:rsidR="008A477B" w:rsidRPr="00773452" w:rsidSect="00233755">
          <w:type w:val="continuous"/>
          <w:pgSz w:w="11907" w:h="16840" w:code="9"/>
          <w:pgMar w:top="1701" w:right="425" w:bottom="567" w:left="567" w:header="709" w:footer="709" w:gutter="0"/>
          <w:cols w:num="2" w:space="113"/>
          <w:docGrid w:linePitch="360"/>
        </w:sectPr>
      </w:pPr>
    </w:p>
    <w:p w14:paraId="457CF55E" w14:textId="795A7C41" w:rsidR="00233755" w:rsidRPr="00B13D95" w:rsidRDefault="00982067" w:rsidP="380E47D5">
      <w:pPr>
        <w:pStyle w:val="Heading4"/>
        <w:rPr>
          <w:i w:val="0"/>
          <w:iCs w:val="0"/>
          <w:color w:val="00997A"/>
          <w:sz w:val="20"/>
          <w:szCs w:val="20"/>
        </w:rPr>
        <w:sectPr w:rsidR="00233755" w:rsidRPr="00B13D95" w:rsidSect="00233755">
          <w:type w:val="continuous"/>
          <w:pgSz w:w="11907" w:h="16840" w:code="9"/>
          <w:pgMar w:top="1701" w:right="425" w:bottom="567" w:left="567" w:header="709" w:footer="709" w:gutter="0"/>
          <w:cols w:space="720"/>
          <w:docGrid w:linePitch="360"/>
        </w:sectPr>
      </w:pPr>
      <w:r w:rsidRPr="00B13D95">
        <w:rPr>
          <w:i w:val="0"/>
          <w:iCs w:val="0"/>
          <w:color w:val="00997A"/>
          <w:sz w:val="20"/>
          <w:szCs w:val="20"/>
        </w:rPr>
        <w:t>Net exports</w:t>
      </w:r>
      <w:r w:rsidR="00233755" w:rsidRPr="00B13D95">
        <w:rPr>
          <w:i w:val="0"/>
          <w:iCs w:val="0"/>
          <w:color w:val="00997A"/>
          <w:sz w:val="20"/>
          <w:szCs w:val="20"/>
        </w:rPr>
        <w:t xml:space="preserve"> by component (contribution to change)</w:t>
      </w:r>
    </w:p>
    <w:p w14:paraId="65DDFBED" w14:textId="686BDBB7" w:rsidR="00233755" w:rsidRPr="007B1AE5" w:rsidRDefault="006009FD" w:rsidP="00233755">
      <w:r>
        <w:rPr>
          <w:noProof/>
        </w:rPr>
        <w:drawing>
          <wp:inline distT="0" distB="0" distL="0" distR="0" wp14:anchorId="35B90F71" wp14:editId="2D7D8761">
            <wp:extent cx="3420000" cy="2107010"/>
            <wp:effectExtent l="0" t="0" r="9525" b="7620"/>
            <wp:docPr id="12793845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101698B4" w14:textId="73329B42" w:rsidR="00233755" w:rsidRPr="00B13D95" w:rsidRDefault="00233755" w:rsidP="00233755">
      <w:pPr>
        <w:jc w:val="both"/>
        <w:rPr>
          <w:sz w:val="10"/>
          <w:szCs w:val="10"/>
        </w:rPr>
      </w:pPr>
      <w:r w:rsidRPr="00B13D95">
        <w:rPr>
          <w:sz w:val="10"/>
        </w:rPr>
        <w:t xml:space="preserve">Note – </w:t>
      </w:r>
      <w:r w:rsidRPr="00B13D95">
        <w:rPr>
          <w:sz w:val="10"/>
          <w:szCs w:val="10"/>
        </w:rPr>
        <w:t>Chain volumes measures. Seasonally adjusted series. Change between the sum of the latest four quarters and the sum of the same quarters of the previous year. pp = percentage points.</w:t>
      </w:r>
      <w:r w:rsidR="00542E28">
        <w:rPr>
          <w:sz w:val="10"/>
          <w:szCs w:val="10"/>
        </w:rPr>
        <w:t xml:space="preserve"> </w:t>
      </w:r>
      <w:r w:rsidR="00542E28" w:rsidRPr="00542E28">
        <w:rPr>
          <w:sz w:val="10"/>
          <w:szCs w:val="10"/>
        </w:rPr>
        <w:t>Exports are spending on goods and services produced in Western Australia but consumed by people from another country and are added to GSP.</w:t>
      </w:r>
      <w:r w:rsidR="00542E28">
        <w:rPr>
          <w:sz w:val="10"/>
          <w:szCs w:val="10"/>
        </w:rPr>
        <w:t xml:space="preserve"> </w:t>
      </w:r>
      <w:r w:rsidR="00542E28" w:rsidRPr="00542E28">
        <w:rPr>
          <w:sz w:val="10"/>
          <w:szCs w:val="10"/>
        </w:rPr>
        <w:t>Imports are spending on goods and services produced in another country but consumed by Western Australians and are subtracted from GSP.</w:t>
      </w:r>
    </w:p>
    <w:p w14:paraId="4DECF08E" w14:textId="77777777" w:rsidR="00233755" w:rsidRPr="00B13D95" w:rsidRDefault="00233755" w:rsidP="00233755">
      <w:pPr>
        <w:jc w:val="both"/>
        <w:rPr>
          <w:sz w:val="10"/>
          <w:szCs w:val="10"/>
        </w:rPr>
      </w:pPr>
      <w:r w:rsidRPr="00B13D95">
        <w:rPr>
          <w:sz w:val="10"/>
          <w:szCs w:val="10"/>
        </w:rPr>
        <w:t>Source: Based on ABS data.</w:t>
      </w:r>
    </w:p>
    <w:p w14:paraId="74217D72" w14:textId="359DB9B2" w:rsidR="007D4861" w:rsidRPr="00773452" w:rsidRDefault="00233755" w:rsidP="00A51B69">
      <w:pPr>
        <w:pStyle w:val="ListParagraph"/>
        <w:numPr>
          <w:ilvl w:val="0"/>
          <w:numId w:val="9"/>
        </w:numPr>
        <w:spacing w:before="40" w:after="40"/>
        <w:ind w:left="357" w:right="227" w:hanging="357"/>
        <w:contextualSpacing w:val="0"/>
        <w:jc w:val="both"/>
        <w:rPr>
          <w:sz w:val="16"/>
          <w:szCs w:val="16"/>
        </w:rPr>
      </w:pPr>
      <w:r>
        <w:br w:type="column"/>
      </w:r>
      <w:r w:rsidR="00A51B69" w:rsidRPr="00773452">
        <w:rPr>
          <w:sz w:val="16"/>
          <w:szCs w:val="16"/>
        </w:rPr>
        <w:t xml:space="preserve">Net exports </w:t>
      </w:r>
      <w:r w:rsidR="007D4861" w:rsidRPr="00773452">
        <w:rPr>
          <w:sz w:val="16"/>
          <w:szCs w:val="16"/>
        </w:rPr>
        <w:t xml:space="preserve">are the difference between </w:t>
      </w:r>
      <w:r w:rsidR="00880B2D" w:rsidRPr="00773452">
        <w:rPr>
          <w:sz w:val="16"/>
          <w:szCs w:val="16"/>
        </w:rPr>
        <w:t xml:space="preserve">international </w:t>
      </w:r>
      <w:r w:rsidR="007D4861" w:rsidRPr="00773452">
        <w:rPr>
          <w:sz w:val="16"/>
          <w:szCs w:val="16"/>
        </w:rPr>
        <w:t>exports and imports</w:t>
      </w:r>
      <w:r w:rsidR="00FA626E" w:rsidRPr="00773452">
        <w:rPr>
          <w:sz w:val="16"/>
          <w:szCs w:val="16"/>
        </w:rPr>
        <w:t xml:space="preserve"> of both goods and services</w:t>
      </w:r>
      <w:r w:rsidR="00EE0846" w:rsidRPr="00773452">
        <w:rPr>
          <w:sz w:val="16"/>
          <w:szCs w:val="16"/>
        </w:rPr>
        <w:t>.</w:t>
      </w:r>
      <w:r w:rsidR="00FA626E" w:rsidRPr="00773452">
        <w:rPr>
          <w:sz w:val="16"/>
          <w:szCs w:val="16"/>
        </w:rPr>
        <w:t xml:space="preserve"> </w:t>
      </w:r>
      <w:r w:rsidR="00D17774" w:rsidRPr="00773452">
        <w:rPr>
          <w:sz w:val="16"/>
          <w:szCs w:val="16"/>
        </w:rPr>
        <w:t>As Western Australia exports large volumes of resource commodities, movements in Western Australia’s net exports are heavily influenced by goods exports.</w:t>
      </w:r>
    </w:p>
    <w:p w14:paraId="238DBE36" w14:textId="18723145" w:rsidR="00561529" w:rsidRPr="00773452" w:rsidRDefault="00F85EAB" w:rsidP="00C10701">
      <w:pPr>
        <w:pStyle w:val="ListParagraph"/>
        <w:numPr>
          <w:ilvl w:val="0"/>
          <w:numId w:val="9"/>
        </w:numPr>
        <w:spacing w:before="40" w:after="40"/>
        <w:ind w:left="357" w:right="227" w:hanging="357"/>
        <w:contextualSpacing w:val="0"/>
        <w:jc w:val="both"/>
        <w:rPr>
          <w:sz w:val="16"/>
          <w:szCs w:val="16"/>
        </w:rPr>
      </w:pPr>
      <w:r w:rsidRPr="00773452">
        <w:rPr>
          <w:sz w:val="16"/>
          <w:szCs w:val="16"/>
        </w:rPr>
        <w:t xml:space="preserve">Western Australia’s real net exports </w:t>
      </w:r>
      <w:r w:rsidR="00A31734" w:rsidRPr="00773452">
        <w:rPr>
          <w:sz w:val="16"/>
          <w:szCs w:val="16"/>
        </w:rPr>
        <w:t>fell across 2024 and 2025</w:t>
      </w:r>
      <w:r w:rsidRPr="00773452">
        <w:rPr>
          <w:sz w:val="16"/>
          <w:szCs w:val="16"/>
        </w:rPr>
        <w:t xml:space="preserve"> due mainly to </w:t>
      </w:r>
      <w:r w:rsidR="00C86ED6" w:rsidRPr="00773452">
        <w:rPr>
          <w:sz w:val="16"/>
          <w:szCs w:val="16"/>
        </w:rPr>
        <w:t xml:space="preserve">lower </w:t>
      </w:r>
      <w:r w:rsidR="005A268F" w:rsidRPr="00773452">
        <w:rPr>
          <w:sz w:val="16"/>
          <w:szCs w:val="16"/>
        </w:rPr>
        <w:t xml:space="preserve">export </w:t>
      </w:r>
      <w:r w:rsidR="00C86ED6" w:rsidRPr="00773452">
        <w:rPr>
          <w:sz w:val="16"/>
          <w:szCs w:val="16"/>
        </w:rPr>
        <w:t>volumes from the mining industry</w:t>
      </w:r>
      <w:r w:rsidR="00AD793C" w:rsidRPr="00773452">
        <w:rPr>
          <w:sz w:val="16"/>
          <w:szCs w:val="16"/>
        </w:rPr>
        <w:t>. An increase in goods export</w:t>
      </w:r>
      <w:r w:rsidR="003C5F45" w:rsidRPr="00773452">
        <w:rPr>
          <w:sz w:val="16"/>
          <w:szCs w:val="16"/>
        </w:rPr>
        <w:t>s</w:t>
      </w:r>
      <w:r w:rsidR="00AD793C" w:rsidRPr="00773452">
        <w:rPr>
          <w:sz w:val="16"/>
          <w:szCs w:val="16"/>
        </w:rPr>
        <w:t xml:space="preserve"> has </w:t>
      </w:r>
      <w:r w:rsidR="00B44487" w:rsidRPr="00773452">
        <w:rPr>
          <w:sz w:val="16"/>
          <w:szCs w:val="16"/>
        </w:rPr>
        <w:t xml:space="preserve">contributed to net exports growing in 2026, </w:t>
      </w:r>
      <w:r w:rsidR="003C5F45" w:rsidRPr="00773452">
        <w:rPr>
          <w:sz w:val="16"/>
          <w:szCs w:val="16"/>
        </w:rPr>
        <w:t>although this has been</w:t>
      </w:r>
      <w:r w:rsidR="00B44487" w:rsidRPr="00773452">
        <w:rPr>
          <w:sz w:val="16"/>
          <w:szCs w:val="16"/>
        </w:rPr>
        <w:t xml:space="preserve"> partly offset by </w:t>
      </w:r>
      <w:r w:rsidR="003C5F45" w:rsidRPr="00773452">
        <w:rPr>
          <w:sz w:val="16"/>
          <w:szCs w:val="16"/>
        </w:rPr>
        <w:t>higher goods imports.</w:t>
      </w:r>
    </w:p>
    <w:p w14:paraId="2A040015" w14:textId="25F7E46F" w:rsidR="0066373B" w:rsidRPr="00773452" w:rsidRDefault="00A73851" w:rsidP="00C10701">
      <w:pPr>
        <w:pStyle w:val="ListParagraph"/>
        <w:numPr>
          <w:ilvl w:val="0"/>
          <w:numId w:val="9"/>
        </w:numPr>
        <w:spacing w:before="40" w:after="40"/>
        <w:ind w:left="357" w:right="227" w:hanging="357"/>
        <w:contextualSpacing w:val="0"/>
        <w:jc w:val="both"/>
        <w:rPr>
          <w:sz w:val="16"/>
          <w:szCs w:val="16"/>
        </w:rPr>
      </w:pPr>
      <w:r w:rsidRPr="00773452">
        <w:rPr>
          <w:sz w:val="16"/>
          <w:szCs w:val="16"/>
        </w:rPr>
        <w:t xml:space="preserve">Western Australia’s real </w:t>
      </w:r>
      <w:r w:rsidR="00C240E7" w:rsidRPr="00773452">
        <w:rPr>
          <w:sz w:val="16"/>
          <w:szCs w:val="16"/>
        </w:rPr>
        <w:t xml:space="preserve">net exports </w:t>
      </w:r>
      <w:r w:rsidR="00A14EFE" w:rsidRPr="00773452">
        <w:rPr>
          <w:sz w:val="16"/>
          <w:szCs w:val="16"/>
        </w:rPr>
        <w:t>increased</w:t>
      </w:r>
      <w:r w:rsidR="004E1F2D" w:rsidRPr="00773452">
        <w:rPr>
          <w:sz w:val="16"/>
          <w:szCs w:val="16"/>
        </w:rPr>
        <w:t xml:space="preserve"> </w:t>
      </w:r>
      <w:r w:rsidR="00A14EFE" w:rsidRPr="00773452">
        <w:rPr>
          <w:sz w:val="16"/>
          <w:szCs w:val="16"/>
        </w:rPr>
        <w:t>1.</w:t>
      </w:r>
      <w:r w:rsidR="00E72D3B" w:rsidRPr="00773452">
        <w:rPr>
          <w:sz w:val="16"/>
          <w:szCs w:val="16"/>
        </w:rPr>
        <w:t>0</w:t>
      </w:r>
      <w:r w:rsidRPr="00773452">
        <w:rPr>
          <w:sz w:val="16"/>
          <w:szCs w:val="16"/>
        </w:rPr>
        <w:t xml:space="preserve">% in </w:t>
      </w:r>
      <w:r w:rsidR="5DCAE5D9" w:rsidRPr="00773452">
        <w:rPr>
          <w:sz w:val="16"/>
          <w:szCs w:val="16"/>
        </w:rPr>
        <w:t>2025-</w:t>
      </w:r>
      <w:r w:rsidRPr="00773452">
        <w:rPr>
          <w:sz w:val="16"/>
          <w:szCs w:val="16"/>
        </w:rPr>
        <w:t>2</w:t>
      </w:r>
      <w:r w:rsidR="00A14EFE" w:rsidRPr="00773452">
        <w:rPr>
          <w:sz w:val="16"/>
          <w:szCs w:val="16"/>
        </w:rPr>
        <w:t>6</w:t>
      </w:r>
      <w:r w:rsidR="0066373B" w:rsidRPr="00773452">
        <w:rPr>
          <w:sz w:val="16"/>
          <w:szCs w:val="16"/>
        </w:rPr>
        <w:t xml:space="preserve"> with:</w:t>
      </w:r>
    </w:p>
    <w:p w14:paraId="362C7C11" w14:textId="2BDD3A93" w:rsidR="00C50A26" w:rsidRPr="00773452" w:rsidRDefault="00C50A26" w:rsidP="0066373B">
      <w:pPr>
        <w:pStyle w:val="ListParagraph"/>
        <w:numPr>
          <w:ilvl w:val="0"/>
          <w:numId w:val="10"/>
        </w:numPr>
        <w:spacing w:before="40" w:after="40"/>
        <w:ind w:right="227" w:hanging="357"/>
        <w:contextualSpacing w:val="0"/>
        <w:jc w:val="both"/>
        <w:rPr>
          <w:sz w:val="16"/>
          <w:szCs w:val="16"/>
        </w:rPr>
      </w:pPr>
      <w:r w:rsidRPr="00773452">
        <w:rPr>
          <w:sz w:val="16"/>
          <w:szCs w:val="16"/>
        </w:rPr>
        <w:t xml:space="preserve">goods exports contributing </w:t>
      </w:r>
      <w:r w:rsidR="00B67ADE" w:rsidRPr="00773452">
        <w:rPr>
          <w:sz w:val="16"/>
          <w:szCs w:val="16"/>
        </w:rPr>
        <w:t>3.3</w:t>
      </w:r>
      <w:r w:rsidRPr="00773452">
        <w:rPr>
          <w:sz w:val="16"/>
          <w:szCs w:val="16"/>
        </w:rPr>
        <w:t> percentage points</w:t>
      </w:r>
    </w:p>
    <w:p w14:paraId="4D6CBE94" w14:textId="2EE8C07B" w:rsidR="007D1BDA" w:rsidRPr="00773452" w:rsidRDefault="007D1BDA" w:rsidP="0066373B">
      <w:pPr>
        <w:pStyle w:val="ListParagraph"/>
        <w:numPr>
          <w:ilvl w:val="0"/>
          <w:numId w:val="10"/>
        </w:numPr>
        <w:spacing w:before="40" w:after="40"/>
        <w:ind w:right="227" w:hanging="357"/>
        <w:contextualSpacing w:val="0"/>
        <w:jc w:val="both"/>
        <w:rPr>
          <w:sz w:val="16"/>
          <w:szCs w:val="16"/>
        </w:rPr>
      </w:pPr>
      <w:r w:rsidRPr="00773452">
        <w:rPr>
          <w:sz w:val="16"/>
          <w:szCs w:val="16"/>
        </w:rPr>
        <w:t>services exports contributing 0.</w:t>
      </w:r>
      <w:r w:rsidR="00B67ADE" w:rsidRPr="00773452">
        <w:rPr>
          <w:sz w:val="16"/>
          <w:szCs w:val="16"/>
        </w:rPr>
        <w:t>5</w:t>
      </w:r>
      <w:r w:rsidRPr="00773452">
        <w:rPr>
          <w:sz w:val="16"/>
          <w:szCs w:val="16"/>
        </w:rPr>
        <w:t> percentage points</w:t>
      </w:r>
    </w:p>
    <w:p w14:paraId="3D98BDB4" w14:textId="03230013" w:rsidR="007D1BDA" w:rsidRPr="00773452" w:rsidRDefault="00A745F2" w:rsidP="004B420E">
      <w:pPr>
        <w:pStyle w:val="ListParagraph"/>
        <w:numPr>
          <w:ilvl w:val="0"/>
          <w:numId w:val="10"/>
        </w:numPr>
        <w:spacing w:before="40" w:after="40"/>
        <w:ind w:right="227" w:hanging="357"/>
        <w:contextualSpacing w:val="0"/>
        <w:jc w:val="both"/>
        <w:rPr>
          <w:sz w:val="16"/>
          <w:szCs w:val="16"/>
        </w:rPr>
      </w:pPr>
      <w:r w:rsidRPr="00773452">
        <w:rPr>
          <w:sz w:val="16"/>
          <w:szCs w:val="16"/>
        </w:rPr>
        <w:t>services</w:t>
      </w:r>
      <w:r w:rsidR="007D1BDA" w:rsidRPr="00773452">
        <w:rPr>
          <w:sz w:val="16"/>
          <w:szCs w:val="16"/>
        </w:rPr>
        <w:t xml:space="preserve"> imports </w:t>
      </w:r>
      <w:r w:rsidRPr="00773452">
        <w:rPr>
          <w:sz w:val="16"/>
          <w:szCs w:val="16"/>
        </w:rPr>
        <w:t>detracting</w:t>
      </w:r>
      <w:r w:rsidR="007D1BDA" w:rsidRPr="00773452">
        <w:rPr>
          <w:sz w:val="16"/>
          <w:szCs w:val="16"/>
        </w:rPr>
        <w:t xml:space="preserve"> 0.</w:t>
      </w:r>
      <w:r w:rsidR="00B67ADE" w:rsidRPr="00773452">
        <w:rPr>
          <w:sz w:val="16"/>
          <w:szCs w:val="16"/>
        </w:rPr>
        <w:t>4</w:t>
      </w:r>
      <w:r w:rsidR="004B420E" w:rsidRPr="00773452">
        <w:rPr>
          <w:sz w:val="16"/>
          <w:szCs w:val="16"/>
        </w:rPr>
        <w:t> percentage points</w:t>
      </w:r>
    </w:p>
    <w:p w14:paraId="0A7BE533" w14:textId="70179689" w:rsidR="007D1BDA" w:rsidRPr="00773452" w:rsidRDefault="00A745F2" w:rsidP="008F4D88">
      <w:pPr>
        <w:pStyle w:val="ListParagraph"/>
        <w:numPr>
          <w:ilvl w:val="0"/>
          <w:numId w:val="10"/>
        </w:numPr>
        <w:spacing w:before="40" w:after="40"/>
        <w:ind w:right="227" w:hanging="357"/>
        <w:contextualSpacing w:val="0"/>
        <w:jc w:val="both"/>
        <w:rPr>
          <w:sz w:val="16"/>
          <w:szCs w:val="16"/>
        </w:rPr>
      </w:pPr>
      <w:r w:rsidRPr="00773452">
        <w:rPr>
          <w:sz w:val="16"/>
          <w:szCs w:val="16"/>
        </w:rPr>
        <w:t>goods</w:t>
      </w:r>
      <w:r w:rsidR="004B420E" w:rsidRPr="00773452">
        <w:rPr>
          <w:sz w:val="16"/>
          <w:szCs w:val="16"/>
        </w:rPr>
        <w:t xml:space="preserve"> imports detracting </w:t>
      </w:r>
      <w:r w:rsidR="00DA532B" w:rsidRPr="00773452">
        <w:rPr>
          <w:sz w:val="16"/>
          <w:szCs w:val="16"/>
        </w:rPr>
        <w:t>2.4</w:t>
      </w:r>
      <w:r w:rsidR="004B420E" w:rsidRPr="00773452">
        <w:rPr>
          <w:sz w:val="16"/>
          <w:szCs w:val="16"/>
        </w:rPr>
        <w:t> percentage points</w:t>
      </w:r>
      <w:r w:rsidRPr="00773452">
        <w:rPr>
          <w:sz w:val="16"/>
          <w:szCs w:val="16"/>
        </w:rPr>
        <w:t>.</w:t>
      </w:r>
    </w:p>
    <w:p w14:paraId="5A66BC97" w14:textId="14735184" w:rsidR="00233755" w:rsidRPr="006009FD" w:rsidRDefault="00D3091F">
      <w:pPr>
        <w:pStyle w:val="ListParagraph"/>
        <w:numPr>
          <w:ilvl w:val="0"/>
          <w:numId w:val="9"/>
        </w:numPr>
        <w:spacing w:before="40" w:after="40"/>
        <w:ind w:left="357" w:right="227" w:hanging="357"/>
        <w:contextualSpacing w:val="0"/>
        <w:jc w:val="both"/>
        <w:rPr>
          <w:sz w:val="16"/>
          <w:szCs w:val="16"/>
        </w:rPr>
      </w:pPr>
      <w:bookmarkStart w:id="7" w:name="_Hlk194503052"/>
      <w:r w:rsidRPr="006009FD">
        <w:rPr>
          <w:sz w:val="16"/>
          <w:szCs w:val="16"/>
        </w:rPr>
        <w:t>The WA Government Budget 2026</w:t>
      </w:r>
      <w:r w:rsidRPr="006009FD">
        <w:rPr>
          <w:sz w:val="16"/>
          <w:szCs w:val="16"/>
        </w:rPr>
        <w:noBreakHyphen/>
        <w:t>27 forecasts that Western Australia’s net exports of goods and services will grow 2.5% in 2026</w:t>
      </w:r>
      <w:r w:rsidRPr="006009FD">
        <w:rPr>
          <w:sz w:val="16"/>
          <w:szCs w:val="16"/>
        </w:rPr>
        <w:noBreakHyphen/>
        <w:t>27 and 1.25% in 2027</w:t>
      </w:r>
      <w:r w:rsidRPr="006009FD">
        <w:rPr>
          <w:sz w:val="16"/>
          <w:szCs w:val="16"/>
        </w:rPr>
        <w:noBreakHyphen/>
        <w:t>28.</w:t>
      </w:r>
      <w:bookmarkEnd w:id="7"/>
    </w:p>
    <w:p w14:paraId="782D5220" w14:textId="483E0B81" w:rsidR="008E6B33" w:rsidRPr="006009FD" w:rsidRDefault="008E6B33" w:rsidP="00233755">
      <w:pPr>
        <w:sectPr w:rsidR="008E6B33" w:rsidRPr="006009FD" w:rsidSect="00233755">
          <w:type w:val="continuous"/>
          <w:pgSz w:w="11907" w:h="16840" w:code="9"/>
          <w:pgMar w:top="1701" w:right="425" w:bottom="567" w:left="567" w:header="709" w:footer="709" w:gutter="0"/>
          <w:cols w:num="2" w:space="113"/>
          <w:docGrid w:linePitch="360"/>
        </w:sectPr>
      </w:pPr>
    </w:p>
    <w:p w14:paraId="7DB48A49" w14:textId="18C83D69" w:rsidR="00233755" w:rsidRPr="008F7AA0" w:rsidRDefault="00052D69" w:rsidP="00233755">
      <w:pPr>
        <w:pStyle w:val="Heading3"/>
        <w:spacing w:before="0"/>
        <w:rPr>
          <w:bCs/>
          <w:color w:val="004C3D"/>
          <w:sz w:val="24"/>
          <w:szCs w:val="24"/>
        </w:rPr>
        <w:sectPr w:rsidR="00233755" w:rsidRPr="008F7AA0" w:rsidSect="00233755">
          <w:pgSz w:w="11907" w:h="16840" w:code="9"/>
          <w:pgMar w:top="1701" w:right="425" w:bottom="567" w:left="567" w:header="709" w:footer="709" w:gutter="0"/>
          <w:cols w:space="720"/>
          <w:docGrid w:linePitch="360"/>
        </w:sectPr>
      </w:pPr>
      <w:bookmarkStart w:id="8" w:name="_State_final_demand"/>
      <w:bookmarkEnd w:id="8"/>
      <w:r w:rsidRPr="008F7AA0">
        <w:rPr>
          <w:bCs/>
          <w:color w:val="004C3D"/>
          <w:sz w:val="24"/>
          <w:szCs w:val="24"/>
        </w:rPr>
        <w:lastRenderedPageBreak/>
        <w:t>State final demand</w:t>
      </w:r>
      <w:r w:rsidR="00672CE1" w:rsidRPr="008F7AA0">
        <w:rPr>
          <w:bCs/>
          <w:color w:val="004C3D"/>
          <w:sz w:val="24"/>
          <w:szCs w:val="24"/>
        </w:rPr>
        <w:t xml:space="preserve"> </w:t>
      </w:r>
      <w:r w:rsidRPr="008F7AA0">
        <w:rPr>
          <w:bCs/>
          <w:color w:val="004C3D"/>
          <w:sz w:val="24"/>
          <w:szCs w:val="24"/>
        </w:rPr>
        <w:t>–</w:t>
      </w:r>
      <w:r w:rsidR="00672CE1" w:rsidRPr="008F7AA0">
        <w:rPr>
          <w:bCs/>
          <w:color w:val="004C3D"/>
          <w:sz w:val="24"/>
          <w:szCs w:val="24"/>
        </w:rPr>
        <w:t xml:space="preserve"> components</w:t>
      </w:r>
    </w:p>
    <w:p w14:paraId="122A0BAF" w14:textId="09918735" w:rsidR="00233755" w:rsidRPr="00814C57" w:rsidRDefault="00233755" w:rsidP="00233755">
      <w:pPr>
        <w:ind w:right="227"/>
        <w:jc w:val="right"/>
        <w:rPr>
          <w:rStyle w:val="Hyperlink"/>
          <w:b/>
          <w:bCs/>
          <w:sz w:val="16"/>
          <w:szCs w:val="16"/>
        </w:rPr>
        <w:sectPr w:rsidR="00233755" w:rsidRPr="00814C57" w:rsidSect="00233755">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720EE11C" w14:textId="1F5DBBE2" w:rsidR="00233755" w:rsidRPr="00771D18" w:rsidRDefault="00233755" w:rsidP="380E47D5">
      <w:pPr>
        <w:pStyle w:val="Heading4"/>
        <w:spacing w:before="0"/>
        <w:rPr>
          <w:i w:val="0"/>
          <w:iCs w:val="0"/>
          <w:color w:val="00997A"/>
          <w:sz w:val="20"/>
          <w:szCs w:val="20"/>
        </w:rPr>
        <w:sectPr w:rsidR="00233755" w:rsidRPr="00771D18" w:rsidSect="00233755">
          <w:type w:val="continuous"/>
          <w:pgSz w:w="11907" w:h="16840" w:code="9"/>
          <w:pgMar w:top="1701" w:right="425" w:bottom="567" w:left="567" w:header="709" w:footer="709" w:gutter="0"/>
          <w:cols w:space="720"/>
          <w:docGrid w:linePitch="360"/>
        </w:sectPr>
      </w:pPr>
      <w:r w:rsidRPr="380E47D5">
        <w:rPr>
          <w:i w:val="0"/>
          <w:iCs w:val="0"/>
          <w:color w:val="00997A"/>
          <w:sz w:val="20"/>
          <w:szCs w:val="20"/>
        </w:rPr>
        <w:t xml:space="preserve">Household consumption by component (contribution to change): </w:t>
      </w:r>
      <w:r w:rsidR="0075547F">
        <w:rPr>
          <w:i w:val="0"/>
          <w:color w:val="00997A"/>
          <w:sz w:val="20"/>
          <w:szCs w:val="20"/>
        </w:rPr>
        <w:t>June</w:t>
      </w:r>
      <w:r w:rsidR="008A6CC5" w:rsidRPr="00AC7C7E">
        <w:rPr>
          <w:i w:val="0"/>
          <w:color w:val="00997A"/>
          <w:sz w:val="20"/>
          <w:szCs w:val="20"/>
        </w:rPr>
        <w:t xml:space="preserve"> </w:t>
      </w:r>
      <w:r w:rsidR="05664386" w:rsidRPr="00AC7C7E">
        <w:rPr>
          <w:i w:val="0"/>
          <w:color w:val="00997A"/>
          <w:sz w:val="20"/>
          <w:szCs w:val="20"/>
        </w:rPr>
        <w:t>q</w:t>
      </w:r>
      <w:r w:rsidRPr="00AC7C7E">
        <w:rPr>
          <w:i w:val="0"/>
          <w:color w:val="00997A"/>
          <w:sz w:val="20"/>
          <w:szCs w:val="20"/>
        </w:rPr>
        <w:t>uarter 202</w:t>
      </w:r>
      <w:r w:rsidR="00D35078">
        <w:rPr>
          <w:i w:val="0"/>
          <w:color w:val="00997A"/>
          <w:sz w:val="20"/>
          <w:szCs w:val="20"/>
        </w:rPr>
        <w:t>6</w:t>
      </w:r>
    </w:p>
    <w:p w14:paraId="3FDED347" w14:textId="4D7AFAA4" w:rsidR="00233755" w:rsidRPr="007B1AE5" w:rsidRDefault="00A60B4A" w:rsidP="00233755">
      <w:r>
        <w:rPr>
          <w:noProof/>
        </w:rPr>
        <w:drawing>
          <wp:inline distT="0" distB="0" distL="0" distR="0" wp14:anchorId="1F158339" wp14:editId="0762673A">
            <wp:extent cx="3420000" cy="2105827"/>
            <wp:effectExtent l="0" t="0" r="9525" b="8890"/>
            <wp:docPr id="10313875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0000" cy="2105827"/>
                    </a:xfrm>
                    <a:prstGeom prst="rect">
                      <a:avLst/>
                    </a:prstGeom>
                    <a:noFill/>
                    <a:ln>
                      <a:noFill/>
                    </a:ln>
                  </pic:spPr>
                </pic:pic>
              </a:graphicData>
            </a:graphic>
          </wp:inline>
        </w:drawing>
      </w:r>
    </w:p>
    <w:p w14:paraId="625C180B" w14:textId="5E4EEED3" w:rsidR="00233755" w:rsidRPr="00AF759E" w:rsidRDefault="00233755" w:rsidP="00233755">
      <w:pPr>
        <w:jc w:val="both"/>
        <w:rPr>
          <w:sz w:val="10"/>
          <w:szCs w:val="10"/>
        </w:rPr>
      </w:pPr>
      <w:r w:rsidRPr="000C0C45">
        <w:rPr>
          <w:sz w:val="10"/>
        </w:rPr>
        <w:t xml:space="preserve">Note – </w:t>
      </w:r>
      <w:r w:rsidRPr="00AF759E">
        <w:rPr>
          <w:sz w:val="10"/>
          <w:szCs w:val="10"/>
        </w:rPr>
        <w:t xml:space="preserve">Chain volume measures. Seasonal adjusted series. Change between the sum of the latest four quarters and the sum of the same quarters of the previous year. </w:t>
      </w:r>
      <w:r>
        <w:rPr>
          <w:sz w:val="10"/>
          <w:szCs w:val="10"/>
        </w:rPr>
        <w:t>p</w:t>
      </w:r>
      <w:r w:rsidRPr="00AF759E">
        <w:rPr>
          <w:sz w:val="10"/>
          <w:szCs w:val="10"/>
        </w:rPr>
        <w:t>p = percentage points</w:t>
      </w:r>
      <w:r>
        <w:rPr>
          <w:sz w:val="10"/>
          <w:szCs w:val="10"/>
        </w:rPr>
        <w:t>.</w:t>
      </w:r>
    </w:p>
    <w:p w14:paraId="02134241" w14:textId="59DE0245" w:rsidR="00233755" w:rsidRPr="00AF759E" w:rsidRDefault="00233755" w:rsidP="00233755">
      <w:pPr>
        <w:jc w:val="both"/>
        <w:rPr>
          <w:sz w:val="10"/>
          <w:szCs w:val="10"/>
        </w:rPr>
      </w:pPr>
      <w:r w:rsidRPr="00AF759E">
        <w:rPr>
          <w:sz w:val="10"/>
          <w:szCs w:val="10"/>
        </w:rPr>
        <w:t>Source: Based on ABS data.</w:t>
      </w:r>
    </w:p>
    <w:p w14:paraId="37E16C70" w14:textId="0EDED71B" w:rsidR="00233755" w:rsidRPr="00773452" w:rsidRDefault="00233755" w:rsidP="00613B1A">
      <w:pPr>
        <w:pStyle w:val="ListParagraph"/>
        <w:numPr>
          <w:ilvl w:val="0"/>
          <w:numId w:val="9"/>
        </w:numPr>
        <w:spacing w:before="40" w:after="40"/>
        <w:ind w:left="357" w:right="227" w:hanging="357"/>
        <w:contextualSpacing w:val="0"/>
        <w:jc w:val="both"/>
        <w:rPr>
          <w:sz w:val="16"/>
          <w:szCs w:val="16"/>
        </w:rPr>
      </w:pPr>
      <w:r>
        <w:br w:type="column"/>
      </w:r>
      <w:r w:rsidRPr="00773452">
        <w:rPr>
          <w:sz w:val="16"/>
          <w:szCs w:val="16"/>
        </w:rPr>
        <w:t xml:space="preserve">Household consumption in Western Australia increased </w:t>
      </w:r>
      <w:r w:rsidR="00BF68E5" w:rsidRPr="00773452">
        <w:rPr>
          <w:sz w:val="16"/>
          <w:szCs w:val="16"/>
        </w:rPr>
        <w:t>3.0</w:t>
      </w:r>
      <w:r w:rsidRPr="00773452">
        <w:rPr>
          <w:sz w:val="16"/>
          <w:szCs w:val="16"/>
        </w:rPr>
        <w:t xml:space="preserve">% in </w:t>
      </w:r>
      <w:r w:rsidR="6C0387B6" w:rsidRPr="00773452">
        <w:rPr>
          <w:sz w:val="16"/>
          <w:szCs w:val="16"/>
        </w:rPr>
        <w:t>2025-</w:t>
      </w:r>
      <w:r w:rsidRPr="00773452">
        <w:rPr>
          <w:sz w:val="16"/>
          <w:szCs w:val="16"/>
        </w:rPr>
        <w:t>2</w:t>
      </w:r>
      <w:r w:rsidR="00D35078" w:rsidRPr="00773452">
        <w:rPr>
          <w:sz w:val="16"/>
          <w:szCs w:val="16"/>
        </w:rPr>
        <w:t>6</w:t>
      </w:r>
      <w:r w:rsidRPr="00773452">
        <w:rPr>
          <w:sz w:val="16"/>
          <w:szCs w:val="16"/>
        </w:rPr>
        <w:t>.</w:t>
      </w:r>
    </w:p>
    <w:p w14:paraId="5E09E0B3" w14:textId="6E7D8232" w:rsidR="00233755" w:rsidRPr="00773452" w:rsidRDefault="00233755" w:rsidP="00613B1A">
      <w:pPr>
        <w:pStyle w:val="ListParagraph"/>
        <w:numPr>
          <w:ilvl w:val="0"/>
          <w:numId w:val="9"/>
        </w:numPr>
        <w:spacing w:before="40" w:after="40"/>
        <w:ind w:left="357" w:right="227" w:hanging="357"/>
        <w:contextualSpacing w:val="0"/>
        <w:jc w:val="both"/>
        <w:rPr>
          <w:sz w:val="16"/>
          <w:szCs w:val="16"/>
        </w:rPr>
      </w:pPr>
      <w:r w:rsidRPr="00773452">
        <w:rPr>
          <w:sz w:val="16"/>
          <w:szCs w:val="16"/>
        </w:rPr>
        <w:t xml:space="preserve">Spending on </w:t>
      </w:r>
      <w:r w:rsidR="002F30BC" w:rsidRPr="00773452">
        <w:rPr>
          <w:sz w:val="16"/>
          <w:szCs w:val="16"/>
        </w:rPr>
        <w:t>rent and other dwelling services</w:t>
      </w:r>
      <w:r w:rsidRPr="00773452">
        <w:rPr>
          <w:sz w:val="16"/>
          <w:szCs w:val="16"/>
        </w:rPr>
        <w:t xml:space="preserve"> (up </w:t>
      </w:r>
      <w:r w:rsidR="00866683" w:rsidRPr="00773452">
        <w:rPr>
          <w:sz w:val="16"/>
          <w:szCs w:val="16"/>
        </w:rPr>
        <w:t>2.2</w:t>
      </w:r>
      <w:r w:rsidRPr="00773452">
        <w:rPr>
          <w:sz w:val="16"/>
          <w:szCs w:val="16"/>
        </w:rPr>
        <w:t xml:space="preserve">%) contributed the most to growth in Western Australia’s household consumption in </w:t>
      </w:r>
      <w:r w:rsidR="20873160" w:rsidRPr="00773452">
        <w:rPr>
          <w:sz w:val="16"/>
          <w:szCs w:val="16"/>
        </w:rPr>
        <w:t>2025-</w:t>
      </w:r>
      <w:r w:rsidRPr="00773452">
        <w:rPr>
          <w:sz w:val="16"/>
          <w:szCs w:val="16"/>
        </w:rPr>
        <w:t>2</w:t>
      </w:r>
      <w:r w:rsidR="00866683" w:rsidRPr="00773452">
        <w:rPr>
          <w:sz w:val="16"/>
          <w:szCs w:val="16"/>
        </w:rPr>
        <w:t>6</w:t>
      </w:r>
      <w:r w:rsidRPr="00773452">
        <w:rPr>
          <w:sz w:val="16"/>
          <w:szCs w:val="16"/>
        </w:rPr>
        <w:t>. Other leading contributors to growth in household consumption over this period were:</w:t>
      </w:r>
    </w:p>
    <w:p w14:paraId="6BD13A39" w14:textId="77777777" w:rsidR="004A38B2" w:rsidRPr="00773452" w:rsidRDefault="004A38B2" w:rsidP="004A38B2">
      <w:pPr>
        <w:pStyle w:val="ListParagraph"/>
        <w:numPr>
          <w:ilvl w:val="0"/>
          <w:numId w:val="10"/>
        </w:numPr>
        <w:spacing w:before="40" w:after="40"/>
        <w:ind w:right="227" w:hanging="357"/>
        <w:contextualSpacing w:val="0"/>
        <w:jc w:val="both"/>
        <w:rPr>
          <w:sz w:val="16"/>
          <w:szCs w:val="16"/>
        </w:rPr>
      </w:pPr>
      <w:r w:rsidRPr="00773452">
        <w:rPr>
          <w:sz w:val="16"/>
          <w:szCs w:val="16"/>
        </w:rPr>
        <w:t>insurance and other financial services (up 5.7%)</w:t>
      </w:r>
    </w:p>
    <w:p w14:paraId="53C84278" w14:textId="23CF6DB9" w:rsidR="00713053" w:rsidRPr="00773452" w:rsidRDefault="00426B3B" w:rsidP="380E47D5">
      <w:pPr>
        <w:pStyle w:val="ListParagraph"/>
        <w:numPr>
          <w:ilvl w:val="0"/>
          <w:numId w:val="10"/>
        </w:numPr>
        <w:spacing w:before="40" w:after="40"/>
        <w:ind w:right="227" w:hanging="357"/>
        <w:contextualSpacing w:val="0"/>
        <w:jc w:val="both"/>
        <w:rPr>
          <w:sz w:val="16"/>
          <w:szCs w:val="16"/>
        </w:rPr>
      </w:pPr>
      <w:r w:rsidRPr="00773452">
        <w:rPr>
          <w:sz w:val="16"/>
          <w:szCs w:val="16"/>
        </w:rPr>
        <w:t>e</w:t>
      </w:r>
      <w:r w:rsidR="00866683" w:rsidRPr="00773452">
        <w:rPr>
          <w:sz w:val="16"/>
          <w:szCs w:val="16"/>
        </w:rPr>
        <w:t>lectricity</w:t>
      </w:r>
      <w:r w:rsidRPr="00773452">
        <w:rPr>
          <w:sz w:val="16"/>
          <w:szCs w:val="16"/>
        </w:rPr>
        <w:t>, gas and other fuel</w:t>
      </w:r>
      <w:r w:rsidR="00D50F98" w:rsidRPr="00773452">
        <w:rPr>
          <w:sz w:val="16"/>
          <w:szCs w:val="16"/>
        </w:rPr>
        <w:t xml:space="preserve"> </w:t>
      </w:r>
      <w:r w:rsidR="00713053" w:rsidRPr="00773452">
        <w:rPr>
          <w:sz w:val="16"/>
          <w:szCs w:val="16"/>
        </w:rPr>
        <w:t xml:space="preserve">(up </w:t>
      </w:r>
      <w:r w:rsidR="002909D9" w:rsidRPr="00773452">
        <w:rPr>
          <w:sz w:val="16"/>
          <w:szCs w:val="16"/>
        </w:rPr>
        <w:t>25</w:t>
      </w:r>
      <w:r w:rsidRPr="00773452">
        <w:rPr>
          <w:sz w:val="16"/>
          <w:szCs w:val="16"/>
        </w:rPr>
        <w:t>.</w:t>
      </w:r>
      <w:r w:rsidR="002909D9" w:rsidRPr="00773452">
        <w:rPr>
          <w:sz w:val="16"/>
          <w:szCs w:val="16"/>
        </w:rPr>
        <w:t>7</w:t>
      </w:r>
      <w:r w:rsidR="00713053" w:rsidRPr="00773452">
        <w:rPr>
          <w:sz w:val="16"/>
          <w:szCs w:val="16"/>
        </w:rPr>
        <w:t>%)</w:t>
      </w:r>
    </w:p>
    <w:p w14:paraId="20036700" w14:textId="48BC3384" w:rsidR="00233755" w:rsidRPr="00773452" w:rsidRDefault="00526E0A" w:rsidP="009B4A3A">
      <w:pPr>
        <w:pStyle w:val="ListParagraph"/>
        <w:numPr>
          <w:ilvl w:val="0"/>
          <w:numId w:val="10"/>
        </w:numPr>
        <w:spacing w:before="40" w:after="40"/>
        <w:ind w:right="227" w:hanging="357"/>
        <w:contextualSpacing w:val="0"/>
        <w:jc w:val="both"/>
        <w:rPr>
          <w:sz w:val="16"/>
          <w:szCs w:val="16"/>
        </w:rPr>
      </w:pPr>
      <w:r w:rsidRPr="00773452">
        <w:rPr>
          <w:sz w:val="16"/>
          <w:szCs w:val="16"/>
        </w:rPr>
        <w:t xml:space="preserve">recreation and </w:t>
      </w:r>
      <w:r w:rsidR="0003659A" w:rsidRPr="00773452">
        <w:rPr>
          <w:sz w:val="16"/>
          <w:szCs w:val="16"/>
        </w:rPr>
        <w:t xml:space="preserve">culture </w:t>
      </w:r>
      <w:r w:rsidR="00233755" w:rsidRPr="00773452">
        <w:rPr>
          <w:sz w:val="16"/>
          <w:szCs w:val="16"/>
        </w:rPr>
        <w:t>(up</w:t>
      </w:r>
      <w:r w:rsidR="0003659A" w:rsidRPr="00773452">
        <w:rPr>
          <w:sz w:val="16"/>
          <w:szCs w:val="16"/>
        </w:rPr>
        <w:t xml:space="preserve"> 4.1</w:t>
      </w:r>
      <w:r w:rsidR="00233755" w:rsidRPr="00773452">
        <w:rPr>
          <w:sz w:val="16"/>
          <w:szCs w:val="16"/>
        </w:rPr>
        <w:t>%)</w:t>
      </w:r>
      <w:r w:rsidR="009B4A3A" w:rsidRPr="00773452">
        <w:rPr>
          <w:sz w:val="16"/>
          <w:szCs w:val="16"/>
        </w:rPr>
        <w:t>.</w:t>
      </w:r>
    </w:p>
    <w:p w14:paraId="5007DFDD" w14:textId="69DF89FA" w:rsidR="00233755" w:rsidRPr="00773452" w:rsidRDefault="00233755" w:rsidP="380E47D5">
      <w:pPr>
        <w:pStyle w:val="ListParagraph"/>
        <w:numPr>
          <w:ilvl w:val="0"/>
          <w:numId w:val="9"/>
        </w:numPr>
        <w:spacing w:before="40" w:after="40"/>
        <w:ind w:right="227" w:hanging="357"/>
        <w:contextualSpacing w:val="0"/>
        <w:jc w:val="both"/>
        <w:rPr>
          <w:sz w:val="16"/>
          <w:szCs w:val="16"/>
        </w:rPr>
      </w:pPr>
      <w:r w:rsidRPr="00773452">
        <w:rPr>
          <w:sz w:val="16"/>
          <w:szCs w:val="16"/>
        </w:rPr>
        <w:t xml:space="preserve">Spending on </w:t>
      </w:r>
      <w:r w:rsidR="00874BDE" w:rsidRPr="00773452">
        <w:rPr>
          <w:sz w:val="16"/>
          <w:szCs w:val="16"/>
        </w:rPr>
        <w:t>cigarettes and tobacco</w:t>
      </w:r>
      <w:r w:rsidR="00FA0DCB" w:rsidRPr="00773452">
        <w:rPr>
          <w:sz w:val="16"/>
          <w:szCs w:val="16"/>
        </w:rPr>
        <w:t xml:space="preserve"> </w:t>
      </w:r>
      <w:r w:rsidRPr="00773452">
        <w:rPr>
          <w:sz w:val="16"/>
          <w:szCs w:val="16"/>
        </w:rPr>
        <w:t xml:space="preserve">(down </w:t>
      </w:r>
      <w:r w:rsidR="00222E03" w:rsidRPr="00773452">
        <w:rPr>
          <w:sz w:val="16"/>
          <w:szCs w:val="16"/>
        </w:rPr>
        <w:t>2</w:t>
      </w:r>
      <w:r w:rsidR="00540A60" w:rsidRPr="00773452">
        <w:rPr>
          <w:sz w:val="16"/>
          <w:szCs w:val="16"/>
        </w:rPr>
        <w:t>4</w:t>
      </w:r>
      <w:r w:rsidR="00983B43" w:rsidRPr="00773452">
        <w:rPr>
          <w:sz w:val="16"/>
          <w:szCs w:val="16"/>
        </w:rPr>
        <w:t>.</w:t>
      </w:r>
      <w:r w:rsidR="0003659A" w:rsidRPr="00773452">
        <w:rPr>
          <w:sz w:val="16"/>
          <w:szCs w:val="16"/>
        </w:rPr>
        <w:t>0</w:t>
      </w:r>
      <w:r w:rsidRPr="00773452">
        <w:rPr>
          <w:sz w:val="16"/>
          <w:szCs w:val="16"/>
        </w:rPr>
        <w:t xml:space="preserve">%) detracted the most from Western Australia’s household consumption in </w:t>
      </w:r>
      <w:r w:rsidR="6BF7C8D9" w:rsidRPr="00773452">
        <w:rPr>
          <w:sz w:val="16"/>
          <w:szCs w:val="16"/>
        </w:rPr>
        <w:t>2025-26</w:t>
      </w:r>
      <w:r w:rsidRPr="00773452">
        <w:rPr>
          <w:sz w:val="16"/>
          <w:szCs w:val="16"/>
        </w:rPr>
        <w:t xml:space="preserve">, followed by </w:t>
      </w:r>
      <w:r w:rsidR="007F347C" w:rsidRPr="00773452">
        <w:rPr>
          <w:sz w:val="16"/>
          <w:szCs w:val="16"/>
        </w:rPr>
        <w:t>operation of vehicles</w:t>
      </w:r>
      <w:r w:rsidR="00FA0DCB" w:rsidRPr="00773452">
        <w:rPr>
          <w:sz w:val="16"/>
          <w:szCs w:val="16"/>
        </w:rPr>
        <w:t xml:space="preserve"> </w:t>
      </w:r>
      <w:r w:rsidRPr="00773452">
        <w:rPr>
          <w:sz w:val="16"/>
          <w:szCs w:val="16"/>
        </w:rPr>
        <w:t>(down</w:t>
      </w:r>
      <w:r w:rsidR="00CB5A7B" w:rsidRPr="00773452">
        <w:rPr>
          <w:sz w:val="16"/>
          <w:szCs w:val="16"/>
        </w:rPr>
        <w:t> </w:t>
      </w:r>
      <w:r w:rsidR="00E35BFF" w:rsidRPr="00773452">
        <w:rPr>
          <w:sz w:val="16"/>
          <w:szCs w:val="16"/>
        </w:rPr>
        <w:t>2</w:t>
      </w:r>
      <w:r w:rsidR="002C7D30" w:rsidRPr="00773452">
        <w:rPr>
          <w:sz w:val="16"/>
          <w:szCs w:val="16"/>
        </w:rPr>
        <w:t>.</w:t>
      </w:r>
      <w:r w:rsidR="0002765D" w:rsidRPr="00773452">
        <w:rPr>
          <w:sz w:val="16"/>
          <w:szCs w:val="16"/>
        </w:rPr>
        <w:t>0</w:t>
      </w:r>
      <w:r w:rsidRPr="00773452">
        <w:rPr>
          <w:sz w:val="16"/>
          <w:szCs w:val="16"/>
        </w:rPr>
        <w:t>%).</w:t>
      </w:r>
    </w:p>
    <w:p w14:paraId="262547EC" w14:textId="6462938B" w:rsidR="00931C55" w:rsidRPr="009F5A2C" w:rsidRDefault="00931C55" w:rsidP="380E47D5">
      <w:pPr>
        <w:pStyle w:val="ListParagraph"/>
        <w:numPr>
          <w:ilvl w:val="0"/>
          <w:numId w:val="9"/>
        </w:numPr>
        <w:spacing w:before="40" w:after="40"/>
        <w:ind w:right="227" w:hanging="357"/>
        <w:contextualSpacing w:val="0"/>
        <w:jc w:val="both"/>
        <w:rPr>
          <w:sz w:val="16"/>
          <w:szCs w:val="16"/>
        </w:rPr>
      </w:pPr>
      <w:r w:rsidRPr="009F5A2C">
        <w:rPr>
          <w:sz w:val="16"/>
          <w:szCs w:val="16"/>
        </w:rPr>
        <w:t xml:space="preserve">The WA Government </w:t>
      </w:r>
      <w:r w:rsidR="000C5CC8" w:rsidRPr="009F5A2C">
        <w:rPr>
          <w:sz w:val="16"/>
          <w:szCs w:val="16"/>
        </w:rPr>
        <w:t>Budget</w:t>
      </w:r>
      <w:r w:rsidRPr="009F5A2C">
        <w:rPr>
          <w:sz w:val="16"/>
          <w:szCs w:val="16"/>
        </w:rPr>
        <w:t xml:space="preserve"> 202</w:t>
      </w:r>
      <w:r w:rsidR="000C5CC8" w:rsidRPr="009F5A2C">
        <w:rPr>
          <w:sz w:val="16"/>
          <w:szCs w:val="16"/>
        </w:rPr>
        <w:t>6</w:t>
      </w:r>
      <w:r w:rsidRPr="009F5A2C">
        <w:rPr>
          <w:sz w:val="16"/>
          <w:szCs w:val="16"/>
        </w:rPr>
        <w:t>-2</w:t>
      </w:r>
      <w:r w:rsidR="000C5CC8" w:rsidRPr="009F5A2C">
        <w:rPr>
          <w:sz w:val="16"/>
          <w:szCs w:val="16"/>
        </w:rPr>
        <w:t>7</w:t>
      </w:r>
      <w:r w:rsidRPr="009F5A2C">
        <w:rPr>
          <w:sz w:val="16"/>
          <w:szCs w:val="16"/>
        </w:rPr>
        <w:t xml:space="preserve"> forecasts that Western Australia’s</w:t>
      </w:r>
      <w:r w:rsidR="00E90A5F" w:rsidRPr="009F5A2C">
        <w:rPr>
          <w:sz w:val="16"/>
          <w:szCs w:val="16"/>
        </w:rPr>
        <w:t xml:space="preserve"> household consumption will </w:t>
      </w:r>
      <w:r w:rsidR="00267ACD" w:rsidRPr="009F5A2C">
        <w:rPr>
          <w:sz w:val="16"/>
          <w:szCs w:val="16"/>
        </w:rPr>
        <w:t>grow</w:t>
      </w:r>
      <w:r w:rsidR="00E90A5F" w:rsidRPr="009F5A2C">
        <w:rPr>
          <w:sz w:val="16"/>
          <w:szCs w:val="16"/>
        </w:rPr>
        <w:t xml:space="preserve"> </w:t>
      </w:r>
      <w:r w:rsidR="006A7591" w:rsidRPr="009F5A2C">
        <w:rPr>
          <w:sz w:val="16"/>
          <w:szCs w:val="16"/>
        </w:rPr>
        <w:t>2.75</w:t>
      </w:r>
      <w:r w:rsidR="00D66B70" w:rsidRPr="009F5A2C">
        <w:rPr>
          <w:sz w:val="16"/>
          <w:szCs w:val="16"/>
        </w:rPr>
        <w:t xml:space="preserve">% in </w:t>
      </w:r>
      <w:r w:rsidR="00256213" w:rsidRPr="009F5A2C">
        <w:rPr>
          <w:sz w:val="16"/>
          <w:szCs w:val="16"/>
        </w:rPr>
        <w:t xml:space="preserve">both </w:t>
      </w:r>
      <w:r w:rsidR="00092F45" w:rsidRPr="009F5A2C">
        <w:rPr>
          <w:sz w:val="16"/>
          <w:szCs w:val="16"/>
        </w:rPr>
        <w:t>202</w:t>
      </w:r>
      <w:r w:rsidR="000C5CC8" w:rsidRPr="009F5A2C">
        <w:rPr>
          <w:sz w:val="16"/>
          <w:szCs w:val="16"/>
        </w:rPr>
        <w:t>6</w:t>
      </w:r>
      <w:r w:rsidR="00092F45" w:rsidRPr="009F5A2C">
        <w:rPr>
          <w:sz w:val="16"/>
          <w:szCs w:val="16"/>
        </w:rPr>
        <w:t>-</w:t>
      </w:r>
      <w:r w:rsidR="00A9084E" w:rsidRPr="009F5A2C">
        <w:rPr>
          <w:sz w:val="16"/>
          <w:szCs w:val="16"/>
        </w:rPr>
        <w:t>2</w:t>
      </w:r>
      <w:r w:rsidR="000C5CC8" w:rsidRPr="009F5A2C">
        <w:rPr>
          <w:sz w:val="16"/>
          <w:szCs w:val="16"/>
        </w:rPr>
        <w:t>7</w:t>
      </w:r>
      <w:r w:rsidR="00A9084E" w:rsidRPr="009F5A2C">
        <w:rPr>
          <w:sz w:val="16"/>
          <w:szCs w:val="16"/>
        </w:rPr>
        <w:t xml:space="preserve"> and </w:t>
      </w:r>
      <w:r w:rsidR="00D66B70" w:rsidRPr="009F5A2C">
        <w:rPr>
          <w:sz w:val="16"/>
          <w:szCs w:val="16"/>
        </w:rPr>
        <w:t>202</w:t>
      </w:r>
      <w:r w:rsidR="000C5CC8" w:rsidRPr="009F5A2C">
        <w:rPr>
          <w:sz w:val="16"/>
          <w:szCs w:val="16"/>
        </w:rPr>
        <w:t>7</w:t>
      </w:r>
      <w:r w:rsidR="00D66B70" w:rsidRPr="009F5A2C">
        <w:rPr>
          <w:sz w:val="16"/>
          <w:szCs w:val="16"/>
        </w:rPr>
        <w:t>-2</w:t>
      </w:r>
      <w:r w:rsidR="000C5CC8" w:rsidRPr="009F5A2C">
        <w:rPr>
          <w:sz w:val="16"/>
          <w:szCs w:val="16"/>
        </w:rPr>
        <w:t>8</w:t>
      </w:r>
      <w:r w:rsidR="00D66B70" w:rsidRPr="009F5A2C">
        <w:rPr>
          <w:sz w:val="16"/>
          <w:szCs w:val="16"/>
        </w:rPr>
        <w:t>.</w:t>
      </w:r>
    </w:p>
    <w:p w14:paraId="33EDB694" w14:textId="77777777" w:rsidR="00233755" w:rsidRDefault="00233755" w:rsidP="00F6594C">
      <w:pPr>
        <w:spacing w:before="40" w:after="40"/>
        <w:jc w:val="both"/>
        <w:rPr>
          <w:sz w:val="16"/>
          <w:szCs w:val="16"/>
        </w:rPr>
      </w:pPr>
    </w:p>
    <w:p w14:paraId="5923F68D" w14:textId="02CA7E24" w:rsidR="00233755" w:rsidRPr="008E3C65" w:rsidRDefault="00233755" w:rsidP="00F6594C">
      <w:pPr>
        <w:spacing w:before="40" w:after="40"/>
        <w:jc w:val="both"/>
        <w:rPr>
          <w:sz w:val="16"/>
          <w:szCs w:val="16"/>
        </w:rPr>
        <w:sectPr w:rsidR="00233755" w:rsidRPr="008E3C65" w:rsidSect="00233755">
          <w:type w:val="continuous"/>
          <w:pgSz w:w="11907" w:h="16840" w:code="9"/>
          <w:pgMar w:top="1701" w:right="425" w:bottom="567" w:left="567" w:header="709" w:footer="709" w:gutter="0"/>
          <w:cols w:num="2" w:space="113"/>
          <w:docGrid w:linePitch="360"/>
        </w:sectPr>
      </w:pPr>
    </w:p>
    <w:p w14:paraId="53B6742F" w14:textId="69FD80BA" w:rsidR="00233755" w:rsidRPr="00771D18" w:rsidRDefault="00233755" w:rsidP="380E47D5">
      <w:pPr>
        <w:pStyle w:val="Heading4"/>
        <w:rPr>
          <w:i w:val="0"/>
          <w:iCs w:val="0"/>
          <w:color w:val="00997A"/>
          <w:sz w:val="20"/>
          <w:szCs w:val="20"/>
        </w:rPr>
        <w:sectPr w:rsidR="00233755" w:rsidRPr="00771D18" w:rsidSect="00233755">
          <w:type w:val="continuous"/>
          <w:pgSz w:w="11907" w:h="16840" w:code="9"/>
          <w:pgMar w:top="1701" w:right="425" w:bottom="567" w:left="567" w:header="709" w:footer="709" w:gutter="0"/>
          <w:cols w:space="720"/>
          <w:docGrid w:linePitch="360"/>
        </w:sectPr>
      </w:pPr>
      <w:r w:rsidRPr="380E47D5">
        <w:rPr>
          <w:i w:val="0"/>
          <w:iCs w:val="0"/>
          <w:color w:val="00997A"/>
          <w:sz w:val="20"/>
          <w:szCs w:val="20"/>
        </w:rPr>
        <w:t xml:space="preserve">Private investment by component (contribution to change): </w:t>
      </w:r>
      <w:r w:rsidR="001E4234">
        <w:rPr>
          <w:i w:val="0"/>
          <w:color w:val="00997A"/>
          <w:sz w:val="20"/>
          <w:szCs w:val="20"/>
        </w:rPr>
        <w:t>June</w:t>
      </w:r>
      <w:r w:rsidR="001820B3">
        <w:rPr>
          <w:i w:val="0"/>
          <w:color w:val="00997A"/>
          <w:sz w:val="20"/>
          <w:szCs w:val="20"/>
        </w:rPr>
        <w:t xml:space="preserve"> quarter 2026</w:t>
      </w:r>
    </w:p>
    <w:p w14:paraId="19941DAC" w14:textId="1073AF14" w:rsidR="00233755" w:rsidRPr="007B1AE5" w:rsidRDefault="001A57A6" w:rsidP="00233755">
      <w:r>
        <w:rPr>
          <w:noProof/>
        </w:rPr>
        <w:drawing>
          <wp:inline distT="0" distB="0" distL="0" distR="0" wp14:anchorId="7AD289A6" wp14:editId="59086EA2">
            <wp:extent cx="3420000" cy="2107010"/>
            <wp:effectExtent l="0" t="0" r="9525" b="7620"/>
            <wp:docPr id="11335418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624306DB" w14:textId="407C8548" w:rsidR="00233755" w:rsidRPr="00015F12" w:rsidRDefault="00233755" w:rsidP="00233755">
      <w:pPr>
        <w:jc w:val="both"/>
        <w:rPr>
          <w:sz w:val="10"/>
          <w:szCs w:val="10"/>
        </w:rPr>
      </w:pPr>
      <w:bookmarkStart w:id="9" w:name="_Hlk157083558"/>
      <w:r w:rsidRPr="000C0C45">
        <w:rPr>
          <w:sz w:val="10"/>
        </w:rPr>
        <w:t>Note –</w:t>
      </w:r>
      <w:r w:rsidRPr="00AF759E">
        <w:rPr>
          <w:sz w:val="10"/>
          <w:szCs w:val="10"/>
        </w:rPr>
        <w:t>. Chain volumes measures. Seasonally adjusted series</w:t>
      </w:r>
      <w:r>
        <w:rPr>
          <w:sz w:val="10"/>
          <w:szCs w:val="10"/>
        </w:rPr>
        <w:t>.</w:t>
      </w:r>
      <w:r w:rsidRPr="00AF759E">
        <w:rPr>
          <w:sz w:val="10"/>
          <w:szCs w:val="10"/>
        </w:rPr>
        <w:t xml:space="preserve"> Change between the sum of the latest four quarters and the sum of the same quarters of the previous year. </w:t>
      </w:r>
      <w:r>
        <w:rPr>
          <w:sz w:val="10"/>
          <w:szCs w:val="10"/>
        </w:rPr>
        <w:t>p</w:t>
      </w:r>
      <w:r w:rsidRPr="00AF759E">
        <w:rPr>
          <w:sz w:val="10"/>
          <w:szCs w:val="10"/>
        </w:rPr>
        <w:t>p = percentage points</w:t>
      </w:r>
      <w:r>
        <w:rPr>
          <w:sz w:val="10"/>
          <w:szCs w:val="10"/>
        </w:rPr>
        <w:t>.</w:t>
      </w:r>
      <w:r w:rsidRPr="00AF759E">
        <w:rPr>
          <w:sz w:val="10"/>
          <w:szCs w:val="10"/>
        </w:rPr>
        <w:t xml:space="preserve"> </w:t>
      </w:r>
      <w:bookmarkEnd w:id="9"/>
      <w:r w:rsidR="00504BAA" w:rsidRPr="00AF759E">
        <w:rPr>
          <w:sz w:val="10"/>
          <w:szCs w:val="10"/>
        </w:rPr>
        <w:t>(</w:t>
      </w:r>
      <w:r w:rsidR="00504BAA">
        <w:rPr>
          <w:sz w:val="10"/>
          <w:szCs w:val="10"/>
        </w:rPr>
        <w:t>a)</w:t>
      </w:r>
      <w:r w:rsidR="00504BAA" w:rsidRPr="00AF759E">
        <w:rPr>
          <w:sz w:val="10"/>
          <w:szCs w:val="10"/>
        </w:rPr>
        <w:t xml:space="preserve"> Buildings or parts of buildings used as residences. </w:t>
      </w:r>
      <w:r w:rsidR="00D559F4" w:rsidRPr="00015F12">
        <w:rPr>
          <w:sz w:val="10"/>
          <w:szCs w:val="10"/>
        </w:rPr>
        <w:t>(</w:t>
      </w:r>
      <w:r w:rsidR="00D559F4">
        <w:rPr>
          <w:sz w:val="10"/>
          <w:szCs w:val="10"/>
        </w:rPr>
        <w:t>b</w:t>
      </w:r>
      <w:r w:rsidR="00D559F4" w:rsidRPr="00015F12">
        <w:rPr>
          <w:sz w:val="10"/>
          <w:szCs w:val="10"/>
        </w:rPr>
        <w:t>) Fees, commissions, stamp duty and other government charges for transferring ownership of dwellings and non</w:t>
      </w:r>
      <w:r w:rsidR="00D559F4" w:rsidRPr="00015F12">
        <w:rPr>
          <w:sz w:val="10"/>
          <w:szCs w:val="10"/>
        </w:rPr>
        <w:noBreakHyphen/>
        <w:t>dwelling constructions.</w:t>
      </w:r>
      <w:r w:rsidR="00D559F4" w:rsidRPr="00AF759E">
        <w:rPr>
          <w:sz w:val="10"/>
          <w:szCs w:val="10"/>
        </w:rPr>
        <w:t xml:space="preserve"> </w:t>
      </w:r>
      <w:r w:rsidRPr="00AF759E">
        <w:rPr>
          <w:sz w:val="10"/>
          <w:szCs w:val="10"/>
        </w:rPr>
        <w:t>(</w:t>
      </w:r>
      <w:r w:rsidR="00934CED">
        <w:rPr>
          <w:sz w:val="10"/>
          <w:szCs w:val="10"/>
        </w:rPr>
        <w:t>c</w:t>
      </w:r>
      <w:r w:rsidRPr="00AF759E">
        <w:rPr>
          <w:sz w:val="10"/>
          <w:szCs w:val="10"/>
        </w:rPr>
        <w:t>)</w:t>
      </w:r>
      <w:r>
        <w:rPr>
          <w:sz w:val="10"/>
          <w:szCs w:val="10"/>
        </w:rPr>
        <w:t xml:space="preserve"> </w:t>
      </w:r>
      <w:r w:rsidRPr="00AF759E">
        <w:rPr>
          <w:sz w:val="10"/>
          <w:szCs w:val="10"/>
        </w:rPr>
        <w:t>Non</w:t>
      </w:r>
      <w:r>
        <w:rPr>
          <w:sz w:val="10"/>
          <w:szCs w:val="10"/>
        </w:rPr>
        <w:noBreakHyphen/>
      </w:r>
      <w:r w:rsidRPr="00AF759E">
        <w:rPr>
          <w:sz w:val="10"/>
          <w:szCs w:val="10"/>
        </w:rPr>
        <w:t>residential buildings and other structures. (</w:t>
      </w:r>
      <w:r w:rsidR="00822296">
        <w:rPr>
          <w:sz w:val="10"/>
          <w:szCs w:val="10"/>
        </w:rPr>
        <w:t>d</w:t>
      </w:r>
      <w:r w:rsidRPr="00AF759E">
        <w:rPr>
          <w:sz w:val="10"/>
          <w:szCs w:val="10"/>
        </w:rPr>
        <w:t>) Transport equipment and other machinery and equipment. (</w:t>
      </w:r>
      <w:r w:rsidR="00934CED">
        <w:rPr>
          <w:sz w:val="10"/>
          <w:szCs w:val="10"/>
        </w:rPr>
        <w:t>f</w:t>
      </w:r>
      <w:r w:rsidRPr="00AF759E">
        <w:rPr>
          <w:sz w:val="10"/>
          <w:szCs w:val="10"/>
        </w:rPr>
        <w:t xml:space="preserve">) Computer software, research and development, entertainment, literary or artistic originals, and mineral exploration. </w:t>
      </w:r>
      <w:r w:rsidRPr="00015F12">
        <w:rPr>
          <w:sz w:val="10"/>
          <w:szCs w:val="10"/>
        </w:rPr>
        <w:t>(</w:t>
      </w:r>
      <w:r w:rsidR="00AF3DF7">
        <w:rPr>
          <w:sz w:val="10"/>
          <w:szCs w:val="10"/>
        </w:rPr>
        <w:t>e</w:t>
      </w:r>
      <w:r w:rsidRPr="00015F12">
        <w:rPr>
          <w:sz w:val="10"/>
          <w:szCs w:val="10"/>
        </w:rPr>
        <w:t>) Livestock and plantations of trees yielding repeat products (e.g. vineyards and orchards).</w:t>
      </w:r>
    </w:p>
    <w:p w14:paraId="406AE250" w14:textId="77777777" w:rsidR="00233755" w:rsidRPr="00AF759E" w:rsidRDefault="00233755" w:rsidP="00233755">
      <w:pPr>
        <w:jc w:val="both"/>
        <w:rPr>
          <w:sz w:val="10"/>
          <w:szCs w:val="10"/>
        </w:rPr>
      </w:pPr>
      <w:r w:rsidRPr="00AF759E">
        <w:rPr>
          <w:sz w:val="10"/>
          <w:szCs w:val="10"/>
        </w:rPr>
        <w:t>Source: Based on ABS data.</w:t>
      </w:r>
    </w:p>
    <w:p w14:paraId="5F790056" w14:textId="5EA8B59B" w:rsidR="00233755" w:rsidRPr="00AB38FF" w:rsidRDefault="00233755" w:rsidP="006F10F4">
      <w:pPr>
        <w:pStyle w:val="ListParagraph"/>
        <w:numPr>
          <w:ilvl w:val="0"/>
          <w:numId w:val="9"/>
        </w:numPr>
        <w:spacing w:before="40" w:after="40"/>
        <w:ind w:left="357" w:right="227" w:hanging="357"/>
        <w:contextualSpacing w:val="0"/>
        <w:jc w:val="both"/>
        <w:rPr>
          <w:sz w:val="16"/>
          <w:szCs w:val="16"/>
        </w:rPr>
      </w:pPr>
      <w:r>
        <w:br w:type="column"/>
      </w:r>
      <w:r w:rsidRPr="00AB38FF">
        <w:rPr>
          <w:sz w:val="16"/>
          <w:szCs w:val="16"/>
        </w:rPr>
        <w:t xml:space="preserve">Private investment in Western Australia increased </w:t>
      </w:r>
      <w:r w:rsidR="00BD3FC0" w:rsidRPr="00AB38FF">
        <w:rPr>
          <w:sz w:val="16"/>
          <w:szCs w:val="16"/>
        </w:rPr>
        <w:t>6.4</w:t>
      </w:r>
      <w:r w:rsidRPr="00AB38FF">
        <w:rPr>
          <w:sz w:val="16"/>
          <w:szCs w:val="16"/>
        </w:rPr>
        <w:t xml:space="preserve">% in </w:t>
      </w:r>
      <w:r w:rsidR="3CA5EE58" w:rsidRPr="00AB38FF">
        <w:rPr>
          <w:sz w:val="16"/>
          <w:szCs w:val="16"/>
        </w:rPr>
        <w:t>2025-</w:t>
      </w:r>
      <w:r w:rsidRPr="00AB38FF">
        <w:rPr>
          <w:sz w:val="16"/>
          <w:szCs w:val="16"/>
        </w:rPr>
        <w:t>2</w:t>
      </w:r>
      <w:r w:rsidR="001820B3" w:rsidRPr="00AB38FF">
        <w:rPr>
          <w:sz w:val="16"/>
          <w:szCs w:val="16"/>
        </w:rPr>
        <w:t>6</w:t>
      </w:r>
      <w:r w:rsidRPr="00AB38FF">
        <w:rPr>
          <w:sz w:val="16"/>
          <w:szCs w:val="16"/>
        </w:rPr>
        <w:t>.</w:t>
      </w:r>
    </w:p>
    <w:p w14:paraId="400EC4F3" w14:textId="4E7C0F60" w:rsidR="00233755" w:rsidRPr="00AB38FF" w:rsidRDefault="00233755" w:rsidP="380E47D5">
      <w:pPr>
        <w:pStyle w:val="ListParagraph"/>
        <w:numPr>
          <w:ilvl w:val="0"/>
          <w:numId w:val="9"/>
        </w:numPr>
        <w:spacing w:before="40" w:after="40"/>
        <w:ind w:left="357" w:right="227" w:hanging="357"/>
        <w:contextualSpacing w:val="0"/>
        <w:jc w:val="both"/>
        <w:rPr>
          <w:sz w:val="16"/>
          <w:szCs w:val="16"/>
        </w:rPr>
      </w:pPr>
      <w:r w:rsidRPr="00AB38FF">
        <w:rPr>
          <w:sz w:val="16"/>
          <w:szCs w:val="16"/>
        </w:rPr>
        <w:t xml:space="preserve">Spending on </w:t>
      </w:r>
      <w:r w:rsidR="00301DAE" w:rsidRPr="00AB38FF">
        <w:rPr>
          <w:sz w:val="16"/>
          <w:szCs w:val="16"/>
        </w:rPr>
        <w:t>machinery and equipment</w:t>
      </w:r>
      <w:r w:rsidRPr="00AB38FF">
        <w:rPr>
          <w:sz w:val="16"/>
          <w:szCs w:val="16"/>
        </w:rPr>
        <w:t xml:space="preserve"> (up </w:t>
      </w:r>
      <w:r w:rsidR="004B594A" w:rsidRPr="00AB38FF">
        <w:rPr>
          <w:sz w:val="16"/>
          <w:szCs w:val="16"/>
        </w:rPr>
        <w:t>11.3</w:t>
      </w:r>
      <w:r w:rsidRPr="00AB38FF">
        <w:rPr>
          <w:sz w:val="16"/>
          <w:szCs w:val="16"/>
        </w:rPr>
        <w:t xml:space="preserve">%) contributed the most to growth in Western Australia’s private investment in </w:t>
      </w:r>
      <w:r w:rsidR="006F10F4" w:rsidRPr="00AB38FF">
        <w:rPr>
          <w:sz w:val="16"/>
          <w:szCs w:val="16"/>
        </w:rPr>
        <w:t>20</w:t>
      </w:r>
      <w:r w:rsidR="49F84373" w:rsidRPr="00AB38FF">
        <w:rPr>
          <w:sz w:val="16"/>
          <w:szCs w:val="16"/>
        </w:rPr>
        <w:t>25-</w:t>
      </w:r>
      <w:r w:rsidRPr="00AB38FF">
        <w:rPr>
          <w:sz w:val="16"/>
          <w:szCs w:val="16"/>
        </w:rPr>
        <w:t>2</w:t>
      </w:r>
      <w:r w:rsidR="000A5C58" w:rsidRPr="00AB38FF">
        <w:rPr>
          <w:sz w:val="16"/>
          <w:szCs w:val="16"/>
        </w:rPr>
        <w:t>6</w:t>
      </w:r>
      <w:r w:rsidR="00036E7D" w:rsidRPr="00AB38FF">
        <w:rPr>
          <w:sz w:val="16"/>
          <w:szCs w:val="16"/>
        </w:rPr>
        <w:t>,</w:t>
      </w:r>
      <w:r w:rsidRPr="00AB38FF">
        <w:rPr>
          <w:sz w:val="16"/>
          <w:szCs w:val="16"/>
        </w:rPr>
        <w:t xml:space="preserve"> followed by </w:t>
      </w:r>
      <w:r w:rsidR="009765C7" w:rsidRPr="00AB38FF">
        <w:rPr>
          <w:sz w:val="16"/>
          <w:szCs w:val="16"/>
        </w:rPr>
        <w:t>dwellings</w:t>
      </w:r>
      <w:r w:rsidR="00036E7D" w:rsidRPr="00AB38FF">
        <w:rPr>
          <w:sz w:val="16"/>
          <w:szCs w:val="16"/>
        </w:rPr>
        <w:t xml:space="preserve"> (up</w:t>
      </w:r>
      <w:r w:rsidR="009765C7" w:rsidRPr="00AB38FF">
        <w:rPr>
          <w:sz w:val="16"/>
          <w:szCs w:val="16"/>
        </w:rPr>
        <w:t xml:space="preserve"> </w:t>
      </w:r>
      <w:r w:rsidR="001B00EE" w:rsidRPr="00AB38FF">
        <w:rPr>
          <w:sz w:val="16"/>
          <w:szCs w:val="16"/>
        </w:rPr>
        <w:t>9.2</w:t>
      </w:r>
      <w:r w:rsidR="00036E7D" w:rsidRPr="00AB38FF">
        <w:rPr>
          <w:sz w:val="16"/>
          <w:szCs w:val="16"/>
        </w:rPr>
        <w:t xml:space="preserve">%) and </w:t>
      </w:r>
      <w:r w:rsidR="00A4189F" w:rsidRPr="00AB38FF">
        <w:rPr>
          <w:sz w:val="16"/>
          <w:szCs w:val="16"/>
        </w:rPr>
        <w:t>non</w:t>
      </w:r>
      <w:r w:rsidR="00A4189F" w:rsidRPr="00AB38FF">
        <w:rPr>
          <w:sz w:val="16"/>
          <w:szCs w:val="16"/>
        </w:rPr>
        <w:noBreakHyphen/>
        <w:t>dwelling construction</w:t>
      </w:r>
      <w:r w:rsidRPr="00AB38FF">
        <w:rPr>
          <w:sz w:val="16"/>
          <w:szCs w:val="16"/>
        </w:rPr>
        <w:t xml:space="preserve"> (up</w:t>
      </w:r>
      <w:r w:rsidR="008B407C" w:rsidRPr="00AB38FF">
        <w:rPr>
          <w:sz w:val="16"/>
          <w:szCs w:val="16"/>
        </w:rPr>
        <w:t> </w:t>
      </w:r>
      <w:r w:rsidR="00A4189F" w:rsidRPr="00AB38FF">
        <w:rPr>
          <w:sz w:val="16"/>
          <w:szCs w:val="16"/>
        </w:rPr>
        <w:t>2.7</w:t>
      </w:r>
      <w:r w:rsidRPr="00AB38FF">
        <w:rPr>
          <w:sz w:val="16"/>
          <w:szCs w:val="16"/>
        </w:rPr>
        <w:t>%)</w:t>
      </w:r>
      <w:r w:rsidR="00036E7D" w:rsidRPr="00AB38FF">
        <w:rPr>
          <w:sz w:val="16"/>
          <w:szCs w:val="16"/>
        </w:rPr>
        <w:t>.</w:t>
      </w:r>
    </w:p>
    <w:p w14:paraId="11A672BA" w14:textId="1A28E2BA" w:rsidR="00233755" w:rsidRPr="00AB38FF" w:rsidRDefault="003D6A4C" w:rsidP="380E47D5">
      <w:pPr>
        <w:pStyle w:val="ListParagraph"/>
        <w:numPr>
          <w:ilvl w:val="0"/>
          <w:numId w:val="9"/>
        </w:numPr>
        <w:spacing w:before="40" w:after="40"/>
        <w:ind w:left="357" w:right="227" w:hanging="357"/>
        <w:contextualSpacing w:val="0"/>
        <w:jc w:val="both"/>
        <w:rPr>
          <w:sz w:val="16"/>
          <w:szCs w:val="16"/>
        </w:rPr>
      </w:pPr>
      <w:bookmarkStart w:id="10" w:name="_Hlk177740214"/>
      <w:r w:rsidRPr="00AB38FF">
        <w:rPr>
          <w:sz w:val="16"/>
          <w:szCs w:val="16"/>
        </w:rPr>
        <w:t xml:space="preserve">Spending on </w:t>
      </w:r>
      <w:r w:rsidR="00B17D46" w:rsidRPr="00AB38FF">
        <w:rPr>
          <w:sz w:val="16"/>
          <w:szCs w:val="16"/>
        </w:rPr>
        <w:t>ownership transfer costs</w:t>
      </w:r>
      <w:r w:rsidR="00E55366" w:rsidRPr="00AB38FF">
        <w:rPr>
          <w:sz w:val="16"/>
          <w:szCs w:val="16"/>
        </w:rPr>
        <w:t xml:space="preserve"> (down </w:t>
      </w:r>
      <w:r w:rsidR="00ED1327" w:rsidRPr="00AB38FF">
        <w:rPr>
          <w:sz w:val="16"/>
          <w:szCs w:val="16"/>
        </w:rPr>
        <w:t>0.2</w:t>
      </w:r>
      <w:r w:rsidR="00E55366" w:rsidRPr="00AB38FF">
        <w:rPr>
          <w:sz w:val="16"/>
          <w:szCs w:val="16"/>
        </w:rPr>
        <w:t>%)</w:t>
      </w:r>
      <w:r w:rsidR="00B9610F" w:rsidRPr="00AB38FF">
        <w:rPr>
          <w:sz w:val="16"/>
          <w:szCs w:val="16"/>
        </w:rPr>
        <w:t xml:space="preserve"> </w:t>
      </w:r>
      <w:r w:rsidR="0009610F" w:rsidRPr="00AB38FF">
        <w:rPr>
          <w:sz w:val="16"/>
          <w:szCs w:val="16"/>
        </w:rPr>
        <w:t xml:space="preserve">detracted from Western Australia’s private investment over </w:t>
      </w:r>
      <w:r w:rsidR="1951C9AE" w:rsidRPr="00AB38FF">
        <w:rPr>
          <w:sz w:val="16"/>
          <w:szCs w:val="16"/>
        </w:rPr>
        <w:t>2025-</w:t>
      </w:r>
      <w:r w:rsidR="0009610F" w:rsidRPr="00AB38FF">
        <w:rPr>
          <w:sz w:val="16"/>
          <w:szCs w:val="16"/>
        </w:rPr>
        <w:t>2</w:t>
      </w:r>
      <w:r w:rsidR="001C3C4B" w:rsidRPr="00AB38FF">
        <w:rPr>
          <w:sz w:val="16"/>
          <w:szCs w:val="16"/>
        </w:rPr>
        <w:t>6.</w:t>
      </w:r>
    </w:p>
    <w:bookmarkEnd w:id="10"/>
    <w:p w14:paraId="1CD67285" w14:textId="4A7F5FDB" w:rsidR="008738CD" w:rsidRPr="009F5A2C" w:rsidRDefault="008738CD" w:rsidP="380E47D5">
      <w:pPr>
        <w:pStyle w:val="ListParagraph"/>
        <w:numPr>
          <w:ilvl w:val="0"/>
          <w:numId w:val="9"/>
        </w:numPr>
        <w:spacing w:before="40" w:after="40"/>
        <w:ind w:left="357" w:right="227" w:hanging="357"/>
        <w:contextualSpacing w:val="0"/>
        <w:jc w:val="both"/>
        <w:rPr>
          <w:sz w:val="16"/>
          <w:szCs w:val="16"/>
        </w:rPr>
      </w:pPr>
      <w:r w:rsidRPr="009F5A2C">
        <w:rPr>
          <w:sz w:val="16"/>
          <w:szCs w:val="16"/>
        </w:rPr>
        <w:t xml:space="preserve">The WA Government </w:t>
      </w:r>
      <w:r w:rsidR="000C5CC8" w:rsidRPr="009F5A2C">
        <w:rPr>
          <w:sz w:val="16"/>
          <w:szCs w:val="16"/>
        </w:rPr>
        <w:t>Budget 2026</w:t>
      </w:r>
      <w:r w:rsidR="000C5CC8" w:rsidRPr="009F5A2C">
        <w:rPr>
          <w:sz w:val="16"/>
          <w:szCs w:val="16"/>
        </w:rPr>
        <w:noBreakHyphen/>
        <w:t>27</w:t>
      </w:r>
      <w:r w:rsidRPr="009F5A2C">
        <w:rPr>
          <w:sz w:val="16"/>
          <w:szCs w:val="16"/>
        </w:rPr>
        <w:t xml:space="preserve"> forecasts that Western Australia’s </w:t>
      </w:r>
      <w:r w:rsidR="00AB5921" w:rsidRPr="009F5A2C">
        <w:rPr>
          <w:sz w:val="16"/>
          <w:szCs w:val="16"/>
        </w:rPr>
        <w:t xml:space="preserve">business investment </w:t>
      </w:r>
      <w:r w:rsidR="001F0FB9" w:rsidRPr="009F5A2C">
        <w:rPr>
          <w:sz w:val="16"/>
          <w:szCs w:val="16"/>
        </w:rPr>
        <w:t>(</w:t>
      </w:r>
      <w:r w:rsidR="00B01B9B" w:rsidRPr="009F5A2C">
        <w:rPr>
          <w:sz w:val="16"/>
          <w:szCs w:val="16"/>
        </w:rPr>
        <w:t xml:space="preserve">which </w:t>
      </w:r>
      <w:r w:rsidR="001F0FB9" w:rsidRPr="009F5A2C">
        <w:rPr>
          <w:sz w:val="16"/>
          <w:szCs w:val="16"/>
        </w:rPr>
        <w:t>exclud</w:t>
      </w:r>
      <w:r w:rsidR="00C20E33" w:rsidRPr="009F5A2C">
        <w:rPr>
          <w:sz w:val="16"/>
          <w:szCs w:val="16"/>
        </w:rPr>
        <w:t>es</w:t>
      </w:r>
      <w:r w:rsidR="001F0FB9" w:rsidRPr="009F5A2C">
        <w:rPr>
          <w:sz w:val="16"/>
          <w:szCs w:val="16"/>
        </w:rPr>
        <w:t xml:space="preserve"> dwelling and </w:t>
      </w:r>
      <w:r w:rsidR="0068416B" w:rsidRPr="009F5A2C">
        <w:rPr>
          <w:sz w:val="16"/>
          <w:szCs w:val="16"/>
        </w:rPr>
        <w:t xml:space="preserve">ownership transfer costs) </w:t>
      </w:r>
      <w:r w:rsidR="00AB5921" w:rsidRPr="009F5A2C">
        <w:rPr>
          <w:sz w:val="16"/>
          <w:szCs w:val="16"/>
        </w:rPr>
        <w:t xml:space="preserve">will </w:t>
      </w:r>
      <w:r w:rsidR="00C60747" w:rsidRPr="009F5A2C">
        <w:rPr>
          <w:sz w:val="16"/>
          <w:szCs w:val="16"/>
        </w:rPr>
        <w:t xml:space="preserve">grow </w:t>
      </w:r>
      <w:r w:rsidR="0002722F" w:rsidRPr="009F5A2C">
        <w:rPr>
          <w:sz w:val="16"/>
          <w:szCs w:val="16"/>
        </w:rPr>
        <w:t>1.0</w:t>
      </w:r>
      <w:r w:rsidR="004D7CEF" w:rsidRPr="009F5A2C">
        <w:rPr>
          <w:sz w:val="16"/>
          <w:szCs w:val="16"/>
        </w:rPr>
        <w:t>% in 202</w:t>
      </w:r>
      <w:r w:rsidR="00940F2C" w:rsidRPr="009F5A2C">
        <w:rPr>
          <w:sz w:val="16"/>
          <w:szCs w:val="16"/>
        </w:rPr>
        <w:t>6</w:t>
      </w:r>
      <w:r w:rsidR="004D7CEF" w:rsidRPr="009F5A2C">
        <w:rPr>
          <w:sz w:val="16"/>
          <w:szCs w:val="16"/>
        </w:rPr>
        <w:t>-2</w:t>
      </w:r>
      <w:r w:rsidR="00940F2C" w:rsidRPr="009F5A2C">
        <w:rPr>
          <w:sz w:val="16"/>
          <w:szCs w:val="16"/>
        </w:rPr>
        <w:t>7</w:t>
      </w:r>
      <w:r w:rsidR="004D7CEF" w:rsidRPr="009F5A2C">
        <w:rPr>
          <w:sz w:val="16"/>
          <w:szCs w:val="16"/>
        </w:rPr>
        <w:t xml:space="preserve"> and </w:t>
      </w:r>
      <w:r w:rsidR="0002722F" w:rsidRPr="009F5A2C">
        <w:rPr>
          <w:sz w:val="16"/>
          <w:szCs w:val="16"/>
        </w:rPr>
        <w:t>0</w:t>
      </w:r>
      <w:r w:rsidR="004D7CEF" w:rsidRPr="009F5A2C">
        <w:rPr>
          <w:sz w:val="16"/>
          <w:szCs w:val="16"/>
        </w:rPr>
        <w:t>.75% in 202</w:t>
      </w:r>
      <w:r w:rsidR="00940F2C" w:rsidRPr="009F5A2C">
        <w:rPr>
          <w:sz w:val="16"/>
          <w:szCs w:val="16"/>
        </w:rPr>
        <w:t>7</w:t>
      </w:r>
      <w:r w:rsidR="004D7CEF" w:rsidRPr="009F5A2C">
        <w:rPr>
          <w:sz w:val="16"/>
          <w:szCs w:val="16"/>
        </w:rPr>
        <w:t>-</w:t>
      </w:r>
      <w:r w:rsidR="004853A1" w:rsidRPr="009F5A2C">
        <w:rPr>
          <w:sz w:val="16"/>
          <w:szCs w:val="16"/>
        </w:rPr>
        <w:t>2</w:t>
      </w:r>
      <w:r w:rsidR="00940F2C" w:rsidRPr="009F5A2C">
        <w:rPr>
          <w:sz w:val="16"/>
          <w:szCs w:val="16"/>
        </w:rPr>
        <w:t>8</w:t>
      </w:r>
      <w:r w:rsidR="004853A1" w:rsidRPr="009F5A2C">
        <w:rPr>
          <w:sz w:val="16"/>
          <w:szCs w:val="16"/>
        </w:rPr>
        <w:t xml:space="preserve"> and </w:t>
      </w:r>
      <w:r w:rsidR="00D35ACD" w:rsidRPr="009F5A2C">
        <w:rPr>
          <w:sz w:val="16"/>
          <w:szCs w:val="16"/>
        </w:rPr>
        <w:t>d</w:t>
      </w:r>
      <w:r w:rsidR="00652785" w:rsidRPr="009F5A2C">
        <w:rPr>
          <w:sz w:val="16"/>
          <w:szCs w:val="16"/>
        </w:rPr>
        <w:t>welling</w:t>
      </w:r>
      <w:r w:rsidR="00222C81" w:rsidRPr="009F5A2C">
        <w:rPr>
          <w:sz w:val="16"/>
          <w:szCs w:val="16"/>
        </w:rPr>
        <w:t xml:space="preserve"> investment will </w:t>
      </w:r>
      <w:r w:rsidR="00940F2C" w:rsidRPr="009F5A2C">
        <w:rPr>
          <w:sz w:val="16"/>
          <w:szCs w:val="16"/>
        </w:rPr>
        <w:t>grow</w:t>
      </w:r>
      <w:r w:rsidR="00D8798F" w:rsidRPr="009F5A2C">
        <w:rPr>
          <w:sz w:val="16"/>
          <w:szCs w:val="16"/>
        </w:rPr>
        <w:t xml:space="preserve"> </w:t>
      </w:r>
      <w:r w:rsidR="00134ECB" w:rsidRPr="009F5A2C">
        <w:rPr>
          <w:sz w:val="16"/>
          <w:szCs w:val="16"/>
        </w:rPr>
        <w:t>5</w:t>
      </w:r>
      <w:r w:rsidR="00873977" w:rsidRPr="009F5A2C">
        <w:rPr>
          <w:sz w:val="16"/>
          <w:szCs w:val="16"/>
        </w:rPr>
        <w:t>.25</w:t>
      </w:r>
      <w:r w:rsidR="00222C81" w:rsidRPr="009F5A2C">
        <w:rPr>
          <w:sz w:val="16"/>
          <w:szCs w:val="16"/>
        </w:rPr>
        <w:t>% in 202</w:t>
      </w:r>
      <w:r w:rsidR="00940F2C" w:rsidRPr="009F5A2C">
        <w:rPr>
          <w:sz w:val="16"/>
          <w:szCs w:val="16"/>
        </w:rPr>
        <w:t>6</w:t>
      </w:r>
      <w:r w:rsidR="00222C81" w:rsidRPr="009F5A2C">
        <w:rPr>
          <w:sz w:val="16"/>
          <w:szCs w:val="16"/>
        </w:rPr>
        <w:t>-2</w:t>
      </w:r>
      <w:r w:rsidR="00940F2C" w:rsidRPr="009F5A2C">
        <w:rPr>
          <w:sz w:val="16"/>
          <w:szCs w:val="16"/>
        </w:rPr>
        <w:t>7</w:t>
      </w:r>
      <w:r w:rsidR="00222C81" w:rsidRPr="009F5A2C">
        <w:rPr>
          <w:sz w:val="16"/>
          <w:szCs w:val="16"/>
        </w:rPr>
        <w:t xml:space="preserve"> and </w:t>
      </w:r>
      <w:r w:rsidR="00134ECB" w:rsidRPr="009F5A2C">
        <w:rPr>
          <w:sz w:val="16"/>
          <w:szCs w:val="16"/>
        </w:rPr>
        <w:t>3.5</w:t>
      </w:r>
      <w:r w:rsidR="00222C81" w:rsidRPr="009F5A2C">
        <w:rPr>
          <w:sz w:val="16"/>
          <w:szCs w:val="16"/>
        </w:rPr>
        <w:t>% in 202</w:t>
      </w:r>
      <w:r w:rsidR="00940F2C" w:rsidRPr="009F5A2C">
        <w:rPr>
          <w:sz w:val="16"/>
          <w:szCs w:val="16"/>
        </w:rPr>
        <w:t>7</w:t>
      </w:r>
      <w:r w:rsidR="00211EAD" w:rsidRPr="009F5A2C">
        <w:rPr>
          <w:sz w:val="16"/>
          <w:szCs w:val="16"/>
        </w:rPr>
        <w:noBreakHyphen/>
      </w:r>
      <w:r w:rsidR="00222C81" w:rsidRPr="009F5A2C">
        <w:rPr>
          <w:sz w:val="16"/>
          <w:szCs w:val="16"/>
        </w:rPr>
        <w:t>2</w:t>
      </w:r>
      <w:r w:rsidR="00940F2C" w:rsidRPr="009F5A2C">
        <w:rPr>
          <w:sz w:val="16"/>
          <w:szCs w:val="16"/>
        </w:rPr>
        <w:t>8</w:t>
      </w:r>
      <w:r w:rsidR="00222C81" w:rsidRPr="009F5A2C">
        <w:rPr>
          <w:sz w:val="16"/>
          <w:szCs w:val="16"/>
        </w:rPr>
        <w:t>.</w:t>
      </w:r>
    </w:p>
    <w:p w14:paraId="398BF1E2" w14:textId="77777777" w:rsidR="00233755" w:rsidRPr="009F5A2C" w:rsidRDefault="00233755" w:rsidP="006058E8">
      <w:pPr>
        <w:pStyle w:val="ListParagraph"/>
        <w:numPr>
          <w:ilvl w:val="0"/>
          <w:numId w:val="9"/>
        </w:numPr>
        <w:spacing w:before="40" w:after="40"/>
        <w:ind w:left="357" w:hanging="357"/>
        <w:contextualSpacing w:val="0"/>
        <w:jc w:val="both"/>
        <w:rPr>
          <w:sz w:val="16"/>
          <w:szCs w:val="16"/>
        </w:rPr>
        <w:sectPr w:rsidR="00233755" w:rsidRPr="009F5A2C" w:rsidSect="00233755">
          <w:type w:val="continuous"/>
          <w:pgSz w:w="11907" w:h="16840" w:code="9"/>
          <w:pgMar w:top="1701" w:right="425" w:bottom="567" w:left="567" w:header="709" w:footer="709" w:gutter="0"/>
          <w:cols w:num="2" w:space="113"/>
          <w:docGrid w:linePitch="360"/>
        </w:sectPr>
      </w:pPr>
    </w:p>
    <w:p w14:paraId="48CB3A4D" w14:textId="3D403F2E" w:rsidR="00233755" w:rsidRPr="00771D18" w:rsidRDefault="00233755" w:rsidP="380E47D5">
      <w:pPr>
        <w:pStyle w:val="Heading4"/>
        <w:rPr>
          <w:i w:val="0"/>
          <w:iCs w:val="0"/>
          <w:color w:val="00997A"/>
          <w:sz w:val="20"/>
          <w:szCs w:val="20"/>
        </w:rPr>
        <w:sectPr w:rsidR="00233755" w:rsidRPr="00771D18" w:rsidSect="00233755">
          <w:type w:val="continuous"/>
          <w:pgSz w:w="11907" w:h="16840" w:code="9"/>
          <w:pgMar w:top="1701" w:right="425" w:bottom="567" w:left="567" w:header="709" w:footer="709" w:gutter="0"/>
          <w:cols w:space="720"/>
          <w:docGrid w:linePitch="360"/>
        </w:sectPr>
      </w:pPr>
      <w:r w:rsidRPr="380E47D5">
        <w:rPr>
          <w:i w:val="0"/>
          <w:iCs w:val="0"/>
          <w:color w:val="00997A"/>
          <w:sz w:val="20"/>
          <w:szCs w:val="20"/>
        </w:rPr>
        <w:t xml:space="preserve">Public final demand by component (contribution to change): </w:t>
      </w:r>
      <w:r w:rsidR="00ED1327">
        <w:rPr>
          <w:i w:val="0"/>
          <w:color w:val="00997A"/>
          <w:sz w:val="20"/>
          <w:szCs w:val="20"/>
        </w:rPr>
        <w:t>June</w:t>
      </w:r>
      <w:r w:rsidR="008A6CC5" w:rsidRPr="00AC7C7E">
        <w:rPr>
          <w:i w:val="0"/>
          <w:color w:val="00997A"/>
          <w:sz w:val="20"/>
          <w:szCs w:val="20"/>
        </w:rPr>
        <w:t xml:space="preserve"> q</w:t>
      </w:r>
      <w:r w:rsidR="2F09CAF4" w:rsidRPr="00AC7C7E">
        <w:rPr>
          <w:i w:val="0"/>
          <w:color w:val="00997A"/>
          <w:sz w:val="20"/>
          <w:szCs w:val="20"/>
        </w:rPr>
        <w:t>u</w:t>
      </w:r>
      <w:r w:rsidRPr="00AC7C7E">
        <w:rPr>
          <w:i w:val="0"/>
          <w:color w:val="00997A"/>
          <w:sz w:val="20"/>
          <w:szCs w:val="20"/>
        </w:rPr>
        <w:t>arter 202</w:t>
      </w:r>
      <w:r w:rsidR="00E421FF">
        <w:rPr>
          <w:i w:val="0"/>
          <w:color w:val="00997A"/>
          <w:sz w:val="20"/>
          <w:szCs w:val="20"/>
        </w:rPr>
        <w:t>6</w:t>
      </w:r>
    </w:p>
    <w:p w14:paraId="37887596" w14:textId="4D23D91D" w:rsidR="00233755" w:rsidRPr="007B1AE5" w:rsidRDefault="00E35CFF" w:rsidP="00233755">
      <w:r>
        <w:rPr>
          <w:noProof/>
        </w:rPr>
        <w:drawing>
          <wp:inline distT="0" distB="0" distL="0" distR="0" wp14:anchorId="50506DCD" wp14:editId="652E73E6">
            <wp:extent cx="3420000" cy="2100731"/>
            <wp:effectExtent l="0" t="0" r="9525" b="0"/>
            <wp:docPr id="21180456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20000" cy="2100731"/>
                    </a:xfrm>
                    <a:prstGeom prst="rect">
                      <a:avLst/>
                    </a:prstGeom>
                    <a:noFill/>
                    <a:ln>
                      <a:noFill/>
                    </a:ln>
                  </pic:spPr>
                </pic:pic>
              </a:graphicData>
            </a:graphic>
          </wp:inline>
        </w:drawing>
      </w:r>
    </w:p>
    <w:p w14:paraId="0913DEA0" w14:textId="77777777" w:rsidR="00233755" w:rsidRPr="00AF759E" w:rsidRDefault="00233755" w:rsidP="003C6DDF">
      <w:pPr>
        <w:jc w:val="both"/>
        <w:rPr>
          <w:sz w:val="10"/>
          <w:szCs w:val="10"/>
        </w:rPr>
      </w:pPr>
      <w:r w:rsidRPr="000C0C45">
        <w:rPr>
          <w:sz w:val="10"/>
        </w:rPr>
        <w:t xml:space="preserve">Note – </w:t>
      </w:r>
      <w:r w:rsidRPr="00AF759E">
        <w:rPr>
          <w:sz w:val="10"/>
          <w:szCs w:val="10"/>
        </w:rPr>
        <w:t>Chain volumes measures. Seasonally adjusted series</w:t>
      </w:r>
      <w:r>
        <w:rPr>
          <w:sz w:val="10"/>
          <w:szCs w:val="10"/>
        </w:rPr>
        <w:t xml:space="preserve">. </w:t>
      </w:r>
      <w:r w:rsidRPr="00AF759E">
        <w:rPr>
          <w:sz w:val="10"/>
          <w:szCs w:val="10"/>
        </w:rPr>
        <w:t>Change between the sum of the latest four quarters and the sum of the same quarters of the previous year.</w:t>
      </w:r>
      <w:r>
        <w:rPr>
          <w:sz w:val="10"/>
          <w:szCs w:val="10"/>
        </w:rPr>
        <w:t xml:space="preserve"> p</w:t>
      </w:r>
      <w:r w:rsidRPr="00AF759E">
        <w:rPr>
          <w:sz w:val="10"/>
          <w:szCs w:val="10"/>
        </w:rPr>
        <w:t>p = percentage points</w:t>
      </w:r>
      <w:r>
        <w:rPr>
          <w:sz w:val="10"/>
          <w:szCs w:val="10"/>
        </w:rPr>
        <w:t>.</w:t>
      </w:r>
    </w:p>
    <w:p w14:paraId="5A505F83" w14:textId="77777777" w:rsidR="00233755" w:rsidRPr="00AF759E" w:rsidRDefault="00233755" w:rsidP="003C6DDF">
      <w:pPr>
        <w:jc w:val="both"/>
        <w:rPr>
          <w:sz w:val="10"/>
          <w:szCs w:val="10"/>
        </w:rPr>
      </w:pPr>
      <w:r w:rsidRPr="00AF759E">
        <w:rPr>
          <w:sz w:val="10"/>
          <w:szCs w:val="10"/>
        </w:rPr>
        <w:t>Source: Based on ABS data.</w:t>
      </w:r>
    </w:p>
    <w:p w14:paraId="586D180E" w14:textId="7F1A96BF" w:rsidR="00233755" w:rsidRPr="00AB38FF" w:rsidRDefault="00233755" w:rsidP="00613B1A">
      <w:pPr>
        <w:pStyle w:val="ListParagraph"/>
        <w:numPr>
          <w:ilvl w:val="0"/>
          <w:numId w:val="9"/>
        </w:numPr>
        <w:spacing w:before="40" w:after="40"/>
        <w:ind w:left="357" w:right="227" w:hanging="357"/>
        <w:jc w:val="both"/>
        <w:rPr>
          <w:sz w:val="16"/>
          <w:szCs w:val="16"/>
        </w:rPr>
      </w:pPr>
      <w:r>
        <w:br w:type="column"/>
      </w:r>
      <w:r w:rsidRPr="00AB38FF">
        <w:rPr>
          <w:sz w:val="16"/>
          <w:szCs w:val="16"/>
        </w:rPr>
        <w:t>Public final demand</w:t>
      </w:r>
      <w:r w:rsidR="00442595" w:rsidRPr="00AB38FF">
        <w:rPr>
          <w:sz w:val="16"/>
          <w:szCs w:val="16"/>
        </w:rPr>
        <w:t xml:space="preserve"> in Western Australia</w:t>
      </w:r>
      <w:r w:rsidRPr="00AB38FF">
        <w:rPr>
          <w:sz w:val="16"/>
          <w:szCs w:val="16"/>
        </w:rPr>
        <w:t xml:space="preserve">, which comprises local, state and federal government consumption and investment, </w:t>
      </w:r>
      <w:r w:rsidR="00F0042B" w:rsidRPr="00AB38FF">
        <w:rPr>
          <w:sz w:val="16"/>
          <w:szCs w:val="16"/>
        </w:rPr>
        <w:t>in</w:t>
      </w:r>
      <w:r w:rsidR="003A7B40" w:rsidRPr="00AB38FF">
        <w:rPr>
          <w:sz w:val="16"/>
          <w:szCs w:val="16"/>
        </w:rPr>
        <w:t>creased</w:t>
      </w:r>
      <w:r w:rsidRPr="00AB38FF">
        <w:rPr>
          <w:sz w:val="16"/>
          <w:szCs w:val="16"/>
        </w:rPr>
        <w:t xml:space="preserve"> </w:t>
      </w:r>
      <w:r w:rsidR="00C365D8" w:rsidRPr="00AB38FF">
        <w:rPr>
          <w:sz w:val="16"/>
          <w:szCs w:val="16"/>
        </w:rPr>
        <w:t>1.</w:t>
      </w:r>
      <w:r w:rsidR="008D1391" w:rsidRPr="00AB38FF">
        <w:rPr>
          <w:sz w:val="16"/>
          <w:szCs w:val="16"/>
        </w:rPr>
        <w:t>7</w:t>
      </w:r>
      <w:r w:rsidRPr="00AB38FF">
        <w:rPr>
          <w:sz w:val="16"/>
          <w:szCs w:val="16"/>
        </w:rPr>
        <w:t xml:space="preserve">% in </w:t>
      </w:r>
      <w:r w:rsidR="223F727D" w:rsidRPr="00AB38FF">
        <w:rPr>
          <w:sz w:val="16"/>
          <w:szCs w:val="16"/>
        </w:rPr>
        <w:t>2025-</w:t>
      </w:r>
      <w:r w:rsidRPr="00AB38FF">
        <w:rPr>
          <w:sz w:val="16"/>
          <w:szCs w:val="16"/>
        </w:rPr>
        <w:t>2</w:t>
      </w:r>
      <w:r w:rsidR="00E421FF" w:rsidRPr="00AB38FF">
        <w:rPr>
          <w:sz w:val="16"/>
          <w:szCs w:val="16"/>
        </w:rPr>
        <w:t>6</w:t>
      </w:r>
      <w:r w:rsidRPr="00AB38FF">
        <w:rPr>
          <w:sz w:val="16"/>
          <w:szCs w:val="16"/>
        </w:rPr>
        <w:t>.</w:t>
      </w:r>
    </w:p>
    <w:p w14:paraId="2652F3C4" w14:textId="3C5D1B3D" w:rsidR="00896334" w:rsidRPr="00AB38FF" w:rsidRDefault="00C37265" w:rsidP="006B5DA6">
      <w:pPr>
        <w:pStyle w:val="ListParagraph"/>
        <w:numPr>
          <w:ilvl w:val="0"/>
          <w:numId w:val="9"/>
        </w:numPr>
        <w:spacing w:before="40" w:after="40"/>
        <w:ind w:left="357" w:right="227" w:hanging="357"/>
        <w:contextualSpacing w:val="0"/>
        <w:jc w:val="both"/>
        <w:rPr>
          <w:sz w:val="16"/>
          <w:szCs w:val="16"/>
        </w:rPr>
      </w:pPr>
      <w:r w:rsidRPr="00AB38FF">
        <w:rPr>
          <w:sz w:val="16"/>
          <w:szCs w:val="16"/>
        </w:rPr>
        <w:t>S</w:t>
      </w:r>
      <w:r w:rsidR="00037B8A" w:rsidRPr="00AB38FF">
        <w:rPr>
          <w:sz w:val="16"/>
          <w:szCs w:val="16"/>
        </w:rPr>
        <w:t xml:space="preserve">tate and local government consumption </w:t>
      </w:r>
      <w:r w:rsidR="00991BAC" w:rsidRPr="00AB38FF">
        <w:rPr>
          <w:sz w:val="16"/>
          <w:szCs w:val="16"/>
        </w:rPr>
        <w:t xml:space="preserve">(up </w:t>
      </w:r>
      <w:r w:rsidRPr="00AB38FF">
        <w:rPr>
          <w:sz w:val="16"/>
          <w:szCs w:val="16"/>
        </w:rPr>
        <w:t>3</w:t>
      </w:r>
      <w:r w:rsidR="00991BAC" w:rsidRPr="00AB38FF">
        <w:rPr>
          <w:sz w:val="16"/>
          <w:szCs w:val="16"/>
        </w:rPr>
        <w:t>.6%</w:t>
      </w:r>
      <w:r w:rsidR="00A33EC3" w:rsidRPr="00AB38FF">
        <w:rPr>
          <w:sz w:val="16"/>
          <w:szCs w:val="16"/>
        </w:rPr>
        <w:t>)</w:t>
      </w:r>
      <w:r w:rsidR="00AB4151" w:rsidRPr="00AB38FF">
        <w:rPr>
          <w:sz w:val="16"/>
          <w:szCs w:val="16"/>
        </w:rPr>
        <w:t xml:space="preserve"> contributed the most to growth in </w:t>
      </w:r>
      <w:r w:rsidR="00442595" w:rsidRPr="00AB38FF">
        <w:rPr>
          <w:sz w:val="16"/>
          <w:szCs w:val="16"/>
        </w:rPr>
        <w:t>Western Australia</w:t>
      </w:r>
      <w:r w:rsidR="00AB4151" w:rsidRPr="00AB38FF">
        <w:rPr>
          <w:sz w:val="16"/>
          <w:szCs w:val="16"/>
        </w:rPr>
        <w:t xml:space="preserve">’s public final demand in </w:t>
      </w:r>
      <w:r w:rsidR="4284585D" w:rsidRPr="00AB38FF">
        <w:rPr>
          <w:sz w:val="16"/>
          <w:szCs w:val="16"/>
        </w:rPr>
        <w:t>2025</w:t>
      </w:r>
      <w:r w:rsidR="008B407C" w:rsidRPr="00AB38FF">
        <w:rPr>
          <w:sz w:val="16"/>
          <w:szCs w:val="16"/>
        </w:rPr>
        <w:noBreakHyphen/>
      </w:r>
      <w:r w:rsidR="00AB4151" w:rsidRPr="00AB38FF">
        <w:rPr>
          <w:sz w:val="16"/>
          <w:szCs w:val="16"/>
        </w:rPr>
        <w:t>2</w:t>
      </w:r>
      <w:r w:rsidR="00442595" w:rsidRPr="00AB38FF">
        <w:rPr>
          <w:sz w:val="16"/>
          <w:szCs w:val="16"/>
        </w:rPr>
        <w:t>6</w:t>
      </w:r>
      <w:r w:rsidR="00AB4151" w:rsidRPr="00AB38FF">
        <w:rPr>
          <w:sz w:val="16"/>
          <w:szCs w:val="16"/>
        </w:rPr>
        <w:t xml:space="preserve">, followed by </w:t>
      </w:r>
      <w:r w:rsidRPr="00AB38FF">
        <w:rPr>
          <w:sz w:val="16"/>
          <w:szCs w:val="16"/>
        </w:rPr>
        <w:t>federal</w:t>
      </w:r>
      <w:r w:rsidR="00A33EC3" w:rsidRPr="00AB38FF">
        <w:rPr>
          <w:sz w:val="16"/>
          <w:szCs w:val="16"/>
        </w:rPr>
        <w:t xml:space="preserve"> government consumption (up </w:t>
      </w:r>
      <w:r w:rsidRPr="00AB38FF">
        <w:rPr>
          <w:sz w:val="16"/>
          <w:szCs w:val="16"/>
        </w:rPr>
        <w:t>4.2</w:t>
      </w:r>
      <w:r w:rsidR="00A33EC3" w:rsidRPr="00AB38FF">
        <w:rPr>
          <w:sz w:val="16"/>
          <w:szCs w:val="16"/>
        </w:rPr>
        <w:t>%)</w:t>
      </w:r>
      <w:r w:rsidRPr="00AB38FF">
        <w:rPr>
          <w:sz w:val="16"/>
          <w:szCs w:val="16"/>
        </w:rPr>
        <w:t xml:space="preserve"> and federal government investment (up 17.6%)</w:t>
      </w:r>
      <w:r w:rsidR="00A33EC3" w:rsidRPr="00AB38FF">
        <w:rPr>
          <w:sz w:val="16"/>
          <w:szCs w:val="16"/>
        </w:rPr>
        <w:t>.</w:t>
      </w:r>
    </w:p>
    <w:p w14:paraId="0762FDDA" w14:textId="144FB03A" w:rsidR="00233755" w:rsidRPr="00AB38FF" w:rsidRDefault="00D23A6E" w:rsidP="006B5DA6">
      <w:pPr>
        <w:pStyle w:val="ListParagraph"/>
        <w:numPr>
          <w:ilvl w:val="0"/>
          <w:numId w:val="9"/>
        </w:numPr>
        <w:spacing w:before="40" w:after="40"/>
        <w:ind w:left="357" w:right="227" w:hanging="357"/>
        <w:contextualSpacing w:val="0"/>
        <w:jc w:val="both"/>
        <w:rPr>
          <w:sz w:val="16"/>
          <w:szCs w:val="16"/>
        </w:rPr>
      </w:pPr>
      <w:r w:rsidRPr="00AB38FF">
        <w:rPr>
          <w:sz w:val="16"/>
          <w:szCs w:val="16"/>
        </w:rPr>
        <w:t>S</w:t>
      </w:r>
      <w:r w:rsidR="00682264" w:rsidRPr="00AB38FF">
        <w:rPr>
          <w:sz w:val="16"/>
          <w:szCs w:val="16"/>
        </w:rPr>
        <w:t xml:space="preserve">tate and local </w:t>
      </w:r>
      <w:r w:rsidR="0037408F" w:rsidRPr="00AB38FF">
        <w:rPr>
          <w:sz w:val="16"/>
          <w:szCs w:val="16"/>
        </w:rPr>
        <w:t>government investment (</w:t>
      </w:r>
      <w:bookmarkStart w:id="11" w:name="_Commodity_prices,_interest"/>
      <w:bookmarkEnd w:id="11"/>
      <w:r w:rsidRPr="00AB38FF">
        <w:rPr>
          <w:sz w:val="16"/>
          <w:szCs w:val="16"/>
        </w:rPr>
        <w:t>down</w:t>
      </w:r>
      <w:r w:rsidR="001A0E00" w:rsidRPr="00AB38FF">
        <w:rPr>
          <w:sz w:val="16"/>
          <w:szCs w:val="16"/>
        </w:rPr>
        <w:t xml:space="preserve"> </w:t>
      </w:r>
      <w:r w:rsidR="007568D7" w:rsidRPr="00AB38FF">
        <w:rPr>
          <w:sz w:val="16"/>
          <w:szCs w:val="16"/>
        </w:rPr>
        <w:t>11.2</w:t>
      </w:r>
      <w:r w:rsidR="00300D54" w:rsidRPr="00AB38FF">
        <w:rPr>
          <w:sz w:val="16"/>
          <w:szCs w:val="16"/>
        </w:rPr>
        <w:t>%)</w:t>
      </w:r>
      <w:r w:rsidR="004812C4" w:rsidRPr="00AB38FF">
        <w:rPr>
          <w:sz w:val="16"/>
          <w:szCs w:val="16"/>
        </w:rPr>
        <w:t xml:space="preserve"> detracted from </w:t>
      </w:r>
      <w:r w:rsidR="0054240E" w:rsidRPr="00AB38FF">
        <w:rPr>
          <w:sz w:val="16"/>
          <w:szCs w:val="16"/>
        </w:rPr>
        <w:t>Western Australia</w:t>
      </w:r>
      <w:r w:rsidR="004812C4" w:rsidRPr="00AB38FF">
        <w:rPr>
          <w:sz w:val="16"/>
          <w:szCs w:val="16"/>
        </w:rPr>
        <w:t>’s pub</w:t>
      </w:r>
      <w:r w:rsidR="001F180C" w:rsidRPr="00AB38FF">
        <w:rPr>
          <w:sz w:val="16"/>
          <w:szCs w:val="16"/>
        </w:rPr>
        <w:t xml:space="preserve">lic final demand in </w:t>
      </w:r>
      <w:r w:rsidR="7246C149" w:rsidRPr="00AB38FF">
        <w:rPr>
          <w:sz w:val="16"/>
          <w:szCs w:val="16"/>
        </w:rPr>
        <w:t>2025-26</w:t>
      </w:r>
      <w:r w:rsidR="00AB5C28" w:rsidRPr="00AB38FF">
        <w:rPr>
          <w:sz w:val="16"/>
          <w:szCs w:val="16"/>
        </w:rPr>
        <w:t>.</w:t>
      </w:r>
    </w:p>
    <w:p w14:paraId="7ED391A8" w14:textId="2B215A9C" w:rsidR="009D0CED" w:rsidRPr="00A61703" w:rsidRDefault="009D0CED" w:rsidP="006B5DA6">
      <w:pPr>
        <w:pStyle w:val="ListParagraph"/>
        <w:numPr>
          <w:ilvl w:val="0"/>
          <w:numId w:val="9"/>
        </w:numPr>
        <w:spacing w:before="40" w:after="40"/>
        <w:ind w:left="357" w:right="227" w:hanging="357"/>
        <w:contextualSpacing w:val="0"/>
        <w:jc w:val="both"/>
        <w:rPr>
          <w:sz w:val="16"/>
          <w:szCs w:val="16"/>
        </w:rPr>
      </w:pPr>
      <w:r w:rsidRPr="00A61703">
        <w:rPr>
          <w:sz w:val="16"/>
          <w:szCs w:val="16"/>
        </w:rPr>
        <w:t>The WA Government</w:t>
      </w:r>
      <w:r w:rsidR="005A0E5C" w:rsidRPr="00A61703">
        <w:rPr>
          <w:sz w:val="16"/>
          <w:szCs w:val="16"/>
        </w:rPr>
        <w:t xml:space="preserve"> </w:t>
      </w:r>
      <w:r w:rsidR="00211EAD" w:rsidRPr="00A61703">
        <w:rPr>
          <w:sz w:val="16"/>
          <w:szCs w:val="16"/>
        </w:rPr>
        <w:t>Budget</w:t>
      </w:r>
      <w:r w:rsidR="005A0E5C" w:rsidRPr="00A61703">
        <w:rPr>
          <w:sz w:val="16"/>
          <w:szCs w:val="16"/>
        </w:rPr>
        <w:t xml:space="preserve"> 202</w:t>
      </w:r>
      <w:r w:rsidR="00211EAD" w:rsidRPr="00A61703">
        <w:rPr>
          <w:sz w:val="16"/>
          <w:szCs w:val="16"/>
        </w:rPr>
        <w:t>6</w:t>
      </w:r>
      <w:r w:rsidR="005A0E5C" w:rsidRPr="00A61703">
        <w:rPr>
          <w:sz w:val="16"/>
          <w:szCs w:val="16"/>
        </w:rPr>
        <w:t>-2</w:t>
      </w:r>
      <w:r w:rsidR="00211EAD" w:rsidRPr="00A61703">
        <w:rPr>
          <w:sz w:val="16"/>
          <w:szCs w:val="16"/>
        </w:rPr>
        <w:t>7</w:t>
      </w:r>
      <w:r w:rsidR="005A0E5C" w:rsidRPr="00A61703">
        <w:rPr>
          <w:sz w:val="16"/>
          <w:szCs w:val="16"/>
        </w:rPr>
        <w:t xml:space="preserve"> forecasts that </w:t>
      </w:r>
      <w:r w:rsidR="003F3FA8" w:rsidRPr="00A61703">
        <w:rPr>
          <w:sz w:val="16"/>
          <w:szCs w:val="16"/>
        </w:rPr>
        <w:t>g</w:t>
      </w:r>
      <w:r w:rsidR="002B260E" w:rsidRPr="00A61703">
        <w:rPr>
          <w:sz w:val="16"/>
          <w:szCs w:val="16"/>
        </w:rPr>
        <w:t xml:space="preserve">overnment consumption </w:t>
      </w:r>
      <w:r w:rsidR="0005003A" w:rsidRPr="00A61703">
        <w:rPr>
          <w:sz w:val="16"/>
          <w:szCs w:val="16"/>
        </w:rPr>
        <w:t xml:space="preserve">in Western Australia </w:t>
      </w:r>
      <w:r w:rsidR="002B260E" w:rsidRPr="00A61703">
        <w:rPr>
          <w:sz w:val="16"/>
          <w:szCs w:val="16"/>
        </w:rPr>
        <w:t xml:space="preserve">will </w:t>
      </w:r>
      <w:r w:rsidR="00211EAD" w:rsidRPr="00A61703">
        <w:rPr>
          <w:sz w:val="16"/>
          <w:szCs w:val="16"/>
        </w:rPr>
        <w:t>grow</w:t>
      </w:r>
      <w:r w:rsidR="002B260E" w:rsidRPr="00A61703">
        <w:rPr>
          <w:sz w:val="16"/>
          <w:szCs w:val="16"/>
        </w:rPr>
        <w:t xml:space="preserve"> </w:t>
      </w:r>
      <w:r w:rsidR="005C3C09" w:rsidRPr="00A61703">
        <w:rPr>
          <w:sz w:val="16"/>
          <w:szCs w:val="16"/>
        </w:rPr>
        <w:t>1.0</w:t>
      </w:r>
      <w:r w:rsidR="002B260E" w:rsidRPr="00A61703">
        <w:rPr>
          <w:sz w:val="16"/>
          <w:szCs w:val="16"/>
        </w:rPr>
        <w:t>% in 202</w:t>
      </w:r>
      <w:r w:rsidR="00211EAD" w:rsidRPr="00A61703">
        <w:rPr>
          <w:sz w:val="16"/>
          <w:szCs w:val="16"/>
        </w:rPr>
        <w:t>6</w:t>
      </w:r>
      <w:r w:rsidR="002B260E" w:rsidRPr="00A61703">
        <w:rPr>
          <w:sz w:val="16"/>
          <w:szCs w:val="16"/>
        </w:rPr>
        <w:t>-2</w:t>
      </w:r>
      <w:r w:rsidR="00211EAD" w:rsidRPr="00A61703">
        <w:rPr>
          <w:sz w:val="16"/>
          <w:szCs w:val="16"/>
        </w:rPr>
        <w:t>7</w:t>
      </w:r>
      <w:r w:rsidR="002B260E" w:rsidRPr="00A61703">
        <w:rPr>
          <w:sz w:val="16"/>
          <w:szCs w:val="16"/>
        </w:rPr>
        <w:t xml:space="preserve"> and </w:t>
      </w:r>
      <w:r w:rsidR="005C3C09" w:rsidRPr="00A61703">
        <w:rPr>
          <w:sz w:val="16"/>
          <w:szCs w:val="16"/>
        </w:rPr>
        <w:t>2</w:t>
      </w:r>
      <w:r w:rsidR="002B260E" w:rsidRPr="00A61703">
        <w:rPr>
          <w:sz w:val="16"/>
          <w:szCs w:val="16"/>
        </w:rPr>
        <w:t>.5% in 202</w:t>
      </w:r>
      <w:r w:rsidR="00211EAD" w:rsidRPr="00A61703">
        <w:rPr>
          <w:sz w:val="16"/>
          <w:szCs w:val="16"/>
        </w:rPr>
        <w:t>7</w:t>
      </w:r>
      <w:r w:rsidR="00211EAD" w:rsidRPr="00A61703">
        <w:rPr>
          <w:sz w:val="16"/>
          <w:szCs w:val="16"/>
        </w:rPr>
        <w:noBreakHyphen/>
      </w:r>
      <w:r w:rsidR="002B260E" w:rsidRPr="00A61703">
        <w:rPr>
          <w:sz w:val="16"/>
          <w:szCs w:val="16"/>
        </w:rPr>
        <w:t>2</w:t>
      </w:r>
      <w:r w:rsidR="00211EAD" w:rsidRPr="00A61703">
        <w:rPr>
          <w:sz w:val="16"/>
          <w:szCs w:val="16"/>
        </w:rPr>
        <w:t>8</w:t>
      </w:r>
      <w:r w:rsidR="0005003A" w:rsidRPr="00A61703">
        <w:rPr>
          <w:sz w:val="16"/>
          <w:szCs w:val="16"/>
        </w:rPr>
        <w:t xml:space="preserve"> while g</w:t>
      </w:r>
      <w:r w:rsidR="002B260E" w:rsidRPr="00A61703">
        <w:rPr>
          <w:sz w:val="16"/>
          <w:szCs w:val="16"/>
        </w:rPr>
        <w:t xml:space="preserve">overnment investment will </w:t>
      </w:r>
      <w:r w:rsidR="007E0F79" w:rsidRPr="00A61703">
        <w:rPr>
          <w:sz w:val="16"/>
          <w:szCs w:val="16"/>
        </w:rPr>
        <w:t>grow</w:t>
      </w:r>
      <w:r w:rsidR="00EA4CF5" w:rsidRPr="00A61703">
        <w:rPr>
          <w:sz w:val="16"/>
          <w:szCs w:val="16"/>
        </w:rPr>
        <w:t xml:space="preserve"> </w:t>
      </w:r>
      <w:r w:rsidR="005C3C09" w:rsidRPr="00A61703">
        <w:rPr>
          <w:sz w:val="16"/>
          <w:szCs w:val="16"/>
        </w:rPr>
        <w:t>2</w:t>
      </w:r>
      <w:r w:rsidR="002B260E" w:rsidRPr="00A61703">
        <w:rPr>
          <w:sz w:val="16"/>
          <w:szCs w:val="16"/>
        </w:rPr>
        <w:t>.0% in 202</w:t>
      </w:r>
      <w:r w:rsidR="00211EAD" w:rsidRPr="00A61703">
        <w:rPr>
          <w:sz w:val="16"/>
          <w:szCs w:val="16"/>
        </w:rPr>
        <w:t>6</w:t>
      </w:r>
      <w:r w:rsidR="00211EAD" w:rsidRPr="00A61703">
        <w:rPr>
          <w:sz w:val="16"/>
          <w:szCs w:val="16"/>
        </w:rPr>
        <w:noBreakHyphen/>
      </w:r>
      <w:r w:rsidR="002B260E" w:rsidRPr="00A61703">
        <w:rPr>
          <w:sz w:val="16"/>
          <w:szCs w:val="16"/>
        </w:rPr>
        <w:t>2</w:t>
      </w:r>
      <w:r w:rsidR="00211EAD" w:rsidRPr="00A61703">
        <w:rPr>
          <w:sz w:val="16"/>
          <w:szCs w:val="16"/>
        </w:rPr>
        <w:t>7</w:t>
      </w:r>
      <w:r w:rsidR="002B260E" w:rsidRPr="00A61703">
        <w:rPr>
          <w:sz w:val="16"/>
          <w:szCs w:val="16"/>
        </w:rPr>
        <w:t xml:space="preserve"> and </w:t>
      </w:r>
      <w:r w:rsidR="00211EAD" w:rsidRPr="00A61703">
        <w:rPr>
          <w:sz w:val="16"/>
          <w:szCs w:val="16"/>
        </w:rPr>
        <w:t>grow</w:t>
      </w:r>
      <w:r w:rsidR="00EA4CF5" w:rsidRPr="00A61703">
        <w:rPr>
          <w:sz w:val="16"/>
          <w:szCs w:val="16"/>
        </w:rPr>
        <w:t xml:space="preserve"> </w:t>
      </w:r>
      <w:r w:rsidR="002B260E" w:rsidRPr="00A61703">
        <w:rPr>
          <w:sz w:val="16"/>
          <w:szCs w:val="16"/>
        </w:rPr>
        <w:t>1.</w:t>
      </w:r>
      <w:r w:rsidR="00370D2C" w:rsidRPr="00A61703">
        <w:rPr>
          <w:sz w:val="16"/>
          <w:szCs w:val="16"/>
        </w:rPr>
        <w:t>25</w:t>
      </w:r>
      <w:r w:rsidR="002B260E" w:rsidRPr="00A61703">
        <w:rPr>
          <w:sz w:val="16"/>
          <w:szCs w:val="16"/>
        </w:rPr>
        <w:t>% in 202</w:t>
      </w:r>
      <w:r w:rsidR="00211EAD" w:rsidRPr="00A61703">
        <w:rPr>
          <w:sz w:val="16"/>
          <w:szCs w:val="16"/>
        </w:rPr>
        <w:t>7</w:t>
      </w:r>
      <w:r w:rsidR="00211EAD" w:rsidRPr="00A61703">
        <w:rPr>
          <w:sz w:val="16"/>
          <w:szCs w:val="16"/>
        </w:rPr>
        <w:noBreakHyphen/>
      </w:r>
      <w:r w:rsidR="002B260E" w:rsidRPr="00A61703">
        <w:rPr>
          <w:sz w:val="16"/>
          <w:szCs w:val="16"/>
        </w:rPr>
        <w:t>2</w:t>
      </w:r>
      <w:r w:rsidR="00211EAD" w:rsidRPr="00A61703">
        <w:rPr>
          <w:sz w:val="16"/>
          <w:szCs w:val="16"/>
        </w:rPr>
        <w:t>8</w:t>
      </w:r>
      <w:r w:rsidR="002B260E" w:rsidRPr="00A61703">
        <w:rPr>
          <w:sz w:val="16"/>
          <w:szCs w:val="16"/>
        </w:rPr>
        <w:t>.</w:t>
      </w:r>
    </w:p>
    <w:p w14:paraId="7BB1492B" w14:textId="77777777" w:rsidR="00233755" w:rsidRPr="00A61703" w:rsidRDefault="00233755" w:rsidP="006058E8">
      <w:pPr>
        <w:pStyle w:val="ListParagraph"/>
        <w:numPr>
          <w:ilvl w:val="0"/>
          <w:numId w:val="9"/>
        </w:numPr>
        <w:spacing w:before="40" w:after="40"/>
        <w:ind w:left="357" w:right="227" w:hanging="357"/>
        <w:contextualSpacing w:val="0"/>
        <w:jc w:val="both"/>
        <w:rPr>
          <w:sz w:val="16"/>
          <w:szCs w:val="16"/>
        </w:rPr>
        <w:sectPr w:rsidR="00233755" w:rsidRPr="00A61703" w:rsidSect="00233755">
          <w:type w:val="continuous"/>
          <w:pgSz w:w="11907" w:h="16840" w:code="9"/>
          <w:pgMar w:top="1701" w:right="567" w:bottom="567" w:left="567" w:header="709" w:footer="709" w:gutter="0"/>
          <w:cols w:num="2" w:space="113"/>
          <w:docGrid w:linePitch="360"/>
        </w:sectPr>
      </w:pPr>
    </w:p>
    <w:p w14:paraId="1106E61B" w14:textId="06E59D95" w:rsidR="00B37243" w:rsidRPr="008F7AA0" w:rsidRDefault="00052D69" w:rsidP="00B37243">
      <w:pPr>
        <w:pStyle w:val="Heading3"/>
        <w:spacing w:before="0"/>
        <w:rPr>
          <w:bCs/>
          <w:color w:val="004C3D"/>
          <w:sz w:val="24"/>
          <w:szCs w:val="24"/>
        </w:rPr>
        <w:sectPr w:rsidR="00B37243" w:rsidRPr="008F7AA0" w:rsidSect="00B37243">
          <w:pgSz w:w="11907" w:h="16840" w:code="9"/>
          <w:pgMar w:top="1701" w:right="425" w:bottom="567" w:left="567" w:header="709" w:footer="709" w:gutter="0"/>
          <w:cols w:space="720"/>
          <w:docGrid w:linePitch="360"/>
        </w:sectPr>
      </w:pPr>
      <w:bookmarkStart w:id="12" w:name="_Commodity_prices_and"/>
      <w:bookmarkStart w:id="13" w:name="_Whole_economy"/>
      <w:bookmarkEnd w:id="12"/>
      <w:bookmarkEnd w:id="13"/>
      <w:r w:rsidRPr="008F7AA0">
        <w:rPr>
          <w:bCs/>
          <w:color w:val="004C3D"/>
          <w:sz w:val="24"/>
          <w:szCs w:val="24"/>
        </w:rPr>
        <w:lastRenderedPageBreak/>
        <w:t>Gross state product</w:t>
      </w:r>
    </w:p>
    <w:p w14:paraId="50B65FB7" w14:textId="77777777" w:rsidR="00B37243" w:rsidRPr="00814C57" w:rsidRDefault="00B37243" w:rsidP="00B37243">
      <w:pPr>
        <w:ind w:right="227"/>
        <w:jc w:val="right"/>
        <w:rPr>
          <w:rStyle w:val="Hyperlink"/>
          <w:b/>
          <w:bCs/>
          <w:sz w:val="16"/>
          <w:szCs w:val="16"/>
        </w:rPr>
        <w:sectPr w:rsidR="00B37243" w:rsidRPr="00814C57" w:rsidSect="00B37243">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7F82DB60" w14:textId="2A9766A6" w:rsidR="00B37243" w:rsidRPr="00572251" w:rsidRDefault="00B37243" w:rsidP="00B37243">
      <w:pPr>
        <w:pStyle w:val="Heading4"/>
        <w:spacing w:before="0"/>
        <w:rPr>
          <w:i w:val="0"/>
          <w:iCs w:val="0"/>
          <w:color w:val="00997A"/>
          <w:sz w:val="20"/>
          <w:szCs w:val="20"/>
        </w:rPr>
        <w:sectPr w:rsidR="00B37243" w:rsidRPr="00572251" w:rsidSect="00B37243">
          <w:type w:val="continuous"/>
          <w:pgSz w:w="11907" w:h="16840" w:code="9"/>
          <w:pgMar w:top="1701" w:right="425" w:bottom="567" w:left="567" w:header="709" w:footer="709" w:gutter="0"/>
          <w:cols w:space="720"/>
          <w:docGrid w:linePitch="360"/>
        </w:sectPr>
      </w:pPr>
      <w:r w:rsidRPr="00572251">
        <w:rPr>
          <w:i w:val="0"/>
          <w:iCs w:val="0"/>
          <w:color w:val="00997A"/>
          <w:sz w:val="20"/>
          <w:szCs w:val="20"/>
        </w:rPr>
        <w:t>Gross state</w:t>
      </w:r>
      <w:r w:rsidR="0084351C">
        <w:rPr>
          <w:i w:val="0"/>
          <w:iCs w:val="0"/>
          <w:color w:val="00997A"/>
          <w:sz w:val="20"/>
          <w:szCs w:val="20"/>
        </w:rPr>
        <w:t xml:space="preserve"> and </w:t>
      </w:r>
      <w:r w:rsidRPr="00572251">
        <w:rPr>
          <w:i w:val="0"/>
          <w:iCs w:val="0"/>
          <w:color w:val="00997A"/>
          <w:sz w:val="20"/>
          <w:szCs w:val="20"/>
        </w:rPr>
        <w:t>domestic product (change)</w:t>
      </w:r>
    </w:p>
    <w:p w14:paraId="5A26E14B" w14:textId="19D514F9" w:rsidR="00B37243" w:rsidRPr="007B1AE5" w:rsidRDefault="0061628D" w:rsidP="00B37243">
      <w:r>
        <w:rPr>
          <w:noProof/>
        </w:rPr>
        <w:drawing>
          <wp:inline distT="0" distB="0" distL="0" distR="0" wp14:anchorId="5E6BF8A2" wp14:editId="614F01B9">
            <wp:extent cx="3420000" cy="2103544"/>
            <wp:effectExtent l="0" t="0" r="0" b="0"/>
            <wp:docPr id="1043360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20000" cy="2103544"/>
                    </a:xfrm>
                    <a:prstGeom prst="rect">
                      <a:avLst/>
                    </a:prstGeom>
                    <a:noFill/>
                    <a:ln>
                      <a:noFill/>
                    </a:ln>
                  </pic:spPr>
                </pic:pic>
              </a:graphicData>
            </a:graphic>
          </wp:inline>
        </w:drawing>
      </w:r>
    </w:p>
    <w:p w14:paraId="209DD7FC" w14:textId="77777777" w:rsidR="00B37243" w:rsidRPr="00732C95" w:rsidRDefault="00B37243" w:rsidP="00B37243">
      <w:pPr>
        <w:jc w:val="both"/>
        <w:rPr>
          <w:sz w:val="10"/>
          <w:szCs w:val="10"/>
        </w:rPr>
      </w:pPr>
      <w:r w:rsidRPr="000C0C45">
        <w:rPr>
          <w:sz w:val="10"/>
        </w:rPr>
        <w:t xml:space="preserve">Note – </w:t>
      </w:r>
      <w:r w:rsidRPr="00732C95">
        <w:rPr>
          <w:sz w:val="10"/>
          <w:szCs w:val="10"/>
        </w:rPr>
        <w:t>Chain volume measures. Original series. Annual change.</w:t>
      </w:r>
    </w:p>
    <w:p w14:paraId="62739AF0" w14:textId="77777777" w:rsidR="00B37243" w:rsidRPr="00AF759E" w:rsidRDefault="00B37243" w:rsidP="00B37243">
      <w:pPr>
        <w:jc w:val="both"/>
        <w:rPr>
          <w:sz w:val="10"/>
          <w:szCs w:val="10"/>
        </w:rPr>
      </w:pPr>
      <w:r w:rsidRPr="00732C95">
        <w:rPr>
          <w:sz w:val="10"/>
          <w:szCs w:val="10"/>
        </w:rPr>
        <w:t>Source: Based on ABS data</w:t>
      </w:r>
      <w:r w:rsidRPr="00AF759E">
        <w:rPr>
          <w:sz w:val="10"/>
          <w:szCs w:val="10"/>
        </w:rPr>
        <w:t>.</w:t>
      </w:r>
    </w:p>
    <w:p w14:paraId="080BD277" w14:textId="77777777" w:rsidR="00B37243" w:rsidRPr="00AC5C88" w:rsidRDefault="00B37243" w:rsidP="006058E8">
      <w:pPr>
        <w:pStyle w:val="ListParagraph"/>
        <w:numPr>
          <w:ilvl w:val="0"/>
          <w:numId w:val="9"/>
        </w:numPr>
        <w:spacing w:before="40" w:after="40"/>
        <w:ind w:left="357" w:right="227" w:hanging="357"/>
        <w:contextualSpacing w:val="0"/>
        <w:jc w:val="both"/>
        <w:rPr>
          <w:sz w:val="16"/>
          <w:szCs w:val="16"/>
        </w:rPr>
      </w:pPr>
      <w:r w:rsidRPr="007B1AE5">
        <w:br w:type="column"/>
      </w:r>
      <w:r w:rsidRPr="00AC5C88">
        <w:rPr>
          <w:sz w:val="16"/>
          <w:szCs w:val="16"/>
        </w:rPr>
        <w:t>Gross state product (GSP) is a measure of the total economic production of a state or territory and is the state/territory equivalent of a nation’s gross domestic product (GDP).</w:t>
      </w:r>
    </w:p>
    <w:p w14:paraId="1A9BF94F" w14:textId="1AA8CA95" w:rsidR="00EE3CE2" w:rsidRPr="00747A2D" w:rsidRDefault="00B37243">
      <w:pPr>
        <w:pStyle w:val="ListParagraph"/>
        <w:numPr>
          <w:ilvl w:val="0"/>
          <w:numId w:val="9"/>
        </w:numPr>
        <w:spacing w:before="40" w:after="40"/>
        <w:ind w:left="357" w:right="227" w:hanging="357"/>
        <w:contextualSpacing w:val="0"/>
        <w:jc w:val="both"/>
        <w:rPr>
          <w:color w:val="000000" w:themeColor="text1"/>
          <w:sz w:val="16"/>
          <w:szCs w:val="16"/>
        </w:rPr>
      </w:pPr>
      <w:r w:rsidRPr="0063563E">
        <w:rPr>
          <w:sz w:val="16"/>
          <w:szCs w:val="16"/>
        </w:rPr>
        <w:t>Western Australia’s GSP was less affected by the COVID</w:t>
      </w:r>
      <w:r w:rsidRPr="0063563E">
        <w:rPr>
          <w:sz w:val="16"/>
          <w:szCs w:val="16"/>
        </w:rPr>
        <w:noBreakHyphen/>
        <w:t>19 pandemic in 2019</w:t>
      </w:r>
      <w:r w:rsidRPr="0063563E">
        <w:rPr>
          <w:sz w:val="16"/>
          <w:szCs w:val="16"/>
        </w:rPr>
        <w:noBreakHyphen/>
        <w:t>20 compared to other states and territories and grew at a relatively consistent rate in the next three financial years.</w:t>
      </w:r>
      <w:r w:rsidR="0063563E">
        <w:rPr>
          <w:sz w:val="16"/>
          <w:szCs w:val="16"/>
        </w:rPr>
        <w:t xml:space="preserve"> </w:t>
      </w:r>
      <w:r w:rsidR="001101ED" w:rsidRPr="00747A2D">
        <w:rPr>
          <w:color w:val="000000" w:themeColor="text1"/>
          <w:sz w:val="16"/>
          <w:szCs w:val="16"/>
        </w:rPr>
        <w:t>Growth was lower at both a state and national level in 2023</w:t>
      </w:r>
      <w:r w:rsidR="001101ED" w:rsidRPr="00747A2D">
        <w:rPr>
          <w:color w:val="000000" w:themeColor="text1"/>
          <w:sz w:val="16"/>
          <w:szCs w:val="16"/>
        </w:rPr>
        <w:noBreakHyphen/>
        <w:t>24 and 2024</w:t>
      </w:r>
      <w:r w:rsidR="001101ED" w:rsidRPr="00747A2D">
        <w:rPr>
          <w:color w:val="000000" w:themeColor="text1"/>
          <w:sz w:val="16"/>
          <w:szCs w:val="16"/>
        </w:rPr>
        <w:noBreakHyphen/>
        <w:t>25.</w:t>
      </w:r>
    </w:p>
    <w:p w14:paraId="37EF0DD9" w14:textId="10BA5F4F" w:rsidR="00B37243" w:rsidRPr="00747A2D" w:rsidRDefault="00B37243" w:rsidP="001101ED">
      <w:pPr>
        <w:pStyle w:val="ListParagraph"/>
        <w:numPr>
          <w:ilvl w:val="0"/>
          <w:numId w:val="10"/>
        </w:numPr>
        <w:spacing w:before="40" w:after="40"/>
        <w:ind w:right="227" w:hanging="357"/>
        <w:contextualSpacing w:val="0"/>
        <w:jc w:val="both"/>
        <w:rPr>
          <w:color w:val="000000" w:themeColor="text1"/>
          <w:sz w:val="16"/>
          <w:szCs w:val="16"/>
        </w:rPr>
      </w:pPr>
      <w:r w:rsidRPr="00747A2D">
        <w:rPr>
          <w:color w:val="000000" w:themeColor="text1"/>
          <w:sz w:val="16"/>
          <w:szCs w:val="16"/>
        </w:rPr>
        <w:t xml:space="preserve">Western Australia’s real GSP rose </w:t>
      </w:r>
      <w:r w:rsidR="00DB5611" w:rsidRPr="00747A2D">
        <w:rPr>
          <w:color w:val="000000" w:themeColor="text1"/>
          <w:sz w:val="16"/>
          <w:szCs w:val="16"/>
        </w:rPr>
        <w:t>1.</w:t>
      </w:r>
      <w:r w:rsidR="007958BB" w:rsidRPr="00747A2D">
        <w:rPr>
          <w:color w:val="000000" w:themeColor="text1"/>
          <w:sz w:val="16"/>
          <w:szCs w:val="16"/>
        </w:rPr>
        <w:t>2% in 2023</w:t>
      </w:r>
      <w:r w:rsidR="007958BB" w:rsidRPr="00747A2D">
        <w:rPr>
          <w:color w:val="000000" w:themeColor="text1"/>
          <w:sz w:val="16"/>
          <w:szCs w:val="16"/>
        </w:rPr>
        <w:noBreakHyphen/>
        <w:t xml:space="preserve">24 and </w:t>
      </w:r>
      <w:r w:rsidR="00DB5611" w:rsidRPr="00747A2D">
        <w:rPr>
          <w:color w:val="000000" w:themeColor="text1"/>
          <w:sz w:val="16"/>
          <w:szCs w:val="16"/>
        </w:rPr>
        <w:t>1.</w:t>
      </w:r>
      <w:r w:rsidR="00402D08" w:rsidRPr="00747A2D">
        <w:rPr>
          <w:color w:val="000000" w:themeColor="text1"/>
          <w:sz w:val="16"/>
          <w:szCs w:val="16"/>
        </w:rPr>
        <w:t>3</w:t>
      </w:r>
      <w:r w:rsidRPr="00747A2D">
        <w:rPr>
          <w:color w:val="000000" w:themeColor="text1"/>
          <w:sz w:val="16"/>
          <w:szCs w:val="16"/>
        </w:rPr>
        <w:t xml:space="preserve">% in </w:t>
      </w:r>
      <w:r w:rsidR="00402D08" w:rsidRPr="00747A2D">
        <w:rPr>
          <w:color w:val="000000" w:themeColor="text1"/>
          <w:sz w:val="16"/>
          <w:szCs w:val="16"/>
        </w:rPr>
        <w:t>2024-25</w:t>
      </w:r>
      <w:r w:rsidRPr="00747A2D">
        <w:rPr>
          <w:color w:val="000000" w:themeColor="text1"/>
          <w:sz w:val="16"/>
          <w:szCs w:val="16"/>
        </w:rPr>
        <w:t xml:space="preserve">, </w:t>
      </w:r>
      <w:r w:rsidR="007B2472" w:rsidRPr="00747A2D">
        <w:rPr>
          <w:color w:val="000000" w:themeColor="text1"/>
          <w:sz w:val="16"/>
          <w:szCs w:val="16"/>
        </w:rPr>
        <w:t xml:space="preserve">slightly </w:t>
      </w:r>
      <w:r w:rsidRPr="00747A2D">
        <w:rPr>
          <w:color w:val="000000" w:themeColor="text1"/>
          <w:sz w:val="16"/>
          <w:szCs w:val="16"/>
        </w:rPr>
        <w:t xml:space="preserve">lower than growth </w:t>
      </w:r>
      <w:r w:rsidR="00AF2493" w:rsidRPr="00747A2D">
        <w:rPr>
          <w:color w:val="000000" w:themeColor="text1"/>
          <w:sz w:val="16"/>
          <w:szCs w:val="16"/>
        </w:rPr>
        <w:t>in</w:t>
      </w:r>
      <w:r w:rsidRPr="00747A2D">
        <w:rPr>
          <w:color w:val="000000" w:themeColor="text1"/>
          <w:sz w:val="16"/>
          <w:szCs w:val="16"/>
        </w:rPr>
        <w:t xml:space="preserve"> Australia’s real </w:t>
      </w:r>
      <w:r w:rsidR="00626968" w:rsidRPr="00747A2D">
        <w:rPr>
          <w:color w:val="000000" w:themeColor="text1"/>
          <w:sz w:val="16"/>
          <w:szCs w:val="16"/>
        </w:rPr>
        <w:t>GDP</w:t>
      </w:r>
      <w:r w:rsidR="007958BB" w:rsidRPr="00747A2D">
        <w:rPr>
          <w:color w:val="000000" w:themeColor="text1"/>
          <w:sz w:val="16"/>
          <w:szCs w:val="16"/>
        </w:rPr>
        <w:t>, which was</w:t>
      </w:r>
      <w:r w:rsidRPr="00747A2D">
        <w:rPr>
          <w:color w:val="000000" w:themeColor="text1"/>
          <w:sz w:val="16"/>
          <w:szCs w:val="16"/>
        </w:rPr>
        <w:t xml:space="preserve"> 1.4%</w:t>
      </w:r>
      <w:r w:rsidR="007958BB" w:rsidRPr="00747A2D">
        <w:rPr>
          <w:color w:val="000000" w:themeColor="text1"/>
          <w:sz w:val="16"/>
          <w:szCs w:val="16"/>
        </w:rPr>
        <w:t xml:space="preserve"> in both 2023</w:t>
      </w:r>
      <w:r w:rsidR="007958BB" w:rsidRPr="00747A2D">
        <w:rPr>
          <w:color w:val="000000" w:themeColor="text1"/>
          <w:sz w:val="16"/>
          <w:szCs w:val="16"/>
        </w:rPr>
        <w:noBreakHyphen/>
        <w:t>24 and 2024</w:t>
      </w:r>
      <w:r w:rsidR="007958BB" w:rsidRPr="00747A2D">
        <w:rPr>
          <w:color w:val="000000" w:themeColor="text1"/>
          <w:sz w:val="16"/>
          <w:szCs w:val="16"/>
        </w:rPr>
        <w:noBreakHyphen/>
        <w:t>25</w:t>
      </w:r>
      <w:r w:rsidRPr="00747A2D">
        <w:rPr>
          <w:color w:val="000000" w:themeColor="text1"/>
          <w:sz w:val="16"/>
          <w:szCs w:val="16"/>
        </w:rPr>
        <w:t>.</w:t>
      </w:r>
    </w:p>
    <w:p w14:paraId="55DC88A0" w14:textId="70C9EA1E" w:rsidR="00B37243" w:rsidRDefault="00FB10BF" w:rsidP="006058E8">
      <w:pPr>
        <w:pStyle w:val="ListParagraph"/>
        <w:numPr>
          <w:ilvl w:val="0"/>
          <w:numId w:val="9"/>
        </w:numPr>
        <w:spacing w:before="40" w:after="40"/>
        <w:ind w:left="357" w:right="227" w:hanging="357"/>
        <w:contextualSpacing w:val="0"/>
        <w:jc w:val="both"/>
        <w:rPr>
          <w:sz w:val="16"/>
          <w:szCs w:val="16"/>
        </w:rPr>
      </w:pPr>
      <w:r w:rsidRPr="00A61703">
        <w:rPr>
          <w:sz w:val="16"/>
          <w:szCs w:val="16"/>
        </w:rPr>
        <w:t>The WA</w:t>
      </w:r>
      <w:r w:rsidR="00476162" w:rsidRPr="00A61703">
        <w:rPr>
          <w:sz w:val="16"/>
          <w:szCs w:val="16"/>
        </w:rPr>
        <w:t> </w:t>
      </w:r>
      <w:r w:rsidRPr="00A61703">
        <w:rPr>
          <w:sz w:val="16"/>
          <w:szCs w:val="16"/>
        </w:rPr>
        <w:t xml:space="preserve">Government </w:t>
      </w:r>
      <w:r w:rsidR="00211EAD" w:rsidRPr="00A61703">
        <w:rPr>
          <w:sz w:val="16"/>
          <w:szCs w:val="16"/>
        </w:rPr>
        <w:t>Budget 2026</w:t>
      </w:r>
      <w:r w:rsidR="00211EAD" w:rsidRPr="00A61703">
        <w:rPr>
          <w:sz w:val="16"/>
          <w:szCs w:val="16"/>
        </w:rPr>
        <w:noBreakHyphen/>
        <w:t>27</w:t>
      </w:r>
      <w:r w:rsidRPr="00A61703">
        <w:rPr>
          <w:sz w:val="16"/>
          <w:szCs w:val="16"/>
        </w:rPr>
        <w:t xml:space="preserve"> </w:t>
      </w:r>
      <w:r w:rsidR="00626968" w:rsidRPr="00A61703">
        <w:rPr>
          <w:sz w:val="16"/>
          <w:szCs w:val="16"/>
        </w:rPr>
        <w:t>forecasts</w:t>
      </w:r>
      <w:r w:rsidR="00B37243" w:rsidRPr="00A61703">
        <w:rPr>
          <w:sz w:val="16"/>
          <w:szCs w:val="16"/>
        </w:rPr>
        <w:t xml:space="preserve"> that Western Australia’s real GSP growth will </w:t>
      </w:r>
      <w:r w:rsidR="005D20A9" w:rsidRPr="00A61703">
        <w:rPr>
          <w:sz w:val="16"/>
          <w:szCs w:val="16"/>
        </w:rPr>
        <w:t>be</w:t>
      </w:r>
      <w:r w:rsidR="008F30E4" w:rsidRPr="00A61703">
        <w:rPr>
          <w:sz w:val="16"/>
          <w:szCs w:val="16"/>
        </w:rPr>
        <w:t xml:space="preserve"> </w:t>
      </w:r>
      <w:r w:rsidR="00B37243" w:rsidRPr="00A61703">
        <w:rPr>
          <w:sz w:val="16"/>
          <w:szCs w:val="16"/>
        </w:rPr>
        <w:t>2.</w:t>
      </w:r>
      <w:r w:rsidR="0005203F" w:rsidRPr="00A61703">
        <w:rPr>
          <w:sz w:val="16"/>
          <w:szCs w:val="16"/>
        </w:rPr>
        <w:t>2</w:t>
      </w:r>
      <w:r w:rsidR="00B37243" w:rsidRPr="00A61703">
        <w:rPr>
          <w:sz w:val="16"/>
          <w:szCs w:val="16"/>
        </w:rPr>
        <w:t>5% in 202</w:t>
      </w:r>
      <w:r w:rsidR="00211EAD" w:rsidRPr="00A61703">
        <w:rPr>
          <w:sz w:val="16"/>
          <w:szCs w:val="16"/>
        </w:rPr>
        <w:t>6</w:t>
      </w:r>
      <w:r w:rsidR="00B37243" w:rsidRPr="00A61703">
        <w:rPr>
          <w:sz w:val="16"/>
          <w:szCs w:val="16"/>
        </w:rPr>
        <w:noBreakHyphen/>
        <w:t>2</w:t>
      </w:r>
      <w:r w:rsidR="00211EAD" w:rsidRPr="00A61703">
        <w:rPr>
          <w:sz w:val="16"/>
          <w:szCs w:val="16"/>
        </w:rPr>
        <w:t>7</w:t>
      </w:r>
      <w:r w:rsidR="00B37243" w:rsidRPr="00A61703">
        <w:rPr>
          <w:sz w:val="16"/>
          <w:szCs w:val="16"/>
        </w:rPr>
        <w:t xml:space="preserve"> and </w:t>
      </w:r>
      <w:r w:rsidR="00B321D1" w:rsidRPr="00A61703">
        <w:rPr>
          <w:sz w:val="16"/>
          <w:szCs w:val="16"/>
        </w:rPr>
        <w:t>2</w:t>
      </w:r>
      <w:r w:rsidR="00B37243" w:rsidRPr="00A61703">
        <w:rPr>
          <w:sz w:val="16"/>
          <w:szCs w:val="16"/>
        </w:rPr>
        <w:t>.0% in 202</w:t>
      </w:r>
      <w:r w:rsidR="00211EAD" w:rsidRPr="00A61703">
        <w:rPr>
          <w:sz w:val="16"/>
          <w:szCs w:val="16"/>
        </w:rPr>
        <w:t>7</w:t>
      </w:r>
      <w:r w:rsidR="00B37243" w:rsidRPr="00A61703">
        <w:rPr>
          <w:sz w:val="16"/>
          <w:szCs w:val="16"/>
        </w:rPr>
        <w:t>-2</w:t>
      </w:r>
      <w:r w:rsidR="00211EAD" w:rsidRPr="00A61703">
        <w:rPr>
          <w:sz w:val="16"/>
          <w:szCs w:val="16"/>
        </w:rPr>
        <w:t>8</w:t>
      </w:r>
      <w:r w:rsidR="00B37243" w:rsidRPr="00A61703">
        <w:rPr>
          <w:sz w:val="16"/>
          <w:szCs w:val="16"/>
        </w:rPr>
        <w:t>.</w:t>
      </w:r>
    </w:p>
    <w:p w14:paraId="0B847D37" w14:textId="22D28494" w:rsidR="005D20A9" w:rsidRPr="00A61703" w:rsidRDefault="005D20A9" w:rsidP="006058E8">
      <w:pPr>
        <w:pStyle w:val="ListParagraph"/>
        <w:numPr>
          <w:ilvl w:val="0"/>
          <w:numId w:val="9"/>
        </w:numPr>
        <w:spacing w:before="40" w:after="40"/>
        <w:ind w:left="357" w:right="227" w:hanging="357"/>
        <w:contextualSpacing w:val="0"/>
        <w:jc w:val="both"/>
        <w:rPr>
          <w:sz w:val="16"/>
          <w:szCs w:val="16"/>
        </w:rPr>
        <w:sectPr w:rsidR="005D20A9" w:rsidRPr="00A61703" w:rsidSect="00B37243">
          <w:type w:val="continuous"/>
          <w:pgSz w:w="11907" w:h="16840" w:code="9"/>
          <w:pgMar w:top="1701" w:right="425" w:bottom="567" w:left="567" w:header="709" w:footer="709" w:gutter="0"/>
          <w:cols w:num="2" w:space="113"/>
          <w:docGrid w:linePitch="360"/>
        </w:sectPr>
      </w:pPr>
    </w:p>
    <w:p w14:paraId="74C463BF" w14:textId="5D90D9B7" w:rsidR="00B37243" w:rsidRPr="00572251" w:rsidRDefault="00B37243" w:rsidP="00B37243">
      <w:pPr>
        <w:pStyle w:val="Heading4"/>
        <w:rPr>
          <w:i w:val="0"/>
          <w:iCs w:val="0"/>
          <w:color w:val="00997A"/>
          <w:sz w:val="20"/>
          <w:szCs w:val="20"/>
        </w:rPr>
        <w:sectPr w:rsidR="00B37243" w:rsidRPr="00572251" w:rsidSect="00B37243">
          <w:type w:val="continuous"/>
          <w:pgSz w:w="11907" w:h="16840" w:code="9"/>
          <w:pgMar w:top="1701" w:right="425" w:bottom="567" w:left="567" w:header="709" w:footer="709" w:gutter="0"/>
          <w:cols w:space="720"/>
          <w:docGrid w:linePitch="360"/>
        </w:sectPr>
      </w:pPr>
      <w:r w:rsidRPr="00572251">
        <w:rPr>
          <w:i w:val="0"/>
          <w:iCs w:val="0"/>
          <w:color w:val="00997A"/>
          <w:sz w:val="20"/>
          <w:szCs w:val="20"/>
        </w:rPr>
        <w:t>Gross state product by industry (contribution to change)</w:t>
      </w:r>
    </w:p>
    <w:p w14:paraId="2D337C24" w14:textId="4296B789" w:rsidR="00B37243" w:rsidRPr="007B1AE5" w:rsidRDefault="00704F83" w:rsidP="00B37243">
      <w:r>
        <w:rPr>
          <w:noProof/>
        </w:rPr>
        <w:drawing>
          <wp:inline distT="0" distB="0" distL="0" distR="0" wp14:anchorId="25BCA816" wp14:editId="6FD5628E">
            <wp:extent cx="3420000" cy="2107010"/>
            <wp:effectExtent l="0" t="0" r="9525" b="7620"/>
            <wp:docPr id="6244378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2B2E3E55" w14:textId="3C29D0D4" w:rsidR="00B37243" w:rsidRPr="004F6ED9" w:rsidRDefault="00B37243" w:rsidP="00B37243">
      <w:pPr>
        <w:jc w:val="both"/>
        <w:rPr>
          <w:sz w:val="10"/>
          <w:szCs w:val="10"/>
        </w:rPr>
      </w:pPr>
      <w:r w:rsidRPr="004F6ED9">
        <w:rPr>
          <w:sz w:val="10"/>
        </w:rPr>
        <w:t>Note –</w:t>
      </w:r>
      <w:r w:rsidRPr="004F6ED9">
        <w:rPr>
          <w:sz w:val="10"/>
          <w:szCs w:val="10"/>
        </w:rPr>
        <w:t>. Chain volumes measures. Original series. Annual change. pp = percentage points. (a) Ownership of dwellings, balancing item</w:t>
      </w:r>
      <w:r w:rsidR="00CB0232" w:rsidRPr="004F6ED9">
        <w:rPr>
          <w:sz w:val="10"/>
          <w:szCs w:val="10"/>
        </w:rPr>
        <w:t xml:space="preserve">, </w:t>
      </w:r>
      <w:r w:rsidRPr="004F6ED9">
        <w:rPr>
          <w:sz w:val="10"/>
          <w:szCs w:val="10"/>
        </w:rPr>
        <w:t>statistical discrepancy</w:t>
      </w:r>
      <w:r w:rsidR="00CB0232" w:rsidRPr="004F6ED9">
        <w:rPr>
          <w:sz w:val="10"/>
          <w:szCs w:val="10"/>
        </w:rPr>
        <w:t xml:space="preserve"> and differences between the sum of component chain volume measures and the total chain volume measure </w:t>
      </w:r>
      <w:r w:rsidR="0057490B" w:rsidRPr="004F6ED9">
        <w:rPr>
          <w:sz w:val="10"/>
          <w:szCs w:val="10"/>
        </w:rPr>
        <w:t>for</w:t>
      </w:r>
      <w:r w:rsidR="00CB0232" w:rsidRPr="004F6ED9">
        <w:rPr>
          <w:sz w:val="10"/>
          <w:szCs w:val="10"/>
        </w:rPr>
        <w:t xml:space="preserve"> gross state product</w:t>
      </w:r>
      <w:r w:rsidRPr="004F6ED9">
        <w:rPr>
          <w:sz w:val="10"/>
          <w:szCs w:val="10"/>
        </w:rPr>
        <w:t>.</w:t>
      </w:r>
    </w:p>
    <w:p w14:paraId="281A00C5" w14:textId="77777777" w:rsidR="00B37243" w:rsidRPr="004F6ED9" w:rsidRDefault="00B37243" w:rsidP="00B37243">
      <w:pPr>
        <w:jc w:val="both"/>
        <w:rPr>
          <w:sz w:val="10"/>
          <w:szCs w:val="10"/>
        </w:rPr>
      </w:pPr>
      <w:r w:rsidRPr="004F6ED9">
        <w:rPr>
          <w:sz w:val="10"/>
          <w:szCs w:val="10"/>
        </w:rPr>
        <w:t>Source: Based on ABS data.</w:t>
      </w:r>
    </w:p>
    <w:p w14:paraId="089C60C2" w14:textId="3385AF84" w:rsidR="00B37243" w:rsidRPr="00AC5C88" w:rsidRDefault="00B37243" w:rsidP="006058E8">
      <w:pPr>
        <w:pStyle w:val="ListParagraph"/>
        <w:numPr>
          <w:ilvl w:val="0"/>
          <w:numId w:val="9"/>
        </w:numPr>
        <w:spacing w:before="40" w:after="40"/>
        <w:ind w:left="357" w:right="227" w:hanging="357"/>
        <w:contextualSpacing w:val="0"/>
        <w:jc w:val="both"/>
        <w:rPr>
          <w:sz w:val="16"/>
          <w:szCs w:val="16"/>
        </w:rPr>
      </w:pPr>
      <w:r w:rsidRPr="007B1AE5">
        <w:br w:type="column"/>
      </w:r>
      <w:r w:rsidRPr="00AC5C88">
        <w:rPr>
          <w:sz w:val="16"/>
          <w:szCs w:val="16"/>
        </w:rPr>
        <w:t xml:space="preserve">The mining industry was the main driver of Western Australia’s GSP </w:t>
      </w:r>
      <w:r w:rsidR="00626968" w:rsidRPr="00AC5C88">
        <w:rPr>
          <w:sz w:val="16"/>
          <w:szCs w:val="16"/>
        </w:rPr>
        <w:t xml:space="preserve">growth </w:t>
      </w:r>
      <w:r w:rsidRPr="00AC5C88">
        <w:rPr>
          <w:sz w:val="16"/>
          <w:szCs w:val="16"/>
        </w:rPr>
        <w:t>between 2013-14 and 2019-20</w:t>
      </w:r>
      <w:r w:rsidR="004D42FD" w:rsidRPr="00AC5C88">
        <w:rPr>
          <w:sz w:val="16"/>
          <w:szCs w:val="16"/>
        </w:rPr>
        <w:t xml:space="preserve"> as output increased from newly completed projects.</w:t>
      </w:r>
      <w:r w:rsidRPr="00AC5C88">
        <w:rPr>
          <w:sz w:val="16"/>
          <w:szCs w:val="16"/>
        </w:rPr>
        <w:t xml:space="preserve"> </w:t>
      </w:r>
      <w:r w:rsidR="0074704F">
        <w:rPr>
          <w:sz w:val="16"/>
          <w:szCs w:val="16"/>
        </w:rPr>
        <w:t>T</w:t>
      </w:r>
      <w:r w:rsidR="00792ABE" w:rsidRPr="00AC5C88">
        <w:rPr>
          <w:sz w:val="16"/>
          <w:szCs w:val="16"/>
        </w:rPr>
        <w:t xml:space="preserve">he completion of </w:t>
      </w:r>
      <w:r w:rsidR="004D42FD" w:rsidRPr="00AC5C88">
        <w:rPr>
          <w:sz w:val="16"/>
          <w:szCs w:val="16"/>
        </w:rPr>
        <w:t xml:space="preserve">construction on these </w:t>
      </w:r>
      <w:r w:rsidRPr="00AC5C88">
        <w:rPr>
          <w:sz w:val="16"/>
          <w:szCs w:val="16"/>
        </w:rPr>
        <w:t xml:space="preserve">major mining projects </w:t>
      </w:r>
      <w:r w:rsidR="00792ABE" w:rsidRPr="00AC5C88">
        <w:rPr>
          <w:sz w:val="16"/>
          <w:szCs w:val="16"/>
        </w:rPr>
        <w:t xml:space="preserve">was largely responsible for the construction industry </w:t>
      </w:r>
      <w:r w:rsidRPr="00AC5C88">
        <w:rPr>
          <w:sz w:val="16"/>
          <w:szCs w:val="16"/>
        </w:rPr>
        <w:t>detract</w:t>
      </w:r>
      <w:r w:rsidR="00792ABE" w:rsidRPr="00AC5C88">
        <w:rPr>
          <w:sz w:val="16"/>
          <w:szCs w:val="16"/>
        </w:rPr>
        <w:t xml:space="preserve">ing </w:t>
      </w:r>
      <w:r w:rsidRPr="00AC5C88">
        <w:rPr>
          <w:sz w:val="16"/>
          <w:szCs w:val="16"/>
        </w:rPr>
        <w:t>from growth over this period.</w:t>
      </w:r>
    </w:p>
    <w:p w14:paraId="49F71430" w14:textId="66623036" w:rsidR="00522D25" w:rsidRPr="0058529B" w:rsidRDefault="00522D25" w:rsidP="00522D25">
      <w:pPr>
        <w:pStyle w:val="ListParagraph"/>
        <w:numPr>
          <w:ilvl w:val="0"/>
          <w:numId w:val="9"/>
        </w:numPr>
        <w:spacing w:before="40" w:after="40"/>
        <w:ind w:left="357" w:right="227" w:hanging="357"/>
        <w:contextualSpacing w:val="0"/>
        <w:jc w:val="both"/>
        <w:rPr>
          <w:sz w:val="16"/>
          <w:szCs w:val="16"/>
        </w:rPr>
      </w:pPr>
      <w:r w:rsidRPr="0058529B">
        <w:rPr>
          <w:sz w:val="16"/>
          <w:szCs w:val="16"/>
        </w:rPr>
        <w:t>The mining industry has detracted from Western Australia’s growth in three of the past five financial years as output from the State’s iron ore and LNG projects has consolidated after a period of expansion, and weather</w:t>
      </w:r>
      <w:r w:rsidR="004472CD">
        <w:rPr>
          <w:sz w:val="16"/>
          <w:szCs w:val="16"/>
        </w:rPr>
        <w:noBreakHyphen/>
      </w:r>
      <w:r w:rsidRPr="0058529B">
        <w:rPr>
          <w:sz w:val="16"/>
          <w:szCs w:val="16"/>
        </w:rPr>
        <w:t>related disruptions have contributed to lower output in some years.</w:t>
      </w:r>
    </w:p>
    <w:p w14:paraId="7238A81F" w14:textId="3C3ECE3E" w:rsidR="00B37243" w:rsidRPr="0058529B" w:rsidRDefault="000A03F4" w:rsidP="006058E8">
      <w:pPr>
        <w:pStyle w:val="ListParagraph"/>
        <w:numPr>
          <w:ilvl w:val="0"/>
          <w:numId w:val="9"/>
        </w:numPr>
        <w:spacing w:before="40" w:after="40"/>
        <w:ind w:left="357" w:right="227" w:hanging="357"/>
        <w:contextualSpacing w:val="0"/>
        <w:jc w:val="both"/>
        <w:rPr>
          <w:sz w:val="16"/>
          <w:szCs w:val="16"/>
        </w:rPr>
      </w:pPr>
      <w:r w:rsidRPr="0058529B">
        <w:rPr>
          <w:sz w:val="16"/>
          <w:szCs w:val="16"/>
        </w:rPr>
        <w:t xml:space="preserve">Western Australia has been able to </w:t>
      </w:r>
      <w:r w:rsidR="00BB4E9F" w:rsidRPr="0058529B">
        <w:rPr>
          <w:sz w:val="16"/>
          <w:szCs w:val="16"/>
        </w:rPr>
        <w:t>maintain GSP growth s</w:t>
      </w:r>
      <w:r w:rsidR="00B37243" w:rsidRPr="0058529B">
        <w:rPr>
          <w:sz w:val="16"/>
          <w:szCs w:val="16"/>
        </w:rPr>
        <w:t>ince 2020</w:t>
      </w:r>
      <w:r w:rsidR="00BB4E9F" w:rsidRPr="0058529B">
        <w:rPr>
          <w:sz w:val="16"/>
          <w:szCs w:val="16"/>
        </w:rPr>
        <w:noBreakHyphen/>
      </w:r>
      <w:r w:rsidR="00B37243" w:rsidRPr="0058529B">
        <w:rPr>
          <w:sz w:val="16"/>
          <w:szCs w:val="16"/>
        </w:rPr>
        <w:t>21</w:t>
      </w:r>
      <w:r w:rsidR="00151EF3" w:rsidRPr="0058529B">
        <w:rPr>
          <w:sz w:val="16"/>
          <w:szCs w:val="16"/>
        </w:rPr>
        <w:t xml:space="preserve"> despite </w:t>
      </w:r>
      <w:r w:rsidR="00C00EED" w:rsidRPr="0058529B">
        <w:rPr>
          <w:sz w:val="16"/>
          <w:szCs w:val="16"/>
        </w:rPr>
        <w:t>the lower contribution to growth</w:t>
      </w:r>
      <w:r w:rsidR="00B37243" w:rsidRPr="0058529B">
        <w:rPr>
          <w:sz w:val="16"/>
          <w:szCs w:val="16"/>
        </w:rPr>
        <w:t xml:space="preserve"> </w:t>
      </w:r>
      <w:r w:rsidR="00C00EED" w:rsidRPr="0058529B">
        <w:rPr>
          <w:sz w:val="16"/>
          <w:szCs w:val="16"/>
        </w:rPr>
        <w:t xml:space="preserve">from the mining industry </w:t>
      </w:r>
      <w:r w:rsidR="00BB4E9F" w:rsidRPr="0058529B">
        <w:rPr>
          <w:sz w:val="16"/>
          <w:szCs w:val="16"/>
        </w:rPr>
        <w:t xml:space="preserve">as </w:t>
      </w:r>
      <w:r w:rsidR="00B37243" w:rsidRPr="0058529B">
        <w:rPr>
          <w:sz w:val="16"/>
          <w:szCs w:val="16"/>
        </w:rPr>
        <w:t xml:space="preserve">many </w:t>
      </w:r>
      <w:r w:rsidR="00904817" w:rsidRPr="0058529B">
        <w:rPr>
          <w:sz w:val="16"/>
          <w:szCs w:val="16"/>
        </w:rPr>
        <w:t>non</w:t>
      </w:r>
      <w:r w:rsidR="00904817" w:rsidRPr="0058529B">
        <w:rPr>
          <w:sz w:val="16"/>
          <w:szCs w:val="16"/>
        </w:rPr>
        <w:noBreakHyphen/>
        <w:t xml:space="preserve">mining </w:t>
      </w:r>
      <w:r w:rsidR="00B37243" w:rsidRPr="0058529B">
        <w:rPr>
          <w:sz w:val="16"/>
          <w:szCs w:val="16"/>
        </w:rPr>
        <w:t xml:space="preserve">industries </w:t>
      </w:r>
      <w:r w:rsidR="00BB4E9F" w:rsidRPr="0058529B">
        <w:rPr>
          <w:sz w:val="16"/>
          <w:szCs w:val="16"/>
        </w:rPr>
        <w:t>made a greater contribution</w:t>
      </w:r>
      <w:r w:rsidR="00B37243" w:rsidRPr="0058529B">
        <w:rPr>
          <w:sz w:val="16"/>
          <w:szCs w:val="16"/>
        </w:rPr>
        <w:t xml:space="preserve"> to </w:t>
      </w:r>
      <w:r w:rsidR="004D42FD" w:rsidRPr="0058529B">
        <w:rPr>
          <w:sz w:val="16"/>
          <w:szCs w:val="16"/>
        </w:rPr>
        <w:t>GSP</w:t>
      </w:r>
      <w:r w:rsidR="00B37243" w:rsidRPr="0058529B">
        <w:rPr>
          <w:sz w:val="16"/>
          <w:szCs w:val="16"/>
        </w:rPr>
        <w:t xml:space="preserve"> growth</w:t>
      </w:r>
      <w:r w:rsidR="00BB4E9F" w:rsidRPr="0058529B">
        <w:rPr>
          <w:sz w:val="16"/>
          <w:szCs w:val="16"/>
        </w:rPr>
        <w:t xml:space="preserve"> </w:t>
      </w:r>
      <w:r w:rsidR="00904817" w:rsidRPr="0058529B">
        <w:rPr>
          <w:sz w:val="16"/>
          <w:szCs w:val="16"/>
        </w:rPr>
        <w:t xml:space="preserve">compared to the </w:t>
      </w:r>
      <w:r w:rsidR="00892600" w:rsidRPr="0058529B">
        <w:rPr>
          <w:sz w:val="16"/>
          <w:szCs w:val="16"/>
        </w:rPr>
        <w:t xml:space="preserve">previous </w:t>
      </w:r>
      <w:r w:rsidR="00CF663F" w:rsidRPr="0058529B">
        <w:rPr>
          <w:sz w:val="16"/>
          <w:szCs w:val="16"/>
        </w:rPr>
        <w:t>five</w:t>
      </w:r>
      <w:r w:rsidR="00CF663F" w:rsidRPr="0058529B">
        <w:rPr>
          <w:sz w:val="16"/>
          <w:szCs w:val="16"/>
        </w:rPr>
        <w:noBreakHyphen/>
        <w:t>year period</w:t>
      </w:r>
      <w:r w:rsidR="00B37243" w:rsidRPr="0058529B">
        <w:rPr>
          <w:sz w:val="16"/>
          <w:szCs w:val="16"/>
        </w:rPr>
        <w:t>, including:</w:t>
      </w:r>
    </w:p>
    <w:p w14:paraId="0296AF91" w14:textId="6C3B7C6C" w:rsidR="00B37243" w:rsidRPr="0058529B" w:rsidRDefault="00AC5C88" w:rsidP="006058E8">
      <w:pPr>
        <w:pStyle w:val="ListParagraph"/>
        <w:numPr>
          <w:ilvl w:val="0"/>
          <w:numId w:val="10"/>
        </w:numPr>
        <w:spacing w:before="40" w:after="40"/>
        <w:ind w:right="227" w:hanging="357"/>
        <w:contextualSpacing w:val="0"/>
        <w:jc w:val="both"/>
        <w:rPr>
          <w:sz w:val="16"/>
          <w:szCs w:val="16"/>
        </w:rPr>
      </w:pPr>
      <w:r w:rsidRPr="0058529B">
        <w:rPr>
          <w:sz w:val="16"/>
          <w:szCs w:val="16"/>
        </w:rPr>
        <w:t>p</w:t>
      </w:r>
      <w:r w:rsidR="00B37243" w:rsidRPr="0058529B">
        <w:rPr>
          <w:sz w:val="16"/>
          <w:szCs w:val="16"/>
        </w:rPr>
        <w:t>rofessional, scientific and technical services</w:t>
      </w:r>
    </w:p>
    <w:p w14:paraId="59C770E9" w14:textId="522B7918" w:rsidR="00B37243" w:rsidRPr="0058529B" w:rsidRDefault="00AC5C88" w:rsidP="006058E8">
      <w:pPr>
        <w:pStyle w:val="ListParagraph"/>
        <w:numPr>
          <w:ilvl w:val="0"/>
          <w:numId w:val="10"/>
        </w:numPr>
        <w:spacing w:before="40" w:after="40"/>
        <w:ind w:right="227" w:hanging="357"/>
        <w:contextualSpacing w:val="0"/>
        <w:jc w:val="both"/>
        <w:rPr>
          <w:sz w:val="16"/>
          <w:szCs w:val="16"/>
        </w:rPr>
      </w:pPr>
      <w:r w:rsidRPr="0058529B">
        <w:rPr>
          <w:sz w:val="16"/>
          <w:szCs w:val="16"/>
        </w:rPr>
        <w:t>c</w:t>
      </w:r>
      <w:r w:rsidR="00B37243" w:rsidRPr="0058529B">
        <w:rPr>
          <w:sz w:val="16"/>
          <w:szCs w:val="16"/>
        </w:rPr>
        <w:t>onstruction</w:t>
      </w:r>
    </w:p>
    <w:p w14:paraId="6AB30F1E" w14:textId="1C112BBB" w:rsidR="00B37243" w:rsidRPr="0058529B" w:rsidRDefault="00AC5C88" w:rsidP="006058E8">
      <w:pPr>
        <w:pStyle w:val="ListParagraph"/>
        <w:numPr>
          <w:ilvl w:val="0"/>
          <w:numId w:val="10"/>
        </w:numPr>
        <w:spacing w:before="40" w:after="40"/>
        <w:ind w:right="227" w:hanging="357"/>
        <w:contextualSpacing w:val="0"/>
        <w:jc w:val="both"/>
        <w:rPr>
          <w:sz w:val="16"/>
          <w:szCs w:val="16"/>
        </w:rPr>
      </w:pPr>
      <w:r w:rsidRPr="0058529B">
        <w:rPr>
          <w:sz w:val="16"/>
          <w:szCs w:val="16"/>
        </w:rPr>
        <w:t>h</w:t>
      </w:r>
      <w:r w:rsidR="00B37243" w:rsidRPr="0058529B">
        <w:rPr>
          <w:sz w:val="16"/>
          <w:szCs w:val="16"/>
        </w:rPr>
        <w:t>ealth care and social assistance</w:t>
      </w:r>
    </w:p>
    <w:p w14:paraId="7257DD7E" w14:textId="3690B40A" w:rsidR="00B37243" w:rsidRPr="0058529B" w:rsidRDefault="00AC5C88" w:rsidP="006058E8">
      <w:pPr>
        <w:pStyle w:val="ListParagraph"/>
        <w:numPr>
          <w:ilvl w:val="0"/>
          <w:numId w:val="10"/>
        </w:numPr>
        <w:spacing w:before="40" w:after="40"/>
        <w:ind w:right="227" w:hanging="357"/>
        <w:contextualSpacing w:val="0"/>
        <w:jc w:val="both"/>
        <w:rPr>
          <w:sz w:val="16"/>
          <w:szCs w:val="16"/>
        </w:rPr>
      </w:pPr>
      <w:r w:rsidRPr="0058529B">
        <w:rPr>
          <w:sz w:val="16"/>
          <w:szCs w:val="16"/>
        </w:rPr>
        <w:t>a</w:t>
      </w:r>
      <w:r w:rsidR="00B37243" w:rsidRPr="0058529B">
        <w:rPr>
          <w:sz w:val="16"/>
          <w:szCs w:val="16"/>
        </w:rPr>
        <w:t>griculture, forestry and fishing</w:t>
      </w:r>
    </w:p>
    <w:p w14:paraId="2FD924AF" w14:textId="5D9B3641" w:rsidR="00B37243" w:rsidRPr="0058529B" w:rsidRDefault="00094380" w:rsidP="006058E8">
      <w:pPr>
        <w:pStyle w:val="ListParagraph"/>
        <w:numPr>
          <w:ilvl w:val="0"/>
          <w:numId w:val="10"/>
        </w:numPr>
        <w:spacing w:before="40" w:after="40"/>
        <w:ind w:right="227" w:hanging="357"/>
        <w:contextualSpacing w:val="0"/>
        <w:jc w:val="both"/>
        <w:rPr>
          <w:sz w:val="16"/>
          <w:szCs w:val="16"/>
        </w:rPr>
      </w:pPr>
      <w:r w:rsidRPr="0058529B">
        <w:rPr>
          <w:sz w:val="16"/>
          <w:szCs w:val="16"/>
        </w:rPr>
        <w:t>t</w:t>
      </w:r>
      <w:r w:rsidR="00B37243" w:rsidRPr="0058529B">
        <w:rPr>
          <w:sz w:val="16"/>
          <w:szCs w:val="16"/>
        </w:rPr>
        <w:t>ransport, postal and warehousing.</w:t>
      </w:r>
    </w:p>
    <w:p w14:paraId="0E2122F7" w14:textId="326927E4" w:rsidR="004D42FD" w:rsidRPr="00B37243" w:rsidRDefault="004D42FD" w:rsidP="006058E8">
      <w:pPr>
        <w:pStyle w:val="ListParagraph"/>
        <w:numPr>
          <w:ilvl w:val="0"/>
          <w:numId w:val="9"/>
        </w:numPr>
        <w:spacing w:before="40" w:after="40"/>
        <w:ind w:left="357" w:right="227" w:hanging="357"/>
        <w:contextualSpacing w:val="0"/>
        <w:jc w:val="both"/>
        <w:rPr>
          <w:color w:val="FF0000"/>
          <w:sz w:val="16"/>
          <w:szCs w:val="16"/>
        </w:rPr>
        <w:sectPr w:rsidR="004D42FD" w:rsidRPr="00B37243" w:rsidSect="00B37243">
          <w:type w:val="continuous"/>
          <w:pgSz w:w="11907" w:h="16840" w:code="9"/>
          <w:pgMar w:top="1701" w:right="425" w:bottom="567" w:left="567" w:header="709" w:footer="709" w:gutter="0"/>
          <w:cols w:num="2" w:space="113"/>
          <w:docGrid w:linePitch="360"/>
        </w:sectPr>
      </w:pPr>
    </w:p>
    <w:p w14:paraId="64E83DF0" w14:textId="095B5DA3" w:rsidR="007D4D80" w:rsidRPr="00572251" w:rsidRDefault="00B37243" w:rsidP="00B37243">
      <w:pPr>
        <w:pStyle w:val="Heading4"/>
        <w:rPr>
          <w:i w:val="0"/>
          <w:iCs w:val="0"/>
          <w:color w:val="00997A"/>
          <w:sz w:val="20"/>
          <w:szCs w:val="20"/>
        </w:rPr>
        <w:sectPr w:rsidR="007D4D80" w:rsidRPr="00572251" w:rsidSect="007D4D80">
          <w:type w:val="continuous"/>
          <w:pgSz w:w="11907" w:h="16840" w:code="9"/>
          <w:pgMar w:top="1701" w:right="425" w:bottom="567" w:left="567" w:header="709" w:footer="709" w:gutter="0"/>
          <w:cols w:space="113"/>
          <w:docGrid w:linePitch="360"/>
        </w:sectPr>
      </w:pPr>
      <w:r w:rsidRPr="00572251">
        <w:rPr>
          <w:i w:val="0"/>
          <w:iCs w:val="0"/>
          <w:color w:val="00997A"/>
          <w:sz w:val="20"/>
          <w:szCs w:val="20"/>
        </w:rPr>
        <w:t>Gross state product by industry (contribution to change): 202</w:t>
      </w:r>
      <w:r w:rsidR="00EE75EA">
        <w:rPr>
          <w:i w:val="0"/>
          <w:iCs w:val="0"/>
          <w:color w:val="00997A"/>
          <w:sz w:val="20"/>
          <w:szCs w:val="20"/>
        </w:rPr>
        <w:t>4</w:t>
      </w:r>
      <w:r w:rsidR="005D6E92">
        <w:rPr>
          <w:i w:val="0"/>
          <w:iCs w:val="0"/>
          <w:color w:val="00997A"/>
          <w:sz w:val="20"/>
          <w:szCs w:val="20"/>
        </w:rPr>
        <w:noBreakHyphen/>
      </w:r>
      <w:r w:rsidRPr="00572251">
        <w:rPr>
          <w:i w:val="0"/>
          <w:iCs w:val="0"/>
          <w:color w:val="00997A"/>
          <w:sz w:val="20"/>
          <w:szCs w:val="20"/>
        </w:rPr>
        <w:t>2</w:t>
      </w:r>
      <w:r w:rsidR="00EE75EA">
        <w:rPr>
          <w:i w:val="0"/>
          <w:iCs w:val="0"/>
          <w:color w:val="00997A"/>
          <w:sz w:val="20"/>
          <w:szCs w:val="20"/>
        </w:rPr>
        <w:t>5</w:t>
      </w:r>
    </w:p>
    <w:p w14:paraId="3E4DEFD9" w14:textId="58D294AE" w:rsidR="00B37243" w:rsidRPr="004D42FD" w:rsidRDefault="00861290" w:rsidP="00C27847">
      <w:pPr>
        <w:pStyle w:val="Heading4"/>
        <w:keepNext w:val="0"/>
        <w:keepLines w:val="0"/>
        <w:spacing w:before="0"/>
        <w:rPr>
          <w:i w:val="0"/>
          <w:iCs w:val="0"/>
        </w:rPr>
      </w:pPr>
      <w:r>
        <w:rPr>
          <w:i w:val="0"/>
          <w:iCs w:val="0"/>
          <w:noProof/>
        </w:rPr>
        <w:drawing>
          <wp:inline distT="0" distB="0" distL="0" distR="0" wp14:anchorId="41B8302B" wp14:editId="24A73285">
            <wp:extent cx="3420000" cy="2107010"/>
            <wp:effectExtent l="0" t="0" r="9525" b="7620"/>
            <wp:docPr id="7735395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4EF72D79" w14:textId="77777777" w:rsidR="00B37243" w:rsidRPr="00DC4955" w:rsidRDefault="00B37243" w:rsidP="003C6DDF">
      <w:pPr>
        <w:jc w:val="both"/>
        <w:rPr>
          <w:color w:val="000000" w:themeColor="text1"/>
          <w:sz w:val="10"/>
          <w:szCs w:val="10"/>
        </w:rPr>
      </w:pPr>
      <w:r w:rsidRPr="00DC4955">
        <w:rPr>
          <w:color w:val="000000" w:themeColor="text1"/>
          <w:sz w:val="10"/>
        </w:rPr>
        <w:t xml:space="preserve">Note – </w:t>
      </w:r>
      <w:r w:rsidRPr="00DC4955">
        <w:rPr>
          <w:color w:val="000000" w:themeColor="text1"/>
          <w:sz w:val="10"/>
          <w:szCs w:val="10"/>
        </w:rPr>
        <w:t>Chain volumes measures. Original series. Annual change. pp = percentage points.</w:t>
      </w:r>
    </w:p>
    <w:p w14:paraId="7B986C65" w14:textId="77777777" w:rsidR="00B37243" w:rsidRPr="00DC4955" w:rsidRDefault="00B37243" w:rsidP="003C6DDF">
      <w:pPr>
        <w:jc w:val="both"/>
        <w:rPr>
          <w:color w:val="000000" w:themeColor="text1"/>
          <w:sz w:val="10"/>
          <w:szCs w:val="10"/>
        </w:rPr>
      </w:pPr>
      <w:r w:rsidRPr="00DC4955">
        <w:rPr>
          <w:color w:val="000000" w:themeColor="text1"/>
          <w:sz w:val="10"/>
          <w:szCs w:val="10"/>
        </w:rPr>
        <w:t>Source: Based on ABS data.</w:t>
      </w:r>
    </w:p>
    <w:p w14:paraId="21835F0C" w14:textId="1B0C55DA" w:rsidR="00B37243" w:rsidRPr="003F1A75" w:rsidRDefault="00B37243" w:rsidP="006058E8">
      <w:pPr>
        <w:pStyle w:val="ListParagraph"/>
        <w:numPr>
          <w:ilvl w:val="0"/>
          <w:numId w:val="9"/>
        </w:numPr>
        <w:spacing w:before="40" w:after="40"/>
        <w:ind w:left="357" w:right="227" w:hanging="357"/>
        <w:contextualSpacing w:val="0"/>
        <w:jc w:val="both"/>
        <w:rPr>
          <w:sz w:val="16"/>
          <w:szCs w:val="16"/>
        </w:rPr>
      </w:pPr>
      <w:r w:rsidRPr="007B1AE5">
        <w:br w:type="column"/>
      </w:r>
      <w:r w:rsidR="00F738FC" w:rsidRPr="003F1A75">
        <w:rPr>
          <w:sz w:val="16"/>
          <w:szCs w:val="16"/>
        </w:rPr>
        <w:t xml:space="preserve">Health care and social assistance </w:t>
      </w:r>
      <w:r w:rsidRPr="003F1A75">
        <w:rPr>
          <w:sz w:val="16"/>
          <w:szCs w:val="16"/>
        </w:rPr>
        <w:t>(up 5.</w:t>
      </w:r>
      <w:r w:rsidR="00BC1AF4" w:rsidRPr="003F1A75">
        <w:rPr>
          <w:sz w:val="16"/>
          <w:szCs w:val="16"/>
        </w:rPr>
        <w:t>8</w:t>
      </w:r>
      <w:r w:rsidRPr="003F1A75">
        <w:rPr>
          <w:sz w:val="16"/>
          <w:szCs w:val="16"/>
        </w:rPr>
        <w:t>%) made the largest contribution to Western Australia’s real GSP growth in 202</w:t>
      </w:r>
      <w:r w:rsidR="00E62D8C" w:rsidRPr="003F1A75">
        <w:rPr>
          <w:sz w:val="16"/>
          <w:szCs w:val="16"/>
        </w:rPr>
        <w:t>4</w:t>
      </w:r>
      <w:r w:rsidRPr="003F1A75">
        <w:rPr>
          <w:sz w:val="16"/>
          <w:szCs w:val="16"/>
        </w:rPr>
        <w:t>-2</w:t>
      </w:r>
      <w:r w:rsidR="00E62D8C" w:rsidRPr="003F1A75">
        <w:rPr>
          <w:sz w:val="16"/>
          <w:szCs w:val="16"/>
        </w:rPr>
        <w:t>5</w:t>
      </w:r>
      <w:r w:rsidRPr="003F1A75">
        <w:rPr>
          <w:sz w:val="16"/>
          <w:szCs w:val="16"/>
        </w:rPr>
        <w:t xml:space="preserve">, followed by </w:t>
      </w:r>
      <w:r w:rsidR="00F738FC" w:rsidRPr="003F1A75">
        <w:rPr>
          <w:sz w:val="16"/>
          <w:szCs w:val="16"/>
        </w:rPr>
        <w:t xml:space="preserve">construction </w:t>
      </w:r>
      <w:r w:rsidRPr="003F1A75">
        <w:rPr>
          <w:sz w:val="16"/>
          <w:szCs w:val="16"/>
        </w:rPr>
        <w:t>(up 4.</w:t>
      </w:r>
      <w:r w:rsidR="0004316F" w:rsidRPr="003F1A75">
        <w:rPr>
          <w:sz w:val="16"/>
          <w:szCs w:val="16"/>
        </w:rPr>
        <w:t>4</w:t>
      </w:r>
      <w:r w:rsidRPr="003F1A75">
        <w:rPr>
          <w:sz w:val="16"/>
          <w:szCs w:val="16"/>
        </w:rPr>
        <w:t xml:space="preserve">%) and </w:t>
      </w:r>
      <w:r w:rsidR="004C5DE0" w:rsidRPr="003F1A75">
        <w:rPr>
          <w:sz w:val="16"/>
          <w:szCs w:val="16"/>
        </w:rPr>
        <w:t>agriculture, forestry and fishing</w:t>
      </w:r>
      <w:r w:rsidRPr="003F1A75">
        <w:rPr>
          <w:sz w:val="16"/>
          <w:szCs w:val="16"/>
        </w:rPr>
        <w:t xml:space="preserve"> (up </w:t>
      </w:r>
      <w:r w:rsidR="000D4118" w:rsidRPr="003F1A75">
        <w:rPr>
          <w:sz w:val="16"/>
          <w:szCs w:val="16"/>
        </w:rPr>
        <w:t>14.6</w:t>
      </w:r>
      <w:r w:rsidRPr="003F1A75">
        <w:rPr>
          <w:sz w:val="16"/>
          <w:szCs w:val="16"/>
        </w:rPr>
        <w:t>%). In 202</w:t>
      </w:r>
      <w:r w:rsidR="004C5DE0" w:rsidRPr="003F1A75">
        <w:rPr>
          <w:sz w:val="16"/>
          <w:szCs w:val="16"/>
        </w:rPr>
        <w:t>4</w:t>
      </w:r>
      <w:r w:rsidRPr="003F1A75">
        <w:rPr>
          <w:sz w:val="16"/>
          <w:szCs w:val="16"/>
        </w:rPr>
        <w:t>-2</w:t>
      </w:r>
      <w:r w:rsidR="004C5DE0" w:rsidRPr="003F1A75">
        <w:rPr>
          <w:sz w:val="16"/>
          <w:szCs w:val="16"/>
        </w:rPr>
        <w:t>5</w:t>
      </w:r>
      <w:r w:rsidRPr="003F1A75">
        <w:rPr>
          <w:sz w:val="16"/>
          <w:szCs w:val="16"/>
        </w:rPr>
        <w:t>, Western Australia’s:</w:t>
      </w:r>
    </w:p>
    <w:p w14:paraId="3348CE85" w14:textId="0E2B8E8F" w:rsidR="001558F3" w:rsidRPr="003F1A75" w:rsidRDefault="001558F3" w:rsidP="001558F3">
      <w:pPr>
        <w:pStyle w:val="ListParagraph"/>
        <w:numPr>
          <w:ilvl w:val="0"/>
          <w:numId w:val="10"/>
        </w:numPr>
        <w:spacing w:before="40" w:after="40"/>
        <w:ind w:right="227" w:hanging="357"/>
        <w:contextualSpacing w:val="0"/>
        <w:jc w:val="both"/>
        <w:rPr>
          <w:sz w:val="16"/>
          <w:szCs w:val="16"/>
        </w:rPr>
      </w:pPr>
      <w:r w:rsidRPr="003F1A75">
        <w:rPr>
          <w:sz w:val="16"/>
          <w:szCs w:val="16"/>
        </w:rPr>
        <w:t>health care and social assistance industry had increased demand for key health programs and services from a growing population</w:t>
      </w:r>
    </w:p>
    <w:p w14:paraId="47E208AE" w14:textId="4D2F7E08" w:rsidR="00B37243" w:rsidRPr="003F1A75" w:rsidRDefault="00B37243" w:rsidP="006058E8">
      <w:pPr>
        <w:pStyle w:val="ListParagraph"/>
        <w:numPr>
          <w:ilvl w:val="0"/>
          <w:numId w:val="10"/>
        </w:numPr>
        <w:spacing w:before="40" w:after="40"/>
        <w:ind w:right="227" w:hanging="357"/>
        <w:contextualSpacing w:val="0"/>
        <w:jc w:val="both"/>
        <w:rPr>
          <w:sz w:val="16"/>
          <w:szCs w:val="16"/>
        </w:rPr>
      </w:pPr>
      <w:r w:rsidRPr="003F1A75">
        <w:rPr>
          <w:sz w:val="16"/>
          <w:szCs w:val="16"/>
        </w:rPr>
        <w:t>construction industry benefited from strong dwelling construction activity</w:t>
      </w:r>
    </w:p>
    <w:p w14:paraId="077F085F" w14:textId="507AE47C" w:rsidR="00B37243" w:rsidRPr="003F1A75" w:rsidRDefault="008E404A" w:rsidP="006058E8">
      <w:pPr>
        <w:pStyle w:val="ListParagraph"/>
        <w:numPr>
          <w:ilvl w:val="0"/>
          <w:numId w:val="10"/>
        </w:numPr>
        <w:spacing w:before="40" w:after="40"/>
        <w:ind w:right="227" w:hanging="357"/>
        <w:contextualSpacing w:val="0"/>
        <w:jc w:val="both"/>
        <w:rPr>
          <w:sz w:val="16"/>
          <w:szCs w:val="16"/>
        </w:rPr>
      </w:pPr>
      <w:r w:rsidRPr="003F1A75">
        <w:rPr>
          <w:sz w:val="16"/>
          <w:szCs w:val="16"/>
        </w:rPr>
        <w:t>agriculture, forestry and fishing</w:t>
      </w:r>
      <w:r w:rsidR="00B37243" w:rsidRPr="003F1A75">
        <w:rPr>
          <w:sz w:val="16"/>
          <w:szCs w:val="16"/>
        </w:rPr>
        <w:t xml:space="preserve"> </w:t>
      </w:r>
      <w:r w:rsidR="00F17808" w:rsidRPr="003F1A75">
        <w:rPr>
          <w:sz w:val="16"/>
          <w:szCs w:val="16"/>
        </w:rPr>
        <w:t xml:space="preserve">gained from </w:t>
      </w:r>
      <w:r w:rsidR="0028326E" w:rsidRPr="003F1A75">
        <w:rPr>
          <w:sz w:val="16"/>
          <w:szCs w:val="16"/>
        </w:rPr>
        <w:t xml:space="preserve">a </w:t>
      </w:r>
      <w:r w:rsidR="00696A61" w:rsidRPr="003F1A75">
        <w:rPr>
          <w:sz w:val="16"/>
          <w:szCs w:val="16"/>
        </w:rPr>
        <w:t>higher</w:t>
      </w:r>
      <w:r w:rsidR="00F17808" w:rsidRPr="003F1A75">
        <w:rPr>
          <w:sz w:val="16"/>
          <w:szCs w:val="16"/>
        </w:rPr>
        <w:t xml:space="preserve"> g</w:t>
      </w:r>
      <w:r w:rsidR="00C07556">
        <w:rPr>
          <w:sz w:val="16"/>
          <w:szCs w:val="16"/>
        </w:rPr>
        <w:t>r</w:t>
      </w:r>
      <w:r w:rsidR="00F17808" w:rsidRPr="003F1A75">
        <w:rPr>
          <w:sz w:val="16"/>
          <w:szCs w:val="16"/>
        </w:rPr>
        <w:t>ain harvest</w:t>
      </w:r>
      <w:r w:rsidR="00B37243" w:rsidRPr="003F1A75">
        <w:rPr>
          <w:sz w:val="16"/>
          <w:szCs w:val="16"/>
        </w:rPr>
        <w:t>.</w:t>
      </w:r>
    </w:p>
    <w:p w14:paraId="6D0B0856" w14:textId="445024CB" w:rsidR="00B03768" w:rsidRPr="003F1A75" w:rsidRDefault="00B37243" w:rsidP="006058E8">
      <w:pPr>
        <w:pStyle w:val="ListParagraph"/>
        <w:numPr>
          <w:ilvl w:val="0"/>
          <w:numId w:val="9"/>
        </w:numPr>
        <w:spacing w:before="40" w:after="40"/>
        <w:ind w:left="357" w:right="227" w:hanging="357"/>
        <w:contextualSpacing w:val="0"/>
        <w:jc w:val="both"/>
        <w:rPr>
          <w:sz w:val="16"/>
          <w:szCs w:val="16"/>
        </w:rPr>
        <w:sectPr w:rsidR="00B03768" w:rsidRPr="003F1A75" w:rsidSect="00B37243">
          <w:type w:val="continuous"/>
          <w:pgSz w:w="11907" w:h="16840" w:code="9"/>
          <w:pgMar w:top="1701" w:right="425" w:bottom="567" w:left="567" w:header="709" w:footer="709" w:gutter="0"/>
          <w:cols w:num="2" w:space="113"/>
          <w:docGrid w:linePitch="360"/>
        </w:sectPr>
      </w:pPr>
      <w:r w:rsidRPr="003F1A75">
        <w:rPr>
          <w:sz w:val="16"/>
          <w:szCs w:val="16"/>
        </w:rPr>
        <w:t xml:space="preserve">Mining (down </w:t>
      </w:r>
      <w:r w:rsidR="00E60888" w:rsidRPr="003F1A75">
        <w:rPr>
          <w:sz w:val="16"/>
          <w:szCs w:val="16"/>
        </w:rPr>
        <w:t>0.6</w:t>
      </w:r>
      <w:r w:rsidRPr="003F1A75">
        <w:rPr>
          <w:sz w:val="16"/>
          <w:szCs w:val="16"/>
        </w:rPr>
        <w:t xml:space="preserve">%) </w:t>
      </w:r>
      <w:r w:rsidR="00A62570" w:rsidRPr="003F1A75">
        <w:rPr>
          <w:sz w:val="16"/>
          <w:szCs w:val="16"/>
        </w:rPr>
        <w:t>was</w:t>
      </w:r>
      <w:r w:rsidRPr="003F1A75">
        <w:rPr>
          <w:sz w:val="16"/>
          <w:szCs w:val="16"/>
        </w:rPr>
        <w:t xml:space="preserve"> the main detractor from Western Australia’s real GSP growth in 202</w:t>
      </w:r>
      <w:r w:rsidR="009A3995" w:rsidRPr="003F1A75">
        <w:rPr>
          <w:sz w:val="16"/>
          <w:szCs w:val="16"/>
        </w:rPr>
        <w:t>4</w:t>
      </w:r>
      <w:r w:rsidRPr="003F1A75">
        <w:rPr>
          <w:sz w:val="16"/>
          <w:szCs w:val="16"/>
        </w:rPr>
        <w:t>-2</w:t>
      </w:r>
      <w:r w:rsidR="009A3995" w:rsidRPr="003F1A75">
        <w:rPr>
          <w:sz w:val="16"/>
          <w:szCs w:val="16"/>
        </w:rPr>
        <w:t>5</w:t>
      </w:r>
      <w:r w:rsidRPr="003F1A75">
        <w:rPr>
          <w:sz w:val="16"/>
          <w:szCs w:val="16"/>
        </w:rPr>
        <w:t xml:space="preserve">. </w:t>
      </w:r>
      <w:r w:rsidR="007635DA" w:rsidRPr="003F1A75">
        <w:rPr>
          <w:sz w:val="16"/>
          <w:szCs w:val="16"/>
        </w:rPr>
        <w:t>Weather events</w:t>
      </w:r>
      <w:r w:rsidR="00183B2A" w:rsidRPr="003F1A75">
        <w:rPr>
          <w:sz w:val="16"/>
          <w:szCs w:val="16"/>
        </w:rPr>
        <w:t xml:space="preserve"> and maintenance work </w:t>
      </w:r>
      <w:r w:rsidR="007635DA" w:rsidRPr="003F1A75">
        <w:rPr>
          <w:sz w:val="16"/>
          <w:szCs w:val="16"/>
        </w:rPr>
        <w:t xml:space="preserve">caused some disruption to </w:t>
      </w:r>
      <w:r w:rsidR="00EC63B5" w:rsidRPr="003F1A75">
        <w:rPr>
          <w:sz w:val="16"/>
          <w:szCs w:val="16"/>
        </w:rPr>
        <w:t xml:space="preserve">mining </w:t>
      </w:r>
      <w:r w:rsidR="007635DA" w:rsidRPr="003F1A75">
        <w:rPr>
          <w:sz w:val="16"/>
          <w:szCs w:val="16"/>
        </w:rPr>
        <w:t>production in 2024</w:t>
      </w:r>
      <w:r w:rsidR="007635DA" w:rsidRPr="003F1A75">
        <w:rPr>
          <w:sz w:val="16"/>
          <w:szCs w:val="16"/>
        </w:rPr>
        <w:noBreakHyphen/>
        <w:t>25</w:t>
      </w:r>
      <w:r w:rsidR="00EC63B5" w:rsidRPr="003F1A75">
        <w:rPr>
          <w:sz w:val="16"/>
          <w:szCs w:val="16"/>
        </w:rPr>
        <w:t xml:space="preserve">, particularly </w:t>
      </w:r>
      <w:r w:rsidR="00DB221E" w:rsidRPr="003F1A75">
        <w:rPr>
          <w:sz w:val="16"/>
          <w:szCs w:val="16"/>
        </w:rPr>
        <w:t xml:space="preserve">for </w:t>
      </w:r>
      <w:r w:rsidR="003A3E93" w:rsidRPr="003F1A75">
        <w:rPr>
          <w:sz w:val="16"/>
          <w:szCs w:val="16"/>
        </w:rPr>
        <w:t>oil and gas</w:t>
      </w:r>
      <w:r w:rsidR="001219BD" w:rsidRPr="003F1A75">
        <w:rPr>
          <w:sz w:val="16"/>
          <w:szCs w:val="16"/>
        </w:rPr>
        <w:t>.</w:t>
      </w:r>
      <w:r w:rsidR="003A3E93" w:rsidRPr="003F1A75">
        <w:rPr>
          <w:sz w:val="16"/>
          <w:szCs w:val="16"/>
        </w:rPr>
        <w:t xml:space="preserve"> </w:t>
      </w:r>
      <w:r w:rsidR="004F7A90" w:rsidRPr="003F1A75">
        <w:rPr>
          <w:sz w:val="16"/>
          <w:szCs w:val="16"/>
        </w:rPr>
        <w:t xml:space="preserve">Iron ore production </w:t>
      </w:r>
      <w:r w:rsidR="00B6026B" w:rsidRPr="003F1A75">
        <w:rPr>
          <w:sz w:val="16"/>
          <w:szCs w:val="16"/>
        </w:rPr>
        <w:t>volumes were</w:t>
      </w:r>
      <w:r w:rsidR="004F7A90" w:rsidRPr="003F1A75">
        <w:rPr>
          <w:sz w:val="16"/>
          <w:szCs w:val="16"/>
        </w:rPr>
        <w:t xml:space="preserve"> </w:t>
      </w:r>
      <w:r w:rsidR="00EF44CD" w:rsidRPr="003F1A75">
        <w:rPr>
          <w:sz w:val="16"/>
          <w:szCs w:val="16"/>
        </w:rPr>
        <w:t>largely unchanged from the previous year,</w:t>
      </w:r>
      <w:r w:rsidR="004F7A90" w:rsidRPr="003F1A75">
        <w:rPr>
          <w:sz w:val="16"/>
          <w:szCs w:val="16"/>
        </w:rPr>
        <w:t xml:space="preserve"> with </w:t>
      </w:r>
      <w:r w:rsidR="005160E2" w:rsidRPr="003F1A75">
        <w:rPr>
          <w:sz w:val="16"/>
          <w:szCs w:val="16"/>
        </w:rPr>
        <w:t xml:space="preserve">the impact of </w:t>
      </w:r>
      <w:r w:rsidR="00EF44CD" w:rsidRPr="003F1A75">
        <w:rPr>
          <w:sz w:val="16"/>
          <w:szCs w:val="16"/>
        </w:rPr>
        <w:t>disruptions</w:t>
      </w:r>
      <w:r w:rsidR="00960235" w:rsidRPr="003F1A75">
        <w:rPr>
          <w:sz w:val="16"/>
          <w:szCs w:val="16"/>
        </w:rPr>
        <w:t xml:space="preserve"> offset by new capacity and improved efficiency</w:t>
      </w:r>
      <w:r w:rsidR="001219BD" w:rsidRPr="003F1A75">
        <w:rPr>
          <w:sz w:val="16"/>
          <w:szCs w:val="16"/>
        </w:rPr>
        <w:t>.</w:t>
      </w:r>
    </w:p>
    <w:p w14:paraId="5B50E092" w14:textId="5EF5FCA3" w:rsidR="00233755" w:rsidRPr="008F7AA0" w:rsidRDefault="00233755" w:rsidP="00233755">
      <w:pPr>
        <w:pStyle w:val="Heading3"/>
        <w:spacing w:before="0"/>
        <w:rPr>
          <w:bCs/>
          <w:color w:val="004C3D"/>
          <w:sz w:val="24"/>
          <w:szCs w:val="24"/>
        </w:rPr>
        <w:sectPr w:rsidR="00233755" w:rsidRPr="008F7AA0" w:rsidSect="00233755">
          <w:pgSz w:w="11907" w:h="16840" w:code="9"/>
          <w:pgMar w:top="1701" w:right="425" w:bottom="567" w:left="567" w:header="709" w:footer="709" w:gutter="0"/>
          <w:cols w:space="720"/>
          <w:docGrid w:linePitch="360"/>
        </w:sectPr>
      </w:pPr>
      <w:bookmarkStart w:id="14" w:name="_Commodity_prices_and_1"/>
      <w:bookmarkEnd w:id="14"/>
      <w:r w:rsidRPr="008F7AA0">
        <w:rPr>
          <w:bCs/>
          <w:color w:val="004C3D"/>
          <w:sz w:val="24"/>
          <w:szCs w:val="24"/>
        </w:rPr>
        <w:lastRenderedPageBreak/>
        <w:t>Commodity prices and exchange rates</w:t>
      </w:r>
    </w:p>
    <w:p w14:paraId="48C414E2" w14:textId="77777777" w:rsidR="00233755" w:rsidRPr="00814C57" w:rsidRDefault="00233755" w:rsidP="00233755">
      <w:pPr>
        <w:ind w:right="227"/>
        <w:jc w:val="right"/>
        <w:rPr>
          <w:rStyle w:val="Hyperlink"/>
          <w:b/>
          <w:bCs/>
          <w:sz w:val="16"/>
          <w:szCs w:val="16"/>
        </w:rPr>
        <w:sectPr w:rsidR="00233755" w:rsidRPr="00814C57" w:rsidSect="00233755">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256205C2" w14:textId="4BB24751" w:rsidR="00233755" w:rsidRPr="00572251" w:rsidRDefault="00233755" w:rsidP="00233755">
      <w:pPr>
        <w:pStyle w:val="Heading4"/>
        <w:spacing w:before="0"/>
        <w:rPr>
          <w:i w:val="0"/>
          <w:iCs w:val="0"/>
          <w:color w:val="00997A"/>
          <w:sz w:val="20"/>
          <w:szCs w:val="20"/>
        </w:rPr>
        <w:sectPr w:rsidR="00233755" w:rsidRPr="00572251" w:rsidSect="00233755">
          <w:type w:val="continuous"/>
          <w:pgSz w:w="11907" w:h="16840" w:code="9"/>
          <w:pgMar w:top="1701" w:right="425" w:bottom="567" w:left="567" w:header="709" w:footer="709" w:gutter="0"/>
          <w:cols w:space="720"/>
          <w:docGrid w:linePitch="360"/>
        </w:sectPr>
      </w:pPr>
      <w:r w:rsidRPr="00572251">
        <w:rPr>
          <w:i w:val="0"/>
          <w:iCs w:val="0"/>
          <w:color w:val="00997A"/>
          <w:sz w:val="20"/>
          <w:szCs w:val="20"/>
        </w:rPr>
        <w:t>Mineral commodity prices (index)</w:t>
      </w:r>
      <w:r w:rsidR="007442B5">
        <w:rPr>
          <w:i w:val="0"/>
          <w:iCs w:val="0"/>
          <w:color w:val="00997A"/>
          <w:sz w:val="20"/>
          <w:szCs w:val="20"/>
        </w:rPr>
        <w:t>*</w:t>
      </w:r>
    </w:p>
    <w:p w14:paraId="3C83AD48" w14:textId="038FFE83" w:rsidR="00233755" w:rsidRPr="007B1AE5" w:rsidRDefault="00F30BCE" w:rsidP="00233755">
      <w:r>
        <w:rPr>
          <w:noProof/>
        </w:rPr>
        <w:drawing>
          <wp:inline distT="0" distB="0" distL="0" distR="0" wp14:anchorId="32025B20" wp14:editId="2EC6D532">
            <wp:extent cx="1710000" cy="2108969"/>
            <wp:effectExtent l="0" t="0" r="5080" b="5715"/>
            <wp:docPr id="12440544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0000" cy="2108969"/>
                    </a:xfrm>
                    <a:prstGeom prst="rect">
                      <a:avLst/>
                    </a:prstGeom>
                    <a:noFill/>
                    <a:ln>
                      <a:noFill/>
                    </a:ln>
                  </pic:spPr>
                </pic:pic>
              </a:graphicData>
            </a:graphic>
          </wp:inline>
        </w:drawing>
      </w:r>
      <w:r>
        <w:rPr>
          <w:noProof/>
        </w:rPr>
        <w:drawing>
          <wp:inline distT="0" distB="0" distL="0" distR="0" wp14:anchorId="2F1B4435" wp14:editId="254AE8D6">
            <wp:extent cx="1710000" cy="2108969"/>
            <wp:effectExtent l="0" t="0" r="5080" b="5715"/>
            <wp:docPr id="1552579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0000" cy="2108969"/>
                    </a:xfrm>
                    <a:prstGeom prst="rect">
                      <a:avLst/>
                    </a:prstGeom>
                    <a:noFill/>
                    <a:ln>
                      <a:noFill/>
                    </a:ln>
                  </pic:spPr>
                </pic:pic>
              </a:graphicData>
            </a:graphic>
          </wp:inline>
        </w:drawing>
      </w:r>
    </w:p>
    <w:p w14:paraId="229B79C7" w14:textId="4460B3EF" w:rsidR="00233755" w:rsidRPr="00C23306" w:rsidRDefault="00233755" w:rsidP="00233755">
      <w:pPr>
        <w:jc w:val="both"/>
        <w:rPr>
          <w:sz w:val="10"/>
          <w:szCs w:val="10"/>
        </w:rPr>
      </w:pPr>
      <w:r w:rsidRPr="00C23306">
        <w:rPr>
          <w:sz w:val="10"/>
        </w:rPr>
        <w:t>Note – Index based on c</w:t>
      </w:r>
      <w:r w:rsidRPr="00C23306">
        <w:rPr>
          <w:sz w:val="10"/>
          <w:szCs w:val="10"/>
        </w:rPr>
        <w:t xml:space="preserve">urrent prices in </w:t>
      </w:r>
      <w:r w:rsidRPr="00AB38FF">
        <w:rPr>
          <w:sz w:val="10"/>
          <w:szCs w:val="10"/>
        </w:rPr>
        <w:t xml:space="preserve">US dollars. </w:t>
      </w:r>
      <w:r w:rsidR="000C6183">
        <w:rPr>
          <w:sz w:val="10"/>
          <w:szCs w:val="10"/>
        </w:rPr>
        <w:t>September</w:t>
      </w:r>
      <w:r w:rsidR="004747DE" w:rsidRPr="00AB38FF">
        <w:rPr>
          <w:sz w:val="10"/>
          <w:szCs w:val="10"/>
        </w:rPr>
        <w:t> </w:t>
      </w:r>
      <w:r w:rsidR="00DE1F62" w:rsidRPr="00AB38FF">
        <w:rPr>
          <w:sz w:val="10"/>
          <w:szCs w:val="10"/>
        </w:rPr>
        <w:t>2025</w:t>
      </w:r>
      <w:r w:rsidRPr="00AB38FF">
        <w:rPr>
          <w:sz w:val="10"/>
          <w:szCs w:val="10"/>
        </w:rPr>
        <w:t xml:space="preserve"> = 100. (a) China spot price per dry tonne of 62% Fe fines on a cost, insurance, and freight basis. (b) London afternoon fixing price per troy ounce of 99.5% fine. (c) Asia lithium carbonate price per tonne on a cost, insurance and freight basis. (d) London Metal Exchange </w:t>
      </w:r>
      <w:r w:rsidRPr="00C23306">
        <w:rPr>
          <w:sz w:val="10"/>
          <w:szCs w:val="10"/>
        </w:rPr>
        <w:t>(LME) Cash.</w:t>
      </w:r>
    </w:p>
    <w:p w14:paraId="419B79DF" w14:textId="77777777" w:rsidR="00233755" w:rsidRPr="00C23306" w:rsidRDefault="00233755" w:rsidP="00233755">
      <w:pPr>
        <w:jc w:val="both"/>
        <w:rPr>
          <w:sz w:val="10"/>
          <w:szCs w:val="10"/>
        </w:rPr>
      </w:pPr>
      <w:r w:rsidRPr="00C23306">
        <w:rPr>
          <w:sz w:val="10"/>
          <w:szCs w:val="10"/>
        </w:rPr>
        <w:t>Source: World Bank and S&amp;P Global Market Intelligence.</w:t>
      </w:r>
    </w:p>
    <w:p w14:paraId="51D9A03B" w14:textId="7F6AC197" w:rsidR="00232085" w:rsidRPr="00DD668D" w:rsidRDefault="00233755" w:rsidP="006058E8">
      <w:pPr>
        <w:pStyle w:val="ListParagraph"/>
        <w:numPr>
          <w:ilvl w:val="0"/>
          <w:numId w:val="9"/>
        </w:numPr>
        <w:spacing w:before="40" w:after="40"/>
        <w:ind w:right="227" w:hanging="357"/>
        <w:contextualSpacing w:val="0"/>
        <w:jc w:val="both"/>
        <w:rPr>
          <w:sz w:val="16"/>
          <w:szCs w:val="16"/>
        </w:rPr>
      </w:pPr>
      <w:r w:rsidRPr="007B1AE5">
        <w:br w:type="column"/>
      </w:r>
      <w:r w:rsidR="00335B6F" w:rsidRPr="00DD668D">
        <w:rPr>
          <w:sz w:val="16"/>
          <w:szCs w:val="16"/>
        </w:rPr>
        <w:t>There have been varying t</w:t>
      </w:r>
      <w:r w:rsidR="00462549" w:rsidRPr="00DD668D">
        <w:rPr>
          <w:sz w:val="16"/>
          <w:szCs w:val="16"/>
        </w:rPr>
        <w:t xml:space="preserve">rends in </w:t>
      </w:r>
      <w:r w:rsidR="00335B6F" w:rsidRPr="00DD668D">
        <w:rPr>
          <w:sz w:val="16"/>
          <w:szCs w:val="16"/>
        </w:rPr>
        <w:t xml:space="preserve">the </w:t>
      </w:r>
      <w:r w:rsidR="00462549" w:rsidRPr="00DD668D">
        <w:rPr>
          <w:sz w:val="16"/>
          <w:szCs w:val="16"/>
        </w:rPr>
        <w:t>p</w:t>
      </w:r>
      <w:r w:rsidR="00232085" w:rsidRPr="00DD668D">
        <w:rPr>
          <w:sz w:val="16"/>
          <w:szCs w:val="16"/>
        </w:rPr>
        <w:t xml:space="preserve">rices for Western Australia’s main mineral exports </w:t>
      </w:r>
      <w:r w:rsidR="00100C33" w:rsidRPr="00DD668D">
        <w:rPr>
          <w:sz w:val="16"/>
          <w:szCs w:val="16"/>
        </w:rPr>
        <w:t>over the past year</w:t>
      </w:r>
      <w:r w:rsidR="00232085" w:rsidRPr="00DD668D">
        <w:rPr>
          <w:sz w:val="16"/>
          <w:szCs w:val="16"/>
        </w:rPr>
        <w:t>.</w:t>
      </w:r>
    </w:p>
    <w:p w14:paraId="24E4CFC7" w14:textId="4476A0E5" w:rsidR="00232085" w:rsidRPr="00DD668D" w:rsidRDefault="00633197" w:rsidP="006058E8">
      <w:pPr>
        <w:pStyle w:val="ListParagraph"/>
        <w:numPr>
          <w:ilvl w:val="0"/>
          <w:numId w:val="10"/>
        </w:numPr>
        <w:spacing w:before="40" w:after="40"/>
        <w:ind w:right="227" w:hanging="357"/>
        <w:contextualSpacing w:val="0"/>
        <w:jc w:val="both"/>
        <w:rPr>
          <w:sz w:val="16"/>
          <w:szCs w:val="16"/>
        </w:rPr>
      </w:pPr>
      <w:r w:rsidRPr="00DD668D">
        <w:rPr>
          <w:sz w:val="16"/>
          <w:szCs w:val="16"/>
        </w:rPr>
        <w:t>The iron ore price has been relatively stable</w:t>
      </w:r>
      <w:r w:rsidR="00CC6FCF" w:rsidRPr="00DD668D">
        <w:rPr>
          <w:sz w:val="16"/>
          <w:szCs w:val="16"/>
        </w:rPr>
        <w:t>, varying</w:t>
      </w:r>
      <w:r w:rsidR="00232085" w:rsidRPr="00DD668D">
        <w:rPr>
          <w:sz w:val="16"/>
          <w:szCs w:val="16"/>
        </w:rPr>
        <w:t xml:space="preserve"> </w:t>
      </w:r>
      <w:r w:rsidR="005D6E92" w:rsidRPr="00DD668D">
        <w:rPr>
          <w:sz w:val="16"/>
          <w:szCs w:val="16"/>
        </w:rPr>
        <w:t>around</w:t>
      </w:r>
      <w:r w:rsidR="00232085" w:rsidRPr="00DD668D">
        <w:rPr>
          <w:sz w:val="16"/>
          <w:szCs w:val="16"/>
        </w:rPr>
        <w:t xml:space="preserve"> US$</w:t>
      </w:r>
      <w:r w:rsidR="005D6E92" w:rsidRPr="00DD668D">
        <w:rPr>
          <w:sz w:val="16"/>
          <w:szCs w:val="16"/>
        </w:rPr>
        <w:t>100</w:t>
      </w:r>
      <w:r w:rsidR="00232085" w:rsidRPr="00DD668D">
        <w:rPr>
          <w:sz w:val="16"/>
          <w:szCs w:val="16"/>
        </w:rPr>
        <w:t xml:space="preserve"> a tonne </w:t>
      </w:r>
      <w:r w:rsidR="008A44F3" w:rsidRPr="00DD668D">
        <w:rPr>
          <w:sz w:val="16"/>
          <w:szCs w:val="16"/>
        </w:rPr>
        <w:t xml:space="preserve">since </w:t>
      </w:r>
      <w:r w:rsidR="004F1D87" w:rsidRPr="00DD668D">
        <w:rPr>
          <w:sz w:val="16"/>
          <w:szCs w:val="16"/>
        </w:rPr>
        <w:t>mid</w:t>
      </w:r>
      <w:r w:rsidR="004F1D87" w:rsidRPr="00DD668D">
        <w:rPr>
          <w:sz w:val="16"/>
          <w:szCs w:val="16"/>
        </w:rPr>
        <w:noBreakHyphen/>
      </w:r>
      <w:r w:rsidR="00232085" w:rsidRPr="00DD668D">
        <w:rPr>
          <w:sz w:val="16"/>
          <w:szCs w:val="16"/>
        </w:rPr>
        <w:t>2024</w:t>
      </w:r>
      <w:r w:rsidR="008A44F3" w:rsidRPr="00DD668D">
        <w:rPr>
          <w:sz w:val="16"/>
          <w:szCs w:val="16"/>
        </w:rPr>
        <w:t>.</w:t>
      </w:r>
      <w:r w:rsidR="00232085" w:rsidRPr="00DD668D">
        <w:rPr>
          <w:sz w:val="16"/>
          <w:szCs w:val="16"/>
        </w:rPr>
        <w:t xml:space="preserve"> </w:t>
      </w:r>
      <w:r w:rsidR="008A44F3" w:rsidRPr="00DD668D">
        <w:rPr>
          <w:sz w:val="16"/>
          <w:szCs w:val="16"/>
        </w:rPr>
        <w:t xml:space="preserve">The </w:t>
      </w:r>
      <w:r w:rsidR="00571525" w:rsidRPr="00DD668D">
        <w:rPr>
          <w:sz w:val="16"/>
          <w:szCs w:val="16"/>
        </w:rPr>
        <w:t xml:space="preserve">average monthly </w:t>
      </w:r>
      <w:r w:rsidR="0038630E" w:rsidRPr="00DD668D">
        <w:rPr>
          <w:sz w:val="16"/>
          <w:szCs w:val="16"/>
        </w:rPr>
        <w:t xml:space="preserve">iron ore </w:t>
      </w:r>
      <w:r w:rsidR="008A44F3" w:rsidRPr="00DD668D">
        <w:rPr>
          <w:sz w:val="16"/>
          <w:szCs w:val="16"/>
        </w:rPr>
        <w:t xml:space="preserve">price </w:t>
      </w:r>
      <w:r w:rsidR="004039F3" w:rsidRPr="00DD668D">
        <w:rPr>
          <w:sz w:val="16"/>
          <w:szCs w:val="16"/>
        </w:rPr>
        <w:t xml:space="preserve">was </w:t>
      </w:r>
      <w:r w:rsidR="00535002" w:rsidRPr="00DD668D">
        <w:rPr>
          <w:sz w:val="16"/>
          <w:szCs w:val="16"/>
        </w:rPr>
        <w:t>US$</w:t>
      </w:r>
      <w:r w:rsidR="00C945F0" w:rsidRPr="00DD668D">
        <w:rPr>
          <w:sz w:val="16"/>
          <w:szCs w:val="16"/>
        </w:rPr>
        <w:t>9</w:t>
      </w:r>
      <w:r w:rsidR="000C6183" w:rsidRPr="00DD668D">
        <w:rPr>
          <w:sz w:val="16"/>
          <w:szCs w:val="16"/>
        </w:rPr>
        <w:t>7.7</w:t>
      </w:r>
      <w:r w:rsidR="00535002" w:rsidRPr="00DD668D">
        <w:rPr>
          <w:sz w:val="16"/>
          <w:szCs w:val="16"/>
        </w:rPr>
        <w:t xml:space="preserve"> a tonne in </w:t>
      </w:r>
      <w:r w:rsidR="000C6183" w:rsidRPr="00DD668D">
        <w:rPr>
          <w:sz w:val="16"/>
          <w:szCs w:val="16"/>
        </w:rPr>
        <w:t>September</w:t>
      </w:r>
      <w:r w:rsidR="00535002" w:rsidRPr="00DD668D">
        <w:rPr>
          <w:sz w:val="16"/>
          <w:szCs w:val="16"/>
        </w:rPr>
        <w:t> 202</w:t>
      </w:r>
      <w:r w:rsidR="000D24D0" w:rsidRPr="00DD668D">
        <w:rPr>
          <w:sz w:val="16"/>
          <w:szCs w:val="16"/>
        </w:rPr>
        <w:t>6</w:t>
      </w:r>
      <w:r w:rsidR="008A44F3" w:rsidRPr="00DD668D">
        <w:rPr>
          <w:sz w:val="16"/>
          <w:szCs w:val="16"/>
        </w:rPr>
        <w:t>.</w:t>
      </w:r>
    </w:p>
    <w:p w14:paraId="15AC0B80" w14:textId="7FE271A7" w:rsidR="00B6046B" w:rsidRPr="00DD668D" w:rsidRDefault="00B91F6A" w:rsidP="00B6046B">
      <w:pPr>
        <w:pStyle w:val="ListParagraph"/>
        <w:numPr>
          <w:ilvl w:val="0"/>
          <w:numId w:val="10"/>
        </w:numPr>
        <w:spacing w:before="40" w:after="40"/>
        <w:ind w:right="227" w:hanging="357"/>
        <w:contextualSpacing w:val="0"/>
        <w:jc w:val="both"/>
        <w:rPr>
          <w:sz w:val="16"/>
          <w:szCs w:val="16"/>
        </w:rPr>
      </w:pPr>
      <w:r w:rsidRPr="00DD668D">
        <w:rPr>
          <w:sz w:val="16"/>
          <w:szCs w:val="16"/>
        </w:rPr>
        <w:t xml:space="preserve">The gold price has </w:t>
      </w:r>
      <w:r w:rsidR="00B6046B" w:rsidRPr="00DD668D">
        <w:rPr>
          <w:sz w:val="16"/>
          <w:szCs w:val="16"/>
        </w:rPr>
        <w:t>rise</w:t>
      </w:r>
      <w:r w:rsidR="00FB6B64" w:rsidRPr="00DD668D">
        <w:rPr>
          <w:sz w:val="16"/>
          <w:szCs w:val="16"/>
        </w:rPr>
        <w:t>n</w:t>
      </w:r>
      <w:r w:rsidR="00B6046B" w:rsidRPr="00DD668D">
        <w:rPr>
          <w:sz w:val="16"/>
          <w:szCs w:val="16"/>
        </w:rPr>
        <w:t xml:space="preserve"> due to geopolitical tensions stimulating safe-haven demand</w:t>
      </w:r>
      <w:r w:rsidR="00281E3D" w:rsidRPr="00DD668D">
        <w:rPr>
          <w:sz w:val="16"/>
          <w:szCs w:val="16"/>
        </w:rPr>
        <w:t xml:space="preserve">, although has fallen in recent months </w:t>
      </w:r>
      <w:r w:rsidR="00E1407F" w:rsidRPr="00DD668D">
        <w:rPr>
          <w:sz w:val="16"/>
          <w:szCs w:val="16"/>
        </w:rPr>
        <w:t>due to expectations of higher interest rates.</w:t>
      </w:r>
      <w:r w:rsidR="00B6046B" w:rsidRPr="00DD668D">
        <w:rPr>
          <w:sz w:val="16"/>
          <w:szCs w:val="16"/>
        </w:rPr>
        <w:t xml:space="preserve"> </w:t>
      </w:r>
      <w:r w:rsidR="00E1407F" w:rsidRPr="00DD668D">
        <w:rPr>
          <w:sz w:val="16"/>
          <w:szCs w:val="16"/>
        </w:rPr>
        <w:t>T</w:t>
      </w:r>
      <w:r w:rsidR="00B6046B" w:rsidRPr="00DD668D">
        <w:rPr>
          <w:sz w:val="16"/>
          <w:szCs w:val="16"/>
        </w:rPr>
        <w:t xml:space="preserve">he average monthly gold price </w:t>
      </w:r>
      <w:r w:rsidR="00E1407F" w:rsidRPr="00DD668D">
        <w:rPr>
          <w:sz w:val="16"/>
          <w:szCs w:val="16"/>
        </w:rPr>
        <w:t>was</w:t>
      </w:r>
      <w:r w:rsidR="00B6046B" w:rsidRPr="00DD668D">
        <w:rPr>
          <w:sz w:val="16"/>
          <w:szCs w:val="16"/>
        </w:rPr>
        <w:t xml:space="preserve"> US$</w:t>
      </w:r>
      <w:r w:rsidR="004525CF" w:rsidRPr="00DD668D">
        <w:rPr>
          <w:sz w:val="16"/>
          <w:szCs w:val="16"/>
        </w:rPr>
        <w:t>4,</w:t>
      </w:r>
      <w:r w:rsidR="00262CCD" w:rsidRPr="00DD668D">
        <w:rPr>
          <w:sz w:val="16"/>
          <w:szCs w:val="16"/>
        </w:rPr>
        <w:t>319</w:t>
      </w:r>
      <w:r w:rsidR="00B6046B" w:rsidRPr="00DD668D">
        <w:rPr>
          <w:sz w:val="16"/>
          <w:szCs w:val="16"/>
        </w:rPr>
        <w:t xml:space="preserve"> a troy ounce</w:t>
      </w:r>
      <w:r w:rsidR="00E1407F" w:rsidRPr="00DD668D">
        <w:rPr>
          <w:sz w:val="16"/>
          <w:szCs w:val="16"/>
        </w:rPr>
        <w:t xml:space="preserve"> in </w:t>
      </w:r>
      <w:r w:rsidR="00262CCD" w:rsidRPr="00DD668D">
        <w:rPr>
          <w:sz w:val="16"/>
          <w:szCs w:val="16"/>
        </w:rPr>
        <w:t>September</w:t>
      </w:r>
      <w:r w:rsidR="00E1407F" w:rsidRPr="00DD668D">
        <w:rPr>
          <w:sz w:val="16"/>
          <w:szCs w:val="16"/>
        </w:rPr>
        <w:t> 2026</w:t>
      </w:r>
      <w:r w:rsidR="00B6046B" w:rsidRPr="00DD668D">
        <w:rPr>
          <w:sz w:val="16"/>
          <w:szCs w:val="16"/>
        </w:rPr>
        <w:t>,</w:t>
      </w:r>
      <w:r w:rsidR="00A96258" w:rsidRPr="00DD668D">
        <w:rPr>
          <w:sz w:val="16"/>
          <w:szCs w:val="16"/>
        </w:rPr>
        <w:t xml:space="preserve"> still</w:t>
      </w:r>
      <w:r w:rsidR="00B6046B" w:rsidRPr="00DD668D">
        <w:rPr>
          <w:sz w:val="16"/>
          <w:szCs w:val="16"/>
        </w:rPr>
        <w:t xml:space="preserve"> </w:t>
      </w:r>
      <w:r w:rsidR="009220F1" w:rsidRPr="00DD668D">
        <w:rPr>
          <w:sz w:val="16"/>
          <w:szCs w:val="16"/>
        </w:rPr>
        <w:t>18</w:t>
      </w:r>
      <w:r w:rsidR="00B6046B" w:rsidRPr="00DD668D">
        <w:rPr>
          <w:sz w:val="16"/>
          <w:szCs w:val="16"/>
        </w:rPr>
        <w:t xml:space="preserve">% above the price in </w:t>
      </w:r>
      <w:r w:rsidR="009220F1" w:rsidRPr="00DD668D">
        <w:rPr>
          <w:sz w:val="16"/>
          <w:szCs w:val="16"/>
        </w:rPr>
        <w:t>September</w:t>
      </w:r>
      <w:r w:rsidR="000B3A3F" w:rsidRPr="00DD668D">
        <w:rPr>
          <w:sz w:val="16"/>
          <w:szCs w:val="16"/>
        </w:rPr>
        <w:t> </w:t>
      </w:r>
      <w:r w:rsidR="00B6046B" w:rsidRPr="00DD668D">
        <w:rPr>
          <w:sz w:val="16"/>
          <w:szCs w:val="16"/>
        </w:rPr>
        <w:t>2025.</w:t>
      </w:r>
    </w:p>
    <w:p w14:paraId="7903BEAF" w14:textId="7685ADC9" w:rsidR="00232085" w:rsidRPr="00DD668D" w:rsidRDefault="00232085" w:rsidP="006058E8">
      <w:pPr>
        <w:pStyle w:val="ListParagraph"/>
        <w:numPr>
          <w:ilvl w:val="0"/>
          <w:numId w:val="10"/>
        </w:numPr>
        <w:spacing w:before="40" w:after="40"/>
        <w:ind w:right="227" w:hanging="357"/>
        <w:contextualSpacing w:val="0"/>
        <w:jc w:val="both"/>
        <w:rPr>
          <w:sz w:val="16"/>
          <w:szCs w:val="16"/>
        </w:rPr>
      </w:pPr>
      <w:r w:rsidRPr="00DD668D">
        <w:rPr>
          <w:sz w:val="16"/>
          <w:szCs w:val="16"/>
        </w:rPr>
        <w:t xml:space="preserve">Lithium prices </w:t>
      </w:r>
      <w:r w:rsidR="000B3A3F" w:rsidRPr="00DD668D">
        <w:rPr>
          <w:sz w:val="16"/>
          <w:szCs w:val="16"/>
        </w:rPr>
        <w:t>increased</w:t>
      </w:r>
      <w:r w:rsidR="003C6882" w:rsidRPr="00DD668D">
        <w:rPr>
          <w:sz w:val="16"/>
          <w:szCs w:val="16"/>
        </w:rPr>
        <w:t xml:space="preserve"> in </w:t>
      </w:r>
      <w:r w:rsidR="00D63DAE" w:rsidRPr="00DD668D">
        <w:rPr>
          <w:sz w:val="16"/>
          <w:szCs w:val="16"/>
        </w:rPr>
        <w:t>the first half of</w:t>
      </w:r>
      <w:r w:rsidR="003C6882" w:rsidRPr="00DD668D">
        <w:rPr>
          <w:sz w:val="16"/>
          <w:szCs w:val="16"/>
        </w:rPr>
        <w:t xml:space="preserve"> 2026</w:t>
      </w:r>
      <w:r w:rsidR="00D56BEA" w:rsidRPr="00DD668D">
        <w:rPr>
          <w:sz w:val="16"/>
          <w:szCs w:val="16"/>
        </w:rPr>
        <w:t xml:space="preserve"> </w:t>
      </w:r>
      <w:r w:rsidR="00046CF8" w:rsidRPr="00DD668D">
        <w:rPr>
          <w:sz w:val="16"/>
          <w:szCs w:val="16"/>
        </w:rPr>
        <w:t xml:space="preserve">following </w:t>
      </w:r>
      <w:r w:rsidR="00D56BEA" w:rsidRPr="00DD668D">
        <w:rPr>
          <w:sz w:val="16"/>
          <w:szCs w:val="16"/>
        </w:rPr>
        <w:t xml:space="preserve">the </w:t>
      </w:r>
      <w:r w:rsidRPr="00DD668D">
        <w:rPr>
          <w:sz w:val="16"/>
          <w:szCs w:val="16"/>
        </w:rPr>
        <w:t>significant</w:t>
      </w:r>
      <w:r w:rsidR="00D56BEA" w:rsidRPr="00DD668D">
        <w:rPr>
          <w:sz w:val="16"/>
          <w:szCs w:val="16"/>
        </w:rPr>
        <w:t xml:space="preserve"> falls</w:t>
      </w:r>
      <w:r w:rsidRPr="00DD668D">
        <w:rPr>
          <w:sz w:val="16"/>
          <w:szCs w:val="16"/>
        </w:rPr>
        <w:t xml:space="preserve"> </w:t>
      </w:r>
      <w:r w:rsidR="008831E8" w:rsidRPr="00DD668D">
        <w:rPr>
          <w:sz w:val="16"/>
          <w:szCs w:val="16"/>
        </w:rPr>
        <w:t>from</w:t>
      </w:r>
      <w:r w:rsidR="00026429" w:rsidRPr="00DD668D">
        <w:rPr>
          <w:sz w:val="16"/>
          <w:szCs w:val="16"/>
        </w:rPr>
        <w:t xml:space="preserve"> 2023 </w:t>
      </w:r>
      <w:r w:rsidRPr="00DD668D">
        <w:rPr>
          <w:sz w:val="16"/>
          <w:szCs w:val="16"/>
        </w:rPr>
        <w:t xml:space="preserve">as </w:t>
      </w:r>
      <w:r w:rsidR="00974C1C" w:rsidRPr="00DD668D">
        <w:rPr>
          <w:sz w:val="16"/>
          <w:szCs w:val="16"/>
        </w:rPr>
        <w:t xml:space="preserve">large </w:t>
      </w:r>
      <w:r w:rsidRPr="00DD668D">
        <w:rPr>
          <w:sz w:val="16"/>
          <w:szCs w:val="16"/>
        </w:rPr>
        <w:t>addition</w:t>
      </w:r>
      <w:r w:rsidR="00974C1C" w:rsidRPr="00DD668D">
        <w:rPr>
          <w:sz w:val="16"/>
          <w:szCs w:val="16"/>
        </w:rPr>
        <w:t>s</w:t>
      </w:r>
      <w:r w:rsidRPr="00DD668D">
        <w:rPr>
          <w:sz w:val="16"/>
          <w:szCs w:val="16"/>
        </w:rPr>
        <w:t xml:space="preserve"> </w:t>
      </w:r>
      <w:r w:rsidR="00974C1C" w:rsidRPr="00DD668D">
        <w:rPr>
          <w:sz w:val="16"/>
          <w:szCs w:val="16"/>
        </w:rPr>
        <w:t>in global</w:t>
      </w:r>
      <w:r w:rsidRPr="00DD668D">
        <w:rPr>
          <w:sz w:val="16"/>
          <w:szCs w:val="16"/>
        </w:rPr>
        <w:t xml:space="preserve"> supply </w:t>
      </w:r>
      <w:r w:rsidR="00974C1C" w:rsidRPr="00DD668D">
        <w:rPr>
          <w:sz w:val="16"/>
          <w:szCs w:val="16"/>
        </w:rPr>
        <w:t>were</w:t>
      </w:r>
      <w:r w:rsidRPr="00DD668D">
        <w:rPr>
          <w:sz w:val="16"/>
          <w:szCs w:val="16"/>
        </w:rPr>
        <w:t xml:space="preserve"> coupled with lower sales growth in electric vehicles. </w:t>
      </w:r>
      <w:r w:rsidR="004712D0" w:rsidRPr="00DD668D">
        <w:rPr>
          <w:sz w:val="16"/>
          <w:szCs w:val="16"/>
        </w:rPr>
        <w:t>The</w:t>
      </w:r>
      <w:r w:rsidR="0091328C" w:rsidRPr="00DD668D">
        <w:rPr>
          <w:sz w:val="16"/>
          <w:szCs w:val="16"/>
        </w:rPr>
        <w:t xml:space="preserve"> uptick</w:t>
      </w:r>
      <w:r w:rsidR="002E4255" w:rsidRPr="00DD668D">
        <w:rPr>
          <w:sz w:val="16"/>
          <w:szCs w:val="16"/>
        </w:rPr>
        <w:t xml:space="preserve"> in 2026</w:t>
      </w:r>
      <w:r w:rsidR="00CA43C7" w:rsidRPr="00DD668D">
        <w:rPr>
          <w:sz w:val="16"/>
          <w:szCs w:val="16"/>
        </w:rPr>
        <w:t xml:space="preserve"> </w:t>
      </w:r>
      <w:r w:rsidR="00BD6C59" w:rsidRPr="00DD668D">
        <w:rPr>
          <w:sz w:val="16"/>
          <w:szCs w:val="16"/>
        </w:rPr>
        <w:t>has</w:t>
      </w:r>
      <w:r w:rsidR="00CA43C7" w:rsidRPr="00DD668D">
        <w:rPr>
          <w:sz w:val="16"/>
          <w:szCs w:val="16"/>
        </w:rPr>
        <w:t xml:space="preserve"> </w:t>
      </w:r>
      <w:r w:rsidR="00BD6C59" w:rsidRPr="00DD668D">
        <w:rPr>
          <w:sz w:val="16"/>
          <w:szCs w:val="16"/>
        </w:rPr>
        <w:t xml:space="preserve">been </w:t>
      </w:r>
      <w:r w:rsidR="00CA43C7" w:rsidRPr="00DD668D">
        <w:rPr>
          <w:sz w:val="16"/>
          <w:szCs w:val="16"/>
        </w:rPr>
        <w:t>driven by demand as well as</w:t>
      </w:r>
      <w:r w:rsidR="002E4255" w:rsidRPr="00DD668D">
        <w:rPr>
          <w:sz w:val="16"/>
          <w:szCs w:val="16"/>
        </w:rPr>
        <w:t xml:space="preserve"> Zimbabwe’s </w:t>
      </w:r>
      <w:r w:rsidR="00D46861" w:rsidRPr="00DD668D">
        <w:rPr>
          <w:sz w:val="16"/>
          <w:szCs w:val="16"/>
        </w:rPr>
        <w:t>limit</w:t>
      </w:r>
      <w:r w:rsidR="002E4255" w:rsidRPr="00DD668D">
        <w:rPr>
          <w:sz w:val="16"/>
          <w:szCs w:val="16"/>
        </w:rPr>
        <w:t xml:space="preserve"> </w:t>
      </w:r>
      <w:r w:rsidR="003E02C7" w:rsidRPr="00DD668D">
        <w:rPr>
          <w:sz w:val="16"/>
          <w:szCs w:val="16"/>
        </w:rPr>
        <w:t xml:space="preserve">on </w:t>
      </w:r>
      <w:r w:rsidR="002E4255" w:rsidRPr="00DD668D">
        <w:rPr>
          <w:sz w:val="16"/>
          <w:szCs w:val="16"/>
        </w:rPr>
        <w:t>lithium exports</w:t>
      </w:r>
      <w:r w:rsidR="0038608E" w:rsidRPr="00DD668D">
        <w:rPr>
          <w:sz w:val="16"/>
          <w:szCs w:val="16"/>
        </w:rPr>
        <w:t>.</w:t>
      </w:r>
      <w:r w:rsidR="002E4255" w:rsidRPr="00DD668D">
        <w:rPr>
          <w:sz w:val="16"/>
          <w:szCs w:val="16"/>
        </w:rPr>
        <w:t xml:space="preserve"> </w:t>
      </w:r>
      <w:r w:rsidR="00E5461F" w:rsidRPr="00DD668D">
        <w:rPr>
          <w:sz w:val="16"/>
          <w:szCs w:val="16"/>
        </w:rPr>
        <w:t>T</w:t>
      </w:r>
      <w:r w:rsidRPr="00DD668D">
        <w:rPr>
          <w:sz w:val="16"/>
          <w:szCs w:val="16"/>
        </w:rPr>
        <w:t xml:space="preserve">he </w:t>
      </w:r>
      <w:r w:rsidR="00AA6F4F" w:rsidRPr="00DD668D">
        <w:rPr>
          <w:sz w:val="16"/>
          <w:szCs w:val="16"/>
        </w:rPr>
        <w:t xml:space="preserve">estimated </w:t>
      </w:r>
      <w:r w:rsidRPr="00DD668D">
        <w:rPr>
          <w:sz w:val="16"/>
          <w:szCs w:val="16"/>
        </w:rPr>
        <w:t xml:space="preserve">average monthly price for lithium carbonate </w:t>
      </w:r>
      <w:r w:rsidR="00E147C3" w:rsidRPr="00DD668D">
        <w:rPr>
          <w:sz w:val="16"/>
          <w:szCs w:val="16"/>
        </w:rPr>
        <w:t>was</w:t>
      </w:r>
      <w:r w:rsidR="00A32C8E" w:rsidRPr="00DD668D">
        <w:rPr>
          <w:sz w:val="16"/>
          <w:szCs w:val="16"/>
        </w:rPr>
        <w:t xml:space="preserve"> </w:t>
      </w:r>
      <w:r w:rsidRPr="00DD668D">
        <w:rPr>
          <w:sz w:val="16"/>
          <w:szCs w:val="16"/>
        </w:rPr>
        <w:t>US$</w:t>
      </w:r>
      <w:r w:rsidR="0099566E" w:rsidRPr="00DD668D">
        <w:rPr>
          <w:sz w:val="16"/>
          <w:szCs w:val="16"/>
        </w:rPr>
        <w:t>1</w:t>
      </w:r>
      <w:r w:rsidR="00AA6F4F" w:rsidRPr="00DD668D">
        <w:rPr>
          <w:sz w:val="16"/>
          <w:szCs w:val="16"/>
        </w:rPr>
        <w:t>8,050</w:t>
      </w:r>
      <w:r w:rsidRPr="00DD668D">
        <w:rPr>
          <w:sz w:val="16"/>
          <w:szCs w:val="16"/>
        </w:rPr>
        <w:t xml:space="preserve"> a tonne</w:t>
      </w:r>
      <w:r w:rsidR="00E5461F" w:rsidRPr="00DD668D">
        <w:rPr>
          <w:sz w:val="16"/>
          <w:szCs w:val="16"/>
        </w:rPr>
        <w:t xml:space="preserve"> in </w:t>
      </w:r>
      <w:r w:rsidR="00AA6F4F" w:rsidRPr="00DD668D">
        <w:rPr>
          <w:sz w:val="16"/>
          <w:szCs w:val="16"/>
        </w:rPr>
        <w:t>September</w:t>
      </w:r>
      <w:r w:rsidR="00135A79" w:rsidRPr="00DD668D">
        <w:rPr>
          <w:sz w:val="16"/>
          <w:szCs w:val="16"/>
        </w:rPr>
        <w:t> 2026</w:t>
      </w:r>
      <w:r w:rsidRPr="00DD668D">
        <w:rPr>
          <w:sz w:val="16"/>
          <w:szCs w:val="16"/>
        </w:rPr>
        <w:t>.</w:t>
      </w:r>
    </w:p>
    <w:p w14:paraId="1FB74506" w14:textId="7F78755E" w:rsidR="00232085" w:rsidRPr="00DD668D" w:rsidRDefault="00232085" w:rsidP="006058E8">
      <w:pPr>
        <w:pStyle w:val="ListParagraph"/>
        <w:numPr>
          <w:ilvl w:val="0"/>
          <w:numId w:val="10"/>
        </w:numPr>
        <w:spacing w:before="40" w:after="40"/>
        <w:ind w:right="227" w:hanging="357"/>
        <w:contextualSpacing w:val="0"/>
        <w:jc w:val="both"/>
        <w:rPr>
          <w:sz w:val="16"/>
          <w:szCs w:val="16"/>
        </w:rPr>
      </w:pPr>
      <w:r w:rsidRPr="00DD668D">
        <w:rPr>
          <w:sz w:val="16"/>
          <w:szCs w:val="16"/>
        </w:rPr>
        <w:t>Nickel prices have followed a similar, albeit less spectacular, trajectory to lithium prices. The average monthly price for nickel was US$</w:t>
      </w:r>
      <w:r w:rsidR="00897637" w:rsidRPr="00DD668D">
        <w:rPr>
          <w:sz w:val="16"/>
          <w:szCs w:val="16"/>
        </w:rPr>
        <w:t>1</w:t>
      </w:r>
      <w:r w:rsidR="008F6ABF" w:rsidRPr="00DD668D">
        <w:rPr>
          <w:sz w:val="16"/>
          <w:szCs w:val="16"/>
        </w:rPr>
        <w:t>6,</w:t>
      </w:r>
      <w:r w:rsidR="00F90879" w:rsidRPr="00DD668D">
        <w:rPr>
          <w:sz w:val="16"/>
          <w:szCs w:val="16"/>
        </w:rPr>
        <w:t>324</w:t>
      </w:r>
      <w:r w:rsidRPr="00DD668D">
        <w:rPr>
          <w:sz w:val="16"/>
          <w:szCs w:val="16"/>
        </w:rPr>
        <w:t xml:space="preserve"> a tonn</w:t>
      </w:r>
      <w:r w:rsidR="003C7ECD" w:rsidRPr="00DD668D">
        <w:rPr>
          <w:sz w:val="16"/>
          <w:szCs w:val="16"/>
        </w:rPr>
        <w:t>e</w:t>
      </w:r>
      <w:r w:rsidR="00E47A59" w:rsidRPr="00DD668D">
        <w:rPr>
          <w:sz w:val="16"/>
          <w:szCs w:val="16"/>
        </w:rPr>
        <w:t xml:space="preserve"> in </w:t>
      </w:r>
      <w:r w:rsidR="001D2DE0" w:rsidRPr="00DD668D">
        <w:rPr>
          <w:sz w:val="16"/>
          <w:szCs w:val="16"/>
        </w:rPr>
        <w:t>August</w:t>
      </w:r>
      <w:r w:rsidR="00D67914" w:rsidRPr="00DD668D">
        <w:rPr>
          <w:sz w:val="16"/>
          <w:szCs w:val="16"/>
        </w:rPr>
        <w:t> 2026</w:t>
      </w:r>
      <w:r w:rsidR="003C7ECD" w:rsidRPr="00DD668D">
        <w:rPr>
          <w:sz w:val="16"/>
          <w:szCs w:val="16"/>
        </w:rPr>
        <w:t xml:space="preserve">, </w:t>
      </w:r>
      <w:r w:rsidR="00F90879" w:rsidRPr="00DD668D">
        <w:rPr>
          <w:sz w:val="16"/>
          <w:szCs w:val="16"/>
        </w:rPr>
        <w:t>8</w:t>
      </w:r>
      <w:r w:rsidR="00337D4E" w:rsidRPr="00DD668D">
        <w:rPr>
          <w:sz w:val="16"/>
          <w:szCs w:val="16"/>
        </w:rPr>
        <w:t>.</w:t>
      </w:r>
      <w:r w:rsidR="00CA166D" w:rsidRPr="00DD668D">
        <w:rPr>
          <w:sz w:val="16"/>
          <w:szCs w:val="16"/>
        </w:rPr>
        <w:t>1</w:t>
      </w:r>
      <w:r w:rsidR="003C7ECD" w:rsidRPr="00DD668D">
        <w:rPr>
          <w:sz w:val="16"/>
          <w:szCs w:val="16"/>
        </w:rPr>
        <w:t xml:space="preserve">% </w:t>
      </w:r>
      <w:r w:rsidR="00D67914" w:rsidRPr="00DD668D">
        <w:rPr>
          <w:sz w:val="16"/>
          <w:szCs w:val="16"/>
        </w:rPr>
        <w:t>higher</w:t>
      </w:r>
      <w:r w:rsidR="00015F11" w:rsidRPr="00DD668D">
        <w:rPr>
          <w:sz w:val="16"/>
          <w:szCs w:val="16"/>
        </w:rPr>
        <w:t xml:space="preserve"> than </w:t>
      </w:r>
      <w:r w:rsidR="00F90879" w:rsidRPr="00DD668D">
        <w:rPr>
          <w:sz w:val="16"/>
          <w:szCs w:val="16"/>
        </w:rPr>
        <w:t>September</w:t>
      </w:r>
      <w:r w:rsidR="00D67914" w:rsidRPr="00DD668D">
        <w:rPr>
          <w:sz w:val="16"/>
          <w:szCs w:val="16"/>
        </w:rPr>
        <w:t> 202</w:t>
      </w:r>
      <w:r w:rsidR="00B91F6A" w:rsidRPr="00DD668D">
        <w:rPr>
          <w:sz w:val="16"/>
          <w:szCs w:val="16"/>
        </w:rPr>
        <w:t>5</w:t>
      </w:r>
      <w:r w:rsidR="003C7ECD" w:rsidRPr="00DD668D">
        <w:rPr>
          <w:sz w:val="16"/>
          <w:szCs w:val="16"/>
        </w:rPr>
        <w:t>.</w:t>
      </w:r>
    </w:p>
    <w:p w14:paraId="2157EF7E" w14:textId="173FA533" w:rsidR="00233755" w:rsidRPr="00DD668D" w:rsidRDefault="00233755" w:rsidP="006058E8">
      <w:pPr>
        <w:pStyle w:val="ListParagraph"/>
        <w:numPr>
          <w:ilvl w:val="0"/>
          <w:numId w:val="9"/>
        </w:numPr>
        <w:spacing w:before="40" w:after="40"/>
        <w:ind w:right="227" w:hanging="357"/>
        <w:contextualSpacing w:val="0"/>
        <w:jc w:val="both"/>
        <w:rPr>
          <w:sz w:val="16"/>
          <w:szCs w:val="16"/>
        </w:rPr>
        <w:sectPr w:rsidR="00233755" w:rsidRPr="00DD668D" w:rsidSect="00233755">
          <w:type w:val="continuous"/>
          <w:pgSz w:w="11907" w:h="16840" w:code="9"/>
          <w:pgMar w:top="1701" w:right="425" w:bottom="567" w:left="567" w:header="709" w:footer="709" w:gutter="0"/>
          <w:cols w:num="2" w:space="113"/>
          <w:docGrid w:linePitch="360"/>
        </w:sectPr>
      </w:pPr>
    </w:p>
    <w:p w14:paraId="458B6CBF" w14:textId="1166DA40" w:rsidR="00233755" w:rsidRPr="00CF7CD6" w:rsidRDefault="00233755" w:rsidP="00233755">
      <w:pPr>
        <w:pStyle w:val="Heading4"/>
        <w:rPr>
          <w:i w:val="0"/>
          <w:iCs w:val="0"/>
          <w:color w:val="00997A"/>
          <w:sz w:val="20"/>
          <w:szCs w:val="20"/>
        </w:rPr>
        <w:sectPr w:rsidR="00233755" w:rsidRPr="00CF7CD6" w:rsidSect="00233755">
          <w:type w:val="continuous"/>
          <w:pgSz w:w="11907" w:h="16840" w:code="9"/>
          <w:pgMar w:top="1701" w:right="425" w:bottom="567" w:left="567" w:header="709" w:footer="709" w:gutter="0"/>
          <w:cols w:space="720"/>
          <w:docGrid w:linePitch="360"/>
        </w:sectPr>
      </w:pPr>
      <w:r w:rsidRPr="00CF7CD6">
        <w:rPr>
          <w:i w:val="0"/>
          <w:iCs w:val="0"/>
          <w:color w:val="00997A"/>
          <w:sz w:val="20"/>
          <w:szCs w:val="20"/>
        </w:rPr>
        <w:t>Non-mineral commodity prices (index)</w:t>
      </w:r>
      <w:r w:rsidR="007442B5">
        <w:rPr>
          <w:i w:val="0"/>
          <w:iCs w:val="0"/>
          <w:color w:val="00997A"/>
          <w:sz w:val="20"/>
          <w:szCs w:val="20"/>
        </w:rPr>
        <w:t>*</w:t>
      </w:r>
    </w:p>
    <w:p w14:paraId="10D7A92A" w14:textId="5126E100" w:rsidR="00233755" w:rsidRPr="001D075F" w:rsidRDefault="00F30BCE" w:rsidP="00082DED">
      <w:pPr>
        <w:pStyle w:val="Heading4"/>
        <w:keepNext w:val="0"/>
        <w:keepLines w:val="0"/>
        <w:spacing w:before="0"/>
        <w:rPr>
          <w:b w:val="0"/>
          <w:bCs w:val="0"/>
          <w:i w:val="0"/>
          <w:iCs w:val="0"/>
        </w:rPr>
      </w:pPr>
      <w:r>
        <w:rPr>
          <w:b w:val="0"/>
          <w:bCs w:val="0"/>
          <w:i w:val="0"/>
          <w:iCs w:val="0"/>
          <w:noProof/>
        </w:rPr>
        <w:drawing>
          <wp:inline distT="0" distB="0" distL="0" distR="0" wp14:anchorId="363D14A1" wp14:editId="112A1ABE">
            <wp:extent cx="1710000" cy="2103866"/>
            <wp:effectExtent l="0" t="0" r="5080" b="0"/>
            <wp:docPr id="19630039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0000" cy="2103866"/>
                    </a:xfrm>
                    <a:prstGeom prst="rect">
                      <a:avLst/>
                    </a:prstGeom>
                    <a:noFill/>
                    <a:ln>
                      <a:noFill/>
                    </a:ln>
                  </pic:spPr>
                </pic:pic>
              </a:graphicData>
            </a:graphic>
          </wp:inline>
        </w:drawing>
      </w:r>
      <w:r>
        <w:rPr>
          <w:b w:val="0"/>
          <w:bCs w:val="0"/>
          <w:i w:val="0"/>
          <w:iCs w:val="0"/>
          <w:noProof/>
        </w:rPr>
        <w:drawing>
          <wp:inline distT="0" distB="0" distL="0" distR="0" wp14:anchorId="3367A1BD" wp14:editId="489CC2CB">
            <wp:extent cx="1710000" cy="2108969"/>
            <wp:effectExtent l="0" t="0" r="5080" b="5715"/>
            <wp:docPr id="12672599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10000" cy="2108969"/>
                    </a:xfrm>
                    <a:prstGeom prst="rect">
                      <a:avLst/>
                    </a:prstGeom>
                    <a:noFill/>
                    <a:ln>
                      <a:noFill/>
                    </a:ln>
                  </pic:spPr>
                </pic:pic>
              </a:graphicData>
            </a:graphic>
          </wp:inline>
        </w:drawing>
      </w:r>
    </w:p>
    <w:p w14:paraId="3C817890" w14:textId="656C8321" w:rsidR="00233755" w:rsidRPr="00AB38FF" w:rsidRDefault="00233755" w:rsidP="00233755">
      <w:pPr>
        <w:jc w:val="both"/>
        <w:rPr>
          <w:sz w:val="10"/>
          <w:szCs w:val="10"/>
        </w:rPr>
      </w:pPr>
      <w:r w:rsidRPr="00505196">
        <w:rPr>
          <w:sz w:val="10"/>
        </w:rPr>
        <w:t>Note – Index based on c</w:t>
      </w:r>
      <w:r w:rsidRPr="00505196">
        <w:rPr>
          <w:sz w:val="10"/>
          <w:szCs w:val="10"/>
        </w:rPr>
        <w:t xml:space="preserve">urrent </w:t>
      </w:r>
      <w:r w:rsidRPr="00AB38FF">
        <w:rPr>
          <w:sz w:val="10"/>
          <w:szCs w:val="10"/>
        </w:rPr>
        <w:t xml:space="preserve">prices in US dollars. </w:t>
      </w:r>
      <w:r w:rsidR="000C6183">
        <w:rPr>
          <w:sz w:val="10"/>
          <w:szCs w:val="10"/>
        </w:rPr>
        <w:t>September</w:t>
      </w:r>
      <w:r w:rsidR="00CA166D" w:rsidRPr="00AB38FF">
        <w:rPr>
          <w:sz w:val="10"/>
          <w:szCs w:val="10"/>
        </w:rPr>
        <w:t xml:space="preserve"> 2025 = 100. </w:t>
      </w:r>
      <w:r w:rsidRPr="00AB38FF">
        <w:rPr>
          <w:sz w:val="10"/>
          <w:szCs w:val="10"/>
        </w:rPr>
        <w:t>(a) Crude oil, United Kingdom Brent price per barrel. (b) Japan liquefied natural gas import price per million British thermal units on a cost, insurance, and freight basis. (c) United States hard red winter Gulf export price per tonne.</w:t>
      </w:r>
    </w:p>
    <w:p w14:paraId="475050AC" w14:textId="77777777" w:rsidR="009F4502" w:rsidRPr="009F4502" w:rsidRDefault="00233755" w:rsidP="009F4502">
      <w:pPr>
        <w:spacing w:before="40" w:after="40"/>
        <w:ind w:right="227"/>
        <w:jc w:val="both"/>
        <w:rPr>
          <w:sz w:val="2"/>
          <w:szCs w:val="2"/>
        </w:rPr>
      </w:pPr>
      <w:r w:rsidRPr="009F4502">
        <w:rPr>
          <w:sz w:val="10"/>
        </w:rPr>
        <w:t>Source: World Bank.</w:t>
      </w:r>
      <w:r w:rsidRPr="007B1AE5">
        <w:br w:type="column"/>
      </w:r>
    </w:p>
    <w:p w14:paraId="21C35F19" w14:textId="6746A904" w:rsidR="00232085" w:rsidRPr="00DD668D" w:rsidRDefault="00026429" w:rsidP="006058E8">
      <w:pPr>
        <w:pStyle w:val="ListParagraph"/>
        <w:numPr>
          <w:ilvl w:val="0"/>
          <w:numId w:val="9"/>
        </w:numPr>
        <w:spacing w:before="40" w:after="40"/>
        <w:ind w:right="227" w:hanging="357"/>
        <w:contextualSpacing w:val="0"/>
        <w:jc w:val="both"/>
        <w:rPr>
          <w:sz w:val="16"/>
          <w:szCs w:val="16"/>
        </w:rPr>
      </w:pPr>
      <w:r w:rsidRPr="00DD668D">
        <w:rPr>
          <w:sz w:val="16"/>
          <w:szCs w:val="16"/>
        </w:rPr>
        <w:t>P</w:t>
      </w:r>
      <w:r w:rsidR="00232085" w:rsidRPr="00DD668D">
        <w:rPr>
          <w:sz w:val="16"/>
          <w:szCs w:val="16"/>
        </w:rPr>
        <w:t xml:space="preserve">rices for Western Australia’s main energy exports </w:t>
      </w:r>
      <w:r w:rsidR="005F683F" w:rsidRPr="00DD668D">
        <w:rPr>
          <w:sz w:val="16"/>
          <w:szCs w:val="16"/>
        </w:rPr>
        <w:t xml:space="preserve">(LNG and other petroleum) </w:t>
      </w:r>
      <w:r w:rsidR="5EC838A1" w:rsidRPr="00DD668D">
        <w:rPr>
          <w:sz w:val="16"/>
          <w:szCs w:val="16"/>
        </w:rPr>
        <w:t>increased sharply following the</w:t>
      </w:r>
      <w:r w:rsidR="7CEE1509" w:rsidRPr="00DD668D">
        <w:rPr>
          <w:sz w:val="16"/>
          <w:szCs w:val="16"/>
        </w:rPr>
        <w:t xml:space="preserve"> </w:t>
      </w:r>
      <w:r w:rsidR="003178F6" w:rsidRPr="00DD668D">
        <w:rPr>
          <w:sz w:val="16"/>
          <w:szCs w:val="16"/>
        </w:rPr>
        <w:t xml:space="preserve">onset of conflict in the Middle East </w:t>
      </w:r>
      <w:r w:rsidR="00D21CA7" w:rsidRPr="00DD668D">
        <w:rPr>
          <w:sz w:val="16"/>
          <w:szCs w:val="16"/>
        </w:rPr>
        <w:t>i</w:t>
      </w:r>
      <w:r w:rsidR="00EE0286" w:rsidRPr="00DD668D">
        <w:rPr>
          <w:sz w:val="16"/>
          <w:szCs w:val="16"/>
        </w:rPr>
        <w:t>n 2026</w:t>
      </w:r>
      <w:r w:rsidR="51D4A6BB" w:rsidRPr="00DD668D">
        <w:rPr>
          <w:sz w:val="16"/>
          <w:szCs w:val="16"/>
        </w:rPr>
        <w:t xml:space="preserve">. </w:t>
      </w:r>
      <w:r w:rsidR="001942EC" w:rsidRPr="00DD668D">
        <w:rPr>
          <w:sz w:val="16"/>
          <w:szCs w:val="16"/>
        </w:rPr>
        <w:t>Prices fell in June 2026 as prospects for a resolution to the conflict improved</w:t>
      </w:r>
      <w:r w:rsidR="00C32BF2" w:rsidRPr="00DD668D">
        <w:rPr>
          <w:sz w:val="16"/>
          <w:szCs w:val="16"/>
        </w:rPr>
        <w:t xml:space="preserve"> but </w:t>
      </w:r>
      <w:r w:rsidR="007E5A77" w:rsidRPr="00DD668D">
        <w:rPr>
          <w:sz w:val="16"/>
          <w:szCs w:val="16"/>
        </w:rPr>
        <w:t xml:space="preserve">have increased again as </w:t>
      </w:r>
      <w:r w:rsidR="00101695" w:rsidRPr="00DD668D">
        <w:rPr>
          <w:sz w:val="16"/>
          <w:szCs w:val="16"/>
        </w:rPr>
        <w:t xml:space="preserve">the </w:t>
      </w:r>
      <w:r w:rsidR="00C45A77" w:rsidRPr="00DD668D">
        <w:rPr>
          <w:sz w:val="16"/>
          <w:szCs w:val="16"/>
        </w:rPr>
        <w:t>conflict has continued</w:t>
      </w:r>
      <w:r w:rsidR="7D637DD0" w:rsidRPr="00DD668D">
        <w:rPr>
          <w:sz w:val="16"/>
          <w:szCs w:val="16"/>
        </w:rPr>
        <w:t xml:space="preserve">, storage volumes in Europe are at low </w:t>
      </w:r>
      <w:r w:rsidR="304DD72F" w:rsidRPr="00DD668D">
        <w:rPr>
          <w:sz w:val="16"/>
          <w:szCs w:val="16"/>
        </w:rPr>
        <w:t>levels</w:t>
      </w:r>
      <w:r w:rsidR="0070589D" w:rsidRPr="00DD668D">
        <w:rPr>
          <w:sz w:val="16"/>
          <w:szCs w:val="16"/>
        </w:rPr>
        <w:t xml:space="preserve"> </w:t>
      </w:r>
      <w:r w:rsidR="305989F2" w:rsidRPr="00DD668D">
        <w:rPr>
          <w:sz w:val="16"/>
          <w:szCs w:val="16"/>
        </w:rPr>
        <w:t>ahead of winter</w:t>
      </w:r>
      <w:r w:rsidR="0070589D" w:rsidRPr="00DD668D">
        <w:rPr>
          <w:sz w:val="16"/>
          <w:szCs w:val="16"/>
        </w:rPr>
        <w:t xml:space="preserve"> and oil supply infrastructure has been damaged</w:t>
      </w:r>
      <w:r w:rsidR="001942EC" w:rsidRPr="00DD668D">
        <w:rPr>
          <w:sz w:val="16"/>
          <w:szCs w:val="16"/>
        </w:rPr>
        <w:t>.</w:t>
      </w:r>
    </w:p>
    <w:p w14:paraId="5F241494" w14:textId="7DCD280E" w:rsidR="00232085" w:rsidRPr="00DD668D" w:rsidRDefault="00232085" w:rsidP="006058E8">
      <w:pPr>
        <w:pStyle w:val="ListParagraph"/>
        <w:numPr>
          <w:ilvl w:val="0"/>
          <w:numId w:val="10"/>
        </w:numPr>
        <w:spacing w:before="40" w:after="40"/>
        <w:ind w:right="227" w:hanging="357"/>
        <w:contextualSpacing w:val="0"/>
        <w:jc w:val="both"/>
        <w:rPr>
          <w:sz w:val="16"/>
          <w:szCs w:val="16"/>
        </w:rPr>
      </w:pPr>
      <w:r w:rsidRPr="00DD668D">
        <w:rPr>
          <w:sz w:val="16"/>
          <w:szCs w:val="16"/>
        </w:rPr>
        <w:t xml:space="preserve">The average monthly </w:t>
      </w:r>
      <w:r w:rsidR="00EE0286" w:rsidRPr="00DD668D">
        <w:rPr>
          <w:sz w:val="16"/>
          <w:szCs w:val="16"/>
        </w:rPr>
        <w:t xml:space="preserve">Brent </w:t>
      </w:r>
      <w:r w:rsidRPr="00DD668D">
        <w:rPr>
          <w:sz w:val="16"/>
          <w:szCs w:val="16"/>
        </w:rPr>
        <w:t xml:space="preserve">crude oil price </w:t>
      </w:r>
      <w:r w:rsidR="00026429" w:rsidRPr="00DD668D">
        <w:rPr>
          <w:sz w:val="16"/>
          <w:szCs w:val="16"/>
        </w:rPr>
        <w:t>was</w:t>
      </w:r>
      <w:r w:rsidRPr="00DD668D">
        <w:rPr>
          <w:sz w:val="16"/>
          <w:szCs w:val="16"/>
        </w:rPr>
        <w:t xml:space="preserve"> US$</w:t>
      </w:r>
      <w:r w:rsidR="00127FE5" w:rsidRPr="00DD668D">
        <w:rPr>
          <w:sz w:val="16"/>
          <w:szCs w:val="16"/>
        </w:rPr>
        <w:t>116.8</w:t>
      </w:r>
      <w:r w:rsidRPr="00DD668D">
        <w:rPr>
          <w:sz w:val="16"/>
          <w:szCs w:val="16"/>
        </w:rPr>
        <w:t xml:space="preserve"> a barrel in </w:t>
      </w:r>
      <w:r w:rsidR="00127FE5" w:rsidRPr="00DD668D">
        <w:rPr>
          <w:sz w:val="16"/>
          <w:szCs w:val="16"/>
        </w:rPr>
        <w:t>September</w:t>
      </w:r>
      <w:r w:rsidR="00B91C82" w:rsidRPr="00DD668D">
        <w:rPr>
          <w:sz w:val="16"/>
          <w:szCs w:val="16"/>
        </w:rPr>
        <w:t> 2026</w:t>
      </w:r>
      <w:r w:rsidR="00B71FDD" w:rsidRPr="00DD668D">
        <w:rPr>
          <w:sz w:val="16"/>
          <w:szCs w:val="16"/>
        </w:rPr>
        <w:t xml:space="preserve">, </w:t>
      </w:r>
      <w:r w:rsidR="00064D96" w:rsidRPr="00DD668D">
        <w:rPr>
          <w:sz w:val="16"/>
          <w:szCs w:val="16"/>
        </w:rPr>
        <w:t>72</w:t>
      </w:r>
      <w:r w:rsidR="004C374F" w:rsidRPr="00DD668D">
        <w:rPr>
          <w:sz w:val="16"/>
          <w:szCs w:val="16"/>
        </w:rPr>
        <w:t xml:space="preserve">% </w:t>
      </w:r>
      <w:r w:rsidR="00D94421" w:rsidRPr="00DD668D">
        <w:rPr>
          <w:sz w:val="16"/>
          <w:szCs w:val="16"/>
        </w:rPr>
        <w:t>higher</w:t>
      </w:r>
      <w:r w:rsidR="004C374F" w:rsidRPr="00DD668D">
        <w:rPr>
          <w:sz w:val="16"/>
          <w:szCs w:val="16"/>
        </w:rPr>
        <w:t xml:space="preserve"> than </w:t>
      </w:r>
      <w:r w:rsidR="00064D96" w:rsidRPr="00DD668D">
        <w:rPr>
          <w:sz w:val="16"/>
          <w:szCs w:val="16"/>
        </w:rPr>
        <w:t>September</w:t>
      </w:r>
      <w:r w:rsidR="00B91C82" w:rsidRPr="00DD668D">
        <w:rPr>
          <w:sz w:val="16"/>
          <w:szCs w:val="16"/>
        </w:rPr>
        <w:t> 202</w:t>
      </w:r>
      <w:r w:rsidR="00655F8E" w:rsidRPr="00DD668D">
        <w:rPr>
          <w:sz w:val="16"/>
          <w:szCs w:val="16"/>
        </w:rPr>
        <w:t>5</w:t>
      </w:r>
      <w:r w:rsidR="004C374F" w:rsidRPr="00DD668D">
        <w:rPr>
          <w:sz w:val="16"/>
          <w:szCs w:val="16"/>
        </w:rPr>
        <w:t>.</w:t>
      </w:r>
    </w:p>
    <w:p w14:paraId="06364B16" w14:textId="6AC53D8C" w:rsidR="00232085" w:rsidRPr="00DD668D" w:rsidRDefault="00B4338E" w:rsidP="006058E8">
      <w:pPr>
        <w:pStyle w:val="ListParagraph"/>
        <w:numPr>
          <w:ilvl w:val="0"/>
          <w:numId w:val="10"/>
        </w:numPr>
        <w:spacing w:before="40" w:after="40"/>
        <w:ind w:left="717" w:right="227" w:hanging="357"/>
        <w:contextualSpacing w:val="0"/>
        <w:jc w:val="both"/>
        <w:rPr>
          <w:sz w:val="16"/>
          <w:szCs w:val="16"/>
        </w:rPr>
      </w:pPr>
      <w:r w:rsidRPr="00DD668D">
        <w:rPr>
          <w:sz w:val="16"/>
          <w:szCs w:val="16"/>
        </w:rPr>
        <w:t>T</w:t>
      </w:r>
      <w:r w:rsidR="0085278F" w:rsidRPr="00DD668D">
        <w:rPr>
          <w:sz w:val="16"/>
          <w:szCs w:val="16"/>
        </w:rPr>
        <w:t xml:space="preserve">he </w:t>
      </w:r>
      <w:r w:rsidR="00A2575A" w:rsidRPr="00DD668D">
        <w:rPr>
          <w:sz w:val="16"/>
          <w:szCs w:val="16"/>
        </w:rPr>
        <w:t xml:space="preserve">Japan </w:t>
      </w:r>
      <w:r w:rsidR="00B8443F" w:rsidRPr="00DD668D">
        <w:rPr>
          <w:sz w:val="16"/>
          <w:szCs w:val="16"/>
        </w:rPr>
        <w:t xml:space="preserve">average monthly LNG </w:t>
      </w:r>
      <w:r w:rsidR="0085278F" w:rsidRPr="00DD668D">
        <w:rPr>
          <w:sz w:val="16"/>
          <w:szCs w:val="16"/>
        </w:rPr>
        <w:t xml:space="preserve">price </w:t>
      </w:r>
      <w:r w:rsidR="00232085" w:rsidRPr="00DD668D">
        <w:rPr>
          <w:sz w:val="16"/>
          <w:szCs w:val="16"/>
        </w:rPr>
        <w:t>was US$1</w:t>
      </w:r>
      <w:r w:rsidR="00025289" w:rsidRPr="00DD668D">
        <w:rPr>
          <w:sz w:val="16"/>
          <w:szCs w:val="16"/>
        </w:rPr>
        <w:t>4.3</w:t>
      </w:r>
      <w:r w:rsidR="00C74A20" w:rsidRPr="00DD668D">
        <w:rPr>
          <w:sz w:val="16"/>
          <w:szCs w:val="16"/>
        </w:rPr>
        <w:t> </w:t>
      </w:r>
      <w:r w:rsidR="00232085" w:rsidRPr="00DD668D">
        <w:rPr>
          <w:sz w:val="16"/>
          <w:szCs w:val="16"/>
        </w:rPr>
        <w:t>per</w:t>
      </w:r>
      <w:r w:rsidR="00C74A20" w:rsidRPr="00DD668D">
        <w:rPr>
          <w:sz w:val="16"/>
          <w:szCs w:val="16"/>
        </w:rPr>
        <w:t> </w:t>
      </w:r>
      <w:proofErr w:type="spellStart"/>
      <w:r w:rsidR="00232085" w:rsidRPr="00DD668D">
        <w:rPr>
          <w:sz w:val="16"/>
          <w:szCs w:val="16"/>
        </w:rPr>
        <w:t>mmBT</w:t>
      </w:r>
      <w:r w:rsidR="00A844B8" w:rsidRPr="00DD668D">
        <w:rPr>
          <w:sz w:val="16"/>
          <w:szCs w:val="16"/>
        </w:rPr>
        <w:t>U</w:t>
      </w:r>
      <w:proofErr w:type="spellEnd"/>
      <w:r w:rsidRPr="00DD668D">
        <w:rPr>
          <w:sz w:val="16"/>
          <w:szCs w:val="16"/>
        </w:rPr>
        <w:t xml:space="preserve"> in </w:t>
      </w:r>
      <w:r w:rsidR="00025289" w:rsidRPr="00DD668D">
        <w:rPr>
          <w:sz w:val="16"/>
          <w:szCs w:val="16"/>
        </w:rPr>
        <w:t>September</w:t>
      </w:r>
      <w:r w:rsidR="00C50273" w:rsidRPr="00DD668D">
        <w:rPr>
          <w:sz w:val="16"/>
          <w:szCs w:val="16"/>
        </w:rPr>
        <w:t> 2026</w:t>
      </w:r>
      <w:r w:rsidR="00A844B8" w:rsidRPr="00DD668D">
        <w:rPr>
          <w:sz w:val="16"/>
          <w:szCs w:val="16"/>
        </w:rPr>
        <w:t>,</w:t>
      </w:r>
      <w:r w:rsidR="00872C6C" w:rsidRPr="00DD668D">
        <w:rPr>
          <w:sz w:val="16"/>
          <w:szCs w:val="16"/>
        </w:rPr>
        <w:t xml:space="preserve"> </w:t>
      </w:r>
      <w:r w:rsidR="00025289" w:rsidRPr="00DD668D">
        <w:rPr>
          <w:sz w:val="16"/>
          <w:szCs w:val="16"/>
        </w:rPr>
        <w:t>24</w:t>
      </w:r>
      <w:r w:rsidR="005A34D8" w:rsidRPr="00DD668D">
        <w:rPr>
          <w:sz w:val="16"/>
          <w:szCs w:val="16"/>
        </w:rPr>
        <w:t xml:space="preserve">% </w:t>
      </w:r>
      <w:r w:rsidR="00160816" w:rsidRPr="00DD668D">
        <w:rPr>
          <w:sz w:val="16"/>
          <w:szCs w:val="16"/>
        </w:rPr>
        <w:t>higher</w:t>
      </w:r>
      <w:r w:rsidR="005A34D8" w:rsidRPr="00DD668D">
        <w:rPr>
          <w:sz w:val="16"/>
          <w:szCs w:val="16"/>
        </w:rPr>
        <w:t xml:space="preserve"> than </w:t>
      </w:r>
      <w:r w:rsidR="00025289" w:rsidRPr="00DD668D">
        <w:rPr>
          <w:sz w:val="16"/>
          <w:szCs w:val="16"/>
        </w:rPr>
        <w:t>September</w:t>
      </w:r>
      <w:r w:rsidR="005A34D8" w:rsidRPr="00DD668D">
        <w:rPr>
          <w:sz w:val="16"/>
          <w:szCs w:val="16"/>
        </w:rPr>
        <w:t> 2025</w:t>
      </w:r>
      <w:r w:rsidR="00A844B8" w:rsidRPr="00DD668D">
        <w:rPr>
          <w:sz w:val="16"/>
          <w:szCs w:val="16"/>
        </w:rPr>
        <w:t>.</w:t>
      </w:r>
    </w:p>
    <w:p w14:paraId="39109265" w14:textId="78F49616" w:rsidR="00745EE5" w:rsidRPr="00DD668D" w:rsidRDefault="00232085" w:rsidP="006058E8">
      <w:pPr>
        <w:pStyle w:val="ListParagraph"/>
        <w:numPr>
          <w:ilvl w:val="0"/>
          <w:numId w:val="9"/>
        </w:numPr>
        <w:spacing w:before="40" w:after="40"/>
        <w:ind w:left="357" w:right="227" w:hanging="357"/>
        <w:contextualSpacing w:val="0"/>
        <w:jc w:val="both"/>
        <w:rPr>
          <w:sz w:val="16"/>
          <w:szCs w:val="16"/>
        </w:rPr>
      </w:pPr>
      <w:r w:rsidRPr="00DD668D">
        <w:rPr>
          <w:sz w:val="16"/>
          <w:szCs w:val="16"/>
        </w:rPr>
        <w:t>Global wheat prices tend to move with actual and expected growing conditions. Trade policies and changes in input costs (especially for transport) can also affect wheat prices, which partly explains the similar movements between the wheat price and the oil price.</w:t>
      </w:r>
    </w:p>
    <w:p w14:paraId="08AE3543" w14:textId="43E9B28B" w:rsidR="00780A22" w:rsidRPr="00DD668D" w:rsidRDefault="00232085" w:rsidP="00745EE5">
      <w:pPr>
        <w:pStyle w:val="ListParagraph"/>
        <w:numPr>
          <w:ilvl w:val="0"/>
          <w:numId w:val="10"/>
        </w:numPr>
        <w:spacing w:before="40" w:after="40"/>
        <w:ind w:right="227" w:hanging="357"/>
        <w:contextualSpacing w:val="0"/>
        <w:jc w:val="both"/>
        <w:rPr>
          <w:sz w:val="16"/>
          <w:szCs w:val="16"/>
        </w:rPr>
      </w:pPr>
      <w:r w:rsidRPr="00DD668D">
        <w:rPr>
          <w:sz w:val="16"/>
          <w:szCs w:val="16"/>
        </w:rPr>
        <w:t xml:space="preserve">The average monthly price for wheat </w:t>
      </w:r>
      <w:r w:rsidR="00B56055" w:rsidRPr="00DD668D">
        <w:rPr>
          <w:sz w:val="16"/>
          <w:szCs w:val="16"/>
        </w:rPr>
        <w:t>was</w:t>
      </w:r>
      <w:r w:rsidR="001C5073" w:rsidRPr="00DD668D">
        <w:rPr>
          <w:sz w:val="16"/>
          <w:szCs w:val="16"/>
        </w:rPr>
        <w:t xml:space="preserve"> US$</w:t>
      </w:r>
      <w:r w:rsidR="00362AEF" w:rsidRPr="00DD668D">
        <w:rPr>
          <w:sz w:val="16"/>
          <w:szCs w:val="16"/>
        </w:rPr>
        <w:t>3</w:t>
      </w:r>
      <w:r w:rsidR="00EB35CB" w:rsidRPr="00DD668D">
        <w:rPr>
          <w:sz w:val="16"/>
          <w:szCs w:val="16"/>
        </w:rPr>
        <w:t>47</w:t>
      </w:r>
      <w:r w:rsidR="001C5073" w:rsidRPr="00DD668D">
        <w:rPr>
          <w:sz w:val="16"/>
          <w:szCs w:val="16"/>
        </w:rPr>
        <w:t xml:space="preserve"> a tonne </w:t>
      </w:r>
      <w:r w:rsidR="00B56055" w:rsidRPr="00DD668D">
        <w:rPr>
          <w:sz w:val="16"/>
          <w:szCs w:val="16"/>
        </w:rPr>
        <w:t>in</w:t>
      </w:r>
      <w:r w:rsidR="001C5073" w:rsidRPr="00DD668D">
        <w:rPr>
          <w:sz w:val="16"/>
          <w:szCs w:val="16"/>
        </w:rPr>
        <w:t xml:space="preserve"> </w:t>
      </w:r>
      <w:r w:rsidR="00EB35CB" w:rsidRPr="00DD668D">
        <w:rPr>
          <w:sz w:val="16"/>
          <w:szCs w:val="16"/>
        </w:rPr>
        <w:t>September</w:t>
      </w:r>
      <w:r w:rsidR="00B56055" w:rsidRPr="00DD668D">
        <w:rPr>
          <w:sz w:val="16"/>
          <w:szCs w:val="16"/>
        </w:rPr>
        <w:t> </w:t>
      </w:r>
      <w:r w:rsidR="001C5073" w:rsidRPr="00DD668D">
        <w:rPr>
          <w:sz w:val="16"/>
          <w:szCs w:val="16"/>
        </w:rPr>
        <w:t>202</w:t>
      </w:r>
      <w:r w:rsidR="006A335A" w:rsidRPr="00DD668D">
        <w:rPr>
          <w:sz w:val="16"/>
          <w:szCs w:val="16"/>
        </w:rPr>
        <w:t>6</w:t>
      </w:r>
      <w:r w:rsidR="00B56055" w:rsidRPr="00DD668D">
        <w:rPr>
          <w:sz w:val="16"/>
          <w:szCs w:val="16"/>
        </w:rPr>
        <w:t xml:space="preserve">, </w:t>
      </w:r>
      <w:r w:rsidR="0012730A" w:rsidRPr="00DD668D">
        <w:rPr>
          <w:sz w:val="16"/>
          <w:szCs w:val="16"/>
        </w:rPr>
        <w:t>4</w:t>
      </w:r>
      <w:r w:rsidR="00376017" w:rsidRPr="00DD668D">
        <w:rPr>
          <w:sz w:val="16"/>
          <w:szCs w:val="16"/>
        </w:rPr>
        <w:t>8</w:t>
      </w:r>
      <w:r w:rsidR="00B56055" w:rsidRPr="00DD668D">
        <w:rPr>
          <w:sz w:val="16"/>
          <w:szCs w:val="16"/>
        </w:rPr>
        <w:t xml:space="preserve">% </w:t>
      </w:r>
      <w:r w:rsidR="00776002" w:rsidRPr="00DD668D">
        <w:rPr>
          <w:sz w:val="16"/>
          <w:szCs w:val="16"/>
        </w:rPr>
        <w:t>higher</w:t>
      </w:r>
      <w:r w:rsidR="00C46C18" w:rsidRPr="00DD668D">
        <w:rPr>
          <w:sz w:val="16"/>
          <w:szCs w:val="16"/>
        </w:rPr>
        <w:t xml:space="preserve"> than </w:t>
      </w:r>
      <w:r w:rsidR="00376017" w:rsidRPr="00DD668D">
        <w:rPr>
          <w:sz w:val="16"/>
          <w:szCs w:val="16"/>
        </w:rPr>
        <w:t>September</w:t>
      </w:r>
      <w:r w:rsidR="002D396C" w:rsidRPr="00DD668D">
        <w:rPr>
          <w:sz w:val="16"/>
          <w:szCs w:val="16"/>
        </w:rPr>
        <w:t> 2025</w:t>
      </w:r>
      <w:r w:rsidR="00780A22" w:rsidRPr="00DD668D">
        <w:rPr>
          <w:sz w:val="16"/>
          <w:szCs w:val="16"/>
        </w:rPr>
        <w:t>.</w:t>
      </w:r>
    </w:p>
    <w:p w14:paraId="57BEF3B8" w14:textId="7FAF74CE" w:rsidR="00114ED4" w:rsidRPr="00DD668D" w:rsidRDefault="00114ED4" w:rsidP="00DD668D">
      <w:pPr>
        <w:spacing w:before="40" w:after="40"/>
        <w:ind w:right="227"/>
        <w:jc w:val="both"/>
        <w:rPr>
          <w:sz w:val="16"/>
          <w:szCs w:val="16"/>
        </w:rPr>
        <w:sectPr w:rsidR="00114ED4" w:rsidRPr="00DD668D" w:rsidSect="00780A22">
          <w:type w:val="continuous"/>
          <w:pgSz w:w="11907" w:h="16840" w:code="9"/>
          <w:pgMar w:top="1701" w:right="425" w:bottom="567" w:left="567" w:header="709" w:footer="709" w:gutter="0"/>
          <w:cols w:num="2" w:space="113"/>
          <w:docGrid w:linePitch="360"/>
        </w:sectPr>
      </w:pPr>
    </w:p>
    <w:p w14:paraId="35D614D1" w14:textId="31CF8B57" w:rsidR="0085278F" w:rsidRDefault="00233755" w:rsidP="0085278F">
      <w:pPr>
        <w:pStyle w:val="Heading4"/>
        <w:rPr>
          <w:i w:val="0"/>
          <w:iCs w:val="0"/>
          <w:color w:val="00997A"/>
          <w:sz w:val="20"/>
          <w:szCs w:val="20"/>
        </w:rPr>
        <w:sectPr w:rsidR="0085278F" w:rsidSect="00233755">
          <w:type w:val="continuous"/>
          <w:pgSz w:w="11907" w:h="16840" w:code="9"/>
          <w:pgMar w:top="1701" w:right="425" w:bottom="567" w:left="567" w:header="709" w:footer="709" w:gutter="0"/>
          <w:cols w:num="2" w:space="113"/>
          <w:docGrid w:linePitch="360"/>
        </w:sectPr>
      </w:pPr>
      <w:r w:rsidRPr="00CF7CD6">
        <w:rPr>
          <w:i w:val="0"/>
          <w:iCs w:val="0"/>
          <w:color w:val="00997A"/>
          <w:sz w:val="20"/>
          <w:szCs w:val="20"/>
        </w:rPr>
        <w:t>Australian dollar exchange rates</w:t>
      </w:r>
      <w:r w:rsidR="007442B5">
        <w:rPr>
          <w:i w:val="0"/>
          <w:iCs w:val="0"/>
          <w:color w:val="00997A"/>
          <w:sz w:val="20"/>
          <w:szCs w:val="20"/>
        </w:rPr>
        <w:t>*</w:t>
      </w:r>
    </w:p>
    <w:p w14:paraId="0CCEA99C" w14:textId="270A8B99" w:rsidR="00233755" w:rsidRPr="00BC52E7" w:rsidRDefault="002C1082" w:rsidP="001047F8">
      <w:pPr>
        <w:pStyle w:val="Heading4"/>
        <w:keepNext w:val="0"/>
        <w:keepLines w:val="0"/>
        <w:spacing w:before="0"/>
        <w:rPr>
          <w:b w:val="0"/>
          <w:bCs w:val="0"/>
          <w:i w:val="0"/>
          <w:iCs w:val="0"/>
        </w:rPr>
      </w:pPr>
      <w:r>
        <w:rPr>
          <w:b w:val="0"/>
          <w:bCs w:val="0"/>
          <w:i w:val="0"/>
          <w:iCs w:val="0"/>
          <w:noProof/>
        </w:rPr>
        <w:drawing>
          <wp:inline distT="0" distB="0" distL="0" distR="0" wp14:anchorId="61F9EB6C" wp14:editId="3AD3731B">
            <wp:extent cx="3420000" cy="2112121"/>
            <wp:effectExtent l="0" t="0" r="9525" b="2540"/>
            <wp:docPr id="20317983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6F4D7360" w14:textId="19D7E89B" w:rsidR="00233755" w:rsidRDefault="00233755" w:rsidP="00233755">
      <w:pPr>
        <w:jc w:val="both"/>
        <w:rPr>
          <w:sz w:val="10"/>
          <w:szCs w:val="10"/>
        </w:rPr>
      </w:pPr>
      <w:r w:rsidRPr="0055360E">
        <w:rPr>
          <w:sz w:val="10"/>
        </w:rPr>
        <w:t>Note –</w:t>
      </w:r>
      <w:r w:rsidR="00703D45">
        <w:rPr>
          <w:sz w:val="10"/>
        </w:rPr>
        <w:t xml:space="preserve"> </w:t>
      </w:r>
      <w:r w:rsidR="00703D45" w:rsidRPr="00D77391">
        <w:rPr>
          <w:sz w:val="10"/>
          <w:szCs w:val="10"/>
        </w:rPr>
        <w:t>Values are for the last recorded day in each month</w:t>
      </w:r>
      <w:r w:rsidR="00703D45" w:rsidRPr="00B91466">
        <w:rPr>
          <w:color w:val="FF0000"/>
          <w:sz w:val="10"/>
          <w:szCs w:val="10"/>
        </w:rPr>
        <w:t>.</w:t>
      </w:r>
      <w:r w:rsidR="00184135">
        <w:rPr>
          <w:sz w:val="10"/>
        </w:rPr>
        <w:t xml:space="preserve"> </w:t>
      </w:r>
      <w:r w:rsidRPr="0055360E">
        <w:rPr>
          <w:sz w:val="10"/>
          <w:szCs w:val="10"/>
        </w:rPr>
        <w:t>Trade weighted index May 1970 = 100.0.</w:t>
      </w:r>
    </w:p>
    <w:p w14:paraId="09502270" w14:textId="77777777" w:rsidR="00233755" w:rsidRDefault="00233755" w:rsidP="00233755">
      <w:pPr>
        <w:jc w:val="both"/>
        <w:rPr>
          <w:sz w:val="10"/>
          <w:szCs w:val="10"/>
        </w:rPr>
      </w:pPr>
      <w:r w:rsidRPr="0055360E">
        <w:rPr>
          <w:sz w:val="10"/>
          <w:szCs w:val="10"/>
        </w:rPr>
        <w:t>Source: RBA.</w:t>
      </w:r>
    </w:p>
    <w:p w14:paraId="3C18E193" w14:textId="6D54D3B0" w:rsidR="00D22FB3" w:rsidRPr="00DD668D" w:rsidRDefault="00233755" w:rsidP="006058E8">
      <w:pPr>
        <w:pStyle w:val="ListParagraph"/>
        <w:numPr>
          <w:ilvl w:val="0"/>
          <w:numId w:val="9"/>
        </w:numPr>
        <w:spacing w:before="40" w:after="40"/>
        <w:ind w:left="357" w:right="227" w:hanging="357"/>
        <w:contextualSpacing w:val="0"/>
        <w:jc w:val="both"/>
        <w:rPr>
          <w:sz w:val="16"/>
          <w:szCs w:val="16"/>
        </w:rPr>
      </w:pPr>
      <w:r w:rsidRPr="007B1AE5">
        <w:br w:type="column"/>
      </w:r>
      <w:r w:rsidR="00794B6F" w:rsidRPr="00DD668D">
        <w:rPr>
          <w:sz w:val="16"/>
          <w:szCs w:val="16"/>
        </w:rPr>
        <w:t>The</w:t>
      </w:r>
      <w:r w:rsidR="00D22FB3" w:rsidRPr="00DD668D">
        <w:rPr>
          <w:sz w:val="16"/>
          <w:szCs w:val="16"/>
        </w:rPr>
        <w:t xml:space="preserve"> Australian dollar exchange rate is influenced by many factors, including the price of Australia’s main export commodities, and actual and expected differences in </w:t>
      </w:r>
      <w:r w:rsidR="00255899" w:rsidRPr="00DD668D">
        <w:rPr>
          <w:sz w:val="16"/>
          <w:szCs w:val="16"/>
        </w:rPr>
        <w:t xml:space="preserve">global </w:t>
      </w:r>
      <w:r w:rsidR="00D22FB3" w:rsidRPr="00DD668D">
        <w:rPr>
          <w:sz w:val="16"/>
          <w:szCs w:val="16"/>
        </w:rPr>
        <w:t>interest rates.</w:t>
      </w:r>
    </w:p>
    <w:p w14:paraId="6F49E59A" w14:textId="113117D0" w:rsidR="007A5E16" w:rsidRPr="00DD668D" w:rsidRDefault="00B26E3C" w:rsidP="007A5E16">
      <w:pPr>
        <w:pStyle w:val="ListParagraph"/>
        <w:numPr>
          <w:ilvl w:val="0"/>
          <w:numId w:val="9"/>
        </w:numPr>
        <w:spacing w:before="40" w:after="40"/>
        <w:ind w:left="357" w:right="227" w:hanging="357"/>
        <w:contextualSpacing w:val="0"/>
        <w:jc w:val="both"/>
        <w:rPr>
          <w:sz w:val="16"/>
          <w:szCs w:val="16"/>
        </w:rPr>
      </w:pPr>
      <w:r w:rsidRPr="00DD668D">
        <w:rPr>
          <w:sz w:val="16"/>
          <w:szCs w:val="16"/>
        </w:rPr>
        <w:t xml:space="preserve">The exchange rate is often quoted against the US dollar </w:t>
      </w:r>
      <w:r w:rsidR="00274AD6" w:rsidRPr="00DD668D">
        <w:rPr>
          <w:sz w:val="16"/>
          <w:szCs w:val="16"/>
        </w:rPr>
        <w:t>because</w:t>
      </w:r>
      <w:r w:rsidRPr="00DD668D">
        <w:rPr>
          <w:sz w:val="16"/>
          <w:szCs w:val="16"/>
        </w:rPr>
        <w:t xml:space="preserve"> </w:t>
      </w:r>
      <w:r w:rsidR="00D12E71" w:rsidRPr="00DD668D">
        <w:rPr>
          <w:sz w:val="16"/>
          <w:szCs w:val="16"/>
        </w:rPr>
        <w:t xml:space="preserve">it is </w:t>
      </w:r>
      <w:r w:rsidRPr="00DD668D">
        <w:rPr>
          <w:sz w:val="16"/>
          <w:szCs w:val="16"/>
        </w:rPr>
        <w:t>the most traded global currency</w:t>
      </w:r>
      <w:r w:rsidR="00CB518F" w:rsidRPr="00DD668D">
        <w:rPr>
          <w:sz w:val="16"/>
          <w:szCs w:val="16"/>
        </w:rPr>
        <w:t>.</w:t>
      </w:r>
      <w:r w:rsidRPr="00DD668D">
        <w:rPr>
          <w:sz w:val="16"/>
          <w:szCs w:val="16"/>
        </w:rPr>
        <w:t xml:space="preserve"> </w:t>
      </w:r>
      <w:r w:rsidR="00CB518F" w:rsidRPr="00DD668D">
        <w:rPr>
          <w:sz w:val="16"/>
          <w:szCs w:val="16"/>
        </w:rPr>
        <w:t>T</w:t>
      </w:r>
      <w:r w:rsidRPr="00DD668D">
        <w:rPr>
          <w:sz w:val="16"/>
          <w:szCs w:val="16"/>
        </w:rPr>
        <w:t>he trade</w:t>
      </w:r>
      <w:r w:rsidRPr="00DD668D">
        <w:rPr>
          <w:rFonts w:ascii="Cambria Math" w:hAnsi="Cambria Math" w:cs="Cambria Math"/>
          <w:sz w:val="16"/>
          <w:szCs w:val="16"/>
        </w:rPr>
        <w:t>‑</w:t>
      </w:r>
      <w:r w:rsidRPr="00DD668D">
        <w:rPr>
          <w:sz w:val="16"/>
          <w:szCs w:val="16"/>
        </w:rPr>
        <w:t>weighted index (TWI) provides a broader measure based on 17 major trading</w:t>
      </w:r>
      <w:r w:rsidRPr="00DD668D">
        <w:rPr>
          <w:rFonts w:ascii="Cambria Math" w:hAnsi="Cambria Math" w:cs="Cambria Math"/>
          <w:sz w:val="16"/>
          <w:szCs w:val="16"/>
        </w:rPr>
        <w:t>‑</w:t>
      </w:r>
      <w:r w:rsidRPr="00DD668D">
        <w:rPr>
          <w:sz w:val="16"/>
          <w:szCs w:val="16"/>
        </w:rPr>
        <w:t>partner currencies</w:t>
      </w:r>
      <w:r w:rsidR="007A5E16" w:rsidRPr="00DD668D">
        <w:rPr>
          <w:sz w:val="16"/>
          <w:szCs w:val="16"/>
        </w:rPr>
        <w:t>.</w:t>
      </w:r>
    </w:p>
    <w:p w14:paraId="3BA0E2BD" w14:textId="7B94E406" w:rsidR="00AD6CEA" w:rsidRPr="00DD668D" w:rsidRDefault="00D22FB3" w:rsidP="006058E8">
      <w:pPr>
        <w:pStyle w:val="ListParagraph"/>
        <w:numPr>
          <w:ilvl w:val="0"/>
          <w:numId w:val="9"/>
        </w:numPr>
        <w:spacing w:before="40" w:after="40"/>
        <w:ind w:left="357" w:right="227" w:hanging="357"/>
        <w:contextualSpacing w:val="0"/>
        <w:jc w:val="both"/>
        <w:rPr>
          <w:sz w:val="16"/>
          <w:szCs w:val="16"/>
        </w:rPr>
      </w:pPr>
      <w:r w:rsidRPr="00DD668D">
        <w:rPr>
          <w:sz w:val="16"/>
          <w:szCs w:val="16"/>
        </w:rPr>
        <w:t xml:space="preserve">The Australian dollar </w:t>
      </w:r>
      <w:r w:rsidR="009D013A" w:rsidRPr="00DD668D">
        <w:rPr>
          <w:sz w:val="16"/>
          <w:szCs w:val="16"/>
        </w:rPr>
        <w:t>ha</w:t>
      </w:r>
      <w:r w:rsidR="00CE71AC" w:rsidRPr="00DD668D">
        <w:rPr>
          <w:sz w:val="16"/>
          <w:szCs w:val="16"/>
        </w:rPr>
        <w:t>s</w:t>
      </w:r>
      <w:r w:rsidR="009D013A" w:rsidRPr="00DD668D">
        <w:rPr>
          <w:sz w:val="16"/>
          <w:szCs w:val="16"/>
        </w:rPr>
        <w:t xml:space="preserve"> </w:t>
      </w:r>
      <w:r w:rsidR="00813F5E" w:rsidRPr="00DD668D">
        <w:rPr>
          <w:sz w:val="16"/>
          <w:szCs w:val="16"/>
        </w:rPr>
        <w:t>appreciat</w:t>
      </w:r>
      <w:r w:rsidR="00E11F2E" w:rsidRPr="00DD668D">
        <w:rPr>
          <w:sz w:val="16"/>
          <w:szCs w:val="16"/>
        </w:rPr>
        <w:t>ed</w:t>
      </w:r>
      <w:r w:rsidR="00813F5E" w:rsidRPr="00DD668D">
        <w:rPr>
          <w:sz w:val="16"/>
          <w:szCs w:val="16"/>
        </w:rPr>
        <w:t xml:space="preserve"> </w:t>
      </w:r>
      <w:r w:rsidR="00726D61" w:rsidRPr="00DD668D">
        <w:rPr>
          <w:sz w:val="16"/>
          <w:szCs w:val="16"/>
        </w:rPr>
        <w:t>over the past year</w:t>
      </w:r>
      <w:r w:rsidR="009D013A" w:rsidRPr="00DD668D">
        <w:rPr>
          <w:sz w:val="16"/>
          <w:szCs w:val="16"/>
        </w:rPr>
        <w:t xml:space="preserve"> with </w:t>
      </w:r>
      <w:r w:rsidR="00E74EED" w:rsidRPr="00DD668D">
        <w:rPr>
          <w:sz w:val="16"/>
          <w:szCs w:val="16"/>
        </w:rPr>
        <w:t>increases in</w:t>
      </w:r>
      <w:r w:rsidR="00873C12" w:rsidRPr="00DD668D">
        <w:rPr>
          <w:sz w:val="16"/>
          <w:szCs w:val="16"/>
        </w:rPr>
        <w:t xml:space="preserve"> interest rates and </w:t>
      </w:r>
      <w:r w:rsidR="00E74EED" w:rsidRPr="00DD668D">
        <w:rPr>
          <w:sz w:val="16"/>
          <w:szCs w:val="16"/>
        </w:rPr>
        <w:t xml:space="preserve">higher </w:t>
      </w:r>
      <w:r w:rsidR="00C037FA" w:rsidRPr="00DD668D">
        <w:rPr>
          <w:sz w:val="16"/>
          <w:szCs w:val="16"/>
        </w:rPr>
        <w:t>prices</w:t>
      </w:r>
      <w:r w:rsidR="004A3791" w:rsidRPr="00DD668D">
        <w:rPr>
          <w:sz w:val="16"/>
          <w:szCs w:val="16"/>
        </w:rPr>
        <w:t xml:space="preserve"> for many export commodities</w:t>
      </w:r>
      <w:r w:rsidR="003111CC" w:rsidRPr="00DD668D">
        <w:rPr>
          <w:sz w:val="16"/>
          <w:szCs w:val="16"/>
        </w:rPr>
        <w:t xml:space="preserve">, although </w:t>
      </w:r>
      <w:r w:rsidR="007C03C6" w:rsidRPr="00DD668D">
        <w:rPr>
          <w:sz w:val="16"/>
          <w:szCs w:val="16"/>
        </w:rPr>
        <w:t xml:space="preserve">global economic uncertainty </w:t>
      </w:r>
      <w:r w:rsidR="003111CC" w:rsidRPr="00DD668D">
        <w:rPr>
          <w:sz w:val="16"/>
          <w:szCs w:val="16"/>
        </w:rPr>
        <w:t xml:space="preserve">has </w:t>
      </w:r>
      <w:r w:rsidR="00F005D1" w:rsidRPr="00DD668D">
        <w:rPr>
          <w:sz w:val="16"/>
          <w:szCs w:val="16"/>
        </w:rPr>
        <w:t>contributed to</w:t>
      </w:r>
      <w:r w:rsidR="007C03C6" w:rsidRPr="00DD668D">
        <w:rPr>
          <w:sz w:val="16"/>
          <w:szCs w:val="16"/>
        </w:rPr>
        <w:t xml:space="preserve"> volatil</w:t>
      </w:r>
      <w:r w:rsidR="00F005D1" w:rsidRPr="00DD668D">
        <w:rPr>
          <w:sz w:val="16"/>
          <w:szCs w:val="16"/>
        </w:rPr>
        <w:t>ity</w:t>
      </w:r>
      <w:r w:rsidR="007C03C6" w:rsidRPr="00DD668D">
        <w:rPr>
          <w:sz w:val="16"/>
          <w:szCs w:val="16"/>
        </w:rPr>
        <w:t xml:space="preserve"> in </w:t>
      </w:r>
      <w:r w:rsidR="00F005D1" w:rsidRPr="00DD668D">
        <w:rPr>
          <w:sz w:val="16"/>
          <w:szCs w:val="16"/>
        </w:rPr>
        <w:t xml:space="preserve">the exchange rate in </w:t>
      </w:r>
      <w:r w:rsidR="007C03C6" w:rsidRPr="00DD668D">
        <w:rPr>
          <w:sz w:val="16"/>
          <w:szCs w:val="16"/>
        </w:rPr>
        <w:t>recent months</w:t>
      </w:r>
      <w:r w:rsidR="00F005D1" w:rsidRPr="00DD668D">
        <w:rPr>
          <w:sz w:val="16"/>
          <w:szCs w:val="16"/>
        </w:rPr>
        <w:t>.</w:t>
      </w:r>
    </w:p>
    <w:p w14:paraId="15AC184A" w14:textId="3BF5991F" w:rsidR="0041058F" w:rsidRPr="00DD668D" w:rsidRDefault="005A7E09" w:rsidP="00AD6CEA">
      <w:pPr>
        <w:pStyle w:val="ListParagraph"/>
        <w:numPr>
          <w:ilvl w:val="0"/>
          <w:numId w:val="10"/>
        </w:numPr>
        <w:spacing w:before="40" w:after="40"/>
        <w:ind w:left="717" w:right="227" w:hanging="357"/>
        <w:contextualSpacing w:val="0"/>
        <w:jc w:val="both"/>
        <w:rPr>
          <w:sz w:val="16"/>
          <w:szCs w:val="16"/>
        </w:rPr>
      </w:pPr>
      <w:r w:rsidRPr="00DD668D">
        <w:rPr>
          <w:sz w:val="16"/>
          <w:szCs w:val="16"/>
        </w:rPr>
        <w:t xml:space="preserve">The Australian dollar </w:t>
      </w:r>
      <w:r w:rsidR="00A8012B" w:rsidRPr="00DD668D">
        <w:rPr>
          <w:sz w:val="16"/>
          <w:szCs w:val="16"/>
        </w:rPr>
        <w:t>was</w:t>
      </w:r>
      <w:r w:rsidRPr="00DD668D">
        <w:rPr>
          <w:sz w:val="16"/>
          <w:szCs w:val="16"/>
        </w:rPr>
        <w:t xml:space="preserve"> </w:t>
      </w:r>
      <w:r w:rsidR="007011EE" w:rsidRPr="00DD668D">
        <w:rPr>
          <w:sz w:val="16"/>
          <w:szCs w:val="16"/>
        </w:rPr>
        <w:t>69.8</w:t>
      </w:r>
      <w:r w:rsidR="00A60CF5" w:rsidRPr="00DD668D">
        <w:rPr>
          <w:sz w:val="16"/>
          <w:szCs w:val="16"/>
        </w:rPr>
        <w:t> </w:t>
      </w:r>
      <w:r w:rsidRPr="00DD668D">
        <w:rPr>
          <w:sz w:val="16"/>
          <w:szCs w:val="16"/>
        </w:rPr>
        <w:t xml:space="preserve">US cents at the end of </w:t>
      </w:r>
      <w:r w:rsidR="007011EE" w:rsidRPr="00DD668D">
        <w:rPr>
          <w:sz w:val="16"/>
          <w:szCs w:val="16"/>
        </w:rPr>
        <w:t>September</w:t>
      </w:r>
      <w:r w:rsidR="005340F8" w:rsidRPr="00DD668D">
        <w:rPr>
          <w:sz w:val="16"/>
          <w:szCs w:val="16"/>
        </w:rPr>
        <w:t> </w:t>
      </w:r>
      <w:r w:rsidRPr="00DD668D">
        <w:rPr>
          <w:sz w:val="16"/>
          <w:szCs w:val="16"/>
        </w:rPr>
        <w:t>2026</w:t>
      </w:r>
      <w:r w:rsidR="00B12308" w:rsidRPr="00DD668D">
        <w:rPr>
          <w:sz w:val="16"/>
          <w:szCs w:val="16"/>
        </w:rPr>
        <w:t xml:space="preserve">, </w:t>
      </w:r>
      <w:r w:rsidR="00CA43A8" w:rsidRPr="00DD668D">
        <w:rPr>
          <w:sz w:val="16"/>
          <w:szCs w:val="16"/>
        </w:rPr>
        <w:t>2.6</w:t>
      </w:r>
      <w:r w:rsidRPr="00DD668D">
        <w:rPr>
          <w:sz w:val="16"/>
          <w:szCs w:val="16"/>
        </w:rPr>
        <w:t xml:space="preserve">% </w:t>
      </w:r>
      <w:r w:rsidR="00CA43A8" w:rsidRPr="00DD668D">
        <w:rPr>
          <w:sz w:val="16"/>
          <w:szCs w:val="16"/>
        </w:rPr>
        <w:t>lower</w:t>
      </w:r>
      <w:r w:rsidRPr="00DD668D">
        <w:rPr>
          <w:sz w:val="16"/>
          <w:szCs w:val="16"/>
        </w:rPr>
        <w:t xml:space="preserve"> </w:t>
      </w:r>
      <w:r w:rsidR="00F249AB" w:rsidRPr="00DD668D">
        <w:rPr>
          <w:sz w:val="16"/>
          <w:szCs w:val="16"/>
        </w:rPr>
        <w:t>than</w:t>
      </w:r>
      <w:r w:rsidR="00B17D64" w:rsidRPr="00DD668D">
        <w:rPr>
          <w:sz w:val="16"/>
          <w:szCs w:val="16"/>
        </w:rPr>
        <w:t xml:space="preserve"> </w:t>
      </w:r>
      <w:r w:rsidR="00473CC1" w:rsidRPr="00DD668D">
        <w:rPr>
          <w:sz w:val="16"/>
          <w:szCs w:val="16"/>
        </w:rPr>
        <w:t xml:space="preserve">at the end of </w:t>
      </w:r>
      <w:r w:rsidR="00CA43A8" w:rsidRPr="00DD668D">
        <w:rPr>
          <w:sz w:val="16"/>
          <w:szCs w:val="16"/>
        </w:rPr>
        <w:t>August</w:t>
      </w:r>
      <w:r w:rsidR="00473CC1" w:rsidRPr="00DD668D">
        <w:rPr>
          <w:sz w:val="16"/>
          <w:szCs w:val="16"/>
        </w:rPr>
        <w:t xml:space="preserve"> 2026 </w:t>
      </w:r>
      <w:r w:rsidR="00CA43A8" w:rsidRPr="00DD668D">
        <w:rPr>
          <w:sz w:val="16"/>
          <w:szCs w:val="16"/>
        </w:rPr>
        <w:t>but</w:t>
      </w:r>
      <w:r w:rsidR="00473CC1" w:rsidRPr="00DD668D">
        <w:rPr>
          <w:sz w:val="16"/>
          <w:szCs w:val="16"/>
        </w:rPr>
        <w:t xml:space="preserve"> </w:t>
      </w:r>
      <w:r w:rsidR="00C24CD3" w:rsidRPr="00DD668D">
        <w:rPr>
          <w:sz w:val="16"/>
          <w:szCs w:val="16"/>
        </w:rPr>
        <w:t>5.7</w:t>
      </w:r>
      <w:r w:rsidR="00473CC1" w:rsidRPr="00DD668D">
        <w:rPr>
          <w:sz w:val="16"/>
          <w:szCs w:val="16"/>
        </w:rPr>
        <w:t>% higher than one year ago</w:t>
      </w:r>
      <w:r w:rsidR="00A42CBD" w:rsidRPr="00DD668D">
        <w:rPr>
          <w:sz w:val="16"/>
          <w:szCs w:val="16"/>
        </w:rPr>
        <w:t>.</w:t>
      </w:r>
    </w:p>
    <w:p w14:paraId="076B3598" w14:textId="60CBEBB5" w:rsidR="00233755" w:rsidRPr="00DD668D" w:rsidRDefault="00FC1995" w:rsidP="0035591A">
      <w:pPr>
        <w:pStyle w:val="ListParagraph"/>
        <w:numPr>
          <w:ilvl w:val="0"/>
          <w:numId w:val="10"/>
        </w:numPr>
        <w:spacing w:before="40" w:after="40"/>
        <w:ind w:left="717" w:right="227" w:hanging="357"/>
        <w:contextualSpacing w:val="0"/>
        <w:jc w:val="both"/>
        <w:rPr>
          <w:sz w:val="16"/>
          <w:szCs w:val="16"/>
        </w:rPr>
      </w:pPr>
      <w:r w:rsidRPr="00DD668D">
        <w:rPr>
          <w:sz w:val="16"/>
          <w:szCs w:val="16"/>
        </w:rPr>
        <w:t>Australia’s</w:t>
      </w:r>
      <w:r w:rsidR="00D22FB3" w:rsidRPr="00DD668D">
        <w:rPr>
          <w:sz w:val="16"/>
          <w:szCs w:val="16"/>
        </w:rPr>
        <w:t xml:space="preserve"> TWI </w:t>
      </w:r>
      <w:r w:rsidR="00356AF9" w:rsidRPr="00DD668D">
        <w:rPr>
          <w:sz w:val="16"/>
          <w:szCs w:val="16"/>
        </w:rPr>
        <w:t xml:space="preserve">at the end of </w:t>
      </w:r>
      <w:r w:rsidR="00C24CD3" w:rsidRPr="00DD668D">
        <w:rPr>
          <w:sz w:val="16"/>
          <w:szCs w:val="16"/>
        </w:rPr>
        <w:t>September</w:t>
      </w:r>
      <w:r w:rsidR="00D22FB3" w:rsidRPr="00DD668D">
        <w:rPr>
          <w:sz w:val="16"/>
          <w:szCs w:val="16"/>
        </w:rPr>
        <w:t> 202</w:t>
      </w:r>
      <w:r w:rsidR="000F2F62" w:rsidRPr="00DD668D">
        <w:rPr>
          <w:sz w:val="16"/>
          <w:szCs w:val="16"/>
        </w:rPr>
        <w:t>6</w:t>
      </w:r>
      <w:r w:rsidR="00D22FB3" w:rsidRPr="00DD668D">
        <w:rPr>
          <w:sz w:val="16"/>
          <w:szCs w:val="16"/>
        </w:rPr>
        <w:t xml:space="preserve"> </w:t>
      </w:r>
      <w:r w:rsidR="000F2F62" w:rsidRPr="00DD668D">
        <w:rPr>
          <w:sz w:val="16"/>
          <w:szCs w:val="16"/>
        </w:rPr>
        <w:t>was</w:t>
      </w:r>
      <w:r w:rsidR="00EC5F4D" w:rsidRPr="00DD668D">
        <w:rPr>
          <w:sz w:val="16"/>
          <w:szCs w:val="16"/>
        </w:rPr>
        <w:t xml:space="preserve"> </w:t>
      </w:r>
      <w:r w:rsidR="00C24CD3" w:rsidRPr="00DD668D">
        <w:rPr>
          <w:sz w:val="16"/>
          <w:szCs w:val="16"/>
        </w:rPr>
        <w:t>2.3</w:t>
      </w:r>
      <w:r w:rsidR="000F2F62" w:rsidRPr="00DD668D">
        <w:rPr>
          <w:sz w:val="16"/>
          <w:szCs w:val="16"/>
        </w:rPr>
        <w:t>%</w:t>
      </w:r>
      <w:r w:rsidR="008E4DD2" w:rsidRPr="00DD668D">
        <w:rPr>
          <w:sz w:val="16"/>
          <w:szCs w:val="16"/>
        </w:rPr>
        <w:t xml:space="preserve"> </w:t>
      </w:r>
      <w:r w:rsidR="00C24CD3" w:rsidRPr="00DD668D">
        <w:rPr>
          <w:sz w:val="16"/>
          <w:szCs w:val="16"/>
        </w:rPr>
        <w:t xml:space="preserve">lower </w:t>
      </w:r>
      <w:r w:rsidR="008E4DD2" w:rsidRPr="00DD668D">
        <w:rPr>
          <w:sz w:val="16"/>
          <w:szCs w:val="16"/>
        </w:rPr>
        <w:t xml:space="preserve">than </w:t>
      </w:r>
      <w:r w:rsidR="008B57BA" w:rsidRPr="00DD668D">
        <w:rPr>
          <w:sz w:val="16"/>
          <w:szCs w:val="16"/>
        </w:rPr>
        <w:t xml:space="preserve">at the end of </w:t>
      </w:r>
      <w:r w:rsidR="00C24CD3" w:rsidRPr="00DD668D">
        <w:rPr>
          <w:sz w:val="16"/>
          <w:szCs w:val="16"/>
        </w:rPr>
        <w:t>August</w:t>
      </w:r>
      <w:r w:rsidR="00540664" w:rsidRPr="00DD668D">
        <w:rPr>
          <w:sz w:val="16"/>
          <w:szCs w:val="16"/>
        </w:rPr>
        <w:t> 202</w:t>
      </w:r>
      <w:r w:rsidR="00A60CF5" w:rsidRPr="00DD668D">
        <w:rPr>
          <w:sz w:val="16"/>
          <w:szCs w:val="16"/>
        </w:rPr>
        <w:t>6</w:t>
      </w:r>
      <w:r w:rsidR="006F39E8" w:rsidRPr="00DD668D">
        <w:rPr>
          <w:sz w:val="16"/>
          <w:szCs w:val="16"/>
        </w:rPr>
        <w:t xml:space="preserve"> </w:t>
      </w:r>
      <w:r w:rsidR="00C24CD3" w:rsidRPr="00DD668D">
        <w:rPr>
          <w:sz w:val="16"/>
          <w:szCs w:val="16"/>
        </w:rPr>
        <w:t>but</w:t>
      </w:r>
      <w:r w:rsidR="00A60CF5" w:rsidRPr="00DD668D">
        <w:rPr>
          <w:sz w:val="16"/>
          <w:szCs w:val="16"/>
        </w:rPr>
        <w:t xml:space="preserve"> </w:t>
      </w:r>
      <w:r w:rsidR="00C24CD3" w:rsidRPr="00DD668D">
        <w:rPr>
          <w:sz w:val="16"/>
          <w:szCs w:val="16"/>
        </w:rPr>
        <w:t>5.5</w:t>
      </w:r>
      <w:r w:rsidR="00A60CF5" w:rsidRPr="00DD668D">
        <w:rPr>
          <w:sz w:val="16"/>
          <w:szCs w:val="16"/>
        </w:rPr>
        <w:t>% higher than one year ago</w:t>
      </w:r>
      <w:r w:rsidR="00084025" w:rsidRPr="00DD668D">
        <w:rPr>
          <w:sz w:val="16"/>
          <w:szCs w:val="16"/>
        </w:rPr>
        <w:t>.</w:t>
      </w:r>
    </w:p>
    <w:p w14:paraId="36F3C86F" w14:textId="77777777" w:rsidR="00233755" w:rsidRPr="00DD668D" w:rsidRDefault="00233755" w:rsidP="00233755">
      <w:pPr>
        <w:sectPr w:rsidR="00233755" w:rsidRPr="00DD668D" w:rsidSect="00233755">
          <w:type w:val="continuous"/>
          <w:pgSz w:w="11907" w:h="16840" w:code="9"/>
          <w:pgMar w:top="1701" w:right="425" w:bottom="567" w:left="567" w:header="709" w:footer="709" w:gutter="0"/>
          <w:cols w:num="2" w:space="113"/>
          <w:docGrid w:linePitch="360"/>
        </w:sectPr>
      </w:pPr>
    </w:p>
    <w:p w14:paraId="415D175A" w14:textId="77777777" w:rsidR="00233755" w:rsidRPr="008F7AA0" w:rsidRDefault="00233755" w:rsidP="00233755">
      <w:pPr>
        <w:pStyle w:val="Heading3"/>
        <w:spacing w:before="0"/>
        <w:rPr>
          <w:bCs/>
          <w:color w:val="004C3D"/>
          <w:sz w:val="24"/>
          <w:szCs w:val="24"/>
        </w:rPr>
        <w:sectPr w:rsidR="00233755" w:rsidRPr="008F7AA0" w:rsidSect="00233755">
          <w:pgSz w:w="11907" w:h="16840" w:code="9"/>
          <w:pgMar w:top="1701" w:right="425" w:bottom="567" w:left="567" w:header="709" w:footer="709" w:gutter="0"/>
          <w:cols w:space="708"/>
          <w:docGrid w:linePitch="360"/>
        </w:sectPr>
      </w:pPr>
      <w:bookmarkStart w:id="15" w:name="_Consumer_prices_and"/>
      <w:bookmarkEnd w:id="15"/>
      <w:r w:rsidRPr="008F7AA0">
        <w:rPr>
          <w:bCs/>
          <w:color w:val="004C3D"/>
          <w:sz w:val="24"/>
          <w:szCs w:val="24"/>
        </w:rPr>
        <w:lastRenderedPageBreak/>
        <w:t>Consumer prices and interest rates</w:t>
      </w:r>
    </w:p>
    <w:p w14:paraId="2B55A70C" w14:textId="77777777" w:rsidR="00233755" w:rsidRPr="00814C57" w:rsidRDefault="00233755" w:rsidP="00233755">
      <w:pPr>
        <w:ind w:right="227"/>
        <w:jc w:val="right"/>
        <w:rPr>
          <w:rStyle w:val="Hyperlink"/>
          <w:b/>
          <w:bCs/>
          <w:sz w:val="16"/>
          <w:szCs w:val="16"/>
        </w:rPr>
        <w:sectPr w:rsidR="00233755" w:rsidRPr="00814C57" w:rsidSect="00233755">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0FF6388D" w14:textId="02214407" w:rsidR="00233755" w:rsidRPr="00CF7CD6" w:rsidRDefault="00233755" w:rsidP="00233755">
      <w:pPr>
        <w:pStyle w:val="Heading4"/>
        <w:spacing w:before="0"/>
        <w:rPr>
          <w:i w:val="0"/>
          <w:iCs w:val="0"/>
          <w:color w:val="00997A"/>
          <w:sz w:val="20"/>
          <w:szCs w:val="20"/>
        </w:rPr>
        <w:sectPr w:rsidR="00233755" w:rsidRPr="00CF7CD6" w:rsidSect="00233755">
          <w:type w:val="continuous"/>
          <w:pgSz w:w="11907" w:h="16840" w:code="9"/>
          <w:pgMar w:top="1701" w:right="425" w:bottom="567" w:left="567" w:header="709" w:footer="709" w:gutter="0"/>
          <w:cols w:space="708"/>
          <w:docGrid w:linePitch="360"/>
        </w:sectPr>
      </w:pPr>
      <w:r w:rsidRPr="00CF7CD6">
        <w:rPr>
          <w:i w:val="0"/>
          <w:iCs w:val="0"/>
          <w:color w:val="00997A"/>
          <w:sz w:val="20"/>
          <w:szCs w:val="20"/>
        </w:rPr>
        <w:t>Consumer price index (change)</w:t>
      </w:r>
      <w:r w:rsidR="00AD0457" w:rsidRPr="00AD0457">
        <w:rPr>
          <w:i w:val="0"/>
          <w:iCs w:val="0"/>
          <w:color w:val="00997A"/>
          <w:sz w:val="20"/>
          <w:szCs w:val="20"/>
          <w:vertAlign w:val="superscript"/>
        </w:rPr>
        <w:t>(a</w:t>
      </w:r>
      <w:r w:rsidRPr="00AD0457">
        <w:rPr>
          <w:i w:val="0"/>
          <w:color w:val="00997A"/>
          <w:sz w:val="20"/>
          <w:szCs w:val="20"/>
          <w:vertAlign w:val="superscript"/>
        </w:rPr>
        <w:t>)</w:t>
      </w:r>
      <w:r w:rsidR="007442B5" w:rsidRPr="007442B5">
        <w:rPr>
          <w:i w:val="0"/>
          <w:color w:val="00997A"/>
          <w:sz w:val="20"/>
          <w:szCs w:val="20"/>
        </w:rPr>
        <w:t>*</w:t>
      </w:r>
    </w:p>
    <w:p w14:paraId="73E42DBF" w14:textId="4103F079" w:rsidR="00233755" w:rsidRPr="007B1AE5" w:rsidRDefault="00964771" w:rsidP="00233755">
      <w:r>
        <w:rPr>
          <w:noProof/>
        </w:rPr>
        <w:drawing>
          <wp:inline distT="0" distB="0" distL="0" distR="0" wp14:anchorId="1398F5D8" wp14:editId="4A3858E9">
            <wp:extent cx="3420000" cy="2107010"/>
            <wp:effectExtent l="0" t="0" r="9525" b="7620"/>
            <wp:docPr id="918352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13BBDEE4" w14:textId="00C80286" w:rsidR="00233755" w:rsidRPr="00AF759E" w:rsidRDefault="00233755" w:rsidP="00233755">
      <w:pPr>
        <w:jc w:val="both"/>
        <w:rPr>
          <w:sz w:val="10"/>
          <w:szCs w:val="10"/>
        </w:rPr>
      </w:pPr>
      <w:r w:rsidRPr="000C0C45">
        <w:rPr>
          <w:sz w:val="10"/>
        </w:rPr>
        <w:t xml:space="preserve">Note – </w:t>
      </w:r>
      <w:r w:rsidRPr="00AF759E">
        <w:rPr>
          <w:sz w:val="10"/>
          <w:szCs w:val="10"/>
        </w:rPr>
        <w:t xml:space="preserve">Original series. All groups consumer price index. </w:t>
      </w:r>
      <w:r w:rsidR="00173CBB" w:rsidRPr="00173CBB">
        <w:rPr>
          <w:sz w:val="10"/>
          <w:szCs w:val="10"/>
        </w:rPr>
        <w:t>(a)</w:t>
      </w:r>
      <w:r w:rsidR="00173CBB">
        <w:rPr>
          <w:sz w:val="10"/>
          <w:szCs w:val="10"/>
        </w:rPr>
        <w:t> </w:t>
      </w:r>
      <w:r w:rsidR="00173CBB" w:rsidRPr="00173CBB">
        <w:rPr>
          <w:sz w:val="10"/>
          <w:szCs w:val="10"/>
        </w:rPr>
        <w:t>Annual movements prior to April</w:t>
      </w:r>
      <w:r w:rsidR="00173CBB">
        <w:rPr>
          <w:sz w:val="10"/>
          <w:szCs w:val="10"/>
        </w:rPr>
        <w:t> </w:t>
      </w:r>
      <w:r w:rsidR="00173CBB" w:rsidRPr="00173CBB">
        <w:rPr>
          <w:sz w:val="10"/>
          <w:szCs w:val="10"/>
        </w:rPr>
        <w:t>2025 are calculated by comparing each quarter to the same quarter in the previous year. From April</w:t>
      </w:r>
      <w:r w:rsidR="00173CBB">
        <w:rPr>
          <w:sz w:val="10"/>
          <w:szCs w:val="10"/>
        </w:rPr>
        <w:t> </w:t>
      </w:r>
      <w:r w:rsidR="00173CBB" w:rsidRPr="00173CBB">
        <w:rPr>
          <w:sz w:val="10"/>
          <w:szCs w:val="10"/>
        </w:rPr>
        <w:t xml:space="preserve">2025 these movements are calculated by comparing each month to the same month in the previous year. </w:t>
      </w:r>
      <w:r w:rsidRPr="00AF759E">
        <w:rPr>
          <w:sz w:val="10"/>
          <w:szCs w:val="10"/>
        </w:rPr>
        <w:t>(</w:t>
      </w:r>
      <w:r w:rsidR="00173CBB">
        <w:rPr>
          <w:sz w:val="10"/>
          <w:szCs w:val="10"/>
        </w:rPr>
        <w:t>b</w:t>
      </w:r>
      <w:r w:rsidRPr="00AF759E">
        <w:rPr>
          <w:sz w:val="10"/>
          <w:szCs w:val="10"/>
        </w:rPr>
        <w:t>)</w:t>
      </w:r>
      <w:r>
        <w:rPr>
          <w:sz w:val="10"/>
          <w:szCs w:val="10"/>
        </w:rPr>
        <w:t> </w:t>
      </w:r>
      <w:r w:rsidRPr="00AF759E">
        <w:rPr>
          <w:sz w:val="10"/>
          <w:szCs w:val="10"/>
        </w:rPr>
        <w:t>Weighted average of eight capital cities.</w:t>
      </w:r>
    </w:p>
    <w:p w14:paraId="4461DA89" w14:textId="77777777" w:rsidR="009F4502" w:rsidRPr="009F4502" w:rsidRDefault="00233755" w:rsidP="009F4502">
      <w:pPr>
        <w:spacing w:before="40" w:after="40"/>
        <w:ind w:right="227"/>
        <w:jc w:val="both"/>
        <w:rPr>
          <w:sz w:val="2"/>
          <w:szCs w:val="2"/>
        </w:rPr>
      </w:pPr>
      <w:r w:rsidRPr="009F4502">
        <w:rPr>
          <w:sz w:val="10"/>
        </w:rPr>
        <w:t>Source: Based on ABS data.</w:t>
      </w:r>
      <w:r w:rsidRPr="007B1AE5">
        <w:br w:type="column"/>
      </w:r>
    </w:p>
    <w:p w14:paraId="464355EF" w14:textId="532A5184" w:rsidR="00233755" w:rsidRPr="00436A68" w:rsidRDefault="00075306" w:rsidP="00FB0A7D">
      <w:pPr>
        <w:pStyle w:val="ListParagraph"/>
        <w:numPr>
          <w:ilvl w:val="0"/>
          <w:numId w:val="9"/>
        </w:numPr>
        <w:spacing w:before="40" w:after="40"/>
        <w:ind w:left="426" w:right="85" w:hanging="426"/>
        <w:contextualSpacing w:val="0"/>
        <w:jc w:val="both"/>
        <w:rPr>
          <w:sz w:val="16"/>
          <w:szCs w:val="16"/>
        </w:rPr>
      </w:pPr>
      <w:r w:rsidRPr="00436A68">
        <w:rPr>
          <w:sz w:val="16"/>
          <w:szCs w:val="16"/>
        </w:rPr>
        <w:t xml:space="preserve">After falling </w:t>
      </w:r>
      <w:r w:rsidR="00230C3A" w:rsidRPr="00436A68">
        <w:rPr>
          <w:sz w:val="16"/>
          <w:szCs w:val="16"/>
        </w:rPr>
        <w:t xml:space="preserve">from a high of </w:t>
      </w:r>
      <w:r w:rsidR="004316E0" w:rsidRPr="00436A68">
        <w:rPr>
          <w:sz w:val="16"/>
          <w:szCs w:val="16"/>
        </w:rPr>
        <w:t>8.3% in the December quarter 2022</w:t>
      </w:r>
      <w:r w:rsidR="0005428D" w:rsidRPr="00436A68">
        <w:rPr>
          <w:sz w:val="16"/>
          <w:szCs w:val="16"/>
        </w:rPr>
        <w:t xml:space="preserve"> to 2.6% in June 2025</w:t>
      </w:r>
      <w:r w:rsidR="004316E0" w:rsidRPr="00436A68">
        <w:rPr>
          <w:sz w:val="16"/>
          <w:szCs w:val="16"/>
        </w:rPr>
        <w:t xml:space="preserve">, </w:t>
      </w:r>
      <w:r w:rsidR="00230C3A" w:rsidRPr="00436A68">
        <w:rPr>
          <w:sz w:val="16"/>
          <w:szCs w:val="16"/>
        </w:rPr>
        <w:t>c</w:t>
      </w:r>
      <w:r w:rsidR="00233755" w:rsidRPr="00436A68">
        <w:rPr>
          <w:sz w:val="16"/>
          <w:szCs w:val="16"/>
        </w:rPr>
        <w:t xml:space="preserve">onsumer price inflation in Perth </w:t>
      </w:r>
      <w:r w:rsidR="00247289" w:rsidRPr="00436A68">
        <w:rPr>
          <w:sz w:val="16"/>
          <w:szCs w:val="16"/>
        </w:rPr>
        <w:t xml:space="preserve">has </w:t>
      </w:r>
      <w:r w:rsidR="00FF5213" w:rsidRPr="00436A68">
        <w:rPr>
          <w:sz w:val="16"/>
          <w:szCs w:val="16"/>
        </w:rPr>
        <w:t>trended up over the past year</w:t>
      </w:r>
      <w:r w:rsidR="006F41A2" w:rsidRPr="00436A68">
        <w:rPr>
          <w:sz w:val="16"/>
          <w:szCs w:val="16"/>
        </w:rPr>
        <w:t>.</w:t>
      </w:r>
    </w:p>
    <w:p w14:paraId="20449901" w14:textId="55833DC5" w:rsidR="00233755" w:rsidRPr="00436A68" w:rsidRDefault="00233755" w:rsidP="00FB0A7D">
      <w:pPr>
        <w:pStyle w:val="ListParagraph"/>
        <w:numPr>
          <w:ilvl w:val="0"/>
          <w:numId w:val="9"/>
        </w:numPr>
        <w:spacing w:before="40" w:after="40"/>
        <w:ind w:left="426" w:right="85" w:hanging="426"/>
        <w:contextualSpacing w:val="0"/>
        <w:jc w:val="both"/>
        <w:rPr>
          <w:sz w:val="16"/>
          <w:szCs w:val="16"/>
        </w:rPr>
      </w:pPr>
      <w:r w:rsidRPr="00436A68">
        <w:rPr>
          <w:sz w:val="16"/>
          <w:szCs w:val="16"/>
        </w:rPr>
        <w:t>Perth’s annual inflation rate, as measured by year</w:t>
      </w:r>
      <w:r w:rsidR="007833B6" w:rsidRPr="00436A68">
        <w:rPr>
          <w:sz w:val="16"/>
          <w:szCs w:val="16"/>
        </w:rPr>
        <w:noBreakHyphen/>
      </w:r>
      <w:r w:rsidRPr="00436A68">
        <w:rPr>
          <w:sz w:val="16"/>
          <w:szCs w:val="16"/>
        </w:rPr>
        <w:t>on</w:t>
      </w:r>
      <w:r w:rsidR="007833B6" w:rsidRPr="00436A68">
        <w:rPr>
          <w:sz w:val="16"/>
          <w:szCs w:val="16"/>
        </w:rPr>
        <w:noBreakHyphen/>
      </w:r>
      <w:r w:rsidRPr="00436A68">
        <w:rPr>
          <w:sz w:val="16"/>
          <w:szCs w:val="16"/>
        </w:rPr>
        <w:t xml:space="preserve">year growth in the consumer price index (CPI), was </w:t>
      </w:r>
      <w:r w:rsidR="005C61B5" w:rsidRPr="00436A68">
        <w:rPr>
          <w:sz w:val="16"/>
          <w:szCs w:val="16"/>
        </w:rPr>
        <w:t>4.3</w:t>
      </w:r>
      <w:r w:rsidRPr="00436A68">
        <w:rPr>
          <w:sz w:val="16"/>
          <w:szCs w:val="16"/>
        </w:rPr>
        <w:t xml:space="preserve">% in </w:t>
      </w:r>
      <w:r w:rsidR="005C61B5" w:rsidRPr="00436A68">
        <w:rPr>
          <w:sz w:val="16"/>
          <w:szCs w:val="16"/>
        </w:rPr>
        <w:t>August</w:t>
      </w:r>
      <w:r w:rsidR="004114ED" w:rsidRPr="00436A68">
        <w:rPr>
          <w:sz w:val="16"/>
          <w:szCs w:val="16"/>
        </w:rPr>
        <w:t> </w:t>
      </w:r>
      <w:r w:rsidRPr="00436A68">
        <w:rPr>
          <w:sz w:val="16"/>
          <w:szCs w:val="16"/>
        </w:rPr>
        <w:t>202</w:t>
      </w:r>
      <w:r w:rsidR="00F65D4D" w:rsidRPr="00436A68">
        <w:rPr>
          <w:sz w:val="16"/>
          <w:szCs w:val="16"/>
        </w:rPr>
        <w:t>6</w:t>
      </w:r>
      <w:r w:rsidRPr="00436A68">
        <w:rPr>
          <w:sz w:val="16"/>
          <w:szCs w:val="16"/>
        </w:rPr>
        <w:t xml:space="preserve">, </w:t>
      </w:r>
      <w:r w:rsidR="001A5F2A" w:rsidRPr="00436A68">
        <w:rPr>
          <w:sz w:val="16"/>
          <w:szCs w:val="16"/>
        </w:rPr>
        <w:t xml:space="preserve">up </w:t>
      </w:r>
      <w:r w:rsidR="00A550FD" w:rsidRPr="00436A68">
        <w:rPr>
          <w:sz w:val="16"/>
          <w:szCs w:val="16"/>
        </w:rPr>
        <w:t>from</w:t>
      </w:r>
      <w:r w:rsidR="007C08D3" w:rsidRPr="00436A68">
        <w:rPr>
          <w:sz w:val="16"/>
          <w:szCs w:val="16"/>
        </w:rPr>
        <w:t xml:space="preserve"> </w:t>
      </w:r>
      <w:r w:rsidR="001A5F2A" w:rsidRPr="00436A68">
        <w:rPr>
          <w:sz w:val="16"/>
          <w:szCs w:val="16"/>
        </w:rPr>
        <w:t>3.</w:t>
      </w:r>
      <w:r w:rsidR="005C61B5" w:rsidRPr="00436A68">
        <w:rPr>
          <w:sz w:val="16"/>
          <w:szCs w:val="16"/>
        </w:rPr>
        <w:t>8</w:t>
      </w:r>
      <w:r w:rsidR="00A550FD" w:rsidRPr="00436A68">
        <w:rPr>
          <w:sz w:val="16"/>
          <w:szCs w:val="16"/>
        </w:rPr>
        <w:t xml:space="preserve">% in </w:t>
      </w:r>
      <w:r w:rsidR="005C61B5" w:rsidRPr="00436A68">
        <w:rPr>
          <w:sz w:val="16"/>
          <w:szCs w:val="16"/>
        </w:rPr>
        <w:t>July</w:t>
      </w:r>
      <w:r w:rsidR="007C08D3" w:rsidRPr="00436A68">
        <w:rPr>
          <w:sz w:val="16"/>
          <w:szCs w:val="16"/>
        </w:rPr>
        <w:t> </w:t>
      </w:r>
      <w:r w:rsidR="00465F6F" w:rsidRPr="00436A68">
        <w:rPr>
          <w:sz w:val="16"/>
          <w:szCs w:val="16"/>
        </w:rPr>
        <w:t>2026</w:t>
      </w:r>
      <w:r w:rsidRPr="00436A68">
        <w:rPr>
          <w:sz w:val="16"/>
          <w:szCs w:val="16"/>
        </w:rPr>
        <w:t>.</w:t>
      </w:r>
    </w:p>
    <w:p w14:paraId="798E57E3" w14:textId="30CC765B" w:rsidR="00233755" w:rsidRPr="00436A68" w:rsidRDefault="00233755" w:rsidP="00FB0A7D">
      <w:pPr>
        <w:pStyle w:val="ListParagraph"/>
        <w:numPr>
          <w:ilvl w:val="0"/>
          <w:numId w:val="9"/>
        </w:numPr>
        <w:spacing w:before="40" w:after="40"/>
        <w:ind w:left="426" w:right="85" w:hanging="426"/>
        <w:contextualSpacing w:val="0"/>
        <w:jc w:val="both"/>
        <w:rPr>
          <w:sz w:val="16"/>
          <w:szCs w:val="16"/>
        </w:rPr>
      </w:pPr>
      <w:r w:rsidRPr="00436A68">
        <w:rPr>
          <w:sz w:val="16"/>
          <w:szCs w:val="16"/>
        </w:rPr>
        <w:t xml:space="preserve">Australia’s annual inflation rate </w:t>
      </w:r>
      <w:r w:rsidR="00F71D9C" w:rsidRPr="00436A68">
        <w:rPr>
          <w:sz w:val="16"/>
          <w:szCs w:val="16"/>
        </w:rPr>
        <w:t xml:space="preserve">in </w:t>
      </w:r>
      <w:r w:rsidR="005C61B5" w:rsidRPr="00436A68">
        <w:rPr>
          <w:sz w:val="16"/>
          <w:szCs w:val="16"/>
        </w:rPr>
        <w:t>August</w:t>
      </w:r>
      <w:r w:rsidR="001A5F2A" w:rsidRPr="00436A68">
        <w:rPr>
          <w:sz w:val="16"/>
          <w:szCs w:val="16"/>
        </w:rPr>
        <w:t> </w:t>
      </w:r>
      <w:r w:rsidR="00F71D9C" w:rsidRPr="00436A68">
        <w:rPr>
          <w:sz w:val="16"/>
          <w:szCs w:val="16"/>
        </w:rPr>
        <w:t xml:space="preserve">2026 </w:t>
      </w:r>
      <w:r w:rsidRPr="00436A68">
        <w:rPr>
          <w:sz w:val="16"/>
          <w:szCs w:val="16"/>
        </w:rPr>
        <w:t xml:space="preserve">was </w:t>
      </w:r>
      <w:r w:rsidR="005C61B5" w:rsidRPr="00436A68">
        <w:rPr>
          <w:sz w:val="16"/>
          <w:szCs w:val="16"/>
        </w:rPr>
        <w:t>4.0</w:t>
      </w:r>
      <w:r w:rsidRPr="00436A68">
        <w:rPr>
          <w:sz w:val="16"/>
          <w:szCs w:val="16"/>
        </w:rPr>
        <w:t xml:space="preserve">%, </w:t>
      </w:r>
      <w:r w:rsidR="002A2347" w:rsidRPr="00436A68">
        <w:rPr>
          <w:sz w:val="16"/>
          <w:szCs w:val="16"/>
        </w:rPr>
        <w:t xml:space="preserve">up </w:t>
      </w:r>
      <w:r w:rsidR="00AF487D" w:rsidRPr="00436A68">
        <w:rPr>
          <w:sz w:val="16"/>
          <w:szCs w:val="16"/>
        </w:rPr>
        <w:t xml:space="preserve">from </w:t>
      </w:r>
      <w:r w:rsidR="009B7D79" w:rsidRPr="00436A68">
        <w:rPr>
          <w:sz w:val="16"/>
          <w:szCs w:val="16"/>
        </w:rPr>
        <w:t>3.</w:t>
      </w:r>
      <w:r w:rsidR="002A2347" w:rsidRPr="00436A68">
        <w:rPr>
          <w:sz w:val="16"/>
          <w:szCs w:val="16"/>
        </w:rPr>
        <w:t>5</w:t>
      </w:r>
      <w:r w:rsidR="00091BEF" w:rsidRPr="00436A68">
        <w:rPr>
          <w:sz w:val="16"/>
          <w:szCs w:val="16"/>
        </w:rPr>
        <w:t xml:space="preserve">% </w:t>
      </w:r>
      <w:r w:rsidR="007F04FC" w:rsidRPr="00436A68">
        <w:rPr>
          <w:sz w:val="16"/>
          <w:szCs w:val="16"/>
        </w:rPr>
        <w:t>in</w:t>
      </w:r>
      <w:r w:rsidR="00AF487D" w:rsidRPr="00436A68">
        <w:rPr>
          <w:sz w:val="16"/>
          <w:szCs w:val="16"/>
        </w:rPr>
        <w:t xml:space="preserve"> </w:t>
      </w:r>
      <w:r w:rsidR="002A2347" w:rsidRPr="00436A68">
        <w:rPr>
          <w:sz w:val="16"/>
          <w:szCs w:val="16"/>
        </w:rPr>
        <w:t>July</w:t>
      </w:r>
      <w:r w:rsidR="00405EB1" w:rsidRPr="00436A68">
        <w:rPr>
          <w:sz w:val="16"/>
          <w:szCs w:val="16"/>
        </w:rPr>
        <w:t> </w:t>
      </w:r>
      <w:r w:rsidR="00AF487D" w:rsidRPr="00436A68">
        <w:rPr>
          <w:sz w:val="16"/>
          <w:szCs w:val="16"/>
        </w:rPr>
        <w:t>2026</w:t>
      </w:r>
      <w:r w:rsidRPr="00436A68">
        <w:rPr>
          <w:sz w:val="16"/>
          <w:szCs w:val="16"/>
        </w:rPr>
        <w:t>.</w:t>
      </w:r>
      <w:r w:rsidR="000B479E" w:rsidRPr="00436A68">
        <w:rPr>
          <w:sz w:val="16"/>
          <w:szCs w:val="16"/>
        </w:rPr>
        <w:t xml:space="preserve"> The trimmed mean </w:t>
      </w:r>
      <w:r w:rsidR="00D0450E" w:rsidRPr="00436A68">
        <w:rPr>
          <w:sz w:val="16"/>
          <w:szCs w:val="16"/>
        </w:rPr>
        <w:t xml:space="preserve">annual </w:t>
      </w:r>
      <w:r w:rsidR="005308AF" w:rsidRPr="00436A68">
        <w:rPr>
          <w:sz w:val="16"/>
          <w:szCs w:val="16"/>
        </w:rPr>
        <w:t>inflation rate</w:t>
      </w:r>
      <w:r w:rsidR="00C65A2A" w:rsidRPr="00436A68">
        <w:rPr>
          <w:sz w:val="16"/>
          <w:szCs w:val="16"/>
        </w:rPr>
        <w:t xml:space="preserve"> for Australia</w:t>
      </w:r>
      <w:r w:rsidR="008B3C56" w:rsidRPr="00436A68">
        <w:rPr>
          <w:sz w:val="16"/>
          <w:szCs w:val="16"/>
        </w:rPr>
        <w:t>, which excludes items</w:t>
      </w:r>
      <w:r w:rsidR="003E4B15" w:rsidRPr="00436A68">
        <w:rPr>
          <w:sz w:val="16"/>
          <w:szCs w:val="16"/>
        </w:rPr>
        <w:t xml:space="preserve"> with higher price volatility</w:t>
      </w:r>
      <w:r w:rsidR="008B3C56" w:rsidRPr="00436A68">
        <w:rPr>
          <w:sz w:val="16"/>
          <w:szCs w:val="16"/>
        </w:rPr>
        <w:t>,</w:t>
      </w:r>
      <w:r w:rsidR="005308AF" w:rsidRPr="00436A68">
        <w:rPr>
          <w:sz w:val="16"/>
          <w:szCs w:val="16"/>
        </w:rPr>
        <w:t xml:space="preserve"> </w:t>
      </w:r>
      <w:r w:rsidR="002F399E" w:rsidRPr="00436A68">
        <w:rPr>
          <w:sz w:val="16"/>
          <w:szCs w:val="16"/>
        </w:rPr>
        <w:t>was</w:t>
      </w:r>
      <w:r w:rsidR="00575F6F" w:rsidRPr="00436A68">
        <w:rPr>
          <w:sz w:val="16"/>
          <w:szCs w:val="16"/>
        </w:rPr>
        <w:t xml:space="preserve"> 3.</w:t>
      </w:r>
      <w:r w:rsidR="00F513D3" w:rsidRPr="00436A68">
        <w:rPr>
          <w:sz w:val="16"/>
          <w:szCs w:val="16"/>
        </w:rPr>
        <w:t>6</w:t>
      </w:r>
      <w:r w:rsidR="00575F6F" w:rsidRPr="00436A68">
        <w:rPr>
          <w:sz w:val="16"/>
          <w:szCs w:val="16"/>
        </w:rPr>
        <w:t xml:space="preserve">% in </w:t>
      </w:r>
      <w:r w:rsidR="002A2347" w:rsidRPr="00436A68">
        <w:rPr>
          <w:sz w:val="16"/>
          <w:szCs w:val="16"/>
        </w:rPr>
        <w:t>August</w:t>
      </w:r>
      <w:r w:rsidR="001D67DE" w:rsidRPr="00436A68">
        <w:rPr>
          <w:sz w:val="16"/>
          <w:szCs w:val="16"/>
        </w:rPr>
        <w:t> </w:t>
      </w:r>
      <w:r w:rsidR="00575F6F" w:rsidRPr="00436A68">
        <w:rPr>
          <w:sz w:val="16"/>
          <w:szCs w:val="16"/>
        </w:rPr>
        <w:t xml:space="preserve">2026 </w:t>
      </w:r>
      <w:r w:rsidR="002F399E" w:rsidRPr="00436A68">
        <w:rPr>
          <w:sz w:val="16"/>
          <w:szCs w:val="16"/>
        </w:rPr>
        <w:t>unchanged from</w:t>
      </w:r>
      <w:r w:rsidR="00575F6F" w:rsidRPr="00436A68">
        <w:rPr>
          <w:sz w:val="16"/>
          <w:szCs w:val="16"/>
        </w:rPr>
        <w:t xml:space="preserve"> </w:t>
      </w:r>
      <w:r w:rsidR="002A2347" w:rsidRPr="00436A68">
        <w:rPr>
          <w:sz w:val="16"/>
          <w:szCs w:val="16"/>
        </w:rPr>
        <w:t>July</w:t>
      </w:r>
      <w:r w:rsidR="001B3D52" w:rsidRPr="00436A68">
        <w:rPr>
          <w:sz w:val="16"/>
          <w:szCs w:val="16"/>
        </w:rPr>
        <w:t> </w:t>
      </w:r>
      <w:r w:rsidR="00575F6F" w:rsidRPr="00436A68">
        <w:rPr>
          <w:sz w:val="16"/>
          <w:szCs w:val="16"/>
        </w:rPr>
        <w:t>2026</w:t>
      </w:r>
      <w:r w:rsidR="002B64BE" w:rsidRPr="00436A68">
        <w:rPr>
          <w:sz w:val="16"/>
          <w:szCs w:val="16"/>
        </w:rPr>
        <w:t>.</w:t>
      </w:r>
    </w:p>
    <w:p w14:paraId="64CE8A03" w14:textId="2A4060A7" w:rsidR="00233755" w:rsidRPr="00C65A2A" w:rsidRDefault="00CF4D77" w:rsidP="00FB0A7D">
      <w:pPr>
        <w:pStyle w:val="ListParagraph"/>
        <w:numPr>
          <w:ilvl w:val="0"/>
          <w:numId w:val="9"/>
        </w:numPr>
        <w:spacing w:before="40" w:after="40"/>
        <w:ind w:left="426" w:right="85" w:hanging="426"/>
        <w:contextualSpacing w:val="0"/>
        <w:jc w:val="both"/>
        <w:rPr>
          <w:sz w:val="16"/>
          <w:szCs w:val="16"/>
        </w:rPr>
      </w:pPr>
      <w:r w:rsidRPr="00C65A2A">
        <w:rPr>
          <w:sz w:val="16"/>
          <w:szCs w:val="16"/>
        </w:rPr>
        <w:t>The measure of Perth’s CPI in the WA</w:t>
      </w:r>
      <w:r w:rsidR="00743F09" w:rsidRPr="00C65A2A">
        <w:rPr>
          <w:sz w:val="16"/>
          <w:szCs w:val="16"/>
        </w:rPr>
        <w:t> </w:t>
      </w:r>
      <w:r w:rsidRPr="00C65A2A">
        <w:rPr>
          <w:sz w:val="16"/>
          <w:szCs w:val="16"/>
        </w:rPr>
        <w:t xml:space="preserve">Government </w:t>
      </w:r>
      <w:r w:rsidR="00211EAD" w:rsidRPr="00C65A2A">
        <w:rPr>
          <w:sz w:val="16"/>
          <w:szCs w:val="16"/>
        </w:rPr>
        <w:t>Budget</w:t>
      </w:r>
      <w:r w:rsidR="00D16104" w:rsidRPr="00C65A2A">
        <w:rPr>
          <w:sz w:val="16"/>
          <w:szCs w:val="16"/>
        </w:rPr>
        <w:t xml:space="preserve"> 202</w:t>
      </w:r>
      <w:r w:rsidR="00211EAD" w:rsidRPr="00C65A2A">
        <w:rPr>
          <w:sz w:val="16"/>
          <w:szCs w:val="16"/>
        </w:rPr>
        <w:t>6</w:t>
      </w:r>
      <w:r w:rsidR="00211EAD" w:rsidRPr="00C65A2A">
        <w:rPr>
          <w:sz w:val="16"/>
          <w:szCs w:val="16"/>
        </w:rPr>
        <w:noBreakHyphen/>
      </w:r>
      <w:r w:rsidR="00D16104" w:rsidRPr="00C65A2A">
        <w:rPr>
          <w:sz w:val="16"/>
          <w:szCs w:val="16"/>
        </w:rPr>
        <w:t>2</w:t>
      </w:r>
      <w:r w:rsidR="00211EAD" w:rsidRPr="00C65A2A">
        <w:rPr>
          <w:sz w:val="16"/>
          <w:szCs w:val="16"/>
        </w:rPr>
        <w:t>7</w:t>
      </w:r>
      <w:r w:rsidR="00D16104" w:rsidRPr="00C65A2A">
        <w:rPr>
          <w:sz w:val="16"/>
          <w:szCs w:val="16"/>
        </w:rPr>
        <w:t xml:space="preserve"> </w:t>
      </w:r>
      <w:r w:rsidRPr="00C65A2A">
        <w:rPr>
          <w:sz w:val="16"/>
          <w:szCs w:val="16"/>
        </w:rPr>
        <w:t>excludes the electricity sub</w:t>
      </w:r>
      <w:r w:rsidR="00743F09" w:rsidRPr="00C65A2A">
        <w:rPr>
          <w:sz w:val="16"/>
          <w:szCs w:val="16"/>
        </w:rPr>
        <w:noBreakHyphen/>
      </w:r>
      <w:r w:rsidRPr="00C65A2A">
        <w:rPr>
          <w:sz w:val="16"/>
          <w:szCs w:val="16"/>
        </w:rPr>
        <w:t xml:space="preserve">index, to smooth the effect of successive household electricity credits. On this basis, the WA Government </w:t>
      </w:r>
      <w:r w:rsidR="002251DA" w:rsidRPr="00C65A2A">
        <w:rPr>
          <w:sz w:val="16"/>
          <w:szCs w:val="16"/>
        </w:rPr>
        <w:t>Budget 2026</w:t>
      </w:r>
      <w:r w:rsidR="002251DA" w:rsidRPr="00C65A2A">
        <w:rPr>
          <w:sz w:val="16"/>
          <w:szCs w:val="16"/>
        </w:rPr>
        <w:noBreakHyphen/>
        <w:t>27</w:t>
      </w:r>
      <w:r w:rsidRPr="00C65A2A">
        <w:rPr>
          <w:sz w:val="16"/>
          <w:szCs w:val="16"/>
        </w:rPr>
        <w:t xml:space="preserve"> forecasts Perth’s annual average CPI will </w:t>
      </w:r>
      <w:r w:rsidR="002251DA" w:rsidRPr="00C65A2A">
        <w:rPr>
          <w:sz w:val="16"/>
          <w:szCs w:val="16"/>
        </w:rPr>
        <w:t>increase</w:t>
      </w:r>
      <w:r w:rsidRPr="00C65A2A">
        <w:rPr>
          <w:sz w:val="16"/>
          <w:szCs w:val="16"/>
        </w:rPr>
        <w:t xml:space="preserve"> </w:t>
      </w:r>
      <w:r w:rsidR="000B0F4C" w:rsidRPr="00C65A2A">
        <w:rPr>
          <w:sz w:val="16"/>
          <w:szCs w:val="16"/>
        </w:rPr>
        <w:t>3.</w:t>
      </w:r>
      <w:r w:rsidR="00566531" w:rsidRPr="00C65A2A">
        <w:rPr>
          <w:sz w:val="16"/>
          <w:szCs w:val="16"/>
        </w:rPr>
        <w:t>75</w:t>
      </w:r>
      <w:r w:rsidRPr="00C65A2A">
        <w:rPr>
          <w:sz w:val="16"/>
          <w:szCs w:val="16"/>
        </w:rPr>
        <w:t>% in 202</w:t>
      </w:r>
      <w:r w:rsidR="002251DA" w:rsidRPr="00C65A2A">
        <w:rPr>
          <w:sz w:val="16"/>
          <w:szCs w:val="16"/>
        </w:rPr>
        <w:t>6</w:t>
      </w:r>
      <w:r w:rsidR="00B903BE" w:rsidRPr="00C65A2A">
        <w:rPr>
          <w:sz w:val="16"/>
          <w:szCs w:val="16"/>
        </w:rPr>
        <w:t>-</w:t>
      </w:r>
      <w:r w:rsidRPr="00C65A2A">
        <w:rPr>
          <w:sz w:val="16"/>
          <w:szCs w:val="16"/>
        </w:rPr>
        <w:t>2</w:t>
      </w:r>
      <w:r w:rsidR="002251DA" w:rsidRPr="00C65A2A">
        <w:rPr>
          <w:sz w:val="16"/>
          <w:szCs w:val="16"/>
        </w:rPr>
        <w:t>7</w:t>
      </w:r>
      <w:r w:rsidR="00AC0CB7" w:rsidRPr="00C65A2A">
        <w:rPr>
          <w:sz w:val="16"/>
          <w:szCs w:val="16"/>
        </w:rPr>
        <w:t xml:space="preserve"> and 2.75% in 202</w:t>
      </w:r>
      <w:r w:rsidR="002251DA" w:rsidRPr="00C65A2A">
        <w:rPr>
          <w:sz w:val="16"/>
          <w:szCs w:val="16"/>
        </w:rPr>
        <w:t>7</w:t>
      </w:r>
      <w:r w:rsidR="00AC0CB7" w:rsidRPr="00C65A2A">
        <w:rPr>
          <w:sz w:val="16"/>
          <w:szCs w:val="16"/>
        </w:rPr>
        <w:noBreakHyphen/>
        <w:t>2</w:t>
      </w:r>
      <w:r w:rsidR="002251DA" w:rsidRPr="00C65A2A">
        <w:rPr>
          <w:sz w:val="16"/>
          <w:szCs w:val="16"/>
        </w:rPr>
        <w:t>8</w:t>
      </w:r>
      <w:r w:rsidRPr="00C65A2A">
        <w:rPr>
          <w:sz w:val="16"/>
          <w:szCs w:val="16"/>
        </w:rPr>
        <w:t>.</w:t>
      </w:r>
    </w:p>
    <w:p w14:paraId="6291913F" w14:textId="77777777" w:rsidR="00233755" w:rsidRPr="00C65A2A" w:rsidRDefault="00233755" w:rsidP="006058E8">
      <w:pPr>
        <w:pStyle w:val="ListParagraph"/>
        <w:numPr>
          <w:ilvl w:val="0"/>
          <w:numId w:val="9"/>
        </w:numPr>
        <w:jc w:val="both"/>
        <w:rPr>
          <w:sz w:val="16"/>
          <w:szCs w:val="16"/>
        </w:rPr>
        <w:sectPr w:rsidR="00233755" w:rsidRPr="00C65A2A" w:rsidSect="00233755">
          <w:type w:val="continuous"/>
          <w:pgSz w:w="11907" w:h="16840" w:code="9"/>
          <w:pgMar w:top="1701" w:right="567" w:bottom="567" w:left="567" w:header="709" w:footer="709" w:gutter="0"/>
          <w:cols w:num="2" w:space="113"/>
          <w:docGrid w:linePitch="360"/>
        </w:sectPr>
      </w:pPr>
    </w:p>
    <w:p w14:paraId="057DF6E8" w14:textId="513B7597" w:rsidR="00233755" w:rsidRPr="00CF7CD6" w:rsidRDefault="00233755" w:rsidP="00233755">
      <w:pPr>
        <w:pStyle w:val="Heading4"/>
        <w:rPr>
          <w:i w:val="0"/>
          <w:iCs w:val="0"/>
          <w:color w:val="00997A"/>
          <w:sz w:val="20"/>
          <w:szCs w:val="20"/>
        </w:rPr>
        <w:sectPr w:rsidR="00233755" w:rsidRPr="00CF7CD6" w:rsidSect="00233755">
          <w:type w:val="continuous"/>
          <w:pgSz w:w="11907" w:h="16840" w:code="9"/>
          <w:pgMar w:top="1701" w:right="425" w:bottom="567" w:left="567" w:header="709" w:footer="709" w:gutter="0"/>
          <w:cols w:space="720"/>
          <w:docGrid w:linePitch="360"/>
        </w:sectPr>
      </w:pPr>
      <w:r w:rsidRPr="0093703F">
        <w:rPr>
          <w:i w:val="0"/>
          <w:iCs w:val="0"/>
          <w:color w:val="00997A"/>
          <w:sz w:val="20"/>
          <w:szCs w:val="20"/>
        </w:rPr>
        <w:t xml:space="preserve">Consumer price index by component (contribution to change): </w:t>
      </w:r>
      <w:r w:rsidR="00742AB7">
        <w:rPr>
          <w:i w:val="0"/>
          <w:iCs w:val="0"/>
          <w:color w:val="00997A"/>
          <w:sz w:val="20"/>
          <w:szCs w:val="20"/>
        </w:rPr>
        <w:t>August</w:t>
      </w:r>
      <w:r w:rsidR="00F6315D" w:rsidRPr="0093703F">
        <w:rPr>
          <w:i w:val="0"/>
          <w:iCs w:val="0"/>
          <w:color w:val="00997A"/>
          <w:sz w:val="20"/>
          <w:szCs w:val="20"/>
        </w:rPr>
        <w:t> </w:t>
      </w:r>
      <w:r w:rsidRPr="0093703F">
        <w:rPr>
          <w:i w:val="0"/>
          <w:iCs w:val="0"/>
          <w:color w:val="00997A"/>
          <w:sz w:val="20"/>
          <w:szCs w:val="20"/>
        </w:rPr>
        <w:t>202</w:t>
      </w:r>
      <w:r w:rsidR="005D3364" w:rsidRPr="0093703F">
        <w:rPr>
          <w:i w:val="0"/>
          <w:iCs w:val="0"/>
          <w:color w:val="00997A"/>
          <w:sz w:val="20"/>
          <w:szCs w:val="20"/>
        </w:rPr>
        <w:t>6</w:t>
      </w:r>
      <w:r w:rsidR="007442B5">
        <w:rPr>
          <w:i w:val="0"/>
          <w:iCs w:val="0"/>
          <w:color w:val="00997A"/>
          <w:sz w:val="20"/>
          <w:szCs w:val="20"/>
        </w:rPr>
        <w:t>*</w:t>
      </w:r>
    </w:p>
    <w:p w14:paraId="4C75CDAA" w14:textId="24ADE400" w:rsidR="00233755" w:rsidRPr="007B1AE5" w:rsidRDefault="00F16268" w:rsidP="00233755">
      <w:r>
        <w:rPr>
          <w:noProof/>
        </w:rPr>
        <w:drawing>
          <wp:inline distT="0" distB="0" distL="0" distR="0" wp14:anchorId="1E494288" wp14:editId="41F9197E">
            <wp:extent cx="3420000" cy="2100731"/>
            <wp:effectExtent l="0" t="0" r="9525" b="0"/>
            <wp:docPr id="16221977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20000" cy="2100731"/>
                    </a:xfrm>
                    <a:prstGeom prst="rect">
                      <a:avLst/>
                    </a:prstGeom>
                    <a:noFill/>
                    <a:ln>
                      <a:noFill/>
                    </a:ln>
                  </pic:spPr>
                </pic:pic>
              </a:graphicData>
            </a:graphic>
          </wp:inline>
        </w:drawing>
      </w:r>
    </w:p>
    <w:p w14:paraId="5E5FD31D" w14:textId="776DDE1F" w:rsidR="00233755" w:rsidRPr="00AF759E" w:rsidRDefault="00233755" w:rsidP="00233755">
      <w:pPr>
        <w:jc w:val="both"/>
        <w:rPr>
          <w:sz w:val="10"/>
          <w:szCs w:val="10"/>
        </w:rPr>
      </w:pPr>
      <w:r w:rsidRPr="000C0C45">
        <w:rPr>
          <w:sz w:val="10"/>
        </w:rPr>
        <w:t xml:space="preserve">Note – </w:t>
      </w:r>
      <w:r w:rsidRPr="00AF759E">
        <w:rPr>
          <w:sz w:val="10"/>
          <w:szCs w:val="10"/>
        </w:rPr>
        <w:t xml:space="preserve">Original series. All groups consumer </w:t>
      </w:r>
      <w:r w:rsidRPr="003E33BA">
        <w:rPr>
          <w:sz w:val="10"/>
          <w:szCs w:val="10"/>
        </w:rPr>
        <w:t xml:space="preserve">price index. Year-on-year change in </w:t>
      </w:r>
      <w:r w:rsidR="009D58F9" w:rsidRPr="0002117F">
        <w:rPr>
          <w:sz w:val="10"/>
          <w:szCs w:val="10"/>
        </w:rPr>
        <w:t>monthly</w:t>
      </w:r>
      <w:r w:rsidRPr="0002117F">
        <w:rPr>
          <w:sz w:val="10"/>
          <w:szCs w:val="10"/>
        </w:rPr>
        <w:t xml:space="preserve"> </w:t>
      </w:r>
      <w:r w:rsidRPr="003E33BA">
        <w:rPr>
          <w:sz w:val="10"/>
          <w:szCs w:val="10"/>
        </w:rPr>
        <w:t>index. pp = </w:t>
      </w:r>
      <w:r w:rsidRPr="00AF759E">
        <w:rPr>
          <w:sz w:val="10"/>
          <w:szCs w:val="10"/>
        </w:rPr>
        <w:t>percentage points</w:t>
      </w:r>
      <w:r>
        <w:rPr>
          <w:sz w:val="10"/>
          <w:szCs w:val="10"/>
        </w:rPr>
        <w:t>.</w:t>
      </w:r>
      <w:r w:rsidRPr="00AF759E">
        <w:rPr>
          <w:sz w:val="10"/>
          <w:szCs w:val="10"/>
        </w:rPr>
        <w:t xml:space="preserve"> (a)</w:t>
      </w:r>
      <w:r w:rsidR="009D58F9">
        <w:rPr>
          <w:sz w:val="10"/>
          <w:szCs w:val="10"/>
        </w:rPr>
        <w:t> </w:t>
      </w:r>
      <w:r w:rsidRPr="00AF759E">
        <w:rPr>
          <w:sz w:val="10"/>
          <w:szCs w:val="10"/>
        </w:rPr>
        <w:t>Weighted average of eight capital cities</w:t>
      </w:r>
      <w:r>
        <w:rPr>
          <w:sz w:val="10"/>
          <w:szCs w:val="10"/>
        </w:rPr>
        <w:t>.</w:t>
      </w:r>
    </w:p>
    <w:p w14:paraId="1FDEF523" w14:textId="77777777" w:rsidR="00D55748" w:rsidRPr="00D55748" w:rsidRDefault="00233755" w:rsidP="00D55748">
      <w:pPr>
        <w:jc w:val="both"/>
        <w:rPr>
          <w:sz w:val="2"/>
          <w:szCs w:val="2"/>
        </w:rPr>
      </w:pPr>
      <w:r w:rsidRPr="00AF759E">
        <w:rPr>
          <w:sz w:val="10"/>
          <w:szCs w:val="10"/>
        </w:rPr>
        <w:t>Source: Based on ABS data.</w:t>
      </w:r>
      <w:r w:rsidRPr="007B1AE5">
        <w:br w:type="column"/>
      </w:r>
    </w:p>
    <w:p w14:paraId="462E227E" w14:textId="7CB2CB8D" w:rsidR="00233755" w:rsidRPr="00436A68" w:rsidRDefault="008C3254" w:rsidP="006058E8">
      <w:pPr>
        <w:pStyle w:val="ListParagraph"/>
        <w:numPr>
          <w:ilvl w:val="0"/>
          <w:numId w:val="9"/>
        </w:numPr>
        <w:spacing w:before="40" w:after="40"/>
        <w:ind w:right="227" w:hanging="357"/>
        <w:contextualSpacing w:val="0"/>
        <w:jc w:val="both"/>
        <w:rPr>
          <w:sz w:val="16"/>
          <w:szCs w:val="16"/>
        </w:rPr>
      </w:pPr>
      <w:r w:rsidRPr="00436A68">
        <w:rPr>
          <w:sz w:val="16"/>
          <w:szCs w:val="16"/>
        </w:rPr>
        <w:t>Housing</w:t>
      </w:r>
      <w:r w:rsidR="00233755" w:rsidRPr="00436A68">
        <w:rPr>
          <w:sz w:val="16"/>
          <w:szCs w:val="16"/>
        </w:rPr>
        <w:t xml:space="preserve"> (up </w:t>
      </w:r>
      <w:r w:rsidR="00AF1933" w:rsidRPr="00436A68">
        <w:rPr>
          <w:sz w:val="16"/>
          <w:szCs w:val="16"/>
        </w:rPr>
        <w:t>5.</w:t>
      </w:r>
      <w:r w:rsidR="00940488" w:rsidRPr="00436A68">
        <w:rPr>
          <w:sz w:val="16"/>
          <w:szCs w:val="16"/>
        </w:rPr>
        <w:t>5</w:t>
      </w:r>
      <w:r w:rsidR="008C1900" w:rsidRPr="00436A68">
        <w:rPr>
          <w:sz w:val="16"/>
          <w:szCs w:val="16"/>
        </w:rPr>
        <w:t>%)</w:t>
      </w:r>
      <w:r w:rsidR="00747C29" w:rsidRPr="00436A68">
        <w:rPr>
          <w:sz w:val="16"/>
          <w:szCs w:val="16"/>
        </w:rPr>
        <w:t xml:space="preserve">, </w:t>
      </w:r>
      <w:r w:rsidR="00940488" w:rsidRPr="00436A68">
        <w:rPr>
          <w:sz w:val="16"/>
          <w:szCs w:val="16"/>
        </w:rPr>
        <w:t xml:space="preserve">transport (up 6.8%), and </w:t>
      </w:r>
      <w:r w:rsidR="00747C29" w:rsidRPr="00436A68">
        <w:rPr>
          <w:sz w:val="16"/>
          <w:szCs w:val="16"/>
        </w:rPr>
        <w:t>food and n</w:t>
      </w:r>
      <w:r w:rsidR="00050B54" w:rsidRPr="00436A68">
        <w:rPr>
          <w:sz w:val="16"/>
          <w:szCs w:val="16"/>
        </w:rPr>
        <w:t>on</w:t>
      </w:r>
      <w:r w:rsidR="00050B54" w:rsidRPr="00436A68">
        <w:rPr>
          <w:sz w:val="16"/>
          <w:szCs w:val="16"/>
        </w:rPr>
        <w:noBreakHyphen/>
        <w:t>alcoholic beverages (up 3.</w:t>
      </w:r>
      <w:r w:rsidR="0021436C" w:rsidRPr="00436A68">
        <w:rPr>
          <w:sz w:val="16"/>
          <w:szCs w:val="16"/>
        </w:rPr>
        <w:t>3</w:t>
      </w:r>
      <w:r w:rsidR="00050B54" w:rsidRPr="00436A68">
        <w:rPr>
          <w:sz w:val="16"/>
          <w:szCs w:val="16"/>
        </w:rPr>
        <w:t>%)</w:t>
      </w:r>
      <w:r w:rsidR="004D6C03" w:rsidRPr="00436A68">
        <w:rPr>
          <w:sz w:val="16"/>
          <w:szCs w:val="16"/>
        </w:rPr>
        <w:t xml:space="preserve"> </w:t>
      </w:r>
      <w:r w:rsidR="00233755" w:rsidRPr="00436A68">
        <w:rPr>
          <w:sz w:val="16"/>
          <w:szCs w:val="16"/>
        </w:rPr>
        <w:t>made the largest contribution</w:t>
      </w:r>
      <w:r w:rsidR="004D6C03" w:rsidRPr="00436A68">
        <w:rPr>
          <w:sz w:val="16"/>
          <w:szCs w:val="16"/>
        </w:rPr>
        <w:t>s</w:t>
      </w:r>
      <w:r w:rsidR="00233755" w:rsidRPr="00436A68">
        <w:rPr>
          <w:sz w:val="16"/>
          <w:szCs w:val="16"/>
        </w:rPr>
        <w:t xml:space="preserve"> to the year</w:t>
      </w:r>
      <w:r w:rsidR="002F7DB4" w:rsidRPr="00436A68">
        <w:rPr>
          <w:sz w:val="16"/>
          <w:szCs w:val="16"/>
        </w:rPr>
        <w:noBreakHyphen/>
      </w:r>
      <w:r w:rsidR="00233755" w:rsidRPr="00436A68">
        <w:rPr>
          <w:sz w:val="16"/>
          <w:szCs w:val="16"/>
        </w:rPr>
        <w:t>on</w:t>
      </w:r>
      <w:r w:rsidR="002F7DB4" w:rsidRPr="00436A68">
        <w:rPr>
          <w:sz w:val="16"/>
          <w:szCs w:val="16"/>
        </w:rPr>
        <w:noBreakHyphen/>
      </w:r>
      <w:r w:rsidR="00233755" w:rsidRPr="00436A68">
        <w:rPr>
          <w:sz w:val="16"/>
          <w:szCs w:val="16"/>
        </w:rPr>
        <w:t xml:space="preserve">year </w:t>
      </w:r>
      <w:r w:rsidR="00D55748" w:rsidRPr="00436A68">
        <w:rPr>
          <w:sz w:val="16"/>
          <w:szCs w:val="16"/>
        </w:rPr>
        <w:t>increase</w:t>
      </w:r>
      <w:r w:rsidR="00233755" w:rsidRPr="00436A68">
        <w:rPr>
          <w:sz w:val="16"/>
          <w:szCs w:val="16"/>
        </w:rPr>
        <w:t xml:space="preserve"> in Perth’s CPI in </w:t>
      </w:r>
      <w:r w:rsidR="0021436C" w:rsidRPr="00436A68">
        <w:rPr>
          <w:sz w:val="16"/>
          <w:szCs w:val="16"/>
        </w:rPr>
        <w:t>August</w:t>
      </w:r>
      <w:r w:rsidR="00FB0A7D" w:rsidRPr="00436A68">
        <w:rPr>
          <w:sz w:val="16"/>
          <w:szCs w:val="16"/>
        </w:rPr>
        <w:t> </w:t>
      </w:r>
      <w:r w:rsidR="00233755" w:rsidRPr="00436A68">
        <w:rPr>
          <w:sz w:val="16"/>
          <w:szCs w:val="16"/>
        </w:rPr>
        <w:t>202</w:t>
      </w:r>
      <w:r w:rsidR="008C7664" w:rsidRPr="00436A68">
        <w:rPr>
          <w:sz w:val="16"/>
          <w:szCs w:val="16"/>
        </w:rPr>
        <w:t>6</w:t>
      </w:r>
      <w:r w:rsidR="00233755" w:rsidRPr="00436A68">
        <w:rPr>
          <w:sz w:val="16"/>
          <w:szCs w:val="16"/>
        </w:rPr>
        <w:t>.</w:t>
      </w:r>
    </w:p>
    <w:p w14:paraId="784A2FF4" w14:textId="724B3633" w:rsidR="00B200E1" w:rsidRPr="00436A68" w:rsidRDefault="00982DEF" w:rsidP="006058E8">
      <w:pPr>
        <w:pStyle w:val="ListParagraph"/>
        <w:numPr>
          <w:ilvl w:val="0"/>
          <w:numId w:val="9"/>
        </w:numPr>
        <w:spacing w:before="40" w:after="40"/>
        <w:ind w:right="227" w:hanging="357"/>
        <w:contextualSpacing w:val="0"/>
        <w:jc w:val="both"/>
        <w:rPr>
          <w:sz w:val="16"/>
          <w:szCs w:val="16"/>
        </w:rPr>
      </w:pPr>
      <w:r w:rsidRPr="00436A68">
        <w:rPr>
          <w:sz w:val="16"/>
          <w:szCs w:val="16"/>
        </w:rPr>
        <w:t xml:space="preserve">Housing (up </w:t>
      </w:r>
      <w:r w:rsidR="00A6168B" w:rsidRPr="00436A68">
        <w:rPr>
          <w:sz w:val="16"/>
          <w:szCs w:val="16"/>
        </w:rPr>
        <w:t>5.</w:t>
      </w:r>
      <w:r w:rsidR="00E85C46" w:rsidRPr="00436A68">
        <w:rPr>
          <w:sz w:val="16"/>
          <w:szCs w:val="16"/>
        </w:rPr>
        <w:t>7</w:t>
      </w:r>
      <w:r w:rsidRPr="00436A68">
        <w:rPr>
          <w:sz w:val="16"/>
          <w:szCs w:val="16"/>
        </w:rPr>
        <w:t>%)</w:t>
      </w:r>
      <w:r w:rsidR="001268FC" w:rsidRPr="00436A68">
        <w:rPr>
          <w:sz w:val="16"/>
          <w:szCs w:val="16"/>
        </w:rPr>
        <w:t>,</w:t>
      </w:r>
      <w:r w:rsidR="002C2BDF" w:rsidRPr="00436A68">
        <w:rPr>
          <w:sz w:val="16"/>
          <w:szCs w:val="16"/>
        </w:rPr>
        <w:t xml:space="preserve"> </w:t>
      </w:r>
      <w:r w:rsidR="00E85C46" w:rsidRPr="00436A68">
        <w:rPr>
          <w:sz w:val="16"/>
          <w:szCs w:val="16"/>
        </w:rPr>
        <w:t xml:space="preserve">transport (up 5.6%), and </w:t>
      </w:r>
      <w:r w:rsidR="002C2BDF" w:rsidRPr="00436A68">
        <w:rPr>
          <w:sz w:val="16"/>
          <w:szCs w:val="16"/>
        </w:rPr>
        <w:t>food and non</w:t>
      </w:r>
      <w:r w:rsidR="002C2BDF" w:rsidRPr="00436A68">
        <w:rPr>
          <w:sz w:val="16"/>
          <w:szCs w:val="16"/>
        </w:rPr>
        <w:noBreakHyphen/>
        <w:t>alcoholic beverages (up 3.</w:t>
      </w:r>
      <w:r w:rsidR="00E85C46" w:rsidRPr="00436A68">
        <w:rPr>
          <w:sz w:val="16"/>
          <w:szCs w:val="16"/>
        </w:rPr>
        <w:t>0</w:t>
      </w:r>
      <w:r w:rsidR="002C2BDF" w:rsidRPr="00436A68">
        <w:rPr>
          <w:sz w:val="16"/>
          <w:szCs w:val="16"/>
        </w:rPr>
        <w:t>%)</w:t>
      </w:r>
      <w:r w:rsidR="00E85C46" w:rsidRPr="00436A68">
        <w:rPr>
          <w:sz w:val="16"/>
          <w:szCs w:val="16"/>
        </w:rPr>
        <w:t xml:space="preserve"> </w:t>
      </w:r>
      <w:r w:rsidR="00DF4279" w:rsidRPr="00436A68">
        <w:rPr>
          <w:sz w:val="16"/>
          <w:szCs w:val="16"/>
        </w:rPr>
        <w:t xml:space="preserve">also </w:t>
      </w:r>
      <w:r w:rsidR="00233755" w:rsidRPr="00436A68">
        <w:rPr>
          <w:sz w:val="16"/>
          <w:szCs w:val="16"/>
        </w:rPr>
        <w:t xml:space="preserve">made the largest contribution to </w:t>
      </w:r>
      <w:r w:rsidR="00C022A8" w:rsidRPr="00436A68">
        <w:rPr>
          <w:sz w:val="16"/>
          <w:szCs w:val="16"/>
        </w:rPr>
        <w:t xml:space="preserve">the </w:t>
      </w:r>
      <w:r w:rsidR="00831D02" w:rsidRPr="00436A68">
        <w:rPr>
          <w:sz w:val="16"/>
          <w:szCs w:val="16"/>
        </w:rPr>
        <w:t>year</w:t>
      </w:r>
      <w:r w:rsidR="00831D02" w:rsidRPr="00436A68">
        <w:rPr>
          <w:sz w:val="16"/>
          <w:szCs w:val="16"/>
        </w:rPr>
        <w:noBreakHyphen/>
        <w:t>on</w:t>
      </w:r>
      <w:r w:rsidR="00831D02" w:rsidRPr="00436A68">
        <w:rPr>
          <w:sz w:val="16"/>
          <w:szCs w:val="16"/>
        </w:rPr>
        <w:noBreakHyphen/>
        <w:t xml:space="preserve">year </w:t>
      </w:r>
      <w:r w:rsidR="00C022A8" w:rsidRPr="00436A68">
        <w:rPr>
          <w:sz w:val="16"/>
          <w:szCs w:val="16"/>
        </w:rPr>
        <w:t xml:space="preserve">increase in </w:t>
      </w:r>
      <w:r w:rsidR="00233755" w:rsidRPr="00436A68">
        <w:rPr>
          <w:sz w:val="16"/>
          <w:szCs w:val="16"/>
        </w:rPr>
        <w:t xml:space="preserve">Australia’s </w:t>
      </w:r>
      <w:r w:rsidR="00DF4279" w:rsidRPr="00436A68">
        <w:rPr>
          <w:sz w:val="16"/>
          <w:szCs w:val="16"/>
        </w:rPr>
        <w:t xml:space="preserve">CPI </w:t>
      </w:r>
      <w:r w:rsidR="00500568" w:rsidRPr="00436A68">
        <w:rPr>
          <w:sz w:val="16"/>
          <w:szCs w:val="16"/>
        </w:rPr>
        <w:t xml:space="preserve">in </w:t>
      </w:r>
      <w:r w:rsidR="00E85C46" w:rsidRPr="00436A68">
        <w:rPr>
          <w:sz w:val="16"/>
          <w:szCs w:val="16"/>
        </w:rPr>
        <w:t>August</w:t>
      </w:r>
      <w:r w:rsidR="00500568" w:rsidRPr="00436A68">
        <w:rPr>
          <w:sz w:val="16"/>
          <w:szCs w:val="16"/>
        </w:rPr>
        <w:t> 2026</w:t>
      </w:r>
      <w:r w:rsidR="00347151" w:rsidRPr="00436A68">
        <w:rPr>
          <w:sz w:val="16"/>
          <w:szCs w:val="16"/>
        </w:rPr>
        <w:t>.</w:t>
      </w:r>
    </w:p>
    <w:p w14:paraId="3C42F084" w14:textId="54F5FC3C" w:rsidR="00FD3504" w:rsidRPr="00436A68" w:rsidRDefault="00431C21" w:rsidP="00FD3504">
      <w:pPr>
        <w:pStyle w:val="ListParagraph"/>
        <w:numPr>
          <w:ilvl w:val="0"/>
          <w:numId w:val="9"/>
        </w:numPr>
        <w:spacing w:before="40" w:after="40"/>
        <w:ind w:right="227" w:hanging="357"/>
        <w:contextualSpacing w:val="0"/>
        <w:jc w:val="both"/>
        <w:rPr>
          <w:sz w:val="16"/>
          <w:szCs w:val="16"/>
        </w:rPr>
      </w:pPr>
      <w:r w:rsidRPr="00436A68">
        <w:rPr>
          <w:sz w:val="16"/>
          <w:szCs w:val="16"/>
        </w:rPr>
        <w:t>New dwelling purchase</w:t>
      </w:r>
      <w:r w:rsidR="00F30A7D" w:rsidRPr="00436A68">
        <w:rPr>
          <w:sz w:val="16"/>
          <w:szCs w:val="16"/>
        </w:rPr>
        <w:t>s</w:t>
      </w:r>
      <w:r w:rsidRPr="00436A68">
        <w:rPr>
          <w:sz w:val="16"/>
          <w:szCs w:val="16"/>
        </w:rPr>
        <w:t xml:space="preserve"> by owner-occupiers contributed around </w:t>
      </w:r>
      <w:r w:rsidR="005910CE" w:rsidRPr="00436A68">
        <w:rPr>
          <w:sz w:val="16"/>
          <w:szCs w:val="16"/>
        </w:rPr>
        <w:t xml:space="preserve">half of the </w:t>
      </w:r>
      <w:r w:rsidR="00203BA9" w:rsidRPr="00436A68">
        <w:rPr>
          <w:sz w:val="16"/>
          <w:szCs w:val="16"/>
        </w:rPr>
        <w:t>increase</w:t>
      </w:r>
      <w:r w:rsidR="008D1CDE" w:rsidRPr="00436A68">
        <w:rPr>
          <w:sz w:val="16"/>
          <w:szCs w:val="16"/>
        </w:rPr>
        <w:t xml:space="preserve"> </w:t>
      </w:r>
      <w:r w:rsidR="006A5458" w:rsidRPr="00436A68">
        <w:rPr>
          <w:sz w:val="16"/>
          <w:szCs w:val="16"/>
        </w:rPr>
        <w:t>to</w:t>
      </w:r>
      <w:r w:rsidR="008D1CDE" w:rsidRPr="00436A68">
        <w:rPr>
          <w:sz w:val="16"/>
          <w:szCs w:val="16"/>
        </w:rPr>
        <w:t xml:space="preserve"> the housing component </w:t>
      </w:r>
      <w:r w:rsidR="008A2BEC" w:rsidRPr="00436A68">
        <w:rPr>
          <w:sz w:val="16"/>
          <w:szCs w:val="16"/>
        </w:rPr>
        <w:t>in Perth’s CPI</w:t>
      </w:r>
      <w:r w:rsidR="00F30A7D" w:rsidRPr="00436A68">
        <w:rPr>
          <w:sz w:val="16"/>
          <w:szCs w:val="16"/>
        </w:rPr>
        <w:t xml:space="preserve"> in the year to </w:t>
      </w:r>
      <w:r w:rsidR="00560B23" w:rsidRPr="00436A68">
        <w:rPr>
          <w:sz w:val="16"/>
          <w:szCs w:val="16"/>
        </w:rPr>
        <w:t>August</w:t>
      </w:r>
      <w:r w:rsidR="00F30A7D" w:rsidRPr="00436A68">
        <w:rPr>
          <w:sz w:val="16"/>
          <w:szCs w:val="16"/>
        </w:rPr>
        <w:t> 2026 (0.5</w:t>
      </w:r>
      <w:r w:rsidR="00070F47" w:rsidRPr="00436A68">
        <w:rPr>
          <w:sz w:val="16"/>
          <w:szCs w:val="16"/>
        </w:rPr>
        <w:t>5</w:t>
      </w:r>
      <w:r w:rsidR="00F30A7D" w:rsidRPr="00436A68">
        <w:rPr>
          <w:sz w:val="16"/>
          <w:szCs w:val="16"/>
        </w:rPr>
        <w:t xml:space="preserve"> of 1.1</w:t>
      </w:r>
      <w:r w:rsidR="00070F47" w:rsidRPr="00436A68">
        <w:rPr>
          <w:sz w:val="16"/>
          <w:szCs w:val="16"/>
        </w:rPr>
        <w:t>0</w:t>
      </w:r>
      <w:r w:rsidR="00990D95" w:rsidRPr="00436A68">
        <w:rPr>
          <w:sz w:val="16"/>
          <w:szCs w:val="16"/>
        </w:rPr>
        <w:t> </w:t>
      </w:r>
      <w:r w:rsidR="00F30A7D" w:rsidRPr="00436A68">
        <w:rPr>
          <w:sz w:val="16"/>
          <w:szCs w:val="16"/>
        </w:rPr>
        <w:t>percentage points)</w:t>
      </w:r>
      <w:r w:rsidR="00221D74" w:rsidRPr="00436A68">
        <w:rPr>
          <w:sz w:val="16"/>
          <w:szCs w:val="16"/>
        </w:rPr>
        <w:t>, while</w:t>
      </w:r>
      <w:r w:rsidR="005A235C" w:rsidRPr="00436A68">
        <w:rPr>
          <w:sz w:val="16"/>
          <w:szCs w:val="16"/>
        </w:rPr>
        <w:t xml:space="preserve"> </w:t>
      </w:r>
      <w:r w:rsidR="00F26662" w:rsidRPr="00436A68">
        <w:rPr>
          <w:sz w:val="16"/>
          <w:szCs w:val="16"/>
        </w:rPr>
        <w:t xml:space="preserve">the </w:t>
      </w:r>
      <w:r w:rsidR="001032C5" w:rsidRPr="00436A68">
        <w:rPr>
          <w:sz w:val="16"/>
          <w:szCs w:val="16"/>
        </w:rPr>
        <w:t xml:space="preserve">largest contributor to </w:t>
      </w:r>
      <w:r w:rsidR="005A235C" w:rsidRPr="00436A68">
        <w:rPr>
          <w:sz w:val="16"/>
          <w:szCs w:val="16"/>
        </w:rPr>
        <w:t xml:space="preserve">the increase in the housing component in Australia’s CPI </w:t>
      </w:r>
      <w:r w:rsidR="00221D74" w:rsidRPr="00436A68">
        <w:rPr>
          <w:sz w:val="16"/>
          <w:szCs w:val="16"/>
        </w:rPr>
        <w:t xml:space="preserve">was utilities </w:t>
      </w:r>
      <w:r w:rsidR="00FD3504" w:rsidRPr="00436A68">
        <w:rPr>
          <w:sz w:val="16"/>
          <w:szCs w:val="16"/>
        </w:rPr>
        <w:t>(0.</w:t>
      </w:r>
      <w:r w:rsidR="00587EAD" w:rsidRPr="00436A68">
        <w:rPr>
          <w:sz w:val="16"/>
          <w:szCs w:val="16"/>
        </w:rPr>
        <w:t>4</w:t>
      </w:r>
      <w:r w:rsidR="00B262C4" w:rsidRPr="00436A68">
        <w:rPr>
          <w:sz w:val="16"/>
          <w:szCs w:val="16"/>
        </w:rPr>
        <w:t>4</w:t>
      </w:r>
      <w:r w:rsidR="00FD3504" w:rsidRPr="00436A68">
        <w:rPr>
          <w:sz w:val="16"/>
          <w:szCs w:val="16"/>
        </w:rPr>
        <w:t xml:space="preserve"> of 1.</w:t>
      </w:r>
      <w:r w:rsidR="00B262C4" w:rsidRPr="00436A68">
        <w:rPr>
          <w:sz w:val="16"/>
          <w:szCs w:val="16"/>
        </w:rPr>
        <w:t>24</w:t>
      </w:r>
      <w:r w:rsidR="00990D95" w:rsidRPr="00436A68">
        <w:rPr>
          <w:sz w:val="16"/>
          <w:szCs w:val="16"/>
        </w:rPr>
        <w:t> percentage points).</w:t>
      </w:r>
    </w:p>
    <w:p w14:paraId="177430BE" w14:textId="409C4282" w:rsidR="00117004" w:rsidRPr="00436A68" w:rsidRDefault="00FD5BD4" w:rsidP="00D530A2">
      <w:pPr>
        <w:pStyle w:val="ListParagraph"/>
        <w:numPr>
          <w:ilvl w:val="0"/>
          <w:numId w:val="9"/>
        </w:numPr>
        <w:spacing w:before="40" w:after="40"/>
        <w:ind w:right="227" w:hanging="357"/>
        <w:contextualSpacing w:val="0"/>
        <w:jc w:val="both"/>
        <w:rPr>
          <w:sz w:val="16"/>
          <w:szCs w:val="16"/>
        </w:rPr>
      </w:pPr>
      <w:r w:rsidRPr="00436A68">
        <w:rPr>
          <w:sz w:val="16"/>
          <w:szCs w:val="16"/>
        </w:rPr>
        <w:t>T</w:t>
      </w:r>
      <w:r w:rsidR="003D6C63" w:rsidRPr="00436A68">
        <w:rPr>
          <w:sz w:val="16"/>
          <w:szCs w:val="16"/>
        </w:rPr>
        <w:t xml:space="preserve">he </w:t>
      </w:r>
      <w:r w:rsidR="00D530A2" w:rsidRPr="00436A68">
        <w:rPr>
          <w:sz w:val="16"/>
          <w:szCs w:val="16"/>
        </w:rPr>
        <w:t xml:space="preserve">Federal Government’s </w:t>
      </w:r>
      <w:r w:rsidR="002612DE" w:rsidRPr="00436A68">
        <w:rPr>
          <w:sz w:val="16"/>
          <w:szCs w:val="16"/>
        </w:rPr>
        <w:t xml:space="preserve">temporary </w:t>
      </w:r>
      <w:r w:rsidR="00D530A2" w:rsidRPr="00436A68">
        <w:rPr>
          <w:sz w:val="16"/>
          <w:szCs w:val="16"/>
        </w:rPr>
        <w:t xml:space="preserve">fuel excise reduction </w:t>
      </w:r>
      <w:r w:rsidR="00691F84" w:rsidRPr="00436A68">
        <w:rPr>
          <w:sz w:val="16"/>
          <w:szCs w:val="16"/>
        </w:rPr>
        <w:t xml:space="preserve">was halved in early July 2026 and then </w:t>
      </w:r>
      <w:r w:rsidR="0093703F" w:rsidRPr="00436A68">
        <w:rPr>
          <w:sz w:val="16"/>
          <w:szCs w:val="16"/>
        </w:rPr>
        <w:t>ended in early August 2026.</w:t>
      </w:r>
      <w:r w:rsidR="00E37A7B" w:rsidRPr="00436A68">
        <w:rPr>
          <w:sz w:val="16"/>
          <w:szCs w:val="16"/>
        </w:rPr>
        <w:t xml:space="preserve"> Th</w:t>
      </w:r>
      <w:r w:rsidR="00633C77" w:rsidRPr="00436A68">
        <w:rPr>
          <w:sz w:val="16"/>
          <w:szCs w:val="16"/>
        </w:rPr>
        <w:t>is contributed to the</w:t>
      </w:r>
      <w:r w:rsidR="00E37A7B" w:rsidRPr="00436A68">
        <w:rPr>
          <w:sz w:val="16"/>
          <w:szCs w:val="16"/>
        </w:rPr>
        <w:t xml:space="preserve"> </w:t>
      </w:r>
      <w:r w:rsidR="00641E88" w:rsidRPr="00436A68">
        <w:rPr>
          <w:sz w:val="16"/>
          <w:szCs w:val="16"/>
        </w:rPr>
        <w:t xml:space="preserve">price index for </w:t>
      </w:r>
      <w:r w:rsidR="00E37A7B" w:rsidRPr="00436A68">
        <w:rPr>
          <w:sz w:val="16"/>
          <w:szCs w:val="16"/>
        </w:rPr>
        <w:t xml:space="preserve">automotive </w:t>
      </w:r>
      <w:r w:rsidR="00641E88" w:rsidRPr="00436A68">
        <w:rPr>
          <w:sz w:val="16"/>
          <w:szCs w:val="16"/>
        </w:rPr>
        <w:t xml:space="preserve">fuel </w:t>
      </w:r>
      <w:r w:rsidR="0068361E" w:rsidRPr="00436A68">
        <w:rPr>
          <w:sz w:val="16"/>
          <w:szCs w:val="16"/>
        </w:rPr>
        <w:t xml:space="preserve">in Perth </w:t>
      </w:r>
      <w:r w:rsidR="00633C77" w:rsidRPr="00436A68">
        <w:rPr>
          <w:sz w:val="16"/>
          <w:szCs w:val="16"/>
        </w:rPr>
        <w:t>being</w:t>
      </w:r>
      <w:r w:rsidR="00641E88" w:rsidRPr="00436A68">
        <w:rPr>
          <w:sz w:val="16"/>
          <w:szCs w:val="16"/>
        </w:rPr>
        <w:t xml:space="preserve"> </w:t>
      </w:r>
      <w:r w:rsidR="001919CF" w:rsidRPr="00436A68">
        <w:rPr>
          <w:sz w:val="16"/>
          <w:szCs w:val="16"/>
        </w:rPr>
        <w:t>14</w:t>
      </w:r>
      <w:r w:rsidR="0068361E" w:rsidRPr="00436A68">
        <w:rPr>
          <w:sz w:val="16"/>
          <w:szCs w:val="16"/>
        </w:rPr>
        <w:t xml:space="preserve">.8% </w:t>
      </w:r>
      <w:r w:rsidR="00641E88" w:rsidRPr="00436A68">
        <w:rPr>
          <w:sz w:val="16"/>
          <w:szCs w:val="16"/>
        </w:rPr>
        <w:t xml:space="preserve">higher in </w:t>
      </w:r>
      <w:r w:rsidR="001919CF" w:rsidRPr="00436A68">
        <w:rPr>
          <w:sz w:val="16"/>
          <w:szCs w:val="16"/>
        </w:rPr>
        <w:t>August</w:t>
      </w:r>
      <w:r w:rsidR="00641E88" w:rsidRPr="00436A68">
        <w:rPr>
          <w:sz w:val="16"/>
          <w:szCs w:val="16"/>
        </w:rPr>
        <w:t xml:space="preserve"> 2026 compared to </w:t>
      </w:r>
      <w:r w:rsidR="001919CF" w:rsidRPr="00436A68">
        <w:rPr>
          <w:sz w:val="16"/>
          <w:szCs w:val="16"/>
        </w:rPr>
        <w:t>July</w:t>
      </w:r>
      <w:r w:rsidR="00641E88" w:rsidRPr="00436A68">
        <w:rPr>
          <w:sz w:val="16"/>
          <w:szCs w:val="16"/>
        </w:rPr>
        <w:t> 2026</w:t>
      </w:r>
      <w:r w:rsidR="003E7901" w:rsidRPr="00436A68">
        <w:rPr>
          <w:sz w:val="16"/>
          <w:szCs w:val="16"/>
        </w:rPr>
        <w:t>.</w:t>
      </w:r>
      <w:r w:rsidR="00434589" w:rsidRPr="00436A68">
        <w:rPr>
          <w:sz w:val="16"/>
          <w:szCs w:val="16"/>
        </w:rPr>
        <w:t xml:space="preserve"> Automotive fuel </w:t>
      </w:r>
      <w:r w:rsidR="00011C5A" w:rsidRPr="00436A68">
        <w:rPr>
          <w:sz w:val="16"/>
          <w:szCs w:val="16"/>
        </w:rPr>
        <w:t>contributed around three quarters of the increase to the transport component in Perth’s CPI in the year to August 2026 (</w:t>
      </w:r>
      <w:r w:rsidR="00764DDD" w:rsidRPr="00436A68">
        <w:rPr>
          <w:sz w:val="16"/>
          <w:szCs w:val="16"/>
        </w:rPr>
        <w:t>0.59 of 0.80 percentage points)</w:t>
      </w:r>
      <w:r w:rsidR="00BC4F42" w:rsidRPr="00436A68">
        <w:rPr>
          <w:sz w:val="16"/>
          <w:szCs w:val="16"/>
        </w:rPr>
        <w:t>.</w:t>
      </w:r>
    </w:p>
    <w:p w14:paraId="544FC50C" w14:textId="1ECBF161" w:rsidR="00233755" w:rsidRPr="00436A68" w:rsidRDefault="00233755" w:rsidP="00723BFA">
      <w:pPr>
        <w:pStyle w:val="ListParagraph"/>
        <w:numPr>
          <w:ilvl w:val="1"/>
          <w:numId w:val="9"/>
        </w:numPr>
        <w:spacing w:before="40" w:after="40"/>
        <w:ind w:right="227"/>
        <w:contextualSpacing w:val="0"/>
        <w:jc w:val="both"/>
        <w:rPr>
          <w:sz w:val="16"/>
          <w:szCs w:val="16"/>
        </w:rPr>
        <w:sectPr w:rsidR="00233755" w:rsidRPr="00436A68" w:rsidSect="00233755">
          <w:type w:val="continuous"/>
          <w:pgSz w:w="11907" w:h="16840" w:code="9"/>
          <w:pgMar w:top="1701" w:right="425" w:bottom="567" w:left="567" w:header="709" w:footer="709" w:gutter="0"/>
          <w:cols w:num="2" w:space="113"/>
          <w:docGrid w:linePitch="360"/>
        </w:sectPr>
      </w:pPr>
    </w:p>
    <w:p w14:paraId="5C9E71F7" w14:textId="711B12C6" w:rsidR="00D55748" w:rsidRPr="00CF7CD6" w:rsidRDefault="00233755" w:rsidP="00D55748">
      <w:pPr>
        <w:pStyle w:val="Heading4"/>
        <w:rPr>
          <w:i w:val="0"/>
          <w:iCs w:val="0"/>
          <w:color w:val="00997A"/>
          <w:sz w:val="20"/>
          <w:szCs w:val="20"/>
        </w:rPr>
        <w:sectPr w:rsidR="00D55748" w:rsidRPr="00CF7CD6" w:rsidSect="00D55748">
          <w:type w:val="continuous"/>
          <w:pgSz w:w="11907" w:h="16840" w:code="9"/>
          <w:pgMar w:top="1701" w:right="425" w:bottom="567" w:left="567" w:header="709" w:footer="709" w:gutter="0"/>
          <w:cols w:space="720"/>
          <w:docGrid w:linePitch="360"/>
        </w:sectPr>
      </w:pPr>
      <w:r w:rsidRPr="00CF7CD6">
        <w:rPr>
          <w:i w:val="0"/>
          <w:iCs w:val="0"/>
          <w:color w:val="00997A"/>
          <w:sz w:val="20"/>
          <w:szCs w:val="20"/>
        </w:rPr>
        <w:t xml:space="preserve">Monetary policy interest </w:t>
      </w:r>
      <w:r w:rsidR="006C5EE3">
        <w:rPr>
          <w:i w:val="0"/>
          <w:iCs w:val="0"/>
          <w:color w:val="00997A"/>
          <w:sz w:val="20"/>
          <w:szCs w:val="20"/>
        </w:rPr>
        <w:t>rates</w:t>
      </w:r>
      <w:r w:rsidR="007442B5">
        <w:rPr>
          <w:i w:val="0"/>
          <w:iCs w:val="0"/>
          <w:color w:val="00997A"/>
          <w:sz w:val="20"/>
          <w:szCs w:val="20"/>
        </w:rPr>
        <w:t>*</w:t>
      </w:r>
    </w:p>
    <w:p w14:paraId="2FA73F7C" w14:textId="05FAAFCA" w:rsidR="00233755" w:rsidRPr="00BF5D04" w:rsidRDefault="005C17F4" w:rsidP="00233755">
      <w:r>
        <w:rPr>
          <w:noProof/>
        </w:rPr>
        <w:drawing>
          <wp:inline distT="0" distB="0" distL="0" distR="0" wp14:anchorId="3407B539" wp14:editId="08723882">
            <wp:extent cx="3420000" cy="2112121"/>
            <wp:effectExtent l="0" t="0" r="9525" b="2540"/>
            <wp:docPr id="17304866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3E3B35F0" w14:textId="08F1FE5E" w:rsidR="00233755" w:rsidRPr="003E33BA" w:rsidRDefault="00233755" w:rsidP="00233755">
      <w:pPr>
        <w:jc w:val="both"/>
        <w:rPr>
          <w:sz w:val="10"/>
          <w:szCs w:val="10"/>
        </w:rPr>
      </w:pPr>
      <w:r w:rsidRPr="00DC4955">
        <w:rPr>
          <w:color w:val="000000" w:themeColor="text1"/>
          <w:sz w:val="10"/>
          <w:szCs w:val="10"/>
        </w:rPr>
        <w:t xml:space="preserve">(a) Federal </w:t>
      </w:r>
      <w:r w:rsidRPr="003E33BA">
        <w:rPr>
          <w:sz w:val="10"/>
          <w:szCs w:val="10"/>
        </w:rPr>
        <w:t>funds maximum target rate until December 2008 and the midpoint of the target range for the federal funds rate from January 2009 onwards. (b) Policy rate. (c) Bank rate. (d) Refinancing rate. (e) Cash rate.</w:t>
      </w:r>
    </w:p>
    <w:p w14:paraId="00911361" w14:textId="77777777" w:rsidR="00233755" w:rsidRPr="003E33BA" w:rsidRDefault="00233755" w:rsidP="00233755">
      <w:pPr>
        <w:jc w:val="both"/>
        <w:rPr>
          <w:sz w:val="10"/>
          <w:szCs w:val="10"/>
        </w:rPr>
      </w:pPr>
      <w:r w:rsidRPr="003E33BA">
        <w:rPr>
          <w:sz w:val="10"/>
          <w:szCs w:val="10"/>
        </w:rPr>
        <w:t>Source: RBA and Central Banks.</w:t>
      </w:r>
    </w:p>
    <w:p w14:paraId="39375167" w14:textId="44CBD701" w:rsidR="00233755" w:rsidRPr="00436A68" w:rsidRDefault="00233755" w:rsidP="00414D8A">
      <w:pPr>
        <w:pStyle w:val="ListParagraph"/>
        <w:numPr>
          <w:ilvl w:val="0"/>
          <w:numId w:val="9"/>
        </w:numPr>
        <w:spacing w:before="40" w:after="40"/>
        <w:ind w:right="227"/>
        <w:jc w:val="both"/>
        <w:rPr>
          <w:sz w:val="16"/>
          <w:szCs w:val="16"/>
        </w:rPr>
      </w:pPr>
      <w:r w:rsidRPr="007B1AE5">
        <w:br w:type="column"/>
      </w:r>
      <w:r w:rsidRPr="00436A68">
        <w:rPr>
          <w:sz w:val="16"/>
          <w:szCs w:val="16"/>
        </w:rPr>
        <w:t xml:space="preserve">Higher inflation led to </w:t>
      </w:r>
      <w:r w:rsidR="00F65732" w:rsidRPr="00436A68">
        <w:rPr>
          <w:sz w:val="16"/>
          <w:szCs w:val="16"/>
        </w:rPr>
        <w:t>a tightening of monetary policy in</w:t>
      </w:r>
      <w:r w:rsidR="00E668C7" w:rsidRPr="00436A68">
        <w:rPr>
          <w:sz w:val="16"/>
          <w:szCs w:val="16"/>
        </w:rPr>
        <w:t xml:space="preserve"> Australia</w:t>
      </w:r>
      <w:r w:rsidR="004417EA" w:rsidRPr="00436A68">
        <w:rPr>
          <w:sz w:val="16"/>
          <w:szCs w:val="16"/>
        </w:rPr>
        <w:t xml:space="preserve"> in 2022 and 2023, with t</w:t>
      </w:r>
      <w:r w:rsidRPr="00436A68">
        <w:rPr>
          <w:sz w:val="16"/>
          <w:szCs w:val="16"/>
        </w:rPr>
        <w:t xml:space="preserve">he Reserve Bank of Australia </w:t>
      </w:r>
      <w:r w:rsidR="00CD3834" w:rsidRPr="00436A68">
        <w:rPr>
          <w:sz w:val="16"/>
          <w:szCs w:val="16"/>
        </w:rPr>
        <w:t xml:space="preserve">(RBA) </w:t>
      </w:r>
      <w:r w:rsidR="004417EA" w:rsidRPr="00436A68">
        <w:rPr>
          <w:sz w:val="16"/>
          <w:szCs w:val="16"/>
        </w:rPr>
        <w:t xml:space="preserve">increasing </w:t>
      </w:r>
      <w:r w:rsidRPr="00436A68">
        <w:rPr>
          <w:sz w:val="16"/>
          <w:szCs w:val="16"/>
        </w:rPr>
        <w:t xml:space="preserve">Australia’s </w:t>
      </w:r>
      <w:r w:rsidR="00924591" w:rsidRPr="00436A68">
        <w:rPr>
          <w:sz w:val="16"/>
          <w:szCs w:val="16"/>
        </w:rPr>
        <w:t>cash</w:t>
      </w:r>
      <w:r w:rsidRPr="00436A68">
        <w:rPr>
          <w:sz w:val="16"/>
          <w:szCs w:val="16"/>
        </w:rPr>
        <w:t xml:space="preserve"> rate from 0.10% to 4.35% between May 2022 and November 2023. </w:t>
      </w:r>
      <w:r w:rsidR="00856036" w:rsidRPr="00436A68">
        <w:rPr>
          <w:sz w:val="16"/>
          <w:szCs w:val="16"/>
        </w:rPr>
        <w:t>Disinflation allowed t</w:t>
      </w:r>
      <w:r w:rsidRPr="00436A68">
        <w:rPr>
          <w:sz w:val="16"/>
          <w:szCs w:val="16"/>
        </w:rPr>
        <w:t xml:space="preserve">he </w:t>
      </w:r>
      <w:r w:rsidR="00CD3834" w:rsidRPr="00436A68">
        <w:rPr>
          <w:sz w:val="16"/>
          <w:szCs w:val="16"/>
        </w:rPr>
        <w:t>RBA</w:t>
      </w:r>
      <w:r w:rsidRPr="00436A68">
        <w:rPr>
          <w:sz w:val="16"/>
          <w:szCs w:val="16"/>
        </w:rPr>
        <w:t xml:space="preserve"> </w:t>
      </w:r>
      <w:r w:rsidR="00856036" w:rsidRPr="00436A68">
        <w:rPr>
          <w:sz w:val="16"/>
          <w:szCs w:val="16"/>
        </w:rPr>
        <w:t>to</w:t>
      </w:r>
      <w:r w:rsidRPr="00436A68">
        <w:rPr>
          <w:sz w:val="16"/>
          <w:szCs w:val="16"/>
        </w:rPr>
        <w:t xml:space="preserve"> </w:t>
      </w:r>
      <w:r w:rsidR="00AE6B49" w:rsidRPr="00436A68">
        <w:rPr>
          <w:sz w:val="16"/>
          <w:szCs w:val="16"/>
        </w:rPr>
        <w:t xml:space="preserve">reduce the </w:t>
      </w:r>
      <w:r w:rsidRPr="00436A68">
        <w:rPr>
          <w:sz w:val="16"/>
          <w:szCs w:val="16"/>
        </w:rPr>
        <w:t xml:space="preserve">cash rate </w:t>
      </w:r>
      <w:r w:rsidR="00AE6B49" w:rsidRPr="00436A68">
        <w:rPr>
          <w:sz w:val="16"/>
          <w:szCs w:val="16"/>
        </w:rPr>
        <w:t>by 25</w:t>
      </w:r>
      <w:r w:rsidR="00D74556" w:rsidRPr="00436A68">
        <w:rPr>
          <w:sz w:val="16"/>
          <w:szCs w:val="16"/>
        </w:rPr>
        <w:t> </w:t>
      </w:r>
      <w:r w:rsidR="00AE6B49" w:rsidRPr="00436A68">
        <w:rPr>
          <w:sz w:val="16"/>
          <w:szCs w:val="16"/>
        </w:rPr>
        <w:t xml:space="preserve">basis points three times </w:t>
      </w:r>
      <w:r w:rsidR="002136CC" w:rsidRPr="00436A68">
        <w:rPr>
          <w:sz w:val="16"/>
          <w:szCs w:val="16"/>
        </w:rPr>
        <w:t xml:space="preserve">in </w:t>
      </w:r>
      <w:r w:rsidRPr="00436A68">
        <w:rPr>
          <w:sz w:val="16"/>
          <w:szCs w:val="16"/>
        </w:rPr>
        <w:t>2025</w:t>
      </w:r>
      <w:r w:rsidR="002136CC" w:rsidRPr="00436A68">
        <w:rPr>
          <w:sz w:val="16"/>
          <w:szCs w:val="16"/>
        </w:rPr>
        <w:t xml:space="preserve">, but </w:t>
      </w:r>
      <w:r w:rsidR="00856036" w:rsidRPr="00436A68">
        <w:rPr>
          <w:sz w:val="16"/>
          <w:szCs w:val="16"/>
        </w:rPr>
        <w:t>with the</w:t>
      </w:r>
      <w:r w:rsidR="00BD5B4C" w:rsidRPr="00436A68">
        <w:rPr>
          <w:sz w:val="16"/>
          <w:szCs w:val="16"/>
        </w:rPr>
        <w:t xml:space="preserve"> pick</w:t>
      </w:r>
      <w:r w:rsidR="00BD5B4C" w:rsidRPr="00436A68">
        <w:rPr>
          <w:sz w:val="16"/>
          <w:szCs w:val="16"/>
        </w:rPr>
        <w:noBreakHyphen/>
        <w:t>up in inflation</w:t>
      </w:r>
      <w:r w:rsidR="00860A5A" w:rsidRPr="00436A68">
        <w:rPr>
          <w:sz w:val="16"/>
          <w:szCs w:val="16"/>
        </w:rPr>
        <w:t xml:space="preserve"> </w:t>
      </w:r>
      <w:r w:rsidR="00764C1C" w:rsidRPr="00436A68">
        <w:rPr>
          <w:sz w:val="16"/>
          <w:szCs w:val="16"/>
        </w:rPr>
        <w:t>from</w:t>
      </w:r>
      <w:r w:rsidR="00BD5B4C" w:rsidRPr="00436A68">
        <w:rPr>
          <w:sz w:val="16"/>
          <w:szCs w:val="16"/>
        </w:rPr>
        <w:t xml:space="preserve"> </w:t>
      </w:r>
      <w:r w:rsidR="004309A5" w:rsidRPr="00436A68">
        <w:rPr>
          <w:sz w:val="16"/>
          <w:szCs w:val="16"/>
        </w:rPr>
        <w:t xml:space="preserve">late </w:t>
      </w:r>
      <w:r w:rsidR="00BD5B4C" w:rsidRPr="00436A68">
        <w:rPr>
          <w:sz w:val="16"/>
          <w:szCs w:val="16"/>
        </w:rPr>
        <w:t xml:space="preserve">2025, </w:t>
      </w:r>
      <w:r w:rsidR="00856036" w:rsidRPr="00436A68">
        <w:rPr>
          <w:sz w:val="16"/>
          <w:szCs w:val="16"/>
        </w:rPr>
        <w:t xml:space="preserve">the RBA </w:t>
      </w:r>
      <w:r w:rsidR="0035704E" w:rsidRPr="00436A68">
        <w:rPr>
          <w:sz w:val="16"/>
          <w:szCs w:val="16"/>
        </w:rPr>
        <w:t xml:space="preserve">has </w:t>
      </w:r>
      <w:r w:rsidR="00BD5B4C" w:rsidRPr="00436A68">
        <w:rPr>
          <w:sz w:val="16"/>
          <w:szCs w:val="16"/>
        </w:rPr>
        <w:t>increased t</w:t>
      </w:r>
      <w:r w:rsidR="00860A5A" w:rsidRPr="00436A68">
        <w:rPr>
          <w:sz w:val="16"/>
          <w:szCs w:val="16"/>
        </w:rPr>
        <w:t>he</w:t>
      </w:r>
      <w:r w:rsidR="0023576D" w:rsidRPr="00436A68">
        <w:rPr>
          <w:sz w:val="16"/>
          <w:szCs w:val="16"/>
        </w:rPr>
        <w:t xml:space="preserve"> </w:t>
      </w:r>
      <w:r w:rsidR="00CD3834" w:rsidRPr="00436A68">
        <w:rPr>
          <w:sz w:val="16"/>
          <w:szCs w:val="16"/>
        </w:rPr>
        <w:t>cash rate</w:t>
      </w:r>
      <w:r w:rsidRPr="00436A68">
        <w:rPr>
          <w:sz w:val="16"/>
          <w:szCs w:val="16"/>
        </w:rPr>
        <w:t xml:space="preserve"> </w:t>
      </w:r>
      <w:r w:rsidR="00BD5B4C" w:rsidRPr="00436A68">
        <w:rPr>
          <w:sz w:val="16"/>
          <w:szCs w:val="16"/>
        </w:rPr>
        <w:t>by 25</w:t>
      </w:r>
      <w:r w:rsidR="00B67387" w:rsidRPr="00436A68">
        <w:rPr>
          <w:sz w:val="16"/>
          <w:szCs w:val="16"/>
        </w:rPr>
        <w:t> </w:t>
      </w:r>
      <w:r w:rsidR="00BD5B4C" w:rsidRPr="00436A68">
        <w:rPr>
          <w:sz w:val="16"/>
          <w:szCs w:val="16"/>
        </w:rPr>
        <w:t xml:space="preserve">basis points </w:t>
      </w:r>
      <w:r w:rsidR="00596A3C" w:rsidRPr="00436A68">
        <w:rPr>
          <w:sz w:val="16"/>
          <w:szCs w:val="16"/>
        </w:rPr>
        <w:t>on four occasions in 2026</w:t>
      </w:r>
      <w:r w:rsidR="00AB4E4D" w:rsidRPr="00436A68">
        <w:rPr>
          <w:sz w:val="16"/>
          <w:szCs w:val="16"/>
        </w:rPr>
        <w:t>.</w:t>
      </w:r>
      <w:r w:rsidR="00104254" w:rsidRPr="00436A68">
        <w:rPr>
          <w:sz w:val="16"/>
          <w:szCs w:val="16"/>
        </w:rPr>
        <w:t xml:space="preserve"> </w:t>
      </w:r>
      <w:r w:rsidR="00AB4E4D" w:rsidRPr="00436A68">
        <w:rPr>
          <w:sz w:val="16"/>
          <w:szCs w:val="16"/>
        </w:rPr>
        <w:t>T</w:t>
      </w:r>
      <w:r w:rsidR="003F3F90" w:rsidRPr="00436A68">
        <w:rPr>
          <w:sz w:val="16"/>
          <w:szCs w:val="16"/>
        </w:rPr>
        <w:t xml:space="preserve">he </w:t>
      </w:r>
      <w:r w:rsidR="00AB4E4D" w:rsidRPr="00436A68">
        <w:rPr>
          <w:sz w:val="16"/>
          <w:szCs w:val="16"/>
        </w:rPr>
        <w:t xml:space="preserve">increase in September 2026 took the cash </w:t>
      </w:r>
      <w:r w:rsidR="003F3F90" w:rsidRPr="00436A68">
        <w:rPr>
          <w:sz w:val="16"/>
          <w:szCs w:val="16"/>
        </w:rPr>
        <w:t xml:space="preserve">rate </w:t>
      </w:r>
      <w:r w:rsidR="00AB4E4D" w:rsidRPr="00436A68">
        <w:rPr>
          <w:sz w:val="16"/>
          <w:szCs w:val="16"/>
        </w:rPr>
        <w:t>to</w:t>
      </w:r>
      <w:r w:rsidR="003F3F90" w:rsidRPr="00436A68">
        <w:rPr>
          <w:sz w:val="16"/>
          <w:szCs w:val="16"/>
        </w:rPr>
        <w:t xml:space="preserve"> 4.</w:t>
      </w:r>
      <w:r w:rsidR="00596A3C" w:rsidRPr="00436A68">
        <w:rPr>
          <w:sz w:val="16"/>
          <w:szCs w:val="16"/>
        </w:rPr>
        <w:t>60</w:t>
      </w:r>
      <w:r w:rsidR="00AB4E4D" w:rsidRPr="00436A68">
        <w:rPr>
          <w:sz w:val="16"/>
          <w:szCs w:val="16"/>
        </w:rPr>
        <w:t>%, the highest since</w:t>
      </w:r>
      <w:r w:rsidR="00A57CBF" w:rsidRPr="00436A68">
        <w:rPr>
          <w:sz w:val="16"/>
          <w:szCs w:val="16"/>
        </w:rPr>
        <w:t xml:space="preserve"> 2011</w:t>
      </w:r>
      <w:r w:rsidRPr="00436A68">
        <w:rPr>
          <w:sz w:val="16"/>
          <w:szCs w:val="16"/>
        </w:rPr>
        <w:t>.</w:t>
      </w:r>
    </w:p>
    <w:p w14:paraId="2A57ECBC" w14:textId="46E2D2B7" w:rsidR="00233755" w:rsidRPr="00436A68" w:rsidRDefault="00233755" w:rsidP="00BD19BC">
      <w:pPr>
        <w:pStyle w:val="ListParagraph"/>
        <w:numPr>
          <w:ilvl w:val="0"/>
          <w:numId w:val="9"/>
        </w:numPr>
        <w:spacing w:before="40" w:after="40"/>
        <w:ind w:left="357" w:right="227" w:hanging="357"/>
        <w:contextualSpacing w:val="0"/>
        <w:jc w:val="both"/>
        <w:rPr>
          <w:sz w:val="16"/>
          <w:szCs w:val="16"/>
        </w:rPr>
      </w:pPr>
      <w:r w:rsidRPr="00436A68">
        <w:rPr>
          <w:sz w:val="16"/>
          <w:szCs w:val="16"/>
        </w:rPr>
        <w:t>Monetary policy in the U</w:t>
      </w:r>
      <w:r w:rsidR="002D5D62" w:rsidRPr="00436A68">
        <w:rPr>
          <w:sz w:val="16"/>
          <w:szCs w:val="16"/>
        </w:rPr>
        <w:t xml:space="preserve">nited </w:t>
      </w:r>
      <w:r w:rsidRPr="00436A68">
        <w:rPr>
          <w:sz w:val="16"/>
          <w:szCs w:val="16"/>
        </w:rPr>
        <w:t>S</w:t>
      </w:r>
      <w:r w:rsidR="002D5D62" w:rsidRPr="00436A68">
        <w:rPr>
          <w:sz w:val="16"/>
          <w:szCs w:val="16"/>
        </w:rPr>
        <w:t>tates</w:t>
      </w:r>
      <w:r w:rsidRPr="00436A68">
        <w:rPr>
          <w:sz w:val="16"/>
          <w:szCs w:val="16"/>
        </w:rPr>
        <w:t>, U</w:t>
      </w:r>
      <w:r w:rsidR="002D5D62" w:rsidRPr="00436A68">
        <w:rPr>
          <w:sz w:val="16"/>
          <w:szCs w:val="16"/>
        </w:rPr>
        <w:t>nited Kingdom</w:t>
      </w:r>
      <w:r w:rsidRPr="00436A68">
        <w:rPr>
          <w:sz w:val="16"/>
          <w:szCs w:val="16"/>
        </w:rPr>
        <w:t xml:space="preserve"> and Euro</w:t>
      </w:r>
      <w:r w:rsidR="002D5D62" w:rsidRPr="00436A68">
        <w:rPr>
          <w:sz w:val="16"/>
          <w:szCs w:val="16"/>
        </w:rPr>
        <w:t> </w:t>
      </w:r>
      <w:r w:rsidRPr="00436A68">
        <w:rPr>
          <w:sz w:val="16"/>
          <w:szCs w:val="16"/>
        </w:rPr>
        <w:t xml:space="preserve">Area followed a similar trajectory to Australia in 2022 and 2023, but </w:t>
      </w:r>
      <w:r w:rsidR="00484136" w:rsidRPr="00436A68">
        <w:rPr>
          <w:sz w:val="16"/>
          <w:szCs w:val="16"/>
        </w:rPr>
        <w:t xml:space="preserve">there </w:t>
      </w:r>
      <w:r w:rsidR="00FB3219" w:rsidRPr="00436A68">
        <w:rPr>
          <w:sz w:val="16"/>
          <w:szCs w:val="16"/>
        </w:rPr>
        <w:t>was</w:t>
      </w:r>
      <w:r w:rsidR="00484136" w:rsidRPr="00436A68">
        <w:rPr>
          <w:sz w:val="16"/>
          <w:szCs w:val="16"/>
        </w:rPr>
        <w:t xml:space="preserve"> </w:t>
      </w:r>
      <w:r w:rsidR="00863218" w:rsidRPr="00436A68">
        <w:rPr>
          <w:sz w:val="16"/>
          <w:szCs w:val="16"/>
        </w:rPr>
        <w:t xml:space="preserve">some </w:t>
      </w:r>
      <w:r w:rsidR="00484136" w:rsidRPr="00436A68">
        <w:rPr>
          <w:sz w:val="16"/>
          <w:szCs w:val="16"/>
        </w:rPr>
        <w:t xml:space="preserve">divergence </w:t>
      </w:r>
      <w:r w:rsidR="009566EB" w:rsidRPr="00436A68">
        <w:rPr>
          <w:sz w:val="16"/>
          <w:szCs w:val="16"/>
        </w:rPr>
        <w:t xml:space="preserve">in </w:t>
      </w:r>
      <w:r w:rsidR="007A1797" w:rsidRPr="00436A68">
        <w:rPr>
          <w:sz w:val="16"/>
          <w:szCs w:val="16"/>
        </w:rPr>
        <w:t xml:space="preserve">the </w:t>
      </w:r>
      <w:r w:rsidR="009566EB" w:rsidRPr="00436A68">
        <w:rPr>
          <w:sz w:val="16"/>
          <w:szCs w:val="16"/>
        </w:rPr>
        <w:t>easing cycles</w:t>
      </w:r>
      <w:r w:rsidR="007A1797" w:rsidRPr="00436A68">
        <w:rPr>
          <w:sz w:val="16"/>
          <w:szCs w:val="16"/>
        </w:rPr>
        <w:t xml:space="preserve"> across these markets</w:t>
      </w:r>
      <w:r w:rsidRPr="00436A68">
        <w:rPr>
          <w:sz w:val="16"/>
          <w:szCs w:val="16"/>
        </w:rPr>
        <w:t>.</w:t>
      </w:r>
      <w:r w:rsidR="00624CD0" w:rsidRPr="00436A68">
        <w:rPr>
          <w:sz w:val="16"/>
          <w:szCs w:val="16"/>
        </w:rPr>
        <w:t xml:space="preserve"> </w:t>
      </w:r>
      <w:r w:rsidR="00455A40" w:rsidRPr="00436A68">
        <w:rPr>
          <w:sz w:val="16"/>
          <w:szCs w:val="16"/>
        </w:rPr>
        <w:t>While r</w:t>
      </w:r>
      <w:r w:rsidR="00013C60" w:rsidRPr="00436A68">
        <w:rPr>
          <w:sz w:val="16"/>
          <w:szCs w:val="16"/>
        </w:rPr>
        <w:t>ates ha</w:t>
      </w:r>
      <w:r w:rsidR="002D5D62" w:rsidRPr="00436A68">
        <w:rPr>
          <w:sz w:val="16"/>
          <w:szCs w:val="16"/>
        </w:rPr>
        <w:t xml:space="preserve">ve </w:t>
      </w:r>
      <w:r w:rsidR="00086246" w:rsidRPr="00436A68">
        <w:rPr>
          <w:sz w:val="16"/>
          <w:szCs w:val="16"/>
        </w:rPr>
        <w:t xml:space="preserve">remained </w:t>
      </w:r>
      <w:r w:rsidR="002D5D62" w:rsidRPr="00436A68">
        <w:rPr>
          <w:sz w:val="16"/>
          <w:szCs w:val="16"/>
        </w:rPr>
        <w:t>on hold in the United</w:t>
      </w:r>
      <w:r w:rsidR="00086246" w:rsidRPr="00436A68">
        <w:rPr>
          <w:sz w:val="16"/>
          <w:szCs w:val="16"/>
        </w:rPr>
        <w:t> </w:t>
      </w:r>
      <w:r w:rsidR="002D5D62" w:rsidRPr="00436A68">
        <w:rPr>
          <w:sz w:val="16"/>
          <w:szCs w:val="16"/>
        </w:rPr>
        <w:t>Kingdom</w:t>
      </w:r>
      <w:r w:rsidR="00D94B03" w:rsidRPr="00436A68">
        <w:rPr>
          <w:sz w:val="16"/>
          <w:szCs w:val="16"/>
        </w:rPr>
        <w:t xml:space="preserve"> since late 2025, the European Central Bank</w:t>
      </w:r>
      <w:r w:rsidR="00B17905" w:rsidRPr="00436A68">
        <w:rPr>
          <w:sz w:val="16"/>
          <w:szCs w:val="16"/>
        </w:rPr>
        <w:t xml:space="preserve"> and the US Federal Reserve have</w:t>
      </w:r>
      <w:r w:rsidR="00AC25A7" w:rsidRPr="00436A68">
        <w:rPr>
          <w:sz w:val="16"/>
          <w:szCs w:val="16"/>
        </w:rPr>
        <w:t xml:space="preserve"> responded to </w:t>
      </w:r>
      <w:r w:rsidR="00455A40" w:rsidRPr="00436A68">
        <w:rPr>
          <w:sz w:val="16"/>
          <w:szCs w:val="16"/>
        </w:rPr>
        <w:t xml:space="preserve">recent </w:t>
      </w:r>
      <w:r w:rsidR="00AC25A7" w:rsidRPr="00436A68">
        <w:rPr>
          <w:sz w:val="16"/>
          <w:szCs w:val="16"/>
        </w:rPr>
        <w:t>higher inflation by raising interest rates.</w:t>
      </w:r>
    </w:p>
    <w:p w14:paraId="0A21B10E" w14:textId="32201027" w:rsidR="00233755" w:rsidRPr="00436A68" w:rsidRDefault="00233755" w:rsidP="006058E8">
      <w:pPr>
        <w:pStyle w:val="ListParagraph"/>
        <w:numPr>
          <w:ilvl w:val="0"/>
          <w:numId w:val="9"/>
        </w:numPr>
        <w:spacing w:before="40" w:after="40"/>
        <w:ind w:left="357" w:right="227" w:hanging="357"/>
        <w:contextualSpacing w:val="0"/>
        <w:jc w:val="both"/>
        <w:rPr>
          <w:sz w:val="16"/>
          <w:szCs w:val="16"/>
        </w:rPr>
      </w:pPr>
      <w:r w:rsidRPr="00436A68">
        <w:rPr>
          <w:sz w:val="16"/>
          <w:szCs w:val="16"/>
        </w:rPr>
        <w:t xml:space="preserve">Japan has </w:t>
      </w:r>
      <w:r w:rsidR="001A29E1" w:rsidRPr="00436A68">
        <w:rPr>
          <w:sz w:val="16"/>
          <w:szCs w:val="16"/>
        </w:rPr>
        <w:t xml:space="preserve">had a </w:t>
      </w:r>
      <w:r w:rsidR="00A154B0" w:rsidRPr="00436A68">
        <w:rPr>
          <w:sz w:val="16"/>
          <w:szCs w:val="16"/>
        </w:rPr>
        <w:t xml:space="preserve">different </w:t>
      </w:r>
      <w:r w:rsidR="00D67F9E" w:rsidRPr="00436A68">
        <w:rPr>
          <w:sz w:val="16"/>
          <w:szCs w:val="16"/>
        </w:rPr>
        <w:t xml:space="preserve">monetary policy </w:t>
      </w:r>
      <w:r w:rsidR="00A154B0" w:rsidRPr="00436A68">
        <w:rPr>
          <w:sz w:val="16"/>
          <w:szCs w:val="16"/>
        </w:rPr>
        <w:t>trajectory</w:t>
      </w:r>
      <w:r w:rsidRPr="00436A68">
        <w:rPr>
          <w:sz w:val="16"/>
          <w:szCs w:val="16"/>
        </w:rPr>
        <w:t xml:space="preserve"> as its increase in inflation occurred later. The Bank of Japan increased interest rates for the first time in 17 years in March 2024 with </w:t>
      </w:r>
      <w:r w:rsidR="00A54D13" w:rsidRPr="00436A68">
        <w:rPr>
          <w:sz w:val="16"/>
          <w:szCs w:val="16"/>
        </w:rPr>
        <w:t>five</w:t>
      </w:r>
      <w:r w:rsidR="004141A0" w:rsidRPr="00436A68">
        <w:rPr>
          <w:sz w:val="16"/>
          <w:szCs w:val="16"/>
        </w:rPr>
        <w:t xml:space="preserve"> more </w:t>
      </w:r>
      <w:r w:rsidR="00A54D13" w:rsidRPr="00436A68">
        <w:rPr>
          <w:sz w:val="16"/>
          <w:szCs w:val="16"/>
        </w:rPr>
        <w:t xml:space="preserve">rate </w:t>
      </w:r>
      <w:r w:rsidR="004141A0" w:rsidRPr="00436A68">
        <w:rPr>
          <w:sz w:val="16"/>
          <w:szCs w:val="16"/>
        </w:rPr>
        <w:t>hikes</w:t>
      </w:r>
      <w:r w:rsidR="001F7AE0" w:rsidRPr="00436A68">
        <w:rPr>
          <w:sz w:val="16"/>
          <w:szCs w:val="16"/>
        </w:rPr>
        <w:t xml:space="preserve"> </w:t>
      </w:r>
      <w:r w:rsidR="00B41F15" w:rsidRPr="00436A68">
        <w:rPr>
          <w:sz w:val="16"/>
          <w:szCs w:val="16"/>
        </w:rPr>
        <w:t>since</w:t>
      </w:r>
      <w:r w:rsidR="00A54D13" w:rsidRPr="00436A68">
        <w:rPr>
          <w:sz w:val="16"/>
          <w:szCs w:val="16"/>
        </w:rPr>
        <w:t xml:space="preserve"> taking</w:t>
      </w:r>
      <w:r w:rsidRPr="00436A68">
        <w:rPr>
          <w:sz w:val="16"/>
          <w:szCs w:val="16"/>
        </w:rPr>
        <w:t xml:space="preserve"> </w:t>
      </w:r>
      <w:r w:rsidR="00A54D13" w:rsidRPr="00436A68">
        <w:rPr>
          <w:sz w:val="16"/>
          <w:szCs w:val="16"/>
        </w:rPr>
        <w:t>t</w:t>
      </w:r>
      <w:r w:rsidRPr="00436A68">
        <w:rPr>
          <w:sz w:val="16"/>
          <w:szCs w:val="16"/>
        </w:rPr>
        <w:t xml:space="preserve">he policy rate </w:t>
      </w:r>
      <w:r w:rsidR="00770744" w:rsidRPr="00436A68">
        <w:rPr>
          <w:sz w:val="16"/>
          <w:szCs w:val="16"/>
        </w:rPr>
        <w:t xml:space="preserve">to </w:t>
      </w:r>
      <w:r w:rsidR="00B41F15" w:rsidRPr="00436A68">
        <w:rPr>
          <w:sz w:val="16"/>
          <w:szCs w:val="16"/>
        </w:rPr>
        <w:t>1.</w:t>
      </w:r>
      <w:r w:rsidR="00A54D13" w:rsidRPr="00436A68">
        <w:rPr>
          <w:sz w:val="16"/>
          <w:szCs w:val="16"/>
        </w:rPr>
        <w:t>25</w:t>
      </w:r>
      <w:r w:rsidRPr="00436A68">
        <w:rPr>
          <w:sz w:val="16"/>
          <w:szCs w:val="16"/>
        </w:rPr>
        <w:t xml:space="preserve">% in </w:t>
      </w:r>
      <w:r w:rsidR="00FD7099" w:rsidRPr="00436A68">
        <w:rPr>
          <w:sz w:val="16"/>
          <w:szCs w:val="16"/>
        </w:rPr>
        <w:t>September</w:t>
      </w:r>
      <w:r w:rsidR="005D20A9" w:rsidRPr="00436A68">
        <w:rPr>
          <w:sz w:val="16"/>
          <w:szCs w:val="16"/>
        </w:rPr>
        <w:t> </w:t>
      </w:r>
      <w:r w:rsidRPr="00436A68">
        <w:rPr>
          <w:sz w:val="16"/>
          <w:szCs w:val="16"/>
        </w:rPr>
        <w:t>202</w:t>
      </w:r>
      <w:r w:rsidR="006515DF" w:rsidRPr="00436A68">
        <w:rPr>
          <w:sz w:val="16"/>
          <w:szCs w:val="16"/>
        </w:rPr>
        <w:t>6</w:t>
      </w:r>
      <w:r w:rsidR="00AB4E4D" w:rsidRPr="00436A68">
        <w:rPr>
          <w:sz w:val="16"/>
          <w:szCs w:val="16"/>
        </w:rPr>
        <w:t>, the highest rate since 1995</w:t>
      </w:r>
      <w:r w:rsidRPr="00436A68">
        <w:rPr>
          <w:sz w:val="16"/>
          <w:szCs w:val="16"/>
        </w:rPr>
        <w:t>.</w:t>
      </w:r>
    </w:p>
    <w:p w14:paraId="499227DF" w14:textId="77777777" w:rsidR="00233755" w:rsidRPr="00436A68" w:rsidRDefault="00233755" w:rsidP="006058E8">
      <w:pPr>
        <w:pStyle w:val="ListParagraph"/>
        <w:numPr>
          <w:ilvl w:val="0"/>
          <w:numId w:val="9"/>
        </w:numPr>
        <w:spacing w:before="40" w:after="40"/>
        <w:ind w:left="357" w:right="227" w:hanging="357"/>
        <w:contextualSpacing w:val="0"/>
        <w:jc w:val="both"/>
        <w:rPr>
          <w:sz w:val="16"/>
          <w:szCs w:val="16"/>
        </w:rPr>
        <w:sectPr w:rsidR="00233755" w:rsidRPr="00436A68" w:rsidSect="00233755">
          <w:type w:val="continuous"/>
          <w:pgSz w:w="11907" w:h="16840" w:code="9"/>
          <w:pgMar w:top="1701" w:right="425" w:bottom="567" w:left="567" w:header="709" w:footer="709" w:gutter="0"/>
          <w:cols w:num="2" w:space="113"/>
          <w:docGrid w:linePitch="360"/>
        </w:sectPr>
      </w:pPr>
    </w:p>
    <w:p w14:paraId="07108249" w14:textId="77777777" w:rsidR="00233755" w:rsidRPr="008F7AA0" w:rsidRDefault="00233755" w:rsidP="00233755">
      <w:pPr>
        <w:pStyle w:val="Heading3"/>
        <w:spacing w:before="0"/>
        <w:rPr>
          <w:bCs/>
          <w:color w:val="004C3D"/>
          <w:sz w:val="24"/>
          <w:szCs w:val="24"/>
        </w:rPr>
        <w:sectPr w:rsidR="00233755" w:rsidRPr="008F7AA0" w:rsidSect="00233755">
          <w:pgSz w:w="11907" w:h="16840" w:code="9"/>
          <w:pgMar w:top="1701" w:right="425" w:bottom="567" w:left="567" w:header="709" w:footer="709" w:gutter="0"/>
          <w:cols w:space="708"/>
          <w:docGrid w:linePitch="360"/>
        </w:sectPr>
      </w:pPr>
      <w:bookmarkStart w:id="16" w:name="_Labour_market_–"/>
      <w:bookmarkEnd w:id="16"/>
      <w:r w:rsidRPr="008F7AA0">
        <w:rPr>
          <w:bCs/>
          <w:color w:val="004C3D"/>
          <w:sz w:val="24"/>
          <w:szCs w:val="24"/>
        </w:rPr>
        <w:lastRenderedPageBreak/>
        <w:t>Labour market – employment</w:t>
      </w:r>
    </w:p>
    <w:p w14:paraId="1F62F00E" w14:textId="77777777" w:rsidR="00233755" w:rsidRPr="00814C57" w:rsidRDefault="00233755" w:rsidP="00233755">
      <w:pPr>
        <w:ind w:right="227"/>
        <w:jc w:val="right"/>
        <w:rPr>
          <w:rStyle w:val="Hyperlink"/>
          <w:b/>
          <w:bCs/>
          <w:sz w:val="16"/>
          <w:szCs w:val="16"/>
        </w:rPr>
        <w:sectPr w:rsidR="00233755" w:rsidRPr="00814C57" w:rsidSect="00233755">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31A01224" w14:textId="36AC1C82" w:rsidR="00233755" w:rsidRPr="00CF7CD6" w:rsidRDefault="00233755" w:rsidP="00233755">
      <w:pPr>
        <w:pStyle w:val="Heading4"/>
        <w:spacing w:before="0"/>
        <w:rPr>
          <w:i w:val="0"/>
          <w:iCs w:val="0"/>
          <w:color w:val="00997A"/>
          <w:sz w:val="20"/>
          <w:szCs w:val="20"/>
        </w:rPr>
        <w:sectPr w:rsidR="00233755" w:rsidRPr="00CF7CD6" w:rsidSect="00233755">
          <w:type w:val="continuous"/>
          <w:pgSz w:w="11907" w:h="16840" w:code="9"/>
          <w:pgMar w:top="1701" w:right="425" w:bottom="567" w:left="567" w:header="709" w:footer="709" w:gutter="0"/>
          <w:cols w:space="708"/>
          <w:docGrid w:linePitch="360"/>
        </w:sectPr>
      </w:pPr>
      <w:r w:rsidRPr="0091021C">
        <w:rPr>
          <w:i w:val="0"/>
          <w:iCs w:val="0"/>
          <w:color w:val="00997A"/>
          <w:sz w:val="20"/>
          <w:szCs w:val="20"/>
        </w:rPr>
        <w:t>Employment and total monthly hours worked (change)</w:t>
      </w:r>
      <w:r w:rsidR="007442B5">
        <w:rPr>
          <w:i w:val="0"/>
          <w:iCs w:val="0"/>
          <w:color w:val="00997A"/>
          <w:sz w:val="20"/>
          <w:szCs w:val="20"/>
        </w:rPr>
        <w:t>*</w:t>
      </w:r>
    </w:p>
    <w:p w14:paraId="64E4CCBD" w14:textId="0A30036A" w:rsidR="00233755" w:rsidRPr="007B1AE5" w:rsidRDefault="00A56032" w:rsidP="00233755">
      <w:r>
        <w:rPr>
          <w:noProof/>
        </w:rPr>
        <w:drawing>
          <wp:inline distT="0" distB="0" distL="0" distR="0" wp14:anchorId="4641B665" wp14:editId="7FD06AD3">
            <wp:extent cx="3420000" cy="2107010"/>
            <wp:effectExtent l="0" t="0" r="9525" b="7620"/>
            <wp:docPr id="17635619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388F4A73" w14:textId="77777777" w:rsidR="00233755" w:rsidRPr="00AF759E" w:rsidRDefault="00233755" w:rsidP="00233755">
      <w:pPr>
        <w:jc w:val="both"/>
        <w:rPr>
          <w:sz w:val="10"/>
          <w:szCs w:val="10"/>
        </w:rPr>
      </w:pPr>
      <w:r w:rsidRPr="000C0C45">
        <w:rPr>
          <w:sz w:val="10"/>
        </w:rPr>
        <w:t xml:space="preserve">Note – </w:t>
      </w:r>
      <w:r w:rsidRPr="00AF759E">
        <w:rPr>
          <w:sz w:val="10"/>
          <w:szCs w:val="10"/>
        </w:rPr>
        <w:t>Seasonally adjusted series. 12-month rolling average for employed persons</w:t>
      </w:r>
      <w:r>
        <w:rPr>
          <w:sz w:val="10"/>
          <w:szCs w:val="10"/>
        </w:rPr>
        <w:t xml:space="preserve"> and </w:t>
      </w:r>
      <w:r w:rsidRPr="00AF759E">
        <w:rPr>
          <w:sz w:val="10"/>
          <w:szCs w:val="10"/>
        </w:rPr>
        <w:t xml:space="preserve">total </w:t>
      </w:r>
      <w:r>
        <w:rPr>
          <w:sz w:val="10"/>
          <w:szCs w:val="10"/>
        </w:rPr>
        <w:t xml:space="preserve">monthly </w:t>
      </w:r>
      <w:r w:rsidRPr="00AF759E">
        <w:rPr>
          <w:sz w:val="10"/>
          <w:szCs w:val="10"/>
        </w:rPr>
        <w:t>hours worked. Year</w:t>
      </w:r>
      <w:r>
        <w:rPr>
          <w:sz w:val="10"/>
          <w:szCs w:val="10"/>
        </w:rPr>
        <w:noBreakHyphen/>
      </w:r>
      <w:r w:rsidRPr="00AF759E">
        <w:rPr>
          <w:sz w:val="10"/>
          <w:szCs w:val="10"/>
        </w:rPr>
        <w:t>on</w:t>
      </w:r>
      <w:r>
        <w:rPr>
          <w:sz w:val="10"/>
          <w:szCs w:val="10"/>
        </w:rPr>
        <w:noBreakHyphen/>
      </w:r>
      <w:r w:rsidRPr="00AF759E">
        <w:rPr>
          <w:sz w:val="10"/>
          <w:szCs w:val="10"/>
        </w:rPr>
        <w:t>year change in monthly series.</w:t>
      </w:r>
    </w:p>
    <w:p w14:paraId="6C27E4CF" w14:textId="77777777" w:rsidR="00233755" w:rsidRPr="00AF759E" w:rsidRDefault="00233755" w:rsidP="00233755">
      <w:pPr>
        <w:jc w:val="both"/>
        <w:rPr>
          <w:sz w:val="10"/>
          <w:szCs w:val="10"/>
        </w:rPr>
      </w:pPr>
      <w:r w:rsidRPr="00AF759E">
        <w:rPr>
          <w:sz w:val="10"/>
          <w:szCs w:val="10"/>
        </w:rPr>
        <w:t>Source: Based on ABS data.</w:t>
      </w:r>
    </w:p>
    <w:p w14:paraId="5181BA88" w14:textId="28F98FCB" w:rsidR="00233755" w:rsidRPr="00436A68" w:rsidRDefault="00233755" w:rsidP="0074362C">
      <w:pPr>
        <w:pStyle w:val="ListParagraph"/>
        <w:numPr>
          <w:ilvl w:val="0"/>
          <w:numId w:val="9"/>
        </w:numPr>
        <w:spacing w:before="40" w:after="40"/>
        <w:ind w:left="357" w:right="227" w:hanging="357"/>
        <w:jc w:val="both"/>
        <w:rPr>
          <w:sz w:val="16"/>
          <w:szCs w:val="16"/>
        </w:rPr>
      </w:pPr>
      <w:r w:rsidRPr="007B1AE5">
        <w:br w:type="column"/>
      </w:r>
      <w:r w:rsidR="00585150" w:rsidRPr="00436A68">
        <w:rPr>
          <w:sz w:val="16"/>
          <w:szCs w:val="16"/>
        </w:rPr>
        <w:t xml:space="preserve">Employment growth in Western Australia has moderated from the very </w:t>
      </w:r>
      <w:r w:rsidR="00240B96" w:rsidRPr="00436A68">
        <w:rPr>
          <w:sz w:val="16"/>
          <w:szCs w:val="16"/>
        </w:rPr>
        <w:t>high</w:t>
      </w:r>
      <w:r w:rsidR="00585150" w:rsidRPr="00436A68">
        <w:rPr>
          <w:sz w:val="16"/>
          <w:szCs w:val="16"/>
        </w:rPr>
        <w:t xml:space="preserve"> rates </w:t>
      </w:r>
      <w:r w:rsidR="00B3227F" w:rsidRPr="00436A68">
        <w:rPr>
          <w:sz w:val="16"/>
          <w:szCs w:val="16"/>
        </w:rPr>
        <w:t>reached</w:t>
      </w:r>
      <w:r w:rsidR="00585150" w:rsidRPr="00436A68">
        <w:rPr>
          <w:sz w:val="16"/>
          <w:szCs w:val="16"/>
        </w:rPr>
        <w:t xml:space="preserve"> during the </w:t>
      </w:r>
      <w:r w:rsidR="00B3227F" w:rsidRPr="00436A68">
        <w:rPr>
          <w:sz w:val="16"/>
          <w:szCs w:val="16"/>
        </w:rPr>
        <w:t xml:space="preserve">economic </w:t>
      </w:r>
      <w:r w:rsidR="00585150" w:rsidRPr="00436A68">
        <w:rPr>
          <w:sz w:val="16"/>
          <w:szCs w:val="16"/>
        </w:rPr>
        <w:t>recovery</w:t>
      </w:r>
      <w:r w:rsidR="00996749" w:rsidRPr="00436A68">
        <w:rPr>
          <w:sz w:val="16"/>
          <w:szCs w:val="16"/>
        </w:rPr>
        <w:t xml:space="preserve"> from the COVID</w:t>
      </w:r>
      <w:r w:rsidR="00996749" w:rsidRPr="00436A68">
        <w:rPr>
          <w:sz w:val="16"/>
          <w:szCs w:val="16"/>
        </w:rPr>
        <w:noBreakHyphen/>
        <w:t>19 pandemic</w:t>
      </w:r>
      <w:r w:rsidR="00AF20A1" w:rsidRPr="00436A68">
        <w:rPr>
          <w:sz w:val="16"/>
          <w:szCs w:val="16"/>
        </w:rPr>
        <w:t>.</w:t>
      </w:r>
    </w:p>
    <w:p w14:paraId="78DDCB72" w14:textId="370753DA" w:rsidR="00233755" w:rsidRPr="00436A68" w:rsidRDefault="00233755" w:rsidP="006058E8">
      <w:pPr>
        <w:pStyle w:val="ListParagraph"/>
        <w:numPr>
          <w:ilvl w:val="0"/>
          <w:numId w:val="9"/>
        </w:numPr>
        <w:spacing w:before="40" w:after="40"/>
        <w:ind w:left="357" w:right="227" w:hanging="357"/>
        <w:contextualSpacing w:val="0"/>
        <w:jc w:val="both"/>
        <w:rPr>
          <w:sz w:val="16"/>
          <w:szCs w:val="16"/>
        </w:rPr>
      </w:pPr>
      <w:bookmarkStart w:id="17" w:name="_Hlk175827850"/>
      <w:r w:rsidRPr="00436A68">
        <w:rPr>
          <w:sz w:val="16"/>
          <w:szCs w:val="16"/>
        </w:rPr>
        <w:t xml:space="preserve">Western Australia’s annual average employment </w:t>
      </w:r>
      <w:r w:rsidR="00817017" w:rsidRPr="00436A68">
        <w:rPr>
          <w:sz w:val="16"/>
          <w:szCs w:val="16"/>
        </w:rPr>
        <w:t>increased</w:t>
      </w:r>
      <w:r w:rsidRPr="00436A68">
        <w:rPr>
          <w:sz w:val="16"/>
          <w:szCs w:val="16"/>
        </w:rPr>
        <w:t xml:space="preserve"> </w:t>
      </w:r>
      <w:r w:rsidR="00817017" w:rsidRPr="00436A68">
        <w:rPr>
          <w:sz w:val="16"/>
          <w:szCs w:val="16"/>
        </w:rPr>
        <w:t>1.</w:t>
      </w:r>
      <w:r w:rsidR="005E6228" w:rsidRPr="00436A68">
        <w:rPr>
          <w:sz w:val="16"/>
          <w:szCs w:val="16"/>
        </w:rPr>
        <w:t>6</w:t>
      </w:r>
      <w:r w:rsidRPr="00436A68">
        <w:rPr>
          <w:sz w:val="16"/>
          <w:szCs w:val="16"/>
        </w:rPr>
        <w:t>% to 1</w:t>
      </w:r>
      <w:r w:rsidR="00661882" w:rsidRPr="00436A68">
        <w:rPr>
          <w:sz w:val="16"/>
          <w:szCs w:val="16"/>
        </w:rPr>
        <w:t>.</w:t>
      </w:r>
      <w:r w:rsidR="00480B8C" w:rsidRPr="00436A68">
        <w:rPr>
          <w:sz w:val="16"/>
          <w:szCs w:val="16"/>
        </w:rPr>
        <w:t>6</w:t>
      </w:r>
      <w:r w:rsidR="00797AB7" w:rsidRPr="00436A68">
        <w:rPr>
          <w:sz w:val="16"/>
          <w:szCs w:val="16"/>
        </w:rPr>
        <w:t>7</w:t>
      </w:r>
      <w:r w:rsidRPr="00436A68">
        <w:rPr>
          <w:sz w:val="16"/>
          <w:szCs w:val="16"/>
        </w:rPr>
        <w:t xml:space="preserve"> million in </w:t>
      </w:r>
      <w:r w:rsidR="005E6228" w:rsidRPr="00436A68">
        <w:rPr>
          <w:sz w:val="16"/>
          <w:szCs w:val="16"/>
        </w:rPr>
        <w:t>August</w:t>
      </w:r>
      <w:r w:rsidRPr="00436A68">
        <w:rPr>
          <w:sz w:val="16"/>
          <w:szCs w:val="16"/>
        </w:rPr>
        <w:t> 202</w:t>
      </w:r>
      <w:r w:rsidR="000C22DC" w:rsidRPr="00436A68">
        <w:rPr>
          <w:sz w:val="16"/>
          <w:szCs w:val="16"/>
        </w:rPr>
        <w:t>6</w:t>
      </w:r>
      <w:r w:rsidRPr="00436A68">
        <w:rPr>
          <w:sz w:val="16"/>
          <w:szCs w:val="16"/>
        </w:rPr>
        <w:t>.</w:t>
      </w:r>
    </w:p>
    <w:bookmarkEnd w:id="17"/>
    <w:p w14:paraId="6FD2BEA9" w14:textId="0C7F59F3" w:rsidR="00233755" w:rsidRPr="00436A68" w:rsidRDefault="00CD3C52" w:rsidP="006058E8">
      <w:pPr>
        <w:pStyle w:val="ListParagraph"/>
        <w:numPr>
          <w:ilvl w:val="0"/>
          <w:numId w:val="9"/>
        </w:numPr>
        <w:spacing w:before="40" w:after="40"/>
        <w:ind w:left="357" w:right="227" w:hanging="357"/>
        <w:contextualSpacing w:val="0"/>
        <w:jc w:val="both"/>
        <w:rPr>
          <w:sz w:val="16"/>
          <w:szCs w:val="16"/>
        </w:rPr>
      </w:pPr>
      <w:r w:rsidRPr="00436A68">
        <w:rPr>
          <w:sz w:val="16"/>
          <w:szCs w:val="16"/>
        </w:rPr>
        <w:t>The WA</w:t>
      </w:r>
      <w:r w:rsidR="00490EC6" w:rsidRPr="00436A68">
        <w:rPr>
          <w:sz w:val="16"/>
          <w:szCs w:val="16"/>
        </w:rPr>
        <w:t> </w:t>
      </w:r>
      <w:r w:rsidRPr="00436A68">
        <w:rPr>
          <w:sz w:val="16"/>
          <w:szCs w:val="16"/>
        </w:rPr>
        <w:t xml:space="preserve">Government </w:t>
      </w:r>
      <w:r w:rsidR="00A40966" w:rsidRPr="00436A68">
        <w:rPr>
          <w:sz w:val="16"/>
          <w:szCs w:val="16"/>
        </w:rPr>
        <w:t>Budget 2026</w:t>
      </w:r>
      <w:r w:rsidR="00A40966" w:rsidRPr="00436A68">
        <w:rPr>
          <w:sz w:val="16"/>
          <w:szCs w:val="16"/>
        </w:rPr>
        <w:noBreakHyphen/>
        <w:t xml:space="preserve">27 </w:t>
      </w:r>
      <w:r w:rsidR="00233755" w:rsidRPr="00436A68">
        <w:rPr>
          <w:sz w:val="16"/>
          <w:szCs w:val="16"/>
        </w:rPr>
        <w:t>forecasts Western Australia’s annual average employment will increase by 1.</w:t>
      </w:r>
      <w:r w:rsidR="0099220A" w:rsidRPr="00436A68">
        <w:rPr>
          <w:sz w:val="16"/>
          <w:szCs w:val="16"/>
        </w:rPr>
        <w:t>7</w:t>
      </w:r>
      <w:r w:rsidR="00233755" w:rsidRPr="00436A68">
        <w:rPr>
          <w:sz w:val="16"/>
          <w:szCs w:val="16"/>
        </w:rPr>
        <w:t>5% in 202</w:t>
      </w:r>
      <w:r w:rsidR="00A40966" w:rsidRPr="00436A68">
        <w:rPr>
          <w:sz w:val="16"/>
          <w:szCs w:val="16"/>
        </w:rPr>
        <w:t>6</w:t>
      </w:r>
      <w:r w:rsidR="00233755" w:rsidRPr="00436A68">
        <w:rPr>
          <w:sz w:val="16"/>
          <w:szCs w:val="16"/>
        </w:rPr>
        <w:noBreakHyphen/>
        <w:t>2</w:t>
      </w:r>
      <w:r w:rsidR="00A40966" w:rsidRPr="00436A68">
        <w:rPr>
          <w:sz w:val="16"/>
          <w:szCs w:val="16"/>
        </w:rPr>
        <w:t>7</w:t>
      </w:r>
      <w:r w:rsidR="00C52AE9" w:rsidRPr="00436A68">
        <w:rPr>
          <w:sz w:val="16"/>
          <w:szCs w:val="16"/>
        </w:rPr>
        <w:t xml:space="preserve"> and 1.5% in 202</w:t>
      </w:r>
      <w:r w:rsidR="00A40966" w:rsidRPr="00436A68">
        <w:rPr>
          <w:sz w:val="16"/>
          <w:szCs w:val="16"/>
        </w:rPr>
        <w:t>7</w:t>
      </w:r>
      <w:r w:rsidR="00C52AE9" w:rsidRPr="00436A68">
        <w:rPr>
          <w:sz w:val="16"/>
          <w:szCs w:val="16"/>
        </w:rPr>
        <w:noBreakHyphen/>
        <w:t>2</w:t>
      </w:r>
      <w:r w:rsidR="00A40966" w:rsidRPr="00436A68">
        <w:rPr>
          <w:sz w:val="16"/>
          <w:szCs w:val="16"/>
        </w:rPr>
        <w:t>8</w:t>
      </w:r>
      <w:r w:rsidR="00233755" w:rsidRPr="00436A68">
        <w:rPr>
          <w:sz w:val="16"/>
          <w:szCs w:val="16"/>
        </w:rPr>
        <w:t>.</w:t>
      </w:r>
    </w:p>
    <w:p w14:paraId="4AA6B0C8" w14:textId="035FC12C" w:rsidR="00233755" w:rsidRPr="00436A68" w:rsidRDefault="008B59E8" w:rsidP="006058E8">
      <w:pPr>
        <w:pStyle w:val="ListParagraph"/>
        <w:numPr>
          <w:ilvl w:val="0"/>
          <w:numId w:val="9"/>
        </w:numPr>
        <w:spacing w:before="40" w:after="40"/>
        <w:ind w:left="357" w:right="227" w:hanging="357"/>
        <w:contextualSpacing w:val="0"/>
        <w:jc w:val="both"/>
        <w:rPr>
          <w:sz w:val="16"/>
          <w:szCs w:val="16"/>
        </w:rPr>
      </w:pPr>
      <w:bookmarkStart w:id="18" w:name="_Hlk175827856"/>
      <w:r w:rsidRPr="00436A68">
        <w:rPr>
          <w:sz w:val="16"/>
          <w:szCs w:val="16"/>
        </w:rPr>
        <w:t>Annual average g</w:t>
      </w:r>
      <w:r w:rsidR="00233755" w:rsidRPr="00436A68">
        <w:rPr>
          <w:sz w:val="16"/>
          <w:szCs w:val="16"/>
        </w:rPr>
        <w:t xml:space="preserve">rowth in hours worked </w:t>
      </w:r>
      <w:r w:rsidR="003070BC" w:rsidRPr="00436A68">
        <w:rPr>
          <w:sz w:val="16"/>
          <w:szCs w:val="16"/>
        </w:rPr>
        <w:t>increased back above</w:t>
      </w:r>
      <w:r w:rsidR="00233755" w:rsidRPr="00436A68">
        <w:rPr>
          <w:sz w:val="16"/>
          <w:szCs w:val="16"/>
        </w:rPr>
        <w:t xml:space="preserve"> employment growth</w:t>
      </w:r>
      <w:r w:rsidR="00362366" w:rsidRPr="00436A68">
        <w:rPr>
          <w:sz w:val="16"/>
          <w:szCs w:val="16"/>
        </w:rPr>
        <w:t xml:space="preserve"> </w:t>
      </w:r>
      <w:r w:rsidR="00364B60" w:rsidRPr="00436A68">
        <w:rPr>
          <w:sz w:val="16"/>
          <w:szCs w:val="16"/>
        </w:rPr>
        <w:t xml:space="preserve">in </w:t>
      </w:r>
      <w:r w:rsidR="003070BC" w:rsidRPr="00436A68">
        <w:rPr>
          <w:sz w:val="16"/>
          <w:szCs w:val="16"/>
        </w:rPr>
        <w:t>August</w:t>
      </w:r>
      <w:r w:rsidR="00364B60" w:rsidRPr="00436A68">
        <w:rPr>
          <w:sz w:val="16"/>
          <w:szCs w:val="16"/>
        </w:rPr>
        <w:t> 202</w:t>
      </w:r>
      <w:r w:rsidR="004D5BDD" w:rsidRPr="00436A68">
        <w:rPr>
          <w:sz w:val="16"/>
          <w:szCs w:val="16"/>
        </w:rPr>
        <w:t>6</w:t>
      </w:r>
      <w:r w:rsidR="005F2375" w:rsidRPr="00436A68">
        <w:rPr>
          <w:sz w:val="16"/>
          <w:szCs w:val="16"/>
        </w:rPr>
        <w:t>.</w:t>
      </w:r>
      <w:r w:rsidR="00CA4029" w:rsidRPr="00436A68">
        <w:rPr>
          <w:sz w:val="16"/>
          <w:szCs w:val="16"/>
        </w:rPr>
        <w:t xml:space="preserve"> </w:t>
      </w:r>
      <w:r w:rsidR="00233755" w:rsidRPr="00436A68">
        <w:rPr>
          <w:sz w:val="16"/>
          <w:szCs w:val="16"/>
        </w:rPr>
        <w:t xml:space="preserve">Western Australia’s annual average monthly hours worked in all jobs </w:t>
      </w:r>
      <w:r w:rsidR="004358AE" w:rsidRPr="00436A68">
        <w:rPr>
          <w:sz w:val="16"/>
          <w:szCs w:val="16"/>
        </w:rPr>
        <w:t>increased</w:t>
      </w:r>
      <w:r w:rsidR="00233755" w:rsidRPr="00436A68">
        <w:rPr>
          <w:sz w:val="16"/>
          <w:szCs w:val="16"/>
        </w:rPr>
        <w:t xml:space="preserve"> </w:t>
      </w:r>
      <w:r w:rsidR="00EB566C" w:rsidRPr="00436A68">
        <w:rPr>
          <w:sz w:val="16"/>
          <w:szCs w:val="16"/>
        </w:rPr>
        <w:t>1.</w:t>
      </w:r>
      <w:r w:rsidR="003070BC" w:rsidRPr="00436A68">
        <w:rPr>
          <w:sz w:val="16"/>
          <w:szCs w:val="16"/>
        </w:rPr>
        <w:t>7</w:t>
      </w:r>
      <w:r w:rsidR="00233755" w:rsidRPr="00436A68">
        <w:rPr>
          <w:sz w:val="16"/>
          <w:szCs w:val="16"/>
        </w:rPr>
        <w:t xml:space="preserve">% to </w:t>
      </w:r>
      <w:r w:rsidR="00EB566C" w:rsidRPr="00436A68">
        <w:rPr>
          <w:sz w:val="16"/>
          <w:szCs w:val="16"/>
        </w:rPr>
        <w:t>23</w:t>
      </w:r>
      <w:r w:rsidR="00FC3322" w:rsidRPr="00436A68">
        <w:rPr>
          <w:sz w:val="16"/>
          <w:szCs w:val="16"/>
        </w:rPr>
        <w:t>7</w:t>
      </w:r>
      <w:r w:rsidR="00EB566C" w:rsidRPr="00436A68">
        <w:rPr>
          <w:sz w:val="16"/>
          <w:szCs w:val="16"/>
        </w:rPr>
        <w:t>.</w:t>
      </w:r>
      <w:r w:rsidR="00FC3322" w:rsidRPr="00436A68">
        <w:rPr>
          <w:sz w:val="16"/>
          <w:szCs w:val="16"/>
        </w:rPr>
        <w:t>6</w:t>
      </w:r>
      <w:r w:rsidR="00F86CB9" w:rsidRPr="00436A68">
        <w:rPr>
          <w:sz w:val="16"/>
          <w:szCs w:val="16"/>
        </w:rPr>
        <w:t> </w:t>
      </w:r>
      <w:r w:rsidR="00233755" w:rsidRPr="00436A68">
        <w:rPr>
          <w:sz w:val="16"/>
          <w:szCs w:val="16"/>
        </w:rPr>
        <w:t>million</w:t>
      </w:r>
      <w:r w:rsidR="00811AE6" w:rsidRPr="00436A68">
        <w:rPr>
          <w:sz w:val="16"/>
          <w:szCs w:val="16"/>
        </w:rPr>
        <w:t> </w:t>
      </w:r>
      <w:r w:rsidR="00233755" w:rsidRPr="00436A68">
        <w:rPr>
          <w:sz w:val="16"/>
          <w:szCs w:val="16"/>
        </w:rPr>
        <w:t xml:space="preserve">hours in </w:t>
      </w:r>
      <w:r w:rsidR="00FC3322" w:rsidRPr="00436A68">
        <w:rPr>
          <w:sz w:val="16"/>
          <w:szCs w:val="16"/>
        </w:rPr>
        <w:t>August</w:t>
      </w:r>
      <w:r w:rsidR="00233755" w:rsidRPr="00436A68">
        <w:rPr>
          <w:sz w:val="16"/>
          <w:szCs w:val="16"/>
        </w:rPr>
        <w:t> 202</w:t>
      </w:r>
      <w:r w:rsidR="001604C0" w:rsidRPr="00436A68">
        <w:rPr>
          <w:sz w:val="16"/>
          <w:szCs w:val="16"/>
        </w:rPr>
        <w:t>6</w:t>
      </w:r>
      <w:r w:rsidR="00233755" w:rsidRPr="00436A68">
        <w:rPr>
          <w:sz w:val="16"/>
          <w:szCs w:val="16"/>
        </w:rPr>
        <w:t>.</w:t>
      </w:r>
    </w:p>
    <w:p w14:paraId="4B4C7EA6" w14:textId="63B3508D" w:rsidR="005F2375" w:rsidRPr="00436A68" w:rsidRDefault="009567C7" w:rsidP="005F2375">
      <w:pPr>
        <w:pStyle w:val="ListParagraph"/>
        <w:numPr>
          <w:ilvl w:val="0"/>
          <w:numId w:val="10"/>
        </w:numPr>
        <w:spacing w:before="40" w:after="40"/>
        <w:ind w:right="227" w:hanging="357"/>
        <w:contextualSpacing w:val="0"/>
        <w:jc w:val="both"/>
        <w:rPr>
          <w:sz w:val="16"/>
          <w:szCs w:val="16"/>
        </w:rPr>
      </w:pPr>
      <w:r w:rsidRPr="00436A68">
        <w:rPr>
          <w:sz w:val="16"/>
          <w:szCs w:val="16"/>
        </w:rPr>
        <w:t xml:space="preserve">A contributing factor to higher growth in hours worked was that annual average </w:t>
      </w:r>
      <w:r w:rsidR="005F2375" w:rsidRPr="00436A68">
        <w:rPr>
          <w:sz w:val="16"/>
          <w:szCs w:val="16"/>
        </w:rPr>
        <w:t xml:space="preserve">growth </w:t>
      </w:r>
      <w:r w:rsidR="000B0DEC" w:rsidRPr="00436A68">
        <w:rPr>
          <w:sz w:val="16"/>
          <w:szCs w:val="16"/>
        </w:rPr>
        <w:t xml:space="preserve">in August 2026 </w:t>
      </w:r>
      <w:r w:rsidR="004C633B" w:rsidRPr="00436A68">
        <w:rPr>
          <w:sz w:val="16"/>
          <w:szCs w:val="16"/>
        </w:rPr>
        <w:t>for</w:t>
      </w:r>
      <w:r w:rsidR="005F2375" w:rsidRPr="00436A68">
        <w:rPr>
          <w:sz w:val="16"/>
          <w:szCs w:val="16"/>
        </w:rPr>
        <w:t xml:space="preserve"> full</w:t>
      </w:r>
      <w:r w:rsidR="005F2375" w:rsidRPr="00436A68">
        <w:rPr>
          <w:sz w:val="16"/>
          <w:szCs w:val="16"/>
        </w:rPr>
        <w:noBreakHyphen/>
        <w:t xml:space="preserve">time employment (2.1%) </w:t>
      </w:r>
      <w:r w:rsidR="000B0DEC" w:rsidRPr="00436A68">
        <w:rPr>
          <w:sz w:val="16"/>
          <w:szCs w:val="16"/>
        </w:rPr>
        <w:t xml:space="preserve">was higher </w:t>
      </w:r>
      <w:r w:rsidR="004C633B" w:rsidRPr="00436A68">
        <w:rPr>
          <w:sz w:val="16"/>
          <w:szCs w:val="16"/>
        </w:rPr>
        <w:t>than</w:t>
      </w:r>
      <w:r w:rsidR="005F2375" w:rsidRPr="00436A68">
        <w:rPr>
          <w:sz w:val="16"/>
          <w:szCs w:val="16"/>
        </w:rPr>
        <w:t xml:space="preserve"> overall employment (1.6%).</w:t>
      </w:r>
    </w:p>
    <w:bookmarkEnd w:id="18"/>
    <w:p w14:paraId="77D8BAED" w14:textId="0D982EAA" w:rsidR="00233755" w:rsidRPr="00436A68" w:rsidRDefault="00233755" w:rsidP="006058E8">
      <w:pPr>
        <w:pStyle w:val="ListParagraph"/>
        <w:numPr>
          <w:ilvl w:val="0"/>
          <w:numId w:val="9"/>
        </w:numPr>
        <w:spacing w:before="40" w:after="40"/>
        <w:ind w:left="357" w:right="227" w:hanging="357"/>
        <w:contextualSpacing w:val="0"/>
        <w:jc w:val="both"/>
        <w:rPr>
          <w:sz w:val="16"/>
          <w:szCs w:val="16"/>
        </w:rPr>
      </w:pPr>
      <w:r w:rsidRPr="00436A68">
        <w:rPr>
          <w:sz w:val="16"/>
          <w:szCs w:val="16"/>
        </w:rPr>
        <w:t xml:space="preserve">With growth in </w:t>
      </w:r>
      <w:r w:rsidR="00EA4C18" w:rsidRPr="00436A68">
        <w:rPr>
          <w:sz w:val="16"/>
          <w:szCs w:val="16"/>
        </w:rPr>
        <w:t>hours worked</w:t>
      </w:r>
      <w:r w:rsidR="0091021C" w:rsidRPr="00436A68">
        <w:rPr>
          <w:sz w:val="16"/>
          <w:szCs w:val="16"/>
        </w:rPr>
        <w:t xml:space="preserve"> </w:t>
      </w:r>
      <w:r w:rsidR="00DF6549" w:rsidRPr="00436A68">
        <w:rPr>
          <w:sz w:val="16"/>
          <w:szCs w:val="16"/>
        </w:rPr>
        <w:t>higher than</w:t>
      </w:r>
      <w:r w:rsidRPr="00436A68">
        <w:rPr>
          <w:sz w:val="16"/>
          <w:szCs w:val="16"/>
        </w:rPr>
        <w:t xml:space="preserve"> growth in </w:t>
      </w:r>
      <w:r w:rsidR="00EA4C18" w:rsidRPr="00436A68">
        <w:rPr>
          <w:sz w:val="16"/>
          <w:szCs w:val="16"/>
        </w:rPr>
        <w:t>employment</w:t>
      </w:r>
      <w:r w:rsidRPr="00436A68">
        <w:rPr>
          <w:sz w:val="16"/>
          <w:szCs w:val="16"/>
        </w:rPr>
        <w:t xml:space="preserve">, there was a </w:t>
      </w:r>
      <w:r w:rsidR="004065BF" w:rsidRPr="00436A68">
        <w:rPr>
          <w:sz w:val="16"/>
          <w:szCs w:val="16"/>
        </w:rPr>
        <w:t>0.</w:t>
      </w:r>
      <w:r w:rsidR="00EA4C18" w:rsidRPr="00436A68">
        <w:rPr>
          <w:sz w:val="16"/>
          <w:szCs w:val="16"/>
        </w:rPr>
        <w:t>1</w:t>
      </w:r>
      <w:r w:rsidR="00F14A28" w:rsidRPr="00436A68">
        <w:rPr>
          <w:sz w:val="16"/>
          <w:szCs w:val="16"/>
        </w:rPr>
        <w:t xml:space="preserve">% </w:t>
      </w:r>
      <w:r w:rsidR="00EA4C18" w:rsidRPr="00436A68">
        <w:rPr>
          <w:sz w:val="16"/>
          <w:szCs w:val="16"/>
        </w:rPr>
        <w:t>in</w:t>
      </w:r>
      <w:r w:rsidR="0095038F" w:rsidRPr="00436A68">
        <w:rPr>
          <w:sz w:val="16"/>
          <w:szCs w:val="16"/>
        </w:rPr>
        <w:t>crease</w:t>
      </w:r>
      <w:r w:rsidRPr="00436A68">
        <w:rPr>
          <w:sz w:val="16"/>
          <w:szCs w:val="16"/>
        </w:rPr>
        <w:t xml:space="preserve"> in the annual average of hours worked per</w:t>
      </w:r>
      <w:r w:rsidR="008B59E8" w:rsidRPr="00436A68">
        <w:rPr>
          <w:sz w:val="16"/>
          <w:szCs w:val="16"/>
        </w:rPr>
        <w:t> </w:t>
      </w:r>
      <w:r w:rsidRPr="00436A68">
        <w:rPr>
          <w:sz w:val="16"/>
          <w:szCs w:val="16"/>
        </w:rPr>
        <w:t xml:space="preserve">employed person (per month) in </w:t>
      </w:r>
      <w:r w:rsidR="00EA4C18" w:rsidRPr="00436A68">
        <w:rPr>
          <w:sz w:val="16"/>
          <w:szCs w:val="16"/>
        </w:rPr>
        <w:t>August</w:t>
      </w:r>
      <w:r w:rsidRPr="00436A68">
        <w:rPr>
          <w:sz w:val="16"/>
          <w:szCs w:val="16"/>
        </w:rPr>
        <w:t> 202</w:t>
      </w:r>
      <w:r w:rsidR="008A19EB" w:rsidRPr="00436A68">
        <w:rPr>
          <w:sz w:val="16"/>
          <w:szCs w:val="16"/>
        </w:rPr>
        <w:t>6</w:t>
      </w:r>
      <w:r w:rsidRPr="00436A68">
        <w:rPr>
          <w:sz w:val="16"/>
          <w:szCs w:val="16"/>
        </w:rPr>
        <w:t xml:space="preserve"> to </w:t>
      </w:r>
      <w:r w:rsidR="00EA4C18" w:rsidRPr="00436A68">
        <w:rPr>
          <w:sz w:val="16"/>
          <w:szCs w:val="16"/>
        </w:rPr>
        <w:t>142.1</w:t>
      </w:r>
      <w:r w:rsidR="00F37B51" w:rsidRPr="00436A68">
        <w:rPr>
          <w:sz w:val="16"/>
          <w:szCs w:val="16"/>
        </w:rPr>
        <w:t> </w:t>
      </w:r>
      <w:r w:rsidRPr="00436A68">
        <w:rPr>
          <w:sz w:val="16"/>
          <w:szCs w:val="16"/>
        </w:rPr>
        <w:t>hours.</w:t>
      </w:r>
    </w:p>
    <w:p w14:paraId="508817DF" w14:textId="77777777" w:rsidR="00233755" w:rsidRPr="00436A68" w:rsidRDefault="00233755" w:rsidP="006058E8">
      <w:pPr>
        <w:pStyle w:val="ListParagraph"/>
        <w:numPr>
          <w:ilvl w:val="0"/>
          <w:numId w:val="10"/>
        </w:numPr>
        <w:spacing w:before="40" w:after="40"/>
        <w:ind w:hanging="357"/>
        <w:contextualSpacing w:val="0"/>
        <w:jc w:val="both"/>
        <w:rPr>
          <w:sz w:val="16"/>
          <w:szCs w:val="16"/>
        </w:rPr>
        <w:sectPr w:rsidR="00233755" w:rsidRPr="00436A68" w:rsidSect="00233755">
          <w:type w:val="continuous"/>
          <w:pgSz w:w="11907" w:h="16840" w:code="9"/>
          <w:pgMar w:top="1701" w:right="425" w:bottom="567" w:left="567" w:header="709" w:footer="709" w:gutter="0"/>
          <w:cols w:num="2" w:space="113"/>
          <w:docGrid w:linePitch="360"/>
        </w:sectPr>
      </w:pPr>
    </w:p>
    <w:p w14:paraId="1008B6EF" w14:textId="03CE7455" w:rsidR="00233755" w:rsidRPr="00CF7CD6" w:rsidRDefault="00627928" w:rsidP="00233755">
      <w:pPr>
        <w:pStyle w:val="Heading4"/>
        <w:rPr>
          <w:i w:val="0"/>
          <w:iCs w:val="0"/>
          <w:color w:val="00997A"/>
          <w:sz w:val="20"/>
          <w:szCs w:val="20"/>
        </w:rPr>
        <w:sectPr w:rsidR="00233755" w:rsidRPr="00CF7CD6" w:rsidSect="00233755">
          <w:type w:val="continuous"/>
          <w:pgSz w:w="11907" w:h="16840" w:code="9"/>
          <w:pgMar w:top="1701" w:right="425" w:bottom="567" w:left="567" w:header="709" w:footer="709" w:gutter="0"/>
          <w:cols w:space="720"/>
          <w:docGrid w:linePitch="360"/>
        </w:sectPr>
      </w:pPr>
      <w:r>
        <w:rPr>
          <w:i w:val="0"/>
          <w:iCs w:val="0"/>
          <w:color w:val="00997A"/>
          <w:sz w:val="20"/>
          <w:szCs w:val="20"/>
        </w:rPr>
        <w:t>Filled jobs</w:t>
      </w:r>
      <w:r w:rsidR="00233755" w:rsidRPr="00CF7CD6">
        <w:rPr>
          <w:i w:val="0"/>
          <w:iCs w:val="0"/>
          <w:color w:val="00997A"/>
          <w:sz w:val="20"/>
          <w:szCs w:val="20"/>
        </w:rPr>
        <w:t xml:space="preserve"> by industry (change):</w:t>
      </w:r>
      <w:r w:rsidR="00FD5EF3">
        <w:rPr>
          <w:i w:val="0"/>
          <w:iCs w:val="0"/>
          <w:color w:val="00997A"/>
          <w:sz w:val="20"/>
          <w:szCs w:val="20"/>
        </w:rPr>
        <w:t xml:space="preserve"> </w:t>
      </w:r>
      <w:r w:rsidR="00001979">
        <w:rPr>
          <w:i w:val="0"/>
          <w:color w:val="00997A"/>
          <w:sz w:val="20"/>
          <w:szCs w:val="20"/>
        </w:rPr>
        <w:t>June</w:t>
      </w:r>
      <w:r w:rsidR="00337744" w:rsidRPr="00E123C2">
        <w:rPr>
          <w:i w:val="0"/>
          <w:color w:val="00997A"/>
          <w:sz w:val="20"/>
          <w:szCs w:val="20"/>
        </w:rPr>
        <w:t xml:space="preserve"> </w:t>
      </w:r>
      <w:r w:rsidR="00233755" w:rsidRPr="00CF7CD6">
        <w:rPr>
          <w:i w:val="0"/>
          <w:iCs w:val="0"/>
          <w:color w:val="00997A"/>
          <w:sz w:val="20"/>
          <w:szCs w:val="20"/>
        </w:rPr>
        <w:t>quarter 202</w:t>
      </w:r>
      <w:r w:rsidR="00E2426A">
        <w:rPr>
          <w:i w:val="0"/>
          <w:iCs w:val="0"/>
          <w:color w:val="00997A"/>
          <w:sz w:val="20"/>
          <w:szCs w:val="20"/>
        </w:rPr>
        <w:t>6</w:t>
      </w:r>
      <w:r w:rsidR="007442B5">
        <w:rPr>
          <w:i w:val="0"/>
          <w:iCs w:val="0"/>
          <w:color w:val="00997A"/>
          <w:sz w:val="20"/>
          <w:szCs w:val="20"/>
        </w:rPr>
        <w:t>*</w:t>
      </w:r>
    </w:p>
    <w:p w14:paraId="55830151" w14:textId="43A8712C" w:rsidR="00626E22" w:rsidRPr="007B1AE5" w:rsidRDefault="00B017BD" w:rsidP="00626E22">
      <w:pPr>
        <w:rPr>
          <w:rFonts w:eastAsiaTheme="majorEastAsia"/>
        </w:rPr>
      </w:pPr>
      <w:r>
        <w:rPr>
          <w:rFonts w:eastAsiaTheme="majorEastAsia"/>
          <w:noProof/>
        </w:rPr>
        <w:drawing>
          <wp:inline distT="0" distB="0" distL="0" distR="0" wp14:anchorId="5EE87007" wp14:editId="68EBF589">
            <wp:extent cx="3420000" cy="2112121"/>
            <wp:effectExtent l="0" t="0" r="9525" b="2540"/>
            <wp:docPr id="18933899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7CFB675C" w14:textId="4D181919" w:rsidR="00233755" w:rsidRPr="00AF759E" w:rsidRDefault="00233755" w:rsidP="00233755">
      <w:pPr>
        <w:jc w:val="both"/>
        <w:rPr>
          <w:sz w:val="10"/>
          <w:szCs w:val="10"/>
        </w:rPr>
      </w:pPr>
      <w:r w:rsidRPr="000C0C45">
        <w:rPr>
          <w:sz w:val="10"/>
        </w:rPr>
        <w:t xml:space="preserve">Note – </w:t>
      </w:r>
      <w:r w:rsidRPr="00AF759E">
        <w:rPr>
          <w:sz w:val="10"/>
          <w:szCs w:val="10"/>
        </w:rPr>
        <w:t>Original series. Change between the sum of the latest four quarters and the sum of the same quarters of the previous year.</w:t>
      </w:r>
      <w:r w:rsidR="00625F31">
        <w:rPr>
          <w:sz w:val="10"/>
          <w:szCs w:val="10"/>
        </w:rPr>
        <w:t xml:space="preserve"> The source of this data has changed from the </w:t>
      </w:r>
      <w:r w:rsidR="00015304">
        <w:rPr>
          <w:sz w:val="10"/>
          <w:szCs w:val="10"/>
        </w:rPr>
        <w:t>Labour Force Survey to the Labour Account.</w:t>
      </w:r>
    </w:p>
    <w:p w14:paraId="53B9294F" w14:textId="77777777" w:rsidR="00233755" w:rsidRPr="00AF759E" w:rsidRDefault="00233755" w:rsidP="00233755">
      <w:pPr>
        <w:jc w:val="both"/>
        <w:rPr>
          <w:sz w:val="10"/>
          <w:szCs w:val="10"/>
        </w:rPr>
      </w:pPr>
      <w:r w:rsidRPr="00AF759E">
        <w:rPr>
          <w:sz w:val="10"/>
          <w:szCs w:val="10"/>
        </w:rPr>
        <w:t>Source: Based on ABS data.</w:t>
      </w:r>
    </w:p>
    <w:p w14:paraId="36BD7E75" w14:textId="51437226" w:rsidR="00F439A9" w:rsidRPr="00436A68" w:rsidRDefault="00233755" w:rsidP="006058E8">
      <w:pPr>
        <w:pStyle w:val="ListParagraph"/>
        <w:numPr>
          <w:ilvl w:val="0"/>
          <w:numId w:val="9"/>
        </w:numPr>
        <w:spacing w:before="40" w:after="40"/>
        <w:ind w:right="227" w:hanging="357"/>
        <w:contextualSpacing w:val="0"/>
        <w:jc w:val="both"/>
        <w:rPr>
          <w:sz w:val="16"/>
          <w:szCs w:val="16"/>
        </w:rPr>
      </w:pPr>
      <w:r w:rsidRPr="007B1AE5">
        <w:br w:type="column"/>
      </w:r>
      <w:r w:rsidR="00681C58" w:rsidRPr="00436A68">
        <w:rPr>
          <w:sz w:val="16"/>
          <w:szCs w:val="16"/>
        </w:rPr>
        <w:t xml:space="preserve">The increase in </w:t>
      </w:r>
      <w:r w:rsidR="00601092" w:rsidRPr="00436A68">
        <w:rPr>
          <w:sz w:val="16"/>
          <w:szCs w:val="16"/>
        </w:rPr>
        <w:t xml:space="preserve">average </w:t>
      </w:r>
      <w:r w:rsidR="00627928" w:rsidRPr="00436A68">
        <w:rPr>
          <w:sz w:val="16"/>
          <w:szCs w:val="16"/>
        </w:rPr>
        <w:t>filled jobs</w:t>
      </w:r>
      <w:r w:rsidR="00681C58" w:rsidRPr="00436A68">
        <w:rPr>
          <w:sz w:val="16"/>
          <w:szCs w:val="16"/>
        </w:rPr>
        <w:t xml:space="preserve"> </w:t>
      </w:r>
      <w:r w:rsidR="00601092" w:rsidRPr="00436A68">
        <w:rPr>
          <w:sz w:val="16"/>
          <w:szCs w:val="16"/>
        </w:rPr>
        <w:t xml:space="preserve">in Western Australia in the </w:t>
      </w:r>
      <w:r w:rsidR="006E55D5" w:rsidRPr="00436A68">
        <w:rPr>
          <w:sz w:val="16"/>
          <w:szCs w:val="16"/>
        </w:rPr>
        <w:t>year to</w:t>
      </w:r>
      <w:r w:rsidR="00601092" w:rsidRPr="00436A68">
        <w:rPr>
          <w:sz w:val="16"/>
          <w:szCs w:val="16"/>
        </w:rPr>
        <w:t xml:space="preserve"> </w:t>
      </w:r>
      <w:r w:rsidR="006E55D5" w:rsidRPr="00436A68">
        <w:rPr>
          <w:sz w:val="16"/>
          <w:szCs w:val="16"/>
        </w:rPr>
        <w:t xml:space="preserve">the </w:t>
      </w:r>
      <w:r w:rsidR="00601092" w:rsidRPr="00436A68">
        <w:rPr>
          <w:sz w:val="16"/>
          <w:szCs w:val="16"/>
        </w:rPr>
        <w:t>June</w:t>
      </w:r>
      <w:r w:rsidR="006E55D5" w:rsidRPr="00436A68">
        <w:rPr>
          <w:sz w:val="16"/>
          <w:szCs w:val="16"/>
        </w:rPr>
        <w:t xml:space="preserve"> quarter </w:t>
      </w:r>
      <w:r w:rsidR="00601092" w:rsidRPr="00436A68">
        <w:rPr>
          <w:sz w:val="16"/>
          <w:szCs w:val="16"/>
        </w:rPr>
        <w:t>202</w:t>
      </w:r>
      <w:r w:rsidR="001E63E7" w:rsidRPr="00436A68">
        <w:rPr>
          <w:sz w:val="16"/>
          <w:szCs w:val="16"/>
        </w:rPr>
        <w:t>6</w:t>
      </w:r>
      <w:r w:rsidR="00601092" w:rsidRPr="00436A68">
        <w:rPr>
          <w:sz w:val="16"/>
          <w:szCs w:val="16"/>
        </w:rPr>
        <w:t xml:space="preserve"> was led by goods producing industries</w:t>
      </w:r>
      <w:r w:rsidR="00C73E93" w:rsidRPr="00436A68">
        <w:rPr>
          <w:sz w:val="16"/>
          <w:szCs w:val="16"/>
        </w:rPr>
        <w:t>, which increased by 1.2%.</w:t>
      </w:r>
    </w:p>
    <w:p w14:paraId="5DB8B0B6" w14:textId="012D441B" w:rsidR="00CA68ED" w:rsidRPr="00436A68" w:rsidRDefault="00652ED5" w:rsidP="00F131CB">
      <w:pPr>
        <w:pStyle w:val="ListParagraph"/>
        <w:numPr>
          <w:ilvl w:val="0"/>
          <w:numId w:val="10"/>
        </w:numPr>
        <w:spacing w:before="40" w:after="40"/>
        <w:ind w:right="227" w:hanging="357"/>
        <w:contextualSpacing w:val="0"/>
        <w:jc w:val="both"/>
        <w:rPr>
          <w:sz w:val="16"/>
          <w:szCs w:val="16"/>
        </w:rPr>
      </w:pPr>
      <w:r w:rsidRPr="00436A68">
        <w:rPr>
          <w:sz w:val="16"/>
          <w:szCs w:val="16"/>
        </w:rPr>
        <w:t xml:space="preserve">The increase in </w:t>
      </w:r>
      <w:r w:rsidR="00D561BF" w:rsidRPr="00436A68">
        <w:rPr>
          <w:sz w:val="16"/>
          <w:szCs w:val="16"/>
        </w:rPr>
        <w:t>filled jobs</w:t>
      </w:r>
      <w:r w:rsidRPr="00436A68">
        <w:rPr>
          <w:sz w:val="16"/>
          <w:szCs w:val="16"/>
        </w:rPr>
        <w:t xml:space="preserve"> in mining </w:t>
      </w:r>
      <w:r w:rsidR="00775CAC" w:rsidRPr="00436A68">
        <w:rPr>
          <w:sz w:val="16"/>
          <w:szCs w:val="16"/>
        </w:rPr>
        <w:t>(up 9,325)</w:t>
      </w:r>
      <w:r w:rsidR="00233677" w:rsidRPr="00436A68">
        <w:rPr>
          <w:sz w:val="16"/>
          <w:szCs w:val="16"/>
        </w:rPr>
        <w:t xml:space="preserve"> </w:t>
      </w:r>
      <w:r w:rsidR="00B44909" w:rsidRPr="00436A68">
        <w:rPr>
          <w:sz w:val="16"/>
          <w:szCs w:val="16"/>
        </w:rPr>
        <w:t xml:space="preserve">more than offset </w:t>
      </w:r>
      <w:r w:rsidR="00F131CB" w:rsidRPr="00436A68">
        <w:rPr>
          <w:sz w:val="16"/>
          <w:szCs w:val="16"/>
        </w:rPr>
        <w:t xml:space="preserve">decreases in manufacturing (down 2,850) and </w:t>
      </w:r>
      <w:r w:rsidR="00635D1D" w:rsidRPr="00436A68">
        <w:rPr>
          <w:sz w:val="16"/>
          <w:szCs w:val="16"/>
        </w:rPr>
        <w:t>agriculture, forestry and fishing (down 1,</w:t>
      </w:r>
      <w:r w:rsidR="004F6191" w:rsidRPr="00436A68">
        <w:rPr>
          <w:sz w:val="16"/>
          <w:szCs w:val="16"/>
        </w:rPr>
        <w:t>850</w:t>
      </w:r>
      <w:r w:rsidR="00635D1D" w:rsidRPr="00436A68">
        <w:rPr>
          <w:sz w:val="16"/>
          <w:szCs w:val="16"/>
        </w:rPr>
        <w:t>).</w:t>
      </w:r>
    </w:p>
    <w:p w14:paraId="2CDD5BAC" w14:textId="613508EC" w:rsidR="003E3097" w:rsidRPr="00436A68" w:rsidRDefault="00323D35" w:rsidP="006058E8">
      <w:pPr>
        <w:pStyle w:val="ListParagraph"/>
        <w:numPr>
          <w:ilvl w:val="0"/>
          <w:numId w:val="9"/>
        </w:numPr>
        <w:spacing w:before="40" w:after="40"/>
        <w:ind w:right="227" w:hanging="357"/>
        <w:contextualSpacing w:val="0"/>
        <w:jc w:val="both"/>
        <w:rPr>
          <w:sz w:val="16"/>
          <w:szCs w:val="16"/>
        </w:rPr>
      </w:pPr>
      <w:r w:rsidRPr="00436A68">
        <w:rPr>
          <w:sz w:val="16"/>
          <w:szCs w:val="16"/>
        </w:rPr>
        <w:t xml:space="preserve">Average </w:t>
      </w:r>
      <w:r w:rsidR="00D561BF" w:rsidRPr="00436A68">
        <w:rPr>
          <w:sz w:val="16"/>
          <w:szCs w:val="16"/>
        </w:rPr>
        <w:t>filled jobs</w:t>
      </w:r>
      <w:r w:rsidRPr="00436A68">
        <w:rPr>
          <w:sz w:val="16"/>
          <w:szCs w:val="16"/>
        </w:rPr>
        <w:t xml:space="preserve"> in Western Australia’s service industries </w:t>
      </w:r>
      <w:r w:rsidR="00C73E93" w:rsidRPr="00436A68">
        <w:rPr>
          <w:sz w:val="16"/>
          <w:szCs w:val="16"/>
        </w:rPr>
        <w:t xml:space="preserve">grew by 0.7% </w:t>
      </w:r>
      <w:r w:rsidR="0041094C" w:rsidRPr="00436A68">
        <w:rPr>
          <w:sz w:val="16"/>
          <w:szCs w:val="16"/>
        </w:rPr>
        <w:t xml:space="preserve">in the </w:t>
      </w:r>
      <w:r w:rsidR="006E55D5" w:rsidRPr="00436A68">
        <w:rPr>
          <w:sz w:val="16"/>
          <w:szCs w:val="16"/>
        </w:rPr>
        <w:t>year</w:t>
      </w:r>
      <w:r w:rsidR="0041094C" w:rsidRPr="00436A68">
        <w:rPr>
          <w:sz w:val="16"/>
          <w:szCs w:val="16"/>
        </w:rPr>
        <w:t xml:space="preserve"> to </w:t>
      </w:r>
      <w:r w:rsidR="006E55D5" w:rsidRPr="00436A68">
        <w:rPr>
          <w:sz w:val="16"/>
          <w:szCs w:val="16"/>
        </w:rPr>
        <w:t xml:space="preserve">the </w:t>
      </w:r>
      <w:r w:rsidR="0041094C" w:rsidRPr="00436A68">
        <w:rPr>
          <w:sz w:val="16"/>
          <w:szCs w:val="16"/>
        </w:rPr>
        <w:t>June</w:t>
      </w:r>
      <w:r w:rsidR="006E55D5" w:rsidRPr="00436A68">
        <w:rPr>
          <w:sz w:val="16"/>
          <w:szCs w:val="16"/>
        </w:rPr>
        <w:t xml:space="preserve"> quarter </w:t>
      </w:r>
      <w:r w:rsidR="0041094C" w:rsidRPr="00436A68">
        <w:rPr>
          <w:sz w:val="16"/>
          <w:szCs w:val="16"/>
        </w:rPr>
        <w:t>202</w:t>
      </w:r>
      <w:r w:rsidR="001E63E7" w:rsidRPr="00436A68">
        <w:rPr>
          <w:sz w:val="16"/>
          <w:szCs w:val="16"/>
        </w:rPr>
        <w:t>6</w:t>
      </w:r>
      <w:r w:rsidR="009653D1" w:rsidRPr="00436A68">
        <w:rPr>
          <w:sz w:val="16"/>
          <w:szCs w:val="16"/>
        </w:rPr>
        <w:t xml:space="preserve">, with </w:t>
      </w:r>
      <w:r w:rsidR="00FD5F56" w:rsidRPr="00436A68">
        <w:rPr>
          <w:sz w:val="16"/>
          <w:szCs w:val="16"/>
        </w:rPr>
        <w:t>mixed results across individual industries.</w:t>
      </w:r>
    </w:p>
    <w:p w14:paraId="7B6C6095" w14:textId="4DE9FAC6" w:rsidR="005C66CE" w:rsidRPr="00436A68" w:rsidRDefault="00A942CD" w:rsidP="00FD5F56">
      <w:pPr>
        <w:pStyle w:val="ListParagraph"/>
        <w:numPr>
          <w:ilvl w:val="1"/>
          <w:numId w:val="9"/>
        </w:numPr>
        <w:spacing w:before="40" w:after="40"/>
        <w:ind w:right="227"/>
        <w:contextualSpacing w:val="0"/>
        <w:jc w:val="both"/>
        <w:rPr>
          <w:sz w:val="16"/>
          <w:szCs w:val="16"/>
        </w:rPr>
      </w:pPr>
      <w:r w:rsidRPr="00436A68">
        <w:rPr>
          <w:sz w:val="16"/>
          <w:szCs w:val="16"/>
        </w:rPr>
        <w:t xml:space="preserve">The largest increases in </w:t>
      </w:r>
      <w:r w:rsidR="00084110" w:rsidRPr="00436A68">
        <w:rPr>
          <w:sz w:val="16"/>
          <w:szCs w:val="16"/>
        </w:rPr>
        <w:t>filled jobs</w:t>
      </w:r>
      <w:r w:rsidRPr="00436A68">
        <w:rPr>
          <w:sz w:val="16"/>
          <w:szCs w:val="16"/>
        </w:rPr>
        <w:t xml:space="preserve"> were in </w:t>
      </w:r>
      <w:r w:rsidR="00C72D5B" w:rsidRPr="00436A68">
        <w:rPr>
          <w:sz w:val="16"/>
          <w:szCs w:val="16"/>
        </w:rPr>
        <w:t>accommodation and</w:t>
      </w:r>
    </w:p>
    <w:p w14:paraId="2C14225B" w14:textId="7239EE95" w:rsidR="005C66CE" w:rsidRPr="00436A68" w:rsidRDefault="00C72D5B" w:rsidP="00FD5F56">
      <w:pPr>
        <w:pStyle w:val="ListParagraph"/>
        <w:numPr>
          <w:ilvl w:val="1"/>
          <w:numId w:val="9"/>
        </w:numPr>
        <w:spacing w:before="40" w:after="40"/>
        <w:ind w:right="227"/>
        <w:contextualSpacing w:val="0"/>
        <w:jc w:val="both"/>
        <w:rPr>
          <w:sz w:val="16"/>
          <w:szCs w:val="16"/>
        </w:rPr>
      </w:pPr>
      <w:r w:rsidRPr="00436A68">
        <w:rPr>
          <w:sz w:val="16"/>
          <w:szCs w:val="16"/>
        </w:rPr>
        <w:t xml:space="preserve"> food</w:t>
      </w:r>
      <w:r w:rsidR="00B51B6C" w:rsidRPr="00436A68">
        <w:rPr>
          <w:sz w:val="16"/>
          <w:szCs w:val="16"/>
        </w:rPr>
        <w:t xml:space="preserve"> services (</w:t>
      </w:r>
      <w:r w:rsidRPr="00436A68">
        <w:rPr>
          <w:sz w:val="16"/>
          <w:szCs w:val="16"/>
        </w:rPr>
        <w:t>up 6,925</w:t>
      </w:r>
      <w:r w:rsidR="00B72FB2" w:rsidRPr="00436A68">
        <w:rPr>
          <w:sz w:val="16"/>
          <w:szCs w:val="16"/>
        </w:rPr>
        <w:t xml:space="preserve">), </w:t>
      </w:r>
      <w:r w:rsidR="00CB6C1F" w:rsidRPr="00436A68">
        <w:rPr>
          <w:sz w:val="16"/>
          <w:szCs w:val="16"/>
        </w:rPr>
        <w:t>education and training</w:t>
      </w:r>
      <w:r w:rsidR="00A942CD" w:rsidRPr="00436A68">
        <w:rPr>
          <w:sz w:val="16"/>
          <w:szCs w:val="16"/>
        </w:rPr>
        <w:t xml:space="preserve"> (up 4,</w:t>
      </w:r>
      <w:r w:rsidR="00CB6C1F" w:rsidRPr="00436A68">
        <w:rPr>
          <w:sz w:val="16"/>
          <w:szCs w:val="16"/>
        </w:rPr>
        <w:t>075</w:t>
      </w:r>
      <w:r w:rsidR="005C66CE" w:rsidRPr="00436A68">
        <w:rPr>
          <w:sz w:val="16"/>
          <w:szCs w:val="16"/>
        </w:rPr>
        <w:t xml:space="preserve">), </w:t>
      </w:r>
      <w:r w:rsidR="00CB6C1F" w:rsidRPr="00436A68">
        <w:rPr>
          <w:sz w:val="16"/>
          <w:szCs w:val="16"/>
        </w:rPr>
        <w:t>and other services</w:t>
      </w:r>
      <w:r w:rsidR="005C66CE" w:rsidRPr="00436A68">
        <w:rPr>
          <w:sz w:val="16"/>
          <w:szCs w:val="16"/>
        </w:rPr>
        <w:t xml:space="preserve"> (up </w:t>
      </w:r>
      <w:r w:rsidR="00CB6C1F" w:rsidRPr="00436A68">
        <w:rPr>
          <w:sz w:val="16"/>
          <w:szCs w:val="16"/>
        </w:rPr>
        <w:t>2,175</w:t>
      </w:r>
      <w:r w:rsidR="005C66CE" w:rsidRPr="00436A68">
        <w:rPr>
          <w:sz w:val="16"/>
          <w:szCs w:val="16"/>
        </w:rPr>
        <w:t>).</w:t>
      </w:r>
    </w:p>
    <w:p w14:paraId="5860F071" w14:textId="34F37DA3" w:rsidR="00233755" w:rsidRPr="00436A68" w:rsidRDefault="005C66CE" w:rsidP="002347B2">
      <w:pPr>
        <w:pStyle w:val="ListParagraph"/>
        <w:numPr>
          <w:ilvl w:val="1"/>
          <w:numId w:val="9"/>
        </w:numPr>
        <w:spacing w:before="40" w:after="40"/>
        <w:ind w:right="227"/>
        <w:contextualSpacing w:val="0"/>
        <w:jc w:val="both"/>
        <w:rPr>
          <w:sz w:val="16"/>
          <w:szCs w:val="16"/>
        </w:rPr>
      </w:pPr>
      <w:r w:rsidRPr="00436A68">
        <w:rPr>
          <w:sz w:val="16"/>
          <w:szCs w:val="16"/>
        </w:rPr>
        <w:t xml:space="preserve">The largest decreases in </w:t>
      </w:r>
      <w:r w:rsidR="00084110" w:rsidRPr="00436A68">
        <w:rPr>
          <w:sz w:val="16"/>
          <w:szCs w:val="16"/>
        </w:rPr>
        <w:t>filled jobs</w:t>
      </w:r>
      <w:r w:rsidRPr="00436A68">
        <w:rPr>
          <w:sz w:val="16"/>
          <w:szCs w:val="16"/>
        </w:rPr>
        <w:t xml:space="preserve"> were in </w:t>
      </w:r>
      <w:r w:rsidR="00084110" w:rsidRPr="00436A68">
        <w:rPr>
          <w:sz w:val="16"/>
          <w:szCs w:val="16"/>
        </w:rPr>
        <w:t>professional</w:t>
      </w:r>
      <w:r w:rsidR="00A27322" w:rsidRPr="00436A68">
        <w:rPr>
          <w:sz w:val="16"/>
          <w:szCs w:val="16"/>
        </w:rPr>
        <w:t>, scientific and technical</w:t>
      </w:r>
      <w:r w:rsidR="00CB2E69" w:rsidRPr="00436A68">
        <w:rPr>
          <w:sz w:val="16"/>
          <w:szCs w:val="16"/>
        </w:rPr>
        <w:t xml:space="preserve"> services (down </w:t>
      </w:r>
      <w:r w:rsidR="00A27322" w:rsidRPr="00436A68">
        <w:rPr>
          <w:sz w:val="16"/>
          <w:szCs w:val="16"/>
        </w:rPr>
        <w:t>3,425</w:t>
      </w:r>
      <w:r w:rsidR="00CB2E69" w:rsidRPr="00436A68">
        <w:rPr>
          <w:sz w:val="16"/>
          <w:szCs w:val="16"/>
        </w:rPr>
        <w:t xml:space="preserve">), </w:t>
      </w:r>
      <w:r w:rsidR="00A27322" w:rsidRPr="00436A68">
        <w:rPr>
          <w:sz w:val="16"/>
          <w:szCs w:val="16"/>
        </w:rPr>
        <w:t>retail trade</w:t>
      </w:r>
      <w:r w:rsidR="00F57504" w:rsidRPr="00436A68">
        <w:rPr>
          <w:sz w:val="16"/>
          <w:szCs w:val="16"/>
        </w:rPr>
        <w:t xml:space="preserve"> (down</w:t>
      </w:r>
      <w:r w:rsidR="00A27322" w:rsidRPr="00436A68">
        <w:rPr>
          <w:sz w:val="16"/>
          <w:szCs w:val="16"/>
        </w:rPr>
        <w:t> 2,500</w:t>
      </w:r>
      <w:r w:rsidR="002347B2" w:rsidRPr="00436A68">
        <w:rPr>
          <w:sz w:val="16"/>
          <w:szCs w:val="16"/>
        </w:rPr>
        <w:t xml:space="preserve">), and </w:t>
      </w:r>
      <w:r w:rsidR="00F84A65" w:rsidRPr="00436A68">
        <w:rPr>
          <w:sz w:val="16"/>
          <w:szCs w:val="16"/>
        </w:rPr>
        <w:t>health care and social assistance</w:t>
      </w:r>
      <w:r w:rsidR="002347B2" w:rsidRPr="00436A68">
        <w:rPr>
          <w:sz w:val="16"/>
          <w:szCs w:val="16"/>
        </w:rPr>
        <w:t xml:space="preserve"> (down </w:t>
      </w:r>
      <w:r w:rsidR="00F84A65" w:rsidRPr="00436A68">
        <w:rPr>
          <w:sz w:val="16"/>
          <w:szCs w:val="16"/>
        </w:rPr>
        <w:t>2,450</w:t>
      </w:r>
      <w:r w:rsidR="002347B2" w:rsidRPr="00436A68">
        <w:rPr>
          <w:sz w:val="16"/>
          <w:szCs w:val="16"/>
        </w:rPr>
        <w:t>).</w:t>
      </w:r>
    </w:p>
    <w:p w14:paraId="79D5A81A" w14:textId="54956692" w:rsidR="002347B2" w:rsidRPr="00436A68" w:rsidRDefault="002347B2" w:rsidP="002347B2">
      <w:pPr>
        <w:pStyle w:val="ListParagraph"/>
        <w:numPr>
          <w:ilvl w:val="1"/>
          <w:numId w:val="9"/>
        </w:numPr>
        <w:spacing w:before="40" w:after="40"/>
        <w:ind w:right="227"/>
        <w:contextualSpacing w:val="0"/>
        <w:jc w:val="both"/>
        <w:rPr>
          <w:sz w:val="16"/>
          <w:szCs w:val="16"/>
        </w:rPr>
        <w:sectPr w:rsidR="002347B2" w:rsidRPr="00436A68" w:rsidSect="00233755">
          <w:type w:val="continuous"/>
          <w:pgSz w:w="11907" w:h="16840" w:code="9"/>
          <w:pgMar w:top="1701" w:right="425" w:bottom="567" w:left="567" w:header="709" w:footer="709" w:gutter="0"/>
          <w:cols w:num="2" w:space="113"/>
          <w:docGrid w:linePitch="360"/>
        </w:sectPr>
      </w:pPr>
    </w:p>
    <w:p w14:paraId="149EF269" w14:textId="225190D6" w:rsidR="00233755" w:rsidRPr="00CF7CD6" w:rsidRDefault="00233755" w:rsidP="00233755">
      <w:pPr>
        <w:pStyle w:val="Heading4"/>
        <w:rPr>
          <w:i w:val="0"/>
          <w:iCs w:val="0"/>
          <w:color w:val="00997A"/>
          <w:sz w:val="20"/>
          <w:szCs w:val="20"/>
        </w:rPr>
        <w:sectPr w:rsidR="00233755" w:rsidRPr="00CF7CD6" w:rsidSect="00233755">
          <w:type w:val="continuous"/>
          <w:pgSz w:w="11907" w:h="16840" w:code="9"/>
          <w:pgMar w:top="1701" w:right="425" w:bottom="567" w:left="567" w:header="709" w:footer="709" w:gutter="0"/>
          <w:cols w:space="720"/>
          <w:docGrid w:linePitch="360"/>
        </w:sectPr>
      </w:pPr>
      <w:r w:rsidRPr="00F578CA">
        <w:rPr>
          <w:i w:val="0"/>
          <w:iCs w:val="0"/>
          <w:color w:val="00997A"/>
          <w:sz w:val="20"/>
          <w:szCs w:val="20"/>
        </w:rPr>
        <w:t>Participation rate</w:t>
      </w:r>
      <w:r w:rsidR="007442B5">
        <w:rPr>
          <w:i w:val="0"/>
          <w:iCs w:val="0"/>
          <w:color w:val="00997A"/>
          <w:sz w:val="20"/>
          <w:szCs w:val="20"/>
        </w:rPr>
        <w:t>*</w:t>
      </w:r>
    </w:p>
    <w:p w14:paraId="30C652E1" w14:textId="043E72F1" w:rsidR="00233755" w:rsidRPr="007B1AE5" w:rsidRDefault="008B7CB7" w:rsidP="00233755">
      <w:pPr>
        <w:rPr>
          <w:rFonts w:eastAsiaTheme="majorEastAsia"/>
        </w:rPr>
      </w:pPr>
      <w:r>
        <w:rPr>
          <w:rFonts w:eastAsiaTheme="majorEastAsia"/>
          <w:noProof/>
        </w:rPr>
        <w:drawing>
          <wp:inline distT="0" distB="0" distL="0" distR="0" wp14:anchorId="09228C11" wp14:editId="673C807B">
            <wp:extent cx="3420000" cy="2100731"/>
            <wp:effectExtent l="0" t="0" r="9525" b="0"/>
            <wp:docPr id="5867950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20000" cy="2100731"/>
                    </a:xfrm>
                    <a:prstGeom prst="rect">
                      <a:avLst/>
                    </a:prstGeom>
                    <a:noFill/>
                    <a:ln>
                      <a:noFill/>
                    </a:ln>
                  </pic:spPr>
                </pic:pic>
              </a:graphicData>
            </a:graphic>
          </wp:inline>
        </w:drawing>
      </w:r>
    </w:p>
    <w:p w14:paraId="43664613" w14:textId="77777777" w:rsidR="00233755" w:rsidRPr="00AF759E" w:rsidRDefault="00233755" w:rsidP="00233755">
      <w:pPr>
        <w:jc w:val="both"/>
        <w:rPr>
          <w:sz w:val="10"/>
          <w:szCs w:val="10"/>
        </w:rPr>
      </w:pPr>
      <w:r w:rsidRPr="000C0C45">
        <w:rPr>
          <w:sz w:val="10"/>
        </w:rPr>
        <w:t xml:space="preserve">Note – </w:t>
      </w:r>
      <w:r w:rsidRPr="00AF759E">
        <w:rPr>
          <w:sz w:val="10"/>
          <w:szCs w:val="10"/>
        </w:rPr>
        <w:t>Seasonally adjusted series. Monthly series.</w:t>
      </w:r>
    </w:p>
    <w:p w14:paraId="459B138E" w14:textId="77777777" w:rsidR="00233755" w:rsidRPr="00AF759E" w:rsidRDefault="00233755" w:rsidP="00233755">
      <w:pPr>
        <w:jc w:val="both"/>
        <w:rPr>
          <w:sz w:val="10"/>
          <w:szCs w:val="10"/>
        </w:rPr>
      </w:pPr>
      <w:r w:rsidRPr="00AF759E">
        <w:rPr>
          <w:sz w:val="10"/>
          <w:szCs w:val="10"/>
        </w:rPr>
        <w:t>Source: Based on ABS data.</w:t>
      </w:r>
    </w:p>
    <w:p w14:paraId="38FBDF0C" w14:textId="078ED5A1" w:rsidR="008679B0" w:rsidRPr="008B7CB7" w:rsidRDefault="00233755" w:rsidP="006058E8">
      <w:pPr>
        <w:pStyle w:val="ListParagraph"/>
        <w:numPr>
          <w:ilvl w:val="0"/>
          <w:numId w:val="9"/>
        </w:numPr>
        <w:spacing w:before="40" w:after="40"/>
        <w:ind w:left="357" w:right="227" w:hanging="357"/>
        <w:contextualSpacing w:val="0"/>
        <w:jc w:val="both"/>
        <w:rPr>
          <w:sz w:val="16"/>
          <w:szCs w:val="16"/>
        </w:rPr>
      </w:pPr>
      <w:r w:rsidRPr="007B1AE5">
        <w:br w:type="column"/>
      </w:r>
      <w:r w:rsidR="008679B0" w:rsidRPr="008B7CB7">
        <w:rPr>
          <w:sz w:val="16"/>
          <w:szCs w:val="16"/>
        </w:rPr>
        <w:t xml:space="preserve">The labour force participation rate </w:t>
      </w:r>
      <w:r w:rsidR="007C1128" w:rsidRPr="008B7CB7">
        <w:rPr>
          <w:sz w:val="16"/>
          <w:szCs w:val="16"/>
        </w:rPr>
        <w:t xml:space="preserve">(participation rate) </w:t>
      </w:r>
      <w:r w:rsidR="008679B0" w:rsidRPr="008B7CB7">
        <w:rPr>
          <w:sz w:val="16"/>
          <w:szCs w:val="16"/>
        </w:rPr>
        <w:t xml:space="preserve">is the </w:t>
      </w:r>
      <w:r w:rsidR="00650A9C" w:rsidRPr="008B7CB7">
        <w:rPr>
          <w:sz w:val="16"/>
          <w:szCs w:val="16"/>
        </w:rPr>
        <w:t>share of the civilian population aged 15 and over who are in the labour force</w:t>
      </w:r>
      <w:r w:rsidR="00CA4561" w:rsidRPr="008B7CB7">
        <w:rPr>
          <w:sz w:val="16"/>
          <w:szCs w:val="16"/>
        </w:rPr>
        <w:t>.</w:t>
      </w:r>
      <w:r w:rsidR="007C1128" w:rsidRPr="008B7CB7">
        <w:rPr>
          <w:sz w:val="16"/>
          <w:szCs w:val="16"/>
        </w:rPr>
        <w:t xml:space="preserve"> The labour force is the sum of </w:t>
      </w:r>
      <w:r w:rsidR="001923FE" w:rsidRPr="008B7CB7">
        <w:rPr>
          <w:sz w:val="16"/>
          <w:szCs w:val="16"/>
        </w:rPr>
        <w:t xml:space="preserve">the number of </w:t>
      </w:r>
      <w:r w:rsidR="00C00BB0" w:rsidRPr="008B7CB7">
        <w:rPr>
          <w:sz w:val="16"/>
          <w:szCs w:val="16"/>
        </w:rPr>
        <w:t xml:space="preserve">people </w:t>
      </w:r>
      <w:r w:rsidR="003C432F" w:rsidRPr="008B7CB7">
        <w:rPr>
          <w:sz w:val="16"/>
          <w:szCs w:val="16"/>
        </w:rPr>
        <w:t xml:space="preserve">(in the civilian population aged 15 and over) </w:t>
      </w:r>
      <w:r w:rsidR="00C00BB0" w:rsidRPr="008B7CB7">
        <w:rPr>
          <w:sz w:val="16"/>
          <w:szCs w:val="16"/>
        </w:rPr>
        <w:t>who are employed or unemployed</w:t>
      </w:r>
      <w:r w:rsidR="001923FE" w:rsidRPr="008B7CB7">
        <w:rPr>
          <w:sz w:val="16"/>
          <w:szCs w:val="16"/>
        </w:rPr>
        <w:t>.</w:t>
      </w:r>
    </w:p>
    <w:p w14:paraId="694A0174" w14:textId="7280CA9D" w:rsidR="00233755" w:rsidRPr="00436A68" w:rsidRDefault="00233755" w:rsidP="006058E8">
      <w:pPr>
        <w:pStyle w:val="ListParagraph"/>
        <w:numPr>
          <w:ilvl w:val="0"/>
          <w:numId w:val="9"/>
        </w:numPr>
        <w:spacing w:before="40" w:after="40"/>
        <w:ind w:left="357" w:right="227" w:hanging="357"/>
        <w:contextualSpacing w:val="0"/>
        <w:jc w:val="both"/>
        <w:rPr>
          <w:sz w:val="16"/>
          <w:szCs w:val="16"/>
        </w:rPr>
      </w:pPr>
      <w:r w:rsidRPr="00436A68">
        <w:rPr>
          <w:sz w:val="16"/>
          <w:szCs w:val="16"/>
        </w:rPr>
        <w:t xml:space="preserve">Western Australia’s participation rate was </w:t>
      </w:r>
      <w:r w:rsidR="0091481F" w:rsidRPr="00436A68">
        <w:rPr>
          <w:sz w:val="16"/>
          <w:szCs w:val="16"/>
        </w:rPr>
        <w:t>6</w:t>
      </w:r>
      <w:r w:rsidR="00DD7D0C" w:rsidRPr="00436A68">
        <w:rPr>
          <w:sz w:val="16"/>
          <w:szCs w:val="16"/>
        </w:rPr>
        <w:t>8</w:t>
      </w:r>
      <w:r w:rsidR="0091481F" w:rsidRPr="00436A68">
        <w:rPr>
          <w:sz w:val="16"/>
          <w:szCs w:val="16"/>
        </w:rPr>
        <w:t>.</w:t>
      </w:r>
      <w:r w:rsidR="00296DE8" w:rsidRPr="00436A68">
        <w:rPr>
          <w:sz w:val="16"/>
          <w:szCs w:val="16"/>
        </w:rPr>
        <w:t>4</w:t>
      </w:r>
      <w:r w:rsidR="008A7F0E" w:rsidRPr="00436A68">
        <w:rPr>
          <w:sz w:val="16"/>
          <w:szCs w:val="16"/>
        </w:rPr>
        <w:t>%</w:t>
      </w:r>
      <w:r w:rsidRPr="00436A68">
        <w:rPr>
          <w:sz w:val="16"/>
          <w:szCs w:val="16"/>
        </w:rPr>
        <w:t xml:space="preserve"> in </w:t>
      </w:r>
      <w:r w:rsidR="00296DE8" w:rsidRPr="00436A68">
        <w:rPr>
          <w:sz w:val="16"/>
          <w:szCs w:val="16"/>
        </w:rPr>
        <w:t>August</w:t>
      </w:r>
      <w:r w:rsidRPr="00436A68">
        <w:rPr>
          <w:sz w:val="16"/>
          <w:szCs w:val="16"/>
        </w:rPr>
        <w:t> 202</w:t>
      </w:r>
      <w:r w:rsidR="004B381C" w:rsidRPr="00436A68">
        <w:rPr>
          <w:sz w:val="16"/>
          <w:szCs w:val="16"/>
        </w:rPr>
        <w:t>6</w:t>
      </w:r>
      <w:r w:rsidRPr="00436A68">
        <w:rPr>
          <w:sz w:val="16"/>
          <w:szCs w:val="16"/>
        </w:rPr>
        <w:t xml:space="preserve">, </w:t>
      </w:r>
      <w:r w:rsidR="00296DE8" w:rsidRPr="00436A68">
        <w:rPr>
          <w:sz w:val="16"/>
          <w:szCs w:val="16"/>
        </w:rPr>
        <w:t>0.4 </w:t>
      </w:r>
      <w:r w:rsidR="00996BB8" w:rsidRPr="00436A68">
        <w:rPr>
          <w:sz w:val="16"/>
          <w:szCs w:val="16"/>
        </w:rPr>
        <w:t>percentage point</w:t>
      </w:r>
      <w:r w:rsidR="00296DE8" w:rsidRPr="00436A68">
        <w:rPr>
          <w:sz w:val="16"/>
          <w:szCs w:val="16"/>
        </w:rPr>
        <w:t>s</w:t>
      </w:r>
      <w:r w:rsidR="00996BB8" w:rsidRPr="00436A68">
        <w:rPr>
          <w:sz w:val="16"/>
          <w:szCs w:val="16"/>
        </w:rPr>
        <w:t xml:space="preserve"> </w:t>
      </w:r>
      <w:r w:rsidR="00296DE8" w:rsidRPr="00436A68">
        <w:rPr>
          <w:sz w:val="16"/>
          <w:szCs w:val="16"/>
        </w:rPr>
        <w:t>higher</w:t>
      </w:r>
      <w:r w:rsidR="00996BB8" w:rsidRPr="00436A68">
        <w:rPr>
          <w:sz w:val="16"/>
          <w:szCs w:val="16"/>
        </w:rPr>
        <w:t xml:space="preserve"> than</w:t>
      </w:r>
      <w:r w:rsidR="00493100" w:rsidRPr="00436A68">
        <w:rPr>
          <w:sz w:val="16"/>
          <w:szCs w:val="16"/>
        </w:rPr>
        <w:t xml:space="preserve"> </w:t>
      </w:r>
      <w:r w:rsidR="004F68EC" w:rsidRPr="00436A68">
        <w:rPr>
          <w:sz w:val="16"/>
          <w:szCs w:val="16"/>
        </w:rPr>
        <w:t>July 2026</w:t>
      </w:r>
      <w:r w:rsidRPr="00436A68">
        <w:rPr>
          <w:sz w:val="16"/>
          <w:szCs w:val="16"/>
        </w:rPr>
        <w:t>.</w:t>
      </w:r>
    </w:p>
    <w:p w14:paraId="5726BB4C" w14:textId="1706D610" w:rsidR="00233755" w:rsidRPr="00436A68" w:rsidRDefault="00233755" w:rsidP="008C7E8D">
      <w:pPr>
        <w:pStyle w:val="ListParagraph"/>
        <w:numPr>
          <w:ilvl w:val="0"/>
          <w:numId w:val="9"/>
        </w:numPr>
        <w:spacing w:before="40" w:after="40"/>
        <w:ind w:left="357" w:right="227" w:hanging="357"/>
        <w:contextualSpacing w:val="0"/>
        <w:jc w:val="both"/>
        <w:rPr>
          <w:sz w:val="16"/>
          <w:szCs w:val="16"/>
        </w:rPr>
      </w:pPr>
      <w:r w:rsidRPr="00436A68">
        <w:rPr>
          <w:sz w:val="16"/>
          <w:szCs w:val="16"/>
        </w:rPr>
        <w:t xml:space="preserve">Australia’s participation rate was </w:t>
      </w:r>
      <w:r w:rsidR="004F68EC" w:rsidRPr="00436A68">
        <w:rPr>
          <w:sz w:val="16"/>
          <w:szCs w:val="16"/>
        </w:rPr>
        <w:t>67.1</w:t>
      </w:r>
      <w:r w:rsidRPr="00436A68">
        <w:rPr>
          <w:sz w:val="16"/>
          <w:szCs w:val="16"/>
        </w:rPr>
        <w:t xml:space="preserve">% in </w:t>
      </w:r>
      <w:r w:rsidR="004F68EC" w:rsidRPr="00436A68">
        <w:rPr>
          <w:sz w:val="16"/>
          <w:szCs w:val="16"/>
        </w:rPr>
        <w:t>August</w:t>
      </w:r>
      <w:r w:rsidR="0039119E" w:rsidRPr="00436A68">
        <w:rPr>
          <w:sz w:val="16"/>
          <w:szCs w:val="16"/>
        </w:rPr>
        <w:t> </w:t>
      </w:r>
      <w:r w:rsidRPr="00436A68">
        <w:rPr>
          <w:sz w:val="16"/>
          <w:szCs w:val="16"/>
        </w:rPr>
        <w:t>202</w:t>
      </w:r>
      <w:r w:rsidR="00DB4AC2" w:rsidRPr="00436A68">
        <w:rPr>
          <w:sz w:val="16"/>
          <w:szCs w:val="16"/>
        </w:rPr>
        <w:t>6</w:t>
      </w:r>
      <w:r w:rsidRPr="00436A68">
        <w:rPr>
          <w:sz w:val="16"/>
          <w:szCs w:val="16"/>
        </w:rPr>
        <w:t xml:space="preserve">, </w:t>
      </w:r>
      <w:r w:rsidR="003D153D" w:rsidRPr="00436A68">
        <w:rPr>
          <w:sz w:val="16"/>
          <w:szCs w:val="16"/>
        </w:rPr>
        <w:t>0.2 percentage points higher than July 2026</w:t>
      </w:r>
      <w:r w:rsidR="00493100" w:rsidRPr="00436A68">
        <w:rPr>
          <w:sz w:val="16"/>
          <w:szCs w:val="16"/>
        </w:rPr>
        <w:t>.</w:t>
      </w:r>
    </w:p>
    <w:p w14:paraId="03EC2BA1" w14:textId="77777777" w:rsidR="00233755" w:rsidRPr="0001559E" w:rsidRDefault="00233755" w:rsidP="006058E8">
      <w:pPr>
        <w:pStyle w:val="ListParagraph"/>
        <w:numPr>
          <w:ilvl w:val="0"/>
          <w:numId w:val="9"/>
        </w:numPr>
        <w:spacing w:before="40" w:after="40"/>
        <w:ind w:left="357" w:right="227" w:hanging="357"/>
        <w:contextualSpacing w:val="0"/>
        <w:jc w:val="both"/>
        <w:rPr>
          <w:sz w:val="16"/>
          <w:szCs w:val="16"/>
        </w:rPr>
      </w:pPr>
      <w:r w:rsidRPr="0001559E">
        <w:rPr>
          <w:sz w:val="16"/>
          <w:szCs w:val="16"/>
        </w:rPr>
        <w:t>Western Australia’s participation rate has consistently been higher than Australia’s participation rate. The largest recorded difference was in October 2012 at 4.5 percentage points.</w:t>
      </w:r>
    </w:p>
    <w:p w14:paraId="16526AE0" w14:textId="499A0F32" w:rsidR="00233755" w:rsidRPr="0001559E" w:rsidRDefault="00FD7697" w:rsidP="006058E8">
      <w:pPr>
        <w:pStyle w:val="ListParagraph"/>
        <w:numPr>
          <w:ilvl w:val="0"/>
          <w:numId w:val="9"/>
        </w:numPr>
        <w:spacing w:before="40" w:after="40"/>
        <w:ind w:left="357" w:right="227" w:hanging="357"/>
        <w:contextualSpacing w:val="0"/>
        <w:jc w:val="both"/>
        <w:rPr>
          <w:sz w:val="16"/>
          <w:szCs w:val="16"/>
        </w:rPr>
      </w:pPr>
      <w:r w:rsidRPr="0001559E">
        <w:rPr>
          <w:sz w:val="16"/>
          <w:szCs w:val="16"/>
        </w:rPr>
        <w:t xml:space="preserve">The WA Government </w:t>
      </w:r>
      <w:r w:rsidR="00B10160" w:rsidRPr="0001559E">
        <w:rPr>
          <w:sz w:val="16"/>
          <w:szCs w:val="16"/>
        </w:rPr>
        <w:t>Budget 2026</w:t>
      </w:r>
      <w:r w:rsidR="00B10160" w:rsidRPr="0001559E">
        <w:rPr>
          <w:sz w:val="16"/>
          <w:szCs w:val="16"/>
        </w:rPr>
        <w:noBreakHyphen/>
        <w:t>27</w:t>
      </w:r>
      <w:r w:rsidRPr="0001559E">
        <w:rPr>
          <w:sz w:val="16"/>
          <w:szCs w:val="16"/>
        </w:rPr>
        <w:t xml:space="preserve"> forecasts </w:t>
      </w:r>
      <w:r w:rsidR="00233755" w:rsidRPr="0001559E">
        <w:rPr>
          <w:sz w:val="16"/>
          <w:szCs w:val="16"/>
        </w:rPr>
        <w:t>Western Australia’s participation rate will average 68.</w:t>
      </w:r>
      <w:r w:rsidR="0099220A" w:rsidRPr="0001559E">
        <w:rPr>
          <w:sz w:val="16"/>
          <w:szCs w:val="16"/>
        </w:rPr>
        <w:t>6</w:t>
      </w:r>
      <w:r w:rsidR="00233755" w:rsidRPr="0001559E">
        <w:rPr>
          <w:sz w:val="16"/>
          <w:szCs w:val="16"/>
        </w:rPr>
        <w:t>% in 202</w:t>
      </w:r>
      <w:r w:rsidR="00B10160" w:rsidRPr="0001559E">
        <w:rPr>
          <w:sz w:val="16"/>
          <w:szCs w:val="16"/>
        </w:rPr>
        <w:t>6</w:t>
      </w:r>
      <w:r w:rsidR="00233755" w:rsidRPr="0001559E">
        <w:rPr>
          <w:sz w:val="16"/>
          <w:szCs w:val="16"/>
        </w:rPr>
        <w:noBreakHyphen/>
        <w:t>2</w:t>
      </w:r>
      <w:r w:rsidR="00B10160" w:rsidRPr="0001559E">
        <w:rPr>
          <w:sz w:val="16"/>
          <w:szCs w:val="16"/>
        </w:rPr>
        <w:t>7</w:t>
      </w:r>
      <w:r w:rsidR="00B61E68" w:rsidRPr="0001559E">
        <w:rPr>
          <w:sz w:val="16"/>
          <w:szCs w:val="16"/>
        </w:rPr>
        <w:t xml:space="preserve"> and </w:t>
      </w:r>
      <w:r w:rsidR="00301C1E" w:rsidRPr="0001559E">
        <w:rPr>
          <w:sz w:val="16"/>
          <w:szCs w:val="16"/>
        </w:rPr>
        <w:t>68.</w:t>
      </w:r>
      <w:r w:rsidR="0099220A" w:rsidRPr="0001559E">
        <w:rPr>
          <w:sz w:val="16"/>
          <w:szCs w:val="16"/>
        </w:rPr>
        <w:t>4</w:t>
      </w:r>
      <w:r w:rsidR="00301C1E" w:rsidRPr="0001559E">
        <w:rPr>
          <w:sz w:val="16"/>
          <w:szCs w:val="16"/>
        </w:rPr>
        <w:t>% in 202</w:t>
      </w:r>
      <w:r w:rsidR="00B10160" w:rsidRPr="0001559E">
        <w:rPr>
          <w:sz w:val="16"/>
          <w:szCs w:val="16"/>
        </w:rPr>
        <w:t>7</w:t>
      </w:r>
      <w:r w:rsidR="00301C1E" w:rsidRPr="0001559E">
        <w:rPr>
          <w:sz w:val="16"/>
          <w:szCs w:val="16"/>
        </w:rPr>
        <w:noBreakHyphen/>
        <w:t>2</w:t>
      </w:r>
      <w:r w:rsidR="00B10160" w:rsidRPr="0001559E">
        <w:rPr>
          <w:sz w:val="16"/>
          <w:szCs w:val="16"/>
        </w:rPr>
        <w:t>8</w:t>
      </w:r>
      <w:r w:rsidR="00233755" w:rsidRPr="0001559E">
        <w:rPr>
          <w:sz w:val="16"/>
          <w:szCs w:val="16"/>
        </w:rPr>
        <w:t>.</w:t>
      </w:r>
    </w:p>
    <w:p w14:paraId="72DACD5E" w14:textId="77777777" w:rsidR="00233755" w:rsidRPr="0001559E" w:rsidRDefault="00233755" w:rsidP="00233755">
      <w:pPr>
        <w:rPr>
          <w:rFonts w:eastAsiaTheme="majorEastAsia"/>
        </w:rPr>
        <w:sectPr w:rsidR="00233755" w:rsidRPr="0001559E" w:rsidSect="00233755">
          <w:type w:val="continuous"/>
          <w:pgSz w:w="11907" w:h="16840" w:code="9"/>
          <w:pgMar w:top="1701" w:right="425" w:bottom="567" w:left="567" w:header="709" w:footer="709" w:gutter="0"/>
          <w:cols w:num="2" w:space="113"/>
          <w:docGrid w:linePitch="360"/>
        </w:sectPr>
      </w:pPr>
    </w:p>
    <w:p w14:paraId="4F057F9D" w14:textId="731DA732" w:rsidR="00233755" w:rsidRPr="008F7AA0" w:rsidRDefault="00233755" w:rsidP="00233755">
      <w:pPr>
        <w:pStyle w:val="Heading3"/>
        <w:spacing w:before="0"/>
        <w:rPr>
          <w:bCs/>
          <w:color w:val="004C3D"/>
          <w:sz w:val="24"/>
          <w:szCs w:val="24"/>
        </w:rPr>
        <w:sectPr w:rsidR="00233755" w:rsidRPr="008F7AA0" w:rsidSect="00233755">
          <w:pgSz w:w="11907" w:h="16840" w:code="9"/>
          <w:pgMar w:top="1701" w:right="425" w:bottom="567" w:left="567" w:header="709" w:footer="709" w:gutter="0"/>
          <w:cols w:space="708"/>
          <w:docGrid w:linePitch="360"/>
        </w:sectPr>
      </w:pPr>
      <w:bookmarkStart w:id="19" w:name="_Labour_market_–_1"/>
      <w:bookmarkEnd w:id="19"/>
      <w:r w:rsidRPr="008F7AA0">
        <w:rPr>
          <w:bCs/>
          <w:color w:val="004C3D"/>
          <w:sz w:val="24"/>
          <w:szCs w:val="24"/>
        </w:rPr>
        <w:lastRenderedPageBreak/>
        <w:t>Labour market –</w:t>
      </w:r>
      <w:r w:rsidR="003C7A5E">
        <w:rPr>
          <w:bCs/>
          <w:color w:val="004C3D"/>
          <w:sz w:val="24"/>
          <w:szCs w:val="24"/>
        </w:rPr>
        <w:t xml:space="preserve"> </w:t>
      </w:r>
      <w:r w:rsidRPr="008F7AA0">
        <w:rPr>
          <w:bCs/>
          <w:color w:val="004C3D"/>
          <w:sz w:val="24"/>
          <w:szCs w:val="24"/>
        </w:rPr>
        <w:t>vacancies</w:t>
      </w:r>
      <w:r w:rsidR="003C7A5E">
        <w:rPr>
          <w:bCs/>
          <w:color w:val="004C3D"/>
          <w:sz w:val="24"/>
          <w:szCs w:val="24"/>
        </w:rPr>
        <w:t xml:space="preserve"> and spare capacity</w:t>
      </w:r>
    </w:p>
    <w:p w14:paraId="20FD9C9A" w14:textId="77777777" w:rsidR="00233755" w:rsidRPr="00814C57" w:rsidRDefault="00233755" w:rsidP="00233755">
      <w:pPr>
        <w:ind w:right="227"/>
        <w:jc w:val="right"/>
        <w:rPr>
          <w:rStyle w:val="Hyperlink"/>
          <w:b/>
          <w:bCs/>
          <w:sz w:val="16"/>
          <w:szCs w:val="16"/>
        </w:rPr>
        <w:sectPr w:rsidR="00233755" w:rsidRPr="00814C57" w:rsidSect="00233755">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3A87F9D1" w14:textId="2E2E1ECF" w:rsidR="003C7A5E" w:rsidRPr="00CF7CD6" w:rsidRDefault="003C7A5E" w:rsidP="003C7A5E">
      <w:pPr>
        <w:pStyle w:val="Heading4"/>
        <w:spacing w:before="0"/>
        <w:rPr>
          <w:i w:val="0"/>
          <w:iCs w:val="0"/>
          <w:color w:val="00997A"/>
          <w:sz w:val="20"/>
          <w:szCs w:val="20"/>
        </w:rPr>
        <w:sectPr w:rsidR="003C7A5E" w:rsidRPr="00CF7CD6" w:rsidSect="003C7A5E">
          <w:type w:val="continuous"/>
          <w:pgSz w:w="11907" w:h="16840" w:code="9"/>
          <w:pgMar w:top="1701" w:right="425" w:bottom="567" w:left="567" w:header="709" w:footer="709" w:gutter="0"/>
          <w:cols w:space="708"/>
          <w:docGrid w:linePitch="360"/>
        </w:sectPr>
      </w:pPr>
      <w:r w:rsidRPr="00A83E9D">
        <w:rPr>
          <w:i w:val="0"/>
          <w:iCs w:val="0"/>
          <w:color w:val="00997A"/>
          <w:sz w:val="20"/>
          <w:szCs w:val="20"/>
        </w:rPr>
        <w:t>Internet vacancies by occupation group</w:t>
      </w:r>
      <w:r w:rsidR="007442B5">
        <w:rPr>
          <w:i w:val="0"/>
          <w:iCs w:val="0"/>
          <w:color w:val="00997A"/>
          <w:sz w:val="20"/>
          <w:szCs w:val="20"/>
        </w:rPr>
        <w:t>*</w:t>
      </w:r>
    </w:p>
    <w:p w14:paraId="0D879CCC" w14:textId="340B90FF" w:rsidR="003C7A5E" w:rsidRPr="00375C4D" w:rsidRDefault="008C2E63" w:rsidP="00375C4D">
      <w:pPr>
        <w:rPr>
          <w:rFonts w:eastAsiaTheme="majorEastAsia"/>
        </w:rPr>
      </w:pPr>
      <w:r>
        <w:rPr>
          <w:rFonts w:eastAsiaTheme="majorEastAsia"/>
          <w:noProof/>
        </w:rPr>
        <w:drawing>
          <wp:inline distT="0" distB="0" distL="0" distR="0" wp14:anchorId="72311133" wp14:editId="099198EF">
            <wp:extent cx="3420000" cy="2105827"/>
            <wp:effectExtent l="0" t="0" r="9525" b="8890"/>
            <wp:docPr id="21037704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420000" cy="2105827"/>
                    </a:xfrm>
                    <a:prstGeom prst="rect">
                      <a:avLst/>
                    </a:prstGeom>
                    <a:noFill/>
                    <a:ln>
                      <a:noFill/>
                    </a:ln>
                  </pic:spPr>
                </pic:pic>
              </a:graphicData>
            </a:graphic>
          </wp:inline>
        </w:drawing>
      </w:r>
    </w:p>
    <w:p w14:paraId="2696F7BB" w14:textId="77777777" w:rsidR="003C7A5E" w:rsidRPr="00AF759E" w:rsidRDefault="003C7A5E" w:rsidP="003C7A5E">
      <w:pPr>
        <w:jc w:val="both"/>
        <w:rPr>
          <w:sz w:val="10"/>
          <w:szCs w:val="10"/>
        </w:rPr>
      </w:pPr>
      <w:r w:rsidRPr="000C0C45">
        <w:rPr>
          <w:sz w:val="10"/>
        </w:rPr>
        <w:t xml:space="preserve">Note – </w:t>
      </w:r>
      <w:r w:rsidRPr="00AF759E">
        <w:rPr>
          <w:sz w:val="10"/>
          <w:szCs w:val="10"/>
        </w:rPr>
        <w:t xml:space="preserve">Seasonally adjusted series. Online job advertisements on SEEK, CareerOne and Australian </w:t>
      </w:r>
      <w:proofErr w:type="spellStart"/>
      <w:r w:rsidRPr="00AF759E">
        <w:rPr>
          <w:sz w:val="10"/>
          <w:szCs w:val="10"/>
        </w:rPr>
        <w:t>JobSearch</w:t>
      </w:r>
      <w:proofErr w:type="spellEnd"/>
      <w:r w:rsidRPr="00AF759E">
        <w:rPr>
          <w:sz w:val="10"/>
          <w:szCs w:val="10"/>
        </w:rPr>
        <w:t>. Excludes job advertisements on other online job boards, employer web sites, newspapers, and word of mouth. (a) Community and personal services; clerical and administrative; sales; and other.</w:t>
      </w:r>
    </w:p>
    <w:p w14:paraId="08AA8E90" w14:textId="77777777" w:rsidR="003C7A5E" w:rsidRPr="00AF759E" w:rsidRDefault="003C7A5E" w:rsidP="003C7A5E">
      <w:pPr>
        <w:jc w:val="both"/>
        <w:rPr>
          <w:sz w:val="10"/>
          <w:szCs w:val="10"/>
        </w:rPr>
      </w:pPr>
      <w:r w:rsidRPr="00AF759E">
        <w:rPr>
          <w:sz w:val="10"/>
          <w:szCs w:val="10"/>
        </w:rPr>
        <w:t>Source: Jobs and Skills Australia</w:t>
      </w:r>
      <w:r>
        <w:rPr>
          <w:sz w:val="10"/>
          <w:szCs w:val="10"/>
        </w:rPr>
        <w:t>.</w:t>
      </w:r>
    </w:p>
    <w:p w14:paraId="38F0D428" w14:textId="26A176D0" w:rsidR="003C7A5E" w:rsidRPr="00436A68" w:rsidRDefault="003C7A5E" w:rsidP="006058E8">
      <w:pPr>
        <w:pStyle w:val="ListParagraph"/>
        <w:numPr>
          <w:ilvl w:val="0"/>
          <w:numId w:val="9"/>
        </w:numPr>
        <w:spacing w:before="40" w:after="40"/>
        <w:ind w:right="227" w:hanging="357"/>
        <w:contextualSpacing w:val="0"/>
        <w:jc w:val="both"/>
        <w:rPr>
          <w:sz w:val="16"/>
          <w:szCs w:val="16"/>
        </w:rPr>
      </w:pPr>
      <w:r w:rsidRPr="007B1AE5">
        <w:br w:type="column"/>
      </w:r>
      <w:r w:rsidRPr="00436A68">
        <w:rPr>
          <w:sz w:val="16"/>
          <w:szCs w:val="16"/>
        </w:rPr>
        <w:t xml:space="preserve">Western Australia had </w:t>
      </w:r>
      <w:r w:rsidR="000A2F2E" w:rsidRPr="00436A68">
        <w:rPr>
          <w:sz w:val="16"/>
          <w:szCs w:val="16"/>
        </w:rPr>
        <w:t>2</w:t>
      </w:r>
      <w:r w:rsidR="0038392D" w:rsidRPr="00436A68">
        <w:rPr>
          <w:sz w:val="16"/>
          <w:szCs w:val="16"/>
        </w:rPr>
        <w:t>7</w:t>
      </w:r>
      <w:r w:rsidR="000A2F2E" w:rsidRPr="00436A68">
        <w:rPr>
          <w:sz w:val="16"/>
          <w:szCs w:val="16"/>
        </w:rPr>
        <w:t>,</w:t>
      </w:r>
      <w:r w:rsidR="00E3300A" w:rsidRPr="00436A68">
        <w:rPr>
          <w:sz w:val="16"/>
          <w:szCs w:val="16"/>
        </w:rPr>
        <w:t>865</w:t>
      </w:r>
      <w:r w:rsidRPr="00436A68">
        <w:rPr>
          <w:sz w:val="16"/>
          <w:szCs w:val="16"/>
        </w:rPr>
        <w:t xml:space="preserve"> internet </w:t>
      </w:r>
      <w:r w:rsidR="00AC3C64" w:rsidRPr="00436A68">
        <w:rPr>
          <w:sz w:val="16"/>
          <w:szCs w:val="16"/>
        </w:rPr>
        <w:t>vacancies</w:t>
      </w:r>
      <w:r w:rsidRPr="00436A68">
        <w:rPr>
          <w:sz w:val="16"/>
          <w:szCs w:val="16"/>
        </w:rPr>
        <w:t xml:space="preserve"> in </w:t>
      </w:r>
      <w:r w:rsidR="00E3300A" w:rsidRPr="00436A68">
        <w:rPr>
          <w:sz w:val="16"/>
          <w:szCs w:val="16"/>
        </w:rPr>
        <w:t>August</w:t>
      </w:r>
      <w:r w:rsidRPr="00436A68">
        <w:rPr>
          <w:sz w:val="16"/>
          <w:szCs w:val="16"/>
        </w:rPr>
        <w:t> 202</w:t>
      </w:r>
      <w:r w:rsidR="002454F6" w:rsidRPr="00436A68">
        <w:rPr>
          <w:sz w:val="16"/>
          <w:szCs w:val="16"/>
        </w:rPr>
        <w:t>6</w:t>
      </w:r>
      <w:r w:rsidRPr="00436A68">
        <w:rPr>
          <w:sz w:val="16"/>
          <w:szCs w:val="16"/>
        </w:rPr>
        <w:t xml:space="preserve">, </w:t>
      </w:r>
      <w:r w:rsidR="003460D5" w:rsidRPr="00436A68">
        <w:rPr>
          <w:sz w:val="16"/>
          <w:szCs w:val="16"/>
        </w:rPr>
        <w:t>0.5</w:t>
      </w:r>
      <w:r w:rsidR="001D447B" w:rsidRPr="00436A68">
        <w:rPr>
          <w:sz w:val="16"/>
          <w:szCs w:val="16"/>
        </w:rPr>
        <w:t xml:space="preserve">% </w:t>
      </w:r>
      <w:r w:rsidR="00E316AB" w:rsidRPr="00436A68">
        <w:rPr>
          <w:sz w:val="16"/>
          <w:szCs w:val="16"/>
        </w:rPr>
        <w:t>more</w:t>
      </w:r>
      <w:r w:rsidRPr="00436A68">
        <w:rPr>
          <w:sz w:val="16"/>
          <w:szCs w:val="16"/>
        </w:rPr>
        <w:t xml:space="preserve"> than the previous month </w:t>
      </w:r>
      <w:r w:rsidR="00E316AB" w:rsidRPr="00436A68">
        <w:rPr>
          <w:sz w:val="16"/>
          <w:szCs w:val="16"/>
        </w:rPr>
        <w:t>and</w:t>
      </w:r>
      <w:r w:rsidRPr="00436A68">
        <w:rPr>
          <w:sz w:val="16"/>
          <w:szCs w:val="16"/>
        </w:rPr>
        <w:t xml:space="preserve"> </w:t>
      </w:r>
      <w:r w:rsidR="003460D5" w:rsidRPr="00436A68">
        <w:rPr>
          <w:sz w:val="16"/>
          <w:szCs w:val="16"/>
        </w:rPr>
        <w:t>11.3</w:t>
      </w:r>
      <w:r w:rsidRPr="00436A68">
        <w:rPr>
          <w:sz w:val="16"/>
          <w:szCs w:val="16"/>
        </w:rPr>
        <w:t xml:space="preserve">% </w:t>
      </w:r>
      <w:r w:rsidR="006C2985" w:rsidRPr="00436A68">
        <w:rPr>
          <w:sz w:val="16"/>
          <w:szCs w:val="16"/>
        </w:rPr>
        <w:t>more</w:t>
      </w:r>
      <w:r w:rsidRPr="00436A68">
        <w:rPr>
          <w:sz w:val="16"/>
          <w:szCs w:val="16"/>
        </w:rPr>
        <w:t xml:space="preserve"> than one year ago.</w:t>
      </w:r>
    </w:p>
    <w:p w14:paraId="23F00C86" w14:textId="2861C79D" w:rsidR="00E0686A" w:rsidRPr="00436A68" w:rsidRDefault="00E0686A" w:rsidP="00E0686A">
      <w:pPr>
        <w:pStyle w:val="ListParagraph"/>
        <w:numPr>
          <w:ilvl w:val="0"/>
          <w:numId w:val="9"/>
        </w:numPr>
        <w:spacing w:before="40" w:after="40"/>
        <w:ind w:right="227" w:hanging="357"/>
        <w:contextualSpacing w:val="0"/>
        <w:jc w:val="both"/>
        <w:rPr>
          <w:sz w:val="16"/>
          <w:szCs w:val="16"/>
        </w:rPr>
      </w:pPr>
      <w:r w:rsidRPr="00436A68">
        <w:rPr>
          <w:sz w:val="16"/>
          <w:szCs w:val="16"/>
        </w:rPr>
        <w:t xml:space="preserve">Between </w:t>
      </w:r>
      <w:r w:rsidR="003460D5" w:rsidRPr="00436A68">
        <w:rPr>
          <w:sz w:val="16"/>
          <w:szCs w:val="16"/>
        </w:rPr>
        <w:t>August</w:t>
      </w:r>
      <w:r w:rsidR="008B59E8" w:rsidRPr="00436A68">
        <w:rPr>
          <w:sz w:val="16"/>
          <w:szCs w:val="16"/>
        </w:rPr>
        <w:t> </w:t>
      </w:r>
      <w:r w:rsidRPr="00436A68">
        <w:rPr>
          <w:sz w:val="16"/>
          <w:szCs w:val="16"/>
        </w:rPr>
        <w:t>202</w:t>
      </w:r>
      <w:r w:rsidR="00BC25FB" w:rsidRPr="00436A68">
        <w:rPr>
          <w:sz w:val="16"/>
          <w:szCs w:val="16"/>
        </w:rPr>
        <w:t>5</w:t>
      </w:r>
      <w:r w:rsidRPr="00436A68">
        <w:rPr>
          <w:sz w:val="16"/>
          <w:szCs w:val="16"/>
        </w:rPr>
        <w:t xml:space="preserve"> and </w:t>
      </w:r>
      <w:r w:rsidR="003460D5" w:rsidRPr="00436A68">
        <w:rPr>
          <w:sz w:val="16"/>
          <w:szCs w:val="16"/>
        </w:rPr>
        <w:t>August</w:t>
      </w:r>
      <w:r w:rsidR="008B59E8" w:rsidRPr="00436A68">
        <w:rPr>
          <w:sz w:val="16"/>
          <w:szCs w:val="16"/>
        </w:rPr>
        <w:t> </w:t>
      </w:r>
      <w:r w:rsidRPr="00436A68">
        <w:rPr>
          <w:sz w:val="16"/>
          <w:szCs w:val="16"/>
        </w:rPr>
        <w:t>202</w:t>
      </w:r>
      <w:r w:rsidR="00BC25FB" w:rsidRPr="00436A68">
        <w:rPr>
          <w:sz w:val="16"/>
          <w:szCs w:val="16"/>
        </w:rPr>
        <w:t>6</w:t>
      </w:r>
      <w:r w:rsidRPr="00436A68">
        <w:rPr>
          <w:sz w:val="16"/>
          <w:szCs w:val="16"/>
        </w:rPr>
        <w:t xml:space="preserve">, </w:t>
      </w:r>
      <w:r w:rsidR="00677CC7" w:rsidRPr="00436A68">
        <w:rPr>
          <w:sz w:val="16"/>
          <w:szCs w:val="16"/>
        </w:rPr>
        <w:t xml:space="preserve">the number of </w:t>
      </w:r>
      <w:r w:rsidRPr="00436A68">
        <w:rPr>
          <w:sz w:val="16"/>
          <w:szCs w:val="16"/>
        </w:rPr>
        <w:t xml:space="preserve">internet vacancies </w:t>
      </w:r>
      <w:r w:rsidR="00626E22" w:rsidRPr="00436A68">
        <w:rPr>
          <w:sz w:val="16"/>
          <w:szCs w:val="16"/>
        </w:rPr>
        <w:t xml:space="preserve">in Western Australia </w:t>
      </w:r>
      <w:r w:rsidRPr="00436A68">
        <w:rPr>
          <w:sz w:val="16"/>
          <w:szCs w:val="16"/>
        </w:rPr>
        <w:t>for:</w:t>
      </w:r>
    </w:p>
    <w:p w14:paraId="05620915" w14:textId="575C1F65" w:rsidR="00546BED" w:rsidRPr="00436A68" w:rsidRDefault="00546BED" w:rsidP="00546BED">
      <w:pPr>
        <w:pStyle w:val="ListParagraph"/>
        <w:numPr>
          <w:ilvl w:val="0"/>
          <w:numId w:val="10"/>
        </w:numPr>
        <w:spacing w:before="40" w:after="40"/>
        <w:ind w:right="227" w:hanging="357"/>
        <w:contextualSpacing w:val="0"/>
        <w:jc w:val="both"/>
        <w:rPr>
          <w:sz w:val="16"/>
          <w:szCs w:val="16"/>
        </w:rPr>
      </w:pPr>
      <w:r w:rsidRPr="00436A68">
        <w:rPr>
          <w:sz w:val="16"/>
          <w:szCs w:val="16"/>
        </w:rPr>
        <w:t xml:space="preserve">managers and professionals </w:t>
      </w:r>
      <w:r w:rsidR="00462135" w:rsidRPr="00436A68">
        <w:rPr>
          <w:sz w:val="16"/>
          <w:szCs w:val="16"/>
        </w:rPr>
        <w:t>increased</w:t>
      </w:r>
      <w:r w:rsidRPr="00436A68">
        <w:rPr>
          <w:sz w:val="16"/>
          <w:szCs w:val="16"/>
        </w:rPr>
        <w:t xml:space="preserve"> </w:t>
      </w:r>
      <w:r w:rsidR="00815F80" w:rsidRPr="00436A68">
        <w:rPr>
          <w:sz w:val="16"/>
          <w:szCs w:val="16"/>
        </w:rPr>
        <w:t>9.1</w:t>
      </w:r>
      <w:r w:rsidRPr="00436A68">
        <w:rPr>
          <w:sz w:val="16"/>
          <w:szCs w:val="16"/>
        </w:rPr>
        <w:t xml:space="preserve">% to </w:t>
      </w:r>
      <w:r w:rsidR="00815F80" w:rsidRPr="00436A68">
        <w:rPr>
          <w:sz w:val="16"/>
          <w:szCs w:val="16"/>
        </w:rPr>
        <w:t>9,709</w:t>
      </w:r>
    </w:p>
    <w:p w14:paraId="5FB9730D" w14:textId="3790F808" w:rsidR="00FE5886" w:rsidRPr="00436A68" w:rsidRDefault="00FE5886" w:rsidP="00FE5886">
      <w:pPr>
        <w:pStyle w:val="ListParagraph"/>
        <w:numPr>
          <w:ilvl w:val="0"/>
          <w:numId w:val="10"/>
        </w:numPr>
        <w:spacing w:before="40" w:after="40"/>
        <w:ind w:right="227" w:hanging="357"/>
        <w:contextualSpacing w:val="0"/>
        <w:jc w:val="both"/>
        <w:rPr>
          <w:sz w:val="16"/>
          <w:szCs w:val="16"/>
        </w:rPr>
      </w:pPr>
      <w:r w:rsidRPr="00436A68">
        <w:rPr>
          <w:sz w:val="16"/>
          <w:szCs w:val="16"/>
        </w:rPr>
        <w:t xml:space="preserve">technicians and trades workers increased </w:t>
      </w:r>
      <w:r w:rsidR="00815F80" w:rsidRPr="00436A68">
        <w:rPr>
          <w:sz w:val="16"/>
          <w:szCs w:val="16"/>
        </w:rPr>
        <w:t>13.4</w:t>
      </w:r>
      <w:r w:rsidRPr="00436A68">
        <w:rPr>
          <w:sz w:val="16"/>
          <w:szCs w:val="16"/>
        </w:rPr>
        <w:t>% to 5,</w:t>
      </w:r>
      <w:r w:rsidR="00A43ED4" w:rsidRPr="00436A68">
        <w:rPr>
          <w:sz w:val="16"/>
          <w:szCs w:val="16"/>
        </w:rPr>
        <w:t>937</w:t>
      </w:r>
    </w:p>
    <w:p w14:paraId="0FF86F70" w14:textId="41274AEF" w:rsidR="00EF0E96" w:rsidRPr="00436A68" w:rsidRDefault="00EF0E96" w:rsidP="002E7322">
      <w:pPr>
        <w:pStyle w:val="ListParagraph"/>
        <w:numPr>
          <w:ilvl w:val="0"/>
          <w:numId w:val="10"/>
        </w:numPr>
        <w:spacing w:before="40" w:after="40"/>
        <w:ind w:right="227" w:hanging="357"/>
        <w:contextualSpacing w:val="0"/>
        <w:jc w:val="both"/>
        <w:rPr>
          <w:sz w:val="16"/>
          <w:szCs w:val="16"/>
        </w:rPr>
      </w:pPr>
      <w:r w:rsidRPr="00436A68">
        <w:rPr>
          <w:sz w:val="16"/>
          <w:szCs w:val="16"/>
        </w:rPr>
        <w:t xml:space="preserve">machinery operators, drivers and labourers </w:t>
      </w:r>
      <w:r w:rsidR="005B24BE" w:rsidRPr="00436A68">
        <w:rPr>
          <w:sz w:val="16"/>
          <w:szCs w:val="16"/>
        </w:rPr>
        <w:t>increased</w:t>
      </w:r>
      <w:r w:rsidRPr="00436A68">
        <w:rPr>
          <w:sz w:val="16"/>
          <w:szCs w:val="16"/>
        </w:rPr>
        <w:t xml:space="preserve"> </w:t>
      </w:r>
      <w:r w:rsidR="00A43ED4" w:rsidRPr="00436A68">
        <w:rPr>
          <w:sz w:val="16"/>
          <w:szCs w:val="16"/>
        </w:rPr>
        <w:t>24.8</w:t>
      </w:r>
      <w:r w:rsidRPr="00436A68">
        <w:rPr>
          <w:sz w:val="16"/>
          <w:szCs w:val="16"/>
        </w:rPr>
        <w:t xml:space="preserve">% to </w:t>
      </w:r>
      <w:r w:rsidR="007E5D01" w:rsidRPr="00436A68">
        <w:rPr>
          <w:sz w:val="16"/>
          <w:szCs w:val="16"/>
        </w:rPr>
        <w:t>4,</w:t>
      </w:r>
      <w:r w:rsidR="00A43ED4" w:rsidRPr="00436A68">
        <w:rPr>
          <w:sz w:val="16"/>
          <w:szCs w:val="16"/>
        </w:rPr>
        <w:t>905</w:t>
      </w:r>
    </w:p>
    <w:p w14:paraId="48FF47CA" w14:textId="7EA402F2" w:rsidR="004244E0" w:rsidRPr="00436A68" w:rsidRDefault="004244E0" w:rsidP="004244E0">
      <w:pPr>
        <w:pStyle w:val="ListParagraph"/>
        <w:numPr>
          <w:ilvl w:val="0"/>
          <w:numId w:val="10"/>
        </w:numPr>
        <w:spacing w:before="40" w:after="40"/>
        <w:ind w:right="227" w:hanging="357"/>
        <w:contextualSpacing w:val="0"/>
        <w:jc w:val="both"/>
        <w:rPr>
          <w:sz w:val="16"/>
          <w:szCs w:val="16"/>
        </w:rPr>
      </w:pPr>
      <w:r w:rsidRPr="00436A68">
        <w:rPr>
          <w:sz w:val="16"/>
          <w:szCs w:val="16"/>
        </w:rPr>
        <w:t xml:space="preserve">other occupations (including community and personal services, clerical and administrative and sales workers) </w:t>
      </w:r>
      <w:r w:rsidR="00057811" w:rsidRPr="00436A68">
        <w:rPr>
          <w:sz w:val="16"/>
          <w:szCs w:val="16"/>
        </w:rPr>
        <w:t>increased</w:t>
      </w:r>
      <w:r w:rsidRPr="00436A68">
        <w:rPr>
          <w:sz w:val="16"/>
          <w:szCs w:val="16"/>
        </w:rPr>
        <w:t xml:space="preserve"> </w:t>
      </w:r>
      <w:r w:rsidR="00792CC9" w:rsidRPr="00436A68">
        <w:rPr>
          <w:sz w:val="16"/>
          <w:szCs w:val="16"/>
        </w:rPr>
        <w:t>5.0</w:t>
      </w:r>
      <w:r w:rsidRPr="00436A68">
        <w:rPr>
          <w:sz w:val="16"/>
          <w:szCs w:val="16"/>
        </w:rPr>
        <w:t>% to 7,</w:t>
      </w:r>
      <w:r w:rsidR="00792CC9" w:rsidRPr="00436A68">
        <w:rPr>
          <w:sz w:val="16"/>
          <w:szCs w:val="16"/>
        </w:rPr>
        <w:t>314</w:t>
      </w:r>
      <w:r w:rsidRPr="00436A68">
        <w:rPr>
          <w:sz w:val="16"/>
          <w:szCs w:val="16"/>
        </w:rPr>
        <w:t>.</w:t>
      </w:r>
    </w:p>
    <w:p w14:paraId="617070E9" w14:textId="12EE341D" w:rsidR="0065387B" w:rsidRPr="00436A68" w:rsidRDefault="0065387B" w:rsidP="00E0686A">
      <w:pPr>
        <w:pStyle w:val="ListParagraph"/>
        <w:numPr>
          <w:ilvl w:val="0"/>
          <w:numId w:val="9"/>
        </w:numPr>
        <w:spacing w:before="40" w:after="40"/>
        <w:ind w:right="227" w:hanging="357"/>
        <w:contextualSpacing w:val="0"/>
        <w:jc w:val="both"/>
        <w:rPr>
          <w:sz w:val="16"/>
          <w:szCs w:val="16"/>
        </w:rPr>
      </w:pPr>
      <w:r w:rsidRPr="00436A68">
        <w:rPr>
          <w:sz w:val="16"/>
          <w:szCs w:val="16"/>
        </w:rPr>
        <w:t xml:space="preserve">In </w:t>
      </w:r>
      <w:r w:rsidR="00792CC9" w:rsidRPr="00436A68">
        <w:rPr>
          <w:sz w:val="16"/>
          <w:szCs w:val="16"/>
        </w:rPr>
        <w:t>August</w:t>
      </w:r>
      <w:r w:rsidR="008B59E8" w:rsidRPr="00436A68">
        <w:rPr>
          <w:sz w:val="16"/>
          <w:szCs w:val="16"/>
        </w:rPr>
        <w:t> </w:t>
      </w:r>
      <w:r w:rsidRPr="00436A68">
        <w:rPr>
          <w:sz w:val="16"/>
          <w:szCs w:val="16"/>
        </w:rPr>
        <w:t>202</w:t>
      </w:r>
      <w:r w:rsidR="0057188B" w:rsidRPr="00436A68">
        <w:rPr>
          <w:sz w:val="16"/>
          <w:szCs w:val="16"/>
        </w:rPr>
        <w:t>6</w:t>
      </w:r>
      <w:r w:rsidRPr="00436A68">
        <w:rPr>
          <w:sz w:val="16"/>
          <w:szCs w:val="16"/>
        </w:rPr>
        <w:t xml:space="preserve">, </w:t>
      </w:r>
      <w:r w:rsidR="00E51DC0" w:rsidRPr="00436A68">
        <w:rPr>
          <w:sz w:val="16"/>
          <w:szCs w:val="16"/>
        </w:rPr>
        <w:t xml:space="preserve">the highest number of </w:t>
      </w:r>
      <w:r w:rsidRPr="00436A68">
        <w:rPr>
          <w:sz w:val="16"/>
          <w:szCs w:val="16"/>
        </w:rPr>
        <w:t xml:space="preserve">internet vacancies </w:t>
      </w:r>
      <w:r w:rsidR="00626E22" w:rsidRPr="00436A68">
        <w:rPr>
          <w:sz w:val="16"/>
          <w:szCs w:val="16"/>
        </w:rPr>
        <w:t>in Western</w:t>
      </w:r>
      <w:r w:rsidR="00057811" w:rsidRPr="00436A68">
        <w:rPr>
          <w:sz w:val="16"/>
          <w:szCs w:val="16"/>
        </w:rPr>
        <w:t> </w:t>
      </w:r>
      <w:r w:rsidR="00626E22" w:rsidRPr="00436A68">
        <w:rPr>
          <w:sz w:val="16"/>
          <w:szCs w:val="16"/>
        </w:rPr>
        <w:t xml:space="preserve">Australia </w:t>
      </w:r>
      <w:r w:rsidR="00E51DC0" w:rsidRPr="00436A68">
        <w:rPr>
          <w:sz w:val="16"/>
          <w:szCs w:val="16"/>
        </w:rPr>
        <w:t>were</w:t>
      </w:r>
      <w:r w:rsidRPr="00436A68">
        <w:rPr>
          <w:sz w:val="16"/>
          <w:szCs w:val="16"/>
        </w:rPr>
        <w:t xml:space="preserve"> for:</w:t>
      </w:r>
    </w:p>
    <w:p w14:paraId="5A02312D" w14:textId="214A2B69" w:rsidR="00944158" w:rsidRPr="00436A68" w:rsidRDefault="00D74556" w:rsidP="00944158">
      <w:pPr>
        <w:pStyle w:val="ListParagraph"/>
        <w:numPr>
          <w:ilvl w:val="0"/>
          <w:numId w:val="10"/>
        </w:numPr>
        <w:spacing w:before="40" w:after="40"/>
        <w:ind w:right="227" w:hanging="357"/>
        <w:contextualSpacing w:val="0"/>
        <w:jc w:val="both"/>
        <w:rPr>
          <w:sz w:val="16"/>
          <w:szCs w:val="16"/>
        </w:rPr>
      </w:pPr>
      <w:r w:rsidRPr="00436A68">
        <w:rPr>
          <w:sz w:val="16"/>
          <w:szCs w:val="16"/>
        </w:rPr>
        <w:t>a</w:t>
      </w:r>
      <w:r w:rsidR="00944158" w:rsidRPr="00436A68">
        <w:rPr>
          <w:sz w:val="16"/>
          <w:szCs w:val="16"/>
        </w:rPr>
        <w:t>utomotive and engineering trades workers (2,</w:t>
      </w:r>
      <w:r w:rsidR="00BF17DA" w:rsidRPr="00436A68">
        <w:rPr>
          <w:sz w:val="16"/>
          <w:szCs w:val="16"/>
        </w:rPr>
        <w:t>346</w:t>
      </w:r>
      <w:r w:rsidR="00944158" w:rsidRPr="00436A68">
        <w:rPr>
          <w:sz w:val="16"/>
          <w:szCs w:val="16"/>
        </w:rPr>
        <w:t>)</w:t>
      </w:r>
    </w:p>
    <w:p w14:paraId="4537D06C" w14:textId="66329221" w:rsidR="00DA24A1" w:rsidRPr="00436A68" w:rsidRDefault="00D74556" w:rsidP="00DA24A1">
      <w:pPr>
        <w:pStyle w:val="ListParagraph"/>
        <w:numPr>
          <w:ilvl w:val="0"/>
          <w:numId w:val="10"/>
        </w:numPr>
        <w:spacing w:before="40" w:after="40"/>
        <w:ind w:right="227" w:hanging="357"/>
        <w:contextualSpacing w:val="0"/>
        <w:jc w:val="both"/>
        <w:rPr>
          <w:sz w:val="16"/>
          <w:szCs w:val="16"/>
        </w:rPr>
      </w:pPr>
      <w:r w:rsidRPr="00436A68">
        <w:rPr>
          <w:sz w:val="16"/>
          <w:szCs w:val="16"/>
        </w:rPr>
        <w:t>g</w:t>
      </w:r>
      <w:r w:rsidR="00DA24A1" w:rsidRPr="00436A68">
        <w:rPr>
          <w:sz w:val="16"/>
          <w:szCs w:val="16"/>
        </w:rPr>
        <w:t>eneral-inquiry clerks, call centre workers and receptionists (</w:t>
      </w:r>
      <w:r w:rsidR="00DA6D6B" w:rsidRPr="00436A68">
        <w:rPr>
          <w:sz w:val="16"/>
          <w:szCs w:val="16"/>
        </w:rPr>
        <w:t>1,</w:t>
      </w:r>
      <w:r w:rsidR="005D6D48" w:rsidRPr="00436A68">
        <w:rPr>
          <w:sz w:val="16"/>
          <w:szCs w:val="16"/>
        </w:rPr>
        <w:t>669</w:t>
      </w:r>
      <w:r w:rsidR="00DA24A1" w:rsidRPr="00436A68">
        <w:rPr>
          <w:sz w:val="16"/>
          <w:szCs w:val="16"/>
        </w:rPr>
        <w:t>)</w:t>
      </w:r>
    </w:p>
    <w:p w14:paraId="118B3F13" w14:textId="338C169F" w:rsidR="00C66537" w:rsidRPr="00436A68" w:rsidRDefault="00C66537" w:rsidP="00C66537">
      <w:pPr>
        <w:pStyle w:val="ListParagraph"/>
        <w:numPr>
          <w:ilvl w:val="0"/>
          <w:numId w:val="10"/>
        </w:numPr>
        <w:spacing w:before="40" w:after="40"/>
        <w:ind w:right="227" w:hanging="357"/>
        <w:contextualSpacing w:val="0"/>
        <w:jc w:val="both"/>
        <w:rPr>
          <w:sz w:val="16"/>
          <w:szCs w:val="16"/>
        </w:rPr>
      </w:pPr>
      <w:r w:rsidRPr="00436A68">
        <w:rPr>
          <w:sz w:val="16"/>
          <w:szCs w:val="16"/>
        </w:rPr>
        <w:t>sales assistants and salespersons (1,</w:t>
      </w:r>
      <w:r w:rsidR="005D6D48" w:rsidRPr="00436A68">
        <w:rPr>
          <w:sz w:val="16"/>
          <w:szCs w:val="16"/>
        </w:rPr>
        <w:t>323</w:t>
      </w:r>
      <w:r w:rsidRPr="00436A68">
        <w:rPr>
          <w:sz w:val="16"/>
          <w:szCs w:val="16"/>
        </w:rPr>
        <w:t>)</w:t>
      </w:r>
    </w:p>
    <w:p w14:paraId="14BD3D58" w14:textId="399B04E9" w:rsidR="00F505F4" w:rsidRPr="00436A68" w:rsidRDefault="005D6D48" w:rsidP="00261723">
      <w:pPr>
        <w:pStyle w:val="ListParagraph"/>
        <w:numPr>
          <w:ilvl w:val="0"/>
          <w:numId w:val="10"/>
        </w:numPr>
        <w:spacing w:before="40" w:after="40"/>
        <w:ind w:right="227" w:hanging="357"/>
        <w:contextualSpacing w:val="0"/>
        <w:jc w:val="both"/>
        <w:rPr>
          <w:sz w:val="16"/>
          <w:szCs w:val="16"/>
        </w:rPr>
      </w:pPr>
      <w:r w:rsidRPr="00436A68">
        <w:rPr>
          <w:sz w:val="16"/>
          <w:szCs w:val="16"/>
        </w:rPr>
        <w:t xml:space="preserve">drivers and </w:t>
      </w:r>
      <w:proofErr w:type="spellStart"/>
      <w:r w:rsidRPr="00436A68">
        <w:rPr>
          <w:sz w:val="16"/>
          <w:szCs w:val="16"/>
        </w:rPr>
        <w:t>storepersons</w:t>
      </w:r>
      <w:proofErr w:type="spellEnd"/>
      <w:r w:rsidR="005E033D" w:rsidRPr="00436A68">
        <w:rPr>
          <w:sz w:val="16"/>
          <w:szCs w:val="16"/>
        </w:rPr>
        <w:t xml:space="preserve"> (</w:t>
      </w:r>
      <w:r w:rsidR="00DA6D6B" w:rsidRPr="00436A68">
        <w:rPr>
          <w:sz w:val="16"/>
          <w:szCs w:val="16"/>
        </w:rPr>
        <w:t>1,</w:t>
      </w:r>
      <w:r w:rsidR="00122FA7" w:rsidRPr="00436A68">
        <w:rPr>
          <w:sz w:val="16"/>
          <w:szCs w:val="16"/>
        </w:rPr>
        <w:t>247</w:t>
      </w:r>
      <w:r w:rsidR="005E033D" w:rsidRPr="00436A68">
        <w:rPr>
          <w:sz w:val="16"/>
          <w:szCs w:val="16"/>
        </w:rPr>
        <w:t>)</w:t>
      </w:r>
      <w:r w:rsidR="00261723" w:rsidRPr="00436A68">
        <w:rPr>
          <w:sz w:val="16"/>
          <w:szCs w:val="16"/>
        </w:rPr>
        <w:t>.</w:t>
      </w:r>
    </w:p>
    <w:p w14:paraId="34B255CF" w14:textId="1D3DB18E" w:rsidR="007D3D3A" w:rsidRPr="00436A68" w:rsidRDefault="007D3D3A" w:rsidP="00C66537">
      <w:pPr>
        <w:pStyle w:val="ListParagraph"/>
        <w:numPr>
          <w:ilvl w:val="0"/>
          <w:numId w:val="10"/>
        </w:numPr>
        <w:spacing w:before="40" w:after="40"/>
        <w:ind w:right="227" w:hanging="357"/>
        <w:contextualSpacing w:val="0"/>
        <w:jc w:val="both"/>
        <w:rPr>
          <w:sz w:val="16"/>
          <w:szCs w:val="16"/>
        </w:rPr>
        <w:sectPr w:rsidR="007D3D3A" w:rsidRPr="00436A68" w:rsidSect="003C7A5E">
          <w:type w:val="continuous"/>
          <w:pgSz w:w="11907" w:h="16840" w:code="9"/>
          <w:pgMar w:top="1701" w:right="425" w:bottom="567" w:left="567" w:header="709" w:footer="709" w:gutter="0"/>
          <w:cols w:num="2" w:space="113"/>
          <w:docGrid w:linePitch="360"/>
        </w:sectPr>
      </w:pPr>
    </w:p>
    <w:p w14:paraId="3C6D8F5F" w14:textId="3A60C676" w:rsidR="00233755" w:rsidRPr="00CF7CD6" w:rsidRDefault="00233755" w:rsidP="00233755">
      <w:pPr>
        <w:pStyle w:val="Heading4"/>
        <w:spacing w:before="0"/>
        <w:rPr>
          <w:i w:val="0"/>
          <w:iCs w:val="0"/>
          <w:color w:val="00997A"/>
          <w:sz w:val="20"/>
          <w:szCs w:val="20"/>
        </w:rPr>
        <w:sectPr w:rsidR="00233755" w:rsidRPr="00CF7CD6" w:rsidSect="00233755">
          <w:type w:val="continuous"/>
          <w:pgSz w:w="11907" w:h="16840" w:code="9"/>
          <w:pgMar w:top="1701" w:right="425" w:bottom="567" w:left="567" w:header="709" w:footer="709" w:gutter="0"/>
          <w:cols w:space="708"/>
          <w:docGrid w:linePitch="360"/>
        </w:sectPr>
      </w:pPr>
      <w:r w:rsidRPr="00796BF3">
        <w:rPr>
          <w:i w:val="0"/>
          <w:iCs w:val="0"/>
          <w:color w:val="00997A"/>
          <w:sz w:val="20"/>
          <w:szCs w:val="20"/>
        </w:rPr>
        <w:t>Un</w:t>
      </w:r>
      <w:r w:rsidR="00797E7A" w:rsidRPr="00796BF3">
        <w:rPr>
          <w:i w:val="0"/>
          <w:iCs w:val="0"/>
          <w:color w:val="00997A"/>
          <w:sz w:val="20"/>
          <w:szCs w:val="20"/>
        </w:rPr>
        <w:t>derutilisation rate</w:t>
      </w:r>
      <w:r w:rsidR="007442B5">
        <w:rPr>
          <w:i w:val="0"/>
          <w:iCs w:val="0"/>
          <w:color w:val="00997A"/>
          <w:sz w:val="20"/>
          <w:szCs w:val="20"/>
        </w:rPr>
        <w:t>*</w:t>
      </w:r>
    </w:p>
    <w:p w14:paraId="5221F7AB" w14:textId="0E911694" w:rsidR="00233755" w:rsidRPr="001B482D" w:rsidRDefault="00DC13CB" w:rsidP="00233755">
      <w:r>
        <w:rPr>
          <w:noProof/>
        </w:rPr>
        <w:drawing>
          <wp:inline distT="0" distB="0" distL="0" distR="0" wp14:anchorId="53658B15" wp14:editId="2A59B418">
            <wp:extent cx="3420000" cy="2112121"/>
            <wp:effectExtent l="0" t="0" r="9525" b="2540"/>
            <wp:docPr id="2074993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7C2731E2" w14:textId="77777777" w:rsidR="00233755" w:rsidRPr="000815AB" w:rsidRDefault="00233755" w:rsidP="00233755">
      <w:pPr>
        <w:jc w:val="both"/>
        <w:rPr>
          <w:sz w:val="10"/>
          <w:szCs w:val="10"/>
        </w:rPr>
      </w:pPr>
      <w:r w:rsidRPr="000815AB">
        <w:rPr>
          <w:sz w:val="10"/>
        </w:rPr>
        <w:t xml:space="preserve">Note – </w:t>
      </w:r>
      <w:r w:rsidRPr="000815AB">
        <w:rPr>
          <w:sz w:val="10"/>
          <w:szCs w:val="10"/>
        </w:rPr>
        <w:t>Seasonally adjusted series. Monthly series. Underutilisation rate is the sum of the unemployment and underemployment rates. (a) Proportion of unemployed in the labour force (people without a job who are actively looking for work). (b) Proportion of underemployed in the labour force (workers wanting more hours).</w:t>
      </w:r>
    </w:p>
    <w:p w14:paraId="06B1B858" w14:textId="77777777" w:rsidR="00233755" w:rsidRPr="000815AB" w:rsidRDefault="00233755" w:rsidP="00233755">
      <w:pPr>
        <w:jc w:val="both"/>
        <w:rPr>
          <w:sz w:val="10"/>
          <w:szCs w:val="10"/>
        </w:rPr>
      </w:pPr>
      <w:r w:rsidRPr="000815AB">
        <w:rPr>
          <w:sz w:val="10"/>
          <w:szCs w:val="10"/>
        </w:rPr>
        <w:t>Source: Based on ABS data.</w:t>
      </w:r>
    </w:p>
    <w:p w14:paraId="6AF9CA94" w14:textId="1ED5CBFA" w:rsidR="00233755" w:rsidRPr="00436A68" w:rsidRDefault="00233755">
      <w:pPr>
        <w:pStyle w:val="ListParagraph"/>
        <w:numPr>
          <w:ilvl w:val="0"/>
          <w:numId w:val="9"/>
        </w:numPr>
        <w:spacing w:before="40" w:after="40"/>
        <w:ind w:left="357" w:right="227" w:hanging="357"/>
        <w:contextualSpacing w:val="0"/>
        <w:jc w:val="both"/>
        <w:rPr>
          <w:sz w:val="16"/>
          <w:szCs w:val="16"/>
        </w:rPr>
      </w:pPr>
      <w:r w:rsidRPr="00797E7A">
        <w:rPr>
          <w:color w:val="FF0000"/>
        </w:rPr>
        <w:br w:type="column"/>
      </w:r>
      <w:r w:rsidRPr="00436A68">
        <w:rPr>
          <w:sz w:val="16"/>
          <w:szCs w:val="16"/>
        </w:rPr>
        <w:t xml:space="preserve">Western Australia’s underutilisation rate, which is the sum of the unemployment and underemployment rates, </w:t>
      </w:r>
      <w:r w:rsidR="00AA2C8D" w:rsidRPr="00436A68">
        <w:rPr>
          <w:sz w:val="16"/>
          <w:szCs w:val="16"/>
        </w:rPr>
        <w:t>was</w:t>
      </w:r>
      <w:r w:rsidR="008127C8" w:rsidRPr="00436A68">
        <w:rPr>
          <w:sz w:val="16"/>
          <w:szCs w:val="16"/>
        </w:rPr>
        <w:t xml:space="preserve"> </w:t>
      </w:r>
      <w:r w:rsidR="00DA7266" w:rsidRPr="00436A68">
        <w:rPr>
          <w:sz w:val="16"/>
          <w:szCs w:val="16"/>
        </w:rPr>
        <w:t>10.</w:t>
      </w:r>
      <w:r w:rsidR="000F222F" w:rsidRPr="00436A68">
        <w:rPr>
          <w:sz w:val="16"/>
          <w:szCs w:val="16"/>
        </w:rPr>
        <w:t>3</w:t>
      </w:r>
      <w:r w:rsidR="008F1073" w:rsidRPr="00436A68">
        <w:rPr>
          <w:sz w:val="16"/>
          <w:szCs w:val="16"/>
        </w:rPr>
        <w:t xml:space="preserve">% in </w:t>
      </w:r>
      <w:r w:rsidR="000F222F" w:rsidRPr="00436A68">
        <w:rPr>
          <w:sz w:val="16"/>
          <w:szCs w:val="16"/>
        </w:rPr>
        <w:t>August</w:t>
      </w:r>
      <w:r w:rsidR="00213A2F" w:rsidRPr="00436A68">
        <w:rPr>
          <w:sz w:val="16"/>
          <w:szCs w:val="16"/>
        </w:rPr>
        <w:t> </w:t>
      </w:r>
      <w:r w:rsidR="008F1073" w:rsidRPr="00436A68">
        <w:rPr>
          <w:sz w:val="16"/>
          <w:szCs w:val="16"/>
        </w:rPr>
        <w:t>202</w:t>
      </w:r>
      <w:r w:rsidR="0012448F" w:rsidRPr="00436A68">
        <w:rPr>
          <w:sz w:val="16"/>
          <w:szCs w:val="16"/>
        </w:rPr>
        <w:t>6</w:t>
      </w:r>
      <w:r w:rsidR="00DB1E1C" w:rsidRPr="00436A68">
        <w:rPr>
          <w:sz w:val="16"/>
          <w:szCs w:val="16"/>
        </w:rPr>
        <w:t xml:space="preserve">, </w:t>
      </w:r>
      <w:r w:rsidR="000F222F" w:rsidRPr="00436A68">
        <w:rPr>
          <w:sz w:val="16"/>
          <w:szCs w:val="16"/>
        </w:rPr>
        <w:t>up</w:t>
      </w:r>
      <w:r w:rsidR="00032A36" w:rsidRPr="00436A68">
        <w:rPr>
          <w:sz w:val="16"/>
          <w:szCs w:val="16"/>
        </w:rPr>
        <w:t xml:space="preserve"> from 10.</w:t>
      </w:r>
      <w:r w:rsidR="000F222F" w:rsidRPr="00436A68">
        <w:rPr>
          <w:sz w:val="16"/>
          <w:szCs w:val="16"/>
        </w:rPr>
        <w:t>0%</w:t>
      </w:r>
      <w:r w:rsidR="00032A36" w:rsidRPr="00436A68">
        <w:rPr>
          <w:sz w:val="16"/>
          <w:szCs w:val="16"/>
        </w:rPr>
        <w:t xml:space="preserve"> in </w:t>
      </w:r>
      <w:r w:rsidR="000F222F" w:rsidRPr="00436A68">
        <w:rPr>
          <w:sz w:val="16"/>
          <w:szCs w:val="16"/>
        </w:rPr>
        <w:t>July</w:t>
      </w:r>
      <w:r w:rsidR="00032A36" w:rsidRPr="00436A68">
        <w:rPr>
          <w:sz w:val="16"/>
          <w:szCs w:val="16"/>
        </w:rPr>
        <w:t xml:space="preserve"> 2026, </w:t>
      </w:r>
      <w:r w:rsidR="00DB1E1C" w:rsidRPr="00436A68">
        <w:rPr>
          <w:sz w:val="16"/>
          <w:szCs w:val="16"/>
        </w:rPr>
        <w:t xml:space="preserve">with </w:t>
      </w:r>
      <w:r w:rsidR="00007C88" w:rsidRPr="00436A68">
        <w:rPr>
          <w:sz w:val="16"/>
          <w:szCs w:val="16"/>
        </w:rPr>
        <w:t>increase</w:t>
      </w:r>
      <w:r w:rsidR="00670755" w:rsidRPr="00436A68">
        <w:rPr>
          <w:sz w:val="16"/>
          <w:szCs w:val="16"/>
        </w:rPr>
        <w:t>s</w:t>
      </w:r>
      <w:r w:rsidR="005A7404" w:rsidRPr="00436A68">
        <w:rPr>
          <w:sz w:val="16"/>
          <w:szCs w:val="16"/>
        </w:rPr>
        <w:t xml:space="preserve"> in </w:t>
      </w:r>
      <w:r w:rsidR="00670755" w:rsidRPr="00436A68">
        <w:rPr>
          <w:sz w:val="16"/>
          <w:szCs w:val="16"/>
        </w:rPr>
        <w:t xml:space="preserve">both </w:t>
      </w:r>
      <w:r w:rsidR="005A7404" w:rsidRPr="00436A68">
        <w:rPr>
          <w:sz w:val="16"/>
          <w:szCs w:val="16"/>
        </w:rPr>
        <w:t xml:space="preserve">the </w:t>
      </w:r>
      <w:r w:rsidR="00B22F62" w:rsidRPr="00436A68">
        <w:rPr>
          <w:sz w:val="16"/>
          <w:szCs w:val="16"/>
        </w:rPr>
        <w:t>unemployment rate</w:t>
      </w:r>
      <w:r w:rsidR="00631CFE" w:rsidRPr="00436A68">
        <w:rPr>
          <w:sz w:val="16"/>
          <w:szCs w:val="16"/>
        </w:rPr>
        <w:t xml:space="preserve"> </w:t>
      </w:r>
      <w:r w:rsidR="00670755" w:rsidRPr="00436A68">
        <w:rPr>
          <w:sz w:val="16"/>
          <w:szCs w:val="16"/>
        </w:rPr>
        <w:t>and</w:t>
      </w:r>
      <w:r w:rsidR="005A7404" w:rsidRPr="00436A68">
        <w:rPr>
          <w:sz w:val="16"/>
          <w:szCs w:val="16"/>
        </w:rPr>
        <w:t xml:space="preserve"> the </w:t>
      </w:r>
      <w:r w:rsidR="00631CFE" w:rsidRPr="00436A68">
        <w:rPr>
          <w:sz w:val="16"/>
          <w:szCs w:val="16"/>
        </w:rPr>
        <w:t>un</w:t>
      </w:r>
      <w:r w:rsidR="005A7404" w:rsidRPr="00436A68">
        <w:rPr>
          <w:sz w:val="16"/>
          <w:szCs w:val="16"/>
        </w:rPr>
        <w:t>der</w:t>
      </w:r>
      <w:r w:rsidR="00631CFE" w:rsidRPr="00436A68">
        <w:rPr>
          <w:sz w:val="16"/>
          <w:szCs w:val="16"/>
        </w:rPr>
        <w:t>employment rate.</w:t>
      </w:r>
    </w:p>
    <w:p w14:paraId="4AE9714C" w14:textId="17F134E2" w:rsidR="00233755" w:rsidRPr="00436A68" w:rsidRDefault="00577348" w:rsidP="006058E8">
      <w:pPr>
        <w:pStyle w:val="ListParagraph"/>
        <w:numPr>
          <w:ilvl w:val="0"/>
          <w:numId w:val="10"/>
        </w:numPr>
        <w:spacing w:before="40" w:after="40"/>
        <w:ind w:right="227" w:hanging="357"/>
        <w:contextualSpacing w:val="0"/>
        <w:jc w:val="both"/>
        <w:rPr>
          <w:sz w:val="16"/>
          <w:szCs w:val="16"/>
        </w:rPr>
      </w:pPr>
      <w:r w:rsidRPr="00436A68">
        <w:rPr>
          <w:sz w:val="16"/>
          <w:szCs w:val="16"/>
        </w:rPr>
        <w:t>T</w:t>
      </w:r>
      <w:r w:rsidR="00233755" w:rsidRPr="00436A68">
        <w:rPr>
          <w:sz w:val="16"/>
          <w:szCs w:val="16"/>
        </w:rPr>
        <w:t xml:space="preserve">he unemployment rate was </w:t>
      </w:r>
      <w:r w:rsidR="009776BC" w:rsidRPr="00436A68">
        <w:rPr>
          <w:sz w:val="16"/>
          <w:szCs w:val="16"/>
        </w:rPr>
        <w:t>4.</w:t>
      </w:r>
      <w:r w:rsidR="00670755" w:rsidRPr="00436A68">
        <w:rPr>
          <w:sz w:val="16"/>
          <w:szCs w:val="16"/>
        </w:rPr>
        <w:t>5</w:t>
      </w:r>
      <w:r w:rsidR="008A7F0E" w:rsidRPr="00436A68">
        <w:rPr>
          <w:sz w:val="16"/>
          <w:szCs w:val="16"/>
        </w:rPr>
        <w:t xml:space="preserve">% </w:t>
      </w:r>
      <w:r w:rsidR="00233755" w:rsidRPr="00436A68">
        <w:rPr>
          <w:sz w:val="16"/>
          <w:szCs w:val="16"/>
        </w:rPr>
        <w:t xml:space="preserve">in </w:t>
      </w:r>
      <w:r w:rsidR="00625956" w:rsidRPr="00436A68">
        <w:rPr>
          <w:sz w:val="16"/>
          <w:szCs w:val="16"/>
        </w:rPr>
        <w:t>August</w:t>
      </w:r>
      <w:r w:rsidR="00233755" w:rsidRPr="00436A68">
        <w:rPr>
          <w:sz w:val="16"/>
          <w:szCs w:val="16"/>
        </w:rPr>
        <w:t> 202</w:t>
      </w:r>
      <w:r w:rsidR="00CB3109" w:rsidRPr="00436A68">
        <w:rPr>
          <w:sz w:val="16"/>
          <w:szCs w:val="16"/>
        </w:rPr>
        <w:t>6</w:t>
      </w:r>
      <w:r w:rsidR="00233755" w:rsidRPr="00436A68">
        <w:rPr>
          <w:sz w:val="16"/>
          <w:szCs w:val="16"/>
        </w:rPr>
        <w:t xml:space="preserve">, </w:t>
      </w:r>
      <w:r w:rsidR="00033C9F" w:rsidRPr="00436A68">
        <w:rPr>
          <w:sz w:val="16"/>
          <w:szCs w:val="16"/>
        </w:rPr>
        <w:t>up</w:t>
      </w:r>
      <w:r w:rsidR="00592E91" w:rsidRPr="00436A68">
        <w:rPr>
          <w:sz w:val="16"/>
          <w:szCs w:val="16"/>
        </w:rPr>
        <w:t xml:space="preserve"> </w:t>
      </w:r>
      <w:r w:rsidR="00233755" w:rsidRPr="00436A68">
        <w:rPr>
          <w:sz w:val="16"/>
          <w:szCs w:val="16"/>
        </w:rPr>
        <w:t xml:space="preserve">from </w:t>
      </w:r>
      <w:r w:rsidR="007831D6" w:rsidRPr="00436A68">
        <w:rPr>
          <w:sz w:val="16"/>
          <w:szCs w:val="16"/>
        </w:rPr>
        <w:t>4.</w:t>
      </w:r>
      <w:r w:rsidR="00670755" w:rsidRPr="00436A68">
        <w:rPr>
          <w:sz w:val="16"/>
          <w:szCs w:val="16"/>
        </w:rPr>
        <w:t>4</w:t>
      </w:r>
      <w:r w:rsidR="008A7F0E" w:rsidRPr="00436A68">
        <w:rPr>
          <w:sz w:val="16"/>
          <w:szCs w:val="16"/>
        </w:rPr>
        <w:t xml:space="preserve">% </w:t>
      </w:r>
      <w:r w:rsidR="00233755" w:rsidRPr="00436A68">
        <w:rPr>
          <w:sz w:val="16"/>
          <w:szCs w:val="16"/>
        </w:rPr>
        <w:t xml:space="preserve">in </w:t>
      </w:r>
      <w:r w:rsidR="00670755" w:rsidRPr="00436A68">
        <w:rPr>
          <w:sz w:val="16"/>
          <w:szCs w:val="16"/>
        </w:rPr>
        <w:t>July</w:t>
      </w:r>
      <w:r w:rsidR="00233755" w:rsidRPr="00436A68">
        <w:rPr>
          <w:sz w:val="16"/>
          <w:szCs w:val="16"/>
        </w:rPr>
        <w:t> 202</w:t>
      </w:r>
      <w:r w:rsidR="00CB3109" w:rsidRPr="00436A68">
        <w:rPr>
          <w:sz w:val="16"/>
          <w:szCs w:val="16"/>
        </w:rPr>
        <w:t>6</w:t>
      </w:r>
      <w:r w:rsidR="00327783" w:rsidRPr="00436A68">
        <w:rPr>
          <w:sz w:val="16"/>
          <w:szCs w:val="16"/>
        </w:rPr>
        <w:t>.</w:t>
      </w:r>
    </w:p>
    <w:p w14:paraId="78AC3DC8" w14:textId="40477E40" w:rsidR="00233755" w:rsidRPr="00436A68" w:rsidRDefault="00577348" w:rsidP="006058E8">
      <w:pPr>
        <w:pStyle w:val="ListParagraph"/>
        <w:numPr>
          <w:ilvl w:val="0"/>
          <w:numId w:val="10"/>
        </w:numPr>
        <w:spacing w:before="40" w:after="40"/>
        <w:ind w:right="227" w:hanging="357"/>
        <w:contextualSpacing w:val="0"/>
        <w:jc w:val="both"/>
        <w:rPr>
          <w:sz w:val="16"/>
          <w:szCs w:val="16"/>
        </w:rPr>
      </w:pPr>
      <w:r w:rsidRPr="00436A68">
        <w:rPr>
          <w:sz w:val="16"/>
          <w:szCs w:val="16"/>
        </w:rPr>
        <w:t>T</w:t>
      </w:r>
      <w:r w:rsidR="00233755" w:rsidRPr="00436A68">
        <w:rPr>
          <w:sz w:val="16"/>
          <w:szCs w:val="16"/>
        </w:rPr>
        <w:t xml:space="preserve">he underemployment rate was </w:t>
      </w:r>
      <w:r w:rsidR="009B1889" w:rsidRPr="00436A68">
        <w:rPr>
          <w:sz w:val="16"/>
          <w:szCs w:val="16"/>
        </w:rPr>
        <w:t>5.</w:t>
      </w:r>
      <w:r w:rsidR="00625956" w:rsidRPr="00436A68">
        <w:rPr>
          <w:sz w:val="16"/>
          <w:szCs w:val="16"/>
        </w:rPr>
        <w:t>8</w:t>
      </w:r>
      <w:r w:rsidR="00233755" w:rsidRPr="00436A68">
        <w:rPr>
          <w:sz w:val="16"/>
          <w:szCs w:val="16"/>
        </w:rPr>
        <w:t xml:space="preserve">% in </w:t>
      </w:r>
      <w:r w:rsidR="00625956" w:rsidRPr="00436A68">
        <w:rPr>
          <w:sz w:val="16"/>
          <w:szCs w:val="16"/>
        </w:rPr>
        <w:t>August</w:t>
      </w:r>
      <w:r w:rsidR="00233755" w:rsidRPr="00436A68">
        <w:rPr>
          <w:sz w:val="16"/>
          <w:szCs w:val="16"/>
        </w:rPr>
        <w:t> 202</w:t>
      </w:r>
      <w:r w:rsidR="00463103" w:rsidRPr="00436A68">
        <w:rPr>
          <w:sz w:val="16"/>
          <w:szCs w:val="16"/>
        </w:rPr>
        <w:t>6</w:t>
      </w:r>
      <w:r w:rsidR="00233755" w:rsidRPr="00436A68">
        <w:rPr>
          <w:sz w:val="16"/>
          <w:szCs w:val="16"/>
        </w:rPr>
        <w:t xml:space="preserve">, </w:t>
      </w:r>
      <w:r w:rsidR="00625956" w:rsidRPr="00436A68">
        <w:rPr>
          <w:sz w:val="16"/>
          <w:szCs w:val="16"/>
        </w:rPr>
        <w:t>up</w:t>
      </w:r>
      <w:r w:rsidR="0042576E" w:rsidRPr="00436A68">
        <w:rPr>
          <w:sz w:val="16"/>
          <w:szCs w:val="16"/>
        </w:rPr>
        <w:t xml:space="preserve"> </w:t>
      </w:r>
      <w:r w:rsidR="00AE6918" w:rsidRPr="00436A68">
        <w:rPr>
          <w:sz w:val="16"/>
          <w:szCs w:val="16"/>
        </w:rPr>
        <w:t xml:space="preserve">from </w:t>
      </w:r>
      <w:r w:rsidR="0042576E" w:rsidRPr="00436A68">
        <w:rPr>
          <w:sz w:val="16"/>
          <w:szCs w:val="16"/>
        </w:rPr>
        <w:t>5.</w:t>
      </w:r>
      <w:r w:rsidR="00625956" w:rsidRPr="00436A68">
        <w:rPr>
          <w:sz w:val="16"/>
          <w:szCs w:val="16"/>
        </w:rPr>
        <w:t>7</w:t>
      </w:r>
      <w:r w:rsidR="00233755" w:rsidRPr="00436A68">
        <w:rPr>
          <w:sz w:val="16"/>
          <w:szCs w:val="16"/>
        </w:rPr>
        <w:t xml:space="preserve">% in </w:t>
      </w:r>
      <w:r w:rsidR="00625956" w:rsidRPr="00436A68">
        <w:rPr>
          <w:sz w:val="16"/>
          <w:szCs w:val="16"/>
        </w:rPr>
        <w:t>July</w:t>
      </w:r>
      <w:r w:rsidR="00233755" w:rsidRPr="00436A68">
        <w:rPr>
          <w:sz w:val="16"/>
          <w:szCs w:val="16"/>
        </w:rPr>
        <w:t> 202</w:t>
      </w:r>
      <w:r w:rsidR="00463103" w:rsidRPr="00436A68">
        <w:rPr>
          <w:sz w:val="16"/>
          <w:szCs w:val="16"/>
        </w:rPr>
        <w:t>6</w:t>
      </w:r>
      <w:r w:rsidR="00233755" w:rsidRPr="00436A68">
        <w:rPr>
          <w:sz w:val="16"/>
          <w:szCs w:val="16"/>
        </w:rPr>
        <w:t>.</w:t>
      </w:r>
    </w:p>
    <w:p w14:paraId="466300B8" w14:textId="370A8766" w:rsidR="00233755" w:rsidRPr="00436A68" w:rsidRDefault="003C7A5E" w:rsidP="006058E8">
      <w:pPr>
        <w:pStyle w:val="ListParagraph"/>
        <w:numPr>
          <w:ilvl w:val="0"/>
          <w:numId w:val="9"/>
        </w:numPr>
        <w:spacing w:before="40" w:after="40"/>
        <w:ind w:left="357" w:right="227" w:hanging="357"/>
        <w:contextualSpacing w:val="0"/>
        <w:jc w:val="both"/>
        <w:rPr>
          <w:sz w:val="16"/>
          <w:szCs w:val="16"/>
        </w:rPr>
      </w:pPr>
      <w:r w:rsidRPr="00436A68">
        <w:rPr>
          <w:sz w:val="16"/>
          <w:szCs w:val="16"/>
        </w:rPr>
        <w:t xml:space="preserve">In </w:t>
      </w:r>
      <w:r w:rsidR="000D7F4F" w:rsidRPr="00436A68">
        <w:rPr>
          <w:sz w:val="16"/>
          <w:szCs w:val="16"/>
        </w:rPr>
        <w:t>August</w:t>
      </w:r>
      <w:r w:rsidRPr="00436A68">
        <w:rPr>
          <w:sz w:val="16"/>
          <w:szCs w:val="16"/>
        </w:rPr>
        <w:t> 202</w:t>
      </w:r>
      <w:r w:rsidR="00707482" w:rsidRPr="00436A68">
        <w:rPr>
          <w:sz w:val="16"/>
          <w:szCs w:val="16"/>
        </w:rPr>
        <w:t>6</w:t>
      </w:r>
      <w:r w:rsidRPr="00436A68">
        <w:rPr>
          <w:sz w:val="16"/>
          <w:szCs w:val="16"/>
        </w:rPr>
        <w:t>, there were 0.</w:t>
      </w:r>
      <w:r w:rsidR="003D57A4" w:rsidRPr="00436A68">
        <w:rPr>
          <w:sz w:val="16"/>
          <w:szCs w:val="16"/>
        </w:rPr>
        <w:t>3</w:t>
      </w:r>
      <w:r w:rsidR="000D7F4F" w:rsidRPr="00436A68">
        <w:rPr>
          <w:sz w:val="16"/>
          <w:szCs w:val="16"/>
        </w:rPr>
        <w:t>5</w:t>
      </w:r>
      <w:r w:rsidRPr="00436A68">
        <w:rPr>
          <w:sz w:val="16"/>
          <w:szCs w:val="16"/>
        </w:rPr>
        <w:t xml:space="preserve"> internet vacancies for every unemployed person in Western Australia. This ratio has declined from its</w:t>
      </w:r>
      <w:r w:rsidR="00A337EC" w:rsidRPr="00436A68">
        <w:rPr>
          <w:sz w:val="16"/>
          <w:szCs w:val="16"/>
        </w:rPr>
        <w:t xml:space="preserve"> recent</w:t>
      </w:r>
      <w:r w:rsidRPr="00436A68">
        <w:rPr>
          <w:sz w:val="16"/>
          <w:szCs w:val="16"/>
        </w:rPr>
        <w:t xml:space="preserve"> peak of 0.68 in August 2022, although it </w:t>
      </w:r>
      <w:r w:rsidR="00DD7138" w:rsidRPr="00436A68">
        <w:rPr>
          <w:sz w:val="16"/>
          <w:szCs w:val="16"/>
        </w:rPr>
        <w:t>is</w:t>
      </w:r>
      <w:r w:rsidRPr="00436A68">
        <w:rPr>
          <w:sz w:val="16"/>
          <w:szCs w:val="16"/>
        </w:rPr>
        <w:t xml:space="preserve"> </w:t>
      </w:r>
      <w:r w:rsidR="00DD7138" w:rsidRPr="00436A68">
        <w:rPr>
          <w:sz w:val="16"/>
          <w:szCs w:val="16"/>
        </w:rPr>
        <w:t>above</w:t>
      </w:r>
      <w:r w:rsidRPr="00436A68">
        <w:rPr>
          <w:sz w:val="16"/>
          <w:szCs w:val="16"/>
        </w:rPr>
        <w:t xml:space="preserve"> its </w:t>
      </w:r>
      <w:r w:rsidR="00DD7138" w:rsidRPr="00436A68">
        <w:rPr>
          <w:sz w:val="16"/>
          <w:szCs w:val="16"/>
        </w:rPr>
        <w:t>average over the past ten years of 0.33</w:t>
      </w:r>
      <w:r w:rsidRPr="00436A68">
        <w:rPr>
          <w:sz w:val="16"/>
          <w:szCs w:val="16"/>
        </w:rPr>
        <w:t>.</w:t>
      </w:r>
    </w:p>
    <w:p w14:paraId="5F1F7573" w14:textId="77777777" w:rsidR="00233755" w:rsidRPr="00436A68" w:rsidRDefault="00233755" w:rsidP="006058E8">
      <w:pPr>
        <w:pStyle w:val="ListParagraph"/>
        <w:numPr>
          <w:ilvl w:val="0"/>
          <w:numId w:val="9"/>
        </w:numPr>
        <w:rPr>
          <w:sz w:val="16"/>
          <w:szCs w:val="16"/>
        </w:rPr>
        <w:sectPr w:rsidR="00233755" w:rsidRPr="00436A68" w:rsidSect="00233755">
          <w:type w:val="continuous"/>
          <w:pgSz w:w="11907" w:h="16840" w:code="9"/>
          <w:pgMar w:top="1701" w:right="425" w:bottom="567" w:left="567" w:header="709" w:footer="709" w:gutter="0"/>
          <w:cols w:num="2" w:space="113"/>
          <w:docGrid w:linePitch="360"/>
        </w:sectPr>
      </w:pPr>
    </w:p>
    <w:p w14:paraId="7514B565" w14:textId="2DAA7FD9" w:rsidR="00FC676D" w:rsidRPr="00CF7CD6" w:rsidRDefault="00FC676D" w:rsidP="00FC676D">
      <w:pPr>
        <w:pStyle w:val="Heading4"/>
        <w:rPr>
          <w:i w:val="0"/>
          <w:iCs w:val="0"/>
          <w:color w:val="00997A"/>
          <w:sz w:val="20"/>
          <w:szCs w:val="20"/>
        </w:rPr>
        <w:sectPr w:rsidR="00FC676D" w:rsidRPr="00CF7CD6" w:rsidSect="00FC676D">
          <w:type w:val="continuous"/>
          <w:pgSz w:w="11907" w:h="16840" w:code="9"/>
          <w:pgMar w:top="1701" w:right="425" w:bottom="567" w:left="567" w:header="709" w:footer="709" w:gutter="0"/>
          <w:cols w:space="720"/>
          <w:docGrid w:linePitch="360"/>
        </w:sectPr>
      </w:pPr>
      <w:r w:rsidRPr="00A8440E">
        <w:rPr>
          <w:i w:val="0"/>
          <w:iCs w:val="0"/>
          <w:color w:val="00997A"/>
          <w:sz w:val="20"/>
          <w:szCs w:val="20"/>
        </w:rPr>
        <w:t>Comparison of unemployment and underemployment rates: Western Australia and Australia</w:t>
      </w:r>
      <w:r w:rsidR="007442B5">
        <w:rPr>
          <w:i w:val="0"/>
          <w:iCs w:val="0"/>
          <w:color w:val="00997A"/>
          <w:sz w:val="20"/>
          <w:szCs w:val="20"/>
        </w:rPr>
        <w:t>*</w:t>
      </w:r>
    </w:p>
    <w:p w14:paraId="367FE46B" w14:textId="33FC3B84" w:rsidR="00FC676D" w:rsidRDefault="00F53A2F" w:rsidP="00FC676D">
      <w:pPr>
        <w:jc w:val="both"/>
        <w:rPr>
          <w:rFonts w:eastAsiaTheme="majorEastAsia"/>
        </w:rPr>
      </w:pPr>
      <w:r>
        <w:rPr>
          <w:rFonts w:eastAsiaTheme="majorEastAsia"/>
          <w:noProof/>
        </w:rPr>
        <w:drawing>
          <wp:inline distT="0" distB="0" distL="0" distR="0" wp14:anchorId="7A93F658" wp14:editId="0D105EF7">
            <wp:extent cx="1710000" cy="2108969"/>
            <wp:effectExtent l="0" t="0" r="5080" b="5715"/>
            <wp:docPr id="18653727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10000" cy="2108969"/>
                    </a:xfrm>
                    <a:prstGeom prst="rect">
                      <a:avLst/>
                    </a:prstGeom>
                    <a:noFill/>
                    <a:ln>
                      <a:noFill/>
                    </a:ln>
                  </pic:spPr>
                </pic:pic>
              </a:graphicData>
            </a:graphic>
          </wp:inline>
        </w:drawing>
      </w:r>
      <w:r>
        <w:rPr>
          <w:rFonts w:eastAsiaTheme="majorEastAsia"/>
          <w:noProof/>
        </w:rPr>
        <w:drawing>
          <wp:inline distT="0" distB="0" distL="0" distR="0" wp14:anchorId="79D15557" wp14:editId="60DD58EB">
            <wp:extent cx="1710000" cy="2103866"/>
            <wp:effectExtent l="0" t="0" r="5080" b="0"/>
            <wp:docPr id="18627838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10000" cy="2103866"/>
                    </a:xfrm>
                    <a:prstGeom prst="rect">
                      <a:avLst/>
                    </a:prstGeom>
                    <a:noFill/>
                    <a:ln>
                      <a:noFill/>
                    </a:ln>
                  </pic:spPr>
                </pic:pic>
              </a:graphicData>
            </a:graphic>
          </wp:inline>
        </w:drawing>
      </w:r>
    </w:p>
    <w:p w14:paraId="636AB91B" w14:textId="5D479180" w:rsidR="00FC676D" w:rsidRPr="003E33BA" w:rsidRDefault="00FC676D" w:rsidP="00FC676D">
      <w:pPr>
        <w:jc w:val="both"/>
        <w:rPr>
          <w:sz w:val="10"/>
          <w:szCs w:val="10"/>
        </w:rPr>
      </w:pPr>
      <w:r w:rsidRPr="003E33BA">
        <w:rPr>
          <w:sz w:val="10"/>
        </w:rPr>
        <w:t xml:space="preserve">Note – </w:t>
      </w:r>
      <w:r>
        <w:rPr>
          <w:sz w:val="10"/>
          <w:szCs w:val="10"/>
        </w:rPr>
        <w:t>Seasonally adjusted</w:t>
      </w:r>
      <w:r w:rsidRPr="003E33BA">
        <w:rPr>
          <w:sz w:val="10"/>
          <w:szCs w:val="10"/>
        </w:rPr>
        <w:t xml:space="preserve"> series. </w:t>
      </w:r>
      <w:r>
        <w:rPr>
          <w:sz w:val="10"/>
          <w:szCs w:val="10"/>
        </w:rPr>
        <w:t>Monthly series. The charts show Western Australia’s rate minus Australia’s rate, with the difference expressed in percentage points</w:t>
      </w:r>
      <w:r w:rsidR="00053E9E">
        <w:rPr>
          <w:sz w:val="10"/>
          <w:szCs w:val="10"/>
        </w:rPr>
        <w:t xml:space="preserve"> (pp).</w:t>
      </w:r>
    </w:p>
    <w:p w14:paraId="104C31A7" w14:textId="77777777" w:rsidR="00FC676D" w:rsidRPr="003E33BA" w:rsidRDefault="00FC676D" w:rsidP="00FC676D">
      <w:pPr>
        <w:jc w:val="both"/>
        <w:rPr>
          <w:sz w:val="10"/>
          <w:szCs w:val="10"/>
        </w:rPr>
      </w:pPr>
      <w:r w:rsidRPr="003E33BA">
        <w:rPr>
          <w:sz w:val="10"/>
          <w:szCs w:val="10"/>
        </w:rPr>
        <w:t>Source: Based on ABS data.</w:t>
      </w:r>
    </w:p>
    <w:p w14:paraId="56199C46" w14:textId="77777777" w:rsidR="00FC676D" w:rsidRPr="00924EBE" w:rsidRDefault="00FC676D" w:rsidP="00FC676D">
      <w:pPr>
        <w:pStyle w:val="ListParagraph"/>
        <w:numPr>
          <w:ilvl w:val="0"/>
          <w:numId w:val="9"/>
        </w:numPr>
        <w:spacing w:before="40" w:after="40"/>
        <w:ind w:right="227" w:hanging="357"/>
        <w:contextualSpacing w:val="0"/>
        <w:jc w:val="both"/>
        <w:rPr>
          <w:sz w:val="16"/>
          <w:szCs w:val="16"/>
        </w:rPr>
      </w:pPr>
      <w:r w:rsidRPr="007B1AE5">
        <w:br w:type="column"/>
      </w:r>
      <w:r w:rsidRPr="00924EBE">
        <w:rPr>
          <w:sz w:val="16"/>
          <w:szCs w:val="16"/>
        </w:rPr>
        <w:t>Western Australia’s unemployment rate has generally been lower than Australia’s unemployment rate over the past 20 years. The main exception was in the mid</w:t>
      </w:r>
      <w:r w:rsidRPr="00924EBE">
        <w:rPr>
          <w:sz w:val="16"/>
          <w:szCs w:val="16"/>
        </w:rPr>
        <w:noBreakHyphen/>
        <w:t>to</w:t>
      </w:r>
      <w:r w:rsidRPr="00924EBE">
        <w:rPr>
          <w:sz w:val="16"/>
          <w:szCs w:val="16"/>
        </w:rPr>
        <w:noBreakHyphen/>
        <w:t>late 2010s with the transition of the mining expansion from a construction phase to a less labour</w:t>
      </w:r>
      <w:r w:rsidRPr="00924EBE">
        <w:rPr>
          <w:sz w:val="16"/>
          <w:szCs w:val="16"/>
        </w:rPr>
        <w:noBreakHyphen/>
        <w:t>intensive operational phase. In the post</w:t>
      </w:r>
      <w:r w:rsidRPr="00924EBE">
        <w:rPr>
          <w:sz w:val="16"/>
          <w:szCs w:val="16"/>
        </w:rPr>
        <w:noBreakHyphen/>
        <w:t>pandemic period, the difference in most months has been relatively small.</w:t>
      </w:r>
    </w:p>
    <w:p w14:paraId="2F8D03A5" w14:textId="3BAFB78E" w:rsidR="00FC676D" w:rsidRPr="0007770A" w:rsidRDefault="00FC676D" w:rsidP="00FC676D">
      <w:pPr>
        <w:pStyle w:val="ListParagraph"/>
        <w:numPr>
          <w:ilvl w:val="0"/>
          <w:numId w:val="9"/>
        </w:numPr>
        <w:spacing w:before="40" w:after="40"/>
        <w:ind w:right="227" w:hanging="357"/>
        <w:contextualSpacing w:val="0"/>
        <w:jc w:val="both"/>
        <w:rPr>
          <w:sz w:val="16"/>
          <w:szCs w:val="16"/>
        </w:rPr>
      </w:pPr>
      <w:r w:rsidRPr="0007770A">
        <w:rPr>
          <w:sz w:val="16"/>
          <w:szCs w:val="16"/>
        </w:rPr>
        <w:t xml:space="preserve">The difference between the underemployment rates for Western Australia and Australia has largely mirrored the difference between their unemployment rates but with slightly wider margins at times as changes in the labour </w:t>
      </w:r>
      <w:r w:rsidR="000359C6" w:rsidRPr="0007770A">
        <w:rPr>
          <w:sz w:val="16"/>
          <w:szCs w:val="16"/>
        </w:rPr>
        <w:t>market</w:t>
      </w:r>
      <w:r w:rsidRPr="0007770A">
        <w:rPr>
          <w:sz w:val="16"/>
          <w:szCs w:val="16"/>
        </w:rPr>
        <w:t xml:space="preserve"> have </w:t>
      </w:r>
      <w:r w:rsidR="000359C6" w:rsidRPr="0007770A">
        <w:rPr>
          <w:sz w:val="16"/>
          <w:szCs w:val="16"/>
        </w:rPr>
        <w:t>occurred</w:t>
      </w:r>
      <w:r w:rsidRPr="0007770A">
        <w:rPr>
          <w:sz w:val="16"/>
          <w:szCs w:val="16"/>
        </w:rPr>
        <w:t xml:space="preserve"> more through changes in hours worked rather than changes in employment.</w:t>
      </w:r>
    </w:p>
    <w:p w14:paraId="4FD19F17" w14:textId="712CEFB7" w:rsidR="00FC676D" w:rsidRPr="00436A68" w:rsidRDefault="00FC676D" w:rsidP="00FC676D">
      <w:pPr>
        <w:pStyle w:val="ListParagraph"/>
        <w:numPr>
          <w:ilvl w:val="0"/>
          <w:numId w:val="9"/>
        </w:numPr>
        <w:spacing w:before="40" w:after="40"/>
        <w:ind w:right="227" w:hanging="357"/>
        <w:contextualSpacing w:val="0"/>
        <w:jc w:val="both"/>
        <w:rPr>
          <w:sz w:val="16"/>
          <w:szCs w:val="16"/>
        </w:rPr>
      </w:pPr>
      <w:r w:rsidRPr="00436A68">
        <w:rPr>
          <w:sz w:val="16"/>
          <w:szCs w:val="16"/>
        </w:rPr>
        <w:t xml:space="preserve">In </w:t>
      </w:r>
      <w:r w:rsidR="0007770A" w:rsidRPr="00436A68">
        <w:rPr>
          <w:sz w:val="16"/>
          <w:szCs w:val="16"/>
        </w:rPr>
        <w:t>August</w:t>
      </w:r>
      <w:r w:rsidRPr="00436A68">
        <w:rPr>
          <w:sz w:val="16"/>
          <w:szCs w:val="16"/>
        </w:rPr>
        <w:t> 2026</w:t>
      </w:r>
      <w:r w:rsidR="001A3330" w:rsidRPr="00436A68">
        <w:rPr>
          <w:sz w:val="16"/>
          <w:szCs w:val="16"/>
        </w:rPr>
        <w:t>, Western Australia’s</w:t>
      </w:r>
      <w:r w:rsidRPr="00436A68">
        <w:rPr>
          <w:sz w:val="16"/>
          <w:szCs w:val="16"/>
        </w:rPr>
        <w:t>:</w:t>
      </w:r>
    </w:p>
    <w:p w14:paraId="37D12081" w14:textId="0BE0A72F" w:rsidR="00FC676D" w:rsidRPr="00436A68" w:rsidRDefault="00FC676D" w:rsidP="00FC676D">
      <w:pPr>
        <w:pStyle w:val="ListParagraph"/>
        <w:numPr>
          <w:ilvl w:val="0"/>
          <w:numId w:val="10"/>
        </w:numPr>
        <w:spacing w:before="40" w:after="40"/>
        <w:ind w:right="227" w:hanging="357"/>
        <w:contextualSpacing w:val="0"/>
        <w:jc w:val="both"/>
        <w:rPr>
          <w:sz w:val="16"/>
          <w:szCs w:val="16"/>
        </w:rPr>
      </w:pPr>
      <w:r w:rsidRPr="00436A68">
        <w:rPr>
          <w:sz w:val="16"/>
          <w:szCs w:val="16"/>
        </w:rPr>
        <w:t>unemployment rate (4.</w:t>
      </w:r>
      <w:r w:rsidR="00F53A2F" w:rsidRPr="00436A68">
        <w:rPr>
          <w:sz w:val="16"/>
          <w:szCs w:val="16"/>
        </w:rPr>
        <w:t>47</w:t>
      </w:r>
      <w:r w:rsidRPr="00436A68">
        <w:rPr>
          <w:sz w:val="16"/>
          <w:szCs w:val="16"/>
        </w:rPr>
        <w:t>%) was 0.</w:t>
      </w:r>
      <w:r w:rsidR="00F53A2F" w:rsidRPr="00436A68">
        <w:rPr>
          <w:sz w:val="16"/>
          <w:szCs w:val="16"/>
        </w:rPr>
        <w:t>2</w:t>
      </w:r>
      <w:r w:rsidR="008737D4" w:rsidRPr="00436A68">
        <w:rPr>
          <w:sz w:val="16"/>
          <w:szCs w:val="16"/>
        </w:rPr>
        <w:t> </w:t>
      </w:r>
      <w:r w:rsidRPr="00436A68">
        <w:rPr>
          <w:sz w:val="16"/>
          <w:szCs w:val="16"/>
        </w:rPr>
        <w:t xml:space="preserve">percentage points </w:t>
      </w:r>
      <w:r w:rsidR="00123C91" w:rsidRPr="00436A68">
        <w:rPr>
          <w:sz w:val="16"/>
          <w:szCs w:val="16"/>
        </w:rPr>
        <w:t>below</w:t>
      </w:r>
      <w:r w:rsidRPr="00436A68">
        <w:rPr>
          <w:sz w:val="16"/>
          <w:szCs w:val="16"/>
        </w:rPr>
        <w:t xml:space="preserve"> Australia’s unemployment rate (4.</w:t>
      </w:r>
      <w:r w:rsidR="00F53A2F" w:rsidRPr="00436A68">
        <w:rPr>
          <w:sz w:val="16"/>
          <w:szCs w:val="16"/>
        </w:rPr>
        <w:t>65</w:t>
      </w:r>
      <w:r w:rsidRPr="00436A68">
        <w:rPr>
          <w:sz w:val="16"/>
          <w:szCs w:val="16"/>
        </w:rPr>
        <w:t>%).</w:t>
      </w:r>
    </w:p>
    <w:p w14:paraId="6CD8C4F6" w14:textId="17D45B6B" w:rsidR="00FC676D" w:rsidRPr="00436A68" w:rsidRDefault="00FC676D" w:rsidP="00FC676D">
      <w:pPr>
        <w:pStyle w:val="ListParagraph"/>
        <w:numPr>
          <w:ilvl w:val="1"/>
          <w:numId w:val="9"/>
        </w:numPr>
        <w:spacing w:before="40" w:after="40"/>
        <w:ind w:right="227"/>
        <w:contextualSpacing w:val="0"/>
        <w:jc w:val="both"/>
        <w:rPr>
          <w:sz w:val="16"/>
          <w:szCs w:val="16"/>
        </w:rPr>
      </w:pPr>
      <w:r w:rsidRPr="00436A68">
        <w:rPr>
          <w:sz w:val="16"/>
          <w:szCs w:val="16"/>
        </w:rPr>
        <w:t>underemployment rate (</w:t>
      </w:r>
      <w:r w:rsidR="009025E2" w:rsidRPr="00436A68">
        <w:rPr>
          <w:sz w:val="16"/>
          <w:szCs w:val="16"/>
        </w:rPr>
        <w:t>5</w:t>
      </w:r>
      <w:r w:rsidRPr="00436A68">
        <w:rPr>
          <w:sz w:val="16"/>
          <w:szCs w:val="16"/>
        </w:rPr>
        <w:t>.</w:t>
      </w:r>
      <w:r w:rsidR="00F53A2F" w:rsidRPr="00436A68">
        <w:rPr>
          <w:sz w:val="16"/>
          <w:szCs w:val="16"/>
        </w:rPr>
        <w:t>8</w:t>
      </w:r>
      <w:r w:rsidRPr="00436A68">
        <w:rPr>
          <w:sz w:val="16"/>
          <w:szCs w:val="16"/>
        </w:rPr>
        <w:t xml:space="preserve">%) was </w:t>
      </w:r>
      <w:r w:rsidR="009025E2" w:rsidRPr="00436A68">
        <w:rPr>
          <w:sz w:val="16"/>
          <w:szCs w:val="16"/>
        </w:rPr>
        <w:t>0.</w:t>
      </w:r>
      <w:r w:rsidR="00F53A2F" w:rsidRPr="00436A68">
        <w:rPr>
          <w:sz w:val="16"/>
          <w:szCs w:val="16"/>
        </w:rPr>
        <w:t>4</w:t>
      </w:r>
      <w:r w:rsidRPr="00436A68">
        <w:rPr>
          <w:sz w:val="16"/>
          <w:szCs w:val="16"/>
        </w:rPr>
        <w:t> percentage points below Australia’s underemployment rate (</w:t>
      </w:r>
      <w:r w:rsidR="009025E2" w:rsidRPr="00436A68">
        <w:rPr>
          <w:sz w:val="16"/>
          <w:szCs w:val="16"/>
        </w:rPr>
        <w:t>6.</w:t>
      </w:r>
      <w:r w:rsidR="00F53A2F" w:rsidRPr="00436A68">
        <w:rPr>
          <w:sz w:val="16"/>
          <w:szCs w:val="16"/>
        </w:rPr>
        <w:t>2</w:t>
      </w:r>
      <w:r w:rsidRPr="00436A68">
        <w:rPr>
          <w:sz w:val="16"/>
          <w:szCs w:val="16"/>
        </w:rPr>
        <w:t>%).</w:t>
      </w:r>
    </w:p>
    <w:p w14:paraId="2A045B52" w14:textId="36BFBF25" w:rsidR="00233755" w:rsidRPr="00436A68" w:rsidRDefault="00233755" w:rsidP="00233755">
      <w:pPr>
        <w:pStyle w:val="ListParagraph"/>
        <w:numPr>
          <w:ilvl w:val="0"/>
          <w:numId w:val="10"/>
        </w:numPr>
        <w:spacing w:before="40" w:after="40"/>
        <w:ind w:right="227" w:hanging="357"/>
        <w:contextualSpacing w:val="0"/>
        <w:jc w:val="both"/>
        <w:rPr>
          <w:sz w:val="16"/>
          <w:szCs w:val="16"/>
        </w:rPr>
        <w:sectPr w:rsidR="00233755" w:rsidRPr="00436A68" w:rsidSect="00233755">
          <w:type w:val="continuous"/>
          <w:pgSz w:w="11907" w:h="16840" w:code="9"/>
          <w:pgMar w:top="1701" w:right="425" w:bottom="567" w:left="567" w:header="709" w:footer="709" w:gutter="0"/>
          <w:cols w:num="2" w:space="113"/>
          <w:docGrid w:linePitch="360"/>
        </w:sectPr>
      </w:pPr>
    </w:p>
    <w:p w14:paraId="04301FD3" w14:textId="77777777" w:rsidR="00233755" w:rsidRPr="008F7AA0" w:rsidRDefault="00233755" w:rsidP="00233755">
      <w:pPr>
        <w:pStyle w:val="Heading3"/>
        <w:spacing w:before="0"/>
        <w:rPr>
          <w:bCs/>
          <w:color w:val="004C3D"/>
          <w:sz w:val="24"/>
          <w:szCs w:val="24"/>
        </w:rPr>
        <w:sectPr w:rsidR="00233755" w:rsidRPr="008F7AA0" w:rsidSect="00233755">
          <w:pgSz w:w="11907" w:h="16840" w:code="9"/>
          <w:pgMar w:top="1701" w:right="425" w:bottom="567" w:left="567" w:header="709" w:footer="709" w:gutter="0"/>
          <w:cols w:space="708"/>
          <w:docGrid w:linePitch="360"/>
        </w:sectPr>
      </w:pPr>
      <w:bookmarkStart w:id="20" w:name="_Labour_market_–_2"/>
      <w:bookmarkEnd w:id="20"/>
      <w:r w:rsidRPr="008F7AA0">
        <w:rPr>
          <w:bCs/>
          <w:color w:val="004C3D"/>
          <w:sz w:val="24"/>
          <w:szCs w:val="24"/>
        </w:rPr>
        <w:lastRenderedPageBreak/>
        <w:t>Labour market – wages</w:t>
      </w:r>
    </w:p>
    <w:p w14:paraId="45419C9F" w14:textId="77777777" w:rsidR="00233755" w:rsidRPr="00814C57" w:rsidRDefault="00233755" w:rsidP="00233755">
      <w:pPr>
        <w:ind w:right="227"/>
        <w:jc w:val="right"/>
        <w:rPr>
          <w:rStyle w:val="Hyperlink"/>
          <w:b/>
          <w:bCs/>
          <w:sz w:val="16"/>
          <w:szCs w:val="16"/>
        </w:rPr>
        <w:sectPr w:rsidR="00233755" w:rsidRPr="00814C57" w:rsidSect="00233755">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012257BB" w14:textId="282D066F" w:rsidR="00233755" w:rsidRPr="00CF7CD6" w:rsidRDefault="00233755" w:rsidP="00233755">
      <w:pPr>
        <w:pStyle w:val="Heading4"/>
        <w:spacing w:before="0"/>
        <w:rPr>
          <w:i w:val="0"/>
          <w:iCs w:val="0"/>
          <w:color w:val="00997A"/>
          <w:sz w:val="20"/>
          <w:szCs w:val="20"/>
        </w:rPr>
        <w:sectPr w:rsidR="00233755" w:rsidRPr="00CF7CD6" w:rsidSect="00233755">
          <w:type w:val="continuous"/>
          <w:pgSz w:w="11907" w:h="16840" w:code="9"/>
          <w:pgMar w:top="1701" w:right="425" w:bottom="567" w:left="567" w:header="709" w:footer="709" w:gutter="0"/>
          <w:cols w:space="708"/>
          <w:docGrid w:linePitch="360"/>
        </w:sectPr>
      </w:pPr>
      <w:r w:rsidRPr="0047214D">
        <w:rPr>
          <w:i w:val="0"/>
          <w:iCs w:val="0"/>
          <w:color w:val="00997A"/>
          <w:sz w:val="20"/>
          <w:szCs w:val="20"/>
        </w:rPr>
        <w:t>Wage price index (change) and labour utilisation rate</w:t>
      </w:r>
    </w:p>
    <w:p w14:paraId="1D8C5DDA" w14:textId="40E54434" w:rsidR="00233755" w:rsidRPr="007B1AE5" w:rsidRDefault="00536C36" w:rsidP="00233755">
      <w:r>
        <w:rPr>
          <w:noProof/>
        </w:rPr>
        <w:drawing>
          <wp:inline distT="0" distB="0" distL="0" distR="0" wp14:anchorId="02163A57" wp14:editId="58F86751">
            <wp:extent cx="3420000" cy="2112121"/>
            <wp:effectExtent l="0" t="0" r="9525" b="2540"/>
            <wp:docPr id="201354340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2CF94186" w14:textId="4252FBD7" w:rsidR="00233755" w:rsidRPr="00847561" w:rsidRDefault="00233755" w:rsidP="00233755">
      <w:pPr>
        <w:jc w:val="both"/>
        <w:rPr>
          <w:sz w:val="10"/>
          <w:szCs w:val="10"/>
        </w:rPr>
      </w:pPr>
      <w:r w:rsidRPr="000C0C45">
        <w:rPr>
          <w:sz w:val="10"/>
        </w:rPr>
        <w:t xml:space="preserve">Note – </w:t>
      </w:r>
      <w:r w:rsidRPr="00AF759E">
        <w:rPr>
          <w:sz w:val="10"/>
          <w:szCs w:val="10"/>
        </w:rPr>
        <w:t xml:space="preserve">Current </w:t>
      </w:r>
      <w:r w:rsidRPr="00847561">
        <w:rPr>
          <w:sz w:val="10"/>
          <w:szCs w:val="10"/>
        </w:rPr>
        <w:t>prices. Original series. Year-on-year change in quarterly wage price index. 2008-09 = 100.0. Right vertical axis does not start at zero. (a) The labour utilisation rate is the proportion of persons in the labour force not underutilised</w:t>
      </w:r>
      <w:r w:rsidR="000E43E2">
        <w:rPr>
          <w:sz w:val="10"/>
          <w:szCs w:val="10"/>
        </w:rPr>
        <w:t xml:space="preserve"> (that is, n</w:t>
      </w:r>
      <w:r w:rsidR="00CA5A5C">
        <w:rPr>
          <w:sz w:val="10"/>
          <w:szCs w:val="10"/>
        </w:rPr>
        <w:t>either</w:t>
      </w:r>
      <w:r w:rsidR="000E43E2">
        <w:rPr>
          <w:sz w:val="10"/>
          <w:szCs w:val="10"/>
        </w:rPr>
        <w:t xml:space="preserve"> unemployed </w:t>
      </w:r>
      <w:r w:rsidR="002559B9">
        <w:rPr>
          <w:sz w:val="10"/>
          <w:szCs w:val="10"/>
        </w:rPr>
        <w:t>nor</w:t>
      </w:r>
      <w:r w:rsidR="000E43E2">
        <w:rPr>
          <w:sz w:val="10"/>
          <w:szCs w:val="10"/>
        </w:rPr>
        <w:t xml:space="preserve"> underemployed)</w:t>
      </w:r>
      <w:r w:rsidRPr="00847561">
        <w:rPr>
          <w:sz w:val="10"/>
          <w:szCs w:val="10"/>
        </w:rPr>
        <w:t>.</w:t>
      </w:r>
    </w:p>
    <w:p w14:paraId="7153820A" w14:textId="77777777" w:rsidR="00233755" w:rsidRPr="00847561" w:rsidRDefault="00233755" w:rsidP="00233755">
      <w:pPr>
        <w:jc w:val="both"/>
        <w:rPr>
          <w:sz w:val="10"/>
          <w:szCs w:val="10"/>
        </w:rPr>
      </w:pPr>
      <w:r w:rsidRPr="00847561">
        <w:rPr>
          <w:sz w:val="10"/>
          <w:szCs w:val="10"/>
        </w:rPr>
        <w:t>Source: Based on ABS data.</w:t>
      </w:r>
    </w:p>
    <w:p w14:paraId="31DDF62B" w14:textId="1044ED89" w:rsidR="00233755" w:rsidRPr="00652C76" w:rsidRDefault="00233755" w:rsidP="00FB5324">
      <w:pPr>
        <w:pStyle w:val="ListParagraph"/>
        <w:numPr>
          <w:ilvl w:val="0"/>
          <w:numId w:val="9"/>
        </w:numPr>
        <w:spacing w:before="40" w:after="40"/>
        <w:ind w:left="357" w:right="227" w:hanging="357"/>
        <w:contextualSpacing w:val="0"/>
        <w:jc w:val="both"/>
        <w:rPr>
          <w:sz w:val="16"/>
          <w:szCs w:val="16"/>
        </w:rPr>
      </w:pPr>
      <w:r w:rsidRPr="007B1AE5">
        <w:br w:type="column"/>
      </w:r>
      <w:r w:rsidR="00311F82" w:rsidRPr="00652C76">
        <w:rPr>
          <w:sz w:val="16"/>
          <w:szCs w:val="16"/>
        </w:rPr>
        <w:t>Nominal w</w:t>
      </w:r>
      <w:r w:rsidRPr="00652C76">
        <w:rPr>
          <w:sz w:val="16"/>
          <w:szCs w:val="16"/>
        </w:rPr>
        <w:t>age growth in Western Australia generally corresponds with the rate of labour utilisation; that is, when the rate of labour utilisation is high and spare capacity is low, employers offer higher wages to attract and retain workers. However, the correlation between labour utilisation and wage growth has not been as strong in recent years</w:t>
      </w:r>
      <w:r w:rsidR="00FB5324" w:rsidRPr="00652C76">
        <w:rPr>
          <w:sz w:val="16"/>
          <w:szCs w:val="16"/>
        </w:rPr>
        <w:t xml:space="preserve">, with </w:t>
      </w:r>
      <w:r w:rsidR="00DD157B" w:rsidRPr="00652C76">
        <w:rPr>
          <w:sz w:val="16"/>
          <w:szCs w:val="16"/>
        </w:rPr>
        <w:t xml:space="preserve">wage growth taking some time to respond </w:t>
      </w:r>
      <w:r w:rsidR="00FB5324" w:rsidRPr="00652C76">
        <w:rPr>
          <w:sz w:val="16"/>
          <w:szCs w:val="16"/>
        </w:rPr>
        <w:t>t</w:t>
      </w:r>
      <w:r w:rsidRPr="00652C76">
        <w:rPr>
          <w:sz w:val="16"/>
          <w:szCs w:val="16"/>
        </w:rPr>
        <w:t xml:space="preserve">he </w:t>
      </w:r>
      <w:r w:rsidR="00AE08DD" w:rsidRPr="00652C76">
        <w:rPr>
          <w:sz w:val="16"/>
          <w:szCs w:val="16"/>
        </w:rPr>
        <w:t xml:space="preserve">sharp increase in the </w:t>
      </w:r>
      <w:r w:rsidRPr="00652C76">
        <w:rPr>
          <w:sz w:val="16"/>
          <w:szCs w:val="16"/>
        </w:rPr>
        <w:t xml:space="preserve">labour utilisation rate </w:t>
      </w:r>
      <w:r w:rsidR="00AE08DD" w:rsidRPr="00652C76">
        <w:rPr>
          <w:sz w:val="16"/>
          <w:szCs w:val="16"/>
        </w:rPr>
        <w:t>during</w:t>
      </w:r>
      <w:r w:rsidRPr="00652C76">
        <w:rPr>
          <w:sz w:val="16"/>
          <w:szCs w:val="16"/>
        </w:rPr>
        <w:t xml:space="preserve"> the economic recovery from the COVID</w:t>
      </w:r>
      <w:r w:rsidRPr="00652C76">
        <w:rPr>
          <w:sz w:val="16"/>
          <w:szCs w:val="16"/>
        </w:rPr>
        <w:noBreakHyphen/>
        <w:t>19 pandemic.</w:t>
      </w:r>
    </w:p>
    <w:p w14:paraId="5E74820C" w14:textId="320B0B29" w:rsidR="00233755" w:rsidRPr="0098731F" w:rsidRDefault="00E504BF" w:rsidP="006058E8">
      <w:pPr>
        <w:pStyle w:val="ListParagraph"/>
        <w:numPr>
          <w:ilvl w:val="0"/>
          <w:numId w:val="9"/>
        </w:numPr>
        <w:spacing w:before="40" w:after="40"/>
        <w:ind w:left="357" w:right="227" w:hanging="357"/>
        <w:contextualSpacing w:val="0"/>
        <w:jc w:val="both"/>
        <w:rPr>
          <w:sz w:val="16"/>
          <w:szCs w:val="16"/>
        </w:rPr>
      </w:pPr>
      <w:bookmarkStart w:id="21" w:name="_Hlk175827918"/>
      <w:r w:rsidRPr="0098731F">
        <w:rPr>
          <w:sz w:val="16"/>
          <w:szCs w:val="16"/>
        </w:rPr>
        <w:t>Annual w</w:t>
      </w:r>
      <w:r w:rsidR="00233755" w:rsidRPr="0098731F">
        <w:rPr>
          <w:sz w:val="16"/>
          <w:szCs w:val="16"/>
        </w:rPr>
        <w:t>age growth in Western Australia, as measured by the year</w:t>
      </w:r>
      <w:r w:rsidR="00233755" w:rsidRPr="0098731F">
        <w:rPr>
          <w:sz w:val="16"/>
          <w:szCs w:val="16"/>
        </w:rPr>
        <w:noBreakHyphen/>
        <w:t>on</w:t>
      </w:r>
      <w:r w:rsidR="00233755" w:rsidRPr="0098731F">
        <w:rPr>
          <w:sz w:val="16"/>
          <w:szCs w:val="16"/>
        </w:rPr>
        <w:noBreakHyphen/>
        <w:t xml:space="preserve">year change in the wage price index (WPI), </w:t>
      </w:r>
      <w:r w:rsidR="00184C3D" w:rsidRPr="0098731F">
        <w:rPr>
          <w:sz w:val="16"/>
          <w:szCs w:val="16"/>
        </w:rPr>
        <w:t xml:space="preserve">was </w:t>
      </w:r>
      <w:r w:rsidR="00B144E9" w:rsidRPr="0098731F">
        <w:rPr>
          <w:sz w:val="16"/>
          <w:szCs w:val="16"/>
        </w:rPr>
        <w:t>3.</w:t>
      </w:r>
      <w:r w:rsidR="00B72A7F" w:rsidRPr="0098731F">
        <w:rPr>
          <w:sz w:val="16"/>
          <w:szCs w:val="16"/>
        </w:rPr>
        <w:t>3</w:t>
      </w:r>
      <w:r w:rsidR="00184C3D" w:rsidRPr="0098731F">
        <w:rPr>
          <w:sz w:val="16"/>
          <w:szCs w:val="16"/>
        </w:rPr>
        <w:t xml:space="preserve">% in the </w:t>
      </w:r>
      <w:r w:rsidR="00B72A7F" w:rsidRPr="0098731F">
        <w:rPr>
          <w:sz w:val="16"/>
          <w:szCs w:val="16"/>
        </w:rPr>
        <w:t>June</w:t>
      </w:r>
      <w:r w:rsidR="00184C3D" w:rsidRPr="0098731F">
        <w:rPr>
          <w:sz w:val="16"/>
          <w:szCs w:val="16"/>
        </w:rPr>
        <w:t xml:space="preserve"> quarter 202</w:t>
      </w:r>
      <w:r w:rsidR="00B144E9" w:rsidRPr="0098731F">
        <w:rPr>
          <w:sz w:val="16"/>
          <w:szCs w:val="16"/>
        </w:rPr>
        <w:t>6</w:t>
      </w:r>
      <w:r w:rsidR="00075E5D" w:rsidRPr="0098731F">
        <w:rPr>
          <w:sz w:val="16"/>
          <w:szCs w:val="16"/>
        </w:rPr>
        <w:t xml:space="preserve">, </w:t>
      </w:r>
      <w:r w:rsidR="00B144E9" w:rsidRPr="0098731F">
        <w:rPr>
          <w:sz w:val="16"/>
          <w:szCs w:val="16"/>
        </w:rPr>
        <w:t>down</w:t>
      </w:r>
      <w:r w:rsidR="00ED7867" w:rsidRPr="0098731F">
        <w:rPr>
          <w:sz w:val="16"/>
          <w:szCs w:val="16"/>
        </w:rPr>
        <w:t xml:space="preserve"> from </w:t>
      </w:r>
      <w:r w:rsidR="0039453C" w:rsidRPr="0098731F">
        <w:rPr>
          <w:sz w:val="16"/>
          <w:szCs w:val="16"/>
        </w:rPr>
        <w:t>3.6</w:t>
      </w:r>
      <w:r w:rsidR="00ED7867" w:rsidRPr="0098731F">
        <w:rPr>
          <w:sz w:val="16"/>
          <w:szCs w:val="16"/>
        </w:rPr>
        <w:t xml:space="preserve">% in the </w:t>
      </w:r>
      <w:r w:rsidR="0039453C" w:rsidRPr="0098731F">
        <w:rPr>
          <w:sz w:val="16"/>
          <w:szCs w:val="16"/>
        </w:rPr>
        <w:t>March</w:t>
      </w:r>
      <w:r w:rsidR="00ED7867" w:rsidRPr="0098731F">
        <w:rPr>
          <w:sz w:val="16"/>
          <w:szCs w:val="16"/>
        </w:rPr>
        <w:t xml:space="preserve"> quarter 202</w:t>
      </w:r>
      <w:r w:rsidR="0039453C" w:rsidRPr="0098731F">
        <w:rPr>
          <w:sz w:val="16"/>
          <w:szCs w:val="16"/>
        </w:rPr>
        <w:t>6</w:t>
      </w:r>
      <w:r w:rsidR="008A5CDE" w:rsidRPr="0098731F">
        <w:rPr>
          <w:sz w:val="16"/>
          <w:szCs w:val="16"/>
        </w:rPr>
        <w:t>.</w:t>
      </w:r>
    </w:p>
    <w:bookmarkEnd w:id="21"/>
    <w:p w14:paraId="36ADE392" w14:textId="054D533B" w:rsidR="00233755" w:rsidRPr="0098731F" w:rsidRDefault="006764AC" w:rsidP="006058E8">
      <w:pPr>
        <w:pStyle w:val="ListParagraph"/>
        <w:numPr>
          <w:ilvl w:val="0"/>
          <w:numId w:val="9"/>
        </w:numPr>
        <w:ind w:right="227"/>
        <w:jc w:val="both"/>
        <w:rPr>
          <w:sz w:val="16"/>
          <w:szCs w:val="16"/>
        </w:rPr>
      </w:pPr>
      <w:r w:rsidRPr="0098731F">
        <w:rPr>
          <w:sz w:val="16"/>
          <w:szCs w:val="16"/>
        </w:rPr>
        <w:t xml:space="preserve">The WA Government </w:t>
      </w:r>
      <w:r w:rsidR="00B10160" w:rsidRPr="0098731F">
        <w:rPr>
          <w:sz w:val="16"/>
          <w:szCs w:val="16"/>
        </w:rPr>
        <w:t>Budget 2026</w:t>
      </w:r>
      <w:r w:rsidR="00B10160" w:rsidRPr="0098731F">
        <w:rPr>
          <w:sz w:val="16"/>
          <w:szCs w:val="16"/>
        </w:rPr>
        <w:noBreakHyphen/>
        <w:t>27</w:t>
      </w:r>
      <w:r w:rsidRPr="0098731F">
        <w:rPr>
          <w:sz w:val="16"/>
          <w:szCs w:val="16"/>
        </w:rPr>
        <w:t xml:space="preserve"> forecasts </w:t>
      </w:r>
      <w:r w:rsidR="00233755" w:rsidRPr="0098731F">
        <w:rPr>
          <w:sz w:val="16"/>
          <w:szCs w:val="16"/>
        </w:rPr>
        <w:t xml:space="preserve">Western Australia’s annual average wages will </w:t>
      </w:r>
      <w:r w:rsidR="00B10160" w:rsidRPr="0098731F">
        <w:rPr>
          <w:sz w:val="16"/>
          <w:szCs w:val="16"/>
        </w:rPr>
        <w:t>increase</w:t>
      </w:r>
      <w:r w:rsidR="00233755" w:rsidRPr="0098731F">
        <w:rPr>
          <w:sz w:val="16"/>
          <w:szCs w:val="16"/>
        </w:rPr>
        <w:t xml:space="preserve"> 3.</w:t>
      </w:r>
      <w:r w:rsidR="001F1C08" w:rsidRPr="0098731F">
        <w:rPr>
          <w:sz w:val="16"/>
          <w:szCs w:val="16"/>
        </w:rPr>
        <w:t>2</w:t>
      </w:r>
      <w:r w:rsidR="00233755" w:rsidRPr="0098731F">
        <w:rPr>
          <w:sz w:val="16"/>
          <w:szCs w:val="16"/>
        </w:rPr>
        <w:t xml:space="preserve">5% in </w:t>
      </w:r>
      <w:r w:rsidR="007E598A" w:rsidRPr="0098731F">
        <w:rPr>
          <w:sz w:val="16"/>
          <w:szCs w:val="16"/>
        </w:rPr>
        <w:t xml:space="preserve">both </w:t>
      </w:r>
      <w:r w:rsidR="00233755" w:rsidRPr="0098731F">
        <w:rPr>
          <w:sz w:val="16"/>
          <w:szCs w:val="16"/>
        </w:rPr>
        <w:t>202</w:t>
      </w:r>
      <w:r w:rsidR="00B10160" w:rsidRPr="0098731F">
        <w:rPr>
          <w:sz w:val="16"/>
          <w:szCs w:val="16"/>
        </w:rPr>
        <w:t>6</w:t>
      </w:r>
      <w:r w:rsidR="00233755" w:rsidRPr="0098731F">
        <w:rPr>
          <w:sz w:val="16"/>
          <w:szCs w:val="16"/>
        </w:rPr>
        <w:t>-2</w:t>
      </w:r>
      <w:r w:rsidR="00B10160" w:rsidRPr="0098731F">
        <w:rPr>
          <w:sz w:val="16"/>
          <w:szCs w:val="16"/>
        </w:rPr>
        <w:t>7</w:t>
      </w:r>
      <w:r w:rsidR="00B679BB" w:rsidRPr="0098731F">
        <w:rPr>
          <w:sz w:val="16"/>
          <w:szCs w:val="16"/>
        </w:rPr>
        <w:t xml:space="preserve"> and 202</w:t>
      </w:r>
      <w:r w:rsidR="00B10160" w:rsidRPr="0098731F">
        <w:rPr>
          <w:sz w:val="16"/>
          <w:szCs w:val="16"/>
        </w:rPr>
        <w:t>7</w:t>
      </w:r>
      <w:r w:rsidR="00B679BB" w:rsidRPr="0098731F">
        <w:rPr>
          <w:sz w:val="16"/>
          <w:szCs w:val="16"/>
        </w:rPr>
        <w:noBreakHyphen/>
        <w:t>2</w:t>
      </w:r>
      <w:r w:rsidR="00B10160" w:rsidRPr="0098731F">
        <w:rPr>
          <w:sz w:val="16"/>
          <w:szCs w:val="16"/>
        </w:rPr>
        <w:t>8</w:t>
      </w:r>
      <w:r w:rsidR="00233755" w:rsidRPr="0098731F">
        <w:rPr>
          <w:sz w:val="16"/>
          <w:szCs w:val="16"/>
        </w:rPr>
        <w:t>.</w:t>
      </w:r>
    </w:p>
    <w:p w14:paraId="36F98B97" w14:textId="6985917A" w:rsidR="00233755" w:rsidRPr="0098731F" w:rsidRDefault="00001E89" w:rsidP="006058E8">
      <w:pPr>
        <w:pStyle w:val="ListParagraph"/>
        <w:numPr>
          <w:ilvl w:val="0"/>
          <w:numId w:val="9"/>
        </w:numPr>
        <w:ind w:right="227"/>
        <w:jc w:val="both"/>
        <w:rPr>
          <w:sz w:val="16"/>
          <w:szCs w:val="16"/>
        </w:rPr>
      </w:pPr>
      <w:r w:rsidRPr="0098731F">
        <w:rPr>
          <w:sz w:val="16"/>
          <w:szCs w:val="16"/>
        </w:rPr>
        <w:t>Australia</w:t>
      </w:r>
      <w:r w:rsidR="00B81E14" w:rsidRPr="0098731F">
        <w:rPr>
          <w:sz w:val="16"/>
          <w:szCs w:val="16"/>
        </w:rPr>
        <w:t xml:space="preserve">’s </w:t>
      </w:r>
      <w:r w:rsidR="008B42C5" w:rsidRPr="0098731F">
        <w:rPr>
          <w:sz w:val="16"/>
          <w:szCs w:val="16"/>
        </w:rPr>
        <w:t xml:space="preserve">annual </w:t>
      </w:r>
      <w:r w:rsidR="00B81E14" w:rsidRPr="0098731F">
        <w:rPr>
          <w:sz w:val="16"/>
          <w:szCs w:val="16"/>
        </w:rPr>
        <w:t>wage growth</w:t>
      </w:r>
      <w:r w:rsidR="00D86A62" w:rsidRPr="0098731F">
        <w:rPr>
          <w:sz w:val="16"/>
          <w:szCs w:val="16"/>
        </w:rPr>
        <w:t xml:space="preserve"> (in seasonally adjusted terms)</w:t>
      </w:r>
      <w:r w:rsidR="00AB7A45" w:rsidRPr="0098731F">
        <w:rPr>
          <w:sz w:val="16"/>
          <w:szCs w:val="16"/>
        </w:rPr>
        <w:t xml:space="preserve"> </w:t>
      </w:r>
      <w:r w:rsidR="0091579F" w:rsidRPr="0098731F">
        <w:rPr>
          <w:sz w:val="16"/>
          <w:szCs w:val="16"/>
        </w:rPr>
        <w:t>was</w:t>
      </w:r>
      <w:r w:rsidR="008C79B9" w:rsidRPr="0098731F">
        <w:rPr>
          <w:sz w:val="16"/>
          <w:szCs w:val="16"/>
        </w:rPr>
        <w:t xml:space="preserve"> 3.</w:t>
      </w:r>
      <w:r w:rsidR="00B2508A" w:rsidRPr="0098731F">
        <w:rPr>
          <w:sz w:val="16"/>
          <w:szCs w:val="16"/>
        </w:rPr>
        <w:t>2</w:t>
      </w:r>
      <w:r w:rsidR="00C74ACC" w:rsidRPr="0098731F">
        <w:rPr>
          <w:sz w:val="16"/>
          <w:szCs w:val="16"/>
        </w:rPr>
        <w:t xml:space="preserve">% in the </w:t>
      </w:r>
      <w:r w:rsidR="00B2508A" w:rsidRPr="0098731F">
        <w:rPr>
          <w:sz w:val="16"/>
          <w:szCs w:val="16"/>
        </w:rPr>
        <w:t>June</w:t>
      </w:r>
      <w:r w:rsidR="00C74ACC" w:rsidRPr="0098731F">
        <w:rPr>
          <w:sz w:val="16"/>
          <w:szCs w:val="16"/>
        </w:rPr>
        <w:t xml:space="preserve"> quarter 2026, </w:t>
      </w:r>
      <w:r w:rsidR="00A1486F" w:rsidRPr="0098731F">
        <w:rPr>
          <w:sz w:val="16"/>
          <w:szCs w:val="16"/>
        </w:rPr>
        <w:t xml:space="preserve">the same as </w:t>
      </w:r>
      <w:r w:rsidR="008C79B9" w:rsidRPr="0098731F">
        <w:rPr>
          <w:sz w:val="16"/>
          <w:szCs w:val="16"/>
        </w:rPr>
        <w:t xml:space="preserve">the </w:t>
      </w:r>
      <w:r w:rsidR="00A1486F" w:rsidRPr="0098731F">
        <w:rPr>
          <w:sz w:val="16"/>
          <w:szCs w:val="16"/>
        </w:rPr>
        <w:t>March</w:t>
      </w:r>
      <w:r w:rsidR="0035004D" w:rsidRPr="0098731F">
        <w:rPr>
          <w:sz w:val="16"/>
          <w:szCs w:val="16"/>
        </w:rPr>
        <w:t xml:space="preserve"> </w:t>
      </w:r>
      <w:r w:rsidR="00AB7A45" w:rsidRPr="0098731F">
        <w:rPr>
          <w:sz w:val="16"/>
          <w:szCs w:val="16"/>
        </w:rPr>
        <w:t>quarter 202</w:t>
      </w:r>
      <w:r w:rsidR="00A1486F" w:rsidRPr="0098731F">
        <w:rPr>
          <w:sz w:val="16"/>
          <w:szCs w:val="16"/>
        </w:rPr>
        <w:t>6</w:t>
      </w:r>
      <w:r w:rsidR="00AB7A45" w:rsidRPr="0098731F">
        <w:rPr>
          <w:sz w:val="16"/>
          <w:szCs w:val="16"/>
        </w:rPr>
        <w:t>.</w:t>
      </w:r>
    </w:p>
    <w:p w14:paraId="62DA0ED7" w14:textId="77777777" w:rsidR="00D47107" w:rsidRPr="0098731F" w:rsidRDefault="00D47107" w:rsidP="005016A9">
      <w:pPr>
        <w:ind w:right="227"/>
        <w:jc w:val="both"/>
        <w:rPr>
          <w:sz w:val="16"/>
          <w:szCs w:val="16"/>
        </w:rPr>
      </w:pPr>
    </w:p>
    <w:p w14:paraId="4A4CD8FF" w14:textId="3C1FBFF7" w:rsidR="005016A9" w:rsidRPr="00CA08AC" w:rsidRDefault="005016A9" w:rsidP="005016A9">
      <w:pPr>
        <w:ind w:right="227"/>
        <w:jc w:val="both"/>
        <w:rPr>
          <w:color w:val="FF0000"/>
          <w:sz w:val="16"/>
          <w:szCs w:val="16"/>
        </w:rPr>
        <w:sectPr w:rsidR="005016A9" w:rsidRPr="00CA08AC" w:rsidSect="00233755">
          <w:type w:val="continuous"/>
          <w:pgSz w:w="11907" w:h="16840" w:code="9"/>
          <w:pgMar w:top="1701" w:right="425" w:bottom="567" w:left="567" w:header="709" w:footer="709" w:gutter="0"/>
          <w:cols w:num="2" w:space="113"/>
          <w:docGrid w:linePitch="360"/>
        </w:sectPr>
      </w:pPr>
    </w:p>
    <w:p w14:paraId="012D8DBA" w14:textId="625C922F" w:rsidR="00233755" w:rsidRPr="00CF7CD6" w:rsidRDefault="00233755" w:rsidP="00DF1943">
      <w:pPr>
        <w:pStyle w:val="Heading4"/>
        <w:rPr>
          <w:i w:val="0"/>
          <w:iCs w:val="0"/>
          <w:color w:val="00997A"/>
          <w:sz w:val="20"/>
          <w:szCs w:val="20"/>
        </w:rPr>
        <w:sectPr w:rsidR="00233755" w:rsidRPr="00CF7CD6" w:rsidSect="00233755">
          <w:type w:val="continuous"/>
          <w:pgSz w:w="11907" w:h="16840" w:code="9"/>
          <w:pgMar w:top="1701" w:right="425" w:bottom="567" w:left="567" w:header="709" w:footer="709" w:gutter="0"/>
          <w:cols w:space="720"/>
          <w:docGrid w:linePitch="360"/>
        </w:sectPr>
      </w:pPr>
      <w:r w:rsidRPr="00DF1943">
        <w:rPr>
          <w:i w:val="0"/>
          <w:iCs w:val="0"/>
          <w:color w:val="00997A"/>
          <w:sz w:val="20"/>
          <w:szCs w:val="20"/>
        </w:rPr>
        <w:t>Wage price index (nominal and real change)</w:t>
      </w:r>
    </w:p>
    <w:p w14:paraId="4BA2B8F0" w14:textId="5676F9DA" w:rsidR="00233755" w:rsidRPr="007B1AE5" w:rsidRDefault="007C5BF5" w:rsidP="00233755">
      <w:r>
        <w:rPr>
          <w:noProof/>
        </w:rPr>
        <w:drawing>
          <wp:inline distT="0" distB="0" distL="0" distR="0" wp14:anchorId="7B67D07F" wp14:editId="3B5E3D13">
            <wp:extent cx="3420000" cy="2100731"/>
            <wp:effectExtent l="0" t="0" r="9525" b="0"/>
            <wp:docPr id="797600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420000" cy="2100731"/>
                    </a:xfrm>
                    <a:prstGeom prst="rect">
                      <a:avLst/>
                    </a:prstGeom>
                    <a:noFill/>
                    <a:ln>
                      <a:noFill/>
                    </a:ln>
                  </pic:spPr>
                </pic:pic>
              </a:graphicData>
            </a:graphic>
          </wp:inline>
        </w:drawing>
      </w:r>
    </w:p>
    <w:p w14:paraId="3C9DBB03" w14:textId="77777777" w:rsidR="00233755" w:rsidRPr="00AF759E" w:rsidRDefault="00233755" w:rsidP="00233755">
      <w:pPr>
        <w:jc w:val="both"/>
        <w:rPr>
          <w:sz w:val="10"/>
          <w:szCs w:val="10"/>
        </w:rPr>
      </w:pPr>
      <w:r w:rsidRPr="000C0C45">
        <w:rPr>
          <w:sz w:val="10"/>
        </w:rPr>
        <w:t xml:space="preserve">Note – </w:t>
      </w:r>
      <w:r w:rsidRPr="00AF759E">
        <w:rPr>
          <w:sz w:val="10"/>
          <w:szCs w:val="10"/>
        </w:rPr>
        <w:t>Original series</w:t>
      </w:r>
      <w:r>
        <w:rPr>
          <w:sz w:val="10"/>
          <w:szCs w:val="10"/>
        </w:rPr>
        <w:t xml:space="preserve">. </w:t>
      </w:r>
      <w:r w:rsidRPr="00AF759E">
        <w:rPr>
          <w:sz w:val="10"/>
          <w:szCs w:val="10"/>
        </w:rPr>
        <w:t>Nominal = index of current prices. Real = index of current prices deflated by all</w:t>
      </w:r>
      <w:r>
        <w:rPr>
          <w:sz w:val="10"/>
          <w:szCs w:val="10"/>
        </w:rPr>
        <w:noBreakHyphen/>
      </w:r>
      <w:r w:rsidRPr="00AF759E">
        <w:rPr>
          <w:sz w:val="10"/>
          <w:szCs w:val="10"/>
        </w:rPr>
        <w:t>groups consumer price index for Perth. Year-on-year change in quarterly index</w:t>
      </w:r>
      <w:r>
        <w:rPr>
          <w:sz w:val="10"/>
          <w:szCs w:val="10"/>
        </w:rPr>
        <w:t>es.</w:t>
      </w:r>
      <w:r w:rsidRPr="00AF759E">
        <w:rPr>
          <w:sz w:val="10"/>
          <w:szCs w:val="10"/>
        </w:rPr>
        <w:t xml:space="preserve"> (a)</w:t>
      </w:r>
      <w:r>
        <w:rPr>
          <w:sz w:val="10"/>
          <w:szCs w:val="10"/>
        </w:rPr>
        <w:t> Change in all</w:t>
      </w:r>
      <w:r>
        <w:rPr>
          <w:sz w:val="10"/>
          <w:szCs w:val="10"/>
        </w:rPr>
        <w:noBreakHyphen/>
      </w:r>
      <w:r w:rsidRPr="00AF759E">
        <w:rPr>
          <w:sz w:val="10"/>
          <w:szCs w:val="10"/>
        </w:rPr>
        <w:t xml:space="preserve">groups consumer price index for Perth </w:t>
      </w:r>
      <w:r>
        <w:rPr>
          <w:sz w:val="10"/>
          <w:szCs w:val="10"/>
        </w:rPr>
        <w:t>are multiplied by</w:t>
      </w:r>
      <w:r w:rsidRPr="00AF759E">
        <w:rPr>
          <w:sz w:val="10"/>
          <w:szCs w:val="10"/>
        </w:rPr>
        <w:t xml:space="preserve"> negative </w:t>
      </w:r>
      <w:r>
        <w:rPr>
          <w:sz w:val="10"/>
          <w:szCs w:val="10"/>
        </w:rPr>
        <w:t>one,</w:t>
      </w:r>
      <w:r w:rsidRPr="00AF759E">
        <w:rPr>
          <w:sz w:val="10"/>
          <w:szCs w:val="10"/>
        </w:rPr>
        <w:t xml:space="preserve"> given </w:t>
      </w:r>
      <w:r>
        <w:rPr>
          <w:sz w:val="10"/>
          <w:szCs w:val="10"/>
        </w:rPr>
        <w:t>inflation detracts from</w:t>
      </w:r>
      <w:r w:rsidRPr="00AF759E">
        <w:rPr>
          <w:sz w:val="10"/>
          <w:szCs w:val="10"/>
        </w:rPr>
        <w:t xml:space="preserve"> real wages</w:t>
      </w:r>
      <w:r>
        <w:rPr>
          <w:sz w:val="10"/>
          <w:szCs w:val="10"/>
        </w:rPr>
        <w:t>.</w:t>
      </w:r>
    </w:p>
    <w:p w14:paraId="0A1C2FA5" w14:textId="77777777" w:rsidR="00233755" w:rsidRPr="00AF759E" w:rsidRDefault="00233755" w:rsidP="00233755">
      <w:pPr>
        <w:jc w:val="both"/>
        <w:rPr>
          <w:sz w:val="10"/>
          <w:szCs w:val="10"/>
        </w:rPr>
      </w:pPr>
      <w:r w:rsidRPr="00AF759E">
        <w:rPr>
          <w:sz w:val="10"/>
          <w:szCs w:val="10"/>
        </w:rPr>
        <w:t>Source: Based on ABS data.</w:t>
      </w:r>
    </w:p>
    <w:p w14:paraId="765C8057" w14:textId="6CBF6954" w:rsidR="00233755" w:rsidRPr="000A0CFD" w:rsidRDefault="00233755" w:rsidP="006058E8">
      <w:pPr>
        <w:pStyle w:val="ListParagraph"/>
        <w:numPr>
          <w:ilvl w:val="0"/>
          <w:numId w:val="9"/>
        </w:numPr>
        <w:spacing w:before="40" w:after="40"/>
        <w:ind w:left="357" w:right="227" w:hanging="357"/>
        <w:contextualSpacing w:val="0"/>
        <w:jc w:val="both"/>
        <w:rPr>
          <w:sz w:val="16"/>
          <w:szCs w:val="16"/>
        </w:rPr>
      </w:pPr>
      <w:r w:rsidRPr="007B1AE5">
        <w:br w:type="column"/>
      </w:r>
      <w:r w:rsidR="00C918C8" w:rsidRPr="000A0CFD">
        <w:rPr>
          <w:sz w:val="16"/>
          <w:szCs w:val="16"/>
        </w:rPr>
        <w:t>Western Australia’s real wage</w:t>
      </w:r>
      <w:r w:rsidR="00001E89" w:rsidRPr="000A0CFD">
        <w:rPr>
          <w:sz w:val="16"/>
          <w:szCs w:val="16"/>
        </w:rPr>
        <w:t>s</w:t>
      </w:r>
      <w:r w:rsidR="00B9014F" w:rsidRPr="000A0CFD">
        <w:rPr>
          <w:sz w:val="16"/>
          <w:szCs w:val="16"/>
        </w:rPr>
        <w:t xml:space="preserve"> – as measu</w:t>
      </w:r>
      <w:r w:rsidR="00E04FA8" w:rsidRPr="000A0CFD">
        <w:rPr>
          <w:sz w:val="16"/>
          <w:szCs w:val="16"/>
        </w:rPr>
        <w:t>r</w:t>
      </w:r>
      <w:r w:rsidR="00B9014F" w:rsidRPr="000A0CFD">
        <w:rPr>
          <w:sz w:val="16"/>
          <w:szCs w:val="16"/>
        </w:rPr>
        <w:t>e</w:t>
      </w:r>
      <w:r w:rsidR="00E04FA8" w:rsidRPr="000A0CFD">
        <w:rPr>
          <w:sz w:val="16"/>
          <w:szCs w:val="16"/>
        </w:rPr>
        <w:t>d</w:t>
      </w:r>
      <w:r w:rsidR="00B9014F" w:rsidRPr="000A0CFD">
        <w:rPr>
          <w:sz w:val="16"/>
          <w:szCs w:val="16"/>
        </w:rPr>
        <w:t xml:space="preserve"> by the </w:t>
      </w:r>
      <w:r w:rsidR="00E04FA8" w:rsidRPr="000A0CFD">
        <w:rPr>
          <w:sz w:val="16"/>
          <w:szCs w:val="16"/>
        </w:rPr>
        <w:t>difference in the year</w:t>
      </w:r>
      <w:r w:rsidR="00E04FA8" w:rsidRPr="000A0CFD">
        <w:rPr>
          <w:sz w:val="16"/>
          <w:szCs w:val="16"/>
        </w:rPr>
        <w:noBreakHyphen/>
        <w:t>on</w:t>
      </w:r>
      <w:r w:rsidR="00E04FA8" w:rsidRPr="000A0CFD">
        <w:rPr>
          <w:sz w:val="16"/>
          <w:szCs w:val="16"/>
        </w:rPr>
        <w:noBreakHyphen/>
        <w:t xml:space="preserve">year change in the wage price index and </w:t>
      </w:r>
      <w:r w:rsidR="00E860C4" w:rsidRPr="000A0CFD">
        <w:rPr>
          <w:sz w:val="16"/>
          <w:szCs w:val="16"/>
        </w:rPr>
        <w:t>the year</w:t>
      </w:r>
      <w:r w:rsidR="00E860C4" w:rsidRPr="000A0CFD">
        <w:rPr>
          <w:sz w:val="16"/>
          <w:szCs w:val="16"/>
        </w:rPr>
        <w:noBreakHyphen/>
        <w:t>on</w:t>
      </w:r>
      <w:r w:rsidR="00E860C4" w:rsidRPr="000A0CFD">
        <w:rPr>
          <w:sz w:val="16"/>
          <w:szCs w:val="16"/>
        </w:rPr>
        <w:noBreakHyphen/>
        <w:t xml:space="preserve">year change in </w:t>
      </w:r>
      <w:r w:rsidR="00E54594" w:rsidRPr="000A0CFD">
        <w:rPr>
          <w:sz w:val="16"/>
          <w:szCs w:val="16"/>
        </w:rPr>
        <w:t>Perth’s</w:t>
      </w:r>
      <w:r w:rsidR="009622A6" w:rsidRPr="000A0CFD">
        <w:rPr>
          <w:sz w:val="16"/>
          <w:szCs w:val="16"/>
        </w:rPr>
        <w:t xml:space="preserve"> consumer price index</w:t>
      </w:r>
      <w:r w:rsidR="00C918C8" w:rsidRPr="000A0CFD">
        <w:rPr>
          <w:sz w:val="16"/>
          <w:szCs w:val="16"/>
        </w:rPr>
        <w:t xml:space="preserve"> </w:t>
      </w:r>
      <w:r w:rsidR="00E54594" w:rsidRPr="000A0CFD">
        <w:rPr>
          <w:sz w:val="16"/>
          <w:szCs w:val="16"/>
        </w:rPr>
        <w:t xml:space="preserve">– </w:t>
      </w:r>
      <w:r w:rsidR="00FB1564" w:rsidRPr="000A0CFD">
        <w:rPr>
          <w:sz w:val="16"/>
          <w:szCs w:val="16"/>
        </w:rPr>
        <w:t xml:space="preserve">fell </w:t>
      </w:r>
      <w:r w:rsidR="008D16C8" w:rsidRPr="000A0CFD">
        <w:rPr>
          <w:sz w:val="16"/>
          <w:szCs w:val="16"/>
        </w:rPr>
        <w:t>for 10 consecutive quarters between June</w:t>
      </w:r>
      <w:r w:rsidR="00537552" w:rsidRPr="000A0CFD">
        <w:rPr>
          <w:sz w:val="16"/>
          <w:szCs w:val="16"/>
        </w:rPr>
        <w:t> </w:t>
      </w:r>
      <w:r w:rsidR="008D16C8" w:rsidRPr="000A0CFD">
        <w:rPr>
          <w:sz w:val="16"/>
          <w:szCs w:val="16"/>
        </w:rPr>
        <w:t>2021 and September</w:t>
      </w:r>
      <w:r w:rsidR="00537552" w:rsidRPr="000A0CFD">
        <w:rPr>
          <w:sz w:val="16"/>
          <w:szCs w:val="16"/>
        </w:rPr>
        <w:t> </w:t>
      </w:r>
      <w:r w:rsidR="008D16C8" w:rsidRPr="000A0CFD">
        <w:rPr>
          <w:sz w:val="16"/>
          <w:szCs w:val="16"/>
        </w:rPr>
        <w:t xml:space="preserve">2023 </w:t>
      </w:r>
      <w:r w:rsidR="0097574B" w:rsidRPr="000A0CFD">
        <w:rPr>
          <w:sz w:val="16"/>
          <w:szCs w:val="16"/>
        </w:rPr>
        <w:t xml:space="preserve">as </w:t>
      </w:r>
      <w:r w:rsidR="00FF5884" w:rsidRPr="000A0CFD">
        <w:rPr>
          <w:sz w:val="16"/>
          <w:szCs w:val="16"/>
        </w:rPr>
        <w:t xml:space="preserve">the annual rate of </w:t>
      </w:r>
      <w:r w:rsidR="009B5958" w:rsidRPr="000A0CFD">
        <w:rPr>
          <w:sz w:val="16"/>
          <w:szCs w:val="16"/>
        </w:rPr>
        <w:t xml:space="preserve">inflation </w:t>
      </w:r>
      <w:r w:rsidR="008D16C8" w:rsidRPr="000A0CFD">
        <w:rPr>
          <w:sz w:val="16"/>
          <w:szCs w:val="16"/>
        </w:rPr>
        <w:t xml:space="preserve">outpaced </w:t>
      </w:r>
      <w:r w:rsidR="00372D89" w:rsidRPr="000A0CFD">
        <w:rPr>
          <w:sz w:val="16"/>
          <w:szCs w:val="16"/>
        </w:rPr>
        <w:t xml:space="preserve">the annual rate of </w:t>
      </w:r>
      <w:r w:rsidR="00D94BEC" w:rsidRPr="000A0CFD">
        <w:rPr>
          <w:sz w:val="16"/>
          <w:szCs w:val="16"/>
        </w:rPr>
        <w:t xml:space="preserve">nominal wage growth. </w:t>
      </w:r>
      <w:r w:rsidR="00AB307D" w:rsidRPr="000A0CFD">
        <w:rPr>
          <w:sz w:val="16"/>
          <w:szCs w:val="16"/>
        </w:rPr>
        <w:t xml:space="preserve">As </w:t>
      </w:r>
      <w:r w:rsidR="00001E89" w:rsidRPr="000A0CFD">
        <w:rPr>
          <w:sz w:val="16"/>
          <w:szCs w:val="16"/>
        </w:rPr>
        <w:t>inflation</w:t>
      </w:r>
      <w:r w:rsidR="0077036C" w:rsidRPr="000A0CFD">
        <w:rPr>
          <w:sz w:val="16"/>
          <w:szCs w:val="16"/>
        </w:rPr>
        <w:t xml:space="preserve"> return</w:t>
      </w:r>
      <w:r w:rsidR="00AB307D" w:rsidRPr="000A0CFD">
        <w:rPr>
          <w:sz w:val="16"/>
          <w:szCs w:val="16"/>
        </w:rPr>
        <w:t>ed</w:t>
      </w:r>
      <w:r w:rsidR="0077036C" w:rsidRPr="000A0CFD">
        <w:rPr>
          <w:sz w:val="16"/>
          <w:szCs w:val="16"/>
        </w:rPr>
        <w:t xml:space="preserve"> to around its longer</w:t>
      </w:r>
      <w:r w:rsidR="0077036C" w:rsidRPr="000A0CFD">
        <w:rPr>
          <w:sz w:val="16"/>
          <w:szCs w:val="16"/>
        </w:rPr>
        <w:noBreakHyphen/>
        <w:t xml:space="preserve">term average, </w:t>
      </w:r>
      <w:r w:rsidR="00611C55" w:rsidRPr="000A0CFD">
        <w:rPr>
          <w:sz w:val="16"/>
          <w:szCs w:val="16"/>
        </w:rPr>
        <w:t>real wage</w:t>
      </w:r>
      <w:r w:rsidR="00001E89" w:rsidRPr="000A0CFD">
        <w:rPr>
          <w:sz w:val="16"/>
          <w:szCs w:val="16"/>
        </w:rPr>
        <w:t>s</w:t>
      </w:r>
      <w:r w:rsidR="00611C55" w:rsidRPr="000A0CFD">
        <w:rPr>
          <w:sz w:val="16"/>
          <w:szCs w:val="16"/>
        </w:rPr>
        <w:t xml:space="preserve"> </w:t>
      </w:r>
      <w:r w:rsidR="00AB307D" w:rsidRPr="000A0CFD">
        <w:rPr>
          <w:sz w:val="16"/>
          <w:szCs w:val="16"/>
        </w:rPr>
        <w:t xml:space="preserve">increased for </w:t>
      </w:r>
      <w:r w:rsidR="007630EB" w:rsidRPr="000A0CFD">
        <w:rPr>
          <w:sz w:val="16"/>
          <w:szCs w:val="16"/>
        </w:rPr>
        <w:t xml:space="preserve">a time, but the recent </w:t>
      </w:r>
      <w:r w:rsidR="00A75784" w:rsidRPr="000A0CFD">
        <w:rPr>
          <w:sz w:val="16"/>
          <w:szCs w:val="16"/>
        </w:rPr>
        <w:t>increase</w:t>
      </w:r>
      <w:r w:rsidR="007630EB" w:rsidRPr="000A0CFD">
        <w:rPr>
          <w:sz w:val="16"/>
          <w:szCs w:val="16"/>
        </w:rPr>
        <w:t xml:space="preserve"> in inflation </w:t>
      </w:r>
      <w:r w:rsidR="00A75784" w:rsidRPr="000A0CFD">
        <w:rPr>
          <w:sz w:val="16"/>
          <w:szCs w:val="16"/>
        </w:rPr>
        <w:t>has</w:t>
      </w:r>
      <w:r w:rsidR="00E63899" w:rsidRPr="000A0CFD">
        <w:rPr>
          <w:sz w:val="16"/>
          <w:szCs w:val="16"/>
        </w:rPr>
        <w:t xml:space="preserve"> again constrained real wage growth</w:t>
      </w:r>
      <w:r w:rsidR="00611C55" w:rsidRPr="000A0CFD">
        <w:rPr>
          <w:sz w:val="16"/>
          <w:szCs w:val="16"/>
        </w:rPr>
        <w:t>.</w:t>
      </w:r>
    </w:p>
    <w:p w14:paraId="07D2F613" w14:textId="41A03359" w:rsidR="00233755" w:rsidRPr="0098731F" w:rsidRDefault="00233755" w:rsidP="006058E8">
      <w:pPr>
        <w:pStyle w:val="ListParagraph"/>
        <w:numPr>
          <w:ilvl w:val="0"/>
          <w:numId w:val="9"/>
        </w:numPr>
        <w:spacing w:before="40" w:after="40"/>
        <w:ind w:left="357" w:right="227" w:hanging="357"/>
        <w:contextualSpacing w:val="0"/>
        <w:jc w:val="both"/>
        <w:rPr>
          <w:sz w:val="16"/>
          <w:szCs w:val="16"/>
        </w:rPr>
      </w:pPr>
      <w:r w:rsidRPr="0098731F">
        <w:rPr>
          <w:sz w:val="16"/>
          <w:szCs w:val="16"/>
        </w:rPr>
        <w:t xml:space="preserve">Real wages in Western Australia </w:t>
      </w:r>
      <w:r w:rsidR="00AF7F8E" w:rsidRPr="0098731F">
        <w:rPr>
          <w:sz w:val="16"/>
          <w:szCs w:val="16"/>
        </w:rPr>
        <w:t>fell</w:t>
      </w:r>
      <w:r w:rsidR="008D5979" w:rsidRPr="0098731F">
        <w:rPr>
          <w:sz w:val="16"/>
          <w:szCs w:val="16"/>
        </w:rPr>
        <w:t xml:space="preserve"> </w:t>
      </w:r>
      <w:r w:rsidR="00A9671E" w:rsidRPr="0098731F">
        <w:rPr>
          <w:sz w:val="16"/>
          <w:szCs w:val="16"/>
        </w:rPr>
        <w:t>0.6</w:t>
      </w:r>
      <w:r w:rsidRPr="0098731F">
        <w:rPr>
          <w:sz w:val="16"/>
          <w:szCs w:val="16"/>
        </w:rPr>
        <w:t xml:space="preserve">% in the </w:t>
      </w:r>
      <w:r w:rsidR="00A9671E" w:rsidRPr="0098731F">
        <w:rPr>
          <w:sz w:val="16"/>
          <w:szCs w:val="16"/>
        </w:rPr>
        <w:t>June</w:t>
      </w:r>
      <w:r w:rsidRPr="0098731F">
        <w:rPr>
          <w:sz w:val="16"/>
          <w:szCs w:val="16"/>
        </w:rPr>
        <w:t xml:space="preserve"> quarter 202</w:t>
      </w:r>
      <w:r w:rsidR="005B5226" w:rsidRPr="0098731F">
        <w:rPr>
          <w:sz w:val="16"/>
          <w:szCs w:val="16"/>
        </w:rPr>
        <w:t>6</w:t>
      </w:r>
      <w:r w:rsidR="001478FF" w:rsidRPr="0098731F">
        <w:rPr>
          <w:sz w:val="16"/>
          <w:szCs w:val="16"/>
        </w:rPr>
        <w:t xml:space="preserve">, with the increase in </w:t>
      </w:r>
      <w:r w:rsidR="00376454" w:rsidRPr="0098731F">
        <w:rPr>
          <w:sz w:val="16"/>
          <w:szCs w:val="16"/>
        </w:rPr>
        <w:t>Perth’s</w:t>
      </w:r>
      <w:r w:rsidR="001478FF" w:rsidRPr="0098731F">
        <w:rPr>
          <w:sz w:val="16"/>
          <w:szCs w:val="16"/>
        </w:rPr>
        <w:t xml:space="preserve"> </w:t>
      </w:r>
      <w:r w:rsidR="005F4093" w:rsidRPr="0098731F">
        <w:rPr>
          <w:sz w:val="16"/>
          <w:szCs w:val="16"/>
        </w:rPr>
        <w:t>consumer</w:t>
      </w:r>
      <w:r w:rsidR="001478FF" w:rsidRPr="0098731F">
        <w:rPr>
          <w:sz w:val="16"/>
          <w:szCs w:val="16"/>
        </w:rPr>
        <w:t xml:space="preserve"> price index (</w:t>
      </w:r>
      <w:r w:rsidR="00A9671E" w:rsidRPr="0098731F">
        <w:rPr>
          <w:sz w:val="16"/>
          <w:szCs w:val="16"/>
        </w:rPr>
        <w:t>3.9</w:t>
      </w:r>
      <w:r w:rsidR="001478FF" w:rsidRPr="0098731F">
        <w:rPr>
          <w:sz w:val="16"/>
          <w:szCs w:val="16"/>
        </w:rPr>
        <w:t xml:space="preserve">%) </w:t>
      </w:r>
      <w:r w:rsidR="005A7953" w:rsidRPr="0098731F">
        <w:rPr>
          <w:sz w:val="16"/>
          <w:szCs w:val="16"/>
        </w:rPr>
        <w:t>greater than the increase in the wage price index (3.</w:t>
      </w:r>
      <w:r w:rsidR="00A9671E" w:rsidRPr="0098731F">
        <w:rPr>
          <w:sz w:val="16"/>
          <w:szCs w:val="16"/>
        </w:rPr>
        <w:t>3</w:t>
      </w:r>
      <w:r w:rsidR="005A7953" w:rsidRPr="0098731F">
        <w:rPr>
          <w:sz w:val="16"/>
          <w:szCs w:val="16"/>
        </w:rPr>
        <w:t>%).</w:t>
      </w:r>
    </w:p>
    <w:p w14:paraId="5519FA51" w14:textId="6B673A04" w:rsidR="005016A9" w:rsidRPr="0098731F" w:rsidRDefault="00405E89" w:rsidP="006058E8">
      <w:pPr>
        <w:pStyle w:val="ListParagraph"/>
        <w:numPr>
          <w:ilvl w:val="0"/>
          <w:numId w:val="9"/>
        </w:numPr>
        <w:spacing w:before="40" w:after="40"/>
        <w:ind w:left="357" w:right="227" w:hanging="357"/>
        <w:contextualSpacing w:val="0"/>
        <w:jc w:val="both"/>
        <w:rPr>
          <w:sz w:val="16"/>
          <w:szCs w:val="16"/>
        </w:rPr>
      </w:pPr>
      <w:r w:rsidRPr="0098731F">
        <w:rPr>
          <w:sz w:val="16"/>
          <w:szCs w:val="16"/>
        </w:rPr>
        <w:t>T</w:t>
      </w:r>
      <w:r w:rsidR="00E74521" w:rsidRPr="0098731F">
        <w:rPr>
          <w:sz w:val="16"/>
          <w:szCs w:val="16"/>
        </w:rPr>
        <w:t xml:space="preserve">he fall in </w:t>
      </w:r>
      <w:r w:rsidR="002D0FCF" w:rsidRPr="0098731F">
        <w:rPr>
          <w:sz w:val="16"/>
          <w:szCs w:val="16"/>
        </w:rPr>
        <w:t>r</w:t>
      </w:r>
      <w:r w:rsidR="00233755" w:rsidRPr="0098731F">
        <w:rPr>
          <w:sz w:val="16"/>
          <w:szCs w:val="16"/>
        </w:rPr>
        <w:t xml:space="preserve">eal wages in Australia </w:t>
      </w:r>
      <w:r w:rsidR="00E74521" w:rsidRPr="0098731F">
        <w:rPr>
          <w:sz w:val="16"/>
          <w:szCs w:val="16"/>
        </w:rPr>
        <w:t xml:space="preserve">in the </w:t>
      </w:r>
      <w:r w:rsidRPr="0098731F">
        <w:rPr>
          <w:sz w:val="16"/>
          <w:szCs w:val="16"/>
        </w:rPr>
        <w:t>June</w:t>
      </w:r>
      <w:r w:rsidR="00E74521" w:rsidRPr="0098731F">
        <w:rPr>
          <w:sz w:val="16"/>
          <w:szCs w:val="16"/>
        </w:rPr>
        <w:t xml:space="preserve"> quarter 2026 was </w:t>
      </w:r>
      <w:r w:rsidR="000168A1" w:rsidRPr="0098731F">
        <w:rPr>
          <w:sz w:val="16"/>
          <w:szCs w:val="16"/>
        </w:rPr>
        <w:t>slightly higher</w:t>
      </w:r>
      <w:r w:rsidR="00E74521" w:rsidRPr="0098731F">
        <w:rPr>
          <w:sz w:val="16"/>
          <w:szCs w:val="16"/>
        </w:rPr>
        <w:t xml:space="preserve"> (0.</w:t>
      </w:r>
      <w:r w:rsidR="000168A1" w:rsidRPr="0098731F">
        <w:rPr>
          <w:sz w:val="16"/>
          <w:szCs w:val="16"/>
        </w:rPr>
        <w:t>7</w:t>
      </w:r>
      <w:r w:rsidR="00E74521" w:rsidRPr="0098731F">
        <w:rPr>
          <w:sz w:val="16"/>
          <w:szCs w:val="16"/>
        </w:rPr>
        <w:t xml:space="preserve">%) </w:t>
      </w:r>
      <w:r w:rsidR="00686262" w:rsidRPr="0098731F">
        <w:rPr>
          <w:sz w:val="16"/>
          <w:szCs w:val="16"/>
        </w:rPr>
        <w:t xml:space="preserve">compared to Western Australia, </w:t>
      </w:r>
      <w:r w:rsidR="00462D3A" w:rsidRPr="0098731F">
        <w:rPr>
          <w:sz w:val="16"/>
          <w:szCs w:val="16"/>
        </w:rPr>
        <w:t xml:space="preserve">with </w:t>
      </w:r>
      <w:r w:rsidR="00410CA5" w:rsidRPr="0098731F">
        <w:rPr>
          <w:sz w:val="16"/>
          <w:szCs w:val="16"/>
        </w:rPr>
        <w:t xml:space="preserve">the increase in the </w:t>
      </w:r>
      <w:r w:rsidR="00686262" w:rsidRPr="0098731F">
        <w:rPr>
          <w:sz w:val="16"/>
          <w:szCs w:val="16"/>
        </w:rPr>
        <w:t xml:space="preserve">national </w:t>
      </w:r>
      <w:r w:rsidR="00403007" w:rsidRPr="0098731F">
        <w:rPr>
          <w:sz w:val="16"/>
          <w:szCs w:val="16"/>
        </w:rPr>
        <w:t xml:space="preserve">wage </w:t>
      </w:r>
      <w:r w:rsidR="00410CA5" w:rsidRPr="0098731F">
        <w:rPr>
          <w:sz w:val="16"/>
          <w:szCs w:val="16"/>
        </w:rPr>
        <w:t>price index being slightly lower</w:t>
      </w:r>
      <w:r w:rsidR="00403007" w:rsidRPr="0098731F">
        <w:rPr>
          <w:sz w:val="16"/>
          <w:szCs w:val="16"/>
        </w:rPr>
        <w:t xml:space="preserve"> (3.2%) and </w:t>
      </w:r>
      <w:r w:rsidR="00B829A1" w:rsidRPr="0098731F">
        <w:rPr>
          <w:sz w:val="16"/>
          <w:szCs w:val="16"/>
        </w:rPr>
        <w:t xml:space="preserve">the increase in the </w:t>
      </w:r>
      <w:r w:rsidR="00686262" w:rsidRPr="0098731F">
        <w:rPr>
          <w:sz w:val="16"/>
          <w:szCs w:val="16"/>
        </w:rPr>
        <w:t xml:space="preserve">national </w:t>
      </w:r>
      <w:r w:rsidR="00B829A1" w:rsidRPr="0098731F">
        <w:rPr>
          <w:sz w:val="16"/>
          <w:szCs w:val="16"/>
        </w:rPr>
        <w:t xml:space="preserve">consumer price index </w:t>
      </w:r>
      <w:r w:rsidR="00410CA5" w:rsidRPr="0098731F">
        <w:rPr>
          <w:sz w:val="16"/>
          <w:szCs w:val="16"/>
        </w:rPr>
        <w:t xml:space="preserve">being slightly higher </w:t>
      </w:r>
      <w:r w:rsidR="00DA22DF" w:rsidRPr="0098731F">
        <w:rPr>
          <w:sz w:val="16"/>
          <w:szCs w:val="16"/>
        </w:rPr>
        <w:t>(</w:t>
      </w:r>
      <w:r w:rsidR="005409D3" w:rsidRPr="0098731F">
        <w:rPr>
          <w:sz w:val="16"/>
          <w:szCs w:val="16"/>
        </w:rPr>
        <w:t>4.0%)</w:t>
      </w:r>
      <w:r w:rsidR="007E2BE4" w:rsidRPr="0098731F">
        <w:rPr>
          <w:sz w:val="16"/>
          <w:szCs w:val="16"/>
        </w:rPr>
        <w:t>.</w:t>
      </w:r>
    </w:p>
    <w:p w14:paraId="0DED795D" w14:textId="606A4412" w:rsidR="007E2BE4" w:rsidRPr="0098731F" w:rsidRDefault="007E2BE4" w:rsidP="006058E8">
      <w:pPr>
        <w:pStyle w:val="ListParagraph"/>
        <w:numPr>
          <w:ilvl w:val="0"/>
          <w:numId w:val="9"/>
        </w:numPr>
        <w:spacing w:before="40" w:after="40"/>
        <w:ind w:left="357" w:right="227" w:hanging="357"/>
        <w:contextualSpacing w:val="0"/>
        <w:jc w:val="both"/>
        <w:rPr>
          <w:sz w:val="16"/>
          <w:szCs w:val="16"/>
        </w:rPr>
        <w:sectPr w:rsidR="007E2BE4" w:rsidRPr="0098731F" w:rsidSect="00233755">
          <w:type w:val="continuous"/>
          <w:pgSz w:w="11907" w:h="16840" w:code="9"/>
          <w:pgMar w:top="1701" w:right="425" w:bottom="567" w:left="567" w:header="709" w:footer="709" w:gutter="0"/>
          <w:cols w:num="2" w:space="113"/>
          <w:docGrid w:linePitch="360"/>
        </w:sectPr>
      </w:pPr>
    </w:p>
    <w:p w14:paraId="71B29E95" w14:textId="5CCA74E1" w:rsidR="009C1933" w:rsidRPr="00E00E8B" w:rsidRDefault="00233755" w:rsidP="009C1933">
      <w:pPr>
        <w:pStyle w:val="Heading4"/>
        <w:rPr>
          <w:i w:val="0"/>
          <w:iCs w:val="0"/>
          <w:color w:val="00997A"/>
          <w:sz w:val="20"/>
          <w:szCs w:val="20"/>
        </w:rPr>
        <w:sectPr w:rsidR="009C1933" w:rsidRPr="00E00E8B" w:rsidSect="009C1933">
          <w:type w:val="continuous"/>
          <w:pgSz w:w="11907" w:h="16840" w:code="9"/>
          <w:pgMar w:top="1701" w:right="425" w:bottom="567" w:left="567" w:header="709" w:footer="709" w:gutter="0"/>
          <w:cols w:space="720"/>
          <w:docGrid w:linePitch="360"/>
        </w:sectPr>
      </w:pPr>
      <w:r w:rsidRPr="00CF7CD6">
        <w:rPr>
          <w:i w:val="0"/>
          <w:iCs w:val="0"/>
          <w:color w:val="00997A"/>
          <w:sz w:val="20"/>
          <w:szCs w:val="20"/>
        </w:rPr>
        <w:t xml:space="preserve">Interstate comparison of average weekly </w:t>
      </w:r>
      <w:r w:rsidRPr="0075592D">
        <w:rPr>
          <w:i w:val="0"/>
          <w:iCs w:val="0"/>
          <w:color w:val="00997A"/>
          <w:sz w:val="20"/>
          <w:szCs w:val="20"/>
        </w:rPr>
        <w:t>earnings</w:t>
      </w:r>
      <w:r w:rsidR="000E5951">
        <w:rPr>
          <w:i w:val="0"/>
          <w:iCs w:val="0"/>
          <w:color w:val="00997A"/>
          <w:sz w:val="20"/>
          <w:szCs w:val="20"/>
          <w:vertAlign w:val="superscript"/>
        </w:rPr>
        <w:t>(a)</w:t>
      </w:r>
      <w:r w:rsidR="00E00E8B">
        <w:rPr>
          <w:i w:val="0"/>
          <w:iCs w:val="0"/>
          <w:color w:val="00997A"/>
          <w:sz w:val="20"/>
          <w:szCs w:val="20"/>
        </w:rPr>
        <w:t xml:space="preserve">: </w:t>
      </w:r>
      <w:r w:rsidR="00A1587F">
        <w:rPr>
          <w:i w:val="0"/>
          <w:color w:val="00997A"/>
          <w:sz w:val="20"/>
          <w:szCs w:val="20"/>
        </w:rPr>
        <w:t>June</w:t>
      </w:r>
      <w:r w:rsidR="00062244" w:rsidRPr="00863ECB">
        <w:rPr>
          <w:i w:val="0"/>
          <w:color w:val="00997A"/>
          <w:sz w:val="20"/>
          <w:szCs w:val="20"/>
        </w:rPr>
        <w:t xml:space="preserve"> </w:t>
      </w:r>
      <w:r w:rsidR="00F64713" w:rsidRPr="00863ECB">
        <w:rPr>
          <w:i w:val="0"/>
          <w:color w:val="00997A"/>
          <w:sz w:val="20"/>
          <w:szCs w:val="20"/>
        </w:rPr>
        <w:t xml:space="preserve">quarter </w:t>
      </w:r>
      <w:r w:rsidR="00062244" w:rsidRPr="00863ECB">
        <w:rPr>
          <w:i w:val="0"/>
          <w:color w:val="00997A"/>
          <w:sz w:val="20"/>
          <w:szCs w:val="20"/>
        </w:rPr>
        <w:t>2</w:t>
      </w:r>
      <w:r w:rsidR="00E00E8B" w:rsidRPr="00863ECB">
        <w:rPr>
          <w:i w:val="0"/>
          <w:color w:val="00997A"/>
          <w:sz w:val="20"/>
          <w:szCs w:val="20"/>
        </w:rPr>
        <w:t>02</w:t>
      </w:r>
      <w:r w:rsidR="00A1587F">
        <w:rPr>
          <w:i w:val="0"/>
          <w:color w:val="00997A"/>
          <w:sz w:val="20"/>
          <w:szCs w:val="20"/>
        </w:rPr>
        <w:t>6</w:t>
      </w:r>
    </w:p>
    <w:p w14:paraId="471773B2" w14:textId="49B84672" w:rsidR="009C1933" w:rsidRPr="009C1933" w:rsidRDefault="00A1587F" w:rsidP="009C1933">
      <w:r>
        <w:rPr>
          <w:noProof/>
        </w:rPr>
        <w:drawing>
          <wp:inline distT="0" distB="0" distL="0" distR="0" wp14:anchorId="0580112F" wp14:editId="4CC865F5">
            <wp:extent cx="3420000" cy="2112121"/>
            <wp:effectExtent l="0" t="0" r="9525" b="2540"/>
            <wp:docPr id="36881584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70FE512A" w14:textId="69F97FC6" w:rsidR="00233755" w:rsidRPr="00847561" w:rsidRDefault="00233755" w:rsidP="00233755">
      <w:pPr>
        <w:jc w:val="both"/>
        <w:rPr>
          <w:sz w:val="10"/>
          <w:szCs w:val="10"/>
        </w:rPr>
      </w:pPr>
      <w:r w:rsidRPr="00847561">
        <w:rPr>
          <w:sz w:val="10"/>
        </w:rPr>
        <w:t xml:space="preserve">Note – Seasonally adjusted </w:t>
      </w:r>
      <w:r w:rsidRPr="00847561">
        <w:rPr>
          <w:sz w:val="10"/>
          <w:szCs w:val="10"/>
        </w:rPr>
        <w:t>series</w:t>
      </w:r>
      <w:r w:rsidR="00EE1EF8">
        <w:rPr>
          <w:sz w:val="10"/>
          <w:szCs w:val="10"/>
        </w:rPr>
        <w:t xml:space="preserve"> </w:t>
      </w:r>
      <w:r w:rsidR="00EE1EF8" w:rsidRPr="00CC5E76">
        <w:rPr>
          <w:color w:val="000000" w:themeColor="text1"/>
          <w:sz w:val="10"/>
          <w:szCs w:val="10"/>
        </w:rPr>
        <w:t xml:space="preserve">except for private and </w:t>
      </w:r>
      <w:r w:rsidR="00BE502C" w:rsidRPr="00CC5E76">
        <w:rPr>
          <w:color w:val="000000" w:themeColor="text1"/>
          <w:sz w:val="10"/>
          <w:szCs w:val="10"/>
        </w:rPr>
        <w:t>public sectors (original series)</w:t>
      </w:r>
      <w:r w:rsidRPr="00CC5E76">
        <w:rPr>
          <w:color w:val="000000" w:themeColor="text1"/>
          <w:sz w:val="10"/>
          <w:szCs w:val="10"/>
        </w:rPr>
        <w:t xml:space="preserve">. </w:t>
      </w:r>
      <w:bookmarkStart w:id="22" w:name="_Hlk194483310"/>
      <w:r w:rsidRPr="00847561">
        <w:rPr>
          <w:sz w:val="10"/>
          <w:szCs w:val="10"/>
        </w:rPr>
        <w:t>Data is collected for the middle month of the June and December quarters (May and November).</w:t>
      </w:r>
      <w:bookmarkEnd w:id="22"/>
      <w:r w:rsidRPr="00847561">
        <w:rPr>
          <w:sz w:val="10"/>
          <w:szCs w:val="10"/>
        </w:rPr>
        <w:t xml:space="preserve"> </w:t>
      </w:r>
      <w:r w:rsidR="000E5951" w:rsidRPr="00AF759E">
        <w:rPr>
          <w:sz w:val="10"/>
          <w:szCs w:val="10"/>
        </w:rPr>
        <w:t>(a)</w:t>
      </w:r>
      <w:r w:rsidR="000E5951">
        <w:rPr>
          <w:sz w:val="10"/>
          <w:szCs w:val="10"/>
        </w:rPr>
        <w:t> </w:t>
      </w:r>
      <w:r w:rsidRPr="00847561">
        <w:rPr>
          <w:sz w:val="10"/>
          <w:szCs w:val="10"/>
        </w:rPr>
        <w:t>Full-time adult total earnings.</w:t>
      </w:r>
    </w:p>
    <w:p w14:paraId="677CAA12" w14:textId="77777777" w:rsidR="00233755" w:rsidRPr="00847561" w:rsidRDefault="00233755" w:rsidP="00233755">
      <w:pPr>
        <w:jc w:val="both"/>
        <w:rPr>
          <w:sz w:val="10"/>
          <w:szCs w:val="10"/>
        </w:rPr>
      </w:pPr>
      <w:r w:rsidRPr="00847561">
        <w:rPr>
          <w:sz w:val="10"/>
          <w:szCs w:val="10"/>
        </w:rPr>
        <w:t>Source: Based on ABS data.</w:t>
      </w:r>
    </w:p>
    <w:p w14:paraId="34957172" w14:textId="77CAD469" w:rsidR="00233755" w:rsidRPr="00933ECB" w:rsidRDefault="00233755" w:rsidP="006058E8">
      <w:pPr>
        <w:pStyle w:val="ListParagraph"/>
        <w:numPr>
          <w:ilvl w:val="0"/>
          <w:numId w:val="9"/>
        </w:numPr>
        <w:spacing w:before="40" w:after="40"/>
        <w:ind w:left="357" w:right="227" w:hanging="357"/>
        <w:contextualSpacing w:val="0"/>
        <w:jc w:val="both"/>
        <w:rPr>
          <w:sz w:val="16"/>
          <w:szCs w:val="16"/>
        </w:rPr>
      </w:pPr>
      <w:r w:rsidRPr="007B1AE5">
        <w:br w:type="column"/>
      </w:r>
      <w:r w:rsidR="00BA5F92" w:rsidRPr="00933ECB">
        <w:rPr>
          <w:sz w:val="16"/>
          <w:szCs w:val="16"/>
        </w:rPr>
        <w:t>We</w:t>
      </w:r>
      <w:r w:rsidRPr="00933ECB">
        <w:rPr>
          <w:sz w:val="16"/>
          <w:szCs w:val="16"/>
        </w:rPr>
        <w:t>stern Australia</w:t>
      </w:r>
      <w:r w:rsidR="0077036C" w:rsidRPr="00933ECB">
        <w:rPr>
          <w:sz w:val="16"/>
          <w:szCs w:val="16"/>
        </w:rPr>
        <w:t>’s</w:t>
      </w:r>
      <w:r w:rsidRPr="00933ECB">
        <w:rPr>
          <w:sz w:val="16"/>
          <w:szCs w:val="16"/>
        </w:rPr>
        <w:t xml:space="preserve"> average weekly earnings</w:t>
      </w:r>
      <w:r w:rsidR="0077036C" w:rsidRPr="00933ECB">
        <w:rPr>
          <w:sz w:val="16"/>
          <w:szCs w:val="16"/>
        </w:rPr>
        <w:t xml:space="preserve"> are higher than the national average</w:t>
      </w:r>
      <w:r w:rsidRPr="00933ECB">
        <w:rPr>
          <w:sz w:val="16"/>
          <w:szCs w:val="16"/>
        </w:rPr>
        <w:t xml:space="preserve">, due in part to the relatively high </w:t>
      </w:r>
      <w:r w:rsidR="0077036C" w:rsidRPr="00933ECB">
        <w:rPr>
          <w:sz w:val="16"/>
          <w:szCs w:val="16"/>
        </w:rPr>
        <w:t>share</w:t>
      </w:r>
      <w:r w:rsidRPr="00933ECB">
        <w:rPr>
          <w:sz w:val="16"/>
          <w:szCs w:val="16"/>
        </w:rPr>
        <w:t xml:space="preserve"> of workers employed in the highly paid mining and mining services industries.</w:t>
      </w:r>
    </w:p>
    <w:p w14:paraId="642DF462" w14:textId="55F9FE0F" w:rsidR="00233755" w:rsidRPr="001A46BB" w:rsidRDefault="00233755" w:rsidP="006058E8">
      <w:pPr>
        <w:pStyle w:val="ListParagraph"/>
        <w:numPr>
          <w:ilvl w:val="0"/>
          <w:numId w:val="9"/>
        </w:numPr>
        <w:spacing w:before="40" w:after="40"/>
        <w:ind w:left="357" w:right="227" w:hanging="357"/>
        <w:contextualSpacing w:val="0"/>
        <w:jc w:val="both"/>
        <w:rPr>
          <w:sz w:val="16"/>
          <w:szCs w:val="16"/>
        </w:rPr>
      </w:pPr>
      <w:r w:rsidRPr="001A46BB">
        <w:rPr>
          <w:sz w:val="16"/>
          <w:szCs w:val="16"/>
        </w:rPr>
        <w:t xml:space="preserve">In </w:t>
      </w:r>
      <w:r w:rsidR="00F64713" w:rsidRPr="001A46BB">
        <w:rPr>
          <w:sz w:val="16"/>
          <w:szCs w:val="16"/>
        </w:rPr>
        <w:t xml:space="preserve">the </w:t>
      </w:r>
      <w:r w:rsidR="00A1587F" w:rsidRPr="001A46BB">
        <w:rPr>
          <w:sz w:val="16"/>
          <w:szCs w:val="16"/>
        </w:rPr>
        <w:t>June quarter 2026</w:t>
      </w:r>
      <w:r w:rsidRPr="001A46BB">
        <w:rPr>
          <w:sz w:val="16"/>
          <w:szCs w:val="16"/>
        </w:rPr>
        <w:t>, average weekly earnings in Western Australia were $2,</w:t>
      </w:r>
      <w:r w:rsidR="00F36053" w:rsidRPr="001A46BB">
        <w:rPr>
          <w:sz w:val="16"/>
          <w:szCs w:val="16"/>
        </w:rPr>
        <w:t>3</w:t>
      </w:r>
      <w:r w:rsidR="00A50C9F" w:rsidRPr="001A46BB">
        <w:rPr>
          <w:sz w:val="16"/>
          <w:szCs w:val="16"/>
        </w:rPr>
        <w:t>18</w:t>
      </w:r>
      <w:r w:rsidRPr="001A46BB">
        <w:rPr>
          <w:sz w:val="16"/>
          <w:szCs w:val="16"/>
        </w:rPr>
        <w:t>,</w:t>
      </w:r>
      <w:r w:rsidR="00A041F0" w:rsidRPr="001A46BB">
        <w:rPr>
          <w:sz w:val="16"/>
          <w:szCs w:val="16"/>
        </w:rPr>
        <w:t xml:space="preserve"> </w:t>
      </w:r>
      <w:r w:rsidR="00A50C9F" w:rsidRPr="001A46BB">
        <w:rPr>
          <w:sz w:val="16"/>
          <w:szCs w:val="16"/>
        </w:rPr>
        <w:t>7.3</w:t>
      </w:r>
      <w:r w:rsidRPr="001A46BB">
        <w:rPr>
          <w:sz w:val="16"/>
          <w:szCs w:val="16"/>
        </w:rPr>
        <w:t>% higher than the national average of $2,</w:t>
      </w:r>
      <w:r w:rsidR="00F36053" w:rsidRPr="001A46BB">
        <w:rPr>
          <w:sz w:val="16"/>
          <w:szCs w:val="16"/>
        </w:rPr>
        <w:t>1</w:t>
      </w:r>
      <w:r w:rsidR="00A50C9F" w:rsidRPr="001A46BB">
        <w:rPr>
          <w:sz w:val="16"/>
          <w:szCs w:val="16"/>
        </w:rPr>
        <w:t>60</w:t>
      </w:r>
      <w:r w:rsidRPr="001A46BB">
        <w:rPr>
          <w:sz w:val="16"/>
          <w:szCs w:val="16"/>
        </w:rPr>
        <w:t>.</w:t>
      </w:r>
    </w:p>
    <w:p w14:paraId="7DC85F66" w14:textId="298A83CE" w:rsidR="00FF7D1C" w:rsidRPr="001A46BB" w:rsidRDefault="00FF7D1C" w:rsidP="00FF7D1C">
      <w:pPr>
        <w:pStyle w:val="ListParagraph"/>
        <w:numPr>
          <w:ilvl w:val="0"/>
          <w:numId w:val="10"/>
        </w:numPr>
        <w:spacing w:before="40" w:after="40"/>
        <w:ind w:right="227" w:hanging="357"/>
        <w:contextualSpacing w:val="0"/>
        <w:jc w:val="both"/>
        <w:rPr>
          <w:sz w:val="16"/>
          <w:szCs w:val="16"/>
        </w:rPr>
      </w:pPr>
      <w:bookmarkStart w:id="23" w:name="_Hlk175827944"/>
      <w:r w:rsidRPr="001A46BB">
        <w:rPr>
          <w:sz w:val="16"/>
          <w:szCs w:val="16"/>
        </w:rPr>
        <w:t>Average weekly earnings for males in Western Australia were $2,</w:t>
      </w:r>
      <w:r w:rsidR="009B5EC9" w:rsidRPr="001A46BB">
        <w:rPr>
          <w:sz w:val="16"/>
          <w:szCs w:val="16"/>
        </w:rPr>
        <w:t>5</w:t>
      </w:r>
      <w:r w:rsidR="00A50C9F" w:rsidRPr="001A46BB">
        <w:rPr>
          <w:sz w:val="16"/>
          <w:szCs w:val="16"/>
        </w:rPr>
        <w:t>01</w:t>
      </w:r>
      <w:r w:rsidRPr="001A46BB">
        <w:rPr>
          <w:sz w:val="16"/>
          <w:szCs w:val="16"/>
        </w:rPr>
        <w:t xml:space="preserve">, </w:t>
      </w:r>
      <w:r w:rsidR="00A50C9F" w:rsidRPr="001A46BB">
        <w:rPr>
          <w:sz w:val="16"/>
          <w:szCs w:val="16"/>
        </w:rPr>
        <w:t>9.4</w:t>
      </w:r>
      <w:r w:rsidR="00AB392A" w:rsidRPr="001A46BB">
        <w:rPr>
          <w:sz w:val="16"/>
          <w:szCs w:val="16"/>
        </w:rPr>
        <w:t>%</w:t>
      </w:r>
      <w:r w:rsidRPr="001A46BB">
        <w:rPr>
          <w:sz w:val="16"/>
          <w:szCs w:val="16"/>
        </w:rPr>
        <w:t xml:space="preserve"> higher than the national average for males</w:t>
      </w:r>
      <w:r w:rsidR="00E25F5E" w:rsidRPr="001A46BB">
        <w:rPr>
          <w:sz w:val="16"/>
          <w:szCs w:val="16"/>
        </w:rPr>
        <w:t>.</w:t>
      </w:r>
    </w:p>
    <w:p w14:paraId="0B00C059" w14:textId="37CCC443" w:rsidR="00FF7D1C" w:rsidRPr="001A46BB" w:rsidRDefault="00FF7D1C" w:rsidP="00FF7D1C">
      <w:pPr>
        <w:pStyle w:val="ListParagraph"/>
        <w:numPr>
          <w:ilvl w:val="0"/>
          <w:numId w:val="10"/>
        </w:numPr>
        <w:spacing w:before="40" w:after="40"/>
        <w:ind w:right="227" w:hanging="357"/>
        <w:contextualSpacing w:val="0"/>
        <w:jc w:val="both"/>
        <w:rPr>
          <w:sz w:val="16"/>
          <w:szCs w:val="16"/>
        </w:rPr>
      </w:pPr>
      <w:r w:rsidRPr="001A46BB">
        <w:rPr>
          <w:sz w:val="16"/>
          <w:szCs w:val="16"/>
        </w:rPr>
        <w:t>Average weekly earnings for females in Western Australia were $1,9</w:t>
      </w:r>
      <w:r w:rsidR="00A448F5" w:rsidRPr="001A46BB">
        <w:rPr>
          <w:sz w:val="16"/>
          <w:szCs w:val="16"/>
        </w:rPr>
        <w:t>7</w:t>
      </w:r>
      <w:r w:rsidR="009B5EC9" w:rsidRPr="001A46BB">
        <w:rPr>
          <w:sz w:val="16"/>
          <w:szCs w:val="16"/>
        </w:rPr>
        <w:t>7</w:t>
      </w:r>
      <w:r w:rsidRPr="001A46BB">
        <w:rPr>
          <w:sz w:val="16"/>
          <w:szCs w:val="16"/>
        </w:rPr>
        <w:t xml:space="preserve">, </w:t>
      </w:r>
      <w:r w:rsidR="00B171F1" w:rsidRPr="001A46BB">
        <w:rPr>
          <w:sz w:val="16"/>
          <w:szCs w:val="16"/>
        </w:rPr>
        <w:t>0.</w:t>
      </w:r>
      <w:r w:rsidR="00A448F5" w:rsidRPr="001A46BB">
        <w:rPr>
          <w:sz w:val="16"/>
          <w:szCs w:val="16"/>
        </w:rPr>
        <w:t>6</w:t>
      </w:r>
      <w:r w:rsidRPr="001A46BB">
        <w:rPr>
          <w:sz w:val="16"/>
          <w:szCs w:val="16"/>
        </w:rPr>
        <w:t>% higher than the national average for female</w:t>
      </w:r>
      <w:r w:rsidR="00470A21" w:rsidRPr="001A46BB">
        <w:rPr>
          <w:sz w:val="16"/>
          <w:szCs w:val="16"/>
        </w:rPr>
        <w:t>s</w:t>
      </w:r>
      <w:r w:rsidR="00E25F5E" w:rsidRPr="001A46BB">
        <w:rPr>
          <w:sz w:val="16"/>
          <w:szCs w:val="16"/>
        </w:rPr>
        <w:t>.</w:t>
      </w:r>
    </w:p>
    <w:p w14:paraId="01243A41" w14:textId="4F548DDF" w:rsidR="005F1213" w:rsidRPr="001A46BB" w:rsidRDefault="005F1213" w:rsidP="005F1213">
      <w:pPr>
        <w:pStyle w:val="ListParagraph"/>
        <w:numPr>
          <w:ilvl w:val="0"/>
          <w:numId w:val="9"/>
        </w:numPr>
        <w:spacing w:before="40" w:after="40"/>
        <w:ind w:left="357" w:right="227" w:hanging="357"/>
        <w:contextualSpacing w:val="0"/>
        <w:jc w:val="both"/>
        <w:rPr>
          <w:sz w:val="16"/>
          <w:szCs w:val="16"/>
        </w:rPr>
      </w:pPr>
      <w:r w:rsidRPr="001A46BB">
        <w:rPr>
          <w:sz w:val="16"/>
          <w:szCs w:val="16"/>
        </w:rPr>
        <w:t xml:space="preserve">In </w:t>
      </w:r>
      <w:r w:rsidR="005D613F" w:rsidRPr="001A46BB">
        <w:rPr>
          <w:sz w:val="16"/>
          <w:szCs w:val="16"/>
        </w:rPr>
        <w:t xml:space="preserve">the </w:t>
      </w:r>
      <w:r w:rsidR="00F811D5" w:rsidRPr="001A46BB">
        <w:rPr>
          <w:sz w:val="16"/>
          <w:szCs w:val="16"/>
        </w:rPr>
        <w:t>June</w:t>
      </w:r>
      <w:r w:rsidR="005D613F" w:rsidRPr="001A46BB">
        <w:rPr>
          <w:sz w:val="16"/>
          <w:szCs w:val="16"/>
        </w:rPr>
        <w:t xml:space="preserve"> quarter </w:t>
      </w:r>
      <w:r w:rsidRPr="001A46BB">
        <w:rPr>
          <w:sz w:val="16"/>
          <w:szCs w:val="16"/>
        </w:rPr>
        <w:t>202</w:t>
      </w:r>
      <w:r w:rsidR="00F811D5" w:rsidRPr="001A46BB">
        <w:rPr>
          <w:sz w:val="16"/>
          <w:szCs w:val="16"/>
        </w:rPr>
        <w:t>6</w:t>
      </w:r>
      <w:r w:rsidRPr="001A46BB">
        <w:rPr>
          <w:sz w:val="16"/>
          <w:szCs w:val="16"/>
        </w:rPr>
        <w:t>, Western Australia’s average weekly earnings in the:</w:t>
      </w:r>
    </w:p>
    <w:p w14:paraId="65DB7646" w14:textId="2044A79C" w:rsidR="005F1213" w:rsidRPr="001A46BB" w:rsidRDefault="001C02CF" w:rsidP="005F1213">
      <w:pPr>
        <w:pStyle w:val="ListParagraph"/>
        <w:numPr>
          <w:ilvl w:val="0"/>
          <w:numId w:val="10"/>
        </w:numPr>
        <w:spacing w:before="40" w:after="40"/>
        <w:ind w:right="227" w:hanging="357"/>
        <w:contextualSpacing w:val="0"/>
        <w:jc w:val="both"/>
        <w:rPr>
          <w:sz w:val="16"/>
          <w:szCs w:val="16"/>
        </w:rPr>
      </w:pPr>
      <w:r w:rsidRPr="001A46BB">
        <w:rPr>
          <w:sz w:val="16"/>
          <w:szCs w:val="16"/>
        </w:rPr>
        <w:t>p</w:t>
      </w:r>
      <w:r w:rsidR="005F1213" w:rsidRPr="001A46BB">
        <w:rPr>
          <w:sz w:val="16"/>
          <w:szCs w:val="16"/>
        </w:rPr>
        <w:t xml:space="preserve">rivate sector </w:t>
      </w:r>
      <w:r w:rsidR="0045210B" w:rsidRPr="001A46BB">
        <w:rPr>
          <w:sz w:val="16"/>
          <w:szCs w:val="16"/>
        </w:rPr>
        <w:t>was</w:t>
      </w:r>
      <w:r w:rsidR="005F1213" w:rsidRPr="001A46BB">
        <w:rPr>
          <w:sz w:val="16"/>
          <w:szCs w:val="16"/>
        </w:rPr>
        <w:t xml:space="preserve"> $2,</w:t>
      </w:r>
      <w:r w:rsidR="004E4B26" w:rsidRPr="001A46BB">
        <w:rPr>
          <w:sz w:val="16"/>
          <w:szCs w:val="16"/>
        </w:rPr>
        <w:t>3</w:t>
      </w:r>
      <w:r w:rsidR="00F811D5" w:rsidRPr="001A46BB">
        <w:rPr>
          <w:sz w:val="16"/>
          <w:szCs w:val="16"/>
        </w:rPr>
        <w:t>25</w:t>
      </w:r>
      <w:r w:rsidR="005F1213" w:rsidRPr="001A46BB">
        <w:rPr>
          <w:sz w:val="16"/>
          <w:szCs w:val="16"/>
        </w:rPr>
        <w:t>, 1</w:t>
      </w:r>
      <w:r w:rsidR="0045210B" w:rsidRPr="001A46BB">
        <w:rPr>
          <w:sz w:val="16"/>
          <w:szCs w:val="16"/>
        </w:rPr>
        <w:t>0.</w:t>
      </w:r>
      <w:r w:rsidR="00F811D5" w:rsidRPr="001A46BB">
        <w:rPr>
          <w:sz w:val="16"/>
          <w:szCs w:val="16"/>
        </w:rPr>
        <w:t>3</w:t>
      </w:r>
      <w:r w:rsidR="005F1213" w:rsidRPr="001A46BB">
        <w:rPr>
          <w:sz w:val="16"/>
          <w:szCs w:val="16"/>
        </w:rPr>
        <w:t>% more than the national average</w:t>
      </w:r>
    </w:p>
    <w:p w14:paraId="719277CC" w14:textId="6B145500" w:rsidR="001C02CF" w:rsidRPr="001A46BB" w:rsidRDefault="001C02CF" w:rsidP="005F1213">
      <w:pPr>
        <w:pStyle w:val="ListParagraph"/>
        <w:numPr>
          <w:ilvl w:val="0"/>
          <w:numId w:val="10"/>
        </w:numPr>
        <w:spacing w:before="40" w:after="40"/>
        <w:ind w:right="227" w:hanging="357"/>
        <w:contextualSpacing w:val="0"/>
        <w:jc w:val="both"/>
        <w:rPr>
          <w:sz w:val="16"/>
          <w:szCs w:val="16"/>
        </w:rPr>
      </w:pPr>
      <w:r w:rsidRPr="001A46BB">
        <w:rPr>
          <w:sz w:val="16"/>
          <w:szCs w:val="16"/>
        </w:rPr>
        <w:t xml:space="preserve">public sector </w:t>
      </w:r>
      <w:r w:rsidR="0045210B" w:rsidRPr="001A46BB">
        <w:rPr>
          <w:sz w:val="16"/>
          <w:szCs w:val="16"/>
        </w:rPr>
        <w:t>was</w:t>
      </w:r>
      <w:r w:rsidRPr="001A46BB">
        <w:rPr>
          <w:sz w:val="16"/>
          <w:szCs w:val="16"/>
        </w:rPr>
        <w:t xml:space="preserve"> </w:t>
      </w:r>
      <w:r w:rsidR="008C3FA6" w:rsidRPr="001A46BB">
        <w:rPr>
          <w:sz w:val="16"/>
          <w:szCs w:val="16"/>
        </w:rPr>
        <w:t>$2,</w:t>
      </w:r>
      <w:r w:rsidR="004E4B26" w:rsidRPr="001A46BB">
        <w:rPr>
          <w:sz w:val="16"/>
          <w:szCs w:val="16"/>
        </w:rPr>
        <w:t>2</w:t>
      </w:r>
      <w:r w:rsidR="007F57D3" w:rsidRPr="001A46BB">
        <w:rPr>
          <w:sz w:val="16"/>
          <w:szCs w:val="16"/>
        </w:rPr>
        <w:t>86</w:t>
      </w:r>
      <w:r w:rsidR="005838CA" w:rsidRPr="001A46BB">
        <w:rPr>
          <w:sz w:val="16"/>
          <w:szCs w:val="16"/>
        </w:rPr>
        <w:t>,</w:t>
      </w:r>
      <w:r w:rsidR="008720FC" w:rsidRPr="001A46BB">
        <w:rPr>
          <w:sz w:val="16"/>
          <w:szCs w:val="16"/>
        </w:rPr>
        <w:t xml:space="preserve"> </w:t>
      </w:r>
      <w:r w:rsidR="007F57D3" w:rsidRPr="001A46BB">
        <w:rPr>
          <w:sz w:val="16"/>
          <w:szCs w:val="16"/>
        </w:rPr>
        <w:t>2.0</w:t>
      </w:r>
      <w:r w:rsidR="008720FC" w:rsidRPr="001A46BB">
        <w:rPr>
          <w:sz w:val="16"/>
          <w:szCs w:val="16"/>
        </w:rPr>
        <w:t>% less than the national average.</w:t>
      </w:r>
    </w:p>
    <w:p w14:paraId="0294A496" w14:textId="70F75FE0" w:rsidR="00017E2C" w:rsidRPr="00BD38DB" w:rsidRDefault="00017E2C" w:rsidP="001C02CF">
      <w:pPr>
        <w:pStyle w:val="ListParagraph"/>
        <w:spacing w:before="40" w:after="40"/>
        <w:ind w:left="357" w:right="227"/>
        <w:contextualSpacing w:val="0"/>
        <w:jc w:val="both"/>
        <w:rPr>
          <w:sz w:val="16"/>
          <w:szCs w:val="16"/>
        </w:rPr>
      </w:pPr>
    </w:p>
    <w:bookmarkEnd w:id="23"/>
    <w:p w14:paraId="4A1AE139" w14:textId="77777777" w:rsidR="00233755" w:rsidRPr="007B1AE5" w:rsidRDefault="00233755" w:rsidP="00233755">
      <w:pPr>
        <w:rPr>
          <w:rFonts w:eastAsiaTheme="majorEastAsia"/>
        </w:rPr>
        <w:sectPr w:rsidR="00233755" w:rsidRPr="007B1AE5" w:rsidSect="00233755">
          <w:type w:val="continuous"/>
          <w:pgSz w:w="11907" w:h="16840" w:code="9"/>
          <w:pgMar w:top="1701" w:right="425" w:bottom="567" w:left="567" w:header="709" w:footer="709" w:gutter="0"/>
          <w:cols w:num="2" w:space="113"/>
          <w:docGrid w:linePitch="360"/>
        </w:sectPr>
      </w:pPr>
    </w:p>
    <w:p w14:paraId="043F2CA4" w14:textId="77777777" w:rsidR="00233755" w:rsidRPr="008F7AA0" w:rsidRDefault="00233755" w:rsidP="00233755">
      <w:pPr>
        <w:pStyle w:val="Heading3"/>
        <w:spacing w:before="0"/>
        <w:rPr>
          <w:bCs/>
          <w:color w:val="004C3D"/>
          <w:sz w:val="24"/>
          <w:szCs w:val="24"/>
        </w:rPr>
        <w:sectPr w:rsidR="00233755" w:rsidRPr="008F7AA0" w:rsidSect="00233755">
          <w:pgSz w:w="11907" w:h="16840" w:code="9"/>
          <w:pgMar w:top="1701" w:right="425" w:bottom="567" w:left="567" w:header="709" w:footer="709" w:gutter="0"/>
          <w:cols w:space="708"/>
          <w:docGrid w:linePitch="360"/>
        </w:sectPr>
      </w:pPr>
      <w:bookmarkStart w:id="24" w:name="_Population"/>
      <w:bookmarkEnd w:id="24"/>
      <w:r w:rsidRPr="008F7AA0">
        <w:rPr>
          <w:bCs/>
          <w:color w:val="004C3D"/>
          <w:sz w:val="24"/>
          <w:szCs w:val="24"/>
        </w:rPr>
        <w:lastRenderedPageBreak/>
        <w:t>Population</w:t>
      </w:r>
    </w:p>
    <w:p w14:paraId="06A03665" w14:textId="77777777" w:rsidR="00233755" w:rsidRPr="00814C57" w:rsidRDefault="00233755" w:rsidP="00233755">
      <w:pPr>
        <w:ind w:right="227"/>
        <w:jc w:val="right"/>
        <w:rPr>
          <w:rStyle w:val="Hyperlink"/>
          <w:b/>
          <w:bCs/>
          <w:sz w:val="16"/>
          <w:szCs w:val="16"/>
        </w:rPr>
        <w:sectPr w:rsidR="00233755" w:rsidRPr="00814C57" w:rsidSect="00233755">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4B53779D" w14:textId="302580A8" w:rsidR="00233755" w:rsidRPr="00CF7CD6" w:rsidRDefault="00233755" w:rsidP="00233755">
      <w:pPr>
        <w:pStyle w:val="Heading4"/>
        <w:spacing w:before="0"/>
        <w:rPr>
          <w:i w:val="0"/>
          <w:iCs w:val="0"/>
          <w:color w:val="00997A"/>
          <w:sz w:val="20"/>
          <w:szCs w:val="20"/>
        </w:rPr>
        <w:sectPr w:rsidR="00233755" w:rsidRPr="00CF7CD6" w:rsidSect="00233755">
          <w:type w:val="continuous"/>
          <w:pgSz w:w="11907" w:h="16840" w:code="9"/>
          <w:pgMar w:top="1701" w:right="425" w:bottom="567" w:left="567" w:header="709" w:footer="709" w:gutter="0"/>
          <w:cols w:space="708"/>
          <w:docGrid w:linePitch="360"/>
        </w:sectPr>
      </w:pPr>
      <w:r w:rsidRPr="00CF7CD6">
        <w:rPr>
          <w:i w:val="0"/>
          <w:iCs w:val="0"/>
          <w:color w:val="00997A"/>
          <w:sz w:val="20"/>
          <w:szCs w:val="20"/>
        </w:rPr>
        <w:t>Estimated resident population (change)</w:t>
      </w:r>
      <w:r w:rsidR="00875DA1">
        <w:rPr>
          <w:i w:val="0"/>
          <w:iCs w:val="0"/>
          <w:color w:val="00997A"/>
          <w:sz w:val="20"/>
          <w:szCs w:val="20"/>
        </w:rPr>
        <w:t>*</w:t>
      </w:r>
    </w:p>
    <w:p w14:paraId="5C20A158" w14:textId="22BB911B" w:rsidR="00233755" w:rsidRPr="007B1AE5" w:rsidRDefault="002A5784" w:rsidP="00233755">
      <w:r>
        <w:rPr>
          <w:noProof/>
        </w:rPr>
        <w:drawing>
          <wp:inline distT="0" distB="0" distL="0" distR="0" wp14:anchorId="1C068BF8" wp14:editId="747411DF">
            <wp:extent cx="3420000" cy="2112121"/>
            <wp:effectExtent l="0" t="0" r="9525" b="2540"/>
            <wp:docPr id="8481302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6ADA889B" w14:textId="77777777" w:rsidR="00233755" w:rsidRPr="00AF759E" w:rsidRDefault="00233755" w:rsidP="00233755">
      <w:pPr>
        <w:jc w:val="both"/>
        <w:rPr>
          <w:sz w:val="10"/>
          <w:szCs w:val="10"/>
        </w:rPr>
      </w:pPr>
      <w:r w:rsidRPr="000C0C45">
        <w:rPr>
          <w:sz w:val="10"/>
        </w:rPr>
        <w:t xml:space="preserve">Note – </w:t>
      </w:r>
      <w:r w:rsidRPr="00AF759E">
        <w:rPr>
          <w:sz w:val="10"/>
          <w:szCs w:val="10"/>
        </w:rPr>
        <w:t>Original series</w:t>
      </w:r>
      <w:r>
        <w:rPr>
          <w:sz w:val="10"/>
          <w:szCs w:val="10"/>
        </w:rPr>
        <w:t xml:space="preserve">. </w:t>
      </w:r>
      <w:r w:rsidRPr="00AF759E">
        <w:rPr>
          <w:sz w:val="10"/>
          <w:szCs w:val="10"/>
        </w:rPr>
        <w:t>Year-on-year change in quarterly series.</w:t>
      </w:r>
    </w:p>
    <w:p w14:paraId="5CB781C4" w14:textId="77777777" w:rsidR="00233755" w:rsidRPr="00AF759E" w:rsidRDefault="00233755" w:rsidP="00233755">
      <w:pPr>
        <w:jc w:val="both"/>
        <w:rPr>
          <w:sz w:val="10"/>
          <w:szCs w:val="10"/>
        </w:rPr>
      </w:pPr>
      <w:r w:rsidRPr="00AF759E">
        <w:rPr>
          <w:sz w:val="10"/>
          <w:szCs w:val="10"/>
        </w:rPr>
        <w:t>Source: Based on ABS data.</w:t>
      </w:r>
    </w:p>
    <w:p w14:paraId="06FA25EE" w14:textId="6E95F072" w:rsidR="00233755" w:rsidRPr="00436A68" w:rsidRDefault="00233755" w:rsidP="006058E8">
      <w:pPr>
        <w:pStyle w:val="ListParagraph"/>
        <w:numPr>
          <w:ilvl w:val="0"/>
          <w:numId w:val="9"/>
        </w:numPr>
        <w:spacing w:before="40" w:after="40"/>
        <w:ind w:right="227" w:hanging="357"/>
        <w:contextualSpacing w:val="0"/>
        <w:jc w:val="both"/>
        <w:rPr>
          <w:sz w:val="16"/>
          <w:szCs w:val="16"/>
        </w:rPr>
      </w:pPr>
      <w:r w:rsidRPr="007B1AE5">
        <w:br w:type="column"/>
      </w:r>
      <w:r w:rsidRPr="00436A68">
        <w:rPr>
          <w:sz w:val="16"/>
          <w:szCs w:val="16"/>
        </w:rPr>
        <w:t xml:space="preserve">Western Australia’s population </w:t>
      </w:r>
      <w:r w:rsidR="00557DEA" w:rsidRPr="00436A68">
        <w:rPr>
          <w:sz w:val="16"/>
          <w:szCs w:val="16"/>
        </w:rPr>
        <w:t xml:space="preserve">growth </w:t>
      </w:r>
      <w:r w:rsidRPr="00436A68">
        <w:rPr>
          <w:sz w:val="16"/>
          <w:szCs w:val="16"/>
        </w:rPr>
        <w:t xml:space="preserve">has </w:t>
      </w:r>
      <w:r w:rsidR="00557DEA" w:rsidRPr="00436A68">
        <w:rPr>
          <w:sz w:val="16"/>
          <w:szCs w:val="16"/>
        </w:rPr>
        <w:t xml:space="preserve">slowed </w:t>
      </w:r>
      <w:r w:rsidR="00A37BC2" w:rsidRPr="00436A68">
        <w:rPr>
          <w:sz w:val="16"/>
          <w:szCs w:val="16"/>
        </w:rPr>
        <w:t>since mid</w:t>
      </w:r>
      <w:r w:rsidR="00A37BC2" w:rsidRPr="00436A68">
        <w:rPr>
          <w:sz w:val="16"/>
          <w:szCs w:val="16"/>
        </w:rPr>
        <w:noBreakHyphen/>
        <w:t>2023</w:t>
      </w:r>
      <w:r w:rsidR="00557DEA" w:rsidRPr="00436A68">
        <w:rPr>
          <w:sz w:val="16"/>
          <w:szCs w:val="16"/>
        </w:rPr>
        <w:t xml:space="preserve">, but the rate of growth is still high </w:t>
      </w:r>
      <w:r w:rsidRPr="00436A68">
        <w:rPr>
          <w:sz w:val="16"/>
          <w:szCs w:val="16"/>
        </w:rPr>
        <w:t xml:space="preserve">relative to both the years </w:t>
      </w:r>
      <w:r w:rsidR="00971859" w:rsidRPr="00436A68">
        <w:rPr>
          <w:sz w:val="16"/>
          <w:szCs w:val="16"/>
        </w:rPr>
        <w:t>leading to 2020</w:t>
      </w:r>
      <w:r w:rsidRPr="00436A68">
        <w:rPr>
          <w:sz w:val="16"/>
          <w:szCs w:val="16"/>
        </w:rPr>
        <w:t xml:space="preserve"> and to the national </w:t>
      </w:r>
      <w:r w:rsidR="00557DEA" w:rsidRPr="00436A68">
        <w:rPr>
          <w:sz w:val="16"/>
          <w:szCs w:val="16"/>
        </w:rPr>
        <w:t xml:space="preserve">growth </w:t>
      </w:r>
      <w:r w:rsidRPr="00436A68">
        <w:rPr>
          <w:sz w:val="16"/>
          <w:szCs w:val="16"/>
        </w:rPr>
        <w:t>rate.</w:t>
      </w:r>
    </w:p>
    <w:p w14:paraId="458DDA40" w14:textId="4E311184" w:rsidR="00233755" w:rsidRPr="00436A68" w:rsidRDefault="00233755" w:rsidP="006058E8">
      <w:pPr>
        <w:pStyle w:val="ListParagraph"/>
        <w:numPr>
          <w:ilvl w:val="0"/>
          <w:numId w:val="9"/>
        </w:numPr>
        <w:spacing w:before="40" w:after="40"/>
        <w:ind w:right="227" w:hanging="357"/>
        <w:contextualSpacing w:val="0"/>
        <w:jc w:val="both"/>
        <w:rPr>
          <w:sz w:val="16"/>
          <w:szCs w:val="16"/>
        </w:rPr>
      </w:pPr>
      <w:r w:rsidRPr="00436A68">
        <w:rPr>
          <w:sz w:val="16"/>
          <w:szCs w:val="16"/>
        </w:rPr>
        <w:t>Western Australia’s population growth rate reached a high of 3.</w:t>
      </w:r>
      <w:r w:rsidR="005D43A4" w:rsidRPr="00436A68">
        <w:rPr>
          <w:sz w:val="16"/>
          <w:szCs w:val="16"/>
        </w:rPr>
        <w:t>6</w:t>
      </w:r>
      <w:r w:rsidRPr="00436A68">
        <w:rPr>
          <w:sz w:val="16"/>
          <w:szCs w:val="16"/>
        </w:rPr>
        <w:t xml:space="preserve">% in the year to the September quarter 2023 but has </w:t>
      </w:r>
      <w:r w:rsidR="00F9398F" w:rsidRPr="00436A68">
        <w:rPr>
          <w:sz w:val="16"/>
          <w:szCs w:val="16"/>
        </w:rPr>
        <w:t>trended down</w:t>
      </w:r>
      <w:r w:rsidR="001C126E" w:rsidRPr="00436A68">
        <w:rPr>
          <w:sz w:val="16"/>
          <w:szCs w:val="16"/>
        </w:rPr>
        <w:t xml:space="preserve"> since </w:t>
      </w:r>
      <w:r w:rsidRPr="00436A68">
        <w:rPr>
          <w:sz w:val="16"/>
          <w:szCs w:val="16"/>
        </w:rPr>
        <w:t>to 2.</w:t>
      </w:r>
      <w:r w:rsidR="001C126E" w:rsidRPr="00436A68">
        <w:rPr>
          <w:sz w:val="16"/>
          <w:szCs w:val="16"/>
        </w:rPr>
        <w:t>1</w:t>
      </w:r>
      <w:r w:rsidRPr="00436A68">
        <w:rPr>
          <w:sz w:val="16"/>
          <w:szCs w:val="16"/>
        </w:rPr>
        <w:t xml:space="preserve">% in the year to the </w:t>
      </w:r>
      <w:r w:rsidR="00F9398F" w:rsidRPr="00436A68">
        <w:rPr>
          <w:sz w:val="16"/>
          <w:szCs w:val="16"/>
        </w:rPr>
        <w:t>March</w:t>
      </w:r>
      <w:r w:rsidRPr="00436A68">
        <w:rPr>
          <w:sz w:val="16"/>
          <w:szCs w:val="16"/>
        </w:rPr>
        <w:t xml:space="preserve"> quarter 202</w:t>
      </w:r>
      <w:r w:rsidR="00F9398F" w:rsidRPr="00436A68">
        <w:rPr>
          <w:sz w:val="16"/>
          <w:szCs w:val="16"/>
        </w:rPr>
        <w:t>6</w:t>
      </w:r>
      <w:r w:rsidRPr="00436A68">
        <w:rPr>
          <w:sz w:val="16"/>
          <w:szCs w:val="16"/>
        </w:rPr>
        <w:t>.</w:t>
      </w:r>
    </w:p>
    <w:p w14:paraId="6DFAAB54" w14:textId="6B0BA12A" w:rsidR="00233755" w:rsidRPr="00436A68" w:rsidRDefault="00233755" w:rsidP="006058E8">
      <w:pPr>
        <w:pStyle w:val="ListParagraph"/>
        <w:numPr>
          <w:ilvl w:val="0"/>
          <w:numId w:val="9"/>
        </w:numPr>
        <w:spacing w:before="40" w:after="40"/>
        <w:ind w:right="227" w:hanging="357"/>
        <w:contextualSpacing w:val="0"/>
        <w:jc w:val="both"/>
        <w:rPr>
          <w:sz w:val="16"/>
          <w:szCs w:val="16"/>
        </w:rPr>
      </w:pPr>
      <w:r w:rsidRPr="00436A68">
        <w:rPr>
          <w:sz w:val="16"/>
          <w:szCs w:val="16"/>
        </w:rPr>
        <w:t xml:space="preserve">Australia’s population growth rate in the year to the </w:t>
      </w:r>
      <w:r w:rsidR="002A7574" w:rsidRPr="00436A68">
        <w:rPr>
          <w:sz w:val="16"/>
          <w:szCs w:val="16"/>
        </w:rPr>
        <w:t>March</w:t>
      </w:r>
      <w:r w:rsidRPr="00436A68">
        <w:rPr>
          <w:sz w:val="16"/>
          <w:szCs w:val="16"/>
        </w:rPr>
        <w:t xml:space="preserve"> quarter 202</w:t>
      </w:r>
      <w:r w:rsidR="002A7574" w:rsidRPr="00436A68">
        <w:rPr>
          <w:sz w:val="16"/>
          <w:szCs w:val="16"/>
        </w:rPr>
        <w:t>6</w:t>
      </w:r>
      <w:r w:rsidRPr="00436A68">
        <w:rPr>
          <w:sz w:val="16"/>
          <w:szCs w:val="16"/>
        </w:rPr>
        <w:t xml:space="preserve"> was </w:t>
      </w:r>
      <w:r w:rsidR="00EA73E4" w:rsidRPr="00436A68">
        <w:rPr>
          <w:sz w:val="16"/>
          <w:szCs w:val="16"/>
        </w:rPr>
        <w:t>1.</w:t>
      </w:r>
      <w:r w:rsidR="002A7574" w:rsidRPr="00436A68">
        <w:rPr>
          <w:sz w:val="16"/>
          <w:szCs w:val="16"/>
        </w:rPr>
        <w:t>4</w:t>
      </w:r>
      <w:r w:rsidRPr="00436A68">
        <w:rPr>
          <w:sz w:val="16"/>
          <w:szCs w:val="16"/>
        </w:rPr>
        <w:t>%.</w:t>
      </w:r>
    </w:p>
    <w:p w14:paraId="448BACCD" w14:textId="1301A5C3" w:rsidR="00233755" w:rsidRPr="00436A68" w:rsidRDefault="00233755" w:rsidP="006058E8">
      <w:pPr>
        <w:pStyle w:val="ListParagraph"/>
        <w:numPr>
          <w:ilvl w:val="0"/>
          <w:numId w:val="9"/>
        </w:numPr>
        <w:spacing w:before="40" w:after="40"/>
        <w:ind w:right="227" w:hanging="357"/>
        <w:contextualSpacing w:val="0"/>
        <w:jc w:val="both"/>
        <w:rPr>
          <w:sz w:val="16"/>
          <w:szCs w:val="16"/>
        </w:rPr>
      </w:pPr>
      <w:r w:rsidRPr="00436A68">
        <w:rPr>
          <w:sz w:val="16"/>
          <w:szCs w:val="16"/>
        </w:rPr>
        <w:t xml:space="preserve">Western Australia’s estimated residential population was </w:t>
      </w:r>
      <w:r w:rsidR="005D43A4" w:rsidRPr="00436A68">
        <w:rPr>
          <w:sz w:val="16"/>
          <w:szCs w:val="16"/>
        </w:rPr>
        <w:t>3.</w:t>
      </w:r>
      <w:r w:rsidR="00F97D51" w:rsidRPr="00436A68">
        <w:rPr>
          <w:sz w:val="16"/>
          <w:szCs w:val="16"/>
        </w:rPr>
        <w:t>10</w:t>
      </w:r>
      <w:r w:rsidRPr="00436A68">
        <w:rPr>
          <w:sz w:val="16"/>
          <w:szCs w:val="16"/>
        </w:rPr>
        <w:t xml:space="preserve"> million in the </w:t>
      </w:r>
      <w:r w:rsidR="00F97D51" w:rsidRPr="00436A68">
        <w:rPr>
          <w:sz w:val="16"/>
          <w:szCs w:val="16"/>
        </w:rPr>
        <w:t>March quarter 2026</w:t>
      </w:r>
      <w:r w:rsidRPr="00436A68">
        <w:rPr>
          <w:sz w:val="16"/>
          <w:szCs w:val="16"/>
        </w:rPr>
        <w:t>, accounting for 1</w:t>
      </w:r>
      <w:r w:rsidR="005D43A4" w:rsidRPr="00436A68">
        <w:rPr>
          <w:sz w:val="16"/>
          <w:szCs w:val="16"/>
        </w:rPr>
        <w:t>1.</w:t>
      </w:r>
      <w:r w:rsidR="00530E4F" w:rsidRPr="00436A68">
        <w:rPr>
          <w:sz w:val="16"/>
          <w:szCs w:val="16"/>
        </w:rPr>
        <w:t>1</w:t>
      </w:r>
      <w:r w:rsidRPr="00436A68">
        <w:rPr>
          <w:sz w:val="16"/>
          <w:szCs w:val="16"/>
        </w:rPr>
        <w:t>% of Australia’s estimated resident population of 27.</w:t>
      </w:r>
      <w:r w:rsidR="00F97D51" w:rsidRPr="00436A68">
        <w:rPr>
          <w:sz w:val="16"/>
          <w:szCs w:val="16"/>
        </w:rPr>
        <w:t>92</w:t>
      </w:r>
      <w:r w:rsidR="00557DEA" w:rsidRPr="00436A68">
        <w:rPr>
          <w:sz w:val="16"/>
          <w:szCs w:val="16"/>
        </w:rPr>
        <w:t> </w:t>
      </w:r>
      <w:r w:rsidRPr="00436A68">
        <w:rPr>
          <w:sz w:val="16"/>
          <w:szCs w:val="16"/>
        </w:rPr>
        <w:t>million.</w:t>
      </w:r>
    </w:p>
    <w:p w14:paraId="3D7114E8" w14:textId="01209F93" w:rsidR="00233755" w:rsidRPr="00436A68" w:rsidRDefault="00233755" w:rsidP="006058E8">
      <w:pPr>
        <w:pStyle w:val="ListParagraph"/>
        <w:numPr>
          <w:ilvl w:val="0"/>
          <w:numId w:val="9"/>
        </w:numPr>
        <w:spacing w:before="40" w:after="40"/>
        <w:ind w:right="227" w:hanging="357"/>
        <w:contextualSpacing w:val="0"/>
        <w:jc w:val="both"/>
        <w:rPr>
          <w:sz w:val="16"/>
          <w:szCs w:val="16"/>
        </w:rPr>
      </w:pPr>
      <w:r w:rsidRPr="00436A68">
        <w:rPr>
          <w:sz w:val="16"/>
          <w:szCs w:val="16"/>
        </w:rPr>
        <w:t xml:space="preserve">In the year to the </w:t>
      </w:r>
      <w:r w:rsidR="00C472A3" w:rsidRPr="00436A68">
        <w:rPr>
          <w:sz w:val="16"/>
          <w:szCs w:val="16"/>
        </w:rPr>
        <w:t>March</w:t>
      </w:r>
      <w:r w:rsidRPr="00436A68">
        <w:rPr>
          <w:sz w:val="16"/>
          <w:szCs w:val="16"/>
        </w:rPr>
        <w:t xml:space="preserve"> quarter 202</w:t>
      </w:r>
      <w:r w:rsidR="00C472A3" w:rsidRPr="00436A68">
        <w:rPr>
          <w:sz w:val="16"/>
          <w:szCs w:val="16"/>
        </w:rPr>
        <w:t>6</w:t>
      </w:r>
      <w:r w:rsidRPr="00436A68">
        <w:rPr>
          <w:sz w:val="16"/>
          <w:szCs w:val="16"/>
        </w:rPr>
        <w:t xml:space="preserve">, Western Australia’s population grew by </w:t>
      </w:r>
      <w:r w:rsidR="00BE5805" w:rsidRPr="00436A68">
        <w:rPr>
          <w:sz w:val="16"/>
          <w:szCs w:val="16"/>
        </w:rPr>
        <w:t>64,198</w:t>
      </w:r>
      <w:r w:rsidRPr="00436A68">
        <w:rPr>
          <w:sz w:val="16"/>
          <w:szCs w:val="16"/>
        </w:rPr>
        <w:t xml:space="preserve"> with the increase comprising:</w:t>
      </w:r>
    </w:p>
    <w:p w14:paraId="363BD95B" w14:textId="1C202AC1" w:rsidR="00233755" w:rsidRPr="00436A68" w:rsidRDefault="00233755" w:rsidP="006058E8">
      <w:pPr>
        <w:pStyle w:val="ListParagraph"/>
        <w:numPr>
          <w:ilvl w:val="0"/>
          <w:numId w:val="10"/>
        </w:numPr>
        <w:spacing w:before="40" w:after="40"/>
        <w:ind w:right="227" w:hanging="357"/>
        <w:contextualSpacing w:val="0"/>
        <w:jc w:val="both"/>
        <w:rPr>
          <w:sz w:val="16"/>
          <w:szCs w:val="16"/>
        </w:rPr>
      </w:pPr>
      <w:r w:rsidRPr="00436A68">
        <w:rPr>
          <w:sz w:val="16"/>
          <w:szCs w:val="16"/>
        </w:rPr>
        <w:t xml:space="preserve">net overseas migration of </w:t>
      </w:r>
      <w:r w:rsidR="00BE5805" w:rsidRPr="00436A68">
        <w:rPr>
          <w:sz w:val="16"/>
          <w:szCs w:val="16"/>
        </w:rPr>
        <w:t>41,531</w:t>
      </w:r>
      <w:r w:rsidRPr="00436A68">
        <w:rPr>
          <w:sz w:val="16"/>
          <w:szCs w:val="16"/>
        </w:rPr>
        <w:t xml:space="preserve"> (</w:t>
      </w:r>
      <w:r w:rsidR="00BE5805" w:rsidRPr="00436A68">
        <w:rPr>
          <w:sz w:val="16"/>
          <w:szCs w:val="16"/>
        </w:rPr>
        <w:t>14.2</w:t>
      </w:r>
      <w:r w:rsidRPr="00436A68">
        <w:rPr>
          <w:sz w:val="16"/>
          <w:szCs w:val="16"/>
        </w:rPr>
        <w:t>% of the Australian total)</w:t>
      </w:r>
    </w:p>
    <w:p w14:paraId="310E4011" w14:textId="4F392928" w:rsidR="00233755" w:rsidRPr="00436A68" w:rsidRDefault="00233755" w:rsidP="006058E8">
      <w:pPr>
        <w:pStyle w:val="ListParagraph"/>
        <w:numPr>
          <w:ilvl w:val="0"/>
          <w:numId w:val="10"/>
        </w:numPr>
        <w:spacing w:before="40" w:after="40"/>
        <w:ind w:right="227" w:hanging="357"/>
        <w:contextualSpacing w:val="0"/>
        <w:jc w:val="both"/>
        <w:rPr>
          <w:sz w:val="16"/>
          <w:szCs w:val="16"/>
        </w:rPr>
      </w:pPr>
      <w:r w:rsidRPr="00436A68">
        <w:rPr>
          <w:sz w:val="16"/>
          <w:szCs w:val="16"/>
        </w:rPr>
        <w:t xml:space="preserve">natural increase of </w:t>
      </w:r>
      <w:r w:rsidR="00BE5805" w:rsidRPr="00436A68">
        <w:rPr>
          <w:sz w:val="16"/>
          <w:szCs w:val="16"/>
        </w:rPr>
        <w:t>12,353</w:t>
      </w:r>
      <w:r w:rsidRPr="00436A68">
        <w:rPr>
          <w:sz w:val="16"/>
          <w:szCs w:val="16"/>
        </w:rPr>
        <w:t xml:space="preserve"> (</w:t>
      </w:r>
      <w:r w:rsidR="00BD6C3B" w:rsidRPr="00436A68">
        <w:rPr>
          <w:sz w:val="16"/>
          <w:szCs w:val="16"/>
        </w:rPr>
        <w:t>12.3</w:t>
      </w:r>
      <w:r w:rsidRPr="00436A68">
        <w:rPr>
          <w:sz w:val="16"/>
          <w:szCs w:val="16"/>
        </w:rPr>
        <w:t>% of the Australian total)</w:t>
      </w:r>
    </w:p>
    <w:p w14:paraId="0ABC9502" w14:textId="5038AEBE" w:rsidR="00233755" w:rsidRPr="00436A68" w:rsidRDefault="00233755" w:rsidP="006058E8">
      <w:pPr>
        <w:pStyle w:val="ListParagraph"/>
        <w:numPr>
          <w:ilvl w:val="0"/>
          <w:numId w:val="10"/>
        </w:numPr>
        <w:spacing w:before="40" w:after="40"/>
        <w:ind w:right="227" w:hanging="357"/>
        <w:contextualSpacing w:val="0"/>
        <w:jc w:val="both"/>
        <w:rPr>
          <w:sz w:val="16"/>
          <w:szCs w:val="16"/>
        </w:rPr>
      </w:pPr>
      <w:r w:rsidRPr="00436A68">
        <w:rPr>
          <w:sz w:val="16"/>
          <w:szCs w:val="16"/>
        </w:rPr>
        <w:t xml:space="preserve">net interstate migration of </w:t>
      </w:r>
      <w:r w:rsidR="0016614B" w:rsidRPr="00436A68">
        <w:rPr>
          <w:sz w:val="16"/>
          <w:szCs w:val="16"/>
        </w:rPr>
        <w:t>10,</w:t>
      </w:r>
      <w:r w:rsidR="00BD6C3B" w:rsidRPr="00436A68">
        <w:rPr>
          <w:sz w:val="16"/>
          <w:szCs w:val="16"/>
        </w:rPr>
        <w:t>314</w:t>
      </w:r>
      <w:r w:rsidR="00E121A0" w:rsidRPr="00436A68">
        <w:rPr>
          <w:sz w:val="16"/>
          <w:szCs w:val="16"/>
        </w:rPr>
        <w:t>.</w:t>
      </w:r>
    </w:p>
    <w:p w14:paraId="7FAD367A" w14:textId="5A7CE85D" w:rsidR="00233755" w:rsidRPr="00A61703" w:rsidRDefault="00FA38C5" w:rsidP="006B5DA6">
      <w:pPr>
        <w:pStyle w:val="ListParagraph"/>
        <w:numPr>
          <w:ilvl w:val="0"/>
          <w:numId w:val="9"/>
        </w:numPr>
        <w:spacing w:before="40" w:after="40"/>
        <w:ind w:right="227" w:hanging="357"/>
        <w:contextualSpacing w:val="0"/>
        <w:jc w:val="both"/>
        <w:rPr>
          <w:sz w:val="16"/>
          <w:szCs w:val="16"/>
        </w:rPr>
      </w:pPr>
      <w:r w:rsidRPr="00436A68">
        <w:rPr>
          <w:sz w:val="16"/>
          <w:szCs w:val="16"/>
        </w:rPr>
        <w:t>The WA</w:t>
      </w:r>
      <w:r w:rsidR="006F0A66" w:rsidRPr="00436A68">
        <w:rPr>
          <w:sz w:val="16"/>
          <w:szCs w:val="16"/>
        </w:rPr>
        <w:t> </w:t>
      </w:r>
      <w:r w:rsidRPr="00436A68">
        <w:rPr>
          <w:sz w:val="16"/>
          <w:szCs w:val="16"/>
        </w:rPr>
        <w:t xml:space="preserve">Government </w:t>
      </w:r>
      <w:r w:rsidR="00B10160" w:rsidRPr="00436A68">
        <w:rPr>
          <w:sz w:val="16"/>
          <w:szCs w:val="16"/>
        </w:rPr>
        <w:t>Budget 2026</w:t>
      </w:r>
      <w:r w:rsidR="00B10160" w:rsidRPr="00436A68">
        <w:rPr>
          <w:sz w:val="16"/>
          <w:szCs w:val="16"/>
        </w:rPr>
        <w:noBreakHyphen/>
        <w:t>27</w:t>
      </w:r>
      <w:r w:rsidRPr="00436A68">
        <w:rPr>
          <w:sz w:val="16"/>
          <w:szCs w:val="16"/>
        </w:rPr>
        <w:t xml:space="preserve"> forecasts </w:t>
      </w:r>
      <w:r w:rsidRPr="00A61703">
        <w:rPr>
          <w:sz w:val="16"/>
          <w:szCs w:val="16"/>
        </w:rPr>
        <w:t xml:space="preserve">Western Australia’s </w:t>
      </w:r>
      <w:r w:rsidR="00233755" w:rsidRPr="00A61703">
        <w:rPr>
          <w:sz w:val="16"/>
          <w:szCs w:val="16"/>
        </w:rPr>
        <w:t>population will grow by 1.</w:t>
      </w:r>
      <w:r w:rsidR="00F25613" w:rsidRPr="00A61703">
        <w:rPr>
          <w:sz w:val="16"/>
          <w:szCs w:val="16"/>
        </w:rPr>
        <w:t>6</w:t>
      </w:r>
      <w:r w:rsidR="00233755" w:rsidRPr="00A61703">
        <w:rPr>
          <w:sz w:val="16"/>
          <w:szCs w:val="16"/>
        </w:rPr>
        <w:t>% in 202</w:t>
      </w:r>
      <w:r w:rsidR="00B10160" w:rsidRPr="00A61703">
        <w:rPr>
          <w:sz w:val="16"/>
          <w:szCs w:val="16"/>
        </w:rPr>
        <w:t>6</w:t>
      </w:r>
      <w:r w:rsidR="00233755" w:rsidRPr="00A61703">
        <w:rPr>
          <w:sz w:val="16"/>
          <w:szCs w:val="16"/>
        </w:rPr>
        <w:noBreakHyphen/>
        <w:t>2</w:t>
      </w:r>
      <w:r w:rsidR="00B10160" w:rsidRPr="00A61703">
        <w:rPr>
          <w:sz w:val="16"/>
          <w:szCs w:val="16"/>
        </w:rPr>
        <w:t>7</w:t>
      </w:r>
      <w:r w:rsidR="004E52AD" w:rsidRPr="00A61703">
        <w:rPr>
          <w:sz w:val="16"/>
          <w:szCs w:val="16"/>
        </w:rPr>
        <w:t xml:space="preserve"> and 1.</w:t>
      </w:r>
      <w:r w:rsidR="00F25613" w:rsidRPr="00A61703">
        <w:rPr>
          <w:sz w:val="16"/>
          <w:szCs w:val="16"/>
        </w:rPr>
        <w:t>5</w:t>
      </w:r>
      <w:r w:rsidR="004E52AD" w:rsidRPr="00A61703">
        <w:rPr>
          <w:sz w:val="16"/>
          <w:szCs w:val="16"/>
        </w:rPr>
        <w:t>% in 202</w:t>
      </w:r>
      <w:r w:rsidR="00B10160" w:rsidRPr="00A61703">
        <w:rPr>
          <w:sz w:val="16"/>
          <w:szCs w:val="16"/>
        </w:rPr>
        <w:t>7</w:t>
      </w:r>
      <w:r w:rsidR="004E52AD" w:rsidRPr="00A61703">
        <w:rPr>
          <w:sz w:val="16"/>
          <w:szCs w:val="16"/>
        </w:rPr>
        <w:noBreakHyphen/>
        <w:t>2</w:t>
      </w:r>
      <w:r w:rsidR="00B10160" w:rsidRPr="00A61703">
        <w:rPr>
          <w:sz w:val="16"/>
          <w:szCs w:val="16"/>
        </w:rPr>
        <w:t>8</w:t>
      </w:r>
      <w:r w:rsidR="00233755" w:rsidRPr="00A61703">
        <w:rPr>
          <w:sz w:val="16"/>
          <w:szCs w:val="16"/>
        </w:rPr>
        <w:t>.</w:t>
      </w:r>
    </w:p>
    <w:p w14:paraId="330FF4D6" w14:textId="77777777" w:rsidR="00233755" w:rsidRPr="00A61703" w:rsidRDefault="00233755" w:rsidP="006058E8">
      <w:pPr>
        <w:pStyle w:val="ListParagraph"/>
        <w:numPr>
          <w:ilvl w:val="0"/>
          <w:numId w:val="9"/>
        </w:numPr>
        <w:rPr>
          <w:sz w:val="16"/>
          <w:szCs w:val="16"/>
        </w:rPr>
        <w:sectPr w:rsidR="00233755" w:rsidRPr="00A61703" w:rsidSect="00233755">
          <w:type w:val="continuous"/>
          <w:pgSz w:w="11907" w:h="16840" w:code="9"/>
          <w:pgMar w:top="1701" w:right="425" w:bottom="567" w:left="567" w:header="709" w:footer="709" w:gutter="0"/>
          <w:cols w:num="2" w:space="113"/>
          <w:docGrid w:linePitch="360"/>
        </w:sectPr>
      </w:pPr>
    </w:p>
    <w:p w14:paraId="06307BCE" w14:textId="29C575B7" w:rsidR="00233755" w:rsidRPr="00CF7CD6" w:rsidRDefault="00233755" w:rsidP="00233755">
      <w:pPr>
        <w:pStyle w:val="Heading4"/>
        <w:rPr>
          <w:i w:val="0"/>
          <w:iCs w:val="0"/>
          <w:color w:val="00997A"/>
          <w:sz w:val="20"/>
          <w:szCs w:val="20"/>
        </w:rPr>
        <w:sectPr w:rsidR="00233755" w:rsidRPr="00CF7CD6" w:rsidSect="00233755">
          <w:type w:val="continuous"/>
          <w:pgSz w:w="11907" w:h="16840" w:code="9"/>
          <w:pgMar w:top="1701" w:right="425" w:bottom="567" w:left="567" w:header="709" w:footer="709" w:gutter="0"/>
          <w:cols w:space="720"/>
          <w:docGrid w:linePitch="360"/>
        </w:sectPr>
      </w:pPr>
      <w:r w:rsidRPr="00CF7CD6">
        <w:rPr>
          <w:i w:val="0"/>
          <w:iCs w:val="0"/>
          <w:color w:val="00997A"/>
          <w:sz w:val="20"/>
          <w:szCs w:val="20"/>
        </w:rPr>
        <w:t>Net overseas migration</w:t>
      </w:r>
      <w:r w:rsidR="00875DA1">
        <w:rPr>
          <w:i w:val="0"/>
          <w:iCs w:val="0"/>
          <w:color w:val="00997A"/>
          <w:sz w:val="20"/>
          <w:szCs w:val="20"/>
        </w:rPr>
        <w:t>*</w:t>
      </w:r>
    </w:p>
    <w:p w14:paraId="0D0A3AF2" w14:textId="025A5FB1" w:rsidR="00233755" w:rsidRPr="007B1AE5" w:rsidRDefault="00EA6179" w:rsidP="00233755">
      <w:r>
        <w:rPr>
          <w:noProof/>
        </w:rPr>
        <w:drawing>
          <wp:inline distT="0" distB="0" distL="0" distR="0" wp14:anchorId="446D5882" wp14:editId="20D4B48E">
            <wp:extent cx="3420000" cy="2105827"/>
            <wp:effectExtent l="0" t="0" r="9525" b="8890"/>
            <wp:docPr id="9038331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20000" cy="2105827"/>
                    </a:xfrm>
                    <a:prstGeom prst="rect">
                      <a:avLst/>
                    </a:prstGeom>
                    <a:noFill/>
                    <a:ln>
                      <a:noFill/>
                    </a:ln>
                  </pic:spPr>
                </pic:pic>
              </a:graphicData>
            </a:graphic>
          </wp:inline>
        </w:drawing>
      </w:r>
    </w:p>
    <w:p w14:paraId="5C8416BA" w14:textId="77777777" w:rsidR="00233755" w:rsidRPr="00AF759E" w:rsidRDefault="00233755" w:rsidP="00233755">
      <w:pPr>
        <w:jc w:val="both"/>
        <w:rPr>
          <w:sz w:val="10"/>
          <w:szCs w:val="10"/>
        </w:rPr>
      </w:pPr>
      <w:r w:rsidRPr="000C0C45">
        <w:rPr>
          <w:sz w:val="10"/>
        </w:rPr>
        <w:t xml:space="preserve">Note – </w:t>
      </w:r>
      <w:r w:rsidRPr="00AF759E">
        <w:rPr>
          <w:sz w:val="10"/>
          <w:szCs w:val="10"/>
        </w:rPr>
        <w:t>Original series</w:t>
      </w:r>
      <w:r>
        <w:rPr>
          <w:sz w:val="10"/>
          <w:szCs w:val="10"/>
        </w:rPr>
        <w:t>.</w:t>
      </w:r>
      <w:r w:rsidRPr="00AF759E">
        <w:rPr>
          <w:sz w:val="10"/>
          <w:szCs w:val="10"/>
        </w:rPr>
        <w:t xml:space="preserve"> Quarterly series</w:t>
      </w:r>
      <w:r>
        <w:rPr>
          <w:sz w:val="10"/>
          <w:szCs w:val="10"/>
        </w:rPr>
        <w:t xml:space="preserve">. </w:t>
      </w:r>
      <w:r w:rsidRPr="00AF759E">
        <w:rPr>
          <w:sz w:val="10"/>
          <w:szCs w:val="10"/>
        </w:rPr>
        <w:t>Overseas arrivals less departures</w:t>
      </w:r>
      <w:r>
        <w:rPr>
          <w:sz w:val="10"/>
          <w:szCs w:val="10"/>
        </w:rPr>
        <w:t>.</w:t>
      </w:r>
    </w:p>
    <w:p w14:paraId="5268BBFB" w14:textId="77777777" w:rsidR="00233755" w:rsidRPr="00AF759E" w:rsidRDefault="00233755" w:rsidP="00233755">
      <w:pPr>
        <w:jc w:val="both"/>
        <w:rPr>
          <w:sz w:val="10"/>
          <w:szCs w:val="10"/>
        </w:rPr>
      </w:pPr>
      <w:r w:rsidRPr="00AF759E">
        <w:rPr>
          <w:sz w:val="10"/>
          <w:szCs w:val="10"/>
        </w:rPr>
        <w:t>Source: Based on ABS data.</w:t>
      </w:r>
    </w:p>
    <w:p w14:paraId="170060EE" w14:textId="77777777" w:rsidR="00233755" w:rsidRPr="00436A68" w:rsidRDefault="00233755" w:rsidP="006058E8">
      <w:pPr>
        <w:pStyle w:val="ListParagraph"/>
        <w:numPr>
          <w:ilvl w:val="0"/>
          <w:numId w:val="9"/>
        </w:numPr>
        <w:spacing w:before="40" w:after="40"/>
        <w:ind w:right="227" w:hanging="357"/>
        <w:contextualSpacing w:val="0"/>
        <w:jc w:val="both"/>
        <w:rPr>
          <w:sz w:val="16"/>
          <w:szCs w:val="16"/>
        </w:rPr>
      </w:pPr>
      <w:r w:rsidRPr="007B1AE5">
        <w:br w:type="column"/>
      </w:r>
      <w:r w:rsidRPr="00436A68">
        <w:rPr>
          <w:sz w:val="16"/>
          <w:szCs w:val="16"/>
        </w:rPr>
        <w:t>Western Australia’s net overseas migration was significantly affected by the closing and then re</w:t>
      </w:r>
      <w:r w:rsidRPr="00436A68">
        <w:rPr>
          <w:sz w:val="16"/>
          <w:szCs w:val="16"/>
        </w:rPr>
        <w:noBreakHyphen/>
        <w:t>opening of borders during the COVID</w:t>
      </w:r>
      <w:r w:rsidRPr="00436A68">
        <w:rPr>
          <w:sz w:val="16"/>
          <w:szCs w:val="16"/>
        </w:rPr>
        <w:noBreakHyphen/>
        <w:t>19 pandemic.</w:t>
      </w:r>
    </w:p>
    <w:p w14:paraId="04934EA6" w14:textId="26D4D674" w:rsidR="00233755" w:rsidRPr="00436A68" w:rsidRDefault="00233755" w:rsidP="006058E8">
      <w:pPr>
        <w:pStyle w:val="ListParagraph"/>
        <w:numPr>
          <w:ilvl w:val="0"/>
          <w:numId w:val="9"/>
        </w:numPr>
        <w:spacing w:before="40" w:after="40"/>
        <w:ind w:right="227" w:hanging="357"/>
        <w:contextualSpacing w:val="0"/>
        <w:jc w:val="both"/>
        <w:rPr>
          <w:sz w:val="16"/>
          <w:szCs w:val="16"/>
        </w:rPr>
      </w:pPr>
      <w:r w:rsidRPr="00436A68">
        <w:rPr>
          <w:sz w:val="16"/>
          <w:szCs w:val="16"/>
        </w:rPr>
        <w:t xml:space="preserve">In the year to the </w:t>
      </w:r>
      <w:r w:rsidR="00EA6179" w:rsidRPr="00436A68">
        <w:rPr>
          <w:sz w:val="16"/>
          <w:szCs w:val="16"/>
        </w:rPr>
        <w:t>March</w:t>
      </w:r>
      <w:r w:rsidRPr="00436A68">
        <w:rPr>
          <w:sz w:val="16"/>
          <w:szCs w:val="16"/>
        </w:rPr>
        <w:t xml:space="preserve"> quarter 202</w:t>
      </w:r>
      <w:r w:rsidR="00EA6179" w:rsidRPr="00436A68">
        <w:rPr>
          <w:sz w:val="16"/>
          <w:szCs w:val="16"/>
        </w:rPr>
        <w:t>6</w:t>
      </w:r>
      <w:r w:rsidRPr="00436A68">
        <w:rPr>
          <w:sz w:val="16"/>
          <w:szCs w:val="16"/>
        </w:rPr>
        <w:t xml:space="preserve">, Western Australia’s net overseas migration was </w:t>
      </w:r>
      <w:r w:rsidR="00730568" w:rsidRPr="00436A68">
        <w:rPr>
          <w:sz w:val="16"/>
          <w:szCs w:val="16"/>
        </w:rPr>
        <w:t>41,531</w:t>
      </w:r>
      <w:r w:rsidRPr="00436A68">
        <w:rPr>
          <w:sz w:val="16"/>
          <w:szCs w:val="16"/>
        </w:rPr>
        <w:t xml:space="preserve">, </w:t>
      </w:r>
      <w:r w:rsidR="004D32BF" w:rsidRPr="00436A68">
        <w:rPr>
          <w:sz w:val="16"/>
          <w:szCs w:val="16"/>
        </w:rPr>
        <w:t>4.3</w:t>
      </w:r>
      <w:r w:rsidRPr="00436A68">
        <w:rPr>
          <w:sz w:val="16"/>
          <w:szCs w:val="16"/>
        </w:rPr>
        <w:t xml:space="preserve">% less than in the year to the </w:t>
      </w:r>
      <w:r w:rsidR="004D32BF" w:rsidRPr="00436A68">
        <w:rPr>
          <w:sz w:val="16"/>
          <w:szCs w:val="16"/>
        </w:rPr>
        <w:t>March</w:t>
      </w:r>
      <w:r w:rsidRPr="00436A68">
        <w:rPr>
          <w:sz w:val="16"/>
          <w:szCs w:val="16"/>
        </w:rPr>
        <w:t xml:space="preserve"> quarter 202</w:t>
      </w:r>
      <w:r w:rsidR="004D32BF" w:rsidRPr="00436A68">
        <w:rPr>
          <w:sz w:val="16"/>
          <w:szCs w:val="16"/>
        </w:rPr>
        <w:t>5</w:t>
      </w:r>
      <w:r w:rsidRPr="00436A68">
        <w:rPr>
          <w:sz w:val="16"/>
          <w:szCs w:val="16"/>
        </w:rPr>
        <w:t>.</w:t>
      </w:r>
    </w:p>
    <w:p w14:paraId="223CF506" w14:textId="17370DA1" w:rsidR="00233755" w:rsidRPr="00436A68" w:rsidRDefault="00233755" w:rsidP="006058E8">
      <w:pPr>
        <w:pStyle w:val="ListParagraph"/>
        <w:numPr>
          <w:ilvl w:val="0"/>
          <w:numId w:val="9"/>
        </w:numPr>
        <w:spacing w:before="40" w:after="40"/>
        <w:ind w:right="227" w:hanging="357"/>
        <w:contextualSpacing w:val="0"/>
        <w:jc w:val="both"/>
        <w:rPr>
          <w:sz w:val="16"/>
          <w:szCs w:val="16"/>
        </w:rPr>
      </w:pPr>
      <w:r w:rsidRPr="00436A68">
        <w:rPr>
          <w:sz w:val="16"/>
          <w:szCs w:val="16"/>
        </w:rPr>
        <w:t xml:space="preserve">Net overseas migration was </w:t>
      </w:r>
      <w:r w:rsidR="005B0D91" w:rsidRPr="00436A68">
        <w:rPr>
          <w:sz w:val="16"/>
          <w:szCs w:val="16"/>
        </w:rPr>
        <w:t>14,376</w:t>
      </w:r>
      <w:r w:rsidR="00520969" w:rsidRPr="00436A68">
        <w:rPr>
          <w:sz w:val="16"/>
          <w:szCs w:val="16"/>
        </w:rPr>
        <w:t xml:space="preserve"> </w:t>
      </w:r>
      <w:r w:rsidRPr="00436A68">
        <w:rPr>
          <w:sz w:val="16"/>
          <w:szCs w:val="16"/>
        </w:rPr>
        <w:t xml:space="preserve">in the </w:t>
      </w:r>
      <w:r w:rsidR="005B0D91" w:rsidRPr="00436A68">
        <w:rPr>
          <w:sz w:val="16"/>
          <w:szCs w:val="16"/>
        </w:rPr>
        <w:t>March</w:t>
      </w:r>
      <w:r w:rsidRPr="00436A68">
        <w:rPr>
          <w:sz w:val="16"/>
          <w:szCs w:val="16"/>
        </w:rPr>
        <w:t xml:space="preserve"> quarter 202</w:t>
      </w:r>
      <w:r w:rsidR="005B0D91" w:rsidRPr="00436A68">
        <w:rPr>
          <w:sz w:val="16"/>
          <w:szCs w:val="16"/>
        </w:rPr>
        <w:t>6</w:t>
      </w:r>
      <w:r w:rsidRPr="00436A68">
        <w:rPr>
          <w:sz w:val="16"/>
          <w:szCs w:val="16"/>
        </w:rPr>
        <w:t>, down from the record high of 20,995 in the March quarter 2023.</w:t>
      </w:r>
    </w:p>
    <w:p w14:paraId="21BACE82" w14:textId="53F91958" w:rsidR="00233755" w:rsidRPr="00436A68" w:rsidRDefault="00B05908" w:rsidP="00B05908">
      <w:pPr>
        <w:pStyle w:val="ListParagraph"/>
        <w:numPr>
          <w:ilvl w:val="0"/>
          <w:numId w:val="9"/>
        </w:numPr>
        <w:spacing w:before="40" w:after="40"/>
        <w:ind w:right="227" w:hanging="357"/>
        <w:contextualSpacing w:val="0"/>
        <w:jc w:val="both"/>
        <w:rPr>
          <w:sz w:val="16"/>
          <w:szCs w:val="16"/>
        </w:rPr>
      </w:pPr>
      <w:r w:rsidRPr="00436A68">
        <w:rPr>
          <w:sz w:val="16"/>
          <w:szCs w:val="16"/>
        </w:rPr>
        <w:t xml:space="preserve">Western Australia’s share of Australia’s net overseas migration has fluctuated over time based on economic conditions in the State relative to other parts of Australia. In the </w:t>
      </w:r>
      <w:r w:rsidR="00DE7083" w:rsidRPr="00436A68">
        <w:rPr>
          <w:sz w:val="16"/>
          <w:szCs w:val="16"/>
        </w:rPr>
        <w:t>year to</w:t>
      </w:r>
      <w:r w:rsidRPr="00436A68">
        <w:rPr>
          <w:sz w:val="16"/>
          <w:szCs w:val="16"/>
        </w:rPr>
        <w:t xml:space="preserve"> the </w:t>
      </w:r>
      <w:r w:rsidR="00B97F6B" w:rsidRPr="00436A68">
        <w:rPr>
          <w:sz w:val="16"/>
          <w:szCs w:val="16"/>
        </w:rPr>
        <w:t>March</w:t>
      </w:r>
      <w:r w:rsidRPr="00436A68">
        <w:rPr>
          <w:sz w:val="16"/>
          <w:szCs w:val="16"/>
        </w:rPr>
        <w:t xml:space="preserve"> quarter 202</w:t>
      </w:r>
      <w:r w:rsidR="00B97F6B" w:rsidRPr="00436A68">
        <w:rPr>
          <w:sz w:val="16"/>
          <w:szCs w:val="16"/>
        </w:rPr>
        <w:t>6</w:t>
      </w:r>
      <w:r w:rsidRPr="00436A68">
        <w:rPr>
          <w:sz w:val="16"/>
          <w:szCs w:val="16"/>
        </w:rPr>
        <w:t xml:space="preserve">, </w:t>
      </w:r>
      <w:r w:rsidR="00233755" w:rsidRPr="00436A68">
        <w:rPr>
          <w:sz w:val="16"/>
          <w:szCs w:val="16"/>
        </w:rPr>
        <w:t xml:space="preserve">Western Australia’s share of Australia’s net overseas migration was </w:t>
      </w:r>
      <w:r w:rsidR="00627B58" w:rsidRPr="00436A68">
        <w:rPr>
          <w:sz w:val="16"/>
          <w:szCs w:val="16"/>
        </w:rPr>
        <w:t>14.2</w:t>
      </w:r>
      <w:r w:rsidR="00233755" w:rsidRPr="00436A68">
        <w:rPr>
          <w:sz w:val="16"/>
          <w:szCs w:val="16"/>
        </w:rPr>
        <w:t>%, above the long</w:t>
      </w:r>
      <w:r w:rsidR="00233755" w:rsidRPr="00436A68">
        <w:rPr>
          <w:sz w:val="16"/>
          <w:szCs w:val="16"/>
        </w:rPr>
        <w:noBreakHyphen/>
        <w:t>term average of around 12%.</w:t>
      </w:r>
    </w:p>
    <w:p w14:paraId="16910AED" w14:textId="77777777" w:rsidR="00233755" w:rsidRPr="00436A68" w:rsidRDefault="00233755" w:rsidP="006058E8">
      <w:pPr>
        <w:pStyle w:val="ListParagraph"/>
        <w:numPr>
          <w:ilvl w:val="0"/>
          <w:numId w:val="10"/>
        </w:numPr>
        <w:spacing w:before="40" w:after="40"/>
        <w:ind w:hanging="357"/>
        <w:contextualSpacing w:val="0"/>
        <w:jc w:val="both"/>
        <w:rPr>
          <w:sz w:val="16"/>
          <w:szCs w:val="16"/>
        </w:rPr>
        <w:sectPr w:rsidR="00233755" w:rsidRPr="00436A68" w:rsidSect="00233755">
          <w:type w:val="continuous"/>
          <w:pgSz w:w="11907" w:h="16840" w:code="9"/>
          <w:pgMar w:top="1701" w:right="425" w:bottom="567" w:left="567" w:header="709" w:footer="709" w:gutter="0"/>
          <w:cols w:num="2" w:space="113"/>
          <w:docGrid w:linePitch="360"/>
        </w:sectPr>
      </w:pPr>
    </w:p>
    <w:p w14:paraId="555CD454" w14:textId="1741A84D" w:rsidR="00233755" w:rsidRPr="00CF7CD6" w:rsidRDefault="00343C86" w:rsidP="00233755">
      <w:pPr>
        <w:pStyle w:val="Heading4"/>
        <w:rPr>
          <w:i w:val="0"/>
          <w:iCs w:val="0"/>
          <w:color w:val="00997A"/>
          <w:sz w:val="20"/>
          <w:szCs w:val="20"/>
        </w:rPr>
        <w:sectPr w:rsidR="00233755" w:rsidRPr="00CF7CD6" w:rsidSect="00233755">
          <w:type w:val="continuous"/>
          <w:pgSz w:w="11907" w:h="16840" w:code="9"/>
          <w:pgMar w:top="1701" w:right="425" w:bottom="567" w:left="567" w:header="709" w:footer="709" w:gutter="0"/>
          <w:cols w:space="720"/>
          <w:docGrid w:linePitch="360"/>
        </w:sectPr>
      </w:pPr>
      <w:r>
        <w:rPr>
          <w:i w:val="0"/>
          <w:iCs w:val="0"/>
          <w:color w:val="00997A"/>
          <w:sz w:val="20"/>
          <w:szCs w:val="20"/>
        </w:rPr>
        <w:t>Net i</w:t>
      </w:r>
      <w:r w:rsidR="00233755" w:rsidRPr="00CF7CD6">
        <w:rPr>
          <w:i w:val="0"/>
          <w:iCs w:val="0"/>
          <w:color w:val="00997A"/>
          <w:sz w:val="20"/>
          <w:szCs w:val="20"/>
        </w:rPr>
        <w:t>nterstate migration</w:t>
      </w:r>
      <w:r w:rsidR="00875DA1">
        <w:rPr>
          <w:i w:val="0"/>
          <w:iCs w:val="0"/>
          <w:color w:val="00997A"/>
          <w:sz w:val="20"/>
          <w:szCs w:val="20"/>
        </w:rPr>
        <w:t>*</w:t>
      </w:r>
    </w:p>
    <w:p w14:paraId="654A7720" w14:textId="039E0CCA" w:rsidR="00233755" w:rsidRPr="007B1AE5" w:rsidRDefault="00E03448" w:rsidP="00233755">
      <w:pPr>
        <w:rPr>
          <w:rFonts w:eastAsiaTheme="majorEastAsia"/>
        </w:rPr>
      </w:pPr>
      <w:r>
        <w:rPr>
          <w:rFonts w:eastAsiaTheme="majorEastAsia"/>
          <w:noProof/>
        </w:rPr>
        <w:drawing>
          <wp:inline distT="0" distB="0" distL="0" distR="0" wp14:anchorId="2BE5F93B" wp14:editId="5D61F581">
            <wp:extent cx="3420000" cy="2112121"/>
            <wp:effectExtent l="0" t="0" r="9525" b="2540"/>
            <wp:docPr id="18323571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74C8F3F1" w14:textId="77777777" w:rsidR="00233755" w:rsidRPr="00AF759E" w:rsidRDefault="00233755" w:rsidP="00233755">
      <w:pPr>
        <w:jc w:val="both"/>
        <w:rPr>
          <w:sz w:val="10"/>
          <w:szCs w:val="10"/>
        </w:rPr>
      </w:pPr>
      <w:r w:rsidRPr="000C0C45">
        <w:rPr>
          <w:sz w:val="10"/>
        </w:rPr>
        <w:t xml:space="preserve">Note – </w:t>
      </w:r>
      <w:r w:rsidRPr="00AF759E">
        <w:rPr>
          <w:sz w:val="10"/>
          <w:szCs w:val="10"/>
        </w:rPr>
        <w:t>Original series. Quarterly series.</w:t>
      </w:r>
    </w:p>
    <w:p w14:paraId="5C436547" w14:textId="77777777" w:rsidR="00233755" w:rsidRPr="00AF759E" w:rsidRDefault="00233755" w:rsidP="00233755">
      <w:pPr>
        <w:jc w:val="both"/>
        <w:rPr>
          <w:sz w:val="10"/>
          <w:szCs w:val="10"/>
        </w:rPr>
      </w:pPr>
      <w:r w:rsidRPr="00AF759E">
        <w:rPr>
          <w:sz w:val="10"/>
          <w:szCs w:val="10"/>
        </w:rPr>
        <w:t>Source: Based on ABS data.</w:t>
      </w:r>
    </w:p>
    <w:p w14:paraId="20913108" w14:textId="1CB5AA5A" w:rsidR="00233755" w:rsidRPr="00436A68" w:rsidRDefault="00233755" w:rsidP="006058E8">
      <w:pPr>
        <w:pStyle w:val="ListParagraph"/>
        <w:numPr>
          <w:ilvl w:val="0"/>
          <w:numId w:val="9"/>
        </w:numPr>
        <w:spacing w:before="40" w:after="40"/>
        <w:ind w:right="227" w:hanging="357"/>
        <w:contextualSpacing w:val="0"/>
        <w:jc w:val="both"/>
        <w:rPr>
          <w:sz w:val="16"/>
          <w:szCs w:val="16"/>
        </w:rPr>
      </w:pPr>
      <w:r w:rsidRPr="007B1AE5">
        <w:br w:type="column"/>
      </w:r>
      <w:r w:rsidRPr="00436A68">
        <w:rPr>
          <w:sz w:val="16"/>
          <w:szCs w:val="16"/>
        </w:rPr>
        <w:t xml:space="preserve">Western Australia has had </w:t>
      </w:r>
      <w:r w:rsidR="00BE5801" w:rsidRPr="00436A68">
        <w:rPr>
          <w:sz w:val="16"/>
          <w:szCs w:val="16"/>
        </w:rPr>
        <w:t>2</w:t>
      </w:r>
      <w:r w:rsidR="003B2030" w:rsidRPr="00436A68">
        <w:rPr>
          <w:sz w:val="16"/>
          <w:szCs w:val="16"/>
        </w:rPr>
        <w:t>5</w:t>
      </w:r>
      <w:r w:rsidR="00BE5801" w:rsidRPr="00436A68">
        <w:rPr>
          <w:sz w:val="16"/>
          <w:szCs w:val="16"/>
        </w:rPr>
        <w:t xml:space="preserve"> consecutive quarters of </w:t>
      </w:r>
      <w:r w:rsidRPr="00436A68">
        <w:rPr>
          <w:sz w:val="16"/>
          <w:szCs w:val="16"/>
        </w:rPr>
        <w:t>positive net interstate migration</w:t>
      </w:r>
      <w:r w:rsidR="00F833EB" w:rsidRPr="00436A68">
        <w:rPr>
          <w:sz w:val="16"/>
          <w:szCs w:val="16"/>
        </w:rPr>
        <w:t xml:space="preserve"> from the March quarter 2020 to the </w:t>
      </w:r>
      <w:r w:rsidR="003B2030" w:rsidRPr="00436A68">
        <w:rPr>
          <w:sz w:val="16"/>
          <w:szCs w:val="16"/>
        </w:rPr>
        <w:t>March quarter 2026</w:t>
      </w:r>
      <w:r w:rsidRPr="00436A68">
        <w:rPr>
          <w:sz w:val="16"/>
          <w:szCs w:val="16"/>
        </w:rPr>
        <w:t>. This followed 2</w:t>
      </w:r>
      <w:r w:rsidR="00741513" w:rsidRPr="00436A68">
        <w:rPr>
          <w:sz w:val="16"/>
          <w:szCs w:val="16"/>
        </w:rPr>
        <w:t>6</w:t>
      </w:r>
      <w:r w:rsidRPr="00436A68">
        <w:rPr>
          <w:sz w:val="16"/>
          <w:szCs w:val="16"/>
        </w:rPr>
        <w:t xml:space="preserve"> quarters of negative net interstate migration from the </w:t>
      </w:r>
      <w:r w:rsidR="00741513" w:rsidRPr="00436A68">
        <w:rPr>
          <w:sz w:val="16"/>
          <w:szCs w:val="16"/>
        </w:rPr>
        <w:t>September</w:t>
      </w:r>
      <w:r w:rsidRPr="00436A68">
        <w:rPr>
          <w:sz w:val="16"/>
          <w:szCs w:val="16"/>
        </w:rPr>
        <w:t xml:space="preserve"> quarter 201</w:t>
      </w:r>
      <w:r w:rsidR="00741513" w:rsidRPr="00436A68">
        <w:rPr>
          <w:sz w:val="16"/>
          <w:szCs w:val="16"/>
        </w:rPr>
        <w:t>3</w:t>
      </w:r>
      <w:r w:rsidRPr="00436A68">
        <w:rPr>
          <w:sz w:val="16"/>
          <w:szCs w:val="16"/>
        </w:rPr>
        <w:t xml:space="preserve"> to the </w:t>
      </w:r>
      <w:r w:rsidR="00741513" w:rsidRPr="00436A68">
        <w:rPr>
          <w:sz w:val="16"/>
          <w:szCs w:val="16"/>
        </w:rPr>
        <w:t>December</w:t>
      </w:r>
      <w:r w:rsidRPr="00436A68">
        <w:rPr>
          <w:sz w:val="16"/>
          <w:szCs w:val="16"/>
        </w:rPr>
        <w:t xml:space="preserve"> quarter 20</w:t>
      </w:r>
      <w:r w:rsidR="00741513" w:rsidRPr="00436A68">
        <w:rPr>
          <w:sz w:val="16"/>
          <w:szCs w:val="16"/>
        </w:rPr>
        <w:t>19</w:t>
      </w:r>
      <w:r w:rsidRPr="00436A68">
        <w:rPr>
          <w:sz w:val="16"/>
          <w:szCs w:val="16"/>
        </w:rPr>
        <w:t>.</w:t>
      </w:r>
    </w:p>
    <w:p w14:paraId="7D12CA62" w14:textId="6809AC52" w:rsidR="00233755" w:rsidRPr="00436A68" w:rsidRDefault="00233755" w:rsidP="006058E8">
      <w:pPr>
        <w:pStyle w:val="ListParagraph"/>
        <w:numPr>
          <w:ilvl w:val="0"/>
          <w:numId w:val="9"/>
        </w:numPr>
        <w:spacing w:before="40" w:after="40"/>
        <w:ind w:right="227" w:hanging="357"/>
        <w:contextualSpacing w:val="0"/>
        <w:jc w:val="both"/>
        <w:rPr>
          <w:sz w:val="16"/>
          <w:szCs w:val="16"/>
        </w:rPr>
      </w:pPr>
      <w:r w:rsidRPr="00436A68">
        <w:rPr>
          <w:sz w:val="16"/>
          <w:szCs w:val="16"/>
        </w:rPr>
        <w:t xml:space="preserve">In the year to the </w:t>
      </w:r>
      <w:r w:rsidR="00480B7F" w:rsidRPr="00436A68">
        <w:rPr>
          <w:sz w:val="16"/>
          <w:szCs w:val="16"/>
        </w:rPr>
        <w:t>March</w:t>
      </w:r>
      <w:r w:rsidRPr="00436A68">
        <w:rPr>
          <w:sz w:val="16"/>
          <w:szCs w:val="16"/>
        </w:rPr>
        <w:t xml:space="preserve"> quarter 202</w:t>
      </w:r>
      <w:r w:rsidR="00480B7F" w:rsidRPr="00436A68">
        <w:rPr>
          <w:sz w:val="16"/>
          <w:szCs w:val="16"/>
        </w:rPr>
        <w:t>6</w:t>
      </w:r>
      <w:r w:rsidRPr="00436A68">
        <w:rPr>
          <w:sz w:val="16"/>
          <w:szCs w:val="16"/>
        </w:rPr>
        <w:t xml:space="preserve">, Western Australia’s net interstate migration was </w:t>
      </w:r>
      <w:r w:rsidR="00086FE4" w:rsidRPr="00436A68">
        <w:rPr>
          <w:sz w:val="16"/>
          <w:szCs w:val="16"/>
        </w:rPr>
        <w:t>10,</w:t>
      </w:r>
      <w:r w:rsidR="00B37172" w:rsidRPr="00436A68">
        <w:rPr>
          <w:sz w:val="16"/>
          <w:szCs w:val="16"/>
        </w:rPr>
        <w:t>314</w:t>
      </w:r>
      <w:r w:rsidRPr="00436A68">
        <w:rPr>
          <w:sz w:val="16"/>
          <w:szCs w:val="16"/>
        </w:rPr>
        <w:t>, with:</w:t>
      </w:r>
    </w:p>
    <w:p w14:paraId="54EB0092" w14:textId="003A9FC7" w:rsidR="00233755" w:rsidRPr="00436A68" w:rsidRDefault="00B37172" w:rsidP="006058E8">
      <w:pPr>
        <w:pStyle w:val="ListParagraph"/>
        <w:numPr>
          <w:ilvl w:val="0"/>
          <w:numId w:val="10"/>
        </w:numPr>
        <w:spacing w:before="40" w:after="40"/>
        <w:ind w:right="227" w:hanging="357"/>
        <w:contextualSpacing w:val="0"/>
        <w:jc w:val="both"/>
        <w:rPr>
          <w:sz w:val="16"/>
          <w:szCs w:val="16"/>
        </w:rPr>
      </w:pPr>
      <w:r w:rsidRPr="00436A68">
        <w:rPr>
          <w:sz w:val="16"/>
          <w:szCs w:val="16"/>
        </w:rPr>
        <w:t>38,129</w:t>
      </w:r>
      <w:r w:rsidR="00233755" w:rsidRPr="00436A68">
        <w:rPr>
          <w:sz w:val="16"/>
          <w:szCs w:val="16"/>
        </w:rPr>
        <w:t xml:space="preserve"> interstate arrivals</w:t>
      </w:r>
    </w:p>
    <w:p w14:paraId="5681BB54" w14:textId="5B6EF02A" w:rsidR="00233755" w:rsidRPr="00436A68" w:rsidRDefault="004A4F03" w:rsidP="006058E8">
      <w:pPr>
        <w:pStyle w:val="ListParagraph"/>
        <w:numPr>
          <w:ilvl w:val="0"/>
          <w:numId w:val="10"/>
        </w:numPr>
        <w:spacing w:before="40" w:after="40"/>
        <w:ind w:right="227" w:hanging="357"/>
        <w:contextualSpacing w:val="0"/>
        <w:jc w:val="both"/>
        <w:rPr>
          <w:sz w:val="16"/>
          <w:szCs w:val="16"/>
        </w:rPr>
      </w:pPr>
      <w:r w:rsidRPr="00436A68">
        <w:rPr>
          <w:sz w:val="16"/>
          <w:szCs w:val="16"/>
        </w:rPr>
        <w:t>27,</w:t>
      </w:r>
      <w:r w:rsidR="00B37172" w:rsidRPr="00436A68">
        <w:rPr>
          <w:sz w:val="16"/>
          <w:szCs w:val="16"/>
        </w:rPr>
        <w:t>815</w:t>
      </w:r>
      <w:r w:rsidR="00233755" w:rsidRPr="00436A68">
        <w:rPr>
          <w:sz w:val="16"/>
          <w:szCs w:val="16"/>
        </w:rPr>
        <w:t xml:space="preserve"> interstate departures.</w:t>
      </w:r>
    </w:p>
    <w:p w14:paraId="49FC5AA2" w14:textId="57F9763F" w:rsidR="00233755" w:rsidRPr="00436A68" w:rsidRDefault="00233755" w:rsidP="006058E8">
      <w:pPr>
        <w:pStyle w:val="ListParagraph"/>
        <w:numPr>
          <w:ilvl w:val="0"/>
          <w:numId w:val="9"/>
        </w:numPr>
        <w:spacing w:before="40" w:after="40"/>
        <w:ind w:right="227" w:hanging="357"/>
        <w:contextualSpacing w:val="0"/>
        <w:jc w:val="both"/>
        <w:rPr>
          <w:sz w:val="16"/>
          <w:szCs w:val="16"/>
        </w:rPr>
      </w:pPr>
      <w:r w:rsidRPr="00436A68">
        <w:rPr>
          <w:sz w:val="16"/>
          <w:szCs w:val="16"/>
        </w:rPr>
        <w:t xml:space="preserve">Net interstate migration was </w:t>
      </w:r>
      <w:r w:rsidR="00741513" w:rsidRPr="00436A68">
        <w:rPr>
          <w:sz w:val="16"/>
          <w:szCs w:val="16"/>
        </w:rPr>
        <w:t>2,</w:t>
      </w:r>
      <w:r w:rsidR="00F95AB7" w:rsidRPr="00436A68">
        <w:rPr>
          <w:sz w:val="16"/>
          <w:szCs w:val="16"/>
        </w:rPr>
        <w:t>875</w:t>
      </w:r>
      <w:r w:rsidRPr="00436A68">
        <w:rPr>
          <w:sz w:val="16"/>
          <w:szCs w:val="16"/>
        </w:rPr>
        <w:t xml:space="preserve"> in the </w:t>
      </w:r>
      <w:r w:rsidR="00F95AB7" w:rsidRPr="00436A68">
        <w:rPr>
          <w:sz w:val="16"/>
          <w:szCs w:val="16"/>
        </w:rPr>
        <w:t>March</w:t>
      </w:r>
      <w:r w:rsidRPr="00436A68">
        <w:rPr>
          <w:sz w:val="16"/>
          <w:szCs w:val="16"/>
        </w:rPr>
        <w:t xml:space="preserve"> quarter 202</w:t>
      </w:r>
      <w:r w:rsidR="00F95AB7" w:rsidRPr="00436A68">
        <w:rPr>
          <w:sz w:val="16"/>
          <w:szCs w:val="16"/>
        </w:rPr>
        <w:t>6</w:t>
      </w:r>
      <w:r w:rsidRPr="00436A68">
        <w:rPr>
          <w:sz w:val="16"/>
          <w:szCs w:val="16"/>
        </w:rPr>
        <w:t xml:space="preserve">, </w:t>
      </w:r>
      <w:r w:rsidR="008C3802" w:rsidRPr="00436A68">
        <w:rPr>
          <w:sz w:val="16"/>
          <w:szCs w:val="16"/>
        </w:rPr>
        <w:t>higher</w:t>
      </w:r>
      <w:r w:rsidRPr="00436A68">
        <w:rPr>
          <w:sz w:val="16"/>
          <w:szCs w:val="16"/>
        </w:rPr>
        <w:t xml:space="preserve"> than the </w:t>
      </w:r>
      <w:r w:rsidR="009B3C59" w:rsidRPr="00436A68">
        <w:rPr>
          <w:sz w:val="16"/>
          <w:szCs w:val="16"/>
        </w:rPr>
        <w:t>2,</w:t>
      </w:r>
      <w:r w:rsidR="008C3802" w:rsidRPr="00436A68">
        <w:rPr>
          <w:sz w:val="16"/>
          <w:szCs w:val="16"/>
        </w:rPr>
        <w:t>415</w:t>
      </w:r>
      <w:r w:rsidR="0033442D" w:rsidRPr="00436A68">
        <w:rPr>
          <w:sz w:val="16"/>
          <w:szCs w:val="16"/>
        </w:rPr>
        <w:t xml:space="preserve"> </w:t>
      </w:r>
      <w:r w:rsidRPr="00436A68">
        <w:rPr>
          <w:sz w:val="16"/>
          <w:szCs w:val="16"/>
        </w:rPr>
        <w:t>in the previous quarter.</w:t>
      </w:r>
    </w:p>
    <w:p w14:paraId="712DDFE0" w14:textId="77777777" w:rsidR="00233755" w:rsidRPr="00436A68" w:rsidRDefault="00233755" w:rsidP="00233755">
      <w:pPr>
        <w:rPr>
          <w:rFonts w:eastAsiaTheme="majorEastAsia"/>
        </w:rPr>
        <w:sectPr w:rsidR="00233755" w:rsidRPr="00436A68" w:rsidSect="00233755">
          <w:type w:val="continuous"/>
          <w:pgSz w:w="11907" w:h="16840" w:code="9"/>
          <w:pgMar w:top="1701" w:right="425" w:bottom="567" w:left="567" w:header="709" w:footer="709" w:gutter="0"/>
          <w:cols w:num="2" w:space="113"/>
          <w:docGrid w:linePitch="360"/>
        </w:sectPr>
      </w:pPr>
    </w:p>
    <w:p w14:paraId="07F28B37" w14:textId="77777777" w:rsidR="00233755" w:rsidRPr="008F7AA0" w:rsidRDefault="00233755" w:rsidP="00233755">
      <w:pPr>
        <w:pStyle w:val="Heading3"/>
        <w:spacing w:before="0"/>
        <w:rPr>
          <w:bCs/>
          <w:color w:val="004C3D"/>
          <w:sz w:val="24"/>
          <w:szCs w:val="24"/>
        </w:rPr>
        <w:sectPr w:rsidR="00233755" w:rsidRPr="008F7AA0" w:rsidSect="00233755">
          <w:pgSz w:w="11907" w:h="16840" w:code="9"/>
          <w:pgMar w:top="1701" w:right="425" w:bottom="567" w:left="567" w:header="709" w:footer="709" w:gutter="0"/>
          <w:cols w:space="708"/>
          <w:docGrid w:linePitch="360"/>
        </w:sectPr>
      </w:pPr>
      <w:bookmarkStart w:id="25" w:name="_Housing"/>
      <w:bookmarkEnd w:id="25"/>
      <w:r w:rsidRPr="008F7AA0">
        <w:rPr>
          <w:bCs/>
          <w:color w:val="004C3D"/>
          <w:sz w:val="24"/>
          <w:szCs w:val="24"/>
        </w:rPr>
        <w:lastRenderedPageBreak/>
        <w:t>Housing</w:t>
      </w:r>
    </w:p>
    <w:p w14:paraId="7ED373C0" w14:textId="77777777" w:rsidR="00233755" w:rsidRPr="00814C57" w:rsidRDefault="00233755" w:rsidP="00233755">
      <w:pPr>
        <w:ind w:right="227"/>
        <w:jc w:val="right"/>
        <w:rPr>
          <w:rStyle w:val="Hyperlink"/>
          <w:b/>
          <w:bCs/>
          <w:sz w:val="16"/>
          <w:szCs w:val="16"/>
        </w:rPr>
        <w:sectPr w:rsidR="00233755" w:rsidRPr="00814C57" w:rsidSect="00233755">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110C847D" w14:textId="00F77FA7" w:rsidR="00233755" w:rsidRPr="00CF7CD6" w:rsidRDefault="00233755" w:rsidP="00233755">
      <w:pPr>
        <w:pStyle w:val="Heading4"/>
        <w:spacing w:before="0"/>
        <w:rPr>
          <w:i w:val="0"/>
          <w:iCs w:val="0"/>
          <w:color w:val="00997A"/>
          <w:sz w:val="20"/>
          <w:szCs w:val="20"/>
        </w:rPr>
        <w:sectPr w:rsidR="00233755" w:rsidRPr="00CF7CD6" w:rsidSect="00233755">
          <w:type w:val="continuous"/>
          <w:pgSz w:w="11907" w:h="16840" w:code="9"/>
          <w:pgMar w:top="1701" w:right="425" w:bottom="567" w:left="567" w:header="709" w:footer="709" w:gutter="0"/>
          <w:cols w:space="708"/>
          <w:docGrid w:linePitch="360"/>
        </w:sectPr>
      </w:pPr>
      <w:r w:rsidRPr="00CF7CD6">
        <w:rPr>
          <w:i w:val="0"/>
          <w:iCs w:val="0"/>
          <w:color w:val="00997A"/>
          <w:sz w:val="20"/>
          <w:szCs w:val="20"/>
        </w:rPr>
        <w:t>Dwelling building activity</w:t>
      </w:r>
      <w:r w:rsidR="007442B5">
        <w:rPr>
          <w:i w:val="0"/>
          <w:iCs w:val="0"/>
          <w:color w:val="00997A"/>
          <w:sz w:val="20"/>
          <w:szCs w:val="20"/>
        </w:rPr>
        <w:t>*</w:t>
      </w:r>
    </w:p>
    <w:p w14:paraId="28436D14" w14:textId="30BA9558" w:rsidR="00233755" w:rsidRPr="007B1AE5" w:rsidRDefault="0063551B" w:rsidP="00233755">
      <w:r>
        <w:rPr>
          <w:noProof/>
        </w:rPr>
        <w:drawing>
          <wp:inline distT="0" distB="0" distL="0" distR="0" wp14:anchorId="45B73042" wp14:editId="097CCDF4">
            <wp:extent cx="3420000" cy="2107010"/>
            <wp:effectExtent l="0" t="0" r="9525" b="7620"/>
            <wp:docPr id="3428841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3DBC5E8D" w14:textId="38169FAE" w:rsidR="00233755" w:rsidRPr="00AC7274" w:rsidRDefault="00233755" w:rsidP="00233755">
      <w:pPr>
        <w:jc w:val="both"/>
        <w:rPr>
          <w:sz w:val="10"/>
          <w:szCs w:val="10"/>
        </w:rPr>
      </w:pPr>
      <w:r w:rsidRPr="00AC7274">
        <w:rPr>
          <w:sz w:val="10"/>
        </w:rPr>
        <w:t xml:space="preserve">Note – </w:t>
      </w:r>
      <w:r w:rsidRPr="00AC7274">
        <w:rPr>
          <w:sz w:val="10"/>
          <w:szCs w:val="10"/>
        </w:rPr>
        <w:t>Seasonally adjusted series for dwelling commencements and completions and original series for dwellings under construction. Quarterly series.</w:t>
      </w:r>
    </w:p>
    <w:p w14:paraId="7E84093B" w14:textId="77777777" w:rsidR="00233755" w:rsidRPr="00AC7274" w:rsidRDefault="00233755" w:rsidP="00233755">
      <w:pPr>
        <w:jc w:val="both"/>
        <w:rPr>
          <w:sz w:val="10"/>
          <w:szCs w:val="10"/>
        </w:rPr>
      </w:pPr>
      <w:r w:rsidRPr="00AC7274">
        <w:rPr>
          <w:sz w:val="10"/>
          <w:szCs w:val="10"/>
        </w:rPr>
        <w:t>Source: Based on ABS data.</w:t>
      </w:r>
    </w:p>
    <w:p w14:paraId="2A631D9D" w14:textId="2F4C2DF6" w:rsidR="00233755" w:rsidRPr="00E477E6" w:rsidRDefault="00233755" w:rsidP="006058E8">
      <w:pPr>
        <w:pStyle w:val="ListParagraph"/>
        <w:numPr>
          <w:ilvl w:val="0"/>
          <w:numId w:val="9"/>
        </w:numPr>
        <w:spacing w:before="40" w:after="40"/>
        <w:ind w:left="357" w:right="227" w:hanging="357"/>
        <w:contextualSpacing w:val="0"/>
        <w:jc w:val="both"/>
        <w:rPr>
          <w:sz w:val="16"/>
          <w:szCs w:val="16"/>
        </w:rPr>
      </w:pPr>
      <w:r w:rsidRPr="007B1AE5">
        <w:br w:type="column"/>
      </w:r>
      <w:r w:rsidRPr="00E477E6">
        <w:rPr>
          <w:sz w:val="16"/>
          <w:szCs w:val="16"/>
        </w:rPr>
        <w:t xml:space="preserve">The number of dwellings completed usually tracks the number of dwellings commenced with a lag as dwellings are built. Changes in the average time taken to complete builds will disrupt this relationship, as </w:t>
      </w:r>
      <w:r w:rsidR="004B1DD3" w:rsidRPr="00E477E6">
        <w:rPr>
          <w:sz w:val="16"/>
          <w:szCs w:val="16"/>
        </w:rPr>
        <w:t xml:space="preserve">it </w:t>
      </w:r>
      <w:r w:rsidRPr="00E477E6">
        <w:rPr>
          <w:sz w:val="16"/>
          <w:szCs w:val="16"/>
        </w:rPr>
        <w:t>has in recent years in Western Australia.</w:t>
      </w:r>
    </w:p>
    <w:p w14:paraId="3773C935" w14:textId="77777777" w:rsidR="00233755" w:rsidRPr="000300BE" w:rsidRDefault="00233755" w:rsidP="006058E8">
      <w:pPr>
        <w:pStyle w:val="ListParagraph"/>
        <w:numPr>
          <w:ilvl w:val="0"/>
          <w:numId w:val="10"/>
        </w:numPr>
        <w:spacing w:before="40" w:after="40"/>
        <w:ind w:right="227" w:hanging="357"/>
        <w:contextualSpacing w:val="0"/>
        <w:jc w:val="both"/>
        <w:rPr>
          <w:sz w:val="16"/>
          <w:szCs w:val="16"/>
        </w:rPr>
      </w:pPr>
      <w:r w:rsidRPr="000300BE">
        <w:rPr>
          <w:sz w:val="16"/>
          <w:szCs w:val="16"/>
        </w:rPr>
        <w:t>Stimulus measures introduced by the Australian and Western Australian Government in mid</w:t>
      </w:r>
      <w:r w:rsidRPr="000300BE">
        <w:rPr>
          <w:sz w:val="16"/>
          <w:szCs w:val="16"/>
        </w:rPr>
        <w:noBreakHyphen/>
        <w:t>2020 contributed to a large increase in the number of dwelling units commenced.</w:t>
      </w:r>
    </w:p>
    <w:p w14:paraId="6FFAC06E" w14:textId="1BB7F88F" w:rsidR="00233755" w:rsidRPr="000300BE" w:rsidRDefault="00233755" w:rsidP="006058E8">
      <w:pPr>
        <w:pStyle w:val="ListParagraph"/>
        <w:numPr>
          <w:ilvl w:val="0"/>
          <w:numId w:val="10"/>
        </w:numPr>
        <w:spacing w:before="40" w:after="40"/>
        <w:ind w:right="227" w:hanging="357"/>
        <w:contextualSpacing w:val="0"/>
        <w:jc w:val="both"/>
        <w:rPr>
          <w:sz w:val="16"/>
          <w:szCs w:val="16"/>
        </w:rPr>
      </w:pPr>
      <w:r w:rsidRPr="000300BE">
        <w:rPr>
          <w:sz w:val="16"/>
          <w:szCs w:val="16"/>
        </w:rPr>
        <w:t xml:space="preserve">However, longer timeframes for construction meant there was not a corresponding increase in </w:t>
      </w:r>
      <w:r w:rsidR="00066399" w:rsidRPr="000300BE">
        <w:rPr>
          <w:sz w:val="16"/>
          <w:szCs w:val="16"/>
        </w:rPr>
        <w:t>completions</w:t>
      </w:r>
      <w:r w:rsidRPr="000300BE">
        <w:rPr>
          <w:sz w:val="16"/>
          <w:szCs w:val="16"/>
        </w:rPr>
        <w:t xml:space="preserve">. This </w:t>
      </w:r>
      <w:r w:rsidR="00066399" w:rsidRPr="000300BE">
        <w:rPr>
          <w:sz w:val="16"/>
          <w:szCs w:val="16"/>
        </w:rPr>
        <w:t>led to</w:t>
      </w:r>
      <w:r w:rsidRPr="000300BE">
        <w:rPr>
          <w:sz w:val="16"/>
          <w:szCs w:val="16"/>
        </w:rPr>
        <w:t xml:space="preserve"> a sharp increase in the number of dwellings under construction.</w:t>
      </w:r>
    </w:p>
    <w:p w14:paraId="01B5356D" w14:textId="6DE2EF00" w:rsidR="00233755" w:rsidRPr="001A46BB" w:rsidRDefault="00233755" w:rsidP="006058E8">
      <w:pPr>
        <w:pStyle w:val="ListParagraph"/>
        <w:numPr>
          <w:ilvl w:val="0"/>
          <w:numId w:val="9"/>
        </w:numPr>
        <w:spacing w:before="40" w:after="40"/>
        <w:ind w:left="357" w:right="227" w:hanging="357"/>
        <w:contextualSpacing w:val="0"/>
        <w:jc w:val="both"/>
        <w:rPr>
          <w:sz w:val="16"/>
          <w:szCs w:val="16"/>
        </w:rPr>
      </w:pPr>
      <w:r w:rsidRPr="001A46BB">
        <w:rPr>
          <w:sz w:val="16"/>
          <w:szCs w:val="16"/>
        </w:rPr>
        <w:t xml:space="preserve">The number of dwellings under construction </w:t>
      </w:r>
      <w:r w:rsidR="00447A32" w:rsidRPr="001A46BB">
        <w:rPr>
          <w:sz w:val="16"/>
          <w:szCs w:val="16"/>
        </w:rPr>
        <w:t>fell in 2023 and 2024</w:t>
      </w:r>
      <w:r w:rsidRPr="001A46BB">
        <w:rPr>
          <w:sz w:val="16"/>
          <w:szCs w:val="16"/>
        </w:rPr>
        <w:t xml:space="preserve"> as completions picked up. However, an increase in commence</w:t>
      </w:r>
      <w:r w:rsidR="008B5828" w:rsidRPr="001A46BB">
        <w:rPr>
          <w:sz w:val="16"/>
          <w:szCs w:val="16"/>
        </w:rPr>
        <w:t>ments</w:t>
      </w:r>
      <w:r w:rsidRPr="001A46BB">
        <w:rPr>
          <w:sz w:val="16"/>
          <w:szCs w:val="16"/>
        </w:rPr>
        <w:t xml:space="preserve"> </w:t>
      </w:r>
      <w:r w:rsidR="00087AD1" w:rsidRPr="001A46BB">
        <w:rPr>
          <w:sz w:val="16"/>
          <w:szCs w:val="16"/>
        </w:rPr>
        <w:t xml:space="preserve">and a fall in completions </w:t>
      </w:r>
      <w:r w:rsidRPr="001A46BB">
        <w:rPr>
          <w:sz w:val="16"/>
          <w:szCs w:val="16"/>
        </w:rPr>
        <w:t xml:space="preserve">has </w:t>
      </w:r>
      <w:r w:rsidR="00AF2EAD" w:rsidRPr="001A46BB">
        <w:rPr>
          <w:sz w:val="16"/>
          <w:szCs w:val="16"/>
        </w:rPr>
        <w:t>led to another increase in</w:t>
      </w:r>
      <w:r w:rsidRPr="001A46BB">
        <w:rPr>
          <w:sz w:val="16"/>
          <w:szCs w:val="16"/>
        </w:rPr>
        <w:t xml:space="preserve"> the number of dwellings under construction.</w:t>
      </w:r>
    </w:p>
    <w:p w14:paraId="1FCF34A5" w14:textId="11E29355" w:rsidR="00233755" w:rsidRPr="00436A68" w:rsidRDefault="00233755" w:rsidP="006058E8">
      <w:pPr>
        <w:pStyle w:val="ListParagraph"/>
        <w:numPr>
          <w:ilvl w:val="0"/>
          <w:numId w:val="9"/>
        </w:numPr>
        <w:spacing w:before="40" w:after="40"/>
        <w:ind w:left="357" w:right="227" w:hanging="357"/>
        <w:contextualSpacing w:val="0"/>
        <w:jc w:val="both"/>
        <w:rPr>
          <w:sz w:val="16"/>
          <w:szCs w:val="16"/>
        </w:rPr>
      </w:pPr>
      <w:r w:rsidRPr="00436A68">
        <w:rPr>
          <w:sz w:val="16"/>
          <w:szCs w:val="16"/>
        </w:rPr>
        <w:t xml:space="preserve">Between the </w:t>
      </w:r>
      <w:r w:rsidR="00F50B82" w:rsidRPr="00436A68">
        <w:rPr>
          <w:sz w:val="16"/>
          <w:szCs w:val="16"/>
        </w:rPr>
        <w:t>June</w:t>
      </w:r>
      <w:r w:rsidRPr="00436A68">
        <w:rPr>
          <w:sz w:val="16"/>
          <w:szCs w:val="16"/>
        </w:rPr>
        <w:t xml:space="preserve"> quarters of 202</w:t>
      </w:r>
      <w:r w:rsidR="00F35CCC" w:rsidRPr="00436A68">
        <w:rPr>
          <w:sz w:val="16"/>
          <w:szCs w:val="16"/>
        </w:rPr>
        <w:t>5</w:t>
      </w:r>
      <w:r w:rsidRPr="00436A68">
        <w:rPr>
          <w:sz w:val="16"/>
          <w:szCs w:val="16"/>
        </w:rPr>
        <w:t xml:space="preserve"> and 202</w:t>
      </w:r>
      <w:r w:rsidR="00F35CCC" w:rsidRPr="00436A68">
        <w:rPr>
          <w:sz w:val="16"/>
          <w:szCs w:val="16"/>
        </w:rPr>
        <w:t>6</w:t>
      </w:r>
      <w:r w:rsidRPr="00436A68">
        <w:rPr>
          <w:sz w:val="16"/>
          <w:szCs w:val="16"/>
        </w:rPr>
        <w:t xml:space="preserve">, </w:t>
      </w:r>
      <w:r w:rsidR="009543A0" w:rsidRPr="00436A68">
        <w:rPr>
          <w:sz w:val="16"/>
          <w:szCs w:val="16"/>
        </w:rPr>
        <w:t xml:space="preserve">the number of dwelling units in </w:t>
      </w:r>
      <w:r w:rsidRPr="00436A68">
        <w:rPr>
          <w:sz w:val="16"/>
          <w:szCs w:val="16"/>
        </w:rPr>
        <w:t xml:space="preserve">Western Australia </w:t>
      </w:r>
      <w:r w:rsidR="009543A0" w:rsidRPr="00436A68">
        <w:rPr>
          <w:sz w:val="16"/>
          <w:szCs w:val="16"/>
        </w:rPr>
        <w:t>that were</w:t>
      </w:r>
      <w:r w:rsidRPr="00436A68">
        <w:rPr>
          <w:sz w:val="16"/>
          <w:szCs w:val="16"/>
        </w:rPr>
        <w:t>:</w:t>
      </w:r>
    </w:p>
    <w:p w14:paraId="6B237190" w14:textId="2B6BD447" w:rsidR="00233755" w:rsidRPr="00436A68" w:rsidRDefault="00233755" w:rsidP="006058E8">
      <w:pPr>
        <w:pStyle w:val="ListParagraph"/>
        <w:numPr>
          <w:ilvl w:val="0"/>
          <w:numId w:val="10"/>
        </w:numPr>
        <w:spacing w:before="40" w:after="40"/>
        <w:ind w:right="227" w:hanging="357"/>
        <w:contextualSpacing w:val="0"/>
        <w:jc w:val="both"/>
        <w:rPr>
          <w:sz w:val="16"/>
          <w:szCs w:val="16"/>
        </w:rPr>
      </w:pPr>
      <w:r w:rsidRPr="00436A68">
        <w:rPr>
          <w:sz w:val="16"/>
          <w:szCs w:val="16"/>
        </w:rPr>
        <w:t xml:space="preserve">commenced </w:t>
      </w:r>
      <w:r w:rsidR="00F97CFF" w:rsidRPr="00436A68">
        <w:rPr>
          <w:sz w:val="16"/>
          <w:szCs w:val="16"/>
        </w:rPr>
        <w:t>increased</w:t>
      </w:r>
      <w:r w:rsidRPr="00436A68">
        <w:rPr>
          <w:sz w:val="16"/>
          <w:szCs w:val="16"/>
        </w:rPr>
        <w:t xml:space="preserve"> </w:t>
      </w:r>
      <w:r w:rsidR="0070068F" w:rsidRPr="00436A68">
        <w:rPr>
          <w:sz w:val="16"/>
          <w:szCs w:val="16"/>
        </w:rPr>
        <w:t>23.3</w:t>
      </w:r>
      <w:r w:rsidRPr="00436A68">
        <w:rPr>
          <w:sz w:val="16"/>
          <w:szCs w:val="16"/>
        </w:rPr>
        <w:t xml:space="preserve">% to </w:t>
      </w:r>
      <w:r w:rsidR="0070068F" w:rsidRPr="00436A68">
        <w:rPr>
          <w:sz w:val="16"/>
          <w:szCs w:val="16"/>
        </w:rPr>
        <w:t>7,240</w:t>
      </w:r>
    </w:p>
    <w:p w14:paraId="49C88711" w14:textId="140A9895" w:rsidR="00233755" w:rsidRPr="00436A68" w:rsidRDefault="00233755" w:rsidP="006058E8">
      <w:pPr>
        <w:pStyle w:val="ListParagraph"/>
        <w:numPr>
          <w:ilvl w:val="0"/>
          <w:numId w:val="10"/>
        </w:numPr>
        <w:spacing w:before="40" w:after="40"/>
        <w:ind w:right="227" w:hanging="357"/>
        <w:contextualSpacing w:val="0"/>
        <w:jc w:val="both"/>
        <w:rPr>
          <w:sz w:val="16"/>
          <w:szCs w:val="16"/>
        </w:rPr>
      </w:pPr>
      <w:r w:rsidRPr="00436A68">
        <w:rPr>
          <w:sz w:val="16"/>
          <w:szCs w:val="16"/>
        </w:rPr>
        <w:t xml:space="preserve">completed </w:t>
      </w:r>
      <w:r w:rsidR="001C5481" w:rsidRPr="00436A68">
        <w:rPr>
          <w:sz w:val="16"/>
          <w:szCs w:val="16"/>
        </w:rPr>
        <w:t>fell</w:t>
      </w:r>
      <w:r w:rsidR="00A7558A" w:rsidRPr="00436A68">
        <w:rPr>
          <w:sz w:val="16"/>
          <w:szCs w:val="16"/>
        </w:rPr>
        <w:t xml:space="preserve"> </w:t>
      </w:r>
      <w:r w:rsidR="00EE04E4" w:rsidRPr="00436A68">
        <w:rPr>
          <w:sz w:val="16"/>
          <w:szCs w:val="16"/>
        </w:rPr>
        <w:t>8.8</w:t>
      </w:r>
      <w:r w:rsidRPr="00436A68">
        <w:rPr>
          <w:sz w:val="16"/>
          <w:szCs w:val="16"/>
        </w:rPr>
        <w:t xml:space="preserve">% to </w:t>
      </w:r>
      <w:r w:rsidR="00EE04E4" w:rsidRPr="00436A68">
        <w:rPr>
          <w:sz w:val="16"/>
          <w:szCs w:val="16"/>
        </w:rPr>
        <w:t>4,814</w:t>
      </w:r>
    </w:p>
    <w:p w14:paraId="2CF2646E" w14:textId="3242D337" w:rsidR="00233755" w:rsidRPr="00436A68" w:rsidRDefault="00233755" w:rsidP="006058E8">
      <w:pPr>
        <w:pStyle w:val="ListParagraph"/>
        <w:numPr>
          <w:ilvl w:val="0"/>
          <w:numId w:val="10"/>
        </w:numPr>
        <w:spacing w:before="40" w:after="40"/>
        <w:ind w:right="227" w:hanging="357"/>
        <w:contextualSpacing w:val="0"/>
        <w:jc w:val="both"/>
        <w:rPr>
          <w:sz w:val="16"/>
          <w:szCs w:val="16"/>
        </w:rPr>
      </w:pPr>
      <w:r w:rsidRPr="00436A68">
        <w:rPr>
          <w:sz w:val="16"/>
          <w:szCs w:val="16"/>
        </w:rPr>
        <w:t xml:space="preserve">under construction </w:t>
      </w:r>
      <w:r w:rsidR="001E1971" w:rsidRPr="00436A68">
        <w:rPr>
          <w:sz w:val="16"/>
          <w:szCs w:val="16"/>
        </w:rPr>
        <w:t>increased</w:t>
      </w:r>
      <w:r w:rsidRPr="00436A68">
        <w:rPr>
          <w:sz w:val="16"/>
          <w:szCs w:val="16"/>
        </w:rPr>
        <w:t xml:space="preserve"> </w:t>
      </w:r>
      <w:r w:rsidR="00594F20" w:rsidRPr="00436A68">
        <w:rPr>
          <w:sz w:val="16"/>
          <w:szCs w:val="16"/>
        </w:rPr>
        <w:t>25.4</w:t>
      </w:r>
      <w:r w:rsidRPr="00436A68">
        <w:rPr>
          <w:sz w:val="16"/>
          <w:szCs w:val="16"/>
        </w:rPr>
        <w:t xml:space="preserve">% to </w:t>
      </w:r>
      <w:r w:rsidR="001E1971" w:rsidRPr="00436A68">
        <w:rPr>
          <w:sz w:val="16"/>
          <w:szCs w:val="16"/>
        </w:rPr>
        <w:t>2</w:t>
      </w:r>
      <w:r w:rsidR="00594F20" w:rsidRPr="00436A68">
        <w:rPr>
          <w:sz w:val="16"/>
          <w:szCs w:val="16"/>
        </w:rPr>
        <w:t>9</w:t>
      </w:r>
      <w:r w:rsidR="001E1971" w:rsidRPr="00436A68">
        <w:rPr>
          <w:sz w:val="16"/>
          <w:szCs w:val="16"/>
        </w:rPr>
        <w:t>,</w:t>
      </w:r>
      <w:r w:rsidR="00594F20" w:rsidRPr="00436A68">
        <w:rPr>
          <w:sz w:val="16"/>
          <w:szCs w:val="16"/>
        </w:rPr>
        <w:t>048</w:t>
      </w:r>
      <w:r w:rsidRPr="00436A68">
        <w:rPr>
          <w:sz w:val="16"/>
          <w:szCs w:val="16"/>
        </w:rPr>
        <w:t>.</w:t>
      </w:r>
    </w:p>
    <w:p w14:paraId="6A038DD9" w14:textId="77777777" w:rsidR="00233755" w:rsidRPr="00436A68" w:rsidRDefault="00233755" w:rsidP="006058E8">
      <w:pPr>
        <w:pStyle w:val="ListParagraph"/>
        <w:numPr>
          <w:ilvl w:val="0"/>
          <w:numId w:val="10"/>
        </w:numPr>
        <w:spacing w:before="40" w:after="40"/>
        <w:ind w:hanging="357"/>
        <w:contextualSpacing w:val="0"/>
        <w:jc w:val="both"/>
        <w:rPr>
          <w:sz w:val="16"/>
          <w:szCs w:val="16"/>
        </w:rPr>
        <w:sectPr w:rsidR="00233755" w:rsidRPr="00436A68" w:rsidSect="00233755">
          <w:type w:val="continuous"/>
          <w:pgSz w:w="11907" w:h="16840" w:code="9"/>
          <w:pgMar w:top="1701" w:right="425" w:bottom="567" w:left="567" w:header="709" w:footer="709" w:gutter="0"/>
          <w:cols w:num="2" w:space="113"/>
          <w:docGrid w:linePitch="360"/>
        </w:sectPr>
      </w:pPr>
    </w:p>
    <w:p w14:paraId="2565BF63" w14:textId="31E8D8A6" w:rsidR="00233755" w:rsidRPr="00CF7CD6" w:rsidRDefault="00233755" w:rsidP="00233755">
      <w:pPr>
        <w:pStyle w:val="Heading4"/>
        <w:tabs>
          <w:tab w:val="left" w:pos="9586"/>
        </w:tabs>
        <w:rPr>
          <w:i w:val="0"/>
          <w:iCs w:val="0"/>
          <w:color w:val="00997A"/>
          <w:sz w:val="20"/>
          <w:szCs w:val="20"/>
        </w:rPr>
        <w:sectPr w:rsidR="00233755" w:rsidRPr="00CF7CD6" w:rsidSect="00233755">
          <w:type w:val="continuous"/>
          <w:pgSz w:w="11907" w:h="16840" w:code="9"/>
          <w:pgMar w:top="1701" w:right="425" w:bottom="567" w:left="567" w:header="709" w:footer="709" w:gutter="0"/>
          <w:cols w:space="720"/>
          <w:docGrid w:linePitch="360"/>
        </w:sectPr>
      </w:pPr>
      <w:r w:rsidRPr="00211324">
        <w:rPr>
          <w:i w:val="0"/>
          <w:iCs w:val="0"/>
          <w:color w:val="00997A"/>
          <w:sz w:val="20"/>
          <w:szCs w:val="20"/>
        </w:rPr>
        <w:t>House and rental price indexes</w:t>
      </w:r>
      <w:r w:rsidR="001E53D4" w:rsidRPr="00211324">
        <w:rPr>
          <w:i w:val="0"/>
          <w:iCs w:val="0"/>
          <w:color w:val="00997A"/>
          <w:sz w:val="20"/>
          <w:szCs w:val="20"/>
        </w:rPr>
        <w:t xml:space="preserve"> (change)</w:t>
      </w:r>
      <w:r w:rsidR="007442B5">
        <w:rPr>
          <w:i w:val="0"/>
          <w:iCs w:val="0"/>
          <w:color w:val="00997A"/>
          <w:sz w:val="20"/>
          <w:szCs w:val="20"/>
        </w:rPr>
        <w:t>*</w:t>
      </w:r>
    </w:p>
    <w:p w14:paraId="4B6BEE9D" w14:textId="4C95A969" w:rsidR="00233755" w:rsidRPr="007B1AE5" w:rsidRDefault="007E3CBB" w:rsidP="00233755">
      <w:r>
        <w:rPr>
          <w:noProof/>
        </w:rPr>
        <w:drawing>
          <wp:inline distT="0" distB="0" distL="0" distR="0" wp14:anchorId="664D294C" wp14:editId="6FD02C29">
            <wp:extent cx="1710000" cy="2103866"/>
            <wp:effectExtent l="0" t="0" r="5080" b="0"/>
            <wp:docPr id="6506732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710000" cy="2103866"/>
                    </a:xfrm>
                    <a:prstGeom prst="rect">
                      <a:avLst/>
                    </a:prstGeom>
                    <a:noFill/>
                    <a:ln>
                      <a:noFill/>
                    </a:ln>
                  </pic:spPr>
                </pic:pic>
              </a:graphicData>
            </a:graphic>
          </wp:inline>
        </w:drawing>
      </w:r>
      <w:r>
        <w:rPr>
          <w:noProof/>
        </w:rPr>
        <w:drawing>
          <wp:inline distT="0" distB="0" distL="0" distR="0" wp14:anchorId="5B3E0C23" wp14:editId="7C41C26F">
            <wp:extent cx="1710000" cy="2103866"/>
            <wp:effectExtent l="0" t="0" r="5080" b="0"/>
            <wp:docPr id="104971137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710000" cy="2103866"/>
                    </a:xfrm>
                    <a:prstGeom prst="rect">
                      <a:avLst/>
                    </a:prstGeom>
                    <a:noFill/>
                    <a:ln>
                      <a:noFill/>
                    </a:ln>
                  </pic:spPr>
                </pic:pic>
              </a:graphicData>
            </a:graphic>
          </wp:inline>
        </w:drawing>
      </w:r>
    </w:p>
    <w:p w14:paraId="06ADD8FA" w14:textId="56D01F47" w:rsidR="00233755" w:rsidRPr="00BD38DB" w:rsidRDefault="00233755" w:rsidP="00233755">
      <w:pPr>
        <w:jc w:val="both"/>
        <w:rPr>
          <w:sz w:val="10"/>
          <w:szCs w:val="10"/>
        </w:rPr>
      </w:pPr>
      <w:r w:rsidRPr="00BD38DB">
        <w:rPr>
          <w:sz w:val="10"/>
        </w:rPr>
        <w:t xml:space="preserve">Note – </w:t>
      </w:r>
      <w:r w:rsidRPr="00BD38DB">
        <w:rPr>
          <w:sz w:val="10"/>
          <w:szCs w:val="10"/>
        </w:rPr>
        <w:t>Original series.</w:t>
      </w:r>
      <w:r w:rsidR="00553CF4" w:rsidRPr="00BD38DB">
        <w:rPr>
          <w:sz w:val="10"/>
          <w:szCs w:val="10"/>
        </w:rPr>
        <w:t xml:space="preserve"> </w:t>
      </w:r>
      <w:r w:rsidR="00990E1F" w:rsidRPr="00BD38DB">
        <w:rPr>
          <w:sz w:val="10"/>
          <w:szCs w:val="10"/>
        </w:rPr>
        <w:t>(</w:t>
      </w:r>
      <w:r w:rsidR="00FD3E23" w:rsidRPr="00BD38DB">
        <w:rPr>
          <w:sz w:val="10"/>
          <w:szCs w:val="10"/>
        </w:rPr>
        <w:t>a</w:t>
      </w:r>
      <w:r w:rsidR="00990E1F" w:rsidRPr="00BD38DB">
        <w:rPr>
          <w:sz w:val="10"/>
          <w:szCs w:val="10"/>
        </w:rPr>
        <w:t xml:space="preserve">) </w:t>
      </w:r>
      <w:r w:rsidR="00CB260B" w:rsidRPr="00BD38DB">
        <w:rPr>
          <w:sz w:val="10"/>
          <w:szCs w:val="10"/>
        </w:rPr>
        <w:t xml:space="preserve">Percentage change from same month of the previous year. </w:t>
      </w:r>
      <w:r w:rsidR="00990E1F" w:rsidRPr="00BD38DB">
        <w:rPr>
          <w:sz w:val="10"/>
          <w:szCs w:val="10"/>
        </w:rPr>
        <w:t>(</w:t>
      </w:r>
      <w:r w:rsidR="00FD3E23" w:rsidRPr="00BD38DB">
        <w:rPr>
          <w:sz w:val="10"/>
          <w:szCs w:val="10"/>
        </w:rPr>
        <w:t>b</w:t>
      </w:r>
      <w:r w:rsidR="00990E1F" w:rsidRPr="00BD38DB">
        <w:rPr>
          <w:sz w:val="10"/>
          <w:szCs w:val="10"/>
        </w:rPr>
        <w:t xml:space="preserve">) </w:t>
      </w:r>
      <w:r w:rsidR="007144E8" w:rsidRPr="00BD38DB">
        <w:rPr>
          <w:sz w:val="10"/>
          <w:szCs w:val="10"/>
        </w:rPr>
        <w:t xml:space="preserve">Percentage change from same month of previous years </w:t>
      </w:r>
      <w:r w:rsidR="00B43827" w:rsidRPr="00BD38DB">
        <w:rPr>
          <w:sz w:val="10"/>
          <w:szCs w:val="10"/>
        </w:rPr>
        <w:t>from July 2023. P</w:t>
      </w:r>
      <w:r w:rsidR="00BC0A35" w:rsidRPr="00BD38DB">
        <w:rPr>
          <w:sz w:val="10"/>
          <w:szCs w:val="10"/>
        </w:rPr>
        <w:t xml:space="preserve">rior to </w:t>
      </w:r>
      <w:r w:rsidR="00C877B1" w:rsidRPr="00BD38DB">
        <w:rPr>
          <w:sz w:val="10"/>
          <w:szCs w:val="10"/>
        </w:rPr>
        <w:t>July</w:t>
      </w:r>
      <w:r w:rsidR="00BC0A35" w:rsidRPr="00BD38DB">
        <w:rPr>
          <w:sz w:val="10"/>
          <w:szCs w:val="10"/>
        </w:rPr>
        <w:t> 202</w:t>
      </w:r>
      <w:r w:rsidR="00C877B1" w:rsidRPr="00BD38DB">
        <w:rPr>
          <w:sz w:val="10"/>
          <w:szCs w:val="10"/>
        </w:rPr>
        <w:t>3</w:t>
      </w:r>
      <w:r w:rsidR="00BC0A35" w:rsidRPr="00BD38DB">
        <w:rPr>
          <w:sz w:val="10"/>
          <w:szCs w:val="10"/>
        </w:rPr>
        <w:t xml:space="preserve"> </w:t>
      </w:r>
      <w:r w:rsidR="00453830" w:rsidRPr="00BD38DB">
        <w:rPr>
          <w:sz w:val="10"/>
          <w:szCs w:val="10"/>
        </w:rPr>
        <w:t>percentage change from same quarter of previous year.</w:t>
      </w:r>
      <w:r w:rsidR="00FD3E23" w:rsidRPr="00BD38DB">
        <w:rPr>
          <w:sz w:val="10"/>
          <w:szCs w:val="10"/>
        </w:rPr>
        <w:t xml:space="preserve"> (c) Weighted average of eight capital cities.</w:t>
      </w:r>
    </w:p>
    <w:p w14:paraId="56699D6D" w14:textId="77777777" w:rsidR="00233755" w:rsidRPr="000D6EF5" w:rsidRDefault="00233755" w:rsidP="00233755">
      <w:pPr>
        <w:jc w:val="both"/>
        <w:rPr>
          <w:sz w:val="10"/>
          <w:szCs w:val="10"/>
        </w:rPr>
      </w:pPr>
      <w:r w:rsidRPr="000D6EF5">
        <w:rPr>
          <w:sz w:val="10"/>
          <w:szCs w:val="10"/>
        </w:rPr>
        <w:t>Source: Based on ABS data.</w:t>
      </w:r>
    </w:p>
    <w:p w14:paraId="5E746558" w14:textId="674027AA" w:rsidR="0080330B" w:rsidRPr="000851BB" w:rsidRDefault="00233755" w:rsidP="0080330B">
      <w:pPr>
        <w:pStyle w:val="ListParagraph"/>
        <w:numPr>
          <w:ilvl w:val="0"/>
          <w:numId w:val="9"/>
        </w:numPr>
        <w:spacing w:before="40" w:after="40"/>
        <w:ind w:left="357" w:right="227" w:hanging="357"/>
        <w:contextualSpacing w:val="0"/>
        <w:jc w:val="both"/>
        <w:rPr>
          <w:sz w:val="16"/>
          <w:szCs w:val="16"/>
        </w:rPr>
      </w:pPr>
      <w:r w:rsidRPr="00FC666D">
        <w:br w:type="column"/>
      </w:r>
      <w:r w:rsidR="0080330B" w:rsidRPr="000851BB">
        <w:rPr>
          <w:sz w:val="16"/>
          <w:szCs w:val="16"/>
        </w:rPr>
        <w:t>Housing costs in Perth had appeared to be moderating after a large upswing driven by population growth and constraints on new supply, but renewed pressure on construction costs have flow</w:t>
      </w:r>
      <w:r w:rsidR="00885CDB" w:rsidRPr="000851BB">
        <w:rPr>
          <w:sz w:val="16"/>
          <w:szCs w:val="16"/>
        </w:rPr>
        <w:t>ed</w:t>
      </w:r>
      <w:r w:rsidR="0080330B" w:rsidRPr="000851BB">
        <w:rPr>
          <w:sz w:val="16"/>
          <w:szCs w:val="16"/>
        </w:rPr>
        <w:t xml:space="preserve"> through to prices for new dwellings.</w:t>
      </w:r>
    </w:p>
    <w:p w14:paraId="3260D57C" w14:textId="77777777" w:rsidR="0080330B" w:rsidRPr="000851BB" w:rsidRDefault="0080330B" w:rsidP="0080330B">
      <w:pPr>
        <w:pStyle w:val="ListParagraph"/>
        <w:numPr>
          <w:ilvl w:val="0"/>
          <w:numId w:val="10"/>
        </w:numPr>
        <w:spacing w:before="40" w:after="40"/>
        <w:ind w:right="227" w:hanging="357"/>
        <w:contextualSpacing w:val="0"/>
        <w:jc w:val="both"/>
        <w:rPr>
          <w:sz w:val="16"/>
          <w:szCs w:val="16"/>
        </w:rPr>
      </w:pPr>
      <w:r w:rsidRPr="000851BB">
        <w:rPr>
          <w:sz w:val="16"/>
          <w:szCs w:val="16"/>
        </w:rPr>
        <w:t>New dwelling price growth in Perth rose through 2024 to a peak of 21% in July 2024, then slowed to low single</w:t>
      </w:r>
      <w:r w:rsidRPr="000851BB">
        <w:rPr>
          <w:rFonts w:ascii="Cambria Math" w:hAnsi="Cambria Math" w:cs="Cambria Math"/>
          <w:sz w:val="16"/>
          <w:szCs w:val="16"/>
        </w:rPr>
        <w:t>‑</w:t>
      </w:r>
      <w:r w:rsidRPr="000851BB">
        <w:rPr>
          <w:sz w:val="16"/>
          <w:szCs w:val="16"/>
        </w:rPr>
        <w:t>digit rates. In contrast, national new dwelling prices followed a much smoother path over this period.</w:t>
      </w:r>
    </w:p>
    <w:p w14:paraId="47EABAD5" w14:textId="0EF8CDF2" w:rsidR="0080330B" w:rsidRPr="00436A68" w:rsidRDefault="0080330B" w:rsidP="0080330B">
      <w:pPr>
        <w:pStyle w:val="ListParagraph"/>
        <w:numPr>
          <w:ilvl w:val="0"/>
          <w:numId w:val="10"/>
        </w:numPr>
        <w:spacing w:before="40" w:after="40"/>
        <w:ind w:right="227" w:hanging="357"/>
        <w:contextualSpacing w:val="0"/>
        <w:jc w:val="both"/>
        <w:rPr>
          <w:sz w:val="16"/>
          <w:szCs w:val="16"/>
        </w:rPr>
      </w:pPr>
      <w:r w:rsidRPr="00436A68">
        <w:rPr>
          <w:sz w:val="16"/>
          <w:szCs w:val="16"/>
        </w:rPr>
        <w:t>Price</w:t>
      </w:r>
      <w:r w:rsidR="00692D28" w:rsidRPr="00436A68">
        <w:rPr>
          <w:sz w:val="16"/>
          <w:szCs w:val="16"/>
        </w:rPr>
        <w:t xml:space="preserve"> growth</w:t>
      </w:r>
      <w:r w:rsidRPr="00436A68">
        <w:rPr>
          <w:sz w:val="16"/>
          <w:szCs w:val="16"/>
        </w:rPr>
        <w:t xml:space="preserve"> for new dwellings </w:t>
      </w:r>
      <w:r w:rsidR="00DA13FB" w:rsidRPr="00436A68">
        <w:rPr>
          <w:sz w:val="16"/>
          <w:szCs w:val="16"/>
        </w:rPr>
        <w:t>has</w:t>
      </w:r>
      <w:r w:rsidRPr="00436A68">
        <w:rPr>
          <w:sz w:val="16"/>
          <w:szCs w:val="16"/>
        </w:rPr>
        <w:t xml:space="preserve"> trend</w:t>
      </w:r>
      <w:r w:rsidR="00DA13FB" w:rsidRPr="00436A68">
        <w:rPr>
          <w:sz w:val="16"/>
          <w:szCs w:val="16"/>
        </w:rPr>
        <w:t>ed</w:t>
      </w:r>
      <w:r w:rsidRPr="00436A68">
        <w:rPr>
          <w:sz w:val="16"/>
          <w:szCs w:val="16"/>
        </w:rPr>
        <w:t xml:space="preserve"> up in both Perth and nationally since mid</w:t>
      </w:r>
      <w:r w:rsidRPr="00436A68">
        <w:rPr>
          <w:sz w:val="16"/>
          <w:szCs w:val="16"/>
        </w:rPr>
        <w:noBreakHyphen/>
        <w:t>2025. The year</w:t>
      </w:r>
      <w:r w:rsidRPr="00436A68">
        <w:rPr>
          <w:sz w:val="16"/>
          <w:szCs w:val="16"/>
        </w:rPr>
        <w:noBreakHyphen/>
        <w:t>on</w:t>
      </w:r>
      <w:r w:rsidRPr="00436A68">
        <w:rPr>
          <w:sz w:val="16"/>
          <w:szCs w:val="16"/>
        </w:rPr>
        <w:noBreakHyphen/>
        <w:t>year increase in prices for new dwellings purchased by owner-occupiers in Perth was 8.</w:t>
      </w:r>
      <w:r w:rsidR="00537798" w:rsidRPr="00436A68">
        <w:rPr>
          <w:sz w:val="16"/>
          <w:szCs w:val="16"/>
        </w:rPr>
        <w:t>1</w:t>
      </w:r>
      <w:r w:rsidRPr="00436A68">
        <w:rPr>
          <w:sz w:val="16"/>
          <w:szCs w:val="16"/>
        </w:rPr>
        <w:t xml:space="preserve">% in </w:t>
      </w:r>
      <w:r w:rsidR="00537798" w:rsidRPr="00436A68">
        <w:rPr>
          <w:sz w:val="16"/>
          <w:szCs w:val="16"/>
        </w:rPr>
        <w:t>August</w:t>
      </w:r>
      <w:r w:rsidRPr="00436A68">
        <w:rPr>
          <w:sz w:val="16"/>
          <w:szCs w:val="16"/>
        </w:rPr>
        <w:t> 2026, above the 5.</w:t>
      </w:r>
      <w:r w:rsidR="00537798" w:rsidRPr="00436A68">
        <w:rPr>
          <w:sz w:val="16"/>
          <w:szCs w:val="16"/>
        </w:rPr>
        <w:t>4</w:t>
      </w:r>
      <w:r w:rsidRPr="00436A68">
        <w:rPr>
          <w:sz w:val="16"/>
          <w:szCs w:val="16"/>
        </w:rPr>
        <w:t>% increase nationally.</w:t>
      </w:r>
    </w:p>
    <w:p w14:paraId="130E4D7B" w14:textId="77777777" w:rsidR="0080330B" w:rsidRPr="00436A68" w:rsidRDefault="0080330B" w:rsidP="0080330B">
      <w:pPr>
        <w:pStyle w:val="ListParagraph"/>
        <w:numPr>
          <w:ilvl w:val="0"/>
          <w:numId w:val="9"/>
        </w:numPr>
        <w:spacing w:before="40" w:after="40"/>
        <w:ind w:left="357" w:right="227" w:hanging="357"/>
        <w:contextualSpacing w:val="0"/>
        <w:jc w:val="both"/>
        <w:rPr>
          <w:sz w:val="16"/>
          <w:szCs w:val="16"/>
        </w:rPr>
      </w:pPr>
      <w:r w:rsidRPr="00436A68">
        <w:rPr>
          <w:sz w:val="16"/>
          <w:szCs w:val="16"/>
        </w:rPr>
        <w:t>Rental price growth in Perth has eased but remains elevated and above the national rate of growth.</w:t>
      </w:r>
    </w:p>
    <w:p w14:paraId="26BF21D4" w14:textId="4F7AE564" w:rsidR="0080330B" w:rsidRPr="00436A68" w:rsidRDefault="0080330B" w:rsidP="0080330B">
      <w:pPr>
        <w:pStyle w:val="ListParagraph"/>
        <w:numPr>
          <w:ilvl w:val="0"/>
          <w:numId w:val="10"/>
        </w:numPr>
        <w:spacing w:before="40" w:after="40"/>
        <w:ind w:right="227" w:hanging="357"/>
        <w:contextualSpacing w:val="0"/>
        <w:jc w:val="both"/>
        <w:rPr>
          <w:sz w:val="16"/>
          <w:szCs w:val="16"/>
        </w:rPr>
      </w:pPr>
      <w:r w:rsidRPr="00436A68">
        <w:rPr>
          <w:sz w:val="16"/>
          <w:szCs w:val="16"/>
        </w:rPr>
        <w:t>The year</w:t>
      </w:r>
      <w:r w:rsidRPr="00436A68">
        <w:rPr>
          <w:sz w:val="16"/>
          <w:szCs w:val="16"/>
        </w:rPr>
        <w:noBreakHyphen/>
        <w:t>on</w:t>
      </w:r>
      <w:r w:rsidRPr="00436A68">
        <w:rPr>
          <w:sz w:val="16"/>
          <w:szCs w:val="16"/>
        </w:rPr>
        <w:noBreakHyphen/>
        <w:t>year change in Perth’s rents was 5.3% in Ju</w:t>
      </w:r>
      <w:r w:rsidR="0084702A" w:rsidRPr="00436A68">
        <w:rPr>
          <w:sz w:val="16"/>
          <w:szCs w:val="16"/>
        </w:rPr>
        <w:t>ly</w:t>
      </w:r>
      <w:r w:rsidRPr="00436A68">
        <w:rPr>
          <w:sz w:val="16"/>
          <w:szCs w:val="16"/>
        </w:rPr>
        <w:t> 2026, above the 3.6% rise nationally.</w:t>
      </w:r>
    </w:p>
    <w:p w14:paraId="0D819A0F" w14:textId="77777777" w:rsidR="0080330B" w:rsidRPr="00796457" w:rsidRDefault="0080330B" w:rsidP="0080330B">
      <w:pPr>
        <w:pStyle w:val="ListParagraph"/>
        <w:numPr>
          <w:ilvl w:val="0"/>
          <w:numId w:val="10"/>
        </w:numPr>
        <w:spacing w:before="40" w:after="40"/>
        <w:ind w:right="227" w:hanging="357"/>
        <w:contextualSpacing w:val="0"/>
        <w:jc w:val="both"/>
        <w:rPr>
          <w:sz w:val="16"/>
          <w:szCs w:val="16"/>
        </w:rPr>
      </w:pPr>
      <w:r w:rsidRPr="00796457">
        <w:rPr>
          <w:sz w:val="16"/>
          <w:szCs w:val="16"/>
        </w:rPr>
        <w:t>The cumulative change in the price index for Perth’s rents between the end of 2021 and the end of 2025 was 37%, compared to 24% nationally.</w:t>
      </w:r>
    </w:p>
    <w:p w14:paraId="3FFFF556" w14:textId="77777777" w:rsidR="0080330B" w:rsidRPr="00796457" w:rsidRDefault="0080330B" w:rsidP="0080330B">
      <w:pPr>
        <w:pStyle w:val="ListParagraph"/>
        <w:ind w:left="360"/>
        <w:rPr>
          <w:sz w:val="16"/>
          <w:szCs w:val="16"/>
        </w:rPr>
        <w:sectPr w:rsidR="0080330B" w:rsidRPr="00796457" w:rsidSect="0080330B">
          <w:type w:val="continuous"/>
          <w:pgSz w:w="11907" w:h="16840" w:code="9"/>
          <w:pgMar w:top="1701" w:right="425" w:bottom="567" w:left="567" w:header="709" w:footer="709" w:gutter="0"/>
          <w:cols w:num="2" w:space="113"/>
          <w:docGrid w:linePitch="360"/>
        </w:sectPr>
      </w:pPr>
    </w:p>
    <w:p w14:paraId="1138D7A2" w14:textId="6988CCD6" w:rsidR="00233755" w:rsidRPr="00EA6518" w:rsidRDefault="00233755" w:rsidP="00EA6518">
      <w:pPr>
        <w:pStyle w:val="Heading4"/>
        <w:tabs>
          <w:tab w:val="left" w:pos="9586"/>
        </w:tabs>
        <w:rPr>
          <w:color w:val="00997A"/>
          <w:sz w:val="20"/>
          <w:szCs w:val="20"/>
        </w:rPr>
        <w:sectPr w:rsidR="00233755" w:rsidRPr="00EA6518" w:rsidSect="00233755">
          <w:type w:val="continuous"/>
          <w:pgSz w:w="11907" w:h="16840" w:code="9"/>
          <w:pgMar w:top="1701" w:right="425" w:bottom="567" w:left="567" w:header="709" w:footer="709" w:gutter="0"/>
          <w:cols w:space="720"/>
          <w:docGrid w:linePitch="360"/>
        </w:sectPr>
      </w:pPr>
      <w:r w:rsidRPr="00EA6518">
        <w:rPr>
          <w:i w:val="0"/>
          <w:iCs w:val="0"/>
          <w:color w:val="00997A"/>
          <w:sz w:val="20"/>
          <w:szCs w:val="20"/>
        </w:rPr>
        <w:t>Median price of established house transfers (unstratified)</w:t>
      </w:r>
      <w:r w:rsidR="000925B2" w:rsidRPr="00EA6518">
        <w:rPr>
          <w:i w:val="0"/>
          <w:iCs w:val="0"/>
          <w:color w:val="00997A"/>
          <w:sz w:val="20"/>
          <w:szCs w:val="20"/>
        </w:rPr>
        <w:t>(a)</w:t>
      </w:r>
      <w:r w:rsidRPr="00EA6518">
        <w:rPr>
          <w:i w:val="0"/>
          <w:iCs w:val="0"/>
          <w:color w:val="00997A"/>
          <w:sz w:val="20"/>
          <w:szCs w:val="20"/>
        </w:rPr>
        <w:t>:</w:t>
      </w:r>
      <w:r w:rsidR="00E22AA9" w:rsidRPr="00EA6518">
        <w:rPr>
          <w:i w:val="0"/>
          <w:iCs w:val="0"/>
          <w:color w:val="00997A"/>
          <w:sz w:val="20"/>
          <w:szCs w:val="20"/>
        </w:rPr>
        <w:t xml:space="preserve"> </w:t>
      </w:r>
      <w:r w:rsidR="0098395A">
        <w:rPr>
          <w:i w:val="0"/>
          <w:iCs w:val="0"/>
          <w:color w:val="00997A"/>
          <w:sz w:val="20"/>
          <w:szCs w:val="20"/>
        </w:rPr>
        <w:t>June</w:t>
      </w:r>
      <w:r w:rsidRPr="00EA6518">
        <w:rPr>
          <w:i w:val="0"/>
          <w:iCs w:val="0"/>
          <w:color w:val="00997A"/>
          <w:sz w:val="20"/>
          <w:szCs w:val="20"/>
        </w:rPr>
        <w:t xml:space="preserve"> quarter 202</w:t>
      </w:r>
      <w:r w:rsidR="001A45C7" w:rsidRPr="00EA6518">
        <w:rPr>
          <w:i w:val="0"/>
          <w:iCs w:val="0"/>
          <w:color w:val="00997A"/>
          <w:sz w:val="20"/>
          <w:szCs w:val="20"/>
        </w:rPr>
        <w:t>6</w:t>
      </w:r>
    </w:p>
    <w:p w14:paraId="4CB509A3" w14:textId="04E5582F" w:rsidR="00233755" w:rsidRPr="007B1AE5" w:rsidRDefault="009654D3" w:rsidP="00233755">
      <w:pPr>
        <w:rPr>
          <w:rFonts w:eastAsiaTheme="majorEastAsia"/>
        </w:rPr>
      </w:pPr>
      <w:r>
        <w:rPr>
          <w:rFonts w:eastAsiaTheme="majorEastAsia"/>
          <w:noProof/>
        </w:rPr>
        <w:drawing>
          <wp:inline distT="0" distB="0" distL="0" distR="0" wp14:anchorId="18AE0F75" wp14:editId="7AD93BDC">
            <wp:extent cx="3420000" cy="2107010"/>
            <wp:effectExtent l="0" t="0" r="9525" b="7620"/>
            <wp:docPr id="20202760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583F9D5C" w14:textId="6B75615D" w:rsidR="00233755" w:rsidRPr="00AF759E" w:rsidRDefault="00233755" w:rsidP="00233755">
      <w:pPr>
        <w:jc w:val="both"/>
        <w:rPr>
          <w:sz w:val="10"/>
          <w:szCs w:val="10"/>
        </w:rPr>
      </w:pPr>
      <w:r w:rsidRPr="000C0C45">
        <w:rPr>
          <w:sz w:val="10"/>
        </w:rPr>
        <w:t xml:space="preserve">Note – </w:t>
      </w:r>
      <w:r w:rsidRPr="00AF759E">
        <w:rPr>
          <w:sz w:val="10"/>
          <w:szCs w:val="10"/>
        </w:rPr>
        <w:t>Current prices. Original series. Quarterly series</w:t>
      </w:r>
      <w:r>
        <w:rPr>
          <w:sz w:val="10"/>
          <w:szCs w:val="10"/>
        </w:rPr>
        <w:t>.</w:t>
      </w:r>
      <w:r w:rsidR="000925B2">
        <w:rPr>
          <w:sz w:val="10"/>
          <w:szCs w:val="10"/>
        </w:rPr>
        <w:t xml:space="preserve"> (a) </w:t>
      </w:r>
      <w:r w:rsidR="00017820" w:rsidRPr="00017820">
        <w:rPr>
          <w:sz w:val="10"/>
          <w:szCs w:val="10"/>
        </w:rPr>
        <w:t>No grouping (stratifying) or weighting is applied</w:t>
      </w:r>
      <w:r w:rsidR="00A041FC">
        <w:rPr>
          <w:sz w:val="10"/>
          <w:szCs w:val="10"/>
        </w:rPr>
        <w:t xml:space="preserve"> and</w:t>
      </w:r>
      <w:r w:rsidR="00E162AA">
        <w:rPr>
          <w:sz w:val="10"/>
          <w:szCs w:val="10"/>
        </w:rPr>
        <w:t xml:space="preserve"> as such there is no adjustment for changes in the quality of</w:t>
      </w:r>
      <w:r w:rsidR="008830B0">
        <w:rPr>
          <w:sz w:val="10"/>
          <w:szCs w:val="10"/>
        </w:rPr>
        <w:t xml:space="preserve"> houses transferred in different quarters.</w:t>
      </w:r>
    </w:p>
    <w:p w14:paraId="1B84C8E3" w14:textId="77777777" w:rsidR="00233755" w:rsidRPr="00AF759E" w:rsidRDefault="00233755" w:rsidP="00233755">
      <w:pPr>
        <w:jc w:val="both"/>
        <w:rPr>
          <w:sz w:val="10"/>
          <w:szCs w:val="10"/>
        </w:rPr>
      </w:pPr>
      <w:r w:rsidRPr="00AF759E">
        <w:rPr>
          <w:sz w:val="10"/>
          <w:szCs w:val="10"/>
        </w:rPr>
        <w:t>Source: Based on ABS data.</w:t>
      </w:r>
    </w:p>
    <w:p w14:paraId="501B669C" w14:textId="5A930C09" w:rsidR="00233755" w:rsidRPr="0098731F" w:rsidRDefault="00233755" w:rsidP="006058E8">
      <w:pPr>
        <w:pStyle w:val="ListParagraph"/>
        <w:numPr>
          <w:ilvl w:val="0"/>
          <w:numId w:val="9"/>
        </w:numPr>
        <w:spacing w:before="40" w:after="40"/>
        <w:ind w:left="357" w:right="227" w:hanging="357"/>
        <w:contextualSpacing w:val="0"/>
        <w:jc w:val="both"/>
        <w:rPr>
          <w:sz w:val="16"/>
          <w:szCs w:val="16"/>
        </w:rPr>
      </w:pPr>
      <w:r w:rsidRPr="007B1AE5">
        <w:br w:type="column"/>
      </w:r>
      <w:r w:rsidR="003301E4" w:rsidRPr="0098731F">
        <w:rPr>
          <w:sz w:val="16"/>
          <w:szCs w:val="16"/>
        </w:rPr>
        <w:t>House p</w:t>
      </w:r>
      <w:r w:rsidRPr="0098731F">
        <w:rPr>
          <w:sz w:val="16"/>
          <w:szCs w:val="16"/>
        </w:rPr>
        <w:t>rices in Perth</w:t>
      </w:r>
      <w:r w:rsidR="004D199F" w:rsidRPr="0098731F">
        <w:rPr>
          <w:sz w:val="16"/>
          <w:szCs w:val="16"/>
        </w:rPr>
        <w:t xml:space="preserve"> and</w:t>
      </w:r>
      <w:r w:rsidRPr="0098731F">
        <w:rPr>
          <w:sz w:val="16"/>
          <w:szCs w:val="16"/>
        </w:rPr>
        <w:t xml:space="preserve"> </w:t>
      </w:r>
      <w:r w:rsidR="00F81553" w:rsidRPr="0098731F">
        <w:rPr>
          <w:sz w:val="16"/>
          <w:szCs w:val="16"/>
        </w:rPr>
        <w:t>the rest of Western Australia have</w:t>
      </w:r>
      <w:r w:rsidR="00EC2398" w:rsidRPr="0098731F">
        <w:rPr>
          <w:sz w:val="16"/>
          <w:szCs w:val="16"/>
        </w:rPr>
        <w:t xml:space="preserve"> </w:t>
      </w:r>
      <w:r w:rsidRPr="0098731F">
        <w:rPr>
          <w:sz w:val="16"/>
          <w:szCs w:val="16"/>
        </w:rPr>
        <w:t xml:space="preserve">increased significantly </w:t>
      </w:r>
      <w:r w:rsidR="00606477" w:rsidRPr="0098731F">
        <w:rPr>
          <w:sz w:val="16"/>
          <w:szCs w:val="16"/>
        </w:rPr>
        <w:t>in recent years</w:t>
      </w:r>
      <w:r w:rsidR="004D199F" w:rsidRPr="0098731F">
        <w:rPr>
          <w:sz w:val="16"/>
          <w:szCs w:val="16"/>
        </w:rPr>
        <w:t>, as they have in most other parts of Australia</w:t>
      </w:r>
      <w:r w:rsidR="001C5B54" w:rsidRPr="0098731F">
        <w:rPr>
          <w:sz w:val="16"/>
          <w:szCs w:val="16"/>
        </w:rPr>
        <w:t>.</w:t>
      </w:r>
      <w:r w:rsidR="0045438C" w:rsidRPr="0098731F">
        <w:rPr>
          <w:sz w:val="16"/>
          <w:szCs w:val="16"/>
        </w:rPr>
        <w:t xml:space="preserve"> </w:t>
      </w:r>
      <w:r w:rsidR="00ED1609" w:rsidRPr="0098731F">
        <w:rPr>
          <w:sz w:val="16"/>
          <w:szCs w:val="16"/>
        </w:rPr>
        <w:t>P</w:t>
      </w:r>
      <w:r w:rsidR="0045438C" w:rsidRPr="0098731F">
        <w:rPr>
          <w:sz w:val="16"/>
          <w:szCs w:val="16"/>
        </w:rPr>
        <w:t xml:space="preserve">rice growth </w:t>
      </w:r>
      <w:r w:rsidR="00ED1609" w:rsidRPr="0098731F">
        <w:rPr>
          <w:sz w:val="16"/>
          <w:szCs w:val="16"/>
        </w:rPr>
        <w:t>slowed in the June quarter</w:t>
      </w:r>
      <w:r w:rsidR="0045438C" w:rsidRPr="0098731F">
        <w:rPr>
          <w:sz w:val="16"/>
          <w:szCs w:val="16"/>
        </w:rPr>
        <w:t> 2026</w:t>
      </w:r>
      <w:r w:rsidR="008979A0" w:rsidRPr="0098731F">
        <w:rPr>
          <w:sz w:val="16"/>
          <w:szCs w:val="16"/>
        </w:rPr>
        <w:t>, but median prices were still significantly higher than one year prior</w:t>
      </w:r>
      <w:r w:rsidR="0045438C" w:rsidRPr="0098731F">
        <w:rPr>
          <w:sz w:val="16"/>
          <w:szCs w:val="16"/>
        </w:rPr>
        <w:t>.</w:t>
      </w:r>
    </w:p>
    <w:p w14:paraId="463C46B6" w14:textId="0E0F5140" w:rsidR="00233755" w:rsidRPr="0098731F" w:rsidRDefault="00E744E8" w:rsidP="006058E8">
      <w:pPr>
        <w:pStyle w:val="ListParagraph"/>
        <w:numPr>
          <w:ilvl w:val="0"/>
          <w:numId w:val="10"/>
        </w:numPr>
        <w:spacing w:before="40" w:after="40"/>
        <w:ind w:right="227" w:hanging="357"/>
        <w:contextualSpacing w:val="0"/>
        <w:jc w:val="both"/>
        <w:rPr>
          <w:sz w:val="16"/>
          <w:szCs w:val="16"/>
        </w:rPr>
      </w:pPr>
      <w:r w:rsidRPr="0098731F">
        <w:rPr>
          <w:sz w:val="16"/>
          <w:szCs w:val="16"/>
        </w:rPr>
        <w:t>The</w:t>
      </w:r>
      <w:r w:rsidR="00233755" w:rsidRPr="0098731F">
        <w:rPr>
          <w:sz w:val="16"/>
          <w:szCs w:val="16"/>
        </w:rPr>
        <w:t xml:space="preserve"> median </w:t>
      </w:r>
      <w:r w:rsidRPr="0098731F">
        <w:rPr>
          <w:sz w:val="16"/>
          <w:szCs w:val="16"/>
        </w:rPr>
        <w:t xml:space="preserve">price of </w:t>
      </w:r>
      <w:r w:rsidR="00233755" w:rsidRPr="0098731F">
        <w:rPr>
          <w:sz w:val="16"/>
          <w:szCs w:val="16"/>
        </w:rPr>
        <w:t xml:space="preserve">established house </w:t>
      </w:r>
      <w:r w:rsidRPr="0098731F">
        <w:rPr>
          <w:sz w:val="16"/>
          <w:szCs w:val="16"/>
        </w:rPr>
        <w:t>transfers</w:t>
      </w:r>
      <w:r w:rsidR="00B2771F" w:rsidRPr="0098731F">
        <w:rPr>
          <w:sz w:val="16"/>
          <w:szCs w:val="16"/>
        </w:rPr>
        <w:t xml:space="preserve"> </w:t>
      </w:r>
      <w:r w:rsidR="001F6C84" w:rsidRPr="0098731F">
        <w:rPr>
          <w:sz w:val="16"/>
          <w:szCs w:val="16"/>
        </w:rPr>
        <w:t>(unstratified)</w:t>
      </w:r>
      <w:r w:rsidR="001F6C84" w:rsidRPr="0098731F">
        <w:rPr>
          <w:sz w:val="16"/>
          <w:szCs w:val="16"/>
          <w:vertAlign w:val="superscript"/>
        </w:rPr>
        <w:t>(a)</w:t>
      </w:r>
      <w:r w:rsidR="001F6C84" w:rsidRPr="0098731F">
        <w:rPr>
          <w:sz w:val="16"/>
          <w:szCs w:val="16"/>
        </w:rPr>
        <w:t xml:space="preserve"> </w:t>
      </w:r>
      <w:r w:rsidR="00B2771F" w:rsidRPr="0098731F">
        <w:rPr>
          <w:sz w:val="16"/>
          <w:szCs w:val="16"/>
        </w:rPr>
        <w:t>in Perth</w:t>
      </w:r>
      <w:r w:rsidR="00233755" w:rsidRPr="0098731F">
        <w:rPr>
          <w:sz w:val="16"/>
          <w:szCs w:val="16"/>
        </w:rPr>
        <w:t xml:space="preserve"> was $</w:t>
      </w:r>
      <w:r w:rsidR="00B77342" w:rsidRPr="0098731F">
        <w:rPr>
          <w:sz w:val="16"/>
          <w:szCs w:val="16"/>
        </w:rPr>
        <w:t>1,</w:t>
      </w:r>
      <w:r w:rsidR="00233755" w:rsidRPr="0098731F">
        <w:rPr>
          <w:sz w:val="16"/>
          <w:szCs w:val="16"/>
        </w:rPr>
        <w:t>0</w:t>
      </w:r>
      <w:r w:rsidR="008979A0" w:rsidRPr="0098731F">
        <w:rPr>
          <w:sz w:val="16"/>
          <w:szCs w:val="16"/>
        </w:rPr>
        <w:t>10</w:t>
      </w:r>
      <w:r w:rsidR="002954F8" w:rsidRPr="0098731F">
        <w:rPr>
          <w:sz w:val="16"/>
          <w:szCs w:val="16"/>
        </w:rPr>
        <w:t>,000</w:t>
      </w:r>
      <w:r w:rsidR="00233755" w:rsidRPr="0098731F">
        <w:rPr>
          <w:sz w:val="16"/>
          <w:szCs w:val="16"/>
        </w:rPr>
        <w:t xml:space="preserve"> in the </w:t>
      </w:r>
      <w:r w:rsidR="008979A0" w:rsidRPr="0098731F">
        <w:rPr>
          <w:sz w:val="16"/>
          <w:szCs w:val="16"/>
        </w:rPr>
        <w:t>June</w:t>
      </w:r>
      <w:r w:rsidR="00233755" w:rsidRPr="0098731F">
        <w:rPr>
          <w:sz w:val="16"/>
          <w:szCs w:val="16"/>
        </w:rPr>
        <w:t xml:space="preserve"> quarter 202</w:t>
      </w:r>
      <w:r w:rsidR="002954F8" w:rsidRPr="0098731F">
        <w:rPr>
          <w:sz w:val="16"/>
          <w:szCs w:val="16"/>
        </w:rPr>
        <w:t>6</w:t>
      </w:r>
      <w:r w:rsidR="00233755" w:rsidRPr="0098731F">
        <w:rPr>
          <w:sz w:val="16"/>
          <w:szCs w:val="16"/>
        </w:rPr>
        <w:t xml:space="preserve">, </w:t>
      </w:r>
      <w:r w:rsidR="00132D80" w:rsidRPr="0098731F">
        <w:rPr>
          <w:sz w:val="16"/>
          <w:szCs w:val="16"/>
        </w:rPr>
        <w:t>18.8</w:t>
      </w:r>
      <w:r w:rsidR="00233755" w:rsidRPr="0098731F">
        <w:rPr>
          <w:sz w:val="16"/>
          <w:szCs w:val="16"/>
        </w:rPr>
        <w:t xml:space="preserve">% higher than the </w:t>
      </w:r>
      <w:r w:rsidR="00132D80" w:rsidRPr="0098731F">
        <w:rPr>
          <w:sz w:val="16"/>
          <w:szCs w:val="16"/>
        </w:rPr>
        <w:t>June</w:t>
      </w:r>
      <w:r w:rsidR="00233755" w:rsidRPr="0098731F">
        <w:rPr>
          <w:sz w:val="16"/>
          <w:szCs w:val="16"/>
        </w:rPr>
        <w:t xml:space="preserve"> quarter 202</w:t>
      </w:r>
      <w:r w:rsidR="00C10299" w:rsidRPr="0098731F">
        <w:rPr>
          <w:sz w:val="16"/>
          <w:szCs w:val="16"/>
        </w:rPr>
        <w:t>5</w:t>
      </w:r>
      <w:r w:rsidR="00AE3E60" w:rsidRPr="0098731F">
        <w:rPr>
          <w:sz w:val="16"/>
          <w:szCs w:val="16"/>
        </w:rPr>
        <w:t>.</w:t>
      </w:r>
    </w:p>
    <w:p w14:paraId="66D2794A" w14:textId="5B9CD747" w:rsidR="00233755" w:rsidRPr="0098731F" w:rsidRDefault="00233755" w:rsidP="006058E8">
      <w:pPr>
        <w:pStyle w:val="ListParagraph"/>
        <w:numPr>
          <w:ilvl w:val="0"/>
          <w:numId w:val="10"/>
        </w:numPr>
        <w:spacing w:before="40" w:after="40"/>
        <w:ind w:right="227" w:hanging="357"/>
        <w:contextualSpacing w:val="0"/>
        <w:jc w:val="both"/>
        <w:rPr>
          <w:sz w:val="16"/>
          <w:szCs w:val="16"/>
        </w:rPr>
      </w:pPr>
      <w:r w:rsidRPr="0098731F">
        <w:rPr>
          <w:sz w:val="16"/>
          <w:szCs w:val="16"/>
        </w:rPr>
        <w:t xml:space="preserve">The median </w:t>
      </w:r>
      <w:r w:rsidR="00B2771F" w:rsidRPr="0098731F">
        <w:rPr>
          <w:sz w:val="16"/>
          <w:szCs w:val="16"/>
        </w:rPr>
        <w:t xml:space="preserve">price of </w:t>
      </w:r>
      <w:r w:rsidRPr="0098731F">
        <w:rPr>
          <w:sz w:val="16"/>
          <w:szCs w:val="16"/>
        </w:rPr>
        <w:t xml:space="preserve">established house </w:t>
      </w:r>
      <w:r w:rsidR="00B2771F" w:rsidRPr="0098731F">
        <w:rPr>
          <w:sz w:val="16"/>
          <w:szCs w:val="16"/>
        </w:rPr>
        <w:t>transfers</w:t>
      </w:r>
      <w:r w:rsidR="001F6C84" w:rsidRPr="0098731F">
        <w:rPr>
          <w:sz w:val="16"/>
          <w:szCs w:val="16"/>
        </w:rPr>
        <w:t xml:space="preserve"> (unstratified)</w:t>
      </w:r>
      <w:r w:rsidR="001F6C84" w:rsidRPr="0098731F">
        <w:rPr>
          <w:sz w:val="16"/>
          <w:szCs w:val="16"/>
          <w:vertAlign w:val="superscript"/>
        </w:rPr>
        <w:t>(a)</w:t>
      </w:r>
      <w:r w:rsidRPr="0098731F">
        <w:rPr>
          <w:sz w:val="16"/>
          <w:szCs w:val="16"/>
        </w:rPr>
        <w:t xml:space="preserve"> in the rest of Western Australia was $</w:t>
      </w:r>
      <w:r w:rsidR="00C10299" w:rsidRPr="0098731F">
        <w:rPr>
          <w:sz w:val="16"/>
          <w:szCs w:val="16"/>
        </w:rPr>
        <w:t>66</w:t>
      </w:r>
      <w:r w:rsidR="00132D80" w:rsidRPr="0098731F">
        <w:rPr>
          <w:sz w:val="16"/>
          <w:szCs w:val="16"/>
        </w:rPr>
        <w:t>5</w:t>
      </w:r>
      <w:r w:rsidRPr="0098731F">
        <w:rPr>
          <w:sz w:val="16"/>
          <w:szCs w:val="16"/>
        </w:rPr>
        <w:t xml:space="preserve">,000 in the </w:t>
      </w:r>
      <w:r w:rsidR="00B4025C" w:rsidRPr="0098731F">
        <w:rPr>
          <w:sz w:val="16"/>
          <w:szCs w:val="16"/>
        </w:rPr>
        <w:t>June </w:t>
      </w:r>
      <w:r w:rsidRPr="0098731F">
        <w:rPr>
          <w:sz w:val="16"/>
          <w:szCs w:val="16"/>
        </w:rPr>
        <w:t>quarter 202</w:t>
      </w:r>
      <w:r w:rsidR="00C10299" w:rsidRPr="0098731F">
        <w:rPr>
          <w:sz w:val="16"/>
          <w:szCs w:val="16"/>
        </w:rPr>
        <w:t>6</w:t>
      </w:r>
      <w:r w:rsidRPr="0098731F">
        <w:rPr>
          <w:sz w:val="16"/>
          <w:szCs w:val="16"/>
        </w:rPr>
        <w:t xml:space="preserve">, </w:t>
      </w:r>
      <w:r w:rsidR="0077221F" w:rsidRPr="0098731F">
        <w:rPr>
          <w:sz w:val="16"/>
          <w:szCs w:val="16"/>
        </w:rPr>
        <w:t>20.9</w:t>
      </w:r>
      <w:r w:rsidRPr="0098731F">
        <w:rPr>
          <w:sz w:val="16"/>
          <w:szCs w:val="16"/>
        </w:rPr>
        <w:t xml:space="preserve">% higher than the </w:t>
      </w:r>
      <w:r w:rsidR="0077221F" w:rsidRPr="0098731F">
        <w:rPr>
          <w:sz w:val="16"/>
          <w:szCs w:val="16"/>
        </w:rPr>
        <w:t>June</w:t>
      </w:r>
      <w:r w:rsidRPr="0098731F">
        <w:rPr>
          <w:sz w:val="16"/>
          <w:szCs w:val="16"/>
        </w:rPr>
        <w:t xml:space="preserve"> quarter 202</w:t>
      </w:r>
      <w:r w:rsidR="009A61DC" w:rsidRPr="0098731F">
        <w:rPr>
          <w:sz w:val="16"/>
          <w:szCs w:val="16"/>
        </w:rPr>
        <w:t>5</w:t>
      </w:r>
      <w:r w:rsidRPr="0098731F">
        <w:rPr>
          <w:sz w:val="16"/>
          <w:szCs w:val="16"/>
        </w:rPr>
        <w:t>.</w:t>
      </w:r>
    </w:p>
    <w:p w14:paraId="338405CB" w14:textId="11ADF3E1" w:rsidR="00233755" w:rsidRPr="00A61703" w:rsidRDefault="00990F87" w:rsidP="006058E8">
      <w:pPr>
        <w:pStyle w:val="ListParagraph"/>
        <w:numPr>
          <w:ilvl w:val="0"/>
          <w:numId w:val="9"/>
        </w:numPr>
        <w:spacing w:before="40" w:after="40"/>
        <w:ind w:left="357" w:right="227" w:hanging="357"/>
        <w:contextualSpacing w:val="0"/>
        <w:jc w:val="both"/>
        <w:rPr>
          <w:sz w:val="16"/>
          <w:szCs w:val="16"/>
        </w:rPr>
      </w:pPr>
      <w:r w:rsidRPr="00A61703">
        <w:rPr>
          <w:sz w:val="16"/>
          <w:szCs w:val="16"/>
        </w:rPr>
        <w:t xml:space="preserve">The WA Government </w:t>
      </w:r>
      <w:r w:rsidR="00B10160" w:rsidRPr="00A61703">
        <w:rPr>
          <w:sz w:val="16"/>
          <w:szCs w:val="16"/>
        </w:rPr>
        <w:t xml:space="preserve">Budget </w:t>
      </w:r>
      <w:r w:rsidRPr="00A61703">
        <w:rPr>
          <w:sz w:val="16"/>
          <w:szCs w:val="16"/>
        </w:rPr>
        <w:t>202</w:t>
      </w:r>
      <w:r w:rsidR="00B10160" w:rsidRPr="00A61703">
        <w:rPr>
          <w:sz w:val="16"/>
          <w:szCs w:val="16"/>
        </w:rPr>
        <w:t>6</w:t>
      </w:r>
      <w:r w:rsidRPr="00A61703">
        <w:rPr>
          <w:sz w:val="16"/>
          <w:szCs w:val="16"/>
        </w:rPr>
        <w:t>-2</w:t>
      </w:r>
      <w:r w:rsidR="00B10160" w:rsidRPr="00A61703">
        <w:rPr>
          <w:sz w:val="16"/>
          <w:szCs w:val="16"/>
        </w:rPr>
        <w:t>7</w:t>
      </w:r>
      <w:r w:rsidRPr="00A61703">
        <w:rPr>
          <w:sz w:val="16"/>
          <w:szCs w:val="16"/>
        </w:rPr>
        <w:t xml:space="preserve"> forecasts </w:t>
      </w:r>
      <w:r w:rsidR="00233755" w:rsidRPr="00A61703">
        <w:rPr>
          <w:sz w:val="16"/>
          <w:szCs w:val="16"/>
        </w:rPr>
        <w:t xml:space="preserve">Western Australia’s median house price will </w:t>
      </w:r>
      <w:r w:rsidR="00B10160" w:rsidRPr="00A61703">
        <w:rPr>
          <w:sz w:val="16"/>
          <w:szCs w:val="16"/>
        </w:rPr>
        <w:t>increase</w:t>
      </w:r>
      <w:r w:rsidR="00233755" w:rsidRPr="00A61703">
        <w:rPr>
          <w:sz w:val="16"/>
          <w:szCs w:val="16"/>
        </w:rPr>
        <w:t xml:space="preserve"> </w:t>
      </w:r>
      <w:r w:rsidR="002B72EE" w:rsidRPr="00A61703">
        <w:rPr>
          <w:sz w:val="16"/>
          <w:szCs w:val="16"/>
        </w:rPr>
        <w:t>9.0</w:t>
      </w:r>
      <w:r w:rsidR="00233755" w:rsidRPr="00A61703">
        <w:rPr>
          <w:sz w:val="16"/>
          <w:szCs w:val="16"/>
        </w:rPr>
        <w:t>% in 202</w:t>
      </w:r>
      <w:r w:rsidR="00B10160" w:rsidRPr="00A61703">
        <w:rPr>
          <w:sz w:val="16"/>
          <w:szCs w:val="16"/>
        </w:rPr>
        <w:t>6</w:t>
      </w:r>
      <w:r w:rsidR="00233755" w:rsidRPr="00A61703">
        <w:rPr>
          <w:sz w:val="16"/>
          <w:szCs w:val="16"/>
        </w:rPr>
        <w:noBreakHyphen/>
        <w:t>2</w:t>
      </w:r>
      <w:r w:rsidR="00B10160" w:rsidRPr="00A61703">
        <w:rPr>
          <w:sz w:val="16"/>
          <w:szCs w:val="16"/>
        </w:rPr>
        <w:t xml:space="preserve">7 and </w:t>
      </w:r>
      <w:r w:rsidR="002B72EE" w:rsidRPr="00A61703">
        <w:rPr>
          <w:sz w:val="16"/>
          <w:szCs w:val="16"/>
        </w:rPr>
        <w:t>4.6</w:t>
      </w:r>
      <w:r w:rsidR="00B10160" w:rsidRPr="00A61703">
        <w:rPr>
          <w:sz w:val="16"/>
          <w:szCs w:val="16"/>
        </w:rPr>
        <w:t>% in 2027</w:t>
      </w:r>
      <w:r w:rsidR="00B10160" w:rsidRPr="00A61703">
        <w:rPr>
          <w:sz w:val="16"/>
          <w:szCs w:val="16"/>
        </w:rPr>
        <w:noBreakHyphen/>
        <w:t>28</w:t>
      </w:r>
      <w:r w:rsidR="00233755" w:rsidRPr="00A61703">
        <w:rPr>
          <w:sz w:val="16"/>
          <w:szCs w:val="16"/>
        </w:rPr>
        <w:t>.</w:t>
      </w:r>
    </w:p>
    <w:p w14:paraId="6ADF0486" w14:textId="77777777" w:rsidR="00233755" w:rsidRPr="00A61703" w:rsidRDefault="00233755" w:rsidP="00233755">
      <w:pPr>
        <w:rPr>
          <w:rFonts w:eastAsiaTheme="majorEastAsia"/>
        </w:rPr>
        <w:sectPr w:rsidR="00233755" w:rsidRPr="00A61703" w:rsidSect="00233755">
          <w:type w:val="continuous"/>
          <w:pgSz w:w="11907" w:h="16840" w:code="9"/>
          <w:pgMar w:top="1701" w:right="425" w:bottom="567" w:left="567" w:header="709" w:footer="709" w:gutter="0"/>
          <w:cols w:num="2" w:space="113"/>
          <w:docGrid w:linePitch="360"/>
        </w:sectPr>
      </w:pPr>
    </w:p>
    <w:p w14:paraId="08BD8956" w14:textId="77777777" w:rsidR="00233755" w:rsidRPr="008F7AA0" w:rsidRDefault="00233755" w:rsidP="00233755">
      <w:pPr>
        <w:pStyle w:val="Heading3"/>
        <w:spacing w:before="0"/>
        <w:rPr>
          <w:bCs/>
          <w:color w:val="004C3D"/>
          <w:sz w:val="24"/>
          <w:szCs w:val="24"/>
        </w:rPr>
        <w:sectPr w:rsidR="00233755" w:rsidRPr="008F7AA0" w:rsidSect="00233755">
          <w:pgSz w:w="11907" w:h="16840" w:code="9"/>
          <w:pgMar w:top="1701" w:right="425" w:bottom="567" w:left="567" w:header="709" w:footer="709" w:gutter="0"/>
          <w:cols w:space="708"/>
          <w:docGrid w:linePitch="360"/>
        </w:sectPr>
      </w:pPr>
      <w:bookmarkStart w:id="26" w:name="_Construction"/>
      <w:bookmarkEnd w:id="26"/>
      <w:r w:rsidRPr="008F7AA0">
        <w:rPr>
          <w:bCs/>
          <w:color w:val="004C3D"/>
          <w:sz w:val="24"/>
          <w:szCs w:val="24"/>
        </w:rPr>
        <w:lastRenderedPageBreak/>
        <w:t>Construction</w:t>
      </w:r>
    </w:p>
    <w:p w14:paraId="6A4A5712" w14:textId="77777777" w:rsidR="00233755" w:rsidRPr="00814C57" w:rsidRDefault="00233755" w:rsidP="00233755">
      <w:pPr>
        <w:ind w:right="227"/>
        <w:jc w:val="right"/>
        <w:rPr>
          <w:rStyle w:val="Hyperlink"/>
          <w:b/>
          <w:bCs/>
          <w:sz w:val="16"/>
          <w:szCs w:val="16"/>
        </w:rPr>
        <w:sectPr w:rsidR="00233755" w:rsidRPr="00814C57" w:rsidSect="00233755">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40FB3B89" w14:textId="40271D89" w:rsidR="00233755" w:rsidRPr="00CF7CD6" w:rsidRDefault="00233755" w:rsidP="00233755">
      <w:pPr>
        <w:pStyle w:val="Heading4"/>
        <w:spacing w:before="0"/>
        <w:rPr>
          <w:i w:val="0"/>
          <w:iCs w:val="0"/>
          <w:color w:val="00997A"/>
          <w:sz w:val="20"/>
          <w:szCs w:val="20"/>
        </w:rPr>
        <w:sectPr w:rsidR="00233755" w:rsidRPr="00CF7CD6" w:rsidSect="00233755">
          <w:type w:val="continuous"/>
          <w:pgSz w:w="11907" w:h="16840" w:code="9"/>
          <w:pgMar w:top="1701" w:right="425" w:bottom="567" w:left="567" w:header="709" w:footer="709" w:gutter="0"/>
          <w:cols w:space="708"/>
          <w:docGrid w:linePitch="360"/>
        </w:sectPr>
      </w:pPr>
      <w:r w:rsidRPr="00606BD5">
        <w:rPr>
          <w:i w:val="0"/>
          <w:iCs w:val="0"/>
          <w:color w:val="00997A"/>
          <w:sz w:val="20"/>
          <w:szCs w:val="20"/>
        </w:rPr>
        <w:t>Private new capital expenditure</w:t>
      </w:r>
    </w:p>
    <w:p w14:paraId="0127C320" w14:textId="71FE6917" w:rsidR="00233755" w:rsidRPr="007B1AE5" w:rsidRDefault="00363308" w:rsidP="00233755">
      <w:r>
        <w:rPr>
          <w:noProof/>
        </w:rPr>
        <w:drawing>
          <wp:inline distT="0" distB="0" distL="0" distR="0" wp14:anchorId="31140467" wp14:editId="5F34B85D">
            <wp:extent cx="3420000" cy="2105827"/>
            <wp:effectExtent l="0" t="0" r="9525" b="8890"/>
            <wp:docPr id="19934488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420000" cy="2105827"/>
                    </a:xfrm>
                    <a:prstGeom prst="rect">
                      <a:avLst/>
                    </a:prstGeom>
                    <a:noFill/>
                    <a:ln>
                      <a:noFill/>
                    </a:ln>
                  </pic:spPr>
                </pic:pic>
              </a:graphicData>
            </a:graphic>
          </wp:inline>
        </w:drawing>
      </w:r>
    </w:p>
    <w:p w14:paraId="6D75599F" w14:textId="77777777" w:rsidR="00233755" w:rsidRPr="00AF759E" w:rsidRDefault="00233755" w:rsidP="00233755">
      <w:pPr>
        <w:jc w:val="both"/>
        <w:rPr>
          <w:sz w:val="10"/>
          <w:szCs w:val="10"/>
        </w:rPr>
      </w:pPr>
      <w:r w:rsidRPr="000C0C45">
        <w:rPr>
          <w:sz w:val="10"/>
        </w:rPr>
        <w:t xml:space="preserve">Note – </w:t>
      </w:r>
      <w:r w:rsidRPr="00AF759E">
        <w:rPr>
          <w:sz w:val="10"/>
          <w:szCs w:val="10"/>
        </w:rPr>
        <w:t>Current prices. Original series. Quarterly series.</w:t>
      </w:r>
      <w:r>
        <w:rPr>
          <w:sz w:val="10"/>
          <w:szCs w:val="10"/>
        </w:rPr>
        <w:t xml:space="preserve"> 4-quarter rolling sum. </w:t>
      </w:r>
      <w:r w:rsidRPr="00AF759E">
        <w:rPr>
          <w:sz w:val="10"/>
          <w:szCs w:val="10"/>
        </w:rPr>
        <w:t>(a) All industries other than mining; agriculture, forestry and fishing; public administration and safety; and superannuation funds.</w:t>
      </w:r>
    </w:p>
    <w:p w14:paraId="49FC0F0A" w14:textId="77777777" w:rsidR="00233755" w:rsidRPr="00AF759E" w:rsidRDefault="00233755" w:rsidP="00233755">
      <w:pPr>
        <w:jc w:val="both"/>
        <w:rPr>
          <w:sz w:val="10"/>
          <w:szCs w:val="10"/>
        </w:rPr>
      </w:pPr>
      <w:r w:rsidRPr="00AF759E">
        <w:rPr>
          <w:sz w:val="10"/>
          <w:szCs w:val="10"/>
        </w:rPr>
        <w:t>Source: Based on ABS data.</w:t>
      </w:r>
    </w:p>
    <w:p w14:paraId="7DC834B8" w14:textId="67F1CBAF" w:rsidR="005A110C" w:rsidRPr="00895D17" w:rsidRDefault="00233755" w:rsidP="006058E8">
      <w:pPr>
        <w:pStyle w:val="ListParagraph"/>
        <w:numPr>
          <w:ilvl w:val="0"/>
          <w:numId w:val="9"/>
        </w:numPr>
        <w:spacing w:before="40" w:after="40"/>
        <w:ind w:right="227" w:hanging="357"/>
        <w:contextualSpacing w:val="0"/>
        <w:jc w:val="both"/>
        <w:rPr>
          <w:sz w:val="16"/>
          <w:szCs w:val="16"/>
        </w:rPr>
      </w:pPr>
      <w:r w:rsidRPr="007B1AE5">
        <w:br w:type="column"/>
      </w:r>
      <w:r w:rsidR="00902390" w:rsidRPr="00895D17">
        <w:rPr>
          <w:sz w:val="16"/>
          <w:szCs w:val="16"/>
        </w:rPr>
        <w:t>Private new c</w:t>
      </w:r>
      <w:r w:rsidR="00771A34" w:rsidRPr="00895D17">
        <w:rPr>
          <w:sz w:val="16"/>
          <w:szCs w:val="16"/>
        </w:rPr>
        <w:t>ap</w:t>
      </w:r>
      <w:r w:rsidR="00902390" w:rsidRPr="00895D17">
        <w:rPr>
          <w:sz w:val="16"/>
          <w:szCs w:val="16"/>
        </w:rPr>
        <w:t xml:space="preserve">ital </w:t>
      </w:r>
      <w:r w:rsidR="00771A34" w:rsidRPr="00895D17">
        <w:rPr>
          <w:sz w:val="16"/>
          <w:szCs w:val="16"/>
        </w:rPr>
        <w:t>ex</w:t>
      </w:r>
      <w:r w:rsidR="00902390" w:rsidRPr="00895D17">
        <w:rPr>
          <w:sz w:val="16"/>
          <w:szCs w:val="16"/>
        </w:rPr>
        <w:t xml:space="preserve">penditure, which comprises </w:t>
      </w:r>
      <w:r w:rsidR="00B77B6E" w:rsidRPr="00895D17">
        <w:rPr>
          <w:sz w:val="16"/>
          <w:szCs w:val="16"/>
        </w:rPr>
        <w:t>expenditure on non</w:t>
      </w:r>
      <w:r w:rsidR="00B77B6E" w:rsidRPr="00895D17">
        <w:rPr>
          <w:sz w:val="16"/>
          <w:szCs w:val="16"/>
        </w:rPr>
        <w:noBreakHyphen/>
        <w:t xml:space="preserve">dwelling </w:t>
      </w:r>
      <w:r w:rsidR="00C2342F" w:rsidRPr="00895D17">
        <w:rPr>
          <w:sz w:val="16"/>
          <w:szCs w:val="16"/>
        </w:rPr>
        <w:t xml:space="preserve">construction and machinery and equipment, </w:t>
      </w:r>
      <w:r w:rsidR="00611ACA" w:rsidRPr="00895D17">
        <w:rPr>
          <w:sz w:val="16"/>
          <w:szCs w:val="16"/>
        </w:rPr>
        <w:t>account</w:t>
      </w:r>
      <w:r w:rsidR="00A45942" w:rsidRPr="00895D17">
        <w:rPr>
          <w:sz w:val="16"/>
          <w:szCs w:val="16"/>
        </w:rPr>
        <w:t xml:space="preserve">ed </w:t>
      </w:r>
      <w:r w:rsidR="00611ACA" w:rsidRPr="00895D17">
        <w:rPr>
          <w:sz w:val="16"/>
          <w:szCs w:val="16"/>
        </w:rPr>
        <w:t xml:space="preserve">for </w:t>
      </w:r>
      <w:r w:rsidR="00641B0C" w:rsidRPr="00895D17">
        <w:rPr>
          <w:sz w:val="16"/>
          <w:szCs w:val="16"/>
        </w:rPr>
        <w:t>89</w:t>
      </w:r>
      <w:r w:rsidR="00611ACA" w:rsidRPr="00895D17">
        <w:rPr>
          <w:sz w:val="16"/>
          <w:szCs w:val="16"/>
        </w:rPr>
        <w:t>% of business investment in Western Australia</w:t>
      </w:r>
      <w:r w:rsidR="00641B0C" w:rsidRPr="00895D17">
        <w:rPr>
          <w:sz w:val="16"/>
          <w:szCs w:val="16"/>
        </w:rPr>
        <w:t xml:space="preserve"> in 2024-25</w:t>
      </w:r>
      <w:r w:rsidR="00611ACA" w:rsidRPr="00895D17">
        <w:rPr>
          <w:sz w:val="16"/>
          <w:szCs w:val="16"/>
        </w:rPr>
        <w:t>.</w:t>
      </w:r>
      <w:r w:rsidR="00C02F2E" w:rsidRPr="00895D17">
        <w:rPr>
          <w:sz w:val="16"/>
          <w:szCs w:val="16"/>
        </w:rPr>
        <w:t xml:space="preserve"> </w:t>
      </w:r>
      <w:r w:rsidR="0086441A" w:rsidRPr="00895D17">
        <w:rPr>
          <w:sz w:val="16"/>
          <w:szCs w:val="16"/>
        </w:rPr>
        <w:t>M</w:t>
      </w:r>
      <w:r w:rsidR="00946542" w:rsidRPr="00895D17">
        <w:rPr>
          <w:sz w:val="16"/>
          <w:szCs w:val="16"/>
        </w:rPr>
        <w:t xml:space="preserve">ining </w:t>
      </w:r>
      <w:r w:rsidR="00036236" w:rsidRPr="00895D17">
        <w:rPr>
          <w:sz w:val="16"/>
          <w:szCs w:val="16"/>
        </w:rPr>
        <w:t xml:space="preserve">accounts for most </w:t>
      </w:r>
      <w:r w:rsidR="00E72BF1" w:rsidRPr="00895D17">
        <w:rPr>
          <w:sz w:val="16"/>
          <w:szCs w:val="16"/>
        </w:rPr>
        <w:t>of Western Australia’s private new capital expenditure</w:t>
      </w:r>
      <w:r w:rsidR="008A4F2A" w:rsidRPr="00895D17">
        <w:rPr>
          <w:sz w:val="16"/>
          <w:szCs w:val="16"/>
        </w:rPr>
        <w:t xml:space="preserve">, </w:t>
      </w:r>
      <w:r w:rsidR="000B578E" w:rsidRPr="00895D17">
        <w:rPr>
          <w:sz w:val="16"/>
          <w:szCs w:val="16"/>
        </w:rPr>
        <w:t xml:space="preserve">with the share </w:t>
      </w:r>
      <w:r w:rsidR="00E92F0B" w:rsidRPr="00895D17">
        <w:rPr>
          <w:sz w:val="16"/>
          <w:szCs w:val="16"/>
        </w:rPr>
        <w:t xml:space="preserve">changing over time </w:t>
      </w:r>
      <w:r w:rsidR="0086441A" w:rsidRPr="00895D17">
        <w:rPr>
          <w:sz w:val="16"/>
          <w:szCs w:val="16"/>
        </w:rPr>
        <w:t>with cycles of investment in the mining industry.</w:t>
      </w:r>
    </w:p>
    <w:p w14:paraId="65D9D5C3" w14:textId="2422438B" w:rsidR="00233755" w:rsidRPr="0098731F" w:rsidRDefault="00233755" w:rsidP="006058E8">
      <w:pPr>
        <w:pStyle w:val="ListParagraph"/>
        <w:numPr>
          <w:ilvl w:val="0"/>
          <w:numId w:val="9"/>
        </w:numPr>
        <w:spacing w:before="40" w:after="40"/>
        <w:ind w:right="227" w:hanging="357"/>
        <w:contextualSpacing w:val="0"/>
        <w:jc w:val="both"/>
        <w:rPr>
          <w:sz w:val="16"/>
          <w:szCs w:val="16"/>
        </w:rPr>
      </w:pPr>
      <w:r w:rsidRPr="0098731F">
        <w:rPr>
          <w:sz w:val="16"/>
          <w:szCs w:val="16"/>
        </w:rPr>
        <w:t xml:space="preserve">In </w:t>
      </w:r>
      <w:r w:rsidR="61D71B47" w:rsidRPr="0098731F">
        <w:rPr>
          <w:sz w:val="16"/>
          <w:szCs w:val="16"/>
        </w:rPr>
        <w:t>2025-26</w:t>
      </w:r>
      <w:r w:rsidRPr="0098731F">
        <w:rPr>
          <w:sz w:val="16"/>
          <w:szCs w:val="16"/>
        </w:rPr>
        <w:t>, the value of Western Australia’s new capital expenditure in:</w:t>
      </w:r>
    </w:p>
    <w:p w14:paraId="70EA7F97" w14:textId="52C47C53" w:rsidR="00233755" w:rsidRPr="0098731F" w:rsidRDefault="00BA0E98" w:rsidP="006058E8">
      <w:pPr>
        <w:pStyle w:val="ListParagraph"/>
        <w:numPr>
          <w:ilvl w:val="0"/>
          <w:numId w:val="10"/>
        </w:numPr>
        <w:spacing w:before="40" w:after="40"/>
        <w:ind w:right="227" w:hanging="357"/>
        <w:contextualSpacing w:val="0"/>
        <w:jc w:val="both"/>
        <w:rPr>
          <w:sz w:val="16"/>
          <w:szCs w:val="16"/>
        </w:rPr>
      </w:pPr>
      <w:r w:rsidRPr="0098731F">
        <w:rPr>
          <w:sz w:val="16"/>
          <w:szCs w:val="16"/>
        </w:rPr>
        <w:t xml:space="preserve">the </w:t>
      </w:r>
      <w:r w:rsidR="00233755" w:rsidRPr="0098731F">
        <w:rPr>
          <w:sz w:val="16"/>
          <w:szCs w:val="16"/>
        </w:rPr>
        <w:t xml:space="preserve">mining industry </w:t>
      </w:r>
      <w:r w:rsidR="0077763A" w:rsidRPr="0098731F">
        <w:rPr>
          <w:sz w:val="16"/>
          <w:szCs w:val="16"/>
        </w:rPr>
        <w:t>increased</w:t>
      </w:r>
      <w:r w:rsidR="00233755" w:rsidRPr="0098731F">
        <w:rPr>
          <w:sz w:val="16"/>
          <w:szCs w:val="16"/>
        </w:rPr>
        <w:t xml:space="preserve"> </w:t>
      </w:r>
      <w:r w:rsidR="00D154A2" w:rsidRPr="0098731F">
        <w:rPr>
          <w:sz w:val="16"/>
          <w:szCs w:val="16"/>
        </w:rPr>
        <w:t>3.6</w:t>
      </w:r>
      <w:r w:rsidR="00233755" w:rsidRPr="0098731F">
        <w:rPr>
          <w:sz w:val="16"/>
          <w:szCs w:val="16"/>
        </w:rPr>
        <w:t>% to $</w:t>
      </w:r>
      <w:r w:rsidR="00EB713B" w:rsidRPr="0098731F" w:rsidDel="00B505A1">
        <w:rPr>
          <w:sz w:val="16"/>
          <w:szCs w:val="16"/>
        </w:rPr>
        <w:t>3</w:t>
      </w:r>
      <w:r w:rsidR="00D154A2" w:rsidRPr="0098731F">
        <w:rPr>
          <w:sz w:val="16"/>
          <w:szCs w:val="16"/>
        </w:rPr>
        <w:t>4.2</w:t>
      </w:r>
      <w:r w:rsidR="00233755" w:rsidRPr="0098731F">
        <w:rPr>
          <w:sz w:val="16"/>
          <w:szCs w:val="16"/>
        </w:rPr>
        <w:t> billion</w:t>
      </w:r>
    </w:p>
    <w:p w14:paraId="6F2DB751" w14:textId="3C362D7B" w:rsidR="00233755" w:rsidRPr="0098731F" w:rsidRDefault="00233755" w:rsidP="006058E8">
      <w:pPr>
        <w:pStyle w:val="ListParagraph"/>
        <w:numPr>
          <w:ilvl w:val="0"/>
          <w:numId w:val="10"/>
        </w:numPr>
        <w:spacing w:before="40" w:after="40"/>
        <w:ind w:right="227" w:hanging="357"/>
        <w:contextualSpacing w:val="0"/>
        <w:jc w:val="both"/>
        <w:rPr>
          <w:sz w:val="16"/>
          <w:szCs w:val="16"/>
        </w:rPr>
      </w:pPr>
      <w:r w:rsidRPr="0098731F">
        <w:rPr>
          <w:sz w:val="16"/>
          <w:szCs w:val="16"/>
        </w:rPr>
        <w:t>non-mining industr</w:t>
      </w:r>
      <w:r w:rsidR="00BA0E98" w:rsidRPr="0098731F">
        <w:rPr>
          <w:sz w:val="16"/>
          <w:szCs w:val="16"/>
        </w:rPr>
        <w:t>ies</w:t>
      </w:r>
      <w:r w:rsidRPr="0098731F">
        <w:rPr>
          <w:sz w:val="16"/>
          <w:szCs w:val="16"/>
        </w:rPr>
        <w:t xml:space="preserve"> </w:t>
      </w:r>
      <w:r w:rsidR="009B19BB" w:rsidRPr="0098731F">
        <w:rPr>
          <w:sz w:val="16"/>
          <w:szCs w:val="16"/>
        </w:rPr>
        <w:t>increased</w:t>
      </w:r>
      <w:r w:rsidRPr="0098731F">
        <w:rPr>
          <w:sz w:val="16"/>
          <w:szCs w:val="16"/>
        </w:rPr>
        <w:t xml:space="preserve"> </w:t>
      </w:r>
      <w:r w:rsidR="009B19BB" w:rsidRPr="0098731F">
        <w:rPr>
          <w:sz w:val="16"/>
          <w:szCs w:val="16"/>
        </w:rPr>
        <w:t>20.</w:t>
      </w:r>
      <w:r w:rsidR="00D154A2" w:rsidRPr="0098731F">
        <w:rPr>
          <w:sz w:val="16"/>
          <w:szCs w:val="16"/>
        </w:rPr>
        <w:t>2</w:t>
      </w:r>
      <w:r w:rsidRPr="0098731F">
        <w:rPr>
          <w:sz w:val="16"/>
          <w:szCs w:val="16"/>
        </w:rPr>
        <w:t>% to $</w:t>
      </w:r>
      <w:r w:rsidR="00D154A2" w:rsidRPr="0098731F">
        <w:rPr>
          <w:sz w:val="16"/>
          <w:szCs w:val="16"/>
        </w:rPr>
        <w:t>16.4</w:t>
      </w:r>
      <w:r w:rsidR="009462D5" w:rsidRPr="0098731F">
        <w:rPr>
          <w:sz w:val="16"/>
          <w:szCs w:val="16"/>
        </w:rPr>
        <w:t> </w:t>
      </w:r>
      <w:r w:rsidRPr="0098731F">
        <w:rPr>
          <w:sz w:val="16"/>
          <w:szCs w:val="16"/>
        </w:rPr>
        <w:t>billion.</w:t>
      </w:r>
    </w:p>
    <w:p w14:paraId="47DE9B2E" w14:textId="5402EABE" w:rsidR="00233755" w:rsidRPr="0098731F" w:rsidRDefault="00233755" w:rsidP="006058E8">
      <w:pPr>
        <w:pStyle w:val="ListParagraph"/>
        <w:numPr>
          <w:ilvl w:val="0"/>
          <w:numId w:val="9"/>
        </w:numPr>
        <w:spacing w:before="40" w:after="40"/>
        <w:ind w:right="227" w:hanging="357"/>
        <w:contextualSpacing w:val="0"/>
        <w:jc w:val="both"/>
        <w:rPr>
          <w:sz w:val="16"/>
          <w:szCs w:val="16"/>
        </w:rPr>
      </w:pPr>
      <w:r w:rsidRPr="0098731F">
        <w:rPr>
          <w:sz w:val="16"/>
          <w:szCs w:val="16"/>
        </w:rPr>
        <w:t>Western Australia accounted for 24.</w:t>
      </w:r>
      <w:r w:rsidR="00901FCF" w:rsidRPr="0098731F">
        <w:rPr>
          <w:sz w:val="16"/>
          <w:szCs w:val="16"/>
        </w:rPr>
        <w:t>1</w:t>
      </w:r>
      <w:r w:rsidRPr="0098731F">
        <w:rPr>
          <w:sz w:val="16"/>
          <w:szCs w:val="16"/>
        </w:rPr>
        <w:t xml:space="preserve">% of the value of Australia’s private new capital expenditure </w:t>
      </w:r>
      <w:r w:rsidR="23542104" w:rsidRPr="0098731F">
        <w:rPr>
          <w:sz w:val="16"/>
          <w:szCs w:val="16"/>
        </w:rPr>
        <w:t>in</w:t>
      </w:r>
      <w:r w:rsidRPr="0098731F">
        <w:rPr>
          <w:sz w:val="16"/>
          <w:szCs w:val="16"/>
        </w:rPr>
        <w:t xml:space="preserve"> </w:t>
      </w:r>
      <w:r w:rsidR="009F763E" w:rsidRPr="0098731F">
        <w:rPr>
          <w:sz w:val="16"/>
          <w:szCs w:val="16"/>
        </w:rPr>
        <w:t>2025</w:t>
      </w:r>
      <w:r w:rsidR="009F763E" w:rsidRPr="0098731F">
        <w:rPr>
          <w:sz w:val="16"/>
          <w:szCs w:val="16"/>
        </w:rPr>
        <w:noBreakHyphen/>
        <w:t>26</w:t>
      </w:r>
      <w:r w:rsidRPr="0098731F">
        <w:rPr>
          <w:sz w:val="16"/>
          <w:szCs w:val="16"/>
        </w:rPr>
        <w:t xml:space="preserve">, including </w:t>
      </w:r>
      <w:r w:rsidR="00EB713B" w:rsidRPr="0098731F">
        <w:rPr>
          <w:sz w:val="16"/>
          <w:szCs w:val="16"/>
        </w:rPr>
        <w:t>62.</w:t>
      </w:r>
      <w:r w:rsidR="00901FCF" w:rsidRPr="0098731F">
        <w:rPr>
          <w:sz w:val="16"/>
          <w:szCs w:val="16"/>
        </w:rPr>
        <w:t>3</w:t>
      </w:r>
      <w:r w:rsidRPr="0098731F">
        <w:rPr>
          <w:sz w:val="16"/>
          <w:szCs w:val="16"/>
        </w:rPr>
        <w:t xml:space="preserve">% of Australia’s mining industry new capital expenditure and </w:t>
      </w:r>
      <w:r w:rsidR="00EB713B" w:rsidRPr="0098731F">
        <w:rPr>
          <w:sz w:val="16"/>
          <w:szCs w:val="16"/>
        </w:rPr>
        <w:t>10.</w:t>
      </w:r>
      <w:r w:rsidR="00492907" w:rsidRPr="0098731F">
        <w:rPr>
          <w:sz w:val="16"/>
          <w:szCs w:val="16"/>
        </w:rPr>
        <w:t>6</w:t>
      </w:r>
      <w:r w:rsidRPr="0098731F">
        <w:rPr>
          <w:sz w:val="16"/>
          <w:szCs w:val="16"/>
        </w:rPr>
        <w:t>% of Australia’s non</w:t>
      </w:r>
      <w:r w:rsidR="0027048E" w:rsidRPr="0098731F">
        <w:rPr>
          <w:sz w:val="16"/>
          <w:szCs w:val="16"/>
        </w:rPr>
        <w:noBreakHyphen/>
      </w:r>
      <w:r w:rsidRPr="0098731F">
        <w:rPr>
          <w:sz w:val="16"/>
          <w:szCs w:val="16"/>
        </w:rPr>
        <w:t>mining industr</w:t>
      </w:r>
      <w:r w:rsidR="008F1EB8" w:rsidRPr="0098731F">
        <w:rPr>
          <w:sz w:val="16"/>
          <w:szCs w:val="16"/>
        </w:rPr>
        <w:t>ies</w:t>
      </w:r>
      <w:r w:rsidRPr="0098731F">
        <w:rPr>
          <w:sz w:val="16"/>
          <w:szCs w:val="16"/>
        </w:rPr>
        <w:t xml:space="preserve"> new capital expenditure.</w:t>
      </w:r>
    </w:p>
    <w:p w14:paraId="4AB71D4F" w14:textId="5253F109" w:rsidR="00233755" w:rsidRPr="0098731F" w:rsidRDefault="00176F76" w:rsidP="00A2357B">
      <w:pPr>
        <w:pStyle w:val="ListParagraph"/>
        <w:numPr>
          <w:ilvl w:val="0"/>
          <w:numId w:val="9"/>
        </w:numPr>
        <w:spacing w:before="40" w:after="40"/>
        <w:ind w:right="227" w:hanging="357"/>
        <w:contextualSpacing w:val="0"/>
        <w:jc w:val="both"/>
        <w:rPr>
          <w:sz w:val="16"/>
          <w:szCs w:val="16"/>
        </w:rPr>
      </w:pPr>
      <w:r w:rsidRPr="0098731F">
        <w:rPr>
          <w:sz w:val="16"/>
          <w:szCs w:val="16"/>
        </w:rPr>
        <w:t xml:space="preserve">In real terms, Western Australia’s </w:t>
      </w:r>
      <w:r w:rsidR="001F12FE" w:rsidRPr="0098731F">
        <w:rPr>
          <w:sz w:val="16"/>
          <w:szCs w:val="16"/>
        </w:rPr>
        <w:t xml:space="preserve">private new capital expenditure </w:t>
      </w:r>
      <w:r w:rsidRPr="0098731F">
        <w:rPr>
          <w:sz w:val="16"/>
          <w:szCs w:val="16"/>
        </w:rPr>
        <w:t>increased</w:t>
      </w:r>
      <w:r w:rsidR="001F12FE" w:rsidRPr="0098731F">
        <w:rPr>
          <w:sz w:val="16"/>
          <w:szCs w:val="16"/>
        </w:rPr>
        <w:t xml:space="preserve"> </w:t>
      </w:r>
      <w:r w:rsidR="00606BD5" w:rsidRPr="0098731F">
        <w:rPr>
          <w:sz w:val="16"/>
          <w:szCs w:val="16"/>
        </w:rPr>
        <w:t>7.1</w:t>
      </w:r>
      <w:r w:rsidR="001F12FE" w:rsidRPr="0098731F">
        <w:rPr>
          <w:sz w:val="16"/>
          <w:szCs w:val="16"/>
        </w:rPr>
        <w:t xml:space="preserve">% in </w:t>
      </w:r>
      <w:r w:rsidR="5EE553B7" w:rsidRPr="0098731F">
        <w:rPr>
          <w:sz w:val="16"/>
          <w:szCs w:val="16"/>
        </w:rPr>
        <w:t>2025-26</w:t>
      </w:r>
      <w:r w:rsidR="00233755" w:rsidRPr="0098731F">
        <w:rPr>
          <w:sz w:val="16"/>
          <w:szCs w:val="16"/>
        </w:rPr>
        <w:t>.</w:t>
      </w:r>
    </w:p>
    <w:p w14:paraId="6DEC345E" w14:textId="77777777" w:rsidR="00233755" w:rsidRPr="0098731F" w:rsidRDefault="00233755" w:rsidP="006058E8">
      <w:pPr>
        <w:pStyle w:val="ListParagraph"/>
        <w:numPr>
          <w:ilvl w:val="0"/>
          <w:numId w:val="9"/>
        </w:numPr>
        <w:jc w:val="both"/>
        <w:rPr>
          <w:sz w:val="16"/>
          <w:szCs w:val="16"/>
        </w:rPr>
        <w:sectPr w:rsidR="00233755" w:rsidRPr="0098731F" w:rsidSect="00233755">
          <w:type w:val="continuous"/>
          <w:pgSz w:w="11907" w:h="16840" w:code="9"/>
          <w:pgMar w:top="1701" w:right="425" w:bottom="567" w:left="567" w:header="709" w:footer="709" w:gutter="0"/>
          <w:cols w:num="2" w:space="113"/>
          <w:docGrid w:linePitch="360"/>
        </w:sectPr>
      </w:pPr>
    </w:p>
    <w:p w14:paraId="19A1DDBB" w14:textId="4CCC2DE0" w:rsidR="00233755" w:rsidRPr="00CF7CD6" w:rsidRDefault="00440DF2" w:rsidP="00233755">
      <w:pPr>
        <w:pStyle w:val="Heading4"/>
        <w:rPr>
          <w:i w:val="0"/>
          <w:iCs w:val="0"/>
          <w:color w:val="00997A"/>
          <w:sz w:val="20"/>
          <w:szCs w:val="20"/>
        </w:rPr>
        <w:sectPr w:rsidR="00233755" w:rsidRPr="00CF7CD6" w:rsidSect="00233755">
          <w:type w:val="continuous"/>
          <w:pgSz w:w="11907" w:h="16840" w:code="9"/>
          <w:pgMar w:top="1701" w:right="425" w:bottom="567" w:left="567" w:header="709" w:footer="709" w:gutter="0"/>
          <w:cols w:space="720"/>
          <w:docGrid w:linePitch="360"/>
        </w:sectPr>
      </w:pPr>
      <w:r>
        <w:rPr>
          <w:i w:val="0"/>
          <w:iCs w:val="0"/>
          <w:color w:val="00997A"/>
          <w:sz w:val="20"/>
          <w:szCs w:val="20"/>
        </w:rPr>
        <w:t>Engineering construction activity</w:t>
      </w:r>
      <w:r w:rsidR="00FE37ED">
        <w:rPr>
          <w:i w:val="0"/>
          <w:iCs w:val="0"/>
          <w:color w:val="00997A"/>
          <w:sz w:val="20"/>
          <w:szCs w:val="20"/>
        </w:rPr>
        <w:t xml:space="preserve"> in the pipeline</w:t>
      </w:r>
      <w:r w:rsidR="007442B5">
        <w:rPr>
          <w:i w:val="0"/>
          <w:iCs w:val="0"/>
          <w:color w:val="00997A"/>
          <w:sz w:val="20"/>
          <w:szCs w:val="20"/>
        </w:rPr>
        <w:t>*</w:t>
      </w:r>
    </w:p>
    <w:p w14:paraId="6B7211D0" w14:textId="2CF88075" w:rsidR="00176F76" w:rsidRPr="007B1AE5" w:rsidRDefault="00F30CDA" w:rsidP="00176F76">
      <w:r>
        <w:rPr>
          <w:noProof/>
        </w:rPr>
        <w:drawing>
          <wp:inline distT="0" distB="0" distL="0" distR="0" wp14:anchorId="3F2D860B" wp14:editId="7D2EF193">
            <wp:extent cx="3420000" cy="2107010"/>
            <wp:effectExtent l="0" t="0" r="9525" b="7620"/>
            <wp:docPr id="11207968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74822BCA" w14:textId="44008967" w:rsidR="00233755" w:rsidRPr="00152049" w:rsidRDefault="00233755" w:rsidP="00233755">
      <w:pPr>
        <w:jc w:val="both"/>
        <w:rPr>
          <w:sz w:val="10"/>
          <w:szCs w:val="10"/>
        </w:rPr>
      </w:pPr>
      <w:r w:rsidRPr="00BD38DB">
        <w:rPr>
          <w:sz w:val="10"/>
        </w:rPr>
        <w:t xml:space="preserve">Note – </w:t>
      </w:r>
      <w:r w:rsidRPr="00BD38DB">
        <w:rPr>
          <w:sz w:val="10"/>
          <w:szCs w:val="10"/>
        </w:rPr>
        <w:t xml:space="preserve">Current prices. </w:t>
      </w:r>
      <w:r w:rsidR="00AA4406" w:rsidRPr="00BD38DB">
        <w:rPr>
          <w:sz w:val="10"/>
          <w:szCs w:val="10"/>
        </w:rPr>
        <w:t>Original</w:t>
      </w:r>
      <w:r w:rsidRPr="00BD38DB">
        <w:rPr>
          <w:sz w:val="10"/>
          <w:szCs w:val="10"/>
        </w:rPr>
        <w:t xml:space="preserve"> series. </w:t>
      </w:r>
      <w:r w:rsidR="008B521E" w:rsidRPr="00BD38DB">
        <w:rPr>
          <w:sz w:val="10"/>
          <w:szCs w:val="10"/>
        </w:rPr>
        <w:t>Quarterly series</w:t>
      </w:r>
      <w:r w:rsidR="00224EC1" w:rsidRPr="00BD38DB">
        <w:rPr>
          <w:sz w:val="10"/>
          <w:szCs w:val="10"/>
        </w:rPr>
        <w:t>.</w:t>
      </w:r>
      <w:r w:rsidR="00966DB2" w:rsidRPr="00BD38DB">
        <w:rPr>
          <w:sz w:val="10"/>
          <w:szCs w:val="10"/>
        </w:rPr>
        <w:t xml:space="preserve"> </w:t>
      </w:r>
      <w:r w:rsidR="00966DB2" w:rsidRPr="00BD38DB">
        <w:rPr>
          <w:sz w:val="10"/>
        </w:rPr>
        <w:t>Work yet to be done.</w:t>
      </w:r>
      <w:r w:rsidRPr="00BD38DB" w:rsidDel="00FB05CF">
        <w:rPr>
          <w:sz w:val="10"/>
          <w:szCs w:val="10"/>
        </w:rPr>
        <w:t xml:space="preserve"> </w:t>
      </w:r>
      <w:r w:rsidRPr="00BD38DB">
        <w:rPr>
          <w:sz w:val="10"/>
          <w:szCs w:val="10"/>
        </w:rPr>
        <w:t>(</w:t>
      </w:r>
      <w:r w:rsidR="00224EC1" w:rsidRPr="00BD38DB">
        <w:rPr>
          <w:sz w:val="10"/>
          <w:szCs w:val="10"/>
        </w:rPr>
        <w:t>a</w:t>
      </w:r>
      <w:r w:rsidR="00B34E99" w:rsidRPr="00BD38DB">
        <w:rPr>
          <w:sz w:val="10"/>
          <w:szCs w:val="10"/>
        </w:rPr>
        <w:t>) Oil, gas, coal, bauxite, alumina and other mineral production, storage and distribution facilities; refineries; pumping stations; construction of mines; drilling wells; chemical plants; other industrial processing plants; and ovens</w:t>
      </w:r>
      <w:r w:rsidR="00224EC1" w:rsidRPr="00BD38DB">
        <w:rPr>
          <w:sz w:val="10"/>
          <w:szCs w:val="10"/>
        </w:rPr>
        <w:t xml:space="preserve">. </w:t>
      </w:r>
      <w:r w:rsidR="00C84302" w:rsidRPr="00BD38DB">
        <w:rPr>
          <w:sz w:val="10"/>
          <w:szCs w:val="10"/>
        </w:rPr>
        <w:t>(</w:t>
      </w:r>
      <w:r w:rsidR="00C84302">
        <w:rPr>
          <w:sz w:val="10"/>
          <w:szCs w:val="10"/>
        </w:rPr>
        <w:t>b</w:t>
      </w:r>
      <w:r w:rsidR="00C84302" w:rsidRPr="00BD38DB">
        <w:rPr>
          <w:sz w:val="10"/>
          <w:szCs w:val="10"/>
        </w:rPr>
        <w:t>) Roads, highways and subdivisions; and bridges, railways and harbours</w:t>
      </w:r>
      <w:r w:rsidR="00C84302">
        <w:rPr>
          <w:sz w:val="10"/>
          <w:szCs w:val="10"/>
        </w:rPr>
        <w:t>.</w:t>
      </w:r>
      <w:r w:rsidR="00C84302" w:rsidRPr="00BD38DB">
        <w:rPr>
          <w:sz w:val="10"/>
          <w:szCs w:val="10"/>
        </w:rPr>
        <w:t xml:space="preserve"> </w:t>
      </w:r>
      <w:r w:rsidR="00224EC1" w:rsidRPr="00BD38DB">
        <w:rPr>
          <w:sz w:val="10"/>
          <w:szCs w:val="10"/>
        </w:rPr>
        <w:t>(</w:t>
      </w:r>
      <w:r w:rsidR="00C84302">
        <w:rPr>
          <w:sz w:val="10"/>
          <w:szCs w:val="10"/>
        </w:rPr>
        <w:t>c</w:t>
      </w:r>
      <w:r w:rsidR="00224EC1" w:rsidRPr="00BD38DB">
        <w:rPr>
          <w:sz w:val="10"/>
          <w:szCs w:val="10"/>
        </w:rPr>
        <w:t>)</w:t>
      </w:r>
      <w:r w:rsidR="00722AB8">
        <w:rPr>
          <w:sz w:val="10"/>
          <w:szCs w:val="10"/>
        </w:rPr>
        <w:t xml:space="preserve"> </w:t>
      </w:r>
      <w:r w:rsidR="00722AB8" w:rsidRPr="00BD38DB">
        <w:rPr>
          <w:sz w:val="10"/>
          <w:szCs w:val="10"/>
        </w:rPr>
        <w:t>Electricity generation and transmission and pipelines</w:t>
      </w:r>
      <w:r w:rsidR="00224EC1" w:rsidRPr="00BD38DB">
        <w:rPr>
          <w:sz w:val="10"/>
          <w:szCs w:val="10"/>
        </w:rPr>
        <w:t xml:space="preserve">. (d) </w:t>
      </w:r>
      <w:r w:rsidR="00722AB8" w:rsidRPr="00BD38DB">
        <w:rPr>
          <w:sz w:val="10"/>
          <w:szCs w:val="10"/>
        </w:rPr>
        <w:t>Water storage and supply, sewage and drainage</w:t>
      </w:r>
      <w:r w:rsidR="00224EC1" w:rsidRPr="00BD38DB">
        <w:rPr>
          <w:sz w:val="10"/>
          <w:szCs w:val="10"/>
        </w:rPr>
        <w:t xml:space="preserve">. (e) Telecommunications; and recreations and other </w:t>
      </w:r>
      <w:r w:rsidR="00CF293D" w:rsidRPr="00BD38DB">
        <w:rPr>
          <w:sz w:val="10"/>
          <w:szCs w:val="10"/>
        </w:rPr>
        <w:t xml:space="preserve">structures. </w:t>
      </w:r>
      <w:r w:rsidR="00CF293D" w:rsidRPr="00152049">
        <w:rPr>
          <w:sz w:val="10"/>
          <w:szCs w:val="10"/>
        </w:rPr>
        <w:t>Source</w:t>
      </w:r>
      <w:r w:rsidRPr="00152049">
        <w:rPr>
          <w:sz w:val="10"/>
          <w:szCs w:val="10"/>
        </w:rPr>
        <w:t>: Based on ABS data.</w:t>
      </w:r>
    </w:p>
    <w:p w14:paraId="67A34E13" w14:textId="4D9A38C4" w:rsidR="004047BB" w:rsidRPr="00436A68" w:rsidRDefault="00233755" w:rsidP="006058E8">
      <w:pPr>
        <w:pStyle w:val="ListParagraph"/>
        <w:numPr>
          <w:ilvl w:val="0"/>
          <w:numId w:val="9"/>
        </w:numPr>
        <w:spacing w:before="40" w:after="40"/>
        <w:ind w:right="227" w:hanging="357"/>
        <w:contextualSpacing w:val="0"/>
        <w:jc w:val="both"/>
        <w:rPr>
          <w:sz w:val="16"/>
          <w:szCs w:val="16"/>
        </w:rPr>
      </w:pPr>
      <w:r w:rsidRPr="007B1AE5">
        <w:br w:type="column"/>
      </w:r>
      <w:r w:rsidR="00082819" w:rsidRPr="00436A68">
        <w:rPr>
          <w:sz w:val="16"/>
          <w:szCs w:val="16"/>
        </w:rPr>
        <w:t xml:space="preserve">The value of engineering construction activity in the pipeline in Western Australia has </w:t>
      </w:r>
      <w:r w:rsidR="001037CD" w:rsidRPr="00436A68">
        <w:rPr>
          <w:sz w:val="16"/>
          <w:szCs w:val="16"/>
        </w:rPr>
        <w:t>incre</w:t>
      </w:r>
      <w:r w:rsidR="00100933" w:rsidRPr="00436A68">
        <w:rPr>
          <w:sz w:val="16"/>
          <w:szCs w:val="16"/>
        </w:rPr>
        <w:t>a</w:t>
      </w:r>
      <w:r w:rsidR="001037CD" w:rsidRPr="00436A68">
        <w:rPr>
          <w:sz w:val="16"/>
          <w:szCs w:val="16"/>
        </w:rPr>
        <w:t>sed</w:t>
      </w:r>
      <w:r w:rsidR="00082819" w:rsidRPr="00436A68">
        <w:rPr>
          <w:sz w:val="16"/>
          <w:szCs w:val="16"/>
        </w:rPr>
        <w:t xml:space="preserve"> over the past year as the value of construction work completed has been </w:t>
      </w:r>
      <w:r w:rsidR="00A25D2E" w:rsidRPr="00436A68">
        <w:rPr>
          <w:sz w:val="16"/>
          <w:szCs w:val="16"/>
        </w:rPr>
        <w:t>more than</w:t>
      </w:r>
      <w:r w:rsidR="00082819" w:rsidRPr="00436A68">
        <w:rPr>
          <w:sz w:val="16"/>
          <w:szCs w:val="16"/>
        </w:rPr>
        <w:t xml:space="preserve"> replaced by committed new activity.</w:t>
      </w:r>
    </w:p>
    <w:p w14:paraId="3044E2AE" w14:textId="778C871F" w:rsidR="00233755" w:rsidRPr="00436A68" w:rsidRDefault="00082819" w:rsidP="00EC6E68">
      <w:pPr>
        <w:pStyle w:val="ListParagraph"/>
        <w:numPr>
          <w:ilvl w:val="0"/>
          <w:numId w:val="9"/>
        </w:numPr>
        <w:spacing w:before="40" w:after="40"/>
        <w:ind w:right="227" w:hanging="357"/>
        <w:contextualSpacing w:val="0"/>
        <w:jc w:val="both"/>
        <w:rPr>
          <w:sz w:val="16"/>
          <w:szCs w:val="16"/>
        </w:rPr>
      </w:pPr>
      <w:r w:rsidRPr="00436A68">
        <w:rPr>
          <w:sz w:val="16"/>
          <w:szCs w:val="16"/>
        </w:rPr>
        <w:t xml:space="preserve">The value of engineering construction activity in the pipeline in Western Australia in the </w:t>
      </w:r>
      <w:r w:rsidR="009421F3" w:rsidRPr="00436A68">
        <w:rPr>
          <w:sz w:val="16"/>
          <w:szCs w:val="16"/>
        </w:rPr>
        <w:t>June</w:t>
      </w:r>
      <w:r w:rsidRPr="00436A68">
        <w:rPr>
          <w:sz w:val="16"/>
          <w:szCs w:val="16"/>
        </w:rPr>
        <w:t xml:space="preserve"> quarter 202</w:t>
      </w:r>
      <w:r w:rsidR="005E7485" w:rsidRPr="00436A68">
        <w:rPr>
          <w:sz w:val="16"/>
          <w:szCs w:val="16"/>
        </w:rPr>
        <w:t>6</w:t>
      </w:r>
      <w:r w:rsidRPr="00436A68">
        <w:rPr>
          <w:sz w:val="16"/>
          <w:szCs w:val="16"/>
        </w:rPr>
        <w:t xml:space="preserve"> was $2</w:t>
      </w:r>
      <w:r w:rsidR="009421F3" w:rsidRPr="00436A68">
        <w:rPr>
          <w:sz w:val="16"/>
          <w:szCs w:val="16"/>
        </w:rPr>
        <w:t>4</w:t>
      </w:r>
      <w:r w:rsidR="001D4C3E" w:rsidRPr="00436A68">
        <w:rPr>
          <w:sz w:val="16"/>
          <w:szCs w:val="16"/>
        </w:rPr>
        <w:t>.6</w:t>
      </w:r>
      <w:r w:rsidRPr="00436A68">
        <w:rPr>
          <w:sz w:val="16"/>
          <w:szCs w:val="16"/>
        </w:rPr>
        <w:t xml:space="preserve"> billion, </w:t>
      </w:r>
      <w:r w:rsidR="009421F3" w:rsidRPr="00436A68">
        <w:rPr>
          <w:sz w:val="16"/>
          <w:szCs w:val="16"/>
        </w:rPr>
        <w:t>8.0</w:t>
      </w:r>
      <w:r w:rsidRPr="00436A68">
        <w:rPr>
          <w:sz w:val="16"/>
          <w:szCs w:val="16"/>
        </w:rPr>
        <w:t xml:space="preserve">% </w:t>
      </w:r>
      <w:r w:rsidR="009421F3" w:rsidRPr="00436A68">
        <w:rPr>
          <w:sz w:val="16"/>
          <w:szCs w:val="16"/>
        </w:rPr>
        <w:t>more</w:t>
      </w:r>
      <w:r w:rsidRPr="00436A68">
        <w:rPr>
          <w:sz w:val="16"/>
          <w:szCs w:val="16"/>
        </w:rPr>
        <w:t xml:space="preserve"> than in the </w:t>
      </w:r>
      <w:r w:rsidR="009421F3" w:rsidRPr="00436A68">
        <w:rPr>
          <w:sz w:val="16"/>
          <w:szCs w:val="16"/>
        </w:rPr>
        <w:t>June</w:t>
      </w:r>
      <w:r w:rsidRPr="00436A68">
        <w:rPr>
          <w:sz w:val="16"/>
          <w:szCs w:val="16"/>
        </w:rPr>
        <w:t xml:space="preserve"> quarter 202</w:t>
      </w:r>
      <w:r w:rsidR="005D15BD" w:rsidRPr="00436A68">
        <w:rPr>
          <w:sz w:val="16"/>
          <w:szCs w:val="16"/>
        </w:rPr>
        <w:t>5</w:t>
      </w:r>
      <w:r w:rsidR="002B0AD1" w:rsidRPr="00436A68">
        <w:rPr>
          <w:sz w:val="16"/>
          <w:szCs w:val="16"/>
        </w:rPr>
        <w:t xml:space="preserve"> (but </w:t>
      </w:r>
      <w:r w:rsidR="00FC34FA" w:rsidRPr="00436A68">
        <w:rPr>
          <w:sz w:val="16"/>
          <w:szCs w:val="16"/>
        </w:rPr>
        <w:t>24% less than in the June quarter 2024).</w:t>
      </w:r>
    </w:p>
    <w:p w14:paraId="12EA6447" w14:textId="5935B091" w:rsidR="00AB353A" w:rsidRPr="00436A68" w:rsidRDefault="00AB353A" w:rsidP="005A4CD7">
      <w:pPr>
        <w:pStyle w:val="ListParagraph"/>
        <w:numPr>
          <w:ilvl w:val="0"/>
          <w:numId w:val="9"/>
        </w:numPr>
        <w:spacing w:before="40" w:after="40"/>
        <w:ind w:left="357" w:right="227" w:hanging="357"/>
        <w:contextualSpacing w:val="0"/>
        <w:jc w:val="both"/>
        <w:rPr>
          <w:sz w:val="16"/>
          <w:szCs w:val="16"/>
        </w:rPr>
      </w:pPr>
      <w:r w:rsidRPr="00436A68">
        <w:rPr>
          <w:sz w:val="16"/>
          <w:szCs w:val="16"/>
        </w:rPr>
        <w:t xml:space="preserve">The </w:t>
      </w:r>
      <w:r w:rsidR="00A878D6" w:rsidRPr="00436A68">
        <w:rPr>
          <w:sz w:val="16"/>
          <w:szCs w:val="16"/>
        </w:rPr>
        <w:t>value of engineering construction activity in the pipeline for</w:t>
      </w:r>
      <w:r w:rsidR="00657C35" w:rsidRPr="00436A68">
        <w:rPr>
          <w:sz w:val="16"/>
          <w:szCs w:val="16"/>
        </w:rPr>
        <w:t xml:space="preserve"> </w:t>
      </w:r>
      <w:r w:rsidR="00A3038B" w:rsidRPr="00436A68">
        <w:rPr>
          <w:sz w:val="16"/>
          <w:szCs w:val="16"/>
        </w:rPr>
        <w:t xml:space="preserve">heavy industry </w:t>
      </w:r>
      <w:r w:rsidR="00F30CDA" w:rsidRPr="00436A68">
        <w:rPr>
          <w:sz w:val="16"/>
          <w:szCs w:val="16"/>
        </w:rPr>
        <w:t xml:space="preserve">and water </w:t>
      </w:r>
      <w:r w:rsidR="00A3038B" w:rsidRPr="00436A68">
        <w:rPr>
          <w:sz w:val="16"/>
          <w:szCs w:val="16"/>
        </w:rPr>
        <w:t>fell over the past year, but this was more than offset by</w:t>
      </w:r>
      <w:r w:rsidR="0085659A" w:rsidRPr="00436A68">
        <w:rPr>
          <w:sz w:val="16"/>
          <w:szCs w:val="16"/>
        </w:rPr>
        <w:t xml:space="preserve"> increases for </w:t>
      </w:r>
      <w:r w:rsidR="00657C35" w:rsidRPr="00436A68">
        <w:rPr>
          <w:sz w:val="16"/>
          <w:szCs w:val="16"/>
        </w:rPr>
        <w:t>transport and electricity</w:t>
      </w:r>
      <w:r w:rsidR="00B56F83" w:rsidRPr="00436A68">
        <w:rPr>
          <w:sz w:val="16"/>
          <w:szCs w:val="16"/>
        </w:rPr>
        <w:t>.</w:t>
      </w:r>
      <w:r w:rsidR="00FE3554" w:rsidRPr="00436A68">
        <w:rPr>
          <w:sz w:val="16"/>
          <w:szCs w:val="16"/>
        </w:rPr>
        <w:t xml:space="preserve"> In </w:t>
      </w:r>
      <w:r w:rsidR="00565E02" w:rsidRPr="00436A68">
        <w:rPr>
          <w:sz w:val="16"/>
          <w:szCs w:val="16"/>
        </w:rPr>
        <w:t>the June quarter 2026</w:t>
      </w:r>
      <w:r w:rsidR="00FE3554" w:rsidRPr="00436A68">
        <w:rPr>
          <w:sz w:val="16"/>
          <w:szCs w:val="16"/>
        </w:rPr>
        <w:t>, the value of engineering construction activity in the pipeline for:</w:t>
      </w:r>
    </w:p>
    <w:p w14:paraId="11DC798E" w14:textId="2D00E187" w:rsidR="00233755" w:rsidRPr="00436A68" w:rsidRDefault="00104DE8" w:rsidP="00FE3554">
      <w:pPr>
        <w:pStyle w:val="ListParagraph"/>
        <w:numPr>
          <w:ilvl w:val="0"/>
          <w:numId w:val="10"/>
        </w:numPr>
        <w:spacing w:before="40" w:after="40"/>
        <w:ind w:right="227" w:hanging="357"/>
        <w:contextualSpacing w:val="0"/>
        <w:jc w:val="both"/>
        <w:rPr>
          <w:sz w:val="16"/>
          <w:szCs w:val="16"/>
        </w:rPr>
      </w:pPr>
      <w:r w:rsidRPr="00436A68">
        <w:rPr>
          <w:sz w:val="16"/>
          <w:szCs w:val="16"/>
        </w:rPr>
        <w:t xml:space="preserve">heavy industry fell </w:t>
      </w:r>
      <w:r w:rsidR="00800574" w:rsidRPr="00436A68">
        <w:rPr>
          <w:sz w:val="16"/>
          <w:szCs w:val="16"/>
        </w:rPr>
        <w:t>13.4</w:t>
      </w:r>
      <w:r w:rsidRPr="00436A68">
        <w:rPr>
          <w:sz w:val="16"/>
          <w:szCs w:val="16"/>
        </w:rPr>
        <w:t>% to $1</w:t>
      </w:r>
      <w:r w:rsidR="00800574" w:rsidRPr="00436A68">
        <w:rPr>
          <w:sz w:val="16"/>
          <w:szCs w:val="16"/>
        </w:rPr>
        <w:t>2.4</w:t>
      </w:r>
      <w:r w:rsidRPr="00436A68">
        <w:rPr>
          <w:sz w:val="16"/>
          <w:szCs w:val="16"/>
        </w:rPr>
        <w:t> billion</w:t>
      </w:r>
    </w:p>
    <w:p w14:paraId="45DB5D80" w14:textId="0CA32705" w:rsidR="00104DE8" w:rsidRPr="00436A68" w:rsidRDefault="00D968D5" w:rsidP="00FE3554">
      <w:pPr>
        <w:pStyle w:val="ListParagraph"/>
        <w:numPr>
          <w:ilvl w:val="0"/>
          <w:numId w:val="10"/>
        </w:numPr>
        <w:spacing w:before="40" w:after="40"/>
        <w:ind w:right="227" w:hanging="357"/>
        <w:contextualSpacing w:val="0"/>
        <w:jc w:val="both"/>
        <w:rPr>
          <w:sz w:val="16"/>
          <w:szCs w:val="16"/>
        </w:rPr>
      </w:pPr>
      <w:r w:rsidRPr="00436A68">
        <w:rPr>
          <w:sz w:val="16"/>
          <w:szCs w:val="16"/>
        </w:rPr>
        <w:t xml:space="preserve">transport increased </w:t>
      </w:r>
      <w:r w:rsidR="00800574" w:rsidRPr="00436A68">
        <w:rPr>
          <w:sz w:val="16"/>
          <w:szCs w:val="16"/>
        </w:rPr>
        <w:t>52</w:t>
      </w:r>
      <w:r w:rsidRPr="00436A68">
        <w:rPr>
          <w:sz w:val="16"/>
          <w:szCs w:val="16"/>
        </w:rPr>
        <w:t>% to $4.</w:t>
      </w:r>
      <w:r w:rsidR="00D03582" w:rsidRPr="00436A68">
        <w:rPr>
          <w:sz w:val="16"/>
          <w:szCs w:val="16"/>
        </w:rPr>
        <w:t>6</w:t>
      </w:r>
      <w:r w:rsidRPr="00436A68">
        <w:rPr>
          <w:sz w:val="16"/>
          <w:szCs w:val="16"/>
        </w:rPr>
        <w:t> billion</w:t>
      </w:r>
    </w:p>
    <w:p w14:paraId="69F0F263" w14:textId="2ED0C188" w:rsidR="00D03582" w:rsidRPr="00436A68" w:rsidRDefault="00D03582" w:rsidP="00FE3554">
      <w:pPr>
        <w:pStyle w:val="ListParagraph"/>
        <w:numPr>
          <w:ilvl w:val="0"/>
          <w:numId w:val="10"/>
        </w:numPr>
        <w:spacing w:before="40" w:after="40"/>
        <w:ind w:right="227" w:hanging="357"/>
        <w:contextualSpacing w:val="0"/>
        <w:jc w:val="both"/>
        <w:rPr>
          <w:sz w:val="16"/>
          <w:szCs w:val="16"/>
        </w:rPr>
      </w:pPr>
      <w:r w:rsidRPr="00436A68">
        <w:rPr>
          <w:sz w:val="16"/>
          <w:szCs w:val="16"/>
        </w:rPr>
        <w:t xml:space="preserve">electricity increased </w:t>
      </w:r>
      <w:r w:rsidR="00CC0A5B" w:rsidRPr="00436A68">
        <w:rPr>
          <w:sz w:val="16"/>
          <w:szCs w:val="16"/>
        </w:rPr>
        <w:t>135% to $4.1 billion</w:t>
      </w:r>
    </w:p>
    <w:p w14:paraId="344F96E7" w14:textId="457AE5D9" w:rsidR="00DA1312" w:rsidRPr="00436A68" w:rsidRDefault="00DA1312" w:rsidP="00CC0A5B">
      <w:pPr>
        <w:pStyle w:val="ListParagraph"/>
        <w:numPr>
          <w:ilvl w:val="0"/>
          <w:numId w:val="10"/>
        </w:numPr>
        <w:spacing w:before="40" w:after="40"/>
        <w:ind w:right="227" w:hanging="357"/>
        <w:contextualSpacing w:val="0"/>
        <w:jc w:val="both"/>
        <w:rPr>
          <w:sz w:val="16"/>
          <w:szCs w:val="16"/>
        </w:rPr>
      </w:pPr>
      <w:r w:rsidRPr="00436A68">
        <w:rPr>
          <w:sz w:val="16"/>
          <w:szCs w:val="16"/>
        </w:rPr>
        <w:t xml:space="preserve">water </w:t>
      </w:r>
      <w:r w:rsidR="0034344B" w:rsidRPr="00436A68">
        <w:rPr>
          <w:sz w:val="16"/>
          <w:szCs w:val="16"/>
        </w:rPr>
        <w:t>fell</w:t>
      </w:r>
      <w:r w:rsidRPr="00436A68">
        <w:rPr>
          <w:sz w:val="16"/>
          <w:szCs w:val="16"/>
        </w:rPr>
        <w:t xml:space="preserve"> </w:t>
      </w:r>
      <w:r w:rsidR="0034344B" w:rsidRPr="00436A68">
        <w:rPr>
          <w:sz w:val="16"/>
          <w:szCs w:val="16"/>
        </w:rPr>
        <w:t>9.0</w:t>
      </w:r>
      <w:r w:rsidRPr="00436A68">
        <w:rPr>
          <w:sz w:val="16"/>
          <w:szCs w:val="16"/>
        </w:rPr>
        <w:t>% to $3.0 billion.</w:t>
      </w:r>
    </w:p>
    <w:p w14:paraId="522FE9B1" w14:textId="77777777" w:rsidR="00233755" w:rsidRPr="00436A68" w:rsidRDefault="00233755" w:rsidP="006058E8">
      <w:pPr>
        <w:pStyle w:val="ListParagraph"/>
        <w:numPr>
          <w:ilvl w:val="0"/>
          <w:numId w:val="10"/>
        </w:numPr>
        <w:jc w:val="both"/>
        <w:rPr>
          <w:sz w:val="16"/>
          <w:szCs w:val="16"/>
        </w:rPr>
        <w:sectPr w:rsidR="00233755" w:rsidRPr="00436A68" w:rsidSect="00233755">
          <w:type w:val="continuous"/>
          <w:pgSz w:w="11907" w:h="16840" w:code="9"/>
          <w:pgMar w:top="1701" w:right="425" w:bottom="567" w:left="567" w:header="709" w:footer="709" w:gutter="0"/>
          <w:cols w:num="2" w:space="113"/>
          <w:docGrid w:linePitch="360"/>
        </w:sectPr>
      </w:pPr>
    </w:p>
    <w:p w14:paraId="1325127B" w14:textId="5008B9FC" w:rsidR="00233755" w:rsidRPr="00CF7CD6" w:rsidRDefault="007420A3" w:rsidP="00233755">
      <w:pPr>
        <w:pStyle w:val="Heading4"/>
        <w:spacing w:before="120"/>
        <w:rPr>
          <w:i w:val="0"/>
          <w:iCs w:val="0"/>
          <w:color w:val="00997A"/>
          <w:sz w:val="20"/>
          <w:szCs w:val="20"/>
        </w:rPr>
        <w:sectPr w:rsidR="00233755" w:rsidRPr="00CF7CD6" w:rsidSect="00233755">
          <w:type w:val="continuous"/>
          <w:pgSz w:w="11907" w:h="16840" w:code="9"/>
          <w:pgMar w:top="1701" w:right="425" w:bottom="567" w:left="567" w:header="709" w:footer="709" w:gutter="0"/>
          <w:cols w:space="720"/>
          <w:docGrid w:linePitch="360"/>
        </w:sectPr>
      </w:pPr>
      <w:r>
        <w:rPr>
          <w:i w:val="0"/>
          <w:iCs w:val="0"/>
          <w:color w:val="00997A"/>
          <w:sz w:val="20"/>
          <w:szCs w:val="20"/>
        </w:rPr>
        <w:t>Building</w:t>
      </w:r>
      <w:r w:rsidR="00440DF2">
        <w:rPr>
          <w:i w:val="0"/>
          <w:iCs w:val="0"/>
          <w:color w:val="00997A"/>
          <w:sz w:val="20"/>
          <w:szCs w:val="20"/>
        </w:rPr>
        <w:t xml:space="preserve"> activity in the pipeline</w:t>
      </w:r>
      <w:r w:rsidR="007442B5">
        <w:rPr>
          <w:i w:val="0"/>
          <w:iCs w:val="0"/>
          <w:color w:val="00997A"/>
          <w:sz w:val="20"/>
          <w:szCs w:val="20"/>
        </w:rPr>
        <w:t>*</w:t>
      </w:r>
    </w:p>
    <w:p w14:paraId="1042B0BC" w14:textId="2B6F2474" w:rsidR="00233755" w:rsidRPr="007B1AE5" w:rsidRDefault="00737D3D" w:rsidP="00233755">
      <w:pPr>
        <w:rPr>
          <w:rFonts w:eastAsiaTheme="majorEastAsia"/>
        </w:rPr>
      </w:pPr>
      <w:r>
        <w:rPr>
          <w:rFonts w:eastAsiaTheme="majorEastAsia"/>
          <w:noProof/>
        </w:rPr>
        <w:drawing>
          <wp:inline distT="0" distB="0" distL="0" distR="0" wp14:anchorId="7CAF3138" wp14:editId="73A8E229">
            <wp:extent cx="3420000" cy="2112121"/>
            <wp:effectExtent l="0" t="0" r="9525" b="2540"/>
            <wp:docPr id="19738715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59A63965" w14:textId="3E394D78" w:rsidR="00233755" w:rsidRPr="00AF759E" w:rsidRDefault="00233755" w:rsidP="00233755">
      <w:pPr>
        <w:jc w:val="both"/>
        <w:rPr>
          <w:sz w:val="10"/>
          <w:szCs w:val="10"/>
        </w:rPr>
      </w:pPr>
      <w:r w:rsidRPr="000C0C45">
        <w:rPr>
          <w:sz w:val="10"/>
        </w:rPr>
        <w:t xml:space="preserve">Note – </w:t>
      </w:r>
      <w:r w:rsidRPr="00AF759E">
        <w:rPr>
          <w:sz w:val="10"/>
          <w:szCs w:val="10"/>
        </w:rPr>
        <w:t xml:space="preserve">Current prices. Original series. Quarterly </w:t>
      </w:r>
      <w:r w:rsidRPr="00440DF2">
        <w:rPr>
          <w:color w:val="000000" w:themeColor="text1"/>
          <w:sz w:val="10"/>
          <w:szCs w:val="10"/>
        </w:rPr>
        <w:t>series.</w:t>
      </w:r>
      <w:r w:rsidR="00951EB2">
        <w:rPr>
          <w:color w:val="000000" w:themeColor="text1"/>
          <w:sz w:val="10"/>
          <w:szCs w:val="10"/>
        </w:rPr>
        <w:t xml:space="preserve"> </w:t>
      </w:r>
      <w:r w:rsidR="00951EB2" w:rsidRPr="00BD38DB">
        <w:rPr>
          <w:sz w:val="10"/>
        </w:rPr>
        <w:t>Work yet to be done.</w:t>
      </w:r>
      <w:r w:rsidR="00951EB2" w:rsidRPr="00BD38DB" w:rsidDel="00FB05CF">
        <w:rPr>
          <w:sz w:val="10"/>
          <w:szCs w:val="10"/>
        </w:rPr>
        <w:t xml:space="preserve"> </w:t>
      </w:r>
      <w:r w:rsidR="00114252" w:rsidRPr="00BD38DB">
        <w:rPr>
          <w:sz w:val="10"/>
          <w:szCs w:val="10"/>
        </w:rPr>
        <w:t xml:space="preserve">(a) Houses; semi-detached, row or terrace houses, townhouses; and apartments. (b) Retail and wholesale trade buildings; transport buildings; and offices. </w:t>
      </w:r>
      <w:r w:rsidR="000870B0" w:rsidRPr="00BD38DB">
        <w:rPr>
          <w:sz w:val="10"/>
          <w:szCs w:val="10"/>
        </w:rPr>
        <w:t xml:space="preserve">(c) Factories and other secondary buildings; warehouses; and agricultural and aquacultural buildings. (d) Education buildings; religion buildings; </w:t>
      </w:r>
      <w:r w:rsidR="0075148B" w:rsidRPr="00BD38DB">
        <w:rPr>
          <w:sz w:val="10"/>
          <w:szCs w:val="10"/>
        </w:rPr>
        <w:t>aged</w:t>
      </w:r>
      <w:r w:rsidR="000870B0" w:rsidRPr="00BD38DB">
        <w:rPr>
          <w:sz w:val="10"/>
          <w:szCs w:val="10"/>
        </w:rPr>
        <w:t xml:space="preserve"> care buildings; health buildings; entertainment and recreation buildings; and short-term accommodation </w:t>
      </w:r>
      <w:r w:rsidR="00CF293D" w:rsidRPr="00BD38DB">
        <w:rPr>
          <w:sz w:val="10"/>
          <w:szCs w:val="10"/>
        </w:rPr>
        <w:t xml:space="preserve">buildings. </w:t>
      </w:r>
      <w:r w:rsidR="00CF293D" w:rsidRPr="00AF759E">
        <w:rPr>
          <w:sz w:val="10"/>
          <w:szCs w:val="10"/>
        </w:rPr>
        <w:t>Source</w:t>
      </w:r>
      <w:r w:rsidRPr="00AF759E">
        <w:rPr>
          <w:sz w:val="10"/>
          <w:szCs w:val="10"/>
        </w:rPr>
        <w:t>: Based on ABS data.</w:t>
      </w:r>
    </w:p>
    <w:p w14:paraId="21FF040E" w14:textId="1BD6EF48" w:rsidR="007918A9" w:rsidRPr="0023245E" w:rsidRDefault="00233755" w:rsidP="006058E8">
      <w:pPr>
        <w:pStyle w:val="ListParagraph"/>
        <w:numPr>
          <w:ilvl w:val="0"/>
          <w:numId w:val="9"/>
        </w:numPr>
        <w:spacing w:before="40" w:after="40"/>
        <w:ind w:right="227" w:hanging="357"/>
        <w:contextualSpacing w:val="0"/>
        <w:jc w:val="both"/>
        <w:rPr>
          <w:sz w:val="16"/>
          <w:szCs w:val="16"/>
        </w:rPr>
      </w:pPr>
      <w:r w:rsidRPr="007B1AE5">
        <w:br w:type="column"/>
      </w:r>
      <w:r w:rsidR="0048427B" w:rsidRPr="0023245E">
        <w:rPr>
          <w:sz w:val="16"/>
          <w:szCs w:val="16"/>
        </w:rPr>
        <w:t>The v</w:t>
      </w:r>
      <w:r w:rsidRPr="0023245E">
        <w:rPr>
          <w:sz w:val="16"/>
          <w:szCs w:val="16"/>
        </w:rPr>
        <w:t xml:space="preserve">alue of </w:t>
      </w:r>
      <w:r w:rsidR="00B0115C" w:rsidRPr="0023245E">
        <w:rPr>
          <w:sz w:val="16"/>
          <w:szCs w:val="16"/>
        </w:rPr>
        <w:t>building</w:t>
      </w:r>
      <w:r w:rsidRPr="0023245E">
        <w:rPr>
          <w:sz w:val="16"/>
          <w:szCs w:val="16"/>
        </w:rPr>
        <w:t xml:space="preserve"> activity in the pipeline </w:t>
      </w:r>
      <w:r w:rsidR="00300F54" w:rsidRPr="0023245E">
        <w:rPr>
          <w:sz w:val="16"/>
          <w:szCs w:val="16"/>
        </w:rPr>
        <w:t xml:space="preserve">in Western Australia </w:t>
      </w:r>
      <w:r w:rsidR="007918A9" w:rsidRPr="0023245E">
        <w:rPr>
          <w:sz w:val="16"/>
          <w:szCs w:val="16"/>
        </w:rPr>
        <w:t xml:space="preserve">has </w:t>
      </w:r>
      <w:r w:rsidR="00B0115C" w:rsidRPr="0023245E">
        <w:rPr>
          <w:sz w:val="16"/>
          <w:szCs w:val="16"/>
        </w:rPr>
        <w:t>risen</w:t>
      </w:r>
      <w:r w:rsidR="007918A9" w:rsidRPr="0023245E">
        <w:rPr>
          <w:sz w:val="16"/>
          <w:szCs w:val="16"/>
        </w:rPr>
        <w:t xml:space="preserve"> </w:t>
      </w:r>
      <w:r w:rsidR="00386999" w:rsidRPr="0023245E">
        <w:rPr>
          <w:sz w:val="16"/>
          <w:szCs w:val="16"/>
        </w:rPr>
        <w:t>substantially</w:t>
      </w:r>
      <w:r w:rsidR="71C1D345" w:rsidRPr="0023245E">
        <w:rPr>
          <w:sz w:val="16"/>
          <w:szCs w:val="16"/>
        </w:rPr>
        <w:t xml:space="preserve"> </w:t>
      </w:r>
      <w:r w:rsidR="007918A9" w:rsidRPr="0023245E">
        <w:rPr>
          <w:sz w:val="16"/>
          <w:szCs w:val="16"/>
        </w:rPr>
        <w:t xml:space="preserve">over the past year as the value of </w:t>
      </w:r>
      <w:r w:rsidR="00E10A6E" w:rsidRPr="0023245E">
        <w:rPr>
          <w:sz w:val="16"/>
          <w:szCs w:val="16"/>
        </w:rPr>
        <w:t xml:space="preserve">building </w:t>
      </w:r>
      <w:r w:rsidR="007918A9" w:rsidRPr="0023245E">
        <w:rPr>
          <w:sz w:val="16"/>
          <w:szCs w:val="16"/>
        </w:rPr>
        <w:t xml:space="preserve">work completed over the past year has been </w:t>
      </w:r>
      <w:r w:rsidR="00AD15F6" w:rsidRPr="0023245E">
        <w:rPr>
          <w:sz w:val="16"/>
          <w:szCs w:val="16"/>
        </w:rPr>
        <w:t>more than</w:t>
      </w:r>
      <w:r w:rsidR="00D74556" w:rsidRPr="0023245E">
        <w:rPr>
          <w:sz w:val="16"/>
          <w:szCs w:val="16"/>
        </w:rPr>
        <w:t xml:space="preserve"> </w:t>
      </w:r>
      <w:r w:rsidR="007918A9" w:rsidRPr="0023245E">
        <w:rPr>
          <w:sz w:val="16"/>
          <w:szCs w:val="16"/>
        </w:rPr>
        <w:t>replaced by</w:t>
      </w:r>
      <w:r w:rsidR="00CC740C" w:rsidRPr="0023245E">
        <w:rPr>
          <w:sz w:val="16"/>
          <w:szCs w:val="16"/>
        </w:rPr>
        <w:t xml:space="preserve"> committed </w:t>
      </w:r>
      <w:r w:rsidR="00EE6EEC" w:rsidRPr="0023245E">
        <w:rPr>
          <w:sz w:val="16"/>
          <w:szCs w:val="16"/>
        </w:rPr>
        <w:t>n</w:t>
      </w:r>
      <w:r w:rsidR="007918A9" w:rsidRPr="0023245E">
        <w:rPr>
          <w:sz w:val="16"/>
          <w:szCs w:val="16"/>
        </w:rPr>
        <w:t xml:space="preserve">ew </w:t>
      </w:r>
      <w:r w:rsidR="00EE6EEC" w:rsidRPr="0023245E">
        <w:rPr>
          <w:sz w:val="16"/>
          <w:szCs w:val="16"/>
        </w:rPr>
        <w:t xml:space="preserve">building </w:t>
      </w:r>
      <w:r w:rsidR="007918A9" w:rsidRPr="0023245E">
        <w:rPr>
          <w:sz w:val="16"/>
          <w:szCs w:val="16"/>
        </w:rPr>
        <w:t>activity.</w:t>
      </w:r>
    </w:p>
    <w:p w14:paraId="58F4BCC5" w14:textId="191B55A6" w:rsidR="00233755" w:rsidRPr="00436A68" w:rsidRDefault="007918A9" w:rsidP="006058E8">
      <w:pPr>
        <w:pStyle w:val="ListParagraph"/>
        <w:numPr>
          <w:ilvl w:val="0"/>
          <w:numId w:val="9"/>
        </w:numPr>
        <w:spacing w:before="40" w:after="40"/>
        <w:ind w:right="227" w:hanging="357"/>
        <w:contextualSpacing w:val="0"/>
        <w:jc w:val="both"/>
        <w:rPr>
          <w:sz w:val="16"/>
          <w:szCs w:val="16"/>
        </w:rPr>
      </w:pPr>
      <w:r w:rsidRPr="00436A68">
        <w:rPr>
          <w:sz w:val="16"/>
          <w:szCs w:val="16"/>
        </w:rPr>
        <w:t xml:space="preserve">The value of </w:t>
      </w:r>
      <w:r w:rsidR="00CB762D" w:rsidRPr="00436A68">
        <w:rPr>
          <w:sz w:val="16"/>
          <w:szCs w:val="16"/>
        </w:rPr>
        <w:t xml:space="preserve">total </w:t>
      </w:r>
      <w:r w:rsidR="007C6885" w:rsidRPr="00436A68">
        <w:rPr>
          <w:sz w:val="16"/>
          <w:szCs w:val="16"/>
        </w:rPr>
        <w:t xml:space="preserve">building </w:t>
      </w:r>
      <w:r w:rsidRPr="00436A68">
        <w:rPr>
          <w:sz w:val="16"/>
          <w:szCs w:val="16"/>
        </w:rPr>
        <w:t xml:space="preserve">activity in the pipeline </w:t>
      </w:r>
      <w:r w:rsidR="00B63127" w:rsidRPr="00436A68">
        <w:rPr>
          <w:sz w:val="16"/>
          <w:szCs w:val="16"/>
        </w:rPr>
        <w:t xml:space="preserve">in Western Australia </w:t>
      </w:r>
      <w:r w:rsidRPr="00436A68">
        <w:rPr>
          <w:sz w:val="16"/>
          <w:szCs w:val="16"/>
        </w:rPr>
        <w:t xml:space="preserve">in the </w:t>
      </w:r>
      <w:r w:rsidR="00FB438C" w:rsidRPr="00436A68">
        <w:rPr>
          <w:sz w:val="16"/>
          <w:szCs w:val="16"/>
        </w:rPr>
        <w:t>June</w:t>
      </w:r>
      <w:r w:rsidRPr="00436A68">
        <w:rPr>
          <w:sz w:val="16"/>
          <w:szCs w:val="16"/>
        </w:rPr>
        <w:t xml:space="preserve"> quarter 202</w:t>
      </w:r>
      <w:r w:rsidR="0023245E" w:rsidRPr="00436A68">
        <w:rPr>
          <w:sz w:val="16"/>
          <w:szCs w:val="16"/>
        </w:rPr>
        <w:t>6</w:t>
      </w:r>
      <w:r w:rsidRPr="00436A68">
        <w:rPr>
          <w:sz w:val="16"/>
          <w:szCs w:val="16"/>
        </w:rPr>
        <w:t xml:space="preserve"> was $</w:t>
      </w:r>
      <w:r w:rsidR="00FB438C" w:rsidRPr="00436A68">
        <w:rPr>
          <w:sz w:val="16"/>
          <w:szCs w:val="16"/>
        </w:rPr>
        <w:t>15.8</w:t>
      </w:r>
      <w:r w:rsidRPr="00436A68">
        <w:rPr>
          <w:sz w:val="16"/>
          <w:szCs w:val="16"/>
        </w:rPr>
        <w:t xml:space="preserve"> billion, </w:t>
      </w:r>
      <w:r w:rsidR="005B5C59" w:rsidRPr="00436A68">
        <w:rPr>
          <w:sz w:val="16"/>
          <w:szCs w:val="16"/>
        </w:rPr>
        <w:t>4</w:t>
      </w:r>
      <w:r w:rsidR="00FB438C" w:rsidRPr="00436A68">
        <w:rPr>
          <w:sz w:val="16"/>
          <w:szCs w:val="16"/>
        </w:rPr>
        <w:t>2</w:t>
      </w:r>
      <w:r w:rsidRPr="00436A68">
        <w:rPr>
          <w:sz w:val="16"/>
          <w:szCs w:val="16"/>
        </w:rPr>
        <w:t xml:space="preserve">% </w:t>
      </w:r>
      <w:r w:rsidR="00DE7FFA" w:rsidRPr="00436A68">
        <w:rPr>
          <w:sz w:val="16"/>
          <w:szCs w:val="16"/>
        </w:rPr>
        <w:t>more</w:t>
      </w:r>
      <w:r w:rsidRPr="00436A68">
        <w:rPr>
          <w:sz w:val="16"/>
          <w:szCs w:val="16"/>
        </w:rPr>
        <w:t xml:space="preserve"> than in the </w:t>
      </w:r>
      <w:r w:rsidR="00FB438C" w:rsidRPr="00436A68">
        <w:rPr>
          <w:sz w:val="16"/>
          <w:szCs w:val="16"/>
        </w:rPr>
        <w:t>June</w:t>
      </w:r>
      <w:r w:rsidRPr="00436A68">
        <w:rPr>
          <w:sz w:val="16"/>
          <w:szCs w:val="16"/>
        </w:rPr>
        <w:t xml:space="preserve"> quarter 202</w:t>
      </w:r>
      <w:r w:rsidR="005B5C59" w:rsidRPr="00436A68">
        <w:rPr>
          <w:sz w:val="16"/>
          <w:szCs w:val="16"/>
        </w:rPr>
        <w:t>5</w:t>
      </w:r>
      <w:r w:rsidRPr="00436A68">
        <w:rPr>
          <w:sz w:val="16"/>
          <w:szCs w:val="16"/>
        </w:rPr>
        <w:t>.</w:t>
      </w:r>
    </w:p>
    <w:p w14:paraId="22864332" w14:textId="13B1A7D5" w:rsidR="00C90758" w:rsidRPr="00436A68" w:rsidRDefault="00B63127" w:rsidP="008E4F88">
      <w:pPr>
        <w:pStyle w:val="ListParagraph"/>
        <w:numPr>
          <w:ilvl w:val="0"/>
          <w:numId w:val="9"/>
        </w:numPr>
        <w:spacing w:before="40" w:after="40"/>
        <w:ind w:right="227" w:hanging="357"/>
        <w:contextualSpacing w:val="0"/>
        <w:jc w:val="both"/>
        <w:rPr>
          <w:sz w:val="16"/>
          <w:szCs w:val="16"/>
        </w:rPr>
      </w:pPr>
      <w:r w:rsidRPr="00436A68">
        <w:rPr>
          <w:sz w:val="16"/>
          <w:szCs w:val="16"/>
        </w:rPr>
        <w:t xml:space="preserve">The value of </w:t>
      </w:r>
      <w:r w:rsidR="00910EE7" w:rsidRPr="00436A68">
        <w:rPr>
          <w:sz w:val="16"/>
          <w:szCs w:val="16"/>
        </w:rPr>
        <w:t xml:space="preserve">residential building </w:t>
      </w:r>
      <w:r w:rsidRPr="00436A68">
        <w:rPr>
          <w:sz w:val="16"/>
          <w:szCs w:val="16"/>
        </w:rPr>
        <w:t xml:space="preserve">activity in the pipeline in Western Australia </w:t>
      </w:r>
      <w:r w:rsidR="00ED722D" w:rsidRPr="00436A68">
        <w:rPr>
          <w:sz w:val="16"/>
          <w:szCs w:val="16"/>
        </w:rPr>
        <w:t xml:space="preserve">in the June quarter 2026 </w:t>
      </w:r>
      <w:r w:rsidR="00080249" w:rsidRPr="00436A68">
        <w:rPr>
          <w:sz w:val="16"/>
          <w:szCs w:val="16"/>
        </w:rPr>
        <w:t>was</w:t>
      </w:r>
      <w:r w:rsidRPr="00436A68">
        <w:rPr>
          <w:sz w:val="16"/>
          <w:szCs w:val="16"/>
        </w:rPr>
        <w:t xml:space="preserve"> </w:t>
      </w:r>
      <w:r w:rsidR="00380D93" w:rsidRPr="00436A68">
        <w:rPr>
          <w:sz w:val="16"/>
          <w:szCs w:val="16"/>
        </w:rPr>
        <w:t>$</w:t>
      </w:r>
      <w:r w:rsidR="002C6F5A" w:rsidRPr="00436A68">
        <w:rPr>
          <w:sz w:val="16"/>
          <w:szCs w:val="16"/>
        </w:rPr>
        <w:t>8.8</w:t>
      </w:r>
      <w:r w:rsidR="00570C39" w:rsidRPr="00436A68">
        <w:rPr>
          <w:sz w:val="16"/>
          <w:szCs w:val="16"/>
        </w:rPr>
        <w:t> </w:t>
      </w:r>
      <w:r w:rsidR="00380D93" w:rsidRPr="00436A68">
        <w:rPr>
          <w:sz w:val="16"/>
          <w:szCs w:val="16"/>
        </w:rPr>
        <w:t>billion</w:t>
      </w:r>
      <w:r w:rsidR="00ED722D" w:rsidRPr="00436A68">
        <w:rPr>
          <w:sz w:val="16"/>
          <w:szCs w:val="16"/>
        </w:rPr>
        <w:t>,</w:t>
      </w:r>
      <w:r w:rsidR="00380D93" w:rsidRPr="00436A68">
        <w:rPr>
          <w:sz w:val="16"/>
          <w:szCs w:val="16"/>
        </w:rPr>
        <w:t xml:space="preserve"> </w:t>
      </w:r>
      <w:r w:rsidR="00ED722D" w:rsidRPr="00436A68">
        <w:rPr>
          <w:sz w:val="16"/>
          <w:szCs w:val="16"/>
        </w:rPr>
        <w:t>41% more</w:t>
      </w:r>
      <w:r w:rsidRPr="00436A68">
        <w:rPr>
          <w:sz w:val="16"/>
          <w:szCs w:val="16"/>
        </w:rPr>
        <w:t xml:space="preserve"> th</w:t>
      </w:r>
      <w:r w:rsidR="00ED722D" w:rsidRPr="00436A68">
        <w:rPr>
          <w:sz w:val="16"/>
          <w:szCs w:val="16"/>
        </w:rPr>
        <w:t>an</w:t>
      </w:r>
      <w:r w:rsidRPr="00436A68">
        <w:rPr>
          <w:sz w:val="16"/>
          <w:szCs w:val="16"/>
        </w:rPr>
        <w:t xml:space="preserve"> </w:t>
      </w:r>
      <w:r w:rsidR="00EC021D" w:rsidRPr="00436A68">
        <w:rPr>
          <w:sz w:val="16"/>
          <w:szCs w:val="16"/>
        </w:rPr>
        <w:t xml:space="preserve">in </w:t>
      </w:r>
      <w:r w:rsidR="00A6356A" w:rsidRPr="00436A68">
        <w:rPr>
          <w:sz w:val="16"/>
          <w:szCs w:val="16"/>
        </w:rPr>
        <w:t xml:space="preserve">the </w:t>
      </w:r>
      <w:r w:rsidR="002C6F5A" w:rsidRPr="00436A68">
        <w:rPr>
          <w:sz w:val="16"/>
          <w:szCs w:val="16"/>
        </w:rPr>
        <w:t>June</w:t>
      </w:r>
      <w:r w:rsidR="00F33A7F" w:rsidRPr="00436A68">
        <w:rPr>
          <w:sz w:val="16"/>
          <w:szCs w:val="16"/>
        </w:rPr>
        <w:t> </w:t>
      </w:r>
      <w:r w:rsidR="00A6356A" w:rsidRPr="00436A68">
        <w:rPr>
          <w:sz w:val="16"/>
          <w:szCs w:val="16"/>
        </w:rPr>
        <w:t>quarter 202</w:t>
      </w:r>
      <w:r w:rsidR="00ED722D" w:rsidRPr="00436A68">
        <w:rPr>
          <w:sz w:val="16"/>
          <w:szCs w:val="16"/>
        </w:rPr>
        <w:t>5</w:t>
      </w:r>
      <w:r w:rsidRPr="00436A68">
        <w:rPr>
          <w:sz w:val="16"/>
          <w:szCs w:val="16"/>
        </w:rPr>
        <w:t>.</w:t>
      </w:r>
    </w:p>
    <w:p w14:paraId="44D76107" w14:textId="5ECB23A8" w:rsidR="00566588" w:rsidRPr="00436A68" w:rsidRDefault="0003666C" w:rsidP="0003666C">
      <w:pPr>
        <w:pStyle w:val="ListParagraph"/>
        <w:numPr>
          <w:ilvl w:val="0"/>
          <w:numId w:val="9"/>
        </w:numPr>
        <w:spacing w:before="40" w:after="40"/>
        <w:ind w:right="227" w:hanging="357"/>
        <w:contextualSpacing w:val="0"/>
        <w:jc w:val="both"/>
        <w:rPr>
          <w:sz w:val="16"/>
          <w:szCs w:val="16"/>
        </w:rPr>
      </w:pPr>
      <w:r w:rsidRPr="00436A68">
        <w:rPr>
          <w:sz w:val="16"/>
          <w:szCs w:val="16"/>
        </w:rPr>
        <w:t xml:space="preserve">The value of non-residential building activity in the pipeline in Western Australia </w:t>
      </w:r>
      <w:r w:rsidR="00927101" w:rsidRPr="00436A68">
        <w:rPr>
          <w:sz w:val="16"/>
          <w:szCs w:val="16"/>
        </w:rPr>
        <w:t xml:space="preserve">in the June quarter 2026 was </w:t>
      </w:r>
      <w:r w:rsidRPr="00436A68">
        <w:rPr>
          <w:sz w:val="16"/>
          <w:szCs w:val="16"/>
        </w:rPr>
        <w:t>$</w:t>
      </w:r>
      <w:r w:rsidR="00CB762D" w:rsidRPr="00436A68">
        <w:rPr>
          <w:sz w:val="16"/>
          <w:szCs w:val="16"/>
        </w:rPr>
        <w:t>7.0</w:t>
      </w:r>
      <w:r w:rsidR="00570C39" w:rsidRPr="00436A68">
        <w:rPr>
          <w:sz w:val="16"/>
          <w:szCs w:val="16"/>
        </w:rPr>
        <w:t> </w:t>
      </w:r>
      <w:r w:rsidRPr="00436A68">
        <w:rPr>
          <w:sz w:val="16"/>
          <w:szCs w:val="16"/>
        </w:rPr>
        <w:t>billion</w:t>
      </w:r>
      <w:r w:rsidR="00CB762D" w:rsidRPr="00436A68">
        <w:rPr>
          <w:sz w:val="16"/>
          <w:szCs w:val="16"/>
        </w:rPr>
        <w:t>,</w:t>
      </w:r>
      <w:r w:rsidRPr="00436A68">
        <w:rPr>
          <w:sz w:val="16"/>
          <w:szCs w:val="16"/>
        </w:rPr>
        <w:t xml:space="preserve"> </w:t>
      </w:r>
      <w:r w:rsidR="0043072C" w:rsidRPr="00436A68">
        <w:rPr>
          <w:sz w:val="16"/>
          <w:szCs w:val="16"/>
        </w:rPr>
        <w:t>44% more than in the June quarter 2025</w:t>
      </w:r>
      <w:r w:rsidR="000F627B" w:rsidRPr="00436A68">
        <w:rPr>
          <w:sz w:val="16"/>
          <w:szCs w:val="16"/>
        </w:rPr>
        <w:t>, with the</w:t>
      </w:r>
      <w:r w:rsidR="0043072C" w:rsidRPr="00436A68">
        <w:rPr>
          <w:sz w:val="16"/>
          <w:szCs w:val="16"/>
        </w:rPr>
        <w:t xml:space="preserve"> increase </w:t>
      </w:r>
      <w:r w:rsidR="00566588" w:rsidRPr="00436A68">
        <w:rPr>
          <w:sz w:val="16"/>
          <w:szCs w:val="16"/>
        </w:rPr>
        <w:t>driven by:</w:t>
      </w:r>
    </w:p>
    <w:p w14:paraId="412FCD65" w14:textId="14870814" w:rsidR="00D30448" w:rsidRPr="00436A68" w:rsidRDefault="00964590" w:rsidP="00AD5017">
      <w:pPr>
        <w:pStyle w:val="ListParagraph"/>
        <w:numPr>
          <w:ilvl w:val="0"/>
          <w:numId w:val="10"/>
        </w:numPr>
        <w:spacing w:before="40" w:after="40"/>
        <w:ind w:right="227" w:hanging="357"/>
        <w:contextualSpacing w:val="0"/>
        <w:jc w:val="both"/>
        <w:rPr>
          <w:sz w:val="16"/>
          <w:szCs w:val="16"/>
        </w:rPr>
      </w:pPr>
      <w:r w:rsidRPr="00436A68">
        <w:rPr>
          <w:sz w:val="16"/>
          <w:szCs w:val="16"/>
        </w:rPr>
        <w:t>Health buildings</w:t>
      </w:r>
      <w:r w:rsidR="005B7EBA" w:rsidRPr="00436A68">
        <w:rPr>
          <w:sz w:val="16"/>
          <w:szCs w:val="16"/>
        </w:rPr>
        <w:t xml:space="preserve"> up </w:t>
      </w:r>
      <w:r w:rsidR="000C16A8" w:rsidRPr="00436A68">
        <w:rPr>
          <w:sz w:val="16"/>
          <w:szCs w:val="16"/>
        </w:rPr>
        <w:t>by $1.4 billion</w:t>
      </w:r>
      <w:r w:rsidR="008E6AED" w:rsidRPr="00436A68">
        <w:rPr>
          <w:sz w:val="16"/>
          <w:szCs w:val="16"/>
        </w:rPr>
        <w:t xml:space="preserve"> </w:t>
      </w:r>
      <w:r w:rsidR="00B5126B" w:rsidRPr="00436A68">
        <w:rPr>
          <w:sz w:val="16"/>
          <w:szCs w:val="16"/>
        </w:rPr>
        <w:t>to $</w:t>
      </w:r>
      <w:r w:rsidR="00674547" w:rsidRPr="00436A68">
        <w:rPr>
          <w:sz w:val="16"/>
          <w:szCs w:val="16"/>
        </w:rPr>
        <w:t>2</w:t>
      </w:r>
      <w:r w:rsidR="000616C5" w:rsidRPr="00436A68">
        <w:rPr>
          <w:sz w:val="16"/>
          <w:szCs w:val="16"/>
        </w:rPr>
        <w:t>.</w:t>
      </w:r>
      <w:r w:rsidR="000C16A8" w:rsidRPr="00436A68">
        <w:rPr>
          <w:sz w:val="16"/>
          <w:szCs w:val="16"/>
        </w:rPr>
        <w:t>1</w:t>
      </w:r>
      <w:r w:rsidR="000616C5" w:rsidRPr="00436A68">
        <w:rPr>
          <w:sz w:val="16"/>
          <w:szCs w:val="16"/>
        </w:rPr>
        <w:t> b</w:t>
      </w:r>
      <w:r w:rsidR="00B5126B" w:rsidRPr="00436A68">
        <w:rPr>
          <w:sz w:val="16"/>
          <w:szCs w:val="16"/>
        </w:rPr>
        <w:t>illion</w:t>
      </w:r>
      <w:r w:rsidR="00201769" w:rsidRPr="00436A68">
        <w:rPr>
          <w:sz w:val="16"/>
          <w:szCs w:val="16"/>
        </w:rPr>
        <w:t xml:space="preserve">, mainly due to the </w:t>
      </w:r>
      <w:r w:rsidR="0059302B" w:rsidRPr="00436A68">
        <w:rPr>
          <w:sz w:val="16"/>
          <w:szCs w:val="16"/>
        </w:rPr>
        <w:t>New Women and Babies Hospital in Murdoch</w:t>
      </w:r>
    </w:p>
    <w:p w14:paraId="089F63E1" w14:textId="02E202B3" w:rsidR="00233755" w:rsidRPr="00436A68" w:rsidRDefault="00224F8A" w:rsidP="00AD5017">
      <w:pPr>
        <w:pStyle w:val="ListParagraph"/>
        <w:numPr>
          <w:ilvl w:val="0"/>
          <w:numId w:val="10"/>
        </w:numPr>
        <w:spacing w:before="40" w:after="40"/>
        <w:ind w:right="227" w:hanging="357"/>
        <w:contextualSpacing w:val="0"/>
        <w:jc w:val="both"/>
        <w:rPr>
          <w:sz w:val="16"/>
          <w:szCs w:val="16"/>
        </w:rPr>
      </w:pPr>
      <w:r w:rsidRPr="00436A68">
        <w:rPr>
          <w:sz w:val="16"/>
          <w:szCs w:val="16"/>
        </w:rPr>
        <w:t>Short</w:t>
      </w:r>
      <w:r w:rsidRPr="00436A68">
        <w:rPr>
          <w:sz w:val="16"/>
          <w:szCs w:val="16"/>
        </w:rPr>
        <w:noBreakHyphen/>
        <w:t>term accommodation buildings</w:t>
      </w:r>
      <w:r w:rsidR="004C48E4" w:rsidRPr="00436A68">
        <w:rPr>
          <w:sz w:val="16"/>
          <w:szCs w:val="16"/>
        </w:rPr>
        <w:t xml:space="preserve"> up </w:t>
      </w:r>
      <w:r w:rsidR="00114273" w:rsidRPr="00436A68">
        <w:rPr>
          <w:sz w:val="16"/>
          <w:szCs w:val="16"/>
        </w:rPr>
        <w:t>81</w:t>
      </w:r>
      <w:r w:rsidR="005D044C" w:rsidRPr="00436A68">
        <w:rPr>
          <w:sz w:val="16"/>
          <w:szCs w:val="16"/>
        </w:rPr>
        <w:t>% to $</w:t>
      </w:r>
      <w:r w:rsidR="00473487" w:rsidRPr="00436A68">
        <w:rPr>
          <w:sz w:val="16"/>
          <w:szCs w:val="16"/>
        </w:rPr>
        <w:t>909</w:t>
      </w:r>
      <w:r w:rsidR="00465C37" w:rsidRPr="00436A68">
        <w:rPr>
          <w:sz w:val="16"/>
          <w:szCs w:val="16"/>
        </w:rPr>
        <w:t> </w:t>
      </w:r>
      <w:r w:rsidR="005D044C" w:rsidRPr="00436A68">
        <w:rPr>
          <w:sz w:val="16"/>
          <w:szCs w:val="16"/>
        </w:rPr>
        <w:t>million</w:t>
      </w:r>
    </w:p>
    <w:p w14:paraId="721CB43E" w14:textId="3223DDB7" w:rsidR="00181AE0" w:rsidRPr="00436A68" w:rsidRDefault="00181AE0" w:rsidP="00AD5017">
      <w:pPr>
        <w:pStyle w:val="ListParagraph"/>
        <w:numPr>
          <w:ilvl w:val="0"/>
          <w:numId w:val="10"/>
        </w:numPr>
        <w:spacing w:before="40" w:after="40"/>
        <w:ind w:right="227" w:hanging="357"/>
        <w:contextualSpacing w:val="0"/>
        <w:jc w:val="both"/>
        <w:rPr>
          <w:sz w:val="16"/>
          <w:szCs w:val="16"/>
        </w:rPr>
      </w:pPr>
      <w:r w:rsidRPr="00436A68">
        <w:rPr>
          <w:sz w:val="16"/>
          <w:szCs w:val="16"/>
        </w:rPr>
        <w:t xml:space="preserve">Entertainment and recreation buildings up </w:t>
      </w:r>
      <w:r w:rsidR="009A09AA" w:rsidRPr="00436A68">
        <w:rPr>
          <w:sz w:val="16"/>
          <w:szCs w:val="16"/>
        </w:rPr>
        <w:t>130% to $488 million</w:t>
      </w:r>
      <w:r w:rsidR="000F627B" w:rsidRPr="00436A68">
        <w:rPr>
          <w:sz w:val="16"/>
          <w:szCs w:val="16"/>
        </w:rPr>
        <w:t>.</w:t>
      </w:r>
    </w:p>
    <w:p w14:paraId="65C775B2" w14:textId="77777777" w:rsidR="00233755" w:rsidRPr="00436A68" w:rsidRDefault="00233755" w:rsidP="00233755">
      <w:pPr>
        <w:rPr>
          <w:rFonts w:eastAsiaTheme="majorEastAsia"/>
        </w:rPr>
        <w:sectPr w:rsidR="00233755" w:rsidRPr="00436A68" w:rsidSect="00233755">
          <w:type w:val="continuous"/>
          <w:pgSz w:w="11907" w:h="16840" w:code="9"/>
          <w:pgMar w:top="1701" w:right="425" w:bottom="567" w:left="567" w:header="709" w:footer="709" w:gutter="0"/>
          <w:cols w:num="2" w:space="113"/>
          <w:docGrid w:linePitch="360"/>
        </w:sectPr>
      </w:pPr>
    </w:p>
    <w:p w14:paraId="2FFB0807" w14:textId="77777777" w:rsidR="00233755" w:rsidRPr="008F7AA0" w:rsidRDefault="00233755" w:rsidP="00233755">
      <w:pPr>
        <w:pStyle w:val="Heading3"/>
        <w:spacing w:before="0"/>
        <w:rPr>
          <w:bCs/>
          <w:color w:val="004C3D"/>
          <w:sz w:val="24"/>
          <w:szCs w:val="24"/>
        </w:rPr>
        <w:sectPr w:rsidR="00233755" w:rsidRPr="008F7AA0" w:rsidSect="00233755">
          <w:pgSz w:w="11907" w:h="16840" w:code="9"/>
          <w:pgMar w:top="1701" w:right="425" w:bottom="567" w:left="567" w:header="709" w:footer="709" w:gutter="0"/>
          <w:cols w:space="708"/>
          <w:docGrid w:linePitch="360"/>
        </w:sectPr>
      </w:pPr>
      <w:bookmarkStart w:id="27" w:name="_International_trade"/>
      <w:bookmarkStart w:id="28" w:name="_Regional_economic_conditions"/>
      <w:bookmarkEnd w:id="27"/>
      <w:bookmarkEnd w:id="28"/>
      <w:r w:rsidRPr="008F7AA0">
        <w:rPr>
          <w:bCs/>
          <w:color w:val="004C3D"/>
          <w:sz w:val="24"/>
          <w:szCs w:val="24"/>
        </w:rPr>
        <w:lastRenderedPageBreak/>
        <w:t>Regional labour markets and construction</w:t>
      </w:r>
    </w:p>
    <w:p w14:paraId="4C6FD0A1" w14:textId="77777777" w:rsidR="00233755" w:rsidRPr="00CF7CD6" w:rsidRDefault="00233755" w:rsidP="00233755">
      <w:pPr>
        <w:ind w:right="227"/>
        <w:jc w:val="right"/>
        <w:rPr>
          <w:rStyle w:val="Hyperlink"/>
          <w:b/>
          <w:bCs/>
          <w:sz w:val="16"/>
          <w:szCs w:val="16"/>
        </w:rPr>
        <w:sectPr w:rsidR="00233755" w:rsidRPr="00CF7CD6" w:rsidSect="00233755">
          <w:type w:val="continuous"/>
          <w:pgSz w:w="11907" w:h="16840" w:code="9"/>
          <w:pgMar w:top="1701" w:right="425" w:bottom="567" w:left="567" w:header="709" w:footer="709" w:gutter="0"/>
          <w:cols w:space="720"/>
          <w:docGrid w:linePitch="360"/>
        </w:sectPr>
      </w:pPr>
      <w:hyperlink w:anchor="_Contents" w:history="1">
        <w:r w:rsidRPr="00CF7CD6">
          <w:rPr>
            <w:rStyle w:val="Hyperlink"/>
            <w:b/>
            <w:bCs/>
            <w:sz w:val="16"/>
            <w:szCs w:val="16"/>
          </w:rPr>
          <w:t>Back to contents</w:t>
        </w:r>
      </w:hyperlink>
    </w:p>
    <w:p w14:paraId="78A39364" w14:textId="79D3E557" w:rsidR="00233755" w:rsidRPr="00CF7CD6" w:rsidRDefault="00233755" w:rsidP="00233755">
      <w:pPr>
        <w:pStyle w:val="Heading4"/>
        <w:spacing w:before="0"/>
        <w:rPr>
          <w:i w:val="0"/>
          <w:iCs w:val="0"/>
          <w:color w:val="00997A"/>
          <w:sz w:val="20"/>
          <w:szCs w:val="20"/>
        </w:rPr>
        <w:sectPr w:rsidR="00233755" w:rsidRPr="00CF7CD6" w:rsidSect="00233755">
          <w:type w:val="continuous"/>
          <w:pgSz w:w="11907" w:h="16840" w:code="9"/>
          <w:pgMar w:top="1701" w:right="425" w:bottom="567" w:left="567" w:header="709" w:footer="709" w:gutter="0"/>
          <w:cols w:space="708"/>
          <w:docGrid w:linePitch="360"/>
        </w:sectPr>
      </w:pPr>
      <w:r w:rsidRPr="000955CE">
        <w:rPr>
          <w:i w:val="0"/>
          <w:iCs w:val="0"/>
          <w:color w:val="00997A"/>
          <w:sz w:val="20"/>
          <w:szCs w:val="20"/>
        </w:rPr>
        <w:t>Internet vacancies by region</w:t>
      </w:r>
      <w:r w:rsidR="007442B5">
        <w:rPr>
          <w:i w:val="0"/>
          <w:iCs w:val="0"/>
          <w:color w:val="00997A"/>
          <w:sz w:val="20"/>
          <w:szCs w:val="20"/>
        </w:rPr>
        <w:t>*</w:t>
      </w:r>
    </w:p>
    <w:p w14:paraId="365A5A8A" w14:textId="499DCB76" w:rsidR="00233755" w:rsidRPr="007B1AE5" w:rsidRDefault="006D5CFD" w:rsidP="00233755">
      <w:r>
        <w:rPr>
          <w:noProof/>
        </w:rPr>
        <w:drawing>
          <wp:inline distT="0" distB="0" distL="0" distR="0" wp14:anchorId="56B7C615" wp14:editId="4DFFD05A">
            <wp:extent cx="3420000" cy="2112121"/>
            <wp:effectExtent l="0" t="0" r="9525" b="2540"/>
            <wp:docPr id="7085468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435039AC" w14:textId="77777777" w:rsidR="00233755" w:rsidRPr="00AC7274" w:rsidRDefault="00233755" w:rsidP="00233755">
      <w:pPr>
        <w:jc w:val="both"/>
        <w:rPr>
          <w:sz w:val="10"/>
          <w:szCs w:val="10"/>
        </w:rPr>
      </w:pPr>
      <w:r w:rsidRPr="00AC7274">
        <w:rPr>
          <w:sz w:val="10"/>
        </w:rPr>
        <w:t xml:space="preserve">Note – </w:t>
      </w:r>
      <w:r w:rsidRPr="00AC7274">
        <w:rPr>
          <w:sz w:val="10"/>
          <w:szCs w:val="10"/>
        </w:rPr>
        <w:t>Original series. Monthly series. 3-month moving average. Custom Internet Vacancy Index regions.</w:t>
      </w:r>
    </w:p>
    <w:p w14:paraId="77C157A5" w14:textId="77777777" w:rsidR="00233755" w:rsidRPr="00AC7274" w:rsidRDefault="00233755" w:rsidP="00233755">
      <w:pPr>
        <w:jc w:val="both"/>
        <w:rPr>
          <w:sz w:val="10"/>
          <w:szCs w:val="10"/>
        </w:rPr>
      </w:pPr>
      <w:r w:rsidRPr="00AC7274">
        <w:rPr>
          <w:sz w:val="10"/>
          <w:szCs w:val="10"/>
        </w:rPr>
        <w:t>Source: Jobs and Skills Australia.</w:t>
      </w:r>
    </w:p>
    <w:p w14:paraId="3B12A4BA" w14:textId="3585A093" w:rsidR="00233755" w:rsidRPr="00436A68" w:rsidRDefault="00233755" w:rsidP="008E4F88">
      <w:pPr>
        <w:pStyle w:val="ListParagraph"/>
        <w:numPr>
          <w:ilvl w:val="0"/>
          <w:numId w:val="9"/>
        </w:numPr>
        <w:spacing w:before="40" w:after="40"/>
        <w:ind w:right="227" w:hanging="357"/>
        <w:contextualSpacing w:val="0"/>
        <w:jc w:val="both"/>
        <w:rPr>
          <w:sz w:val="16"/>
          <w:szCs w:val="16"/>
        </w:rPr>
      </w:pPr>
      <w:r w:rsidRPr="007B1AE5">
        <w:br w:type="column"/>
      </w:r>
      <w:bookmarkStart w:id="29" w:name="_Hlk194604205"/>
      <w:r w:rsidRPr="00436A68">
        <w:rPr>
          <w:sz w:val="16"/>
          <w:szCs w:val="16"/>
        </w:rPr>
        <w:t xml:space="preserve">Internet vacancies have </w:t>
      </w:r>
      <w:r w:rsidR="00A26676" w:rsidRPr="00436A68">
        <w:rPr>
          <w:sz w:val="16"/>
          <w:szCs w:val="16"/>
        </w:rPr>
        <w:t>trend</w:t>
      </w:r>
      <w:r w:rsidR="00E37895" w:rsidRPr="00436A68">
        <w:rPr>
          <w:sz w:val="16"/>
          <w:szCs w:val="16"/>
        </w:rPr>
        <w:t>ed</w:t>
      </w:r>
      <w:r w:rsidR="00A26676" w:rsidRPr="00436A68">
        <w:rPr>
          <w:sz w:val="16"/>
          <w:szCs w:val="16"/>
        </w:rPr>
        <w:t xml:space="preserve"> down</w:t>
      </w:r>
      <w:r w:rsidRPr="00436A68">
        <w:rPr>
          <w:sz w:val="16"/>
          <w:szCs w:val="16"/>
        </w:rPr>
        <w:t xml:space="preserve"> </w:t>
      </w:r>
      <w:r w:rsidR="0002627E" w:rsidRPr="00436A68">
        <w:rPr>
          <w:sz w:val="16"/>
          <w:szCs w:val="16"/>
        </w:rPr>
        <w:t xml:space="preserve">over the past three years </w:t>
      </w:r>
      <w:r w:rsidRPr="00436A68">
        <w:rPr>
          <w:sz w:val="16"/>
          <w:szCs w:val="16"/>
        </w:rPr>
        <w:t>across Western</w:t>
      </w:r>
      <w:r w:rsidR="008B518E" w:rsidRPr="00436A68">
        <w:rPr>
          <w:sz w:val="16"/>
          <w:szCs w:val="16"/>
        </w:rPr>
        <w:t xml:space="preserve"> </w:t>
      </w:r>
      <w:r w:rsidRPr="00436A68">
        <w:rPr>
          <w:sz w:val="16"/>
          <w:szCs w:val="16"/>
        </w:rPr>
        <w:t>Australia</w:t>
      </w:r>
      <w:r w:rsidR="00F12219" w:rsidRPr="00436A68">
        <w:rPr>
          <w:sz w:val="16"/>
          <w:szCs w:val="16"/>
        </w:rPr>
        <w:t>n</w:t>
      </w:r>
      <w:r w:rsidRPr="00436A68">
        <w:rPr>
          <w:sz w:val="16"/>
          <w:szCs w:val="16"/>
        </w:rPr>
        <w:t xml:space="preserve"> regions</w:t>
      </w:r>
      <w:r w:rsidR="00E34431" w:rsidRPr="00436A68">
        <w:rPr>
          <w:sz w:val="16"/>
          <w:szCs w:val="16"/>
        </w:rPr>
        <w:t xml:space="preserve"> but</w:t>
      </w:r>
      <w:r w:rsidRPr="00436A68">
        <w:rPr>
          <w:sz w:val="16"/>
          <w:szCs w:val="16"/>
        </w:rPr>
        <w:t xml:space="preserve"> remain at high levels.</w:t>
      </w:r>
      <w:r w:rsidR="0086153B" w:rsidRPr="00436A68">
        <w:rPr>
          <w:sz w:val="16"/>
          <w:szCs w:val="16"/>
        </w:rPr>
        <w:t xml:space="preserve"> </w:t>
      </w:r>
      <w:r w:rsidRPr="00436A68">
        <w:rPr>
          <w:sz w:val="16"/>
          <w:szCs w:val="16"/>
        </w:rPr>
        <w:t xml:space="preserve">Between </w:t>
      </w:r>
      <w:r w:rsidR="00FB47D5" w:rsidRPr="00436A68">
        <w:rPr>
          <w:sz w:val="16"/>
          <w:szCs w:val="16"/>
        </w:rPr>
        <w:t>August</w:t>
      </w:r>
      <w:r w:rsidR="002B3DF5" w:rsidRPr="00436A68">
        <w:rPr>
          <w:sz w:val="16"/>
          <w:szCs w:val="16"/>
        </w:rPr>
        <w:t> </w:t>
      </w:r>
      <w:r w:rsidRPr="00436A68">
        <w:rPr>
          <w:sz w:val="16"/>
          <w:szCs w:val="16"/>
        </w:rPr>
        <w:t>202</w:t>
      </w:r>
      <w:r w:rsidR="002A27BA" w:rsidRPr="00436A68">
        <w:rPr>
          <w:sz w:val="16"/>
          <w:szCs w:val="16"/>
        </w:rPr>
        <w:t>5</w:t>
      </w:r>
      <w:r w:rsidRPr="00436A68">
        <w:rPr>
          <w:sz w:val="16"/>
          <w:szCs w:val="16"/>
        </w:rPr>
        <w:t xml:space="preserve"> and </w:t>
      </w:r>
      <w:r w:rsidR="00FB47D5" w:rsidRPr="00436A68">
        <w:rPr>
          <w:sz w:val="16"/>
          <w:szCs w:val="16"/>
        </w:rPr>
        <w:t>August</w:t>
      </w:r>
      <w:r w:rsidR="000A382D" w:rsidRPr="00436A68">
        <w:rPr>
          <w:sz w:val="16"/>
          <w:szCs w:val="16"/>
        </w:rPr>
        <w:t> </w:t>
      </w:r>
      <w:r w:rsidRPr="00436A68">
        <w:rPr>
          <w:sz w:val="16"/>
          <w:szCs w:val="16"/>
        </w:rPr>
        <w:t>202</w:t>
      </w:r>
      <w:r w:rsidR="002A27BA" w:rsidRPr="00436A68">
        <w:rPr>
          <w:sz w:val="16"/>
          <w:szCs w:val="16"/>
        </w:rPr>
        <w:t>6</w:t>
      </w:r>
      <w:r w:rsidRPr="00436A68">
        <w:rPr>
          <w:sz w:val="16"/>
          <w:szCs w:val="16"/>
        </w:rPr>
        <w:t>, internet vacancies in the:</w:t>
      </w:r>
    </w:p>
    <w:p w14:paraId="414ECC5C" w14:textId="091755DB" w:rsidR="001D0C0D" w:rsidRPr="00436A68" w:rsidRDefault="001D0C0D" w:rsidP="001D0C0D">
      <w:pPr>
        <w:pStyle w:val="ListParagraph"/>
        <w:numPr>
          <w:ilvl w:val="1"/>
          <w:numId w:val="9"/>
        </w:numPr>
        <w:spacing w:before="40" w:after="40"/>
        <w:ind w:right="227"/>
        <w:contextualSpacing w:val="0"/>
        <w:jc w:val="both"/>
        <w:rPr>
          <w:sz w:val="16"/>
          <w:szCs w:val="16"/>
        </w:rPr>
      </w:pPr>
      <w:r w:rsidRPr="00436A68">
        <w:rPr>
          <w:sz w:val="16"/>
          <w:szCs w:val="16"/>
        </w:rPr>
        <w:t xml:space="preserve">Goldfields &amp; Southern region </w:t>
      </w:r>
      <w:r w:rsidR="00A24F2D" w:rsidRPr="00436A68">
        <w:rPr>
          <w:sz w:val="16"/>
          <w:szCs w:val="16"/>
        </w:rPr>
        <w:t>increased</w:t>
      </w:r>
      <w:r w:rsidRPr="00436A68">
        <w:rPr>
          <w:sz w:val="16"/>
          <w:szCs w:val="16"/>
        </w:rPr>
        <w:t xml:space="preserve"> </w:t>
      </w:r>
      <w:r w:rsidR="000955CE" w:rsidRPr="00436A68">
        <w:rPr>
          <w:sz w:val="16"/>
          <w:szCs w:val="16"/>
        </w:rPr>
        <w:t>7.</w:t>
      </w:r>
      <w:r w:rsidR="00D066DA" w:rsidRPr="00436A68">
        <w:rPr>
          <w:sz w:val="16"/>
          <w:szCs w:val="16"/>
        </w:rPr>
        <w:t>8</w:t>
      </w:r>
      <w:r w:rsidRPr="00436A68">
        <w:rPr>
          <w:sz w:val="16"/>
          <w:szCs w:val="16"/>
        </w:rPr>
        <w:t>% to 1,</w:t>
      </w:r>
      <w:r w:rsidR="00D066DA" w:rsidRPr="00436A68">
        <w:rPr>
          <w:sz w:val="16"/>
          <w:szCs w:val="16"/>
        </w:rPr>
        <w:t>903</w:t>
      </w:r>
    </w:p>
    <w:p w14:paraId="5A319D50" w14:textId="032788A5" w:rsidR="00360B86" w:rsidRPr="00436A68" w:rsidRDefault="00360B86" w:rsidP="00360B86">
      <w:pPr>
        <w:pStyle w:val="ListParagraph"/>
        <w:numPr>
          <w:ilvl w:val="1"/>
          <w:numId w:val="9"/>
        </w:numPr>
        <w:spacing w:before="40" w:after="40"/>
        <w:ind w:right="227"/>
        <w:contextualSpacing w:val="0"/>
        <w:jc w:val="both"/>
        <w:rPr>
          <w:sz w:val="16"/>
          <w:szCs w:val="16"/>
        </w:rPr>
      </w:pPr>
      <w:r w:rsidRPr="00436A68">
        <w:rPr>
          <w:sz w:val="16"/>
          <w:szCs w:val="16"/>
        </w:rPr>
        <w:t xml:space="preserve">Pilbara &amp; Kimberley region </w:t>
      </w:r>
      <w:r w:rsidR="00736122" w:rsidRPr="00436A68">
        <w:rPr>
          <w:sz w:val="16"/>
          <w:szCs w:val="16"/>
        </w:rPr>
        <w:t>fell</w:t>
      </w:r>
      <w:r w:rsidRPr="00436A68">
        <w:rPr>
          <w:sz w:val="16"/>
          <w:szCs w:val="16"/>
        </w:rPr>
        <w:t xml:space="preserve"> </w:t>
      </w:r>
      <w:r w:rsidR="00A57495" w:rsidRPr="00436A68">
        <w:rPr>
          <w:sz w:val="16"/>
          <w:szCs w:val="16"/>
        </w:rPr>
        <w:t>1.4</w:t>
      </w:r>
      <w:r w:rsidRPr="00436A68">
        <w:rPr>
          <w:sz w:val="16"/>
          <w:szCs w:val="16"/>
        </w:rPr>
        <w:t xml:space="preserve">% to </w:t>
      </w:r>
      <w:r w:rsidR="004161F5" w:rsidRPr="00436A68">
        <w:rPr>
          <w:sz w:val="16"/>
          <w:szCs w:val="16"/>
        </w:rPr>
        <w:t>1,</w:t>
      </w:r>
      <w:r w:rsidR="00CB46D9" w:rsidRPr="00436A68">
        <w:rPr>
          <w:sz w:val="16"/>
          <w:szCs w:val="16"/>
        </w:rPr>
        <w:t>8</w:t>
      </w:r>
      <w:r w:rsidR="00A57495" w:rsidRPr="00436A68">
        <w:rPr>
          <w:sz w:val="16"/>
          <w:szCs w:val="16"/>
        </w:rPr>
        <w:t>41</w:t>
      </w:r>
    </w:p>
    <w:p w14:paraId="483DCB55" w14:textId="59EEDAF1" w:rsidR="001A21B8" w:rsidRPr="00436A68" w:rsidRDefault="00360B86" w:rsidP="001A21B8">
      <w:pPr>
        <w:pStyle w:val="ListParagraph"/>
        <w:numPr>
          <w:ilvl w:val="1"/>
          <w:numId w:val="9"/>
        </w:numPr>
        <w:spacing w:before="40" w:after="40"/>
        <w:ind w:right="227"/>
        <w:contextualSpacing w:val="0"/>
        <w:jc w:val="both"/>
        <w:rPr>
          <w:sz w:val="16"/>
          <w:szCs w:val="16"/>
        </w:rPr>
      </w:pPr>
      <w:proofErr w:type="gramStart"/>
      <w:r w:rsidRPr="00436A68">
        <w:rPr>
          <w:sz w:val="16"/>
          <w:szCs w:val="16"/>
        </w:rPr>
        <w:t>South West</w:t>
      </w:r>
      <w:proofErr w:type="gramEnd"/>
      <w:r w:rsidR="00233755" w:rsidRPr="00436A68">
        <w:rPr>
          <w:sz w:val="16"/>
          <w:szCs w:val="16"/>
        </w:rPr>
        <w:t xml:space="preserve"> </w:t>
      </w:r>
      <w:r w:rsidR="001A21B8" w:rsidRPr="00436A68">
        <w:rPr>
          <w:sz w:val="16"/>
          <w:szCs w:val="16"/>
        </w:rPr>
        <w:t xml:space="preserve">region </w:t>
      </w:r>
      <w:r w:rsidR="00B128EF" w:rsidRPr="00436A68">
        <w:rPr>
          <w:sz w:val="16"/>
          <w:szCs w:val="16"/>
        </w:rPr>
        <w:t>increased</w:t>
      </w:r>
      <w:r w:rsidR="001A21B8" w:rsidRPr="00436A68">
        <w:rPr>
          <w:sz w:val="16"/>
          <w:szCs w:val="16"/>
        </w:rPr>
        <w:t xml:space="preserve"> </w:t>
      </w:r>
      <w:r w:rsidR="00B128EF" w:rsidRPr="00436A68">
        <w:rPr>
          <w:sz w:val="16"/>
          <w:szCs w:val="16"/>
        </w:rPr>
        <w:t>0</w:t>
      </w:r>
      <w:r w:rsidR="00CB46D9" w:rsidRPr="00436A68">
        <w:rPr>
          <w:sz w:val="16"/>
          <w:szCs w:val="16"/>
        </w:rPr>
        <w:t>.2</w:t>
      </w:r>
      <w:r w:rsidR="001A21B8" w:rsidRPr="00436A68">
        <w:rPr>
          <w:sz w:val="16"/>
          <w:szCs w:val="16"/>
        </w:rPr>
        <w:t xml:space="preserve">% to </w:t>
      </w:r>
      <w:r w:rsidR="00EF78A5" w:rsidRPr="00436A68">
        <w:rPr>
          <w:sz w:val="16"/>
          <w:szCs w:val="16"/>
        </w:rPr>
        <w:t>1,</w:t>
      </w:r>
      <w:r w:rsidR="00B128EF" w:rsidRPr="00436A68">
        <w:rPr>
          <w:sz w:val="16"/>
          <w:szCs w:val="16"/>
        </w:rPr>
        <w:t>322</w:t>
      </w:r>
      <w:r w:rsidR="006A7CB9" w:rsidRPr="00436A68">
        <w:rPr>
          <w:sz w:val="16"/>
          <w:szCs w:val="16"/>
        </w:rPr>
        <w:t>.</w:t>
      </w:r>
    </w:p>
    <w:p w14:paraId="2522592A" w14:textId="02591E4A" w:rsidR="00BF26CD" w:rsidRPr="00436A68" w:rsidRDefault="00BF26CD" w:rsidP="00BF26CD">
      <w:pPr>
        <w:pStyle w:val="ListParagraph"/>
        <w:numPr>
          <w:ilvl w:val="0"/>
          <w:numId w:val="9"/>
        </w:numPr>
        <w:spacing w:before="40" w:after="40"/>
        <w:ind w:right="227"/>
        <w:contextualSpacing w:val="0"/>
        <w:jc w:val="both"/>
        <w:rPr>
          <w:sz w:val="16"/>
          <w:szCs w:val="16"/>
        </w:rPr>
      </w:pPr>
      <w:r w:rsidRPr="00436A68">
        <w:rPr>
          <w:sz w:val="16"/>
          <w:szCs w:val="16"/>
        </w:rPr>
        <w:t xml:space="preserve">In </w:t>
      </w:r>
      <w:r w:rsidR="00B128EF" w:rsidRPr="00436A68">
        <w:rPr>
          <w:sz w:val="16"/>
          <w:szCs w:val="16"/>
        </w:rPr>
        <w:t>August</w:t>
      </w:r>
      <w:r w:rsidRPr="00436A68">
        <w:rPr>
          <w:sz w:val="16"/>
          <w:szCs w:val="16"/>
        </w:rPr>
        <w:t> 2026, the highest numbers of internet vacancies in the:</w:t>
      </w:r>
    </w:p>
    <w:p w14:paraId="31C37993" w14:textId="3E1E370D" w:rsidR="00BF26CD" w:rsidRPr="00436A68" w:rsidRDefault="00BF26CD" w:rsidP="00BF26CD">
      <w:pPr>
        <w:pStyle w:val="ListParagraph"/>
        <w:numPr>
          <w:ilvl w:val="1"/>
          <w:numId w:val="9"/>
        </w:numPr>
        <w:spacing w:before="40" w:after="40"/>
        <w:ind w:right="227"/>
        <w:contextualSpacing w:val="0"/>
        <w:jc w:val="both"/>
        <w:rPr>
          <w:sz w:val="16"/>
          <w:szCs w:val="16"/>
        </w:rPr>
      </w:pPr>
      <w:r w:rsidRPr="00436A68">
        <w:rPr>
          <w:sz w:val="16"/>
          <w:szCs w:val="16"/>
        </w:rPr>
        <w:t>Goldfields &amp; Southern region were for technicians and trade workers (4</w:t>
      </w:r>
      <w:r w:rsidR="000C0CE4" w:rsidRPr="00436A68">
        <w:rPr>
          <w:sz w:val="16"/>
          <w:szCs w:val="16"/>
        </w:rPr>
        <w:t>63</w:t>
      </w:r>
      <w:r w:rsidRPr="00436A68">
        <w:rPr>
          <w:sz w:val="16"/>
          <w:szCs w:val="16"/>
        </w:rPr>
        <w:t>) and professionals (</w:t>
      </w:r>
      <w:r w:rsidR="004B5597" w:rsidRPr="00436A68">
        <w:rPr>
          <w:sz w:val="16"/>
          <w:szCs w:val="16"/>
        </w:rPr>
        <w:t>388</w:t>
      </w:r>
      <w:r w:rsidRPr="00436A68">
        <w:rPr>
          <w:sz w:val="16"/>
          <w:szCs w:val="16"/>
        </w:rPr>
        <w:t>)</w:t>
      </w:r>
    </w:p>
    <w:p w14:paraId="331BC3A9" w14:textId="5B88B6D1" w:rsidR="00BF26CD" w:rsidRPr="00436A68" w:rsidRDefault="00BF26CD" w:rsidP="00BF26CD">
      <w:pPr>
        <w:pStyle w:val="ListParagraph"/>
        <w:numPr>
          <w:ilvl w:val="1"/>
          <w:numId w:val="9"/>
        </w:numPr>
        <w:spacing w:before="40" w:after="40"/>
        <w:ind w:right="227"/>
        <w:contextualSpacing w:val="0"/>
        <w:jc w:val="both"/>
        <w:rPr>
          <w:sz w:val="16"/>
          <w:szCs w:val="16"/>
        </w:rPr>
      </w:pPr>
      <w:r w:rsidRPr="00436A68">
        <w:rPr>
          <w:sz w:val="16"/>
          <w:szCs w:val="16"/>
        </w:rPr>
        <w:t>Pilbara &amp; Kimberley region were for technicians and trade workers (5</w:t>
      </w:r>
      <w:r w:rsidR="006E1856" w:rsidRPr="00436A68">
        <w:rPr>
          <w:sz w:val="16"/>
          <w:szCs w:val="16"/>
        </w:rPr>
        <w:t>19</w:t>
      </w:r>
      <w:r w:rsidRPr="00436A68">
        <w:rPr>
          <w:sz w:val="16"/>
          <w:szCs w:val="16"/>
        </w:rPr>
        <w:t>) and professionals (</w:t>
      </w:r>
      <w:r w:rsidR="00B1590B" w:rsidRPr="00436A68">
        <w:rPr>
          <w:sz w:val="16"/>
          <w:szCs w:val="16"/>
        </w:rPr>
        <w:t>3</w:t>
      </w:r>
      <w:r w:rsidR="000C1494" w:rsidRPr="00436A68">
        <w:rPr>
          <w:sz w:val="16"/>
          <w:szCs w:val="16"/>
        </w:rPr>
        <w:t>58</w:t>
      </w:r>
      <w:r w:rsidRPr="00436A68">
        <w:rPr>
          <w:sz w:val="16"/>
          <w:szCs w:val="16"/>
        </w:rPr>
        <w:t>)</w:t>
      </w:r>
    </w:p>
    <w:p w14:paraId="4B2DFA45" w14:textId="6FD17E57" w:rsidR="00BF26CD" w:rsidRPr="00436A68" w:rsidRDefault="00BF26CD" w:rsidP="00BF26CD">
      <w:pPr>
        <w:pStyle w:val="ListParagraph"/>
        <w:numPr>
          <w:ilvl w:val="1"/>
          <w:numId w:val="9"/>
        </w:numPr>
        <w:spacing w:before="40" w:after="40"/>
        <w:ind w:right="227"/>
        <w:contextualSpacing w:val="0"/>
        <w:jc w:val="both"/>
        <w:rPr>
          <w:sz w:val="16"/>
          <w:szCs w:val="16"/>
        </w:rPr>
      </w:pPr>
      <w:proofErr w:type="gramStart"/>
      <w:r w:rsidRPr="00436A68">
        <w:rPr>
          <w:sz w:val="16"/>
          <w:szCs w:val="16"/>
        </w:rPr>
        <w:t>South West</w:t>
      </w:r>
      <w:proofErr w:type="gramEnd"/>
      <w:r w:rsidRPr="00436A68">
        <w:rPr>
          <w:sz w:val="16"/>
          <w:szCs w:val="16"/>
        </w:rPr>
        <w:t xml:space="preserve"> region </w:t>
      </w:r>
      <w:proofErr w:type="gramStart"/>
      <w:r w:rsidRPr="00436A68">
        <w:rPr>
          <w:sz w:val="16"/>
          <w:szCs w:val="16"/>
        </w:rPr>
        <w:t>were</w:t>
      </w:r>
      <w:proofErr w:type="gramEnd"/>
      <w:r w:rsidRPr="00436A68">
        <w:rPr>
          <w:sz w:val="16"/>
          <w:szCs w:val="16"/>
        </w:rPr>
        <w:t xml:space="preserve"> for professionals (</w:t>
      </w:r>
      <w:r w:rsidR="006D0B82" w:rsidRPr="00436A68">
        <w:rPr>
          <w:sz w:val="16"/>
          <w:szCs w:val="16"/>
        </w:rPr>
        <w:t>305</w:t>
      </w:r>
      <w:r w:rsidRPr="00436A68">
        <w:rPr>
          <w:sz w:val="16"/>
          <w:szCs w:val="16"/>
        </w:rPr>
        <w:t>) and technicians and trade workers (2</w:t>
      </w:r>
      <w:r w:rsidR="00AB0751" w:rsidRPr="00436A68">
        <w:rPr>
          <w:sz w:val="16"/>
          <w:szCs w:val="16"/>
        </w:rPr>
        <w:t>59</w:t>
      </w:r>
      <w:r w:rsidRPr="00436A68">
        <w:rPr>
          <w:sz w:val="16"/>
          <w:szCs w:val="16"/>
        </w:rPr>
        <w:t>).</w:t>
      </w:r>
    </w:p>
    <w:p w14:paraId="0099F2FA" w14:textId="7A29A7B2" w:rsidR="008A0638" w:rsidRPr="00436A68" w:rsidRDefault="002C67A1" w:rsidP="00C73DBD">
      <w:pPr>
        <w:pStyle w:val="ListParagraph"/>
        <w:numPr>
          <w:ilvl w:val="0"/>
          <w:numId w:val="9"/>
        </w:numPr>
        <w:spacing w:before="40" w:after="40"/>
        <w:ind w:right="227" w:hanging="357"/>
        <w:contextualSpacing w:val="0"/>
        <w:jc w:val="both"/>
        <w:rPr>
          <w:sz w:val="16"/>
          <w:szCs w:val="16"/>
        </w:rPr>
      </w:pPr>
      <w:r w:rsidRPr="00436A68">
        <w:rPr>
          <w:sz w:val="16"/>
          <w:szCs w:val="16"/>
        </w:rPr>
        <w:t>T</w:t>
      </w:r>
      <w:r w:rsidR="000B6C11" w:rsidRPr="00436A68">
        <w:rPr>
          <w:sz w:val="16"/>
          <w:szCs w:val="16"/>
        </w:rPr>
        <w:t xml:space="preserve">he largest increase in the number of </w:t>
      </w:r>
      <w:r w:rsidR="009677C7" w:rsidRPr="00436A68">
        <w:rPr>
          <w:sz w:val="16"/>
          <w:szCs w:val="16"/>
        </w:rPr>
        <w:t xml:space="preserve">internet </w:t>
      </w:r>
      <w:r w:rsidR="000B6C11" w:rsidRPr="00436A68">
        <w:rPr>
          <w:sz w:val="16"/>
          <w:szCs w:val="16"/>
        </w:rPr>
        <w:t xml:space="preserve">vacancies between </w:t>
      </w:r>
      <w:r w:rsidR="00AB0751" w:rsidRPr="00436A68">
        <w:rPr>
          <w:sz w:val="16"/>
          <w:szCs w:val="16"/>
        </w:rPr>
        <w:t>August</w:t>
      </w:r>
      <w:r w:rsidR="000B6C11" w:rsidRPr="00436A68">
        <w:rPr>
          <w:sz w:val="16"/>
          <w:szCs w:val="16"/>
        </w:rPr>
        <w:t xml:space="preserve"> 2025 and </w:t>
      </w:r>
      <w:r w:rsidR="00AB0751" w:rsidRPr="00436A68">
        <w:rPr>
          <w:sz w:val="16"/>
          <w:szCs w:val="16"/>
        </w:rPr>
        <w:t>August</w:t>
      </w:r>
      <w:r w:rsidR="009A55E0" w:rsidRPr="00436A68">
        <w:rPr>
          <w:sz w:val="16"/>
          <w:szCs w:val="16"/>
        </w:rPr>
        <w:t> </w:t>
      </w:r>
      <w:r w:rsidR="000B6C11" w:rsidRPr="00436A68">
        <w:rPr>
          <w:sz w:val="16"/>
          <w:szCs w:val="16"/>
        </w:rPr>
        <w:t>2026 was for</w:t>
      </w:r>
      <w:r w:rsidR="00C73DBD" w:rsidRPr="00436A68">
        <w:rPr>
          <w:sz w:val="16"/>
          <w:szCs w:val="16"/>
        </w:rPr>
        <w:t xml:space="preserve"> </w:t>
      </w:r>
      <w:r w:rsidR="00FA1776" w:rsidRPr="00436A68">
        <w:rPr>
          <w:sz w:val="16"/>
          <w:szCs w:val="16"/>
        </w:rPr>
        <w:t xml:space="preserve">mobile plant operators </w:t>
      </w:r>
      <w:r w:rsidR="0060002A" w:rsidRPr="00436A68">
        <w:rPr>
          <w:sz w:val="16"/>
          <w:szCs w:val="16"/>
        </w:rPr>
        <w:t>in the Goldfields &amp; Southern region</w:t>
      </w:r>
      <w:r w:rsidR="00C73DBD" w:rsidRPr="00436A68">
        <w:rPr>
          <w:sz w:val="16"/>
          <w:szCs w:val="16"/>
        </w:rPr>
        <w:t xml:space="preserve">; </w:t>
      </w:r>
      <w:r w:rsidR="00377574" w:rsidRPr="00436A68">
        <w:rPr>
          <w:sz w:val="16"/>
          <w:szCs w:val="16"/>
        </w:rPr>
        <w:t>medical pract</w:t>
      </w:r>
      <w:r w:rsidR="008303C3" w:rsidRPr="00436A68">
        <w:rPr>
          <w:sz w:val="16"/>
          <w:szCs w:val="16"/>
        </w:rPr>
        <w:t>it</w:t>
      </w:r>
      <w:r w:rsidR="00377574" w:rsidRPr="00436A68">
        <w:rPr>
          <w:sz w:val="16"/>
          <w:szCs w:val="16"/>
        </w:rPr>
        <w:t>ioners</w:t>
      </w:r>
      <w:r w:rsidR="008303C3" w:rsidRPr="00436A68">
        <w:rPr>
          <w:sz w:val="16"/>
          <w:szCs w:val="16"/>
        </w:rPr>
        <w:t>/</w:t>
      </w:r>
      <w:r w:rsidR="00377574" w:rsidRPr="00436A68">
        <w:rPr>
          <w:sz w:val="16"/>
          <w:szCs w:val="16"/>
        </w:rPr>
        <w:t>nurses in the Pilbara &amp; Kimberley region</w:t>
      </w:r>
      <w:r w:rsidR="00C73DBD" w:rsidRPr="00436A68">
        <w:rPr>
          <w:sz w:val="16"/>
          <w:szCs w:val="16"/>
        </w:rPr>
        <w:t xml:space="preserve">; and </w:t>
      </w:r>
      <w:r w:rsidR="00B36CB3" w:rsidRPr="00436A68">
        <w:rPr>
          <w:sz w:val="16"/>
          <w:szCs w:val="16"/>
        </w:rPr>
        <w:t>automotive and engineering trades workers</w:t>
      </w:r>
      <w:r w:rsidR="008A0638" w:rsidRPr="00436A68">
        <w:rPr>
          <w:sz w:val="16"/>
          <w:szCs w:val="16"/>
        </w:rPr>
        <w:t xml:space="preserve"> in the </w:t>
      </w:r>
      <w:proofErr w:type="gramStart"/>
      <w:r w:rsidR="008A0638" w:rsidRPr="00436A68">
        <w:rPr>
          <w:sz w:val="16"/>
          <w:szCs w:val="16"/>
        </w:rPr>
        <w:t>South West</w:t>
      </w:r>
      <w:proofErr w:type="gramEnd"/>
      <w:r w:rsidR="008A0638" w:rsidRPr="00436A68">
        <w:rPr>
          <w:sz w:val="16"/>
          <w:szCs w:val="16"/>
        </w:rPr>
        <w:t xml:space="preserve"> region.</w:t>
      </w:r>
    </w:p>
    <w:bookmarkEnd w:id="29"/>
    <w:p w14:paraId="0A685C67" w14:textId="77777777" w:rsidR="00FA1776" w:rsidRDefault="00FA1776" w:rsidP="008A0638">
      <w:pPr>
        <w:spacing w:before="40" w:after="40"/>
        <w:ind w:right="227"/>
        <w:jc w:val="both"/>
        <w:rPr>
          <w:sz w:val="16"/>
          <w:szCs w:val="16"/>
        </w:rPr>
      </w:pPr>
    </w:p>
    <w:p w14:paraId="5AD286A8" w14:textId="3B9726AB" w:rsidR="008A0638" w:rsidRPr="008A0638" w:rsidRDefault="008A0638" w:rsidP="008A0638">
      <w:pPr>
        <w:spacing w:before="40" w:after="40"/>
        <w:ind w:right="227"/>
        <w:jc w:val="both"/>
        <w:rPr>
          <w:sz w:val="16"/>
          <w:szCs w:val="16"/>
        </w:rPr>
        <w:sectPr w:rsidR="008A0638" w:rsidRPr="008A0638" w:rsidSect="00233755">
          <w:type w:val="continuous"/>
          <w:pgSz w:w="11907" w:h="16840" w:code="9"/>
          <w:pgMar w:top="1701" w:right="425" w:bottom="567" w:left="567" w:header="709" w:footer="709" w:gutter="0"/>
          <w:cols w:num="2" w:space="113"/>
          <w:docGrid w:linePitch="360"/>
        </w:sectPr>
      </w:pPr>
    </w:p>
    <w:p w14:paraId="5984C128" w14:textId="4CD4B3D3" w:rsidR="00233755" w:rsidRPr="00CF7CD6" w:rsidRDefault="00233755" w:rsidP="00233755">
      <w:pPr>
        <w:pStyle w:val="Heading4"/>
        <w:rPr>
          <w:i w:val="0"/>
          <w:iCs w:val="0"/>
          <w:color w:val="00997A"/>
          <w:sz w:val="20"/>
          <w:szCs w:val="20"/>
        </w:rPr>
        <w:sectPr w:rsidR="00233755" w:rsidRPr="00CF7CD6" w:rsidSect="00233755">
          <w:type w:val="continuous"/>
          <w:pgSz w:w="11907" w:h="16840" w:code="9"/>
          <w:pgMar w:top="1701" w:right="425" w:bottom="567" w:left="567" w:header="709" w:footer="709" w:gutter="0"/>
          <w:cols w:space="720"/>
          <w:docGrid w:linePitch="360"/>
        </w:sectPr>
      </w:pPr>
      <w:r w:rsidRPr="00CF7CD6">
        <w:rPr>
          <w:i w:val="0"/>
          <w:iCs w:val="0"/>
          <w:color w:val="00997A"/>
          <w:sz w:val="20"/>
          <w:szCs w:val="20"/>
        </w:rPr>
        <w:t>Unemployment rate by region</w:t>
      </w:r>
    </w:p>
    <w:p w14:paraId="54F30B79" w14:textId="5D551A8D" w:rsidR="00233755" w:rsidRPr="007B1AE5" w:rsidRDefault="005D736B" w:rsidP="00233755">
      <w:r>
        <w:rPr>
          <w:noProof/>
        </w:rPr>
        <w:drawing>
          <wp:inline distT="0" distB="0" distL="0" distR="0" wp14:anchorId="201EBE6D" wp14:editId="7F7EF062">
            <wp:extent cx="3420000" cy="2106327"/>
            <wp:effectExtent l="0" t="0" r="9525" b="8255"/>
            <wp:docPr id="1228611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420000" cy="2106327"/>
                    </a:xfrm>
                    <a:prstGeom prst="rect">
                      <a:avLst/>
                    </a:prstGeom>
                    <a:noFill/>
                    <a:ln>
                      <a:noFill/>
                    </a:ln>
                  </pic:spPr>
                </pic:pic>
              </a:graphicData>
            </a:graphic>
          </wp:inline>
        </w:drawing>
      </w:r>
    </w:p>
    <w:p w14:paraId="0B0C0909" w14:textId="77777777" w:rsidR="00233755" w:rsidRPr="00635C58" w:rsidRDefault="00233755" w:rsidP="00233755">
      <w:pPr>
        <w:jc w:val="both"/>
        <w:rPr>
          <w:sz w:val="10"/>
        </w:rPr>
      </w:pPr>
      <w:r w:rsidRPr="00635C58">
        <w:rPr>
          <w:sz w:val="10"/>
        </w:rPr>
        <w:t>Note – Smoothed seasonally adjusted series. Development commission regions.</w:t>
      </w:r>
    </w:p>
    <w:p w14:paraId="67C35D35" w14:textId="77777777" w:rsidR="00233755" w:rsidRDefault="00233755" w:rsidP="00233755">
      <w:pPr>
        <w:jc w:val="both"/>
        <w:rPr>
          <w:sz w:val="10"/>
          <w:szCs w:val="10"/>
        </w:rPr>
      </w:pPr>
      <w:r w:rsidRPr="00635C58">
        <w:rPr>
          <w:sz w:val="10"/>
        </w:rPr>
        <w:t>Source: Jobs and Skills Australia</w:t>
      </w:r>
      <w:r w:rsidRPr="00AF759E">
        <w:rPr>
          <w:sz w:val="10"/>
          <w:szCs w:val="10"/>
        </w:rPr>
        <w:t>.</w:t>
      </w:r>
    </w:p>
    <w:p w14:paraId="2220081D" w14:textId="1177D6E3" w:rsidR="00233755" w:rsidRPr="0098731F" w:rsidRDefault="00233755" w:rsidP="006058E8">
      <w:pPr>
        <w:pStyle w:val="ListParagraph"/>
        <w:numPr>
          <w:ilvl w:val="0"/>
          <w:numId w:val="9"/>
        </w:numPr>
        <w:spacing w:before="40" w:after="40"/>
        <w:ind w:left="357" w:right="227" w:hanging="357"/>
        <w:contextualSpacing w:val="0"/>
        <w:jc w:val="both"/>
        <w:rPr>
          <w:sz w:val="16"/>
          <w:szCs w:val="16"/>
        </w:rPr>
      </w:pPr>
      <w:r w:rsidRPr="007B1AE5">
        <w:br w:type="column"/>
      </w:r>
      <w:bookmarkStart w:id="30" w:name="_Hlk194604257"/>
      <w:r w:rsidR="004615E7" w:rsidRPr="0098731F">
        <w:rPr>
          <w:sz w:val="16"/>
          <w:szCs w:val="16"/>
        </w:rPr>
        <w:t>T</w:t>
      </w:r>
      <w:r w:rsidRPr="0098731F">
        <w:rPr>
          <w:sz w:val="16"/>
          <w:szCs w:val="16"/>
        </w:rPr>
        <w:t xml:space="preserve">he unemployment rate </w:t>
      </w:r>
      <w:r w:rsidR="00AE1726" w:rsidRPr="0098731F">
        <w:rPr>
          <w:sz w:val="16"/>
          <w:szCs w:val="16"/>
        </w:rPr>
        <w:t>remained relatively low</w:t>
      </w:r>
      <w:r w:rsidRPr="0098731F">
        <w:rPr>
          <w:sz w:val="16"/>
          <w:szCs w:val="16"/>
        </w:rPr>
        <w:t xml:space="preserve"> across </w:t>
      </w:r>
      <w:r w:rsidR="007D24D7" w:rsidRPr="0098731F">
        <w:rPr>
          <w:sz w:val="16"/>
          <w:szCs w:val="16"/>
        </w:rPr>
        <w:t xml:space="preserve">most of </w:t>
      </w:r>
      <w:r w:rsidRPr="0098731F">
        <w:rPr>
          <w:sz w:val="16"/>
          <w:szCs w:val="16"/>
        </w:rPr>
        <w:t xml:space="preserve">Western Australia’s regions in the </w:t>
      </w:r>
      <w:r w:rsidR="005D736B" w:rsidRPr="0098731F">
        <w:rPr>
          <w:sz w:val="16"/>
          <w:szCs w:val="16"/>
        </w:rPr>
        <w:t>March</w:t>
      </w:r>
      <w:r w:rsidRPr="0098731F">
        <w:rPr>
          <w:sz w:val="16"/>
          <w:szCs w:val="16"/>
        </w:rPr>
        <w:t xml:space="preserve"> quarter 202</w:t>
      </w:r>
      <w:r w:rsidR="005D736B" w:rsidRPr="0098731F">
        <w:rPr>
          <w:sz w:val="16"/>
          <w:szCs w:val="16"/>
        </w:rPr>
        <w:t>6</w:t>
      </w:r>
      <w:r w:rsidRPr="0098731F">
        <w:rPr>
          <w:sz w:val="16"/>
          <w:szCs w:val="16"/>
        </w:rPr>
        <w:t>.</w:t>
      </w:r>
    </w:p>
    <w:p w14:paraId="59B19DB1" w14:textId="2A73E813" w:rsidR="00353C0B" w:rsidRPr="0098731F" w:rsidRDefault="001308F8" w:rsidP="006058E8">
      <w:pPr>
        <w:pStyle w:val="ListParagraph"/>
        <w:numPr>
          <w:ilvl w:val="0"/>
          <w:numId w:val="9"/>
        </w:numPr>
        <w:spacing w:before="40" w:after="40"/>
        <w:ind w:right="227" w:hanging="357"/>
        <w:contextualSpacing w:val="0"/>
        <w:jc w:val="both"/>
        <w:rPr>
          <w:sz w:val="16"/>
          <w:szCs w:val="16"/>
        </w:rPr>
      </w:pPr>
      <w:r w:rsidRPr="0098731F">
        <w:rPr>
          <w:sz w:val="16"/>
          <w:szCs w:val="16"/>
        </w:rPr>
        <w:t xml:space="preserve">There was significant variation </w:t>
      </w:r>
      <w:r w:rsidR="00836063" w:rsidRPr="0098731F">
        <w:rPr>
          <w:sz w:val="16"/>
          <w:szCs w:val="16"/>
        </w:rPr>
        <w:t>in the movement of unemployment rates across Western Australia’s regions between the December quarter 2025 and the March quarter 2026.</w:t>
      </w:r>
    </w:p>
    <w:p w14:paraId="349B02F0" w14:textId="46D64A99" w:rsidR="00C14F0E" w:rsidRPr="0098731F" w:rsidRDefault="00233755" w:rsidP="00836063">
      <w:pPr>
        <w:pStyle w:val="ListParagraph"/>
        <w:numPr>
          <w:ilvl w:val="1"/>
          <w:numId w:val="9"/>
        </w:numPr>
        <w:spacing w:before="40" w:after="40"/>
        <w:ind w:right="227"/>
        <w:contextualSpacing w:val="0"/>
        <w:jc w:val="both"/>
        <w:rPr>
          <w:sz w:val="16"/>
          <w:szCs w:val="16"/>
        </w:rPr>
      </w:pPr>
      <w:r w:rsidRPr="0098731F">
        <w:rPr>
          <w:sz w:val="16"/>
          <w:szCs w:val="16"/>
        </w:rPr>
        <w:t>The</w:t>
      </w:r>
      <w:r w:rsidR="00031103" w:rsidRPr="0098731F">
        <w:rPr>
          <w:sz w:val="16"/>
          <w:szCs w:val="16"/>
        </w:rPr>
        <w:t>re were relatively large falls in the</w:t>
      </w:r>
      <w:r w:rsidR="003D1ED2" w:rsidRPr="0098731F">
        <w:rPr>
          <w:sz w:val="16"/>
          <w:szCs w:val="16"/>
        </w:rPr>
        <w:t xml:space="preserve"> unemployment rate in the Kimberley (by 1.4 percentage</w:t>
      </w:r>
      <w:r w:rsidR="007A6FDE" w:rsidRPr="0098731F">
        <w:rPr>
          <w:sz w:val="16"/>
          <w:szCs w:val="16"/>
        </w:rPr>
        <w:t xml:space="preserve"> </w:t>
      </w:r>
      <w:r w:rsidR="003D1ED2" w:rsidRPr="0098731F">
        <w:rPr>
          <w:sz w:val="16"/>
          <w:szCs w:val="16"/>
        </w:rPr>
        <w:t xml:space="preserve">points), </w:t>
      </w:r>
      <w:r w:rsidR="00031103" w:rsidRPr="0098731F">
        <w:rPr>
          <w:sz w:val="16"/>
          <w:szCs w:val="16"/>
        </w:rPr>
        <w:t xml:space="preserve">Gascoyne (by 0.6 percentage points), </w:t>
      </w:r>
      <w:r w:rsidR="00583DC1" w:rsidRPr="0098731F">
        <w:rPr>
          <w:sz w:val="16"/>
          <w:szCs w:val="16"/>
        </w:rPr>
        <w:t>Goldfields</w:t>
      </w:r>
      <w:r w:rsidR="00583DC1" w:rsidRPr="0098731F">
        <w:rPr>
          <w:sz w:val="16"/>
          <w:szCs w:val="16"/>
        </w:rPr>
        <w:noBreakHyphen/>
        <w:t>Esperance and Mi</w:t>
      </w:r>
      <w:r w:rsidR="00D93E80" w:rsidRPr="0098731F">
        <w:rPr>
          <w:sz w:val="16"/>
          <w:szCs w:val="16"/>
        </w:rPr>
        <w:t>d</w:t>
      </w:r>
      <w:r w:rsidR="00D93E80" w:rsidRPr="0098731F">
        <w:rPr>
          <w:sz w:val="16"/>
          <w:szCs w:val="16"/>
        </w:rPr>
        <w:noBreakHyphen/>
        <w:t>West (both by 0.5 percentage points).</w:t>
      </w:r>
    </w:p>
    <w:p w14:paraId="51105D63" w14:textId="45AAC2F0" w:rsidR="00020AA1" w:rsidRPr="0098731F" w:rsidRDefault="00020AA1" w:rsidP="00836063">
      <w:pPr>
        <w:pStyle w:val="ListParagraph"/>
        <w:numPr>
          <w:ilvl w:val="1"/>
          <w:numId w:val="9"/>
        </w:numPr>
        <w:spacing w:before="40" w:after="40"/>
        <w:ind w:right="227"/>
        <w:contextualSpacing w:val="0"/>
        <w:jc w:val="both"/>
        <w:rPr>
          <w:sz w:val="16"/>
          <w:szCs w:val="16"/>
        </w:rPr>
      </w:pPr>
      <w:r w:rsidRPr="0098731F">
        <w:rPr>
          <w:sz w:val="16"/>
          <w:szCs w:val="16"/>
        </w:rPr>
        <w:t>In contrast, the</w:t>
      </w:r>
      <w:r w:rsidR="00BA4C14" w:rsidRPr="0098731F">
        <w:rPr>
          <w:sz w:val="16"/>
          <w:szCs w:val="16"/>
        </w:rPr>
        <w:t>re were relatively large increases in the</w:t>
      </w:r>
      <w:r w:rsidRPr="0098731F">
        <w:rPr>
          <w:sz w:val="16"/>
          <w:szCs w:val="16"/>
        </w:rPr>
        <w:t xml:space="preserve"> unemployment rate in the </w:t>
      </w:r>
      <w:r w:rsidR="004931BD" w:rsidRPr="0098731F">
        <w:rPr>
          <w:sz w:val="16"/>
          <w:szCs w:val="16"/>
        </w:rPr>
        <w:t xml:space="preserve">Wheatbelt (by 0.7 percentage points) and </w:t>
      </w:r>
      <w:r w:rsidR="00E33B81" w:rsidRPr="0098731F">
        <w:rPr>
          <w:sz w:val="16"/>
          <w:szCs w:val="16"/>
        </w:rPr>
        <w:t>Great Southern (by 0.6 percentage points).</w:t>
      </w:r>
    </w:p>
    <w:p w14:paraId="622E9C16" w14:textId="655AF462" w:rsidR="00233755" w:rsidRPr="0098731F" w:rsidRDefault="000A382D" w:rsidP="006058E8">
      <w:pPr>
        <w:pStyle w:val="ListParagraph"/>
        <w:numPr>
          <w:ilvl w:val="0"/>
          <w:numId w:val="9"/>
        </w:numPr>
        <w:spacing w:before="40" w:after="40"/>
        <w:ind w:left="357" w:right="227" w:hanging="357"/>
        <w:contextualSpacing w:val="0"/>
        <w:jc w:val="both"/>
        <w:rPr>
          <w:sz w:val="16"/>
          <w:szCs w:val="16"/>
        </w:rPr>
      </w:pPr>
      <w:r w:rsidRPr="0098731F">
        <w:rPr>
          <w:sz w:val="16"/>
          <w:szCs w:val="16"/>
        </w:rPr>
        <w:t>Although t</w:t>
      </w:r>
      <w:r w:rsidR="00A622D0" w:rsidRPr="0098731F">
        <w:rPr>
          <w:sz w:val="16"/>
          <w:szCs w:val="16"/>
        </w:rPr>
        <w:t>he Kimberley has the highest unemployment rate of Western Australia’s regions</w:t>
      </w:r>
      <w:r w:rsidRPr="0098731F">
        <w:rPr>
          <w:sz w:val="16"/>
          <w:szCs w:val="16"/>
        </w:rPr>
        <w:t>,</w:t>
      </w:r>
      <w:r w:rsidR="00A622D0" w:rsidRPr="0098731F">
        <w:rPr>
          <w:sz w:val="16"/>
          <w:szCs w:val="16"/>
        </w:rPr>
        <w:t xml:space="preserve"> </w:t>
      </w:r>
      <w:r w:rsidRPr="0098731F">
        <w:rPr>
          <w:sz w:val="16"/>
          <w:szCs w:val="16"/>
        </w:rPr>
        <w:t>its</w:t>
      </w:r>
      <w:r w:rsidR="00A622D0" w:rsidRPr="0098731F">
        <w:rPr>
          <w:sz w:val="16"/>
          <w:szCs w:val="16"/>
        </w:rPr>
        <w:t xml:space="preserve"> unemployment rate in the </w:t>
      </w:r>
      <w:r w:rsidR="00924D54" w:rsidRPr="0098731F">
        <w:rPr>
          <w:sz w:val="16"/>
          <w:szCs w:val="16"/>
        </w:rPr>
        <w:t>March</w:t>
      </w:r>
      <w:r w:rsidR="00A622D0" w:rsidRPr="0098731F">
        <w:rPr>
          <w:sz w:val="16"/>
          <w:szCs w:val="16"/>
        </w:rPr>
        <w:t> quarter 202</w:t>
      </w:r>
      <w:r w:rsidR="00924D54" w:rsidRPr="0098731F">
        <w:rPr>
          <w:sz w:val="16"/>
          <w:szCs w:val="16"/>
        </w:rPr>
        <w:t>6</w:t>
      </w:r>
      <w:r w:rsidR="00A622D0" w:rsidRPr="0098731F">
        <w:rPr>
          <w:sz w:val="16"/>
          <w:szCs w:val="16"/>
        </w:rPr>
        <w:t xml:space="preserve"> </w:t>
      </w:r>
      <w:r w:rsidRPr="0098731F">
        <w:rPr>
          <w:sz w:val="16"/>
          <w:szCs w:val="16"/>
        </w:rPr>
        <w:t>(</w:t>
      </w:r>
      <w:r w:rsidR="00924D54" w:rsidRPr="0098731F">
        <w:rPr>
          <w:sz w:val="16"/>
          <w:szCs w:val="16"/>
        </w:rPr>
        <w:t>9.4</w:t>
      </w:r>
      <w:r w:rsidRPr="0098731F">
        <w:rPr>
          <w:sz w:val="16"/>
          <w:szCs w:val="16"/>
        </w:rPr>
        <w:t xml:space="preserve">%) </w:t>
      </w:r>
      <w:r w:rsidR="00A622D0" w:rsidRPr="0098731F">
        <w:rPr>
          <w:sz w:val="16"/>
          <w:szCs w:val="16"/>
        </w:rPr>
        <w:t xml:space="preserve">was much lower than </w:t>
      </w:r>
      <w:r w:rsidRPr="0098731F">
        <w:rPr>
          <w:sz w:val="16"/>
          <w:szCs w:val="16"/>
        </w:rPr>
        <w:t xml:space="preserve">it was </w:t>
      </w:r>
      <w:r w:rsidR="00A622D0" w:rsidRPr="0098731F">
        <w:rPr>
          <w:sz w:val="16"/>
          <w:szCs w:val="16"/>
        </w:rPr>
        <w:t>prior to the COVID</w:t>
      </w:r>
      <w:r w:rsidR="00A622D0" w:rsidRPr="0098731F">
        <w:rPr>
          <w:sz w:val="16"/>
          <w:szCs w:val="16"/>
        </w:rPr>
        <w:noBreakHyphen/>
        <w:t>19 pandemic (1</w:t>
      </w:r>
      <w:r w:rsidR="006A35BD" w:rsidRPr="0098731F">
        <w:rPr>
          <w:sz w:val="16"/>
          <w:szCs w:val="16"/>
        </w:rPr>
        <w:t>5.1</w:t>
      </w:r>
      <w:r w:rsidR="00A622D0" w:rsidRPr="0098731F">
        <w:rPr>
          <w:sz w:val="16"/>
          <w:szCs w:val="16"/>
        </w:rPr>
        <w:t>% in the December quarter 2019).</w:t>
      </w:r>
    </w:p>
    <w:bookmarkEnd w:id="30"/>
    <w:p w14:paraId="3126E384" w14:textId="77777777" w:rsidR="00233755" w:rsidRPr="0098731F" w:rsidRDefault="00233755" w:rsidP="001E4304">
      <w:pPr>
        <w:jc w:val="both"/>
        <w:rPr>
          <w:sz w:val="16"/>
          <w:szCs w:val="16"/>
        </w:rPr>
        <w:sectPr w:rsidR="00233755" w:rsidRPr="0098731F" w:rsidSect="00233755">
          <w:type w:val="continuous"/>
          <w:pgSz w:w="11907" w:h="16840" w:code="9"/>
          <w:pgMar w:top="1701" w:right="425" w:bottom="567" w:left="567" w:header="709" w:footer="709" w:gutter="0"/>
          <w:cols w:num="2" w:space="113"/>
          <w:docGrid w:linePitch="360"/>
        </w:sectPr>
      </w:pPr>
    </w:p>
    <w:p w14:paraId="3BF30B88" w14:textId="41174C65" w:rsidR="00233755" w:rsidRPr="00CF7CD6" w:rsidRDefault="00233755" w:rsidP="00233755">
      <w:pPr>
        <w:pStyle w:val="Heading4"/>
        <w:spacing w:before="120"/>
        <w:rPr>
          <w:i w:val="0"/>
          <w:iCs w:val="0"/>
          <w:color w:val="00997A"/>
          <w:sz w:val="20"/>
          <w:szCs w:val="20"/>
        </w:rPr>
      </w:pPr>
      <w:r w:rsidRPr="00CF7CD6">
        <w:rPr>
          <w:i w:val="0"/>
          <w:iCs w:val="0"/>
          <w:color w:val="00997A"/>
          <w:sz w:val="20"/>
          <w:szCs w:val="20"/>
        </w:rPr>
        <w:t>Building approvals per capita by region: 202</w:t>
      </w:r>
      <w:r w:rsidR="00DF5C5D">
        <w:rPr>
          <w:i w:val="0"/>
          <w:iCs w:val="0"/>
          <w:color w:val="00997A"/>
          <w:sz w:val="20"/>
          <w:szCs w:val="20"/>
        </w:rPr>
        <w:t>4</w:t>
      </w:r>
      <w:r w:rsidRPr="00CF7CD6">
        <w:rPr>
          <w:i w:val="0"/>
          <w:iCs w:val="0"/>
          <w:color w:val="00997A"/>
          <w:sz w:val="20"/>
          <w:szCs w:val="20"/>
        </w:rPr>
        <w:t>-2</w:t>
      </w:r>
      <w:r w:rsidR="00DF5C5D">
        <w:rPr>
          <w:i w:val="0"/>
          <w:iCs w:val="0"/>
          <w:color w:val="00997A"/>
          <w:sz w:val="20"/>
          <w:szCs w:val="20"/>
        </w:rPr>
        <w:t>5</w:t>
      </w:r>
    </w:p>
    <w:p w14:paraId="760E2C4E" w14:textId="77777777" w:rsidR="00233755" w:rsidRPr="003F304B" w:rsidRDefault="00233755" w:rsidP="00233755">
      <w:pPr>
        <w:sectPr w:rsidR="00233755" w:rsidRPr="003F304B" w:rsidSect="00233755">
          <w:type w:val="continuous"/>
          <w:pgSz w:w="11907" w:h="16840" w:code="9"/>
          <w:pgMar w:top="1701" w:right="425" w:bottom="567" w:left="567" w:header="709" w:footer="709" w:gutter="0"/>
          <w:cols w:space="720"/>
          <w:docGrid w:linePitch="360"/>
        </w:sectPr>
      </w:pPr>
    </w:p>
    <w:p w14:paraId="18C6AC9E" w14:textId="0428B5AD" w:rsidR="00233755" w:rsidRPr="007B1AE5" w:rsidRDefault="007943EF" w:rsidP="00233755">
      <w:pPr>
        <w:rPr>
          <w:rFonts w:eastAsiaTheme="majorEastAsia"/>
        </w:rPr>
      </w:pPr>
      <w:r>
        <w:rPr>
          <w:rFonts w:eastAsiaTheme="majorEastAsia"/>
          <w:noProof/>
        </w:rPr>
        <w:drawing>
          <wp:inline distT="0" distB="0" distL="0" distR="0" wp14:anchorId="4B8BA254" wp14:editId="77BF59FA">
            <wp:extent cx="3420000" cy="2105827"/>
            <wp:effectExtent l="0" t="0" r="9525" b="8890"/>
            <wp:docPr id="6801389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420000" cy="2105827"/>
                    </a:xfrm>
                    <a:prstGeom prst="rect">
                      <a:avLst/>
                    </a:prstGeom>
                    <a:noFill/>
                    <a:ln>
                      <a:noFill/>
                    </a:ln>
                  </pic:spPr>
                </pic:pic>
              </a:graphicData>
            </a:graphic>
          </wp:inline>
        </w:drawing>
      </w:r>
    </w:p>
    <w:p w14:paraId="18D8DBAE" w14:textId="71A48D88" w:rsidR="00233755" w:rsidRPr="00CE11AC" w:rsidRDefault="00233755" w:rsidP="00233755">
      <w:pPr>
        <w:jc w:val="both"/>
        <w:rPr>
          <w:color w:val="000000" w:themeColor="text1"/>
          <w:sz w:val="10"/>
          <w:szCs w:val="10"/>
        </w:rPr>
      </w:pPr>
      <w:r w:rsidRPr="00CE11AC">
        <w:rPr>
          <w:color w:val="000000" w:themeColor="text1"/>
          <w:sz w:val="10"/>
        </w:rPr>
        <w:t xml:space="preserve">Note – </w:t>
      </w:r>
      <w:r w:rsidRPr="00CE11AC">
        <w:rPr>
          <w:color w:val="000000" w:themeColor="text1"/>
          <w:sz w:val="10"/>
          <w:szCs w:val="10"/>
        </w:rPr>
        <w:t xml:space="preserve">Current prices. Original series. Monthly series. </w:t>
      </w:r>
      <w:r w:rsidRPr="00CE11AC">
        <w:rPr>
          <w:color w:val="000000" w:themeColor="text1"/>
          <w:sz w:val="10"/>
        </w:rPr>
        <w:t>Development commission regions.</w:t>
      </w:r>
      <w:r w:rsidRPr="00CE11AC">
        <w:rPr>
          <w:color w:val="000000" w:themeColor="text1"/>
          <w:sz w:val="10"/>
          <w:szCs w:val="10"/>
        </w:rPr>
        <w:t xml:space="preserve"> (a) Residential building approvals for the construction of houses and apartments. (b) Non-residential building approvals for the construction of commercial buildings (retail/wholesale trade, transport, offices), industrial buildings (factories, warehouses, agriculture) and other non-residential buildings (education, religion, health, entertainment/recreation, short-term accommodation).</w:t>
      </w:r>
    </w:p>
    <w:p w14:paraId="5270511E" w14:textId="77777777" w:rsidR="00233755" w:rsidRPr="00AC7274" w:rsidRDefault="00233755" w:rsidP="00233755">
      <w:pPr>
        <w:jc w:val="both"/>
        <w:rPr>
          <w:sz w:val="10"/>
          <w:szCs w:val="10"/>
        </w:rPr>
      </w:pPr>
      <w:r w:rsidRPr="00AC7274">
        <w:rPr>
          <w:sz w:val="10"/>
          <w:szCs w:val="10"/>
        </w:rPr>
        <w:t>Source: Based on ABS data.</w:t>
      </w:r>
    </w:p>
    <w:p w14:paraId="39E4BA80" w14:textId="16DFFA22" w:rsidR="00233755" w:rsidRPr="00843F1D" w:rsidRDefault="00233755" w:rsidP="006058E8">
      <w:pPr>
        <w:pStyle w:val="ListParagraph"/>
        <w:numPr>
          <w:ilvl w:val="0"/>
          <w:numId w:val="9"/>
        </w:numPr>
        <w:spacing w:before="40" w:after="40"/>
        <w:ind w:left="0" w:right="227" w:hanging="284"/>
        <w:contextualSpacing w:val="0"/>
        <w:jc w:val="both"/>
        <w:rPr>
          <w:sz w:val="16"/>
          <w:szCs w:val="16"/>
        </w:rPr>
      </w:pPr>
      <w:r w:rsidRPr="007B1AE5">
        <w:br w:type="column"/>
      </w:r>
      <w:bookmarkStart w:id="31" w:name="_Hlk194604338"/>
      <w:r w:rsidRPr="004D3686">
        <w:rPr>
          <w:sz w:val="16"/>
          <w:szCs w:val="16"/>
        </w:rPr>
        <w:t>The labour-intensive nature of the building industry means large parts of a region’s workforce are active when building activity is high. Building approvals can therefore provide a good indication of broader economic conditions across regional economies.</w:t>
      </w:r>
    </w:p>
    <w:p w14:paraId="16D388BC" w14:textId="19F164BD" w:rsidR="00233755" w:rsidRPr="004D3686" w:rsidRDefault="007C7002" w:rsidP="006058E8">
      <w:pPr>
        <w:pStyle w:val="ListParagraph"/>
        <w:numPr>
          <w:ilvl w:val="1"/>
          <w:numId w:val="9"/>
        </w:numPr>
        <w:spacing w:before="40" w:after="40"/>
        <w:ind w:left="284" w:right="227" w:hanging="284"/>
        <w:contextualSpacing w:val="0"/>
        <w:jc w:val="both"/>
        <w:rPr>
          <w:sz w:val="16"/>
          <w:szCs w:val="16"/>
        </w:rPr>
      </w:pPr>
      <w:r w:rsidRPr="004D3686">
        <w:rPr>
          <w:sz w:val="16"/>
          <w:szCs w:val="16"/>
        </w:rPr>
        <w:t>Comparing</w:t>
      </w:r>
      <w:r w:rsidR="00233755" w:rsidRPr="004D3686">
        <w:rPr>
          <w:sz w:val="16"/>
          <w:szCs w:val="16"/>
        </w:rPr>
        <w:t xml:space="preserve"> building approvals on a </w:t>
      </w:r>
      <w:r w:rsidR="006B18CE" w:rsidRPr="004D3686">
        <w:rPr>
          <w:sz w:val="16"/>
          <w:szCs w:val="16"/>
        </w:rPr>
        <w:t>per</w:t>
      </w:r>
      <w:r w:rsidRPr="004D3686">
        <w:rPr>
          <w:sz w:val="16"/>
          <w:szCs w:val="16"/>
        </w:rPr>
        <w:t> </w:t>
      </w:r>
      <w:r w:rsidR="006B18CE" w:rsidRPr="004D3686">
        <w:rPr>
          <w:sz w:val="16"/>
          <w:szCs w:val="16"/>
        </w:rPr>
        <w:t>capita basis account</w:t>
      </w:r>
      <w:r w:rsidRPr="004D3686">
        <w:rPr>
          <w:sz w:val="16"/>
          <w:szCs w:val="16"/>
        </w:rPr>
        <w:t>s</w:t>
      </w:r>
      <w:r w:rsidR="00233755" w:rsidRPr="004D3686">
        <w:rPr>
          <w:sz w:val="16"/>
          <w:szCs w:val="16"/>
        </w:rPr>
        <w:t xml:space="preserve"> for differences in regional populations and provides an indication of relative demand across regions.</w:t>
      </w:r>
    </w:p>
    <w:p w14:paraId="4C314BAB" w14:textId="75347996" w:rsidR="00233755" w:rsidRPr="00B23324" w:rsidRDefault="00233755" w:rsidP="006058E8">
      <w:pPr>
        <w:pStyle w:val="ListParagraph"/>
        <w:numPr>
          <w:ilvl w:val="0"/>
          <w:numId w:val="9"/>
        </w:numPr>
        <w:spacing w:before="40" w:after="40"/>
        <w:ind w:left="0" w:right="227" w:hanging="284"/>
        <w:contextualSpacing w:val="0"/>
        <w:jc w:val="both"/>
        <w:rPr>
          <w:sz w:val="16"/>
          <w:szCs w:val="16"/>
        </w:rPr>
      </w:pPr>
      <w:r w:rsidRPr="00B23324">
        <w:rPr>
          <w:sz w:val="16"/>
          <w:szCs w:val="16"/>
        </w:rPr>
        <w:t>In 202</w:t>
      </w:r>
      <w:r w:rsidR="009C3409" w:rsidRPr="00B23324">
        <w:rPr>
          <w:sz w:val="16"/>
          <w:szCs w:val="16"/>
        </w:rPr>
        <w:t>4</w:t>
      </w:r>
      <w:r w:rsidRPr="00B23324">
        <w:rPr>
          <w:sz w:val="16"/>
          <w:szCs w:val="16"/>
        </w:rPr>
        <w:t>-2</w:t>
      </w:r>
      <w:r w:rsidR="009C3409" w:rsidRPr="00B23324">
        <w:rPr>
          <w:sz w:val="16"/>
          <w:szCs w:val="16"/>
        </w:rPr>
        <w:t>5</w:t>
      </w:r>
      <w:r w:rsidRPr="00B23324">
        <w:rPr>
          <w:sz w:val="16"/>
          <w:szCs w:val="16"/>
        </w:rPr>
        <w:t>, the value of residential building approvals per capita was highest in the Peel region ($</w:t>
      </w:r>
      <w:r w:rsidR="00EF1935" w:rsidRPr="00B23324">
        <w:rPr>
          <w:sz w:val="16"/>
          <w:szCs w:val="16"/>
        </w:rPr>
        <w:t>6,</w:t>
      </w:r>
      <w:r w:rsidR="00F0451E" w:rsidRPr="00B23324">
        <w:rPr>
          <w:sz w:val="16"/>
          <w:szCs w:val="16"/>
        </w:rPr>
        <w:t>338</w:t>
      </w:r>
      <w:r w:rsidRPr="00B23324">
        <w:rPr>
          <w:sz w:val="16"/>
          <w:szCs w:val="16"/>
        </w:rPr>
        <w:t xml:space="preserve">), followed by the </w:t>
      </w:r>
      <w:proofErr w:type="gramStart"/>
      <w:r w:rsidR="00F0451E" w:rsidRPr="00B23324">
        <w:rPr>
          <w:sz w:val="16"/>
          <w:szCs w:val="16"/>
        </w:rPr>
        <w:t>South West</w:t>
      </w:r>
      <w:proofErr w:type="gramEnd"/>
      <w:r w:rsidR="00F0451E" w:rsidRPr="00B23324">
        <w:rPr>
          <w:sz w:val="16"/>
          <w:szCs w:val="16"/>
        </w:rPr>
        <w:t xml:space="preserve"> </w:t>
      </w:r>
      <w:r w:rsidRPr="00B23324">
        <w:rPr>
          <w:sz w:val="16"/>
          <w:szCs w:val="16"/>
        </w:rPr>
        <w:t>($</w:t>
      </w:r>
      <w:r w:rsidR="00F0451E" w:rsidRPr="00B23324">
        <w:rPr>
          <w:sz w:val="16"/>
          <w:szCs w:val="16"/>
        </w:rPr>
        <w:t>4,</w:t>
      </w:r>
      <w:r w:rsidR="00C66696" w:rsidRPr="00B23324">
        <w:rPr>
          <w:sz w:val="16"/>
          <w:szCs w:val="16"/>
        </w:rPr>
        <w:t>927</w:t>
      </w:r>
      <w:r w:rsidRPr="00B23324">
        <w:rPr>
          <w:sz w:val="16"/>
          <w:szCs w:val="16"/>
        </w:rPr>
        <w:t xml:space="preserve">) and </w:t>
      </w:r>
      <w:r w:rsidR="00C66696" w:rsidRPr="00B23324">
        <w:rPr>
          <w:sz w:val="16"/>
          <w:szCs w:val="16"/>
        </w:rPr>
        <w:t>Gascoyne</w:t>
      </w:r>
      <w:r w:rsidRPr="00B23324">
        <w:rPr>
          <w:sz w:val="16"/>
          <w:szCs w:val="16"/>
        </w:rPr>
        <w:t xml:space="preserve"> region ($</w:t>
      </w:r>
      <w:r w:rsidR="00C66696" w:rsidRPr="00B23324">
        <w:rPr>
          <w:sz w:val="16"/>
          <w:szCs w:val="16"/>
        </w:rPr>
        <w:t>4,216</w:t>
      </w:r>
      <w:r w:rsidRPr="00B23324">
        <w:rPr>
          <w:sz w:val="16"/>
          <w:szCs w:val="16"/>
        </w:rPr>
        <w:t>).</w:t>
      </w:r>
    </w:p>
    <w:p w14:paraId="1A30C1E1" w14:textId="3D552E13" w:rsidR="00233755" w:rsidRPr="00B23324" w:rsidRDefault="00233755" w:rsidP="006058E8">
      <w:pPr>
        <w:pStyle w:val="ListParagraph"/>
        <w:numPr>
          <w:ilvl w:val="0"/>
          <w:numId w:val="9"/>
        </w:numPr>
        <w:spacing w:before="40" w:after="40"/>
        <w:ind w:left="0" w:right="227" w:hanging="284"/>
        <w:contextualSpacing w:val="0"/>
        <w:jc w:val="both"/>
        <w:rPr>
          <w:sz w:val="16"/>
          <w:szCs w:val="16"/>
        </w:rPr>
      </w:pPr>
      <w:r w:rsidRPr="00B23324">
        <w:rPr>
          <w:sz w:val="16"/>
          <w:szCs w:val="16"/>
        </w:rPr>
        <w:t>The value of non-residential building approvals per</w:t>
      </w:r>
      <w:r w:rsidR="008C3472" w:rsidRPr="00B23324">
        <w:rPr>
          <w:sz w:val="16"/>
          <w:szCs w:val="16"/>
        </w:rPr>
        <w:t> </w:t>
      </w:r>
      <w:r w:rsidRPr="00B23324">
        <w:rPr>
          <w:sz w:val="16"/>
          <w:szCs w:val="16"/>
        </w:rPr>
        <w:t>capita was high</w:t>
      </w:r>
      <w:r w:rsidR="00EA1509" w:rsidRPr="00B23324">
        <w:rPr>
          <w:sz w:val="16"/>
          <w:szCs w:val="16"/>
        </w:rPr>
        <w:t>est</w:t>
      </w:r>
      <w:r w:rsidRPr="00B23324">
        <w:rPr>
          <w:sz w:val="16"/>
          <w:szCs w:val="16"/>
        </w:rPr>
        <w:t xml:space="preserve"> in the </w:t>
      </w:r>
      <w:r w:rsidR="00105707" w:rsidRPr="00B23324">
        <w:rPr>
          <w:sz w:val="16"/>
          <w:szCs w:val="16"/>
        </w:rPr>
        <w:t xml:space="preserve">Pilbara region </w:t>
      </w:r>
      <w:r w:rsidR="008C67D5" w:rsidRPr="00B23324">
        <w:rPr>
          <w:sz w:val="16"/>
          <w:szCs w:val="16"/>
        </w:rPr>
        <w:t xml:space="preserve">($11,206) </w:t>
      </w:r>
      <w:r w:rsidRPr="00B23324">
        <w:rPr>
          <w:sz w:val="16"/>
          <w:szCs w:val="16"/>
        </w:rPr>
        <w:t>in 202</w:t>
      </w:r>
      <w:r w:rsidR="008C67D5" w:rsidRPr="00B23324">
        <w:rPr>
          <w:sz w:val="16"/>
          <w:szCs w:val="16"/>
        </w:rPr>
        <w:t>4</w:t>
      </w:r>
      <w:r w:rsidRPr="00B23324">
        <w:rPr>
          <w:sz w:val="16"/>
          <w:szCs w:val="16"/>
        </w:rPr>
        <w:t>-2</w:t>
      </w:r>
      <w:r w:rsidR="008C67D5" w:rsidRPr="00B23324">
        <w:rPr>
          <w:sz w:val="16"/>
          <w:szCs w:val="16"/>
        </w:rPr>
        <w:t>5</w:t>
      </w:r>
      <w:r w:rsidRPr="00B23324">
        <w:rPr>
          <w:sz w:val="16"/>
          <w:szCs w:val="16"/>
        </w:rPr>
        <w:t>, reflecting the industrial and commercial buildings needed to support the region’s large mining industry</w:t>
      </w:r>
      <w:r w:rsidR="00B21EB0" w:rsidRPr="00B23324">
        <w:rPr>
          <w:sz w:val="16"/>
          <w:szCs w:val="16"/>
        </w:rPr>
        <w:t xml:space="preserve">, followed by the Gascoyne region </w:t>
      </w:r>
      <w:r w:rsidR="00C47AE5" w:rsidRPr="00B23324">
        <w:rPr>
          <w:sz w:val="16"/>
          <w:szCs w:val="16"/>
        </w:rPr>
        <w:t>($9,102).</w:t>
      </w:r>
    </w:p>
    <w:bookmarkEnd w:id="31"/>
    <w:p w14:paraId="5B8A97A6" w14:textId="77777777" w:rsidR="00233755" w:rsidRPr="005A57BE" w:rsidRDefault="00233755" w:rsidP="006058E8">
      <w:pPr>
        <w:pStyle w:val="ListParagraph"/>
        <w:numPr>
          <w:ilvl w:val="0"/>
          <w:numId w:val="9"/>
        </w:numPr>
        <w:spacing w:before="40" w:after="40"/>
        <w:ind w:left="0" w:right="227" w:hanging="357"/>
        <w:contextualSpacing w:val="0"/>
        <w:jc w:val="both"/>
        <w:rPr>
          <w:color w:val="FF0000"/>
          <w:sz w:val="16"/>
          <w:szCs w:val="16"/>
        </w:rPr>
        <w:sectPr w:rsidR="00233755" w:rsidRPr="005A57BE" w:rsidSect="00233755">
          <w:type w:val="continuous"/>
          <w:pgSz w:w="11907" w:h="16840" w:code="9"/>
          <w:pgMar w:top="1701" w:right="425" w:bottom="567" w:left="567" w:header="709" w:footer="709" w:gutter="0"/>
          <w:cols w:num="2" w:space="720"/>
          <w:docGrid w:linePitch="360"/>
        </w:sectPr>
      </w:pPr>
    </w:p>
    <w:p w14:paraId="6EE89D02" w14:textId="439E4579" w:rsidR="00233755" w:rsidRPr="008F7AA0" w:rsidRDefault="00233755" w:rsidP="00233755">
      <w:pPr>
        <w:pStyle w:val="Heading3"/>
        <w:spacing w:before="0"/>
        <w:rPr>
          <w:bCs/>
          <w:color w:val="004C3D"/>
          <w:sz w:val="24"/>
          <w:szCs w:val="24"/>
        </w:rPr>
        <w:sectPr w:rsidR="00233755" w:rsidRPr="008F7AA0" w:rsidSect="00233755">
          <w:pgSz w:w="11907" w:h="16840" w:code="9"/>
          <w:pgMar w:top="1701" w:right="425" w:bottom="567" w:left="567" w:header="709" w:footer="709" w:gutter="0"/>
          <w:cols w:space="708"/>
          <w:docGrid w:linePitch="360"/>
        </w:sectPr>
      </w:pPr>
      <w:bookmarkStart w:id="32" w:name="_International_trade_1"/>
      <w:bookmarkEnd w:id="32"/>
      <w:r w:rsidRPr="008F7AA0">
        <w:rPr>
          <w:bCs/>
          <w:color w:val="004C3D"/>
          <w:sz w:val="24"/>
          <w:szCs w:val="24"/>
        </w:rPr>
        <w:lastRenderedPageBreak/>
        <w:t>International trade</w:t>
      </w:r>
    </w:p>
    <w:p w14:paraId="6CDC5088" w14:textId="45281966" w:rsidR="00233755" w:rsidRPr="00814C57" w:rsidRDefault="00233755" w:rsidP="00233755">
      <w:pPr>
        <w:ind w:right="227"/>
        <w:jc w:val="right"/>
        <w:rPr>
          <w:rStyle w:val="Hyperlink"/>
          <w:b/>
          <w:bCs/>
          <w:sz w:val="16"/>
          <w:szCs w:val="16"/>
        </w:rPr>
        <w:sectPr w:rsidR="00233755" w:rsidRPr="00814C57" w:rsidSect="00233755">
          <w:type w:val="continuous"/>
          <w:pgSz w:w="11907" w:h="16840" w:code="9"/>
          <w:pgMar w:top="1701" w:right="425" w:bottom="567" w:left="567" w:header="709" w:footer="709" w:gutter="0"/>
          <w:cols w:space="720"/>
          <w:docGrid w:linePitch="360"/>
        </w:sectPr>
      </w:pPr>
      <w:hyperlink w:anchor="_Contents" w:history="1">
        <w:r w:rsidRPr="00814C57">
          <w:rPr>
            <w:rStyle w:val="Hyperlink"/>
            <w:b/>
            <w:bCs/>
            <w:sz w:val="16"/>
            <w:szCs w:val="16"/>
          </w:rPr>
          <w:t>Back to contents</w:t>
        </w:r>
      </w:hyperlink>
    </w:p>
    <w:p w14:paraId="5B0A6685" w14:textId="511230EB" w:rsidR="00233755" w:rsidRPr="00CF7CD6" w:rsidRDefault="00233755" w:rsidP="00233755">
      <w:pPr>
        <w:pStyle w:val="Heading4"/>
        <w:spacing w:before="0"/>
        <w:rPr>
          <w:i w:val="0"/>
          <w:iCs w:val="0"/>
          <w:color w:val="00997A"/>
          <w:sz w:val="20"/>
          <w:szCs w:val="20"/>
        </w:rPr>
        <w:sectPr w:rsidR="00233755" w:rsidRPr="00CF7CD6" w:rsidSect="00233755">
          <w:type w:val="continuous"/>
          <w:pgSz w:w="11907" w:h="16840" w:code="9"/>
          <w:pgMar w:top="1701" w:right="425" w:bottom="567" w:left="567" w:header="709" w:footer="709" w:gutter="0"/>
          <w:cols w:space="708"/>
          <w:docGrid w:linePitch="360"/>
        </w:sectPr>
      </w:pPr>
      <w:r w:rsidRPr="00CF7CD6">
        <w:rPr>
          <w:i w:val="0"/>
          <w:iCs w:val="0"/>
          <w:color w:val="00997A"/>
          <w:sz w:val="20"/>
          <w:szCs w:val="20"/>
        </w:rPr>
        <w:t>Exports of goods</w:t>
      </w:r>
      <w:r w:rsidR="007442B5">
        <w:rPr>
          <w:i w:val="0"/>
          <w:iCs w:val="0"/>
          <w:color w:val="00997A"/>
          <w:sz w:val="20"/>
          <w:szCs w:val="20"/>
        </w:rPr>
        <w:t>*</w:t>
      </w:r>
    </w:p>
    <w:p w14:paraId="390BD28F" w14:textId="4BCD52AB" w:rsidR="00233755" w:rsidRPr="007B1AE5" w:rsidRDefault="005C7881" w:rsidP="00233755">
      <w:r>
        <w:rPr>
          <w:noProof/>
        </w:rPr>
        <w:drawing>
          <wp:inline distT="0" distB="0" distL="0" distR="0" wp14:anchorId="77427744" wp14:editId="6F51F625">
            <wp:extent cx="3420000" cy="2112121"/>
            <wp:effectExtent l="0" t="0" r="9525" b="2540"/>
            <wp:docPr id="20581680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1599946A" w14:textId="77777777" w:rsidR="00233755" w:rsidRPr="00AF759E" w:rsidRDefault="00233755" w:rsidP="00233755">
      <w:pPr>
        <w:jc w:val="both"/>
        <w:rPr>
          <w:sz w:val="10"/>
          <w:szCs w:val="10"/>
        </w:rPr>
      </w:pPr>
      <w:r w:rsidRPr="000C0C45">
        <w:rPr>
          <w:sz w:val="10"/>
        </w:rPr>
        <w:t xml:space="preserve">Note – </w:t>
      </w:r>
      <w:r w:rsidRPr="00AF759E">
        <w:rPr>
          <w:sz w:val="10"/>
          <w:szCs w:val="10"/>
        </w:rPr>
        <w:t>Current prices. Free on board. Original series. 12</w:t>
      </w:r>
      <w:r>
        <w:rPr>
          <w:sz w:val="10"/>
          <w:szCs w:val="10"/>
        </w:rPr>
        <w:noBreakHyphen/>
      </w:r>
      <w:r w:rsidRPr="00AF759E">
        <w:rPr>
          <w:sz w:val="10"/>
          <w:szCs w:val="10"/>
        </w:rPr>
        <w:t xml:space="preserve">month rolling </w:t>
      </w:r>
      <w:r>
        <w:rPr>
          <w:sz w:val="10"/>
          <w:szCs w:val="10"/>
        </w:rPr>
        <w:t>sum</w:t>
      </w:r>
      <w:r w:rsidRPr="00AF759E">
        <w:rPr>
          <w:sz w:val="10"/>
          <w:szCs w:val="10"/>
        </w:rPr>
        <w:t>.</w:t>
      </w:r>
    </w:p>
    <w:p w14:paraId="3FDF5F87" w14:textId="77777777" w:rsidR="00233755" w:rsidRPr="00AF759E" w:rsidRDefault="00233755" w:rsidP="00233755">
      <w:pPr>
        <w:jc w:val="both"/>
        <w:rPr>
          <w:sz w:val="10"/>
          <w:szCs w:val="10"/>
        </w:rPr>
      </w:pPr>
      <w:r w:rsidRPr="00AF759E">
        <w:rPr>
          <w:sz w:val="10"/>
          <w:szCs w:val="10"/>
        </w:rPr>
        <w:t>Source: Based on ABS data.</w:t>
      </w:r>
    </w:p>
    <w:p w14:paraId="7760A0A5" w14:textId="666A0F7E" w:rsidR="00233755" w:rsidRPr="00F6649D" w:rsidRDefault="00233755" w:rsidP="006058E8">
      <w:pPr>
        <w:pStyle w:val="ListParagraph"/>
        <w:numPr>
          <w:ilvl w:val="0"/>
          <w:numId w:val="9"/>
        </w:numPr>
        <w:spacing w:before="40" w:after="40"/>
        <w:ind w:left="357" w:right="227" w:hanging="357"/>
        <w:contextualSpacing w:val="0"/>
        <w:jc w:val="both"/>
        <w:rPr>
          <w:sz w:val="16"/>
          <w:szCs w:val="16"/>
        </w:rPr>
      </w:pPr>
      <w:r w:rsidRPr="007B1AE5">
        <w:br w:type="column"/>
      </w:r>
      <w:r w:rsidRPr="00F6649D">
        <w:rPr>
          <w:sz w:val="16"/>
          <w:szCs w:val="16"/>
        </w:rPr>
        <w:t>The value of Western Australia’s exports increased</w:t>
      </w:r>
      <w:r w:rsidR="0036381E" w:rsidRPr="00F6649D">
        <w:rPr>
          <w:sz w:val="16"/>
          <w:szCs w:val="16"/>
        </w:rPr>
        <w:t xml:space="preserve"> significantly between 2016 and 2023</w:t>
      </w:r>
      <w:r w:rsidRPr="00F6649D">
        <w:rPr>
          <w:sz w:val="16"/>
          <w:szCs w:val="16"/>
        </w:rPr>
        <w:t>, driven by high prices for iron ore, liquefied natural gas, battery and critical minerals and grains. With the prices for these commodities returning to longer</w:t>
      </w:r>
      <w:r w:rsidRPr="00F6649D">
        <w:rPr>
          <w:sz w:val="16"/>
          <w:szCs w:val="16"/>
        </w:rPr>
        <w:noBreakHyphen/>
        <w:t>term averages, the value of Western Australia’s exports has fallen from its peak.</w:t>
      </w:r>
    </w:p>
    <w:p w14:paraId="50FFDBA4" w14:textId="7FB3385C" w:rsidR="00233755" w:rsidRPr="00436A68" w:rsidRDefault="00233755" w:rsidP="006058E8">
      <w:pPr>
        <w:pStyle w:val="ListParagraph"/>
        <w:numPr>
          <w:ilvl w:val="0"/>
          <w:numId w:val="9"/>
        </w:numPr>
        <w:spacing w:before="40" w:after="40"/>
        <w:ind w:left="357" w:right="227" w:hanging="357"/>
        <w:contextualSpacing w:val="0"/>
        <w:jc w:val="both"/>
        <w:rPr>
          <w:sz w:val="16"/>
          <w:szCs w:val="16"/>
        </w:rPr>
      </w:pPr>
      <w:r w:rsidRPr="00436A68">
        <w:rPr>
          <w:sz w:val="16"/>
          <w:szCs w:val="16"/>
        </w:rPr>
        <w:t>Western Australia exported $</w:t>
      </w:r>
      <w:r w:rsidR="009949DC" w:rsidRPr="00436A68">
        <w:rPr>
          <w:sz w:val="16"/>
          <w:szCs w:val="16"/>
        </w:rPr>
        <w:t>2</w:t>
      </w:r>
      <w:r w:rsidR="00690471" w:rsidRPr="00436A68">
        <w:rPr>
          <w:sz w:val="16"/>
          <w:szCs w:val="16"/>
        </w:rPr>
        <w:t>3</w:t>
      </w:r>
      <w:r w:rsidR="009E0602" w:rsidRPr="00436A68">
        <w:rPr>
          <w:sz w:val="16"/>
          <w:szCs w:val="16"/>
        </w:rPr>
        <w:t>9</w:t>
      </w:r>
      <w:r w:rsidR="003C7A92" w:rsidRPr="00436A68">
        <w:rPr>
          <w:sz w:val="16"/>
          <w:szCs w:val="16"/>
        </w:rPr>
        <w:t>.</w:t>
      </w:r>
      <w:r w:rsidR="009E0602" w:rsidRPr="00436A68">
        <w:rPr>
          <w:sz w:val="16"/>
          <w:szCs w:val="16"/>
        </w:rPr>
        <w:t>0</w:t>
      </w:r>
      <w:r w:rsidR="00872E26" w:rsidRPr="00436A68">
        <w:rPr>
          <w:sz w:val="16"/>
          <w:szCs w:val="16"/>
        </w:rPr>
        <w:t> </w:t>
      </w:r>
      <w:r w:rsidRPr="00436A68">
        <w:rPr>
          <w:sz w:val="16"/>
          <w:szCs w:val="16"/>
        </w:rPr>
        <w:t>billion of goods in</w:t>
      </w:r>
      <w:r w:rsidR="00470197" w:rsidRPr="00436A68">
        <w:rPr>
          <w:sz w:val="16"/>
          <w:szCs w:val="16"/>
        </w:rPr>
        <w:t xml:space="preserve"> </w:t>
      </w:r>
      <w:r w:rsidR="009B4AA7" w:rsidRPr="00436A68">
        <w:rPr>
          <w:sz w:val="16"/>
          <w:szCs w:val="16"/>
        </w:rPr>
        <w:t xml:space="preserve">the year to </w:t>
      </w:r>
      <w:r w:rsidR="00613F41" w:rsidRPr="00436A68">
        <w:rPr>
          <w:sz w:val="16"/>
          <w:szCs w:val="16"/>
        </w:rPr>
        <w:t>August</w:t>
      </w:r>
      <w:r w:rsidR="009B4AA7" w:rsidRPr="00436A68">
        <w:rPr>
          <w:sz w:val="16"/>
          <w:szCs w:val="16"/>
        </w:rPr>
        <w:t> </w:t>
      </w:r>
      <w:r w:rsidRPr="00436A68">
        <w:rPr>
          <w:sz w:val="16"/>
          <w:szCs w:val="16"/>
        </w:rPr>
        <w:t>202</w:t>
      </w:r>
      <w:r w:rsidR="003C047A" w:rsidRPr="00436A68">
        <w:rPr>
          <w:sz w:val="16"/>
          <w:szCs w:val="16"/>
        </w:rPr>
        <w:t>6</w:t>
      </w:r>
      <w:r w:rsidRPr="00436A68">
        <w:rPr>
          <w:sz w:val="16"/>
          <w:szCs w:val="16"/>
        </w:rPr>
        <w:t xml:space="preserve">, </w:t>
      </w:r>
      <w:r w:rsidR="00C3502A" w:rsidRPr="00436A68">
        <w:rPr>
          <w:sz w:val="16"/>
          <w:szCs w:val="16"/>
        </w:rPr>
        <w:t>2.6</w:t>
      </w:r>
      <w:r w:rsidR="00993D98" w:rsidRPr="00436A68">
        <w:rPr>
          <w:sz w:val="16"/>
          <w:szCs w:val="16"/>
        </w:rPr>
        <w:t xml:space="preserve">% </w:t>
      </w:r>
      <w:r w:rsidR="00A25992" w:rsidRPr="00436A68">
        <w:rPr>
          <w:sz w:val="16"/>
          <w:szCs w:val="16"/>
        </w:rPr>
        <w:t>more</w:t>
      </w:r>
      <w:r w:rsidRPr="00436A68">
        <w:rPr>
          <w:sz w:val="16"/>
          <w:szCs w:val="16"/>
        </w:rPr>
        <w:t xml:space="preserve"> than in </w:t>
      </w:r>
      <w:r w:rsidR="003C2C2C" w:rsidRPr="00436A68">
        <w:rPr>
          <w:sz w:val="16"/>
          <w:szCs w:val="16"/>
        </w:rPr>
        <w:t xml:space="preserve">the year to </w:t>
      </w:r>
      <w:r w:rsidR="00C3502A" w:rsidRPr="00436A68">
        <w:rPr>
          <w:sz w:val="16"/>
          <w:szCs w:val="16"/>
        </w:rPr>
        <w:t>August</w:t>
      </w:r>
      <w:r w:rsidR="009B4AA7" w:rsidRPr="00436A68">
        <w:rPr>
          <w:sz w:val="16"/>
          <w:szCs w:val="16"/>
        </w:rPr>
        <w:t> </w:t>
      </w:r>
      <w:r w:rsidRPr="00436A68">
        <w:rPr>
          <w:sz w:val="16"/>
          <w:szCs w:val="16"/>
        </w:rPr>
        <w:t>202</w:t>
      </w:r>
      <w:r w:rsidR="003C047A" w:rsidRPr="00436A68">
        <w:rPr>
          <w:sz w:val="16"/>
          <w:szCs w:val="16"/>
        </w:rPr>
        <w:t>5</w:t>
      </w:r>
      <w:r w:rsidRPr="00436A68">
        <w:rPr>
          <w:sz w:val="16"/>
          <w:szCs w:val="16"/>
        </w:rPr>
        <w:t>.</w:t>
      </w:r>
    </w:p>
    <w:p w14:paraId="029A0C9B" w14:textId="65CFF553" w:rsidR="00233755" w:rsidRPr="00436A68" w:rsidRDefault="00233755" w:rsidP="006058E8">
      <w:pPr>
        <w:pStyle w:val="ListParagraph"/>
        <w:numPr>
          <w:ilvl w:val="0"/>
          <w:numId w:val="9"/>
        </w:numPr>
        <w:spacing w:before="40" w:after="40"/>
        <w:ind w:left="357" w:right="227" w:hanging="357"/>
        <w:contextualSpacing w:val="0"/>
        <w:jc w:val="both"/>
        <w:rPr>
          <w:sz w:val="16"/>
          <w:szCs w:val="16"/>
        </w:rPr>
      </w:pPr>
      <w:r w:rsidRPr="00436A68">
        <w:rPr>
          <w:sz w:val="16"/>
          <w:szCs w:val="16"/>
        </w:rPr>
        <w:t xml:space="preserve">In </w:t>
      </w:r>
      <w:r w:rsidR="00801B3F" w:rsidRPr="00436A68">
        <w:rPr>
          <w:sz w:val="16"/>
          <w:szCs w:val="16"/>
        </w:rPr>
        <w:t xml:space="preserve">the year to </w:t>
      </w:r>
      <w:r w:rsidR="00C3502A" w:rsidRPr="00436A68">
        <w:rPr>
          <w:sz w:val="16"/>
          <w:szCs w:val="16"/>
        </w:rPr>
        <w:t>August</w:t>
      </w:r>
      <w:r w:rsidR="00801B3F" w:rsidRPr="00436A68">
        <w:rPr>
          <w:sz w:val="16"/>
          <w:szCs w:val="16"/>
        </w:rPr>
        <w:t> </w:t>
      </w:r>
      <w:r w:rsidRPr="00436A68">
        <w:rPr>
          <w:sz w:val="16"/>
          <w:szCs w:val="16"/>
        </w:rPr>
        <w:t>202</w:t>
      </w:r>
      <w:r w:rsidR="00801B3F" w:rsidRPr="00436A68">
        <w:rPr>
          <w:sz w:val="16"/>
          <w:szCs w:val="16"/>
        </w:rPr>
        <w:t>6</w:t>
      </w:r>
      <w:r w:rsidRPr="00436A68">
        <w:rPr>
          <w:sz w:val="16"/>
          <w:szCs w:val="16"/>
        </w:rPr>
        <w:t>, the value of exports of:</w:t>
      </w:r>
    </w:p>
    <w:p w14:paraId="6AE24A9B" w14:textId="74869E72" w:rsidR="00233755" w:rsidRPr="00436A68" w:rsidRDefault="00233755" w:rsidP="006058E8">
      <w:pPr>
        <w:pStyle w:val="ListParagraph"/>
        <w:numPr>
          <w:ilvl w:val="0"/>
          <w:numId w:val="10"/>
        </w:numPr>
        <w:spacing w:before="40" w:after="40"/>
        <w:ind w:right="227" w:hanging="357"/>
        <w:contextualSpacing w:val="0"/>
        <w:jc w:val="both"/>
        <w:rPr>
          <w:sz w:val="16"/>
          <w:szCs w:val="16"/>
        </w:rPr>
      </w:pPr>
      <w:r w:rsidRPr="00436A68">
        <w:rPr>
          <w:sz w:val="16"/>
          <w:szCs w:val="16"/>
        </w:rPr>
        <w:t>iron ore was $</w:t>
      </w:r>
      <w:r w:rsidR="00241460" w:rsidRPr="00436A68">
        <w:rPr>
          <w:sz w:val="16"/>
          <w:szCs w:val="16"/>
        </w:rPr>
        <w:t>1</w:t>
      </w:r>
      <w:r w:rsidR="0024459C" w:rsidRPr="00436A68">
        <w:rPr>
          <w:sz w:val="16"/>
          <w:szCs w:val="16"/>
        </w:rPr>
        <w:t>1</w:t>
      </w:r>
      <w:r w:rsidR="00C3502A" w:rsidRPr="00436A68">
        <w:rPr>
          <w:sz w:val="16"/>
          <w:szCs w:val="16"/>
        </w:rPr>
        <w:t>6</w:t>
      </w:r>
      <w:r w:rsidR="0024459C" w:rsidRPr="00436A68">
        <w:rPr>
          <w:sz w:val="16"/>
          <w:szCs w:val="16"/>
        </w:rPr>
        <w:t>.</w:t>
      </w:r>
      <w:r w:rsidR="00CB2882" w:rsidRPr="00436A68">
        <w:rPr>
          <w:sz w:val="16"/>
          <w:szCs w:val="16"/>
        </w:rPr>
        <w:t>0</w:t>
      </w:r>
      <w:r w:rsidR="00616D76" w:rsidRPr="00436A68">
        <w:rPr>
          <w:sz w:val="16"/>
          <w:szCs w:val="16"/>
        </w:rPr>
        <w:t> </w:t>
      </w:r>
      <w:r w:rsidRPr="00436A68">
        <w:rPr>
          <w:sz w:val="16"/>
          <w:szCs w:val="16"/>
        </w:rPr>
        <w:t xml:space="preserve">billion, </w:t>
      </w:r>
      <w:r w:rsidR="00224FF7" w:rsidRPr="00436A68">
        <w:rPr>
          <w:sz w:val="16"/>
          <w:szCs w:val="16"/>
        </w:rPr>
        <w:t>0.9</w:t>
      </w:r>
      <w:r w:rsidR="00CB2882" w:rsidRPr="00436A68">
        <w:rPr>
          <w:sz w:val="16"/>
          <w:szCs w:val="16"/>
        </w:rPr>
        <w:t xml:space="preserve">% </w:t>
      </w:r>
      <w:r w:rsidR="00802523" w:rsidRPr="00436A68">
        <w:rPr>
          <w:sz w:val="16"/>
          <w:szCs w:val="16"/>
        </w:rPr>
        <w:t>more</w:t>
      </w:r>
      <w:r w:rsidRPr="00436A68">
        <w:rPr>
          <w:sz w:val="16"/>
          <w:szCs w:val="16"/>
        </w:rPr>
        <w:t xml:space="preserve"> than in</w:t>
      </w:r>
      <w:r w:rsidR="00802523" w:rsidRPr="00436A68">
        <w:rPr>
          <w:sz w:val="16"/>
          <w:szCs w:val="16"/>
        </w:rPr>
        <w:t xml:space="preserve"> the year to </w:t>
      </w:r>
      <w:r w:rsidR="00224FF7" w:rsidRPr="00436A68">
        <w:rPr>
          <w:sz w:val="16"/>
          <w:szCs w:val="16"/>
        </w:rPr>
        <w:t>August</w:t>
      </w:r>
      <w:r w:rsidR="00801B3F" w:rsidRPr="00436A68">
        <w:rPr>
          <w:sz w:val="16"/>
          <w:szCs w:val="16"/>
        </w:rPr>
        <w:t> </w:t>
      </w:r>
      <w:r w:rsidRPr="00436A68">
        <w:rPr>
          <w:sz w:val="16"/>
          <w:szCs w:val="16"/>
        </w:rPr>
        <w:t>202</w:t>
      </w:r>
      <w:r w:rsidR="00802523" w:rsidRPr="00436A68">
        <w:rPr>
          <w:sz w:val="16"/>
          <w:szCs w:val="16"/>
        </w:rPr>
        <w:t>5</w:t>
      </w:r>
    </w:p>
    <w:p w14:paraId="06551446" w14:textId="257F7AE5" w:rsidR="00233755" w:rsidRPr="00436A68" w:rsidRDefault="008C3472" w:rsidP="006058E8">
      <w:pPr>
        <w:pStyle w:val="ListParagraph"/>
        <w:numPr>
          <w:ilvl w:val="0"/>
          <w:numId w:val="10"/>
        </w:numPr>
        <w:spacing w:before="40" w:after="40"/>
        <w:ind w:right="227" w:hanging="357"/>
        <w:contextualSpacing w:val="0"/>
        <w:jc w:val="both"/>
        <w:rPr>
          <w:sz w:val="16"/>
          <w:szCs w:val="16"/>
        </w:rPr>
      </w:pPr>
      <w:r w:rsidRPr="00436A68">
        <w:rPr>
          <w:sz w:val="16"/>
          <w:szCs w:val="16"/>
        </w:rPr>
        <w:t>all other commodities</w:t>
      </w:r>
      <w:r w:rsidR="00233755" w:rsidRPr="00436A68">
        <w:rPr>
          <w:sz w:val="16"/>
          <w:szCs w:val="16"/>
        </w:rPr>
        <w:t xml:space="preserve"> </w:t>
      </w:r>
      <w:proofErr w:type="gramStart"/>
      <w:r w:rsidR="00233755" w:rsidRPr="00436A68">
        <w:rPr>
          <w:sz w:val="16"/>
          <w:szCs w:val="16"/>
        </w:rPr>
        <w:t>was</w:t>
      </w:r>
      <w:proofErr w:type="gramEnd"/>
      <w:r w:rsidR="00233755" w:rsidRPr="00436A68">
        <w:rPr>
          <w:sz w:val="16"/>
          <w:szCs w:val="16"/>
        </w:rPr>
        <w:t xml:space="preserve"> $</w:t>
      </w:r>
      <w:r w:rsidR="00344490" w:rsidRPr="00436A68">
        <w:rPr>
          <w:sz w:val="16"/>
          <w:szCs w:val="16"/>
        </w:rPr>
        <w:t>1</w:t>
      </w:r>
      <w:r w:rsidR="00224FF7" w:rsidRPr="00436A68">
        <w:rPr>
          <w:sz w:val="16"/>
          <w:szCs w:val="16"/>
        </w:rPr>
        <w:t>23.0</w:t>
      </w:r>
      <w:r w:rsidR="00233755" w:rsidRPr="00436A68">
        <w:rPr>
          <w:sz w:val="16"/>
          <w:szCs w:val="16"/>
        </w:rPr>
        <w:t> billion</w:t>
      </w:r>
      <w:r w:rsidR="00391643" w:rsidRPr="00436A68">
        <w:rPr>
          <w:sz w:val="16"/>
          <w:szCs w:val="16"/>
        </w:rPr>
        <w:t xml:space="preserve">, </w:t>
      </w:r>
      <w:r w:rsidR="001810D4" w:rsidRPr="00436A68">
        <w:rPr>
          <w:sz w:val="16"/>
          <w:szCs w:val="16"/>
        </w:rPr>
        <w:t>4.3</w:t>
      </w:r>
      <w:r w:rsidR="00233755" w:rsidRPr="00436A68">
        <w:rPr>
          <w:sz w:val="16"/>
          <w:szCs w:val="16"/>
        </w:rPr>
        <w:t xml:space="preserve">% </w:t>
      </w:r>
      <w:r w:rsidR="00583B4E" w:rsidRPr="00436A68">
        <w:rPr>
          <w:sz w:val="16"/>
          <w:szCs w:val="16"/>
        </w:rPr>
        <w:t xml:space="preserve">more </w:t>
      </w:r>
      <w:r w:rsidR="00233755" w:rsidRPr="00436A68">
        <w:rPr>
          <w:sz w:val="16"/>
          <w:szCs w:val="16"/>
        </w:rPr>
        <w:t>than in</w:t>
      </w:r>
      <w:r w:rsidR="00802523" w:rsidRPr="00436A68">
        <w:rPr>
          <w:sz w:val="16"/>
          <w:szCs w:val="16"/>
        </w:rPr>
        <w:t xml:space="preserve"> the year to </w:t>
      </w:r>
      <w:r w:rsidR="001810D4" w:rsidRPr="00436A68">
        <w:rPr>
          <w:sz w:val="16"/>
          <w:szCs w:val="16"/>
        </w:rPr>
        <w:t>August</w:t>
      </w:r>
      <w:r w:rsidR="00FA0207" w:rsidRPr="00436A68">
        <w:rPr>
          <w:sz w:val="16"/>
          <w:szCs w:val="16"/>
        </w:rPr>
        <w:t> </w:t>
      </w:r>
      <w:r w:rsidR="00233755" w:rsidRPr="00436A68">
        <w:rPr>
          <w:sz w:val="16"/>
          <w:szCs w:val="16"/>
        </w:rPr>
        <w:t>202</w:t>
      </w:r>
      <w:r w:rsidR="00802523" w:rsidRPr="00436A68">
        <w:rPr>
          <w:sz w:val="16"/>
          <w:szCs w:val="16"/>
        </w:rPr>
        <w:t>5</w:t>
      </w:r>
      <w:r w:rsidR="007C7002" w:rsidRPr="00436A68">
        <w:rPr>
          <w:sz w:val="16"/>
          <w:szCs w:val="16"/>
        </w:rPr>
        <w:t>.</w:t>
      </w:r>
    </w:p>
    <w:p w14:paraId="1AA29F0E" w14:textId="77777777" w:rsidR="00233755" w:rsidRPr="00436A68" w:rsidRDefault="00233755" w:rsidP="006058E8">
      <w:pPr>
        <w:pStyle w:val="ListParagraph"/>
        <w:numPr>
          <w:ilvl w:val="0"/>
          <w:numId w:val="9"/>
        </w:numPr>
        <w:rPr>
          <w:sz w:val="16"/>
          <w:szCs w:val="16"/>
        </w:rPr>
        <w:sectPr w:rsidR="00233755" w:rsidRPr="00436A68" w:rsidSect="00233755">
          <w:type w:val="continuous"/>
          <w:pgSz w:w="11907" w:h="16840" w:code="9"/>
          <w:pgMar w:top="1701" w:right="425" w:bottom="567" w:left="567" w:header="709" w:footer="709" w:gutter="0"/>
          <w:cols w:num="2" w:space="113"/>
          <w:docGrid w:linePitch="360"/>
        </w:sectPr>
      </w:pPr>
    </w:p>
    <w:p w14:paraId="6BBCA849" w14:textId="41EB7A04" w:rsidR="00233755" w:rsidRPr="00CF7CD6" w:rsidRDefault="00233755" w:rsidP="00233755">
      <w:pPr>
        <w:pStyle w:val="Heading4"/>
        <w:rPr>
          <w:i w:val="0"/>
          <w:iCs w:val="0"/>
          <w:color w:val="00997A"/>
          <w:sz w:val="20"/>
          <w:szCs w:val="20"/>
        </w:rPr>
        <w:sectPr w:rsidR="00233755" w:rsidRPr="00CF7CD6" w:rsidSect="00233755">
          <w:type w:val="continuous"/>
          <w:pgSz w:w="11907" w:h="16840" w:code="9"/>
          <w:pgMar w:top="1701" w:right="425" w:bottom="567" w:left="567" w:header="709" w:footer="709" w:gutter="0"/>
          <w:cols w:space="720"/>
          <w:docGrid w:linePitch="360"/>
        </w:sectPr>
      </w:pPr>
      <w:r w:rsidRPr="00CF7CD6">
        <w:rPr>
          <w:i w:val="0"/>
          <w:iCs w:val="0"/>
          <w:color w:val="00997A"/>
          <w:sz w:val="20"/>
          <w:szCs w:val="20"/>
        </w:rPr>
        <w:t>Imports of goods</w:t>
      </w:r>
      <w:r w:rsidR="007442B5">
        <w:rPr>
          <w:i w:val="0"/>
          <w:iCs w:val="0"/>
          <w:color w:val="00997A"/>
          <w:sz w:val="20"/>
          <w:szCs w:val="20"/>
        </w:rPr>
        <w:t>*</w:t>
      </w:r>
    </w:p>
    <w:p w14:paraId="3F90EE4F" w14:textId="44E15732" w:rsidR="00233755" w:rsidRPr="007B1AE5" w:rsidRDefault="00BA1BAA" w:rsidP="00233755">
      <w:r>
        <w:rPr>
          <w:noProof/>
        </w:rPr>
        <w:drawing>
          <wp:inline distT="0" distB="0" distL="0" distR="0" wp14:anchorId="51AB405F" wp14:editId="00B88A34">
            <wp:extent cx="3420000" cy="2107010"/>
            <wp:effectExtent l="0" t="0" r="9525" b="7620"/>
            <wp:docPr id="4692971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361314DB" w14:textId="77777777" w:rsidR="00233755" w:rsidRPr="003E33BA" w:rsidRDefault="00233755" w:rsidP="00233755">
      <w:pPr>
        <w:jc w:val="both"/>
        <w:rPr>
          <w:sz w:val="10"/>
          <w:szCs w:val="10"/>
        </w:rPr>
      </w:pPr>
      <w:r w:rsidRPr="003E33BA">
        <w:rPr>
          <w:sz w:val="10"/>
        </w:rPr>
        <w:t xml:space="preserve">Note – </w:t>
      </w:r>
      <w:r w:rsidRPr="003E33BA">
        <w:rPr>
          <w:sz w:val="10"/>
          <w:szCs w:val="10"/>
        </w:rPr>
        <w:t>Current prices. Customs value. Original series. 12-month rolling sum. The large increase in the value of imports in 2017 was due largely to the arrival of the Prelude floating LNG plant. (a) Includes road vehicles. (b) Petroleum, petroleum products and other mineral fuels. (c) For further refining at the Perth Mint</w:t>
      </w:r>
      <w:r w:rsidRPr="0088348E">
        <w:rPr>
          <w:color w:val="FF0000"/>
          <w:sz w:val="10"/>
          <w:szCs w:val="10"/>
        </w:rPr>
        <w:t>.</w:t>
      </w:r>
    </w:p>
    <w:p w14:paraId="1513EC54" w14:textId="77777777" w:rsidR="00233755" w:rsidRPr="003E33BA" w:rsidRDefault="00233755" w:rsidP="00233755">
      <w:pPr>
        <w:jc w:val="both"/>
        <w:rPr>
          <w:sz w:val="10"/>
          <w:szCs w:val="10"/>
        </w:rPr>
      </w:pPr>
      <w:r w:rsidRPr="003E33BA">
        <w:rPr>
          <w:sz w:val="10"/>
          <w:szCs w:val="10"/>
        </w:rPr>
        <w:t>Source: Based on ABS data.</w:t>
      </w:r>
    </w:p>
    <w:p w14:paraId="385E1308" w14:textId="008AF75D" w:rsidR="00233755" w:rsidRPr="00711378" w:rsidRDefault="00233755" w:rsidP="006058E8">
      <w:pPr>
        <w:pStyle w:val="ListParagraph"/>
        <w:numPr>
          <w:ilvl w:val="0"/>
          <w:numId w:val="9"/>
        </w:numPr>
        <w:spacing w:before="40" w:after="40"/>
        <w:ind w:left="357" w:right="227" w:hanging="357"/>
        <w:contextualSpacing w:val="0"/>
        <w:jc w:val="both"/>
        <w:rPr>
          <w:sz w:val="16"/>
          <w:szCs w:val="16"/>
        </w:rPr>
      </w:pPr>
      <w:r w:rsidRPr="007B1AE5">
        <w:br w:type="column"/>
      </w:r>
      <w:r w:rsidR="001D5C62" w:rsidRPr="00711378">
        <w:rPr>
          <w:sz w:val="16"/>
          <w:szCs w:val="16"/>
        </w:rPr>
        <w:t>Higher prices and increased demand for a range of goods have kept the total value of Western Australia’s imports at a high level</w:t>
      </w:r>
      <w:r w:rsidR="00EE4A9A" w:rsidRPr="00711378">
        <w:rPr>
          <w:sz w:val="16"/>
          <w:szCs w:val="16"/>
        </w:rPr>
        <w:t xml:space="preserve"> </w:t>
      </w:r>
      <w:r w:rsidR="00555A68" w:rsidRPr="00711378">
        <w:rPr>
          <w:sz w:val="16"/>
          <w:szCs w:val="16"/>
        </w:rPr>
        <w:t>over the past few years</w:t>
      </w:r>
      <w:r w:rsidR="001D5C62" w:rsidRPr="00711378">
        <w:rPr>
          <w:sz w:val="16"/>
          <w:szCs w:val="16"/>
        </w:rPr>
        <w:t xml:space="preserve">. </w:t>
      </w:r>
      <w:r w:rsidR="00534904" w:rsidRPr="00711378">
        <w:rPr>
          <w:sz w:val="16"/>
          <w:szCs w:val="16"/>
        </w:rPr>
        <w:t>In 2026, t</w:t>
      </w:r>
      <w:r w:rsidR="00555A68" w:rsidRPr="00711378">
        <w:rPr>
          <w:sz w:val="16"/>
          <w:szCs w:val="16"/>
        </w:rPr>
        <w:t>he importation of high</w:t>
      </w:r>
      <w:r w:rsidR="00555A68" w:rsidRPr="00711378">
        <w:rPr>
          <w:sz w:val="16"/>
          <w:szCs w:val="16"/>
        </w:rPr>
        <w:noBreakHyphen/>
        <w:t>value equipment for the second train of the Pluto LNG project</w:t>
      </w:r>
      <w:r w:rsidR="00534904" w:rsidRPr="00711378">
        <w:rPr>
          <w:sz w:val="16"/>
          <w:szCs w:val="16"/>
        </w:rPr>
        <w:t xml:space="preserve">, the higher oil price, and </w:t>
      </w:r>
      <w:r w:rsidR="00970753" w:rsidRPr="00711378">
        <w:rPr>
          <w:sz w:val="16"/>
          <w:szCs w:val="16"/>
        </w:rPr>
        <w:t>an increase in non</w:t>
      </w:r>
      <w:r w:rsidR="00970753" w:rsidRPr="00711378">
        <w:rPr>
          <w:sz w:val="16"/>
          <w:szCs w:val="16"/>
        </w:rPr>
        <w:noBreakHyphen/>
        <w:t>monetary gold imports</w:t>
      </w:r>
      <w:r w:rsidR="00555A68" w:rsidRPr="00711378">
        <w:rPr>
          <w:sz w:val="16"/>
          <w:szCs w:val="16"/>
        </w:rPr>
        <w:t xml:space="preserve"> </w:t>
      </w:r>
      <w:r w:rsidR="00970753" w:rsidRPr="00711378">
        <w:rPr>
          <w:sz w:val="16"/>
          <w:szCs w:val="16"/>
        </w:rPr>
        <w:t xml:space="preserve">have </w:t>
      </w:r>
      <w:r w:rsidR="00B03C3E" w:rsidRPr="00711378">
        <w:rPr>
          <w:sz w:val="16"/>
          <w:szCs w:val="16"/>
        </w:rPr>
        <w:t>all contributed</w:t>
      </w:r>
      <w:r w:rsidR="00970753" w:rsidRPr="00711378">
        <w:rPr>
          <w:sz w:val="16"/>
          <w:szCs w:val="16"/>
        </w:rPr>
        <w:t xml:space="preserve"> to</w:t>
      </w:r>
      <w:r w:rsidR="00555A68" w:rsidRPr="00711378">
        <w:rPr>
          <w:sz w:val="16"/>
          <w:szCs w:val="16"/>
        </w:rPr>
        <w:t xml:space="preserve"> a </w:t>
      </w:r>
      <w:r w:rsidR="00DA58CD" w:rsidRPr="00711378">
        <w:rPr>
          <w:sz w:val="16"/>
          <w:szCs w:val="16"/>
        </w:rPr>
        <w:t xml:space="preserve">significant increase in </w:t>
      </w:r>
      <w:r w:rsidR="00555A68" w:rsidRPr="00711378">
        <w:rPr>
          <w:sz w:val="16"/>
          <w:szCs w:val="16"/>
        </w:rPr>
        <w:t xml:space="preserve">the </w:t>
      </w:r>
      <w:r w:rsidRPr="00711378">
        <w:rPr>
          <w:sz w:val="16"/>
          <w:szCs w:val="16"/>
        </w:rPr>
        <w:t>value of Western</w:t>
      </w:r>
      <w:r w:rsidR="00DA58CD" w:rsidRPr="00711378">
        <w:rPr>
          <w:sz w:val="16"/>
          <w:szCs w:val="16"/>
        </w:rPr>
        <w:t> </w:t>
      </w:r>
      <w:r w:rsidRPr="00711378">
        <w:rPr>
          <w:sz w:val="16"/>
          <w:szCs w:val="16"/>
        </w:rPr>
        <w:t>Australia’s imports</w:t>
      </w:r>
      <w:r w:rsidR="00DA58CD" w:rsidRPr="00711378">
        <w:rPr>
          <w:sz w:val="16"/>
          <w:szCs w:val="16"/>
        </w:rPr>
        <w:t>.</w:t>
      </w:r>
    </w:p>
    <w:p w14:paraId="0C0CDC72" w14:textId="6A21A805" w:rsidR="00233755" w:rsidRPr="00436A68" w:rsidRDefault="00233755" w:rsidP="006058E8">
      <w:pPr>
        <w:pStyle w:val="ListParagraph"/>
        <w:numPr>
          <w:ilvl w:val="0"/>
          <w:numId w:val="9"/>
        </w:numPr>
        <w:spacing w:before="40" w:after="40"/>
        <w:ind w:left="357" w:right="227" w:hanging="357"/>
        <w:contextualSpacing w:val="0"/>
        <w:jc w:val="both"/>
        <w:rPr>
          <w:sz w:val="16"/>
          <w:szCs w:val="16"/>
        </w:rPr>
      </w:pPr>
      <w:r w:rsidRPr="00436A68">
        <w:rPr>
          <w:sz w:val="16"/>
          <w:szCs w:val="16"/>
        </w:rPr>
        <w:t>Western Australia imported $</w:t>
      </w:r>
      <w:r w:rsidR="00D95ECD" w:rsidRPr="00436A68">
        <w:rPr>
          <w:sz w:val="16"/>
          <w:szCs w:val="16"/>
        </w:rPr>
        <w:t>72.2</w:t>
      </w:r>
      <w:r w:rsidRPr="00436A68">
        <w:rPr>
          <w:sz w:val="16"/>
          <w:szCs w:val="16"/>
        </w:rPr>
        <w:t xml:space="preserve"> billion of goods in </w:t>
      </w:r>
      <w:r w:rsidR="00872E26" w:rsidRPr="00436A68">
        <w:rPr>
          <w:sz w:val="16"/>
          <w:szCs w:val="16"/>
        </w:rPr>
        <w:t xml:space="preserve">the year to </w:t>
      </w:r>
      <w:r w:rsidR="00D95ECD" w:rsidRPr="00436A68">
        <w:rPr>
          <w:sz w:val="16"/>
          <w:szCs w:val="16"/>
        </w:rPr>
        <w:t>August</w:t>
      </w:r>
      <w:r w:rsidR="00B90BAF" w:rsidRPr="00436A68">
        <w:rPr>
          <w:sz w:val="16"/>
          <w:szCs w:val="16"/>
        </w:rPr>
        <w:t> 2026</w:t>
      </w:r>
      <w:r w:rsidRPr="00436A68">
        <w:rPr>
          <w:sz w:val="16"/>
          <w:szCs w:val="16"/>
        </w:rPr>
        <w:t xml:space="preserve">, </w:t>
      </w:r>
      <w:r w:rsidR="00D95ECD" w:rsidRPr="00436A68">
        <w:rPr>
          <w:sz w:val="16"/>
          <w:szCs w:val="16"/>
        </w:rPr>
        <w:t>40.1</w:t>
      </w:r>
      <w:r w:rsidR="0086153B" w:rsidRPr="00436A68">
        <w:rPr>
          <w:sz w:val="16"/>
          <w:szCs w:val="16"/>
        </w:rPr>
        <w:t>%</w:t>
      </w:r>
      <w:r w:rsidRPr="00436A68">
        <w:rPr>
          <w:sz w:val="16"/>
          <w:szCs w:val="16"/>
        </w:rPr>
        <w:t xml:space="preserve"> </w:t>
      </w:r>
      <w:r w:rsidR="00CD5879" w:rsidRPr="00436A68">
        <w:rPr>
          <w:sz w:val="16"/>
          <w:szCs w:val="16"/>
        </w:rPr>
        <w:t>more</w:t>
      </w:r>
      <w:r w:rsidR="00C56358" w:rsidRPr="00436A68">
        <w:rPr>
          <w:sz w:val="16"/>
          <w:szCs w:val="16"/>
        </w:rPr>
        <w:t xml:space="preserve"> than in</w:t>
      </w:r>
      <w:r w:rsidR="000846F3" w:rsidRPr="00436A68">
        <w:rPr>
          <w:sz w:val="16"/>
          <w:szCs w:val="16"/>
        </w:rPr>
        <w:t xml:space="preserve"> </w:t>
      </w:r>
      <w:r w:rsidR="00B90BAF" w:rsidRPr="00436A68">
        <w:rPr>
          <w:sz w:val="16"/>
          <w:szCs w:val="16"/>
        </w:rPr>
        <w:t xml:space="preserve">the year to </w:t>
      </w:r>
      <w:r w:rsidR="00D95ECD" w:rsidRPr="00436A68">
        <w:rPr>
          <w:sz w:val="16"/>
          <w:szCs w:val="16"/>
        </w:rPr>
        <w:t>August</w:t>
      </w:r>
      <w:r w:rsidR="00B90BAF" w:rsidRPr="00436A68">
        <w:rPr>
          <w:sz w:val="16"/>
          <w:szCs w:val="16"/>
        </w:rPr>
        <w:t> </w:t>
      </w:r>
      <w:r w:rsidRPr="00436A68">
        <w:rPr>
          <w:sz w:val="16"/>
          <w:szCs w:val="16"/>
        </w:rPr>
        <w:t>202</w:t>
      </w:r>
      <w:r w:rsidR="00B90BAF" w:rsidRPr="00436A68">
        <w:rPr>
          <w:sz w:val="16"/>
          <w:szCs w:val="16"/>
        </w:rPr>
        <w:t>5</w:t>
      </w:r>
      <w:r w:rsidRPr="00436A68">
        <w:rPr>
          <w:sz w:val="16"/>
          <w:szCs w:val="16"/>
        </w:rPr>
        <w:t>.</w:t>
      </w:r>
    </w:p>
    <w:p w14:paraId="6471C047" w14:textId="75B6B8E3" w:rsidR="00233755" w:rsidRPr="00436A68" w:rsidRDefault="00233755" w:rsidP="006058E8">
      <w:pPr>
        <w:pStyle w:val="ListParagraph"/>
        <w:numPr>
          <w:ilvl w:val="0"/>
          <w:numId w:val="9"/>
        </w:numPr>
        <w:spacing w:before="40" w:after="40"/>
        <w:ind w:left="357" w:right="227" w:hanging="357"/>
        <w:contextualSpacing w:val="0"/>
        <w:jc w:val="both"/>
        <w:rPr>
          <w:sz w:val="16"/>
          <w:szCs w:val="16"/>
        </w:rPr>
      </w:pPr>
      <w:r w:rsidRPr="00436A68">
        <w:rPr>
          <w:sz w:val="16"/>
          <w:szCs w:val="16"/>
        </w:rPr>
        <w:t xml:space="preserve">In </w:t>
      </w:r>
      <w:r w:rsidR="007D38B7" w:rsidRPr="00436A68">
        <w:rPr>
          <w:sz w:val="16"/>
          <w:szCs w:val="16"/>
        </w:rPr>
        <w:t>the year to</w:t>
      </w:r>
      <w:r w:rsidRPr="00436A68">
        <w:rPr>
          <w:sz w:val="16"/>
          <w:szCs w:val="16"/>
        </w:rPr>
        <w:t xml:space="preserve"> </w:t>
      </w:r>
      <w:r w:rsidR="00D95ECD" w:rsidRPr="00436A68">
        <w:rPr>
          <w:sz w:val="16"/>
          <w:szCs w:val="16"/>
        </w:rPr>
        <w:t>August</w:t>
      </w:r>
      <w:r w:rsidR="00F775E2" w:rsidRPr="00436A68">
        <w:rPr>
          <w:sz w:val="16"/>
          <w:szCs w:val="16"/>
        </w:rPr>
        <w:t> </w:t>
      </w:r>
      <w:r w:rsidRPr="00436A68">
        <w:rPr>
          <w:sz w:val="16"/>
          <w:szCs w:val="16"/>
        </w:rPr>
        <w:t>202</w:t>
      </w:r>
      <w:r w:rsidR="00EB46DB" w:rsidRPr="00436A68">
        <w:rPr>
          <w:sz w:val="16"/>
          <w:szCs w:val="16"/>
        </w:rPr>
        <w:t>6</w:t>
      </w:r>
      <w:r w:rsidRPr="00436A68">
        <w:rPr>
          <w:sz w:val="16"/>
          <w:szCs w:val="16"/>
        </w:rPr>
        <w:t>, the value of imports of:</w:t>
      </w:r>
    </w:p>
    <w:p w14:paraId="7AEA4CD7" w14:textId="420A976E" w:rsidR="00233755" w:rsidRPr="00436A68" w:rsidRDefault="00233755" w:rsidP="006058E8">
      <w:pPr>
        <w:pStyle w:val="ListParagraph"/>
        <w:numPr>
          <w:ilvl w:val="0"/>
          <w:numId w:val="10"/>
        </w:numPr>
        <w:spacing w:before="40" w:after="40"/>
        <w:ind w:right="227" w:hanging="357"/>
        <w:contextualSpacing w:val="0"/>
        <w:jc w:val="both"/>
        <w:rPr>
          <w:sz w:val="16"/>
          <w:szCs w:val="16"/>
        </w:rPr>
      </w:pPr>
      <w:r w:rsidRPr="00436A68">
        <w:rPr>
          <w:sz w:val="16"/>
          <w:szCs w:val="16"/>
        </w:rPr>
        <w:t>machinery and transport equipment was $</w:t>
      </w:r>
      <w:r w:rsidR="002A6739" w:rsidRPr="00436A68">
        <w:rPr>
          <w:sz w:val="16"/>
          <w:szCs w:val="16"/>
        </w:rPr>
        <w:t>2</w:t>
      </w:r>
      <w:r w:rsidR="00D95ECD" w:rsidRPr="00436A68">
        <w:rPr>
          <w:sz w:val="16"/>
          <w:szCs w:val="16"/>
        </w:rPr>
        <w:t>8</w:t>
      </w:r>
      <w:r w:rsidR="00DE0AAB" w:rsidRPr="00436A68">
        <w:rPr>
          <w:sz w:val="16"/>
          <w:szCs w:val="16"/>
        </w:rPr>
        <w:t>.2</w:t>
      </w:r>
      <w:r w:rsidRPr="00436A68">
        <w:rPr>
          <w:sz w:val="16"/>
          <w:szCs w:val="16"/>
        </w:rPr>
        <w:t> billion,</w:t>
      </w:r>
      <w:r w:rsidR="00BA6EBE" w:rsidRPr="00436A68">
        <w:rPr>
          <w:sz w:val="16"/>
          <w:szCs w:val="16"/>
        </w:rPr>
        <w:t xml:space="preserve"> </w:t>
      </w:r>
      <w:r w:rsidR="00DE0AAB" w:rsidRPr="00436A68">
        <w:rPr>
          <w:sz w:val="16"/>
          <w:szCs w:val="16"/>
        </w:rPr>
        <w:t>3</w:t>
      </w:r>
      <w:r w:rsidR="00D95ECD" w:rsidRPr="00436A68">
        <w:rPr>
          <w:sz w:val="16"/>
          <w:szCs w:val="16"/>
        </w:rPr>
        <w:t>8</w:t>
      </w:r>
      <w:r w:rsidR="00DE0AAB" w:rsidRPr="00436A68">
        <w:rPr>
          <w:sz w:val="16"/>
          <w:szCs w:val="16"/>
        </w:rPr>
        <w:t>.</w:t>
      </w:r>
      <w:r w:rsidR="00D95ECD" w:rsidRPr="00436A68">
        <w:rPr>
          <w:sz w:val="16"/>
          <w:szCs w:val="16"/>
        </w:rPr>
        <w:t>4</w:t>
      </w:r>
      <w:r w:rsidR="006A5AF1" w:rsidRPr="00436A68">
        <w:rPr>
          <w:sz w:val="16"/>
          <w:szCs w:val="16"/>
        </w:rPr>
        <w:t xml:space="preserve">% </w:t>
      </w:r>
      <w:r w:rsidR="00B14711" w:rsidRPr="00436A68">
        <w:rPr>
          <w:sz w:val="16"/>
          <w:szCs w:val="16"/>
        </w:rPr>
        <w:t>more</w:t>
      </w:r>
      <w:r w:rsidR="006A5AF1" w:rsidRPr="00436A68">
        <w:rPr>
          <w:sz w:val="16"/>
          <w:szCs w:val="16"/>
        </w:rPr>
        <w:t xml:space="preserve"> than </w:t>
      </w:r>
      <w:r w:rsidR="008F1BD0" w:rsidRPr="00436A68">
        <w:rPr>
          <w:sz w:val="16"/>
          <w:szCs w:val="16"/>
        </w:rPr>
        <w:t xml:space="preserve">in </w:t>
      </w:r>
      <w:r w:rsidR="003C2C2C" w:rsidRPr="00436A68">
        <w:rPr>
          <w:sz w:val="16"/>
          <w:szCs w:val="16"/>
        </w:rPr>
        <w:t xml:space="preserve">the year to </w:t>
      </w:r>
      <w:r w:rsidR="00D95ECD" w:rsidRPr="00436A68">
        <w:rPr>
          <w:sz w:val="16"/>
          <w:szCs w:val="16"/>
        </w:rPr>
        <w:t>August</w:t>
      </w:r>
      <w:r w:rsidR="00F775E2" w:rsidRPr="00436A68">
        <w:rPr>
          <w:sz w:val="16"/>
          <w:szCs w:val="16"/>
        </w:rPr>
        <w:t> </w:t>
      </w:r>
      <w:r w:rsidR="00EB46DB" w:rsidRPr="00436A68">
        <w:rPr>
          <w:sz w:val="16"/>
          <w:szCs w:val="16"/>
        </w:rPr>
        <w:t>2025</w:t>
      </w:r>
    </w:p>
    <w:p w14:paraId="0992C746" w14:textId="49174A20" w:rsidR="00233755" w:rsidRPr="00436A68" w:rsidRDefault="00233755" w:rsidP="006058E8">
      <w:pPr>
        <w:pStyle w:val="ListParagraph"/>
        <w:numPr>
          <w:ilvl w:val="0"/>
          <w:numId w:val="10"/>
        </w:numPr>
        <w:spacing w:before="40" w:after="40"/>
        <w:ind w:right="227" w:hanging="357"/>
        <w:contextualSpacing w:val="0"/>
        <w:jc w:val="both"/>
        <w:rPr>
          <w:sz w:val="16"/>
          <w:szCs w:val="16"/>
        </w:rPr>
      </w:pPr>
      <w:r w:rsidRPr="00436A68">
        <w:rPr>
          <w:sz w:val="16"/>
          <w:szCs w:val="16"/>
        </w:rPr>
        <w:t>petroleum was $</w:t>
      </w:r>
      <w:r w:rsidR="002A6739" w:rsidRPr="00436A68">
        <w:rPr>
          <w:sz w:val="16"/>
          <w:szCs w:val="16"/>
        </w:rPr>
        <w:t>1</w:t>
      </w:r>
      <w:r w:rsidR="00E17A5D" w:rsidRPr="00436A68">
        <w:rPr>
          <w:sz w:val="16"/>
          <w:szCs w:val="16"/>
        </w:rPr>
        <w:t>3.</w:t>
      </w:r>
      <w:r w:rsidR="00D95ECD" w:rsidRPr="00436A68">
        <w:rPr>
          <w:sz w:val="16"/>
          <w:szCs w:val="16"/>
        </w:rPr>
        <w:t>3</w:t>
      </w:r>
      <w:r w:rsidRPr="00436A68">
        <w:rPr>
          <w:sz w:val="16"/>
          <w:szCs w:val="16"/>
        </w:rPr>
        <w:t xml:space="preserve"> billion, </w:t>
      </w:r>
      <w:r w:rsidR="00E17A5D" w:rsidRPr="00436A68">
        <w:rPr>
          <w:sz w:val="16"/>
          <w:szCs w:val="16"/>
        </w:rPr>
        <w:t>3</w:t>
      </w:r>
      <w:r w:rsidR="00502097" w:rsidRPr="00436A68">
        <w:rPr>
          <w:sz w:val="16"/>
          <w:szCs w:val="16"/>
        </w:rPr>
        <w:t>6.0</w:t>
      </w:r>
      <w:r w:rsidRPr="00436A68">
        <w:rPr>
          <w:sz w:val="16"/>
          <w:szCs w:val="16"/>
        </w:rPr>
        <w:t xml:space="preserve">% </w:t>
      </w:r>
      <w:r w:rsidR="00051C00" w:rsidRPr="00436A68">
        <w:rPr>
          <w:sz w:val="16"/>
          <w:szCs w:val="16"/>
        </w:rPr>
        <w:t>more</w:t>
      </w:r>
      <w:r w:rsidRPr="00436A68">
        <w:rPr>
          <w:sz w:val="16"/>
          <w:szCs w:val="16"/>
        </w:rPr>
        <w:t xml:space="preserve"> than in </w:t>
      </w:r>
      <w:r w:rsidR="003C2C2C" w:rsidRPr="00436A68">
        <w:rPr>
          <w:sz w:val="16"/>
          <w:szCs w:val="16"/>
        </w:rPr>
        <w:t xml:space="preserve">the year to </w:t>
      </w:r>
      <w:r w:rsidR="0068561B" w:rsidRPr="00436A68">
        <w:rPr>
          <w:sz w:val="16"/>
          <w:szCs w:val="16"/>
        </w:rPr>
        <w:t>August</w:t>
      </w:r>
      <w:r w:rsidR="00C838EA" w:rsidRPr="00436A68">
        <w:rPr>
          <w:sz w:val="16"/>
          <w:szCs w:val="16"/>
        </w:rPr>
        <w:t> </w:t>
      </w:r>
      <w:r w:rsidR="00370D2B" w:rsidRPr="00436A68">
        <w:rPr>
          <w:sz w:val="16"/>
          <w:szCs w:val="16"/>
        </w:rPr>
        <w:t>2025</w:t>
      </w:r>
    </w:p>
    <w:p w14:paraId="5EF382F2" w14:textId="639CB2EF" w:rsidR="00233755" w:rsidRPr="00436A68" w:rsidRDefault="00233755" w:rsidP="006058E8">
      <w:pPr>
        <w:pStyle w:val="ListParagraph"/>
        <w:numPr>
          <w:ilvl w:val="0"/>
          <w:numId w:val="10"/>
        </w:numPr>
        <w:spacing w:before="40" w:after="40"/>
        <w:ind w:right="227" w:hanging="357"/>
        <w:contextualSpacing w:val="0"/>
        <w:jc w:val="both"/>
        <w:rPr>
          <w:sz w:val="16"/>
          <w:szCs w:val="16"/>
        </w:rPr>
      </w:pPr>
      <w:r w:rsidRPr="00436A68">
        <w:rPr>
          <w:sz w:val="16"/>
          <w:szCs w:val="16"/>
        </w:rPr>
        <w:t>non</w:t>
      </w:r>
      <w:r w:rsidR="00C838EA" w:rsidRPr="00436A68">
        <w:rPr>
          <w:sz w:val="16"/>
          <w:szCs w:val="16"/>
        </w:rPr>
        <w:noBreakHyphen/>
      </w:r>
      <w:r w:rsidRPr="00436A68">
        <w:rPr>
          <w:sz w:val="16"/>
          <w:szCs w:val="16"/>
        </w:rPr>
        <w:t>monetary gold was $</w:t>
      </w:r>
      <w:r w:rsidR="00E17A5D" w:rsidRPr="00436A68">
        <w:rPr>
          <w:sz w:val="16"/>
          <w:szCs w:val="16"/>
        </w:rPr>
        <w:t>1</w:t>
      </w:r>
      <w:r w:rsidR="0068561B" w:rsidRPr="00436A68">
        <w:rPr>
          <w:sz w:val="16"/>
          <w:szCs w:val="16"/>
        </w:rPr>
        <w:t>2.1</w:t>
      </w:r>
      <w:r w:rsidRPr="00436A68">
        <w:rPr>
          <w:sz w:val="16"/>
          <w:szCs w:val="16"/>
        </w:rPr>
        <w:t xml:space="preserve"> billion, </w:t>
      </w:r>
      <w:r w:rsidR="003A66EE" w:rsidRPr="00436A68">
        <w:rPr>
          <w:sz w:val="16"/>
          <w:szCs w:val="16"/>
        </w:rPr>
        <w:t>1</w:t>
      </w:r>
      <w:r w:rsidR="0068561B" w:rsidRPr="00436A68">
        <w:rPr>
          <w:sz w:val="16"/>
          <w:szCs w:val="16"/>
        </w:rPr>
        <w:t>89</w:t>
      </w:r>
      <w:r w:rsidRPr="00436A68">
        <w:rPr>
          <w:sz w:val="16"/>
          <w:szCs w:val="16"/>
        </w:rPr>
        <w:t xml:space="preserve">% </w:t>
      </w:r>
      <w:r w:rsidR="0086153B" w:rsidRPr="00436A68">
        <w:rPr>
          <w:sz w:val="16"/>
          <w:szCs w:val="16"/>
        </w:rPr>
        <w:t>more</w:t>
      </w:r>
      <w:r w:rsidRPr="00436A68">
        <w:rPr>
          <w:sz w:val="16"/>
          <w:szCs w:val="16"/>
        </w:rPr>
        <w:t xml:space="preserve"> than in </w:t>
      </w:r>
      <w:r w:rsidR="003C2C2C" w:rsidRPr="00436A68">
        <w:rPr>
          <w:sz w:val="16"/>
          <w:szCs w:val="16"/>
        </w:rPr>
        <w:t xml:space="preserve">the year to </w:t>
      </w:r>
      <w:r w:rsidR="0068561B" w:rsidRPr="00436A68">
        <w:rPr>
          <w:sz w:val="16"/>
          <w:szCs w:val="16"/>
        </w:rPr>
        <w:t>August</w:t>
      </w:r>
      <w:r w:rsidR="00C838EA" w:rsidRPr="00436A68">
        <w:rPr>
          <w:sz w:val="16"/>
          <w:szCs w:val="16"/>
        </w:rPr>
        <w:t> </w:t>
      </w:r>
      <w:r w:rsidRPr="00436A68">
        <w:rPr>
          <w:sz w:val="16"/>
          <w:szCs w:val="16"/>
        </w:rPr>
        <w:t>202</w:t>
      </w:r>
      <w:r w:rsidR="009552C5" w:rsidRPr="00436A68">
        <w:rPr>
          <w:sz w:val="16"/>
          <w:szCs w:val="16"/>
        </w:rPr>
        <w:t>5</w:t>
      </w:r>
    </w:p>
    <w:p w14:paraId="3EF378CC" w14:textId="25E46CD5" w:rsidR="00233755" w:rsidRPr="00436A68" w:rsidRDefault="00233755" w:rsidP="006058E8">
      <w:pPr>
        <w:pStyle w:val="ListParagraph"/>
        <w:numPr>
          <w:ilvl w:val="0"/>
          <w:numId w:val="10"/>
        </w:numPr>
        <w:spacing w:before="40" w:after="40"/>
        <w:ind w:right="227" w:hanging="357"/>
        <w:contextualSpacing w:val="0"/>
        <w:jc w:val="both"/>
        <w:rPr>
          <w:sz w:val="16"/>
          <w:szCs w:val="16"/>
        </w:rPr>
      </w:pPr>
      <w:r w:rsidRPr="00436A68">
        <w:rPr>
          <w:sz w:val="16"/>
          <w:szCs w:val="16"/>
        </w:rPr>
        <w:t xml:space="preserve">chemicals </w:t>
      </w:r>
      <w:proofErr w:type="gramStart"/>
      <w:r w:rsidRPr="00436A68">
        <w:rPr>
          <w:sz w:val="16"/>
          <w:szCs w:val="16"/>
        </w:rPr>
        <w:t>was</w:t>
      </w:r>
      <w:proofErr w:type="gramEnd"/>
      <w:r w:rsidRPr="00436A68">
        <w:rPr>
          <w:sz w:val="16"/>
          <w:szCs w:val="16"/>
        </w:rPr>
        <w:t xml:space="preserve"> $</w:t>
      </w:r>
      <w:r w:rsidR="00827805" w:rsidRPr="00436A68">
        <w:rPr>
          <w:sz w:val="16"/>
          <w:szCs w:val="16"/>
        </w:rPr>
        <w:t>4.</w:t>
      </w:r>
      <w:r w:rsidR="00515E8F" w:rsidRPr="00436A68">
        <w:rPr>
          <w:sz w:val="16"/>
          <w:szCs w:val="16"/>
        </w:rPr>
        <w:t>5</w:t>
      </w:r>
      <w:r w:rsidRPr="00436A68">
        <w:rPr>
          <w:sz w:val="16"/>
          <w:szCs w:val="16"/>
        </w:rPr>
        <w:t xml:space="preserve"> billion, </w:t>
      </w:r>
      <w:r w:rsidR="00515E8F" w:rsidRPr="00436A68">
        <w:rPr>
          <w:sz w:val="16"/>
          <w:szCs w:val="16"/>
        </w:rPr>
        <w:t>9.</w:t>
      </w:r>
      <w:r w:rsidR="0068561B" w:rsidRPr="00436A68">
        <w:rPr>
          <w:sz w:val="16"/>
          <w:szCs w:val="16"/>
        </w:rPr>
        <w:t>3</w:t>
      </w:r>
      <w:r w:rsidRPr="00436A68">
        <w:rPr>
          <w:sz w:val="16"/>
          <w:szCs w:val="16"/>
        </w:rPr>
        <w:t xml:space="preserve">% </w:t>
      </w:r>
      <w:r w:rsidR="00641808" w:rsidRPr="00436A68">
        <w:rPr>
          <w:sz w:val="16"/>
          <w:szCs w:val="16"/>
        </w:rPr>
        <w:t>more</w:t>
      </w:r>
      <w:r w:rsidRPr="00436A68">
        <w:rPr>
          <w:sz w:val="16"/>
          <w:szCs w:val="16"/>
        </w:rPr>
        <w:t xml:space="preserve"> than in </w:t>
      </w:r>
      <w:r w:rsidR="003C2C2C" w:rsidRPr="00436A68">
        <w:rPr>
          <w:sz w:val="16"/>
          <w:szCs w:val="16"/>
        </w:rPr>
        <w:t xml:space="preserve">the year to </w:t>
      </w:r>
      <w:r w:rsidR="0068561B" w:rsidRPr="00436A68">
        <w:rPr>
          <w:sz w:val="16"/>
          <w:szCs w:val="16"/>
        </w:rPr>
        <w:t>August</w:t>
      </w:r>
      <w:r w:rsidR="00C838EA" w:rsidRPr="00436A68">
        <w:rPr>
          <w:sz w:val="16"/>
          <w:szCs w:val="16"/>
        </w:rPr>
        <w:t> </w:t>
      </w:r>
      <w:r w:rsidRPr="00436A68">
        <w:rPr>
          <w:sz w:val="16"/>
          <w:szCs w:val="16"/>
        </w:rPr>
        <w:t>202</w:t>
      </w:r>
      <w:r w:rsidR="00A842C5" w:rsidRPr="00436A68">
        <w:rPr>
          <w:sz w:val="16"/>
          <w:szCs w:val="16"/>
        </w:rPr>
        <w:t>5</w:t>
      </w:r>
    </w:p>
    <w:p w14:paraId="1D6DFFC1" w14:textId="5D97C44D" w:rsidR="00233755" w:rsidRPr="00436A68" w:rsidRDefault="00233755" w:rsidP="006058E8">
      <w:pPr>
        <w:pStyle w:val="ListParagraph"/>
        <w:numPr>
          <w:ilvl w:val="0"/>
          <w:numId w:val="10"/>
        </w:numPr>
        <w:spacing w:before="40" w:after="40"/>
        <w:ind w:right="227" w:hanging="357"/>
        <w:contextualSpacing w:val="0"/>
        <w:jc w:val="both"/>
        <w:rPr>
          <w:sz w:val="16"/>
          <w:szCs w:val="16"/>
        </w:rPr>
      </w:pPr>
      <w:r w:rsidRPr="00436A68">
        <w:rPr>
          <w:sz w:val="16"/>
          <w:szCs w:val="16"/>
        </w:rPr>
        <w:t xml:space="preserve">food and live animals </w:t>
      </w:r>
      <w:proofErr w:type="gramStart"/>
      <w:r w:rsidRPr="00436A68">
        <w:rPr>
          <w:sz w:val="16"/>
          <w:szCs w:val="16"/>
        </w:rPr>
        <w:t>was</w:t>
      </w:r>
      <w:proofErr w:type="gramEnd"/>
      <w:r w:rsidRPr="00436A68">
        <w:rPr>
          <w:sz w:val="16"/>
          <w:szCs w:val="16"/>
        </w:rPr>
        <w:t xml:space="preserve"> $1</w:t>
      </w:r>
      <w:r w:rsidR="00AE5BB5" w:rsidRPr="00436A68">
        <w:rPr>
          <w:sz w:val="16"/>
          <w:szCs w:val="16"/>
        </w:rPr>
        <w:t>.2</w:t>
      </w:r>
      <w:r w:rsidRPr="00436A68">
        <w:rPr>
          <w:sz w:val="16"/>
          <w:szCs w:val="16"/>
        </w:rPr>
        <w:t xml:space="preserve"> billion, </w:t>
      </w:r>
      <w:r w:rsidR="0068561B" w:rsidRPr="00436A68">
        <w:rPr>
          <w:sz w:val="16"/>
          <w:szCs w:val="16"/>
        </w:rPr>
        <w:t>4.2</w:t>
      </w:r>
      <w:r w:rsidRPr="00436A68">
        <w:rPr>
          <w:sz w:val="16"/>
          <w:szCs w:val="16"/>
        </w:rPr>
        <w:t>% more than in</w:t>
      </w:r>
      <w:r w:rsidR="003C2C2C" w:rsidRPr="00436A68">
        <w:rPr>
          <w:sz w:val="16"/>
          <w:szCs w:val="16"/>
        </w:rPr>
        <w:t xml:space="preserve"> the year to</w:t>
      </w:r>
      <w:r w:rsidRPr="00436A68">
        <w:rPr>
          <w:sz w:val="16"/>
          <w:szCs w:val="16"/>
        </w:rPr>
        <w:t xml:space="preserve"> </w:t>
      </w:r>
      <w:r w:rsidR="0068561B" w:rsidRPr="00436A68">
        <w:rPr>
          <w:sz w:val="16"/>
          <w:szCs w:val="16"/>
        </w:rPr>
        <w:t>August</w:t>
      </w:r>
      <w:r w:rsidR="00C135B9" w:rsidRPr="00436A68">
        <w:rPr>
          <w:sz w:val="16"/>
          <w:szCs w:val="16"/>
        </w:rPr>
        <w:t> </w:t>
      </w:r>
      <w:r w:rsidRPr="00436A68">
        <w:rPr>
          <w:sz w:val="16"/>
          <w:szCs w:val="16"/>
        </w:rPr>
        <w:t>202</w:t>
      </w:r>
      <w:r w:rsidR="006F300A" w:rsidRPr="00436A68">
        <w:rPr>
          <w:sz w:val="16"/>
          <w:szCs w:val="16"/>
        </w:rPr>
        <w:t>5</w:t>
      </w:r>
      <w:r w:rsidRPr="00436A68">
        <w:rPr>
          <w:sz w:val="16"/>
          <w:szCs w:val="16"/>
        </w:rPr>
        <w:t>.</w:t>
      </w:r>
    </w:p>
    <w:p w14:paraId="1FF95A32" w14:textId="77777777" w:rsidR="00233755" w:rsidRPr="00436A68" w:rsidRDefault="00233755" w:rsidP="006058E8">
      <w:pPr>
        <w:pStyle w:val="ListParagraph"/>
        <w:numPr>
          <w:ilvl w:val="0"/>
          <w:numId w:val="9"/>
        </w:numPr>
        <w:rPr>
          <w:sz w:val="16"/>
          <w:szCs w:val="16"/>
        </w:rPr>
        <w:sectPr w:rsidR="00233755" w:rsidRPr="00436A68" w:rsidSect="00233755">
          <w:type w:val="continuous"/>
          <w:pgSz w:w="11907" w:h="16840" w:code="9"/>
          <w:pgMar w:top="1701" w:right="425" w:bottom="567" w:left="567" w:header="709" w:footer="709" w:gutter="0"/>
          <w:cols w:num="2" w:space="113"/>
          <w:docGrid w:linePitch="360"/>
        </w:sectPr>
      </w:pPr>
    </w:p>
    <w:p w14:paraId="3C05E3CA" w14:textId="01B4D2B5" w:rsidR="00233755" w:rsidRPr="009446B5" w:rsidRDefault="00233755" w:rsidP="00233755">
      <w:pPr>
        <w:pStyle w:val="Heading4"/>
        <w:rPr>
          <w:i w:val="0"/>
          <w:iCs w:val="0"/>
          <w:color w:val="00997A"/>
          <w:sz w:val="20"/>
          <w:szCs w:val="20"/>
        </w:rPr>
        <w:sectPr w:rsidR="00233755" w:rsidRPr="009446B5" w:rsidSect="00233755">
          <w:type w:val="continuous"/>
          <w:pgSz w:w="11907" w:h="16840" w:code="9"/>
          <w:pgMar w:top="1701" w:right="425" w:bottom="567" w:left="567" w:header="709" w:footer="709" w:gutter="0"/>
          <w:cols w:space="720"/>
          <w:docGrid w:linePitch="360"/>
        </w:sectPr>
      </w:pPr>
      <w:r w:rsidRPr="009446B5">
        <w:rPr>
          <w:i w:val="0"/>
          <w:iCs w:val="0"/>
          <w:color w:val="00997A"/>
          <w:sz w:val="20"/>
          <w:szCs w:val="20"/>
        </w:rPr>
        <w:t>Shipping freight rates</w:t>
      </w:r>
      <w:r w:rsidR="007442B5">
        <w:rPr>
          <w:i w:val="0"/>
          <w:iCs w:val="0"/>
          <w:color w:val="00997A"/>
          <w:sz w:val="20"/>
          <w:szCs w:val="20"/>
        </w:rPr>
        <w:t>*</w:t>
      </w:r>
    </w:p>
    <w:p w14:paraId="49009BFE" w14:textId="50815FC8" w:rsidR="00233755" w:rsidRPr="007B1AE5" w:rsidRDefault="00127D8A" w:rsidP="00233755">
      <w:pPr>
        <w:rPr>
          <w:rFonts w:eastAsiaTheme="majorEastAsia"/>
        </w:rPr>
      </w:pPr>
      <w:r>
        <w:rPr>
          <w:rFonts w:eastAsiaTheme="majorEastAsia"/>
          <w:noProof/>
        </w:rPr>
        <w:drawing>
          <wp:inline distT="0" distB="0" distL="0" distR="0" wp14:anchorId="1FF4D22A" wp14:editId="6365B4C4">
            <wp:extent cx="3420000" cy="2107010"/>
            <wp:effectExtent l="0" t="0" r="9525" b="7620"/>
            <wp:docPr id="17027910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376D306C" w14:textId="0EB2D4C8" w:rsidR="00233755" w:rsidRPr="0036381E" w:rsidRDefault="00233755" w:rsidP="0057784C">
      <w:pPr>
        <w:jc w:val="both"/>
        <w:rPr>
          <w:sz w:val="10"/>
          <w:szCs w:val="10"/>
        </w:rPr>
      </w:pPr>
      <w:r w:rsidRPr="000C0C45">
        <w:rPr>
          <w:sz w:val="10"/>
        </w:rPr>
        <w:t xml:space="preserve">Note – </w:t>
      </w:r>
      <w:r w:rsidRPr="00AF759E">
        <w:rPr>
          <w:sz w:val="10"/>
          <w:szCs w:val="10"/>
        </w:rPr>
        <w:t xml:space="preserve">Current prices. Original series. </w:t>
      </w:r>
      <w:r w:rsidR="00B91466" w:rsidRPr="00D77391">
        <w:rPr>
          <w:sz w:val="10"/>
          <w:szCs w:val="10"/>
        </w:rPr>
        <w:t>Values are for the last recorded day in each month</w:t>
      </w:r>
      <w:r w:rsidRPr="00B91466">
        <w:rPr>
          <w:color w:val="FF0000"/>
          <w:sz w:val="10"/>
          <w:szCs w:val="10"/>
        </w:rPr>
        <w:t>.</w:t>
      </w:r>
      <w:r>
        <w:rPr>
          <w:sz w:val="10"/>
          <w:szCs w:val="10"/>
        </w:rPr>
        <w:t xml:space="preserve"> </w:t>
      </w:r>
      <w:r w:rsidRPr="00590783">
        <w:rPr>
          <w:sz w:val="10"/>
          <w:szCs w:val="10"/>
        </w:rPr>
        <w:t xml:space="preserve">The </w:t>
      </w:r>
      <w:r>
        <w:rPr>
          <w:sz w:val="10"/>
          <w:szCs w:val="10"/>
        </w:rPr>
        <w:t>Baltic Dry Index</w:t>
      </w:r>
      <w:r w:rsidRPr="00590783">
        <w:rPr>
          <w:sz w:val="10"/>
          <w:szCs w:val="10"/>
        </w:rPr>
        <w:t xml:space="preserve"> is a composite of three sizes of cargo ships measured by deadweight (</w:t>
      </w:r>
      <w:proofErr w:type="spellStart"/>
      <w:r w:rsidRPr="00590783">
        <w:rPr>
          <w:sz w:val="10"/>
          <w:szCs w:val="10"/>
        </w:rPr>
        <w:t>DWt</w:t>
      </w:r>
      <w:proofErr w:type="spellEnd"/>
      <w:r w:rsidRPr="00590783">
        <w:rPr>
          <w:sz w:val="10"/>
          <w:szCs w:val="10"/>
        </w:rPr>
        <w:t>) tonnage (or weight of cargo excluding the weight of the ship).</w:t>
      </w:r>
    </w:p>
    <w:p w14:paraId="72E76E35" w14:textId="77777777" w:rsidR="00233755" w:rsidRPr="00AF759E" w:rsidRDefault="00233755" w:rsidP="0057784C">
      <w:pPr>
        <w:jc w:val="both"/>
        <w:rPr>
          <w:sz w:val="10"/>
          <w:szCs w:val="10"/>
        </w:rPr>
      </w:pPr>
      <w:r w:rsidRPr="00AF759E">
        <w:rPr>
          <w:sz w:val="10"/>
          <w:szCs w:val="10"/>
        </w:rPr>
        <w:t xml:space="preserve">Source: </w:t>
      </w:r>
      <w:r>
        <w:rPr>
          <w:sz w:val="10"/>
          <w:szCs w:val="10"/>
        </w:rPr>
        <w:t>Trading Economics</w:t>
      </w:r>
      <w:r w:rsidRPr="00AF759E">
        <w:rPr>
          <w:sz w:val="10"/>
          <w:szCs w:val="10"/>
        </w:rPr>
        <w:t>.</w:t>
      </w:r>
    </w:p>
    <w:p w14:paraId="48CDFE8A" w14:textId="7EAA960A" w:rsidR="00A3230F" w:rsidRPr="00170AAC" w:rsidRDefault="00233755" w:rsidP="006058E8">
      <w:pPr>
        <w:pStyle w:val="ListParagraph"/>
        <w:numPr>
          <w:ilvl w:val="0"/>
          <w:numId w:val="9"/>
        </w:numPr>
        <w:spacing w:before="40" w:after="40"/>
        <w:ind w:left="357" w:right="227" w:hanging="357"/>
        <w:contextualSpacing w:val="0"/>
        <w:jc w:val="both"/>
        <w:rPr>
          <w:sz w:val="16"/>
          <w:szCs w:val="16"/>
        </w:rPr>
      </w:pPr>
      <w:r w:rsidRPr="007B1AE5">
        <w:br w:type="column"/>
      </w:r>
      <w:r w:rsidR="00401AF4" w:rsidRPr="00170AAC">
        <w:rPr>
          <w:sz w:val="16"/>
          <w:szCs w:val="16"/>
        </w:rPr>
        <w:t xml:space="preserve">The </w:t>
      </w:r>
      <w:r w:rsidR="009C4999" w:rsidRPr="00170AAC">
        <w:rPr>
          <w:sz w:val="16"/>
          <w:szCs w:val="16"/>
        </w:rPr>
        <w:t>B</w:t>
      </w:r>
      <w:r w:rsidR="007C7002" w:rsidRPr="00170AAC">
        <w:rPr>
          <w:sz w:val="16"/>
          <w:szCs w:val="16"/>
        </w:rPr>
        <w:t>altic Dry Index (BDI) and containerized freight index (CFI) are useful indicators for global trade as 90% of the world’s goods trade occurs via maritime transport.</w:t>
      </w:r>
    </w:p>
    <w:p w14:paraId="138A0D1E" w14:textId="086C96A6" w:rsidR="00A3230F" w:rsidRPr="00170AAC" w:rsidRDefault="007C7002" w:rsidP="006058E8">
      <w:pPr>
        <w:pStyle w:val="ListParagraph"/>
        <w:numPr>
          <w:ilvl w:val="0"/>
          <w:numId w:val="10"/>
        </w:numPr>
        <w:spacing w:before="40" w:after="40"/>
        <w:ind w:right="227" w:hanging="357"/>
        <w:contextualSpacing w:val="0"/>
        <w:jc w:val="both"/>
        <w:rPr>
          <w:sz w:val="16"/>
          <w:szCs w:val="16"/>
        </w:rPr>
      </w:pPr>
      <w:r w:rsidRPr="00170AAC">
        <w:rPr>
          <w:sz w:val="16"/>
          <w:szCs w:val="16"/>
        </w:rPr>
        <w:t>The BDI measures the cost of shipping raw materials over 20</w:t>
      </w:r>
      <w:r w:rsidR="00B96555" w:rsidRPr="00170AAC">
        <w:rPr>
          <w:sz w:val="16"/>
          <w:szCs w:val="16"/>
        </w:rPr>
        <w:t> </w:t>
      </w:r>
      <w:r w:rsidRPr="00170AAC">
        <w:rPr>
          <w:sz w:val="16"/>
          <w:szCs w:val="16"/>
        </w:rPr>
        <w:t>sea routes</w:t>
      </w:r>
      <w:r w:rsidR="00A3230F" w:rsidRPr="00170AAC">
        <w:rPr>
          <w:sz w:val="16"/>
          <w:szCs w:val="16"/>
        </w:rPr>
        <w:t>.</w:t>
      </w:r>
    </w:p>
    <w:p w14:paraId="4DA4E16B" w14:textId="7E796E51" w:rsidR="007C7002" w:rsidRPr="00170AAC" w:rsidRDefault="00A3230F" w:rsidP="006058E8">
      <w:pPr>
        <w:pStyle w:val="ListParagraph"/>
        <w:numPr>
          <w:ilvl w:val="0"/>
          <w:numId w:val="10"/>
        </w:numPr>
        <w:spacing w:before="40" w:after="40"/>
        <w:ind w:right="227" w:hanging="357"/>
        <w:contextualSpacing w:val="0"/>
        <w:jc w:val="both"/>
        <w:rPr>
          <w:sz w:val="16"/>
          <w:szCs w:val="16"/>
        </w:rPr>
      </w:pPr>
      <w:r w:rsidRPr="00170AAC">
        <w:rPr>
          <w:sz w:val="16"/>
          <w:szCs w:val="16"/>
        </w:rPr>
        <w:t>T</w:t>
      </w:r>
      <w:r w:rsidR="007C7002" w:rsidRPr="00170AAC">
        <w:rPr>
          <w:sz w:val="16"/>
          <w:szCs w:val="16"/>
        </w:rPr>
        <w:t>he CFI measures the cost of transporting goods in containers from China’s major ports.</w:t>
      </w:r>
    </w:p>
    <w:p w14:paraId="0891B883" w14:textId="21ACC107" w:rsidR="007C7002" w:rsidRPr="00023570" w:rsidRDefault="00A3230F" w:rsidP="006058E8">
      <w:pPr>
        <w:pStyle w:val="ListParagraph"/>
        <w:numPr>
          <w:ilvl w:val="0"/>
          <w:numId w:val="9"/>
        </w:numPr>
        <w:spacing w:before="40" w:after="40"/>
        <w:ind w:left="357" w:right="227" w:hanging="357"/>
        <w:contextualSpacing w:val="0"/>
        <w:jc w:val="both"/>
        <w:rPr>
          <w:sz w:val="16"/>
          <w:szCs w:val="16"/>
        </w:rPr>
      </w:pPr>
      <w:r w:rsidRPr="00023570">
        <w:rPr>
          <w:sz w:val="16"/>
          <w:szCs w:val="16"/>
        </w:rPr>
        <w:t>Both t</w:t>
      </w:r>
      <w:r w:rsidR="00233755" w:rsidRPr="00023570">
        <w:rPr>
          <w:sz w:val="16"/>
          <w:szCs w:val="16"/>
        </w:rPr>
        <w:t xml:space="preserve">he BDI </w:t>
      </w:r>
      <w:r w:rsidRPr="00023570">
        <w:rPr>
          <w:sz w:val="16"/>
          <w:szCs w:val="16"/>
        </w:rPr>
        <w:t xml:space="preserve">and CFI </w:t>
      </w:r>
      <w:r w:rsidR="00233755" w:rsidRPr="00023570">
        <w:rPr>
          <w:sz w:val="16"/>
          <w:szCs w:val="16"/>
        </w:rPr>
        <w:t xml:space="preserve">increased </w:t>
      </w:r>
      <w:r w:rsidR="00F4269E" w:rsidRPr="00023570">
        <w:rPr>
          <w:sz w:val="16"/>
          <w:szCs w:val="16"/>
        </w:rPr>
        <w:t>significantly</w:t>
      </w:r>
      <w:r w:rsidR="00233755" w:rsidRPr="00023570">
        <w:rPr>
          <w:sz w:val="16"/>
          <w:szCs w:val="16"/>
        </w:rPr>
        <w:t xml:space="preserve"> from mid-2020 to </w:t>
      </w:r>
      <w:r w:rsidRPr="00023570">
        <w:rPr>
          <w:sz w:val="16"/>
          <w:szCs w:val="16"/>
        </w:rPr>
        <w:t>late</w:t>
      </w:r>
      <w:r w:rsidRPr="00023570">
        <w:rPr>
          <w:sz w:val="16"/>
          <w:szCs w:val="16"/>
        </w:rPr>
        <w:noBreakHyphen/>
      </w:r>
      <w:r w:rsidR="00233755" w:rsidRPr="00023570">
        <w:rPr>
          <w:sz w:val="16"/>
          <w:szCs w:val="16"/>
        </w:rPr>
        <w:t>2021 as the global econom</w:t>
      </w:r>
      <w:r w:rsidR="007C7002" w:rsidRPr="00023570">
        <w:rPr>
          <w:sz w:val="16"/>
          <w:szCs w:val="16"/>
        </w:rPr>
        <w:t>ic</w:t>
      </w:r>
      <w:r w:rsidR="00233755" w:rsidRPr="00023570">
        <w:rPr>
          <w:sz w:val="16"/>
          <w:szCs w:val="16"/>
        </w:rPr>
        <w:t xml:space="preserve"> recover</w:t>
      </w:r>
      <w:r w:rsidR="007C7002" w:rsidRPr="00023570">
        <w:rPr>
          <w:sz w:val="16"/>
          <w:szCs w:val="16"/>
        </w:rPr>
        <w:t>y</w:t>
      </w:r>
      <w:r w:rsidR="00233755" w:rsidRPr="00023570">
        <w:rPr>
          <w:sz w:val="16"/>
          <w:szCs w:val="16"/>
        </w:rPr>
        <w:t xml:space="preserve"> from the COVID</w:t>
      </w:r>
      <w:r w:rsidR="007C7002" w:rsidRPr="00023570">
        <w:rPr>
          <w:sz w:val="16"/>
          <w:szCs w:val="16"/>
        </w:rPr>
        <w:noBreakHyphen/>
      </w:r>
      <w:r w:rsidR="00233755" w:rsidRPr="00023570">
        <w:rPr>
          <w:sz w:val="16"/>
          <w:szCs w:val="16"/>
        </w:rPr>
        <w:t>19 pandemic</w:t>
      </w:r>
      <w:r w:rsidR="007C7002" w:rsidRPr="00023570">
        <w:rPr>
          <w:sz w:val="16"/>
          <w:szCs w:val="16"/>
        </w:rPr>
        <w:t xml:space="preserve"> led to</w:t>
      </w:r>
      <w:r w:rsidR="00233755" w:rsidRPr="00023570">
        <w:rPr>
          <w:sz w:val="16"/>
          <w:szCs w:val="16"/>
        </w:rPr>
        <w:t xml:space="preserve"> increasing demand for raw materials</w:t>
      </w:r>
      <w:r w:rsidRPr="00023570">
        <w:rPr>
          <w:sz w:val="16"/>
          <w:szCs w:val="16"/>
        </w:rPr>
        <w:t xml:space="preserve"> and goods and disruptions in supply chains led to higher freight rates</w:t>
      </w:r>
      <w:r w:rsidR="00233755" w:rsidRPr="00023570">
        <w:rPr>
          <w:sz w:val="16"/>
          <w:szCs w:val="16"/>
        </w:rPr>
        <w:t>.</w:t>
      </w:r>
      <w:r w:rsidR="00085326" w:rsidRPr="00023570">
        <w:rPr>
          <w:sz w:val="16"/>
          <w:szCs w:val="16"/>
        </w:rPr>
        <w:t xml:space="preserve"> </w:t>
      </w:r>
      <w:r w:rsidR="00B45957" w:rsidRPr="00023570">
        <w:rPr>
          <w:sz w:val="16"/>
          <w:szCs w:val="16"/>
        </w:rPr>
        <w:t xml:space="preserve">Both indices </w:t>
      </w:r>
      <w:r w:rsidR="0039310A" w:rsidRPr="00023570">
        <w:rPr>
          <w:sz w:val="16"/>
          <w:szCs w:val="16"/>
        </w:rPr>
        <w:t>had fallen</w:t>
      </w:r>
      <w:r w:rsidR="00B45957" w:rsidRPr="00023570">
        <w:rPr>
          <w:sz w:val="16"/>
          <w:szCs w:val="16"/>
        </w:rPr>
        <w:t xml:space="preserve"> back to pre</w:t>
      </w:r>
      <w:r w:rsidR="00B45957" w:rsidRPr="00023570">
        <w:rPr>
          <w:sz w:val="16"/>
          <w:szCs w:val="16"/>
        </w:rPr>
        <w:noBreakHyphen/>
        <w:t xml:space="preserve">pandemic levels by 2023, but various disruptions and events have caused volatility in </w:t>
      </w:r>
      <w:r w:rsidR="002E06AD" w:rsidRPr="00023570">
        <w:rPr>
          <w:sz w:val="16"/>
          <w:szCs w:val="16"/>
        </w:rPr>
        <w:t>both indices.</w:t>
      </w:r>
    </w:p>
    <w:p w14:paraId="1362748F" w14:textId="65A51EBD" w:rsidR="00F46384" w:rsidRPr="00436A68" w:rsidRDefault="00B30BEE">
      <w:pPr>
        <w:pStyle w:val="ListParagraph"/>
        <w:numPr>
          <w:ilvl w:val="0"/>
          <w:numId w:val="9"/>
        </w:numPr>
        <w:spacing w:before="40" w:after="40"/>
        <w:ind w:left="357" w:right="227"/>
        <w:contextualSpacing w:val="0"/>
        <w:jc w:val="both"/>
        <w:rPr>
          <w:sz w:val="16"/>
          <w:szCs w:val="16"/>
        </w:rPr>
      </w:pPr>
      <w:r w:rsidRPr="00436A68">
        <w:rPr>
          <w:sz w:val="16"/>
          <w:szCs w:val="16"/>
        </w:rPr>
        <w:t>The conflict in the Middle East has led to h</w:t>
      </w:r>
      <w:r w:rsidR="00011E2E" w:rsidRPr="00436A68">
        <w:rPr>
          <w:sz w:val="16"/>
          <w:szCs w:val="16"/>
        </w:rPr>
        <w:t xml:space="preserve">igher fuel prices, limited shipping capacity and </w:t>
      </w:r>
      <w:r w:rsidRPr="00436A68">
        <w:rPr>
          <w:sz w:val="16"/>
          <w:szCs w:val="16"/>
        </w:rPr>
        <w:t xml:space="preserve">longer vessel routes </w:t>
      </w:r>
      <w:r w:rsidR="00DB5625" w:rsidRPr="00436A68">
        <w:rPr>
          <w:sz w:val="16"/>
          <w:szCs w:val="16"/>
        </w:rPr>
        <w:t>from rerouting, contributing to both the BDI and CFI increasing in 2026.</w:t>
      </w:r>
      <w:r w:rsidR="00261415" w:rsidRPr="00436A68">
        <w:rPr>
          <w:sz w:val="16"/>
          <w:szCs w:val="16"/>
        </w:rPr>
        <w:t xml:space="preserve"> The CFI </w:t>
      </w:r>
      <w:proofErr w:type="gramStart"/>
      <w:r w:rsidR="00261415" w:rsidRPr="00436A68">
        <w:rPr>
          <w:sz w:val="16"/>
          <w:szCs w:val="16"/>
        </w:rPr>
        <w:t>in particular has</w:t>
      </w:r>
      <w:proofErr w:type="gramEnd"/>
      <w:r w:rsidR="00261415" w:rsidRPr="00436A68">
        <w:rPr>
          <w:sz w:val="16"/>
          <w:szCs w:val="16"/>
        </w:rPr>
        <w:t xml:space="preserve"> increased in recent months</w:t>
      </w:r>
      <w:r w:rsidR="007F4E57" w:rsidRPr="00436A68">
        <w:rPr>
          <w:sz w:val="16"/>
          <w:szCs w:val="16"/>
        </w:rPr>
        <w:t xml:space="preserve"> and was 1</w:t>
      </w:r>
      <w:r w:rsidR="00821C87" w:rsidRPr="00436A68">
        <w:rPr>
          <w:sz w:val="16"/>
          <w:szCs w:val="16"/>
        </w:rPr>
        <w:t>75</w:t>
      </w:r>
      <w:r w:rsidR="007F4E57" w:rsidRPr="00436A68">
        <w:rPr>
          <w:sz w:val="16"/>
          <w:szCs w:val="16"/>
        </w:rPr>
        <w:t xml:space="preserve">% higher at the end of </w:t>
      </w:r>
      <w:r w:rsidR="00821C87" w:rsidRPr="00436A68">
        <w:rPr>
          <w:sz w:val="16"/>
          <w:szCs w:val="16"/>
        </w:rPr>
        <w:t>September</w:t>
      </w:r>
      <w:r w:rsidR="007F4E57" w:rsidRPr="00436A68">
        <w:rPr>
          <w:sz w:val="16"/>
          <w:szCs w:val="16"/>
        </w:rPr>
        <w:t> 2026 compared to the end of February 2026.</w:t>
      </w:r>
      <w:bookmarkStart w:id="33" w:name="_Western_Australia_–"/>
      <w:bookmarkEnd w:id="33"/>
    </w:p>
    <w:p w14:paraId="518C4C13" w14:textId="28718BE1" w:rsidR="00A213A7" w:rsidRPr="00436A68" w:rsidRDefault="00A213A7">
      <w:pPr>
        <w:pStyle w:val="ListParagraph"/>
        <w:numPr>
          <w:ilvl w:val="0"/>
          <w:numId w:val="9"/>
        </w:numPr>
        <w:spacing w:before="40" w:after="40"/>
        <w:ind w:left="357" w:right="227"/>
        <w:contextualSpacing w:val="0"/>
        <w:jc w:val="both"/>
        <w:rPr>
          <w:sz w:val="16"/>
          <w:szCs w:val="16"/>
        </w:rPr>
        <w:sectPr w:rsidR="00A213A7" w:rsidRPr="00436A68" w:rsidSect="00233755">
          <w:type w:val="continuous"/>
          <w:pgSz w:w="11907" w:h="16840" w:code="9"/>
          <w:pgMar w:top="1701" w:right="425" w:bottom="567" w:left="567" w:header="709" w:footer="709" w:gutter="0"/>
          <w:cols w:num="2" w:space="113"/>
          <w:docGrid w:linePitch="360"/>
        </w:sectPr>
      </w:pPr>
    </w:p>
    <w:p w14:paraId="13A584F0" w14:textId="4FE9AD46" w:rsidR="00FA203E" w:rsidRPr="00FD1A9B" w:rsidRDefault="00233755" w:rsidP="00FA203E">
      <w:pPr>
        <w:spacing w:after="240"/>
        <w:ind w:right="-5369"/>
        <w:jc w:val="center"/>
        <w:rPr>
          <w:sz w:val="22"/>
          <w:szCs w:val="22"/>
        </w:rPr>
      </w:pPr>
      <w:bookmarkStart w:id="34" w:name="_Contents_of_economic"/>
      <w:bookmarkEnd w:id="34"/>
      <w:r w:rsidRPr="00FD1A9B">
        <w:rPr>
          <w:sz w:val="22"/>
          <w:szCs w:val="22"/>
        </w:rPr>
        <w:lastRenderedPageBreak/>
        <w:t xml:space="preserve">Visit </w:t>
      </w:r>
      <w:hyperlink r:id="rId59" w:history="1">
        <w:r w:rsidRPr="00025568">
          <w:rPr>
            <w:rStyle w:val="Hyperlink"/>
            <w:rFonts w:eastAsiaTheme="majorEastAsia"/>
            <w:b/>
            <w:bCs/>
            <w:sz w:val="22"/>
            <w:szCs w:val="22"/>
          </w:rPr>
          <w:t>Western Australia's economy and international trade (www.wa.gov.au)</w:t>
        </w:r>
      </w:hyperlink>
      <w:r w:rsidRPr="00FD1A9B">
        <w:rPr>
          <w:sz w:val="22"/>
          <w:szCs w:val="22"/>
        </w:rPr>
        <w:t xml:space="preserve"> for more information on Western</w:t>
      </w:r>
      <w:r>
        <w:rPr>
          <w:sz w:val="22"/>
          <w:szCs w:val="22"/>
        </w:rPr>
        <w:t> </w:t>
      </w:r>
      <w:r w:rsidRPr="00FD1A9B">
        <w:rPr>
          <w:sz w:val="22"/>
          <w:szCs w:val="22"/>
        </w:rPr>
        <w:t>Australia’s economy, trade relationships and key export industries.</w:t>
      </w:r>
    </w:p>
    <w:tbl>
      <w:tblPr>
        <w:tblStyle w:val="TableGrid"/>
        <w:tblW w:w="10740" w:type="dxa"/>
        <w:tblLook w:val="04A0" w:firstRow="1" w:lastRow="0" w:firstColumn="1" w:lastColumn="0" w:noHBand="0" w:noVBand="1"/>
      </w:tblPr>
      <w:tblGrid>
        <w:gridCol w:w="5370"/>
        <w:gridCol w:w="5370"/>
      </w:tblGrid>
      <w:tr w:rsidR="00CF34AC" w14:paraId="79892E13" w14:textId="77777777" w:rsidTr="00C654FB">
        <w:tc>
          <w:tcPr>
            <w:tcW w:w="5370" w:type="dxa"/>
          </w:tcPr>
          <w:p w14:paraId="5376279E" w14:textId="6336F807" w:rsidR="00233755" w:rsidRPr="00D5173E" w:rsidRDefault="00233755" w:rsidP="008E4F88">
            <w:pPr>
              <w:ind w:right="-5372"/>
              <w:rPr>
                <w:b/>
                <w:bCs/>
                <w:sz w:val="20"/>
                <w:szCs w:val="20"/>
              </w:rPr>
            </w:pPr>
            <w:r>
              <w:rPr>
                <w:b/>
                <w:bCs/>
                <w:sz w:val="20"/>
                <w:szCs w:val="20"/>
              </w:rPr>
              <w:t xml:space="preserve">           </w:t>
            </w:r>
            <w:r w:rsidR="00FA203E">
              <w:rPr>
                <w:b/>
                <w:bCs/>
                <w:sz w:val="20"/>
                <w:szCs w:val="20"/>
              </w:rPr>
              <w:t xml:space="preserve">   </w:t>
            </w:r>
            <w:r>
              <w:rPr>
                <w:b/>
                <w:bCs/>
                <w:sz w:val="20"/>
                <w:szCs w:val="20"/>
              </w:rPr>
              <w:t xml:space="preserve"> </w:t>
            </w:r>
            <w:r w:rsidRPr="00D5173E">
              <w:rPr>
                <w:b/>
                <w:bCs/>
                <w:sz w:val="20"/>
                <w:szCs w:val="20"/>
              </w:rPr>
              <w:t>Western Australia Trade Profile</w:t>
            </w:r>
          </w:p>
          <w:p w14:paraId="76DAC74A" w14:textId="49B4A3DA" w:rsidR="00233755" w:rsidRDefault="00233755" w:rsidP="008E4F88">
            <w:pPr>
              <w:ind w:right="-5372"/>
              <w:rPr>
                <w:sz w:val="20"/>
                <w:szCs w:val="20"/>
              </w:rPr>
            </w:pPr>
            <w:r>
              <w:rPr>
                <w:sz w:val="20"/>
                <w:szCs w:val="20"/>
              </w:rPr>
              <w:t xml:space="preserve">    </w:t>
            </w:r>
            <w:r w:rsidR="0072307E" w:rsidRPr="0072307E">
              <w:rPr>
                <w:noProof/>
                <w:sz w:val="20"/>
                <w:szCs w:val="20"/>
              </w:rPr>
              <w:drawing>
                <wp:inline distT="0" distB="0" distL="0" distR="0" wp14:anchorId="31FEAD0D" wp14:editId="2834144F">
                  <wp:extent cx="2364694" cy="3366000"/>
                  <wp:effectExtent l="152400" t="152400" r="360045" b="368300"/>
                  <wp:docPr id="1112573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573091" name=""/>
                          <pic:cNvPicPr/>
                        </pic:nvPicPr>
                        <pic:blipFill>
                          <a:blip r:embed="rId60"/>
                          <a:stretch>
                            <a:fillRect/>
                          </a:stretch>
                        </pic:blipFill>
                        <pic:spPr>
                          <a:xfrm>
                            <a:off x="0" y="0"/>
                            <a:ext cx="2364694" cy="3366000"/>
                          </a:xfrm>
                          <a:prstGeom prst="rect">
                            <a:avLst/>
                          </a:prstGeom>
                          <a:ln>
                            <a:noFill/>
                          </a:ln>
                          <a:effectLst>
                            <a:outerShdw blurRad="292100" dist="139700" dir="2700000" algn="tl" rotWithShape="0">
                              <a:srgbClr val="333333">
                                <a:alpha val="65000"/>
                              </a:srgbClr>
                            </a:outerShdw>
                          </a:effectLst>
                        </pic:spPr>
                      </pic:pic>
                    </a:graphicData>
                  </a:graphic>
                </wp:inline>
              </w:drawing>
            </w:r>
          </w:p>
          <w:p w14:paraId="421C5B7E" w14:textId="77777777" w:rsidR="00233755" w:rsidRPr="00B56C0A" w:rsidRDefault="00233755" w:rsidP="008E4F88">
            <w:pPr>
              <w:ind w:right="-5372"/>
              <w:rPr>
                <w:sz w:val="2"/>
                <w:szCs w:val="2"/>
              </w:rPr>
            </w:pPr>
          </w:p>
        </w:tc>
        <w:tc>
          <w:tcPr>
            <w:tcW w:w="5370" w:type="dxa"/>
          </w:tcPr>
          <w:p w14:paraId="54EEC31E" w14:textId="4ED6117D" w:rsidR="00233755" w:rsidRDefault="00233755" w:rsidP="008E4F88">
            <w:pPr>
              <w:ind w:right="-5372"/>
              <w:rPr>
                <w:b/>
                <w:bCs/>
                <w:sz w:val="20"/>
                <w:szCs w:val="20"/>
              </w:rPr>
            </w:pPr>
            <w:r>
              <w:rPr>
                <w:b/>
                <w:bCs/>
                <w:sz w:val="20"/>
                <w:szCs w:val="20"/>
              </w:rPr>
              <w:t xml:space="preserve">            </w:t>
            </w:r>
            <w:r w:rsidR="00FA203E">
              <w:rPr>
                <w:b/>
                <w:bCs/>
                <w:sz w:val="20"/>
                <w:szCs w:val="20"/>
              </w:rPr>
              <w:t xml:space="preserve"> </w:t>
            </w:r>
            <w:r w:rsidRPr="00FD1A9B">
              <w:rPr>
                <w:b/>
                <w:bCs/>
                <w:sz w:val="20"/>
                <w:szCs w:val="20"/>
              </w:rPr>
              <w:t>Western Australia Iron Ore Profile</w:t>
            </w:r>
          </w:p>
          <w:p w14:paraId="66C047A3" w14:textId="19F82405" w:rsidR="00233755" w:rsidRPr="00FD1A9B" w:rsidRDefault="00233755" w:rsidP="008E4F88">
            <w:pPr>
              <w:ind w:right="-5372"/>
              <w:rPr>
                <w:b/>
                <w:bCs/>
                <w:sz w:val="20"/>
                <w:szCs w:val="20"/>
              </w:rPr>
            </w:pPr>
            <w:r w:rsidRPr="008610BA">
              <w:rPr>
                <w:sz w:val="20"/>
                <w:szCs w:val="20"/>
              </w:rPr>
              <w:t xml:space="preserve">   </w:t>
            </w:r>
            <w:r>
              <w:rPr>
                <w:sz w:val="20"/>
                <w:szCs w:val="20"/>
              </w:rPr>
              <w:t xml:space="preserve"> </w:t>
            </w:r>
            <w:r w:rsidRPr="008610BA">
              <w:rPr>
                <w:sz w:val="20"/>
                <w:szCs w:val="20"/>
              </w:rPr>
              <w:t xml:space="preserve"> </w:t>
            </w:r>
            <w:r w:rsidR="00B56C0A">
              <w:rPr>
                <w:noProof/>
              </w:rPr>
              <w:drawing>
                <wp:inline distT="0" distB="0" distL="0" distR="0" wp14:anchorId="5F8AA2CA" wp14:editId="5BA9F161">
                  <wp:extent cx="2376000" cy="3408934"/>
                  <wp:effectExtent l="152400" t="152400" r="367665" b="363220"/>
                  <wp:docPr id="1409483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83693" name=""/>
                          <pic:cNvPicPr/>
                        </pic:nvPicPr>
                        <pic:blipFill>
                          <a:blip r:embed="rId61"/>
                          <a:stretch>
                            <a:fillRect/>
                          </a:stretch>
                        </pic:blipFill>
                        <pic:spPr>
                          <a:xfrm>
                            <a:off x="0" y="0"/>
                            <a:ext cx="2376000" cy="3408934"/>
                          </a:xfrm>
                          <a:prstGeom prst="rect">
                            <a:avLst/>
                          </a:prstGeom>
                          <a:ln>
                            <a:noFill/>
                          </a:ln>
                          <a:effectLst>
                            <a:outerShdw blurRad="292100" dist="139700" dir="2700000" algn="tl" rotWithShape="0">
                              <a:srgbClr val="333333">
                                <a:alpha val="65000"/>
                              </a:srgbClr>
                            </a:outerShdw>
                          </a:effectLst>
                        </pic:spPr>
                      </pic:pic>
                    </a:graphicData>
                  </a:graphic>
                </wp:inline>
              </w:drawing>
            </w:r>
          </w:p>
        </w:tc>
      </w:tr>
      <w:tr w:rsidR="00CF34AC" w14:paraId="4277E561" w14:textId="77777777" w:rsidTr="00C654FB">
        <w:tc>
          <w:tcPr>
            <w:tcW w:w="5370" w:type="dxa"/>
          </w:tcPr>
          <w:p w14:paraId="1EB98464" w14:textId="1B80D532" w:rsidR="00233755" w:rsidRDefault="00233755" w:rsidP="008E4F88">
            <w:pPr>
              <w:ind w:right="-5372"/>
              <w:rPr>
                <w:b/>
                <w:bCs/>
                <w:sz w:val="20"/>
                <w:szCs w:val="20"/>
              </w:rPr>
            </w:pPr>
            <w:r>
              <w:rPr>
                <w:b/>
                <w:bCs/>
                <w:sz w:val="20"/>
                <w:szCs w:val="20"/>
              </w:rPr>
              <w:t xml:space="preserve">             </w:t>
            </w:r>
            <w:r w:rsidR="00FA203E">
              <w:rPr>
                <w:b/>
                <w:bCs/>
                <w:sz w:val="20"/>
                <w:szCs w:val="20"/>
              </w:rPr>
              <w:t xml:space="preserve">   </w:t>
            </w:r>
            <w:r w:rsidRPr="00FD1A9B">
              <w:rPr>
                <w:b/>
                <w:bCs/>
                <w:sz w:val="20"/>
                <w:szCs w:val="20"/>
              </w:rPr>
              <w:t>Western Australia LNG Profile</w:t>
            </w:r>
          </w:p>
          <w:p w14:paraId="4E18C2F9" w14:textId="470EE5A1" w:rsidR="00233755" w:rsidRPr="00FD1A9B" w:rsidRDefault="00233755" w:rsidP="008E4F88">
            <w:pPr>
              <w:ind w:right="-5372"/>
              <w:rPr>
                <w:sz w:val="20"/>
                <w:szCs w:val="20"/>
              </w:rPr>
            </w:pPr>
            <w:r w:rsidRPr="00FD1A9B">
              <w:rPr>
                <w:sz w:val="20"/>
                <w:szCs w:val="20"/>
              </w:rPr>
              <w:t xml:space="preserve">    </w:t>
            </w:r>
            <w:r w:rsidR="00B56C0A">
              <w:rPr>
                <w:noProof/>
              </w:rPr>
              <w:drawing>
                <wp:inline distT="0" distB="0" distL="0" distR="0" wp14:anchorId="218C1F91" wp14:editId="193A6B33">
                  <wp:extent cx="2376000" cy="3368016"/>
                  <wp:effectExtent l="152400" t="152400" r="367665" b="366395"/>
                  <wp:docPr id="1394312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312064" name=""/>
                          <pic:cNvPicPr/>
                        </pic:nvPicPr>
                        <pic:blipFill>
                          <a:blip r:embed="rId62"/>
                          <a:stretch>
                            <a:fillRect/>
                          </a:stretch>
                        </pic:blipFill>
                        <pic:spPr>
                          <a:xfrm>
                            <a:off x="0" y="0"/>
                            <a:ext cx="2376000" cy="3368016"/>
                          </a:xfrm>
                          <a:prstGeom prst="rect">
                            <a:avLst/>
                          </a:prstGeom>
                          <a:ln>
                            <a:noFill/>
                          </a:ln>
                          <a:effectLst>
                            <a:outerShdw blurRad="292100" dist="139700" dir="2700000" algn="tl" rotWithShape="0">
                              <a:srgbClr val="333333">
                                <a:alpha val="65000"/>
                              </a:srgbClr>
                            </a:outerShdw>
                          </a:effectLst>
                        </pic:spPr>
                      </pic:pic>
                    </a:graphicData>
                  </a:graphic>
                </wp:inline>
              </w:drawing>
            </w:r>
          </w:p>
          <w:p w14:paraId="26FCB1B6" w14:textId="77777777" w:rsidR="00233755" w:rsidRPr="00FA203E" w:rsidRDefault="00233755" w:rsidP="008E4F88">
            <w:pPr>
              <w:ind w:right="-5372"/>
              <w:rPr>
                <w:b/>
                <w:bCs/>
                <w:sz w:val="12"/>
                <w:szCs w:val="12"/>
              </w:rPr>
            </w:pPr>
          </w:p>
        </w:tc>
        <w:tc>
          <w:tcPr>
            <w:tcW w:w="5370" w:type="dxa"/>
          </w:tcPr>
          <w:p w14:paraId="473A5222" w14:textId="77777777" w:rsidR="00233755" w:rsidRDefault="00233755" w:rsidP="008E4F88">
            <w:pPr>
              <w:ind w:right="-5372"/>
              <w:rPr>
                <w:b/>
                <w:bCs/>
                <w:sz w:val="20"/>
                <w:szCs w:val="20"/>
              </w:rPr>
            </w:pPr>
            <w:r w:rsidRPr="00FD1A9B">
              <w:rPr>
                <w:b/>
                <w:bCs/>
                <w:sz w:val="20"/>
                <w:szCs w:val="20"/>
              </w:rPr>
              <w:t>Western Australia Battery and Critical Minerals Profile</w:t>
            </w:r>
          </w:p>
          <w:p w14:paraId="236DB2FA" w14:textId="1BDE1B2A" w:rsidR="00233755" w:rsidRPr="00FD1A9B" w:rsidRDefault="00233755" w:rsidP="008E4F88">
            <w:pPr>
              <w:ind w:right="-5372"/>
              <w:rPr>
                <w:b/>
                <w:bCs/>
                <w:sz w:val="20"/>
                <w:szCs w:val="20"/>
              </w:rPr>
            </w:pPr>
            <w:r w:rsidRPr="008610BA">
              <w:rPr>
                <w:noProof/>
              </w:rPr>
              <w:t xml:space="preserve">  </w:t>
            </w:r>
            <w:r>
              <w:rPr>
                <w:noProof/>
              </w:rPr>
              <w:t xml:space="preserve"> </w:t>
            </w:r>
            <w:r w:rsidRPr="008610BA">
              <w:rPr>
                <w:noProof/>
              </w:rPr>
              <w:t xml:space="preserve">  </w:t>
            </w:r>
            <w:r w:rsidR="00FA203E">
              <w:rPr>
                <w:noProof/>
              </w:rPr>
              <w:drawing>
                <wp:inline distT="0" distB="0" distL="0" distR="0" wp14:anchorId="32C4ECAE" wp14:editId="53CF3F10">
                  <wp:extent cx="2376000" cy="3368017"/>
                  <wp:effectExtent l="152400" t="152400" r="367665" b="366395"/>
                  <wp:docPr id="1750054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054376" name=""/>
                          <pic:cNvPicPr/>
                        </pic:nvPicPr>
                        <pic:blipFill>
                          <a:blip r:embed="rId63"/>
                          <a:stretch>
                            <a:fillRect/>
                          </a:stretch>
                        </pic:blipFill>
                        <pic:spPr>
                          <a:xfrm>
                            <a:off x="0" y="0"/>
                            <a:ext cx="2376000" cy="3368017"/>
                          </a:xfrm>
                          <a:prstGeom prst="rect">
                            <a:avLst/>
                          </a:prstGeom>
                          <a:ln>
                            <a:noFill/>
                          </a:ln>
                          <a:effectLst>
                            <a:outerShdw blurRad="292100" dist="139700" dir="2700000" algn="tl" rotWithShape="0">
                              <a:srgbClr val="333333">
                                <a:alpha val="65000"/>
                              </a:srgbClr>
                            </a:outerShdw>
                          </a:effectLst>
                        </pic:spPr>
                      </pic:pic>
                    </a:graphicData>
                  </a:graphic>
                </wp:inline>
              </w:drawing>
            </w:r>
          </w:p>
        </w:tc>
      </w:tr>
    </w:tbl>
    <w:p w14:paraId="1573135F" w14:textId="701F11C2" w:rsidR="00D5173E" w:rsidRPr="00417035" w:rsidRDefault="00417035" w:rsidP="00417035">
      <w:pPr>
        <w:spacing w:before="120"/>
        <w:ind w:right="-5369"/>
        <w:jc w:val="center"/>
        <w:rPr>
          <w:sz w:val="22"/>
          <w:szCs w:val="22"/>
        </w:rPr>
      </w:pPr>
      <w:r w:rsidRPr="00FD1A9B">
        <w:rPr>
          <w:sz w:val="22"/>
          <w:szCs w:val="22"/>
        </w:rPr>
        <w:t xml:space="preserve">For any queries or feedback on these products, please contact us at </w:t>
      </w:r>
      <w:hyperlink r:id="rId64" w:history="1">
        <w:r w:rsidR="00472A8E" w:rsidRPr="00EB3923">
          <w:rPr>
            <w:rStyle w:val="Hyperlink"/>
            <w:b/>
            <w:bCs/>
            <w:sz w:val="22"/>
            <w:szCs w:val="22"/>
          </w:rPr>
          <w:t>economic.analysis@deed.wa.gov.au</w:t>
        </w:r>
      </w:hyperlink>
    </w:p>
    <w:sectPr w:rsidR="00D5173E" w:rsidRPr="00417035" w:rsidSect="008628B4">
      <w:headerReference w:type="default" r:id="rId65"/>
      <w:pgSz w:w="11907" w:h="16840" w:code="9"/>
      <w:pgMar w:top="1701" w:right="425" w:bottom="567" w:left="567" w:header="709" w:footer="709" w:gutter="0"/>
      <w:cols w:num="2" w:space="11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B338B" w14:textId="77777777" w:rsidR="00B25980" w:rsidRDefault="00B25980" w:rsidP="00A4382C">
      <w:pPr>
        <w:spacing w:line="240" w:lineRule="auto"/>
      </w:pPr>
      <w:r>
        <w:separator/>
      </w:r>
    </w:p>
  </w:endnote>
  <w:endnote w:type="continuationSeparator" w:id="0">
    <w:p w14:paraId="2D1A6BF9" w14:textId="77777777" w:rsidR="00B25980" w:rsidRDefault="00B25980" w:rsidP="00A4382C">
      <w:pPr>
        <w:spacing w:line="240" w:lineRule="auto"/>
      </w:pPr>
      <w:r>
        <w:continuationSeparator/>
      </w:r>
    </w:p>
  </w:endnote>
  <w:endnote w:type="continuationNotice" w:id="1">
    <w:p w14:paraId="2DA98186" w14:textId="77777777" w:rsidR="00B25980" w:rsidRDefault="00B2598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87F8D" w14:textId="1138F45C" w:rsidR="00233755" w:rsidRPr="000E0B0F" w:rsidRDefault="007D7240" w:rsidP="00CC5FB3">
    <w:pPr>
      <w:pStyle w:val="Footer"/>
      <w:rPr>
        <w:sz w:val="14"/>
        <w:szCs w:val="14"/>
      </w:rPr>
    </w:pPr>
    <w:r>
      <w:rPr>
        <w:noProof/>
      </w:rPr>
      <w:drawing>
        <wp:anchor distT="0" distB="0" distL="114300" distR="114300" simplePos="0" relativeHeight="251658244" behindDoc="1" locked="0" layoutInCell="1" allowOverlap="1" wp14:anchorId="2B5A8F8B" wp14:editId="6B07D159">
          <wp:simplePos x="0" y="0"/>
          <wp:positionH relativeFrom="column">
            <wp:posOffset>1221740</wp:posOffset>
          </wp:positionH>
          <wp:positionV relativeFrom="paragraph">
            <wp:posOffset>693420</wp:posOffset>
          </wp:positionV>
          <wp:extent cx="6520690" cy="9223621"/>
          <wp:effectExtent l="0" t="0" r="0" b="0"/>
          <wp:wrapNone/>
          <wp:docPr id="21990827"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58319"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520690" cy="922362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1" locked="0" layoutInCell="1" allowOverlap="1" wp14:anchorId="1CC10956" wp14:editId="33937A2F">
          <wp:simplePos x="0" y="0"/>
          <wp:positionH relativeFrom="column">
            <wp:posOffset>1222375</wp:posOffset>
          </wp:positionH>
          <wp:positionV relativeFrom="paragraph">
            <wp:posOffset>645795</wp:posOffset>
          </wp:positionV>
          <wp:extent cx="7368968" cy="10423525"/>
          <wp:effectExtent l="0" t="0" r="3810" b="0"/>
          <wp:wrapNone/>
          <wp:docPr id="678301662"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58319"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368968" cy="104235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0" layoutInCell="1" allowOverlap="1" wp14:anchorId="5741CBEA" wp14:editId="6E068CA3">
          <wp:simplePos x="0" y="0"/>
          <wp:positionH relativeFrom="column">
            <wp:posOffset>1038225</wp:posOffset>
          </wp:positionH>
          <wp:positionV relativeFrom="paragraph">
            <wp:posOffset>628650</wp:posOffset>
          </wp:positionV>
          <wp:extent cx="7759975" cy="10976610"/>
          <wp:effectExtent l="0" t="0" r="0" b="0"/>
          <wp:wrapNone/>
          <wp:docPr id="878890852"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58319"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59975" cy="10976610"/>
                  </a:xfrm>
                  <a:prstGeom prst="rect">
                    <a:avLst/>
                  </a:prstGeom>
                  <a:noFill/>
                  <a:ln>
                    <a:noFill/>
                  </a:ln>
                </pic:spPr>
              </pic:pic>
            </a:graphicData>
          </a:graphic>
          <wp14:sizeRelH relativeFrom="page">
            <wp14:pctWidth>0</wp14:pctWidth>
          </wp14:sizeRelH>
          <wp14:sizeRelV relativeFrom="page">
            <wp14:pctHeight>0</wp14:pctHeight>
          </wp14:sizeRelV>
        </wp:anchor>
      </w:drawing>
    </w:r>
    <w:r w:rsidR="000437A6">
      <w:rPr>
        <w:noProof/>
      </w:rPr>
      <w:drawing>
        <wp:anchor distT="0" distB="0" distL="114300" distR="114300" simplePos="0" relativeHeight="251658241" behindDoc="1" locked="0" layoutInCell="1" allowOverlap="1" wp14:anchorId="39598F6D" wp14:editId="3515FACA">
          <wp:simplePos x="0" y="0"/>
          <wp:positionH relativeFrom="column">
            <wp:posOffset>-111125</wp:posOffset>
          </wp:positionH>
          <wp:positionV relativeFrom="paragraph">
            <wp:posOffset>3359150</wp:posOffset>
          </wp:positionV>
          <wp:extent cx="8379930" cy="11853545"/>
          <wp:effectExtent l="0" t="0" r="2540" b="0"/>
          <wp:wrapNone/>
          <wp:docPr id="283471187"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58319"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379930" cy="11853545"/>
                  </a:xfrm>
                  <a:prstGeom prst="rect">
                    <a:avLst/>
                  </a:prstGeom>
                  <a:noFill/>
                  <a:ln>
                    <a:noFill/>
                  </a:ln>
                </pic:spPr>
              </pic:pic>
            </a:graphicData>
          </a:graphic>
          <wp14:sizeRelH relativeFrom="page">
            <wp14:pctWidth>0</wp14:pctWidth>
          </wp14:sizeRelH>
          <wp14:sizeRelV relativeFrom="page">
            <wp14:pctHeight>0</wp14:pctHeight>
          </wp14:sizeRelV>
        </wp:anchor>
      </w:drawing>
    </w:r>
    <w:r w:rsidR="00233755" w:rsidRPr="000E0B0F">
      <w:rPr>
        <w:sz w:val="14"/>
        <w:szCs w:val="14"/>
      </w:rPr>
      <w:t xml:space="preserve">WA Economic </w:t>
    </w:r>
    <w:r w:rsidR="00233755">
      <w:rPr>
        <w:sz w:val="14"/>
        <w:szCs w:val="14"/>
      </w:rPr>
      <w:t>Profile</w:t>
    </w:r>
    <w:r w:rsidR="00233755" w:rsidRPr="000E0B0F">
      <w:rPr>
        <w:sz w:val="14"/>
        <w:szCs w:val="14"/>
      </w:rPr>
      <w:ptab w:relativeTo="margin" w:alignment="center" w:leader="none"/>
    </w:r>
    <w:r w:rsidR="00233755" w:rsidRPr="000E0B0F">
      <w:rPr>
        <w:sz w:val="14"/>
        <w:szCs w:val="14"/>
      </w:rPr>
      <w:t xml:space="preserve">Page </w:t>
    </w:r>
    <w:r w:rsidR="00233755" w:rsidRPr="000E0B0F">
      <w:rPr>
        <w:sz w:val="14"/>
        <w:szCs w:val="14"/>
      </w:rPr>
      <w:fldChar w:fldCharType="begin"/>
    </w:r>
    <w:r w:rsidR="00233755" w:rsidRPr="000E0B0F">
      <w:rPr>
        <w:sz w:val="14"/>
        <w:szCs w:val="14"/>
      </w:rPr>
      <w:instrText xml:space="preserve"> PAGE </w:instrText>
    </w:r>
    <w:r w:rsidR="00233755" w:rsidRPr="000E0B0F">
      <w:rPr>
        <w:sz w:val="14"/>
        <w:szCs w:val="14"/>
      </w:rPr>
      <w:fldChar w:fldCharType="separate"/>
    </w:r>
    <w:r w:rsidR="00233755" w:rsidRPr="000E0B0F">
      <w:rPr>
        <w:noProof/>
        <w:sz w:val="14"/>
        <w:szCs w:val="14"/>
      </w:rPr>
      <w:t>1</w:t>
    </w:r>
    <w:r w:rsidR="00233755" w:rsidRPr="000E0B0F">
      <w:rPr>
        <w:sz w:val="14"/>
        <w:szCs w:val="14"/>
      </w:rPr>
      <w:fldChar w:fldCharType="end"/>
    </w:r>
    <w:r w:rsidR="00233755" w:rsidRPr="000E0B0F">
      <w:rPr>
        <w:sz w:val="14"/>
        <w:szCs w:val="14"/>
      </w:rPr>
      <w:t xml:space="preserve"> of </w:t>
    </w:r>
    <w:r w:rsidR="00233755" w:rsidRPr="000E0B0F">
      <w:rPr>
        <w:sz w:val="14"/>
        <w:szCs w:val="14"/>
      </w:rPr>
      <w:fldChar w:fldCharType="begin"/>
    </w:r>
    <w:r w:rsidR="00233755" w:rsidRPr="000E0B0F">
      <w:rPr>
        <w:sz w:val="14"/>
        <w:szCs w:val="14"/>
      </w:rPr>
      <w:instrText xml:space="preserve"> NUMPAGES </w:instrText>
    </w:r>
    <w:r w:rsidR="00233755" w:rsidRPr="000E0B0F">
      <w:rPr>
        <w:sz w:val="14"/>
        <w:szCs w:val="14"/>
      </w:rPr>
      <w:fldChar w:fldCharType="separate"/>
    </w:r>
    <w:r w:rsidR="00233755" w:rsidRPr="000E0B0F">
      <w:rPr>
        <w:noProof/>
        <w:sz w:val="14"/>
        <w:szCs w:val="14"/>
      </w:rPr>
      <w:t>1</w:t>
    </w:r>
    <w:r w:rsidR="00233755" w:rsidRPr="000E0B0F">
      <w:rPr>
        <w:sz w:val="14"/>
        <w:szCs w:val="14"/>
      </w:rPr>
      <w:fldChar w:fldCharType="end"/>
    </w:r>
    <w:r w:rsidR="00233755" w:rsidRPr="000E0B0F">
      <w:rPr>
        <w:sz w:val="14"/>
        <w:szCs w:val="14"/>
      </w:rPr>
      <w:tab/>
    </w:r>
    <w:r w:rsidR="00233755">
      <w:rPr>
        <w:sz w:val="14"/>
        <w:szCs w:val="14"/>
      </w:rPr>
      <w:t xml:space="preserve">                                                                                             </w:t>
    </w:r>
    <w:r w:rsidR="00B71430">
      <w:rPr>
        <w:sz w:val="14"/>
        <w:szCs w:val="14"/>
      </w:rPr>
      <w:t xml:space="preserve">  </w:t>
    </w:r>
    <w:r w:rsidR="00B37EEC">
      <w:rPr>
        <w:sz w:val="14"/>
        <w:szCs w:val="14"/>
      </w:rPr>
      <w:t xml:space="preserve">    </w:t>
    </w:r>
    <w:r w:rsidR="00E14B89">
      <w:rPr>
        <w:sz w:val="14"/>
        <w:szCs w:val="14"/>
      </w:rPr>
      <w:t xml:space="preserve"> </w:t>
    </w:r>
    <w:r w:rsidR="003C5D45">
      <w:rPr>
        <w:sz w:val="14"/>
        <w:szCs w:val="14"/>
      </w:rPr>
      <w:t>August</w:t>
    </w:r>
    <w:r w:rsidR="00233755">
      <w:rPr>
        <w:sz w:val="14"/>
        <w:szCs w:val="14"/>
      </w:rPr>
      <w:t> </w:t>
    </w:r>
    <w:r w:rsidR="00233755" w:rsidRPr="000E0B0F">
      <w:rPr>
        <w:sz w:val="14"/>
        <w:szCs w:val="14"/>
      </w:rPr>
      <w:t>202</w:t>
    </w:r>
    <w:r w:rsidR="00AE7675">
      <w:rPr>
        <w:sz w:val="14"/>
        <w:szCs w:val="14"/>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5F44F" w14:textId="23455D13" w:rsidR="00233755" w:rsidRPr="0075253D" w:rsidRDefault="00233755" w:rsidP="0075253D">
    <w:pPr>
      <w:pStyle w:val="Footer"/>
      <w:rPr>
        <w:szCs w:val="16"/>
      </w:rPr>
    </w:pPr>
    <w:r>
      <w:rPr>
        <w:szCs w:val="16"/>
      </w:rPr>
      <w:fldChar w:fldCharType="begin"/>
    </w:r>
    <w:r>
      <w:rPr>
        <w:szCs w:val="16"/>
      </w:rPr>
      <w:instrText xml:space="preserve"> FILENAME</w:instrText>
    </w:r>
    <w:r>
      <w:rPr>
        <w:szCs w:val="16"/>
      </w:rPr>
      <w:fldChar w:fldCharType="separate"/>
    </w:r>
    <w:r w:rsidR="00FB10BF">
      <w:rPr>
        <w:noProof/>
        <w:szCs w:val="16"/>
      </w:rPr>
      <w:t>WA ECONOMIC PROFILE - MASTER.docx</w:t>
    </w:r>
    <w:r>
      <w:rPr>
        <w:szCs w:val="16"/>
      </w:rPr>
      <w:fldChar w:fldCharType="end"/>
    </w:r>
    <w:r>
      <w:rPr>
        <w:szCs w:val="16"/>
      </w:rPr>
      <w:ptab w:relativeTo="margin" w:alignment="center" w:leader="none"/>
    </w:r>
    <w:r>
      <w:rPr>
        <w:szCs w:val="16"/>
      </w:rPr>
      <w:t xml:space="preserve">Page </w:t>
    </w:r>
    <w:r>
      <w:rPr>
        <w:szCs w:val="16"/>
      </w:rPr>
      <w:fldChar w:fldCharType="begin"/>
    </w:r>
    <w:r>
      <w:rPr>
        <w:szCs w:val="16"/>
      </w:rPr>
      <w:instrText xml:space="preserve"> PAGE </w:instrText>
    </w:r>
    <w:r>
      <w:rPr>
        <w:szCs w:val="16"/>
      </w:rPr>
      <w:fldChar w:fldCharType="separate"/>
    </w:r>
    <w:r>
      <w:rPr>
        <w:noProof/>
        <w:szCs w:val="16"/>
      </w:rPr>
      <w:t>1</w:t>
    </w:r>
    <w:r>
      <w:rPr>
        <w:szCs w:val="16"/>
      </w:rPr>
      <w:fldChar w:fldCharType="end"/>
    </w:r>
    <w:r>
      <w:rPr>
        <w:szCs w:val="16"/>
      </w:rPr>
      <w:t xml:space="preserve"> of </w:t>
    </w:r>
    <w:r>
      <w:rPr>
        <w:szCs w:val="16"/>
      </w:rPr>
      <w:fldChar w:fldCharType="begin"/>
    </w:r>
    <w:r>
      <w:rPr>
        <w:szCs w:val="16"/>
      </w:rPr>
      <w:instrText xml:space="preserve"> NUMPAGES </w:instrText>
    </w:r>
    <w:r>
      <w:rPr>
        <w:szCs w:val="16"/>
      </w:rPr>
      <w:fldChar w:fldCharType="separate"/>
    </w:r>
    <w:r>
      <w:rPr>
        <w:noProof/>
        <w:szCs w:val="16"/>
      </w:rPr>
      <w:t>2</w:t>
    </w:r>
    <w:r>
      <w:rPr>
        <w:szCs w:val="16"/>
      </w:rPr>
      <w:fldChar w:fldCharType="end"/>
    </w:r>
    <w:r>
      <w:rPr>
        <w:szCs w:val="16"/>
      </w:rPr>
      <w:tab/>
      <w:t xml:space="preserve"> </w:t>
    </w:r>
    <w:r>
      <w:rPr>
        <w:szCs w:val="16"/>
      </w:rPr>
      <w:ptab w:relativeTo="margin" w:alignment="right" w:leader="none"/>
    </w:r>
    <w:r>
      <w:rPr>
        <w:szCs w:val="16"/>
      </w:rPr>
      <w:t xml:space="preserve">Release Classification: </w:t>
    </w:r>
    <w:r>
      <w:rPr>
        <w:snapToGrid w:val="0"/>
        <w:szCs w:val="16"/>
      </w:rPr>
      <w:t xml:space="preserve">- </w:t>
    </w:r>
    <w:sdt>
      <w:sdtPr>
        <w:rPr>
          <w:snapToGrid w:val="0"/>
          <w:szCs w:val="16"/>
        </w:rPr>
        <w:alias w:val="ReleaseClassification"/>
        <w:tag w:val="OurDocsReleaseClassification"/>
        <w:id w:val="132530036"/>
        <w:dataBinding w:prefixMappings="xmlns:ns0='http://schemas.microsoft.com/office/2006/metadata/properties' xmlns:ns1='http://www.w3.org/2001/XMLSchema-instance' xmlns:ns2='http://schemas.microsoft.com/office/infopath/2007/PartnerControls' xmlns:ns3='dce3ed02-b0cd-470d-9119-e5f1a2533a21' " w:xpath="/ns0:properties[1]/documentManagement[1]/ns3:OurDocsReleaseClassification[1]" w:storeItemID="{05D0ADC5-CA70-492B-ADE4-CBBC617A2699}"/>
        <w:dropDownList>
          <w:listItem w:value="[ReleaseClassification]"/>
        </w:dropDownList>
      </w:sdtPr>
      <w:sdtEndPr/>
      <w:sdtContent>
        <w:r>
          <w:rPr>
            <w:snapToGrid w:val="0"/>
            <w:szCs w:val="16"/>
          </w:rPr>
          <w:t>Departmental Use Only</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627E8" w14:textId="77777777" w:rsidR="00B25980" w:rsidRDefault="00B25980" w:rsidP="00A4382C">
      <w:pPr>
        <w:spacing w:line="240" w:lineRule="auto"/>
      </w:pPr>
      <w:r>
        <w:separator/>
      </w:r>
    </w:p>
  </w:footnote>
  <w:footnote w:type="continuationSeparator" w:id="0">
    <w:p w14:paraId="5A2BA13C" w14:textId="77777777" w:rsidR="00B25980" w:rsidRDefault="00B25980" w:rsidP="00A4382C">
      <w:pPr>
        <w:spacing w:line="240" w:lineRule="auto"/>
      </w:pPr>
      <w:r>
        <w:continuationSeparator/>
      </w:r>
    </w:p>
  </w:footnote>
  <w:footnote w:type="continuationNotice" w:id="1">
    <w:p w14:paraId="535E88E4" w14:textId="77777777" w:rsidR="00B25980" w:rsidRDefault="00B2598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57521" w14:textId="11F4FC29" w:rsidR="00F231C7" w:rsidRDefault="00F231C7">
    <w:pPr>
      <w:pStyle w:val="Header"/>
    </w:pPr>
    <w:r>
      <w:rPr>
        <w:noProof/>
      </w:rPr>
      <mc:AlternateContent>
        <mc:Choice Requires="wps">
          <w:drawing>
            <wp:anchor distT="0" distB="0" distL="0" distR="0" simplePos="0" relativeHeight="251658247" behindDoc="0" locked="0" layoutInCell="1" allowOverlap="1" wp14:anchorId="7E7A6A70" wp14:editId="6B2391F7">
              <wp:simplePos x="635" y="635"/>
              <wp:positionH relativeFrom="page">
                <wp:align>center</wp:align>
              </wp:positionH>
              <wp:positionV relativeFrom="page">
                <wp:align>top</wp:align>
              </wp:positionV>
              <wp:extent cx="518795" cy="368935"/>
              <wp:effectExtent l="0" t="0" r="14605" b="12065"/>
              <wp:wrapNone/>
              <wp:docPr id="1594393921"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670A9C1" w14:textId="4B2D0809" w:rsidR="00F231C7" w:rsidRPr="00F231C7" w:rsidRDefault="00F231C7" w:rsidP="00F231C7">
                          <w:pPr>
                            <w:rPr>
                              <w:rFonts w:ascii="Aptos" w:eastAsia="Aptos" w:hAnsi="Aptos" w:cs="Aptos"/>
                              <w:noProof/>
                              <w:color w:val="FF0000"/>
                              <w:sz w:val="20"/>
                              <w:szCs w:val="20"/>
                            </w:rPr>
                          </w:pPr>
                          <w:r w:rsidRPr="00F231C7">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7A6A70" id="_x0000_t202" coordsize="21600,21600" o:spt="202" path="m,l,21600r21600,l21600,xe">
              <v:stroke joinstyle="miter"/>
              <v:path gradientshapeok="t" o:connecttype="rect"/>
            </v:shapetype>
            <v:shape id="Text Box 22" o:spid="_x0000_s1026" type="#_x0000_t202" alt="OFFICIAL" style="position:absolute;margin-left:0;margin-top:0;width:40.85pt;height:29.0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textbox style="mso-fit-shape-to-text:t" inset="0,15pt,0,0">
                <w:txbxContent>
                  <w:p w14:paraId="2670A9C1" w14:textId="4B2D0809" w:rsidR="00F231C7" w:rsidRPr="00F231C7" w:rsidRDefault="00F231C7" w:rsidP="00F231C7">
                    <w:pPr>
                      <w:rPr>
                        <w:rFonts w:ascii="Aptos" w:eastAsia="Aptos" w:hAnsi="Aptos" w:cs="Aptos"/>
                        <w:noProof/>
                        <w:color w:val="FF0000"/>
                        <w:sz w:val="20"/>
                        <w:szCs w:val="20"/>
                      </w:rPr>
                    </w:pPr>
                    <w:r w:rsidRPr="00F231C7">
                      <w:rPr>
                        <w:rFonts w:ascii="Aptos" w:eastAsia="Aptos" w:hAnsi="Aptos" w:cs="Aptos"/>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C273B" w14:textId="76B6AA5D" w:rsidR="00233755" w:rsidRDefault="00F231C7">
    <w:pPr>
      <w:pStyle w:val="Header"/>
    </w:pPr>
    <w:r>
      <w:rPr>
        <w:noProof/>
      </w:rPr>
      <mc:AlternateContent>
        <mc:Choice Requires="wps">
          <w:drawing>
            <wp:anchor distT="0" distB="0" distL="0" distR="0" simplePos="0" relativeHeight="251658248" behindDoc="0" locked="0" layoutInCell="1" allowOverlap="1" wp14:anchorId="58B2AF83" wp14:editId="1B475283">
              <wp:simplePos x="635" y="635"/>
              <wp:positionH relativeFrom="page">
                <wp:align>center</wp:align>
              </wp:positionH>
              <wp:positionV relativeFrom="page">
                <wp:align>top</wp:align>
              </wp:positionV>
              <wp:extent cx="504825" cy="476250"/>
              <wp:effectExtent l="0" t="0" r="9525" b="0"/>
              <wp:wrapNone/>
              <wp:docPr id="2082264304"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4825" cy="476250"/>
                      </a:xfrm>
                      <a:prstGeom prst="rect">
                        <a:avLst/>
                      </a:prstGeom>
                      <a:noFill/>
                      <a:ln>
                        <a:noFill/>
                      </a:ln>
                    </wps:spPr>
                    <wps:txbx>
                      <w:txbxContent>
                        <w:p w14:paraId="6F0D0ADD" w14:textId="77777777" w:rsidR="00F231C7" w:rsidRPr="00F231C7" w:rsidRDefault="00F231C7" w:rsidP="00F231C7">
                          <w:pPr>
                            <w:rPr>
                              <w:rFonts w:ascii="Aptos" w:eastAsia="Aptos" w:hAnsi="Aptos" w:cs="Aptos"/>
                              <w:noProof/>
                              <w:color w:val="FF0000"/>
                              <w:sz w:val="20"/>
                              <w:szCs w:val="20"/>
                            </w:rPr>
                          </w:pPr>
                          <w:r w:rsidRPr="00F231C7">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B2AF83" id="_x0000_t202" coordsize="21600,21600" o:spt="202" path="m,l,21600r21600,l21600,xe">
              <v:stroke joinstyle="miter"/>
              <v:path gradientshapeok="t" o:connecttype="rect"/>
            </v:shapetype>
            <v:shape id="Text Box 23" o:spid="_x0000_s1027" type="#_x0000_t202" alt="OFFICIAL" style="position:absolute;margin-left:0;margin-top:0;width:39.75pt;height:37.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" filled="f" stroked="f">
              <v:textbox style="mso-fit-shape-to-text:t" inset="0,15pt,0,0">
                <w:txbxContent>
                  <w:p w14:paraId="6F0D0ADD" w14:textId="77777777" w:rsidR="00F231C7" w:rsidRPr="00F231C7" w:rsidRDefault="00F231C7" w:rsidP="00F231C7">
                    <w:pPr>
                      <w:rPr>
                        <w:rFonts w:ascii="Aptos" w:eastAsia="Aptos" w:hAnsi="Aptos" w:cs="Aptos"/>
                        <w:noProof/>
                        <w:color w:val="FF0000"/>
                        <w:sz w:val="20"/>
                        <w:szCs w:val="20"/>
                      </w:rPr>
                    </w:pPr>
                    <w:r w:rsidRPr="00F231C7">
                      <w:rPr>
                        <w:rFonts w:ascii="Aptos" w:eastAsia="Aptos" w:hAnsi="Aptos" w:cs="Aptos"/>
                        <w:noProof/>
                        <w:color w:val="FF0000"/>
                        <w:sz w:val="20"/>
                        <w:szCs w:val="20"/>
                      </w:rPr>
                      <w:t>OFFICIAL</w:t>
                    </w:r>
                  </w:p>
                </w:txbxContent>
              </v:textbox>
              <w10:wrap anchorx="page" anchory="page"/>
            </v:shape>
          </w:pict>
        </mc:Fallback>
      </mc:AlternateContent>
    </w:r>
    <w:r w:rsidR="008A03C0">
      <w:rPr>
        <w:noProof/>
      </w:rPr>
      <w:drawing>
        <wp:anchor distT="0" distB="0" distL="114300" distR="114300" simplePos="0" relativeHeight="251658240" behindDoc="1" locked="0" layoutInCell="1" allowOverlap="1" wp14:anchorId="64126D64" wp14:editId="51795453">
          <wp:simplePos x="0" y="0"/>
          <wp:positionH relativeFrom="column">
            <wp:posOffset>-462915</wp:posOffset>
          </wp:positionH>
          <wp:positionV relativeFrom="paragraph">
            <wp:posOffset>-488315</wp:posOffset>
          </wp:positionV>
          <wp:extent cx="7759975" cy="10976610"/>
          <wp:effectExtent l="0" t="0" r="0" b="0"/>
          <wp:wrapNone/>
          <wp:docPr id="1308871239"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58319"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59975" cy="109766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7AB63" w14:textId="7CB2DD9B" w:rsidR="00F231C7" w:rsidRDefault="00F231C7">
    <w:pPr>
      <w:pStyle w:val="Header"/>
    </w:pPr>
    <w:r>
      <w:rPr>
        <w:noProof/>
      </w:rPr>
      <mc:AlternateContent>
        <mc:Choice Requires="wps">
          <w:drawing>
            <wp:anchor distT="0" distB="0" distL="0" distR="0" simplePos="0" relativeHeight="251658246" behindDoc="0" locked="0" layoutInCell="1" allowOverlap="1" wp14:anchorId="74EC799E" wp14:editId="13016208">
              <wp:simplePos x="635" y="635"/>
              <wp:positionH relativeFrom="page">
                <wp:align>center</wp:align>
              </wp:positionH>
              <wp:positionV relativeFrom="page">
                <wp:align>top</wp:align>
              </wp:positionV>
              <wp:extent cx="518795" cy="368935"/>
              <wp:effectExtent l="0" t="0" r="14605" b="12065"/>
              <wp:wrapNone/>
              <wp:docPr id="1217939875"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9731428" w14:textId="3ED90F09" w:rsidR="00F231C7" w:rsidRPr="00F231C7" w:rsidRDefault="00F231C7" w:rsidP="00F231C7">
                          <w:pPr>
                            <w:rPr>
                              <w:rFonts w:ascii="Aptos" w:eastAsia="Aptos" w:hAnsi="Aptos" w:cs="Aptos"/>
                              <w:noProof/>
                              <w:color w:val="FF0000"/>
                              <w:sz w:val="20"/>
                              <w:szCs w:val="20"/>
                            </w:rPr>
                          </w:pPr>
                          <w:r w:rsidRPr="00F231C7">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EC799E" id="_x0000_t202" coordsize="21600,21600" o:spt="202" path="m,l,21600r21600,l21600,xe">
              <v:stroke joinstyle="miter"/>
              <v:path gradientshapeok="t" o:connecttype="rect"/>
            </v:shapetype>
            <v:shape id="Text Box 21" o:spid="_x0000_s1028" type="#_x0000_t202" alt="OFFICIAL" style="position:absolute;margin-left:0;margin-top:0;width:40.85pt;height:29.0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textbox style="mso-fit-shape-to-text:t" inset="0,15pt,0,0">
                <w:txbxContent>
                  <w:p w14:paraId="29731428" w14:textId="3ED90F09" w:rsidR="00F231C7" w:rsidRPr="00F231C7" w:rsidRDefault="00F231C7" w:rsidP="00F231C7">
                    <w:pPr>
                      <w:rPr>
                        <w:rFonts w:ascii="Aptos" w:eastAsia="Aptos" w:hAnsi="Aptos" w:cs="Aptos"/>
                        <w:noProof/>
                        <w:color w:val="FF0000"/>
                        <w:sz w:val="20"/>
                        <w:szCs w:val="20"/>
                      </w:rPr>
                    </w:pPr>
                    <w:r w:rsidRPr="00F231C7">
                      <w:rPr>
                        <w:rFonts w:ascii="Aptos" w:eastAsia="Aptos" w:hAnsi="Aptos" w:cs="Aptos"/>
                        <w:noProof/>
                        <w:color w:val="FF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56A59" w14:textId="0A5D2489" w:rsidR="00262B79" w:rsidRDefault="00F231C7">
    <w:pPr>
      <w:pStyle w:val="Header"/>
    </w:pPr>
    <w:r>
      <w:rPr>
        <w:noProof/>
      </w:rPr>
      <mc:AlternateContent>
        <mc:Choice Requires="wps">
          <w:drawing>
            <wp:anchor distT="0" distB="0" distL="0" distR="0" simplePos="0" relativeHeight="251658249" behindDoc="0" locked="0" layoutInCell="1" allowOverlap="1" wp14:anchorId="324F4D00" wp14:editId="2253FE47">
              <wp:simplePos x="635" y="635"/>
              <wp:positionH relativeFrom="page">
                <wp:align>center</wp:align>
              </wp:positionH>
              <wp:positionV relativeFrom="page">
                <wp:align>top</wp:align>
              </wp:positionV>
              <wp:extent cx="518795" cy="368935"/>
              <wp:effectExtent l="0" t="0" r="14605" b="12065"/>
              <wp:wrapNone/>
              <wp:docPr id="1536552149" name="Text Box 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99E99C0" w14:textId="447D1D10" w:rsidR="00F231C7" w:rsidRPr="00F231C7" w:rsidRDefault="00F231C7" w:rsidP="00F231C7">
                          <w:pPr>
                            <w:rPr>
                              <w:rFonts w:ascii="Aptos" w:eastAsia="Aptos" w:hAnsi="Aptos" w:cs="Aptos"/>
                              <w:noProof/>
                              <w:color w:val="FF0000"/>
                              <w:sz w:val="20"/>
                              <w:szCs w:val="20"/>
                            </w:rPr>
                          </w:pPr>
                          <w:r w:rsidRPr="00F231C7">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4F4D00" id="_x0000_t202" coordsize="21600,21600" o:spt="202" path="m,l,21600r21600,l21600,xe">
              <v:stroke joinstyle="miter"/>
              <v:path gradientshapeok="t" o:connecttype="rect"/>
            </v:shapetype>
            <v:shape id="Text Box 25" o:spid="_x0000_s1029" type="#_x0000_t202" alt="OFFICIAL" style="position:absolute;margin-left:0;margin-top:0;width:40.85pt;height:29.0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textbox style="mso-fit-shape-to-text:t" inset="0,15pt,0,0">
                <w:txbxContent>
                  <w:p w14:paraId="299E99C0" w14:textId="447D1D10" w:rsidR="00F231C7" w:rsidRPr="00F231C7" w:rsidRDefault="00F231C7" w:rsidP="00F231C7">
                    <w:pPr>
                      <w:rPr>
                        <w:rFonts w:ascii="Aptos" w:eastAsia="Aptos" w:hAnsi="Aptos" w:cs="Aptos"/>
                        <w:noProof/>
                        <w:color w:val="FF0000"/>
                        <w:sz w:val="20"/>
                        <w:szCs w:val="20"/>
                      </w:rPr>
                    </w:pPr>
                    <w:r w:rsidRPr="00F231C7">
                      <w:rPr>
                        <w:rFonts w:ascii="Aptos" w:eastAsia="Aptos" w:hAnsi="Aptos" w:cs="Aptos"/>
                        <w:noProof/>
                        <w:color w:val="FF0000"/>
                        <w:sz w:val="20"/>
                        <w:szCs w:val="20"/>
                      </w:rPr>
                      <w:t>OFFICIAL</w:t>
                    </w:r>
                  </w:p>
                </w:txbxContent>
              </v:textbox>
              <w10:wrap anchorx="page" anchory="page"/>
            </v:shape>
          </w:pict>
        </mc:Fallback>
      </mc:AlternateContent>
    </w:r>
    <w:r w:rsidR="007D7240">
      <w:rPr>
        <w:noProof/>
      </w:rPr>
      <w:drawing>
        <wp:anchor distT="0" distB="0" distL="114300" distR="114300" simplePos="0" relativeHeight="251658245" behindDoc="1" locked="0" layoutInCell="1" allowOverlap="1" wp14:anchorId="70DCDF5D" wp14:editId="4C054062">
          <wp:simplePos x="0" y="0"/>
          <wp:positionH relativeFrom="column">
            <wp:posOffset>-398145</wp:posOffset>
          </wp:positionH>
          <wp:positionV relativeFrom="paragraph">
            <wp:posOffset>-528824</wp:posOffset>
          </wp:positionV>
          <wp:extent cx="7772400" cy="10994186"/>
          <wp:effectExtent l="0" t="0" r="0" b="0"/>
          <wp:wrapNone/>
          <wp:docPr id="1464984640"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58319"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77260" cy="110010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E4A6E"/>
    <w:multiLevelType w:val="multilevel"/>
    <w:tmpl w:val="C4023126"/>
    <w:styleLink w:val="AgencyTableBullets"/>
    <w:lvl w:ilvl="0">
      <w:start w:val="1"/>
      <w:numFmt w:val="bullet"/>
      <w:pStyle w:val="Table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o"/>
      <w:lvlJc w:val="left"/>
      <w:pPr>
        <w:ind w:left="2556" w:hanging="284"/>
      </w:pPr>
      <w:rPr>
        <w:rFonts w:ascii="Courier New" w:hAnsi="Courier New" w:hint="default"/>
      </w:rPr>
    </w:lvl>
  </w:abstractNum>
  <w:abstractNum w:abstractNumId="1" w15:restartNumberingAfterBreak="0">
    <w:nsid w:val="215F6D97"/>
    <w:multiLevelType w:val="multilevel"/>
    <w:tmpl w:val="D5A4B100"/>
    <w:styleLink w:val="AgencyTableNumbers"/>
    <w:lvl w:ilvl="0">
      <w:start w:val="1"/>
      <w:numFmt w:val="decimal"/>
      <w:pStyle w:val="TableNumb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25956C4F"/>
    <w:multiLevelType w:val="hybridMultilevel"/>
    <w:tmpl w:val="3140B166"/>
    <w:lvl w:ilvl="0" w:tplc="110A046C">
      <w:start w:val="1"/>
      <w:numFmt w:val="bullet"/>
      <w:lvlText w:val=""/>
      <w:lvlJc w:val="left"/>
      <w:pPr>
        <w:ind w:left="360" w:hanging="360"/>
      </w:pPr>
      <w:rPr>
        <w:rFonts w:ascii="Symbol" w:hAnsi="Symbol" w:hint="default"/>
        <w:color w:val="auto"/>
      </w:rPr>
    </w:lvl>
    <w:lvl w:ilvl="1" w:tplc="CDCC8D9C">
      <w:start w:val="1"/>
      <w:numFmt w:val="bullet"/>
      <w:lvlText w:val="­"/>
      <w:lvlJc w:val="left"/>
      <w:pPr>
        <w:ind w:left="72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7577B6A"/>
    <w:multiLevelType w:val="multilevel"/>
    <w:tmpl w:val="0AA25E70"/>
    <w:styleLink w:val="AgencyBullets"/>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0" w:hanging="425"/>
      </w:pPr>
      <w:rPr>
        <w:rFonts w:ascii="Symbol" w:hAnsi="Symbol" w:hint="default"/>
      </w:rPr>
    </w:lvl>
    <w:lvl w:ilvl="2">
      <w:start w:val="1"/>
      <w:numFmt w:val="bullet"/>
      <w:pStyle w:val="ListBullet3"/>
      <w:lvlText w:val="o"/>
      <w:lvlJc w:val="left"/>
      <w:pPr>
        <w:ind w:left="1275" w:hanging="425"/>
      </w:pPr>
      <w:rPr>
        <w:rFonts w:ascii="Courier New" w:hAnsi="Courier New" w:hint="default"/>
      </w:rPr>
    </w:lvl>
    <w:lvl w:ilvl="3">
      <w:start w:val="1"/>
      <w:numFmt w:val="bullet"/>
      <w:pStyle w:val="ListBullet4"/>
      <w:lvlText w:val=""/>
      <w:lvlJc w:val="left"/>
      <w:pPr>
        <w:ind w:left="1700" w:hanging="425"/>
      </w:pPr>
      <w:rPr>
        <w:rFonts w:ascii="Symbol" w:hAnsi="Symbol" w:hint="default"/>
      </w:rPr>
    </w:lvl>
    <w:lvl w:ilvl="4">
      <w:start w:val="1"/>
      <w:numFmt w:val="bullet"/>
      <w:pStyle w:val="ListBullet5"/>
      <w:lvlText w:val="-"/>
      <w:lvlJc w:val="left"/>
      <w:pPr>
        <w:ind w:left="2125" w:hanging="425"/>
      </w:pPr>
      <w:rPr>
        <w:rFonts w:ascii="Symbol" w:hAnsi="Symbol" w:hint="default"/>
      </w:rPr>
    </w:lvl>
    <w:lvl w:ilvl="5">
      <w:start w:val="1"/>
      <w:numFmt w:val="bullet"/>
      <w:lvlText w:val="o"/>
      <w:lvlJc w:val="left"/>
      <w:pPr>
        <w:ind w:left="2550" w:hanging="425"/>
      </w:pPr>
      <w:rPr>
        <w:rFonts w:ascii="Courier New" w:hAnsi="Courier New" w:hint="default"/>
      </w:rPr>
    </w:lvl>
    <w:lvl w:ilvl="6">
      <w:start w:val="1"/>
      <w:numFmt w:val="bullet"/>
      <w:lvlText w:val=""/>
      <w:lvlJc w:val="left"/>
      <w:pPr>
        <w:ind w:left="2975" w:hanging="425"/>
      </w:pPr>
      <w:rPr>
        <w:rFonts w:ascii="Symbol" w:hAnsi="Symbol" w:hint="default"/>
        <w:color w:val="auto"/>
      </w:rPr>
    </w:lvl>
    <w:lvl w:ilvl="7">
      <w:start w:val="1"/>
      <w:numFmt w:val="bullet"/>
      <w:lvlText w:val="-"/>
      <w:lvlJc w:val="left"/>
      <w:pPr>
        <w:ind w:left="3400" w:hanging="425"/>
      </w:pPr>
      <w:rPr>
        <w:rFonts w:ascii="Symbol" w:hAnsi="Symbol" w:hint="default"/>
      </w:rPr>
    </w:lvl>
    <w:lvl w:ilvl="8">
      <w:start w:val="1"/>
      <w:numFmt w:val="bullet"/>
      <w:lvlText w:val="o"/>
      <w:lvlJc w:val="left"/>
      <w:pPr>
        <w:ind w:left="3825" w:hanging="425"/>
      </w:pPr>
      <w:rPr>
        <w:rFonts w:ascii="Courier New" w:hAnsi="Courier New" w:hint="default"/>
      </w:rPr>
    </w:lvl>
  </w:abstractNum>
  <w:abstractNum w:abstractNumId="4" w15:restartNumberingAfterBreak="0">
    <w:nsid w:val="41B20D18"/>
    <w:multiLevelType w:val="multilevel"/>
    <w:tmpl w:val="C4023126"/>
    <w:numStyleLink w:val="AgencyTableBullets"/>
  </w:abstractNum>
  <w:abstractNum w:abstractNumId="5" w15:restartNumberingAfterBreak="0">
    <w:nsid w:val="4474526F"/>
    <w:multiLevelType w:val="multilevel"/>
    <w:tmpl w:val="D5A4B100"/>
    <w:numStyleLink w:val="AgencyTableNumbers"/>
  </w:abstractNum>
  <w:abstractNum w:abstractNumId="6" w15:restartNumberingAfterBreak="0">
    <w:nsid w:val="4B361966"/>
    <w:multiLevelType w:val="multilevel"/>
    <w:tmpl w:val="77DEEFC4"/>
    <w:styleLink w:val="AgencyNumbers"/>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ind w:left="850" w:hanging="425"/>
      </w:pPr>
      <w:rPr>
        <w:rFonts w:hint="default"/>
      </w:rPr>
    </w:lvl>
    <w:lvl w:ilvl="2">
      <w:start w:val="1"/>
      <w:numFmt w:val="lowerRoman"/>
      <w:pStyle w:val="ListNumber3"/>
      <w:lvlText w:val="%3."/>
      <w:lvlJc w:val="left"/>
      <w:pPr>
        <w:ind w:left="1275" w:hanging="425"/>
      </w:pPr>
      <w:rPr>
        <w:rFonts w:hint="default"/>
      </w:rPr>
    </w:lvl>
    <w:lvl w:ilvl="3">
      <w:start w:val="1"/>
      <w:numFmt w:val="decimal"/>
      <w:pStyle w:val="ListNumber4"/>
      <w:lvlText w:val="%4."/>
      <w:lvlJc w:val="left"/>
      <w:pPr>
        <w:ind w:left="1700" w:hanging="425"/>
      </w:pPr>
      <w:rPr>
        <w:rFonts w:hint="default"/>
      </w:rPr>
    </w:lvl>
    <w:lvl w:ilvl="4">
      <w:start w:val="1"/>
      <w:numFmt w:val="lowerLetter"/>
      <w:pStyle w:val="ListNumber5"/>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7" w15:restartNumberingAfterBreak="0">
    <w:nsid w:val="518E0CB2"/>
    <w:multiLevelType w:val="hybridMultilevel"/>
    <w:tmpl w:val="44223E10"/>
    <w:lvl w:ilvl="0" w:tplc="CDCC8D9C">
      <w:start w:val="1"/>
      <w:numFmt w:val="bullet"/>
      <w:lvlText w:val="­"/>
      <w:lvlJc w:val="left"/>
      <w:pPr>
        <w:ind w:left="720" w:hanging="360"/>
      </w:pPr>
      <w:rPr>
        <w:rFonts w:ascii="Courier New" w:hAnsi="Courier New" w:hint="default"/>
      </w:rPr>
    </w:lvl>
    <w:lvl w:ilvl="1" w:tplc="FFFFFFFF">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1D10569"/>
    <w:multiLevelType w:val="hybridMultilevel"/>
    <w:tmpl w:val="5BEA908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287014136">
    <w:abstractNumId w:val="3"/>
  </w:num>
  <w:num w:numId="2" w16cid:durableId="793717448">
    <w:abstractNumId w:val="6"/>
  </w:num>
  <w:num w:numId="3" w16cid:durableId="265160308">
    <w:abstractNumId w:val="0"/>
  </w:num>
  <w:num w:numId="4" w16cid:durableId="1085804354">
    <w:abstractNumId w:val="1"/>
  </w:num>
  <w:num w:numId="5" w16cid:durableId="1671716161">
    <w:abstractNumId w:val="3"/>
  </w:num>
  <w:num w:numId="6" w16cid:durableId="1480030712">
    <w:abstractNumId w:val="6"/>
  </w:num>
  <w:num w:numId="7" w16cid:durableId="666130236">
    <w:abstractNumId w:val="4"/>
  </w:num>
  <w:num w:numId="8" w16cid:durableId="2112387496">
    <w:abstractNumId w:val="5"/>
  </w:num>
  <w:num w:numId="9" w16cid:durableId="1087112055">
    <w:abstractNumId w:val="2"/>
  </w:num>
  <w:num w:numId="10" w16cid:durableId="1065110254">
    <w:abstractNumId w:val="7"/>
  </w:num>
  <w:num w:numId="11" w16cid:durableId="816192578">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567"/>
  <w:drawingGridHorizontalSpacing w:val="110"/>
  <w:drawingGridVerticalSpacing w:val="181"/>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B60"/>
    <w:rsid w:val="0000010A"/>
    <w:rsid w:val="000004E2"/>
    <w:rsid w:val="00000930"/>
    <w:rsid w:val="00000B86"/>
    <w:rsid w:val="00000E43"/>
    <w:rsid w:val="00000EE5"/>
    <w:rsid w:val="00000F4E"/>
    <w:rsid w:val="000013B3"/>
    <w:rsid w:val="0000157E"/>
    <w:rsid w:val="00001979"/>
    <w:rsid w:val="00001E89"/>
    <w:rsid w:val="00001EF4"/>
    <w:rsid w:val="00001F33"/>
    <w:rsid w:val="000020DA"/>
    <w:rsid w:val="00002873"/>
    <w:rsid w:val="000028B4"/>
    <w:rsid w:val="00002B80"/>
    <w:rsid w:val="00003063"/>
    <w:rsid w:val="0000324C"/>
    <w:rsid w:val="00003724"/>
    <w:rsid w:val="00003936"/>
    <w:rsid w:val="00003A63"/>
    <w:rsid w:val="00003B9E"/>
    <w:rsid w:val="00003D8F"/>
    <w:rsid w:val="0000409C"/>
    <w:rsid w:val="0000428B"/>
    <w:rsid w:val="00004369"/>
    <w:rsid w:val="00004481"/>
    <w:rsid w:val="000049A6"/>
    <w:rsid w:val="00004F58"/>
    <w:rsid w:val="00004FEC"/>
    <w:rsid w:val="00005285"/>
    <w:rsid w:val="0000535E"/>
    <w:rsid w:val="00005495"/>
    <w:rsid w:val="00005626"/>
    <w:rsid w:val="000057B5"/>
    <w:rsid w:val="0000596F"/>
    <w:rsid w:val="00005C85"/>
    <w:rsid w:val="00005C94"/>
    <w:rsid w:val="00005E7A"/>
    <w:rsid w:val="0000618D"/>
    <w:rsid w:val="00006602"/>
    <w:rsid w:val="00006823"/>
    <w:rsid w:val="0000688F"/>
    <w:rsid w:val="00006955"/>
    <w:rsid w:val="00006DD5"/>
    <w:rsid w:val="00007363"/>
    <w:rsid w:val="00007779"/>
    <w:rsid w:val="0000790B"/>
    <w:rsid w:val="00007C88"/>
    <w:rsid w:val="00007E62"/>
    <w:rsid w:val="000105FE"/>
    <w:rsid w:val="000106B6"/>
    <w:rsid w:val="00010A46"/>
    <w:rsid w:val="00010AC4"/>
    <w:rsid w:val="00010B21"/>
    <w:rsid w:val="00010C05"/>
    <w:rsid w:val="00010C08"/>
    <w:rsid w:val="00010CF2"/>
    <w:rsid w:val="00011165"/>
    <w:rsid w:val="0001132A"/>
    <w:rsid w:val="00011727"/>
    <w:rsid w:val="0001173C"/>
    <w:rsid w:val="0001193B"/>
    <w:rsid w:val="00011B89"/>
    <w:rsid w:val="00011C39"/>
    <w:rsid w:val="00011C5A"/>
    <w:rsid w:val="00011E2E"/>
    <w:rsid w:val="0001263E"/>
    <w:rsid w:val="0001285E"/>
    <w:rsid w:val="0001294D"/>
    <w:rsid w:val="00012BC7"/>
    <w:rsid w:val="00012DB4"/>
    <w:rsid w:val="00012F55"/>
    <w:rsid w:val="0001325F"/>
    <w:rsid w:val="000135FC"/>
    <w:rsid w:val="00013643"/>
    <w:rsid w:val="00013888"/>
    <w:rsid w:val="00013943"/>
    <w:rsid w:val="000139BF"/>
    <w:rsid w:val="00013C60"/>
    <w:rsid w:val="00013EF2"/>
    <w:rsid w:val="00014362"/>
    <w:rsid w:val="00014685"/>
    <w:rsid w:val="000146BD"/>
    <w:rsid w:val="00014D4C"/>
    <w:rsid w:val="000151EA"/>
    <w:rsid w:val="00015268"/>
    <w:rsid w:val="00015304"/>
    <w:rsid w:val="0001559E"/>
    <w:rsid w:val="000158EC"/>
    <w:rsid w:val="00015918"/>
    <w:rsid w:val="00015971"/>
    <w:rsid w:val="00015C97"/>
    <w:rsid w:val="00015F11"/>
    <w:rsid w:val="00015F12"/>
    <w:rsid w:val="000163B1"/>
    <w:rsid w:val="000168A1"/>
    <w:rsid w:val="00016A59"/>
    <w:rsid w:val="00016A67"/>
    <w:rsid w:val="00016D7F"/>
    <w:rsid w:val="00016E45"/>
    <w:rsid w:val="0001703A"/>
    <w:rsid w:val="000172ED"/>
    <w:rsid w:val="000173A3"/>
    <w:rsid w:val="0001764F"/>
    <w:rsid w:val="00017820"/>
    <w:rsid w:val="000178E5"/>
    <w:rsid w:val="0001794E"/>
    <w:rsid w:val="00017B94"/>
    <w:rsid w:val="00017C72"/>
    <w:rsid w:val="00017E2C"/>
    <w:rsid w:val="00017EAE"/>
    <w:rsid w:val="00017FD4"/>
    <w:rsid w:val="00020112"/>
    <w:rsid w:val="000204CB"/>
    <w:rsid w:val="0002067B"/>
    <w:rsid w:val="00020A52"/>
    <w:rsid w:val="00020AA1"/>
    <w:rsid w:val="00020BB5"/>
    <w:rsid w:val="00020C4C"/>
    <w:rsid w:val="00020E08"/>
    <w:rsid w:val="00020E35"/>
    <w:rsid w:val="0002117F"/>
    <w:rsid w:val="00021693"/>
    <w:rsid w:val="000216C4"/>
    <w:rsid w:val="000217C5"/>
    <w:rsid w:val="00021A7B"/>
    <w:rsid w:val="00021B28"/>
    <w:rsid w:val="00021C96"/>
    <w:rsid w:val="00021D35"/>
    <w:rsid w:val="00021EE6"/>
    <w:rsid w:val="00022019"/>
    <w:rsid w:val="0002225F"/>
    <w:rsid w:val="0002233D"/>
    <w:rsid w:val="000226FE"/>
    <w:rsid w:val="00022A04"/>
    <w:rsid w:val="00022A54"/>
    <w:rsid w:val="00022B3A"/>
    <w:rsid w:val="00022BAE"/>
    <w:rsid w:val="00022D3E"/>
    <w:rsid w:val="00022E6C"/>
    <w:rsid w:val="000231DA"/>
    <w:rsid w:val="0002331A"/>
    <w:rsid w:val="0002331D"/>
    <w:rsid w:val="00023570"/>
    <w:rsid w:val="00023616"/>
    <w:rsid w:val="0002363C"/>
    <w:rsid w:val="00023A48"/>
    <w:rsid w:val="00023BAD"/>
    <w:rsid w:val="0002437F"/>
    <w:rsid w:val="00024518"/>
    <w:rsid w:val="00024583"/>
    <w:rsid w:val="00024591"/>
    <w:rsid w:val="000245FF"/>
    <w:rsid w:val="0002484C"/>
    <w:rsid w:val="00024DD4"/>
    <w:rsid w:val="00025016"/>
    <w:rsid w:val="00025077"/>
    <w:rsid w:val="0002512F"/>
    <w:rsid w:val="00025244"/>
    <w:rsid w:val="00025289"/>
    <w:rsid w:val="00025318"/>
    <w:rsid w:val="00025451"/>
    <w:rsid w:val="00025568"/>
    <w:rsid w:val="00025972"/>
    <w:rsid w:val="00025A9D"/>
    <w:rsid w:val="00025BC5"/>
    <w:rsid w:val="00025C17"/>
    <w:rsid w:val="0002627E"/>
    <w:rsid w:val="000262CC"/>
    <w:rsid w:val="000262EE"/>
    <w:rsid w:val="00026429"/>
    <w:rsid w:val="00026435"/>
    <w:rsid w:val="00026655"/>
    <w:rsid w:val="000266C9"/>
    <w:rsid w:val="00026A9E"/>
    <w:rsid w:val="00026AA2"/>
    <w:rsid w:val="00026B0E"/>
    <w:rsid w:val="00026D5C"/>
    <w:rsid w:val="00026E7F"/>
    <w:rsid w:val="00026EBD"/>
    <w:rsid w:val="0002722F"/>
    <w:rsid w:val="0002765D"/>
    <w:rsid w:val="000278B8"/>
    <w:rsid w:val="00027B26"/>
    <w:rsid w:val="00027CFE"/>
    <w:rsid w:val="00027DB7"/>
    <w:rsid w:val="000300BE"/>
    <w:rsid w:val="00030161"/>
    <w:rsid w:val="000304EF"/>
    <w:rsid w:val="000305D0"/>
    <w:rsid w:val="000305DE"/>
    <w:rsid w:val="00030694"/>
    <w:rsid w:val="0003096D"/>
    <w:rsid w:val="000309D2"/>
    <w:rsid w:val="00030B97"/>
    <w:rsid w:val="00030FB3"/>
    <w:rsid w:val="00031103"/>
    <w:rsid w:val="0003126B"/>
    <w:rsid w:val="00031725"/>
    <w:rsid w:val="00031745"/>
    <w:rsid w:val="00031876"/>
    <w:rsid w:val="000318DE"/>
    <w:rsid w:val="00031986"/>
    <w:rsid w:val="00031C68"/>
    <w:rsid w:val="00031EED"/>
    <w:rsid w:val="00032366"/>
    <w:rsid w:val="00032A36"/>
    <w:rsid w:val="00032D96"/>
    <w:rsid w:val="00032DA3"/>
    <w:rsid w:val="00032FB9"/>
    <w:rsid w:val="0003392D"/>
    <w:rsid w:val="00033BAF"/>
    <w:rsid w:val="00033C9F"/>
    <w:rsid w:val="0003415B"/>
    <w:rsid w:val="000341C3"/>
    <w:rsid w:val="0003427A"/>
    <w:rsid w:val="0003476F"/>
    <w:rsid w:val="000350A4"/>
    <w:rsid w:val="000350D5"/>
    <w:rsid w:val="0003531E"/>
    <w:rsid w:val="00035357"/>
    <w:rsid w:val="00035393"/>
    <w:rsid w:val="000356A3"/>
    <w:rsid w:val="00035877"/>
    <w:rsid w:val="000359C6"/>
    <w:rsid w:val="00035B76"/>
    <w:rsid w:val="00035C36"/>
    <w:rsid w:val="00035C3B"/>
    <w:rsid w:val="0003615C"/>
    <w:rsid w:val="00036236"/>
    <w:rsid w:val="00036294"/>
    <w:rsid w:val="0003644D"/>
    <w:rsid w:val="0003659A"/>
    <w:rsid w:val="0003666C"/>
    <w:rsid w:val="00036AAB"/>
    <w:rsid w:val="00036B15"/>
    <w:rsid w:val="00036B5D"/>
    <w:rsid w:val="00036E7D"/>
    <w:rsid w:val="00037208"/>
    <w:rsid w:val="00037378"/>
    <w:rsid w:val="000373EF"/>
    <w:rsid w:val="00037562"/>
    <w:rsid w:val="0003761B"/>
    <w:rsid w:val="000377BF"/>
    <w:rsid w:val="000379A4"/>
    <w:rsid w:val="000379E6"/>
    <w:rsid w:val="00037A77"/>
    <w:rsid w:val="00037B8A"/>
    <w:rsid w:val="00037D13"/>
    <w:rsid w:val="00040439"/>
    <w:rsid w:val="000408BB"/>
    <w:rsid w:val="00040A28"/>
    <w:rsid w:val="00040B0E"/>
    <w:rsid w:val="00040EC1"/>
    <w:rsid w:val="000412CC"/>
    <w:rsid w:val="0004144F"/>
    <w:rsid w:val="000415F9"/>
    <w:rsid w:val="00041688"/>
    <w:rsid w:val="00041B85"/>
    <w:rsid w:val="00041BC3"/>
    <w:rsid w:val="0004204E"/>
    <w:rsid w:val="00042239"/>
    <w:rsid w:val="000422AD"/>
    <w:rsid w:val="0004232A"/>
    <w:rsid w:val="000424E5"/>
    <w:rsid w:val="000427A2"/>
    <w:rsid w:val="00042DC2"/>
    <w:rsid w:val="00042E76"/>
    <w:rsid w:val="00042F8E"/>
    <w:rsid w:val="000430F4"/>
    <w:rsid w:val="0004316F"/>
    <w:rsid w:val="00043185"/>
    <w:rsid w:val="00043239"/>
    <w:rsid w:val="00043306"/>
    <w:rsid w:val="0004333B"/>
    <w:rsid w:val="00043350"/>
    <w:rsid w:val="0004343F"/>
    <w:rsid w:val="000435DB"/>
    <w:rsid w:val="0004361C"/>
    <w:rsid w:val="000437A6"/>
    <w:rsid w:val="000445FF"/>
    <w:rsid w:val="0004481A"/>
    <w:rsid w:val="00044D93"/>
    <w:rsid w:val="00044DA4"/>
    <w:rsid w:val="00044DE5"/>
    <w:rsid w:val="00044E80"/>
    <w:rsid w:val="0004500C"/>
    <w:rsid w:val="000450CC"/>
    <w:rsid w:val="000451B7"/>
    <w:rsid w:val="000451F9"/>
    <w:rsid w:val="0004522F"/>
    <w:rsid w:val="0004524F"/>
    <w:rsid w:val="000455AC"/>
    <w:rsid w:val="00045619"/>
    <w:rsid w:val="0004566D"/>
    <w:rsid w:val="00045984"/>
    <w:rsid w:val="00045AF8"/>
    <w:rsid w:val="00045BFA"/>
    <w:rsid w:val="00045CA0"/>
    <w:rsid w:val="00045CC4"/>
    <w:rsid w:val="00045DAA"/>
    <w:rsid w:val="00045FED"/>
    <w:rsid w:val="0004632A"/>
    <w:rsid w:val="0004639B"/>
    <w:rsid w:val="000464FE"/>
    <w:rsid w:val="00046759"/>
    <w:rsid w:val="000468AC"/>
    <w:rsid w:val="000468E3"/>
    <w:rsid w:val="00046CF8"/>
    <w:rsid w:val="00046D4C"/>
    <w:rsid w:val="00046E33"/>
    <w:rsid w:val="00047166"/>
    <w:rsid w:val="0004726C"/>
    <w:rsid w:val="00047486"/>
    <w:rsid w:val="00047535"/>
    <w:rsid w:val="000476F5"/>
    <w:rsid w:val="0004776F"/>
    <w:rsid w:val="000478F3"/>
    <w:rsid w:val="00047905"/>
    <w:rsid w:val="000479D1"/>
    <w:rsid w:val="00047A80"/>
    <w:rsid w:val="00047ABF"/>
    <w:rsid w:val="00047C0C"/>
    <w:rsid w:val="00047DB8"/>
    <w:rsid w:val="00047DEB"/>
    <w:rsid w:val="0005003A"/>
    <w:rsid w:val="0005007C"/>
    <w:rsid w:val="0005015A"/>
    <w:rsid w:val="000502EF"/>
    <w:rsid w:val="000503F3"/>
    <w:rsid w:val="0005070A"/>
    <w:rsid w:val="000507BF"/>
    <w:rsid w:val="000507F8"/>
    <w:rsid w:val="000508A4"/>
    <w:rsid w:val="00050B09"/>
    <w:rsid w:val="00050B54"/>
    <w:rsid w:val="00050BAA"/>
    <w:rsid w:val="00050CA8"/>
    <w:rsid w:val="00050E46"/>
    <w:rsid w:val="0005101F"/>
    <w:rsid w:val="00051292"/>
    <w:rsid w:val="00051324"/>
    <w:rsid w:val="0005177A"/>
    <w:rsid w:val="00051A1B"/>
    <w:rsid w:val="00051C00"/>
    <w:rsid w:val="00051FD4"/>
    <w:rsid w:val="00052014"/>
    <w:rsid w:val="0005203F"/>
    <w:rsid w:val="0005207C"/>
    <w:rsid w:val="00052096"/>
    <w:rsid w:val="0005230B"/>
    <w:rsid w:val="000523C1"/>
    <w:rsid w:val="000525D5"/>
    <w:rsid w:val="00052629"/>
    <w:rsid w:val="00052BB5"/>
    <w:rsid w:val="00052C2E"/>
    <w:rsid w:val="00052D69"/>
    <w:rsid w:val="00052E1B"/>
    <w:rsid w:val="00052E38"/>
    <w:rsid w:val="000536DA"/>
    <w:rsid w:val="00053DAB"/>
    <w:rsid w:val="00053DF1"/>
    <w:rsid w:val="00053E9E"/>
    <w:rsid w:val="00053EF7"/>
    <w:rsid w:val="0005428D"/>
    <w:rsid w:val="00054B98"/>
    <w:rsid w:val="00054C13"/>
    <w:rsid w:val="00054FB1"/>
    <w:rsid w:val="00055024"/>
    <w:rsid w:val="000554C4"/>
    <w:rsid w:val="00055581"/>
    <w:rsid w:val="00055BCE"/>
    <w:rsid w:val="00055C30"/>
    <w:rsid w:val="00055F6B"/>
    <w:rsid w:val="00055FDD"/>
    <w:rsid w:val="000561AD"/>
    <w:rsid w:val="00056285"/>
    <w:rsid w:val="00056448"/>
    <w:rsid w:val="00056467"/>
    <w:rsid w:val="000566BF"/>
    <w:rsid w:val="000568E1"/>
    <w:rsid w:val="00056CCD"/>
    <w:rsid w:val="00056D23"/>
    <w:rsid w:val="00056FFC"/>
    <w:rsid w:val="0005707D"/>
    <w:rsid w:val="000571AC"/>
    <w:rsid w:val="000571D2"/>
    <w:rsid w:val="000572A4"/>
    <w:rsid w:val="00057809"/>
    <w:rsid w:val="00057811"/>
    <w:rsid w:val="000578AC"/>
    <w:rsid w:val="000579A7"/>
    <w:rsid w:val="00057D1C"/>
    <w:rsid w:val="00057F64"/>
    <w:rsid w:val="00060014"/>
    <w:rsid w:val="00060071"/>
    <w:rsid w:val="000600D0"/>
    <w:rsid w:val="00060179"/>
    <w:rsid w:val="00060189"/>
    <w:rsid w:val="0006034F"/>
    <w:rsid w:val="0006038B"/>
    <w:rsid w:val="00060394"/>
    <w:rsid w:val="0006048A"/>
    <w:rsid w:val="00060610"/>
    <w:rsid w:val="000607CF"/>
    <w:rsid w:val="00060A39"/>
    <w:rsid w:val="00060D85"/>
    <w:rsid w:val="00060FC9"/>
    <w:rsid w:val="00060FEF"/>
    <w:rsid w:val="00061004"/>
    <w:rsid w:val="00061094"/>
    <w:rsid w:val="000610F9"/>
    <w:rsid w:val="000610FB"/>
    <w:rsid w:val="000615DE"/>
    <w:rsid w:val="000616C5"/>
    <w:rsid w:val="0006183F"/>
    <w:rsid w:val="00061897"/>
    <w:rsid w:val="000619D1"/>
    <w:rsid w:val="00061B80"/>
    <w:rsid w:val="00061F92"/>
    <w:rsid w:val="00062048"/>
    <w:rsid w:val="000621B0"/>
    <w:rsid w:val="00062244"/>
    <w:rsid w:val="000622C5"/>
    <w:rsid w:val="0006235F"/>
    <w:rsid w:val="00062832"/>
    <w:rsid w:val="000628DD"/>
    <w:rsid w:val="00062E2A"/>
    <w:rsid w:val="00062E8F"/>
    <w:rsid w:val="00062F7E"/>
    <w:rsid w:val="00063013"/>
    <w:rsid w:val="000633F0"/>
    <w:rsid w:val="0006350C"/>
    <w:rsid w:val="00063523"/>
    <w:rsid w:val="000637A1"/>
    <w:rsid w:val="00063865"/>
    <w:rsid w:val="00063B07"/>
    <w:rsid w:val="00063B38"/>
    <w:rsid w:val="00063BF8"/>
    <w:rsid w:val="00063C75"/>
    <w:rsid w:val="00063C93"/>
    <w:rsid w:val="00063CED"/>
    <w:rsid w:val="00063D33"/>
    <w:rsid w:val="00063E94"/>
    <w:rsid w:val="00063EB4"/>
    <w:rsid w:val="00063EBF"/>
    <w:rsid w:val="00063F6F"/>
    <w:rsid w:val="00064083"/>
    <w:rsid w:val="00064095"/>
    <w:rsid w:val="000644AF"/>
    <w:rsid w:val="000645D4"/>
    <w:rsid w:val="0006480B"/>
    <w:rsid w:val="000648DB"/>
    <w:rsid w:val="0006495D"/>
    <w:rsid w:val="00064AD4"/>
    <w:rsid w:val="00064BFA"/>
    <w:rsid w:val="00064D96"/>
    <w:rsid w:val="00064E3C"/>
    <w:rsid w:val="00064FB8"/>
    <w:rsid w:val="0006508C"/>
    <w:rsid w:val="00065248"/>
    <w:rsid w:val="0006524D"/>
    <w:rsid w:val="00065373"/>
    <w:rsid w:val="000655CD"/>
    <w:rsid w:val="0006564C"/>
    <w:rsid w:val="00065692"/>
    <w:rsid w:val="000658F1"/>
    <w:rsid w:val="00065B5C"/>
    <w:rsid w:val="00065C3B"/>
    <w:rsid w:val="00065EA8"/>
    <w:rsid w:val="000662B6"/>
    <w:rsid w:val="00066383"/>
    <w:rsid w:val="00066399"/>
    <w:rsid w:val="00066413"/>
    <w:rsid w:val="00066752"/>
    <w:rsid w:val="00066914"/>
    <w:rsid w:val="00066E51"/>
    <w:rsid w:val="00066EF9"/>
    <w:rsid w:val="00066F49"/>
    <w:rsid w:val="00066FD0"/>
    <w:rsid w:val="000670EE"/>
    <w:rsid w:val="00067212"/>
    <w:rsid w:val="0006722F"/>
    <w:rsid w:val="00067406"/>
    <w:rsid w:val="000674CD"/>
    <w:rsid w:val="000677DC"/>
    <w:rsid w:val="0006783B"/>
    <w:rsid w:val="000678D5"/>
    <w:rsid w:val="00067940"/>
    <w:rsid w:val="000679E8"/>
    <w:rsid w:val="00067C26"/>
    <w:rsid w:val="00067C45"/>
    <w:rsid w:val="0007039B"/>
    <w:rsid w:val="00070599"/>
    <w:rsid w:val="000705B5"/>
    <w:rsid w:val="00070650"/>
    <w:rsid w:val="00070A4E"/>
    <w:rsid w:val="00070F47"/>
    <w:rsid w:val="000710F2"/>
    <w:rsid w:val="000713F2"/>
    <w:rsid w:val="0007153D"/>
    <w:rsid w:val="00071556"/>
    <w:rsid w:val="00071ABB"/>
    <w:rsid w:val="00071AD5"/>
    <w:rsid w:val="00071D26"/>
    <w:rsid w:val="00071DFB"/>
    <w:rsid w:val="00071E94"/>
    <w:rsid w:val="00072375"/>
    <w:rsid w:val="000726EB"/>
    <w:rsid w:val="00072A53"/>
    <w:rsid w:val="00072AEA"/>
    <w:rsid w:val="0007312D"/>
    <w:rsid w:val="0007314D"/>
    <w:rsid w:val="0007324B"/>
    <w:rsid w:val="00073310"/>
    <w:rsid w:val="00073688"/>
    <w:rsid w:val="0007386A"/>
    <w:rsid w:val="00073967"/>
    <w:rsid w:val="00073BDA"/>
    <w:rsid w:val="00073F07"/>
    <w:rsid w:val="00073F69"/>
    <w:rsid w:val="00073FC8"/>
    <w:rsid w:val="0007401F"/>
    <w:rsid w:val="00074217"/>
    <w:rsid w:val="000744EA"/>
    <w:rsid w:val="00074762"/>
    <w:rsid w:val="00074BC2"/>
    <w:rsid w:val="00074D42"/>
    <w:rsid w:val="00074D50"/>
    <w:rsid w:val="00074E33"/>
    <w:rsid w:val="00075286"/>
    <w:rsid w:val="00075306"/>
    <w:rsid w:val="0007537B"/>
    <w:rsid w:val="0007556D"/>
    <w:rsid w:val="00075635"/>
    <w:rsid w:val="0007567D"/>
    <w:rsid w:val="00075804"/>
    <w:rsid w:val="000758A3"/>
    <w:rsid w:val="00075B13"/>
    <w:rsid w:val="00075E5D"/>
    <w:rsid w:val="00075F16"/>
    <w:rsid w:val="0007602A"/>
    <w:rsid w:val="00076046"/>
    <w:rsid w:val="000761F7"/>
    <w:rsid w:val="000764DA"/>
    <w:rsid w:val="0007662B"/>
    <w:rsid w:val="00076790"/>
    <w:rsid w:val="000768B4"/>
    <w:rsid w:val="00076A20"/>
    <w:rsid w:val="00076AC3"/>
    <w:rsid w:val="00076D2E"/>
    <w:rsid w:val="00076F31"/>
    <w:rsid w:val="00076F55"/>
    <w:rsid w:val="00077108"/>
    <w:rsid w:val="0007718E"/>
    <w:rsid w:val="0007755A"/>
    <w:rsid w:val="00077578"/>
    <w:rsid w:val="000775B0"/>
    <w:rsid w:val="00077687"/>
    <w:rsid w:val="000776C3"/>
    <w:rsid w:val="000776FB"/>
    <w:rsid w:val="00077705"/>
    <w:rsid w:val="0007770A"/>
    <w:rsid w:val="00077BEA"/>
    <w:rsid w:val="00077DF9"/>
    <w:rsid w:val="00077F5E"/>
    <w:rsid w:val="00080249"/>
    <w:rsid w:val="00080304"/>
    <w:rsid w:val="00080351"/>
    <w:rsid w:val="0008039E"/>
    <w:rsid w:val="00080510"/>
    <w:rsid w:val="0008099D"/>
    <w:rsid w:val="00080B40"/>
    <w:rsid w:val="00080DF2"/>
    <w:rsid w:val="00080F6F"/>
    <w:rsid w:val="000812C7"/>
    <w:rsid w:val="0008135C"/>
    <w:rsid w:val="000814BA"/>
    <w:rsid w:val="000814CF"/>
    <w:rsid w:val="000815AB"/>
    <w:rsid w:val="000816A0"/>
    <w:rsid w:val="000816BB"/>
    <w:rsid w:val="0008193C"/>
    <w:rsid w:val="000819BA"/>
    <w:rsid w:val="00081C2D"/>
    <w:rsid w:val="00081C73"/>
    <w:rsid w:val="00081DC2"/>
    <w:rsid w:val="00081F4F"/>
    <w:rsid w:val="00082035"/>
    <w:rsid w:val="0008248D"/>
    <w:rsid w:val="00082819"/>
    <w:rsid w:val="00082DAC"/>
    <w:rsid w:val="00082DED"/>
    <w:rsid w:val="0008383F"/>
    <w:rsid w:val="00083AA2"/>
    <w:rsid w:val="00083B89"/>
    <w:rsid w:val="00083B8B"/>
    <w:rsid w:val="00083C04"/>
    <w:rsid w:val="00083D22"/>
    <w:rsid w:val="00083D39"/>
    <w:rsid w:val="00083FF4"/>
    <w:rsid w:val="00084025"/>
    <w:rsid w:val="00084110"/>
    <w:rsid w:val="00084574"/>
    <w:rsid w:val="000846F3"/>
    <w:rsid w:val="0008480F"/>
    <w:rsid w:val="00084A0D"/>
    <w:rsid w:val="00084CC8"/>
    <w:rsid w:val="00084FEC"/>
    <w:rsid w:val="00084FEE"/>
    <w:rsid w:val="000850AF"/>
    <w:rsid w:val="000851BB"/>
    <w:rsid w:val="00085326"/>
    <w:rsid w:val="00085430"/>
    <w:rsid w:val="00085535"/>
    <w:rsid w:val="00085652"/>
    <w:rsid w:val="000856B0"/>
    <w:rsid w:val="000857E4"/>
    <w:rsid w:val="0008581D"/>
    <w:rsid w:val="000858C7"/>
    <w:rsid w:val="0008592C"/>
    <w:rsid w:val="00085A89"/>
    <w:rsid w:val="00085C97"/>
    <w:rsid w:val="000860D8"/>
    <w:rsid w:val="000861BB"/>
    <w:rsid w:val="00086246"/>
    <w:rsid w:val="00086625"/>
    <w:rsid w:val="000867F4"/>
    <w:rsid w:val="00086968"/>
    <w:rsid w:val="00086BE1"/>
    <w:rsid w:val="00086FE4"/>
    <w:rsid w:val="000870B0"/>
    <w:rsid w:val="000870E0"/>
    <w:rsid w:val="00087231"/>
    <w:rsid w:val="00087259"/>
    <w:rsid w:val="000872B4"/>
    <w:rsid w:val="00087373"/>
    <w:rsid w:val="000873A2"/>
    <w:rsid w:val="0008755D"/>
    <w:rsid w:val="0008771C"/>
    <w:rsid w:val="000878A7"/>
    <w:rsid w:val="0008795F"/>
    <w:rsid w:val="00087AD1"/>
    <w:rsid w:val="00087B95"/>
    <w:rsid w:val="00087BFF"/>
    <w:rsid w:val="00087D7D"/>
    <w:rsid w:val="00087E7C"/>
    <w:rsid w:val="00087EFC"/>
    <w:rsid w:val="00087F9A"/>
    <w:rsid w:val="00087FA1"/>
    <w:rsid w:val="000901A7"/>
    <w:rsid w:val="000902CC"/>
    <w:rsid w:val="0009054B"/>
    <w:rsid w:val="00090616"/>
    <w:rsid w:val="000908A0"/>
    <w:rsid w:val="00090922"/>
    <w:rsid w:val="00090C16"/>
    <w:rsid w:val="00090C1C"/>
    <w:rsid w:val="00090CE7"/>
    <w:rsid w:val="00090E04"/>
    <w:rsid w:val="0009102C"/>
    <w:rsid w:val="0009106C"/>
    <w:rsid w:val="00091266"/>
    <w:rsid w:val="00091469"/>
    <w:rsid w:val="000916D8"/>
    <w:rsid w:val="00091827"/>
    <w:rsid w:val="00091BEF"/>
    <w:rsid w:val="00091CFF"/>
    <w:rsid w:val="00091D3B"/>
    <w:rsid w:val="00091D60"/>
    <w:rsid w:val="00091FA3"/>
    <w:rsid w:val="0009205C"/>
    <w:rsid w:val="00092083"/>
    <w:rsid w:val="00092392"/>
    <w:rsid w:val="0009243C"/>
    <w:rsid w:val="000925B2"/>
    <w:rsid w:val="000927B3"/>
    <w:rsid w:val="000927C9"/>
    <w:rsid w:val="00092BDE"/>
    <w:rsid w:val="00092C3E"/>
    <w:rsid w:val="00092F45"/>
    <w:rsid w:val="00092F6A"/>
    <w:rsid w:val="00092FCF"/>
    <w:rsid w:val="000931BC"/>
    <w:rsid w:val="00093241"/>
    <w:rsid w:val="00093375"/>
    <w:rsid w:val="0009389E"/>
    <w:rsid w:val="00093A98"/>
    <w:rsid w:val="00093C0B"/>
    <w:rsid w:val="00093C96"/>
    <w:rsid w:val="00093D50"/>
    <w:rsid w:val="0009403D"/>
    <w:rsid w:val="000940DB"/>
    <w:rsid w:val="00094284"/>
    <w:rsid w:val="00094380"/>
    <w:rsid w:val="00094C61"/>
    <w:rsid w:val="00094D28"/>
    <w:rsid w:val="00094DE9"/>
    <w:rsid w:val="00094F44"/>
    <w:rsid w:val="00094FED"/>
    <w:rsid w:val="00095236"/>
    <w:rsid w:val="0009527B"/>
    <w:rsid w:val="00095421"/>
    <w:rsid w:val="0009551A"/>
    <w:rsid w:val="000955CE"/>
    <w:rsid w:val="0009573E"/>
    <w:rsid w:val="00095902"/>
    <w:rsid w:val="0009590F"/>
    <w:rsid w:val="0009597C"/>
    <w:rsid w:val="00095FC7"/>
    <w:rsid w:val="00096105"/>
    <w:rsid w:val="0009610F"/>
    <w:rsid w:val="0009626D"/>
    <w:rsid w:val="000962AC"/>
    <w:rsid w:val="00096374"/>
    <w:rsid w:val="00096C28"/>
    <w:rsid w:val="00096F3F"/>
    <w:rsid w:val="00096FC9"/>
    <w:rsid w:val="00097028"/>
    <w:rsid w:val="0009714A"/>
    <w:rsid w:val="0009717F"/>
    <w:rsid w:val="000971B6"/>
    <w:rsid w:val="000973DF"/>
    <w:rsid w:val="000976FE"/>
    <w:rsid w:val="0009772E"/>
    <w:rsid w:val="0009787C"/>
    <w:rsid w:val="000979FB"/>
    <w:rsid w:val="00097AE6"/>
    <w:rsid w:val="00097C1A"/>
    <w:rsid w:val="00097C3C"/>
    <w:rsid w:val="00097DB2"/>
    <w:rsid w:val="00097E8E"/>
    <w:rsid w:val="00097F44"/>
    <w:rsid w:val="00097FAF"/>
    <w:rsid w:val="000A013B"/>
    <w:rsid w:val="000A03F4"/>
    <w:rsid w:val="000A0613"/>
    <w:rsid w:val="000A072B"/>
    <w:rsid w:val="000A074F"/>
    <w:rsid w:val="000A086E"/>
    <w:rsid w:val="000A0963"/>
    <w:rsid w:val="000A0B32"/>
    <w:rsid w:val="000A0B99"/>
    <w:rsid w:val="000A0CFD"/>
    <w:rsid w:val="000A0DA8"/>
    <w:rsid w:val="000A0E91"/>
    <w:rsid w:val="000A0FFA"/>
    <w:rsid w:val="000A1129"/>
    <w:rsid w:val="000A143F"/>
    <w:rsid w:val="000A1A8E"/>
    <w:rsid w:val="000A1F0E"/>
    <w:rsid w:val="000A1F26"/>
    <w:rsid w:val="000A21BC"/>
    <w:rsid w:val="000A2502"/>
    <w:rsid w:val="000A2756"/>
    <w:rsid w:val="000A2877"/>
    <w:rsid w:val="000A28E3"/>
    <w:rsid w:val="000A2B4E"/>
    <w:rsid w:val="000A2F2E"/>
    <w:rsid w:val="000A33FB"/>
    <w:rsid w:val="000A373B"/>
    <w:rsid w:val="000A3744"/>
    <w:rsid w:val="000A382D"/>
    <w:rsid w:val="000A3A72"/>
    <w:rsid w:val="000A3C28"/>
    <w:rsid w:val="000A3DF5"/>
    <w:rsid w:val="000A4262"/>
    <w:rsid w:val="000A4284"/>
    <w:rsid w:val="000A435B"/>
    <w:rsid w:val="000A44F2"/>
    <w:rsid w:val="000A49CC"/>
    <w:rsid w:val="000A4A5B"/>
    <w:rsid w:val="000A4D54"/>
    <w:rsid w:val="000A5183"/>
    <w:rsid w:val="000A5B8F"/>
    <w:rsid w:val="000A5C58"/>
    <w:rsid w:val="000A5ED0"/>
    <w:rsid w:val="000A60C1"/>
    <w:rsid w:val="000A642E"/>
    <w:rsid w:val="000A647E"/>
    <w:rsid w:val="000A6646"/>
    <w:rsid w:val="000A681F"/>
    <w:rsid w:val="000A68E4"/>
    <w:rsid w:val="000A6D40"/>
    <w:rsid w:val="000A6D8E"/>
    <w:rsid w:val="000A6E3B"/>
    <w:rsid w:val="000A6EAE"/>
    <w:rsid w:val="000A713A"/>
    <w:rsid w:val="000A722C"/>
    <w:rsid w:val="000A7330"/>
    <w:rsid w:val="000A733E"/>
    <w:rsid w:val="000A7385"/>
    <w:rsid w:val="000A73F3"/>
    <w:rsid w:val="000A762C"/>
    <w:rsid w:val="000A76CA"/>
    <w:rsid w:val="000A78D1"/>
    <w:rsid w:val="000A7C95"/>
    <w:rsid w:val="000A7D9B"/>
    <w:rsid w:val="000A7E61"/>
    <w:rsid w:val="000A8AD2"/>
    <w:rsid w:val="000B01E1"/>
    <w:rsid w:val="000B02E4"/>
    <w:rsid w:val="000B093E"/>
    <w:rsid w:val="000B09CE"/>
    <w:rsid w:val="000B0DAC"/>
    <w:rsid w:val="000B0DEC"/>
    <w:rsid w:val="000B0F26"/>
    <w:rsid w:val="000B0F4C"/>
    <w:rsid w:val="000B0FF9"/>
    <w:rsid w:val="000B1361"/>
    <w:rsid w:val="000B176C"/>
    <w:rsid w:val="000B17D9"/>
    <w:rsid w:val="000B1823"/>
    <w:rsid w:val="000B216A"/>
    <w:rsid w:val="000B2182"/>
    <w:rsid w:val="000B2841"/>
    <w:rsid w:val="000B2FA4"/>
    <w:rsid w:val="000B31AB"/>
    <w:rsid w:val="000B34AF"/>
    <w:rsid w:val="000B356E"/>
    <w:rsid w:val="000B381C"/>
    <w:rsid w:val="000B3A12"/>
    <w:rsid w:val="000B3A3F"/>
    <w:rsid w:val="000B3B16"/>
    <w:rsid w:val="000B3C49"/>
    <w:rsid w:val="000B3C95"/>
    <w:rsid w:val="000B3D81"/>
    <w:rsid w:val="000B40F8"/>
    <w:rsid w:val="000B437C"/>
    <w:rsid w:val="000B44DB"/>
    <w:rsid w:val="000B479E"/>
    <w:rsid w:val="000B489F"/>
    <w:rsid w:val="000B48E7"/>
    <w:rsid w:val="000B4921"/>
    <w:rsid w:val="000B492B"/>
    <w:rsid w:val="000B4964"/>
    <w:rsid w:val="000B49F2"/>
    <w:rsid w:val="000B4A2E"/>
    <w:rsid w:val="000B4B4F"/>
    <w:rsid w:val="000B4BE2"/>
    <w:rsid w:val="000B4C79"/>
    <w:rsid w:val="000B4DE0"/>
    <w:rsid w:val="000B5416"/>
    <w:rsid w:val="000B541F"/>
    <w:rsid w:val="000B54A9"/>
    <w:rsid w:val="000B558F"/>
    <w:rsid w:val="000B56EF"/>
    <w:rsid w:val="000B578E"/>
    <w:rsid w:val="000B59AC"/>
    <w:rsid w:val="000B5BD8"/>
    <w:rsid w:val="000B5CBF"/>
    <w:rsid w:val="000B5CEA"/>
    <w:rsid w:val="000B61A4"/>
    <w:rsid w:val="000B6225"/>
    <w:rsid w:val="000B623B"/>
    <w:rsid w:val="000B6430"/>
    <w:rsid w:val="000B64EC"/>
    <w:rsid w:val="000B675F"/>
    <w:rsid w:val="000B6853"/>
    <w:rsid w:val="000B6858"/>
    <w:rsid w:val="000B686D"/>
    <w:rsid w:val="000B6886"/>
    <w:rsid w:val="000B6C11"/>
    <w:rsid w:val="000B6C3C"/>
    <w:rsid w:val="000B6D31"/>
    <w:rsid w:val="000B7103"/>
    <w:rsid w:val="000B7135"/>
    <w:rsid w:val="000B7404"/>
    <w:rsid w:val="000B742B"/>
    <w:rsid w:val="000B7B67"/>
    <w:rsid w:val="000B7D03"/>
    <w:rsid w:val="000B7D26"/>
    <w:rsid w:val="000B7E93"/>
    <w:rsid w:val="000B7EC2"/>
    <w:rsid w:val="000B7EE6"/>
    <w:rsid w:val="000B7F6E"/>
    <w:rsid w:val="000C0100"/>
    <w:rsid w:val="000C010E"/>
    <w:rsid w:val="000C02E3"/>
    <w:rsid w:val="000C0392"/>
    <w:rsid w:val="000C0396"/>
    <w:rsid w:val="000C04C9"/>
    <w:rsid w:val="000C0585"/>
    <w:rsid w:val="000C0835"/>
    <w:rsid w:val="000C093C"/>
    <w:rsid w:val="000C0970"/>
    <w:rsid w:val="000C09AB"/>
    <w:rsid w:val="000C0CC8"/>
    <w:rsid w:val="000C0CE4"/>
    <w:rsid w:val="000C0D0B"/>
    <w:rsid w:val="000C1108"/>
    <w:rsid w:val="000C1146"/>
    <w:rsid w:val="000C1381"/>
    <w:rsid w:val="000C13AB"/>
    <w:rsid w:val="000C1494"/>
    <w:rsid w:val="000C1549"/>
    <w:rsid w:val="000C159B"/>
    <w:rsid w:val="000C1618"/>
    <w:rsid w:val="000C1634"/>
    <w:rsid w:val="000C16A8"/>
    <w:rsid w:val="000C179B"/>
    <w:rsid w:val="000C1A52"/>
    <w:rsid w:val="000C1E34"/>
    <w:rsid w:val="000C1F60"/>
    <w:rsid w:val="000C1F87"/>
    <w:rsid w:val="000C20D8"/>
    <w:rsid w:val="000C22D5"/>
    <w:rsid w:val="000C22DC"/>
    <w:rsid w:val="000C25FE"/>
    <w:rsid w:val="000C27B7"/>
    <w:rsid w:val="000C2854"/>
    <w:rsid w:val="000C28F8"/>
    <w:rsid w:val="000C29E0"/>
    <w:rsid w:val="000C2A6D"/>
    <w:rsid w:val="000C2B37"/>
    <w:rsid w:val="000C2CCF"/>
    <w:rsid w:val="000C2F88"/>
    <w:rsid w:val="000C2FB3"/>
    <w:rsid w:val="000C30DA"/>
    <w:rsid w:val="000C3AF7"/>
    <w:rsid w:val="000C3D37"/>
    <w:rsid w:val="000C3FC1"/>
    <w:rsid w:val="000C40A5"/>
    <w:rsid w:val="000C41AB"/>
    <w:rsid w:val="000C41EF"/>
    <w:rsid w:val="000C425A"/>
    <w:rsid w:val="000C42D7"/>
    <w:rsid w:val="000C4512"/>
    <w:rsid w:val="000C4750"/>
    <w:rsid w:val="000C4763"/>
    <w:rsid w:val="000C47D9"/>
    <w:rsid w:val="000C481B"/>
    <w:rsid w:val="000C4A8D"/>
    <w:rsid w:val="000C4C08"/>
    <w:rsid w:val="000C4E1B"/>
    <w:rsid w:val="000C54B1"/>
    <w:rsid w:val="000C54C1"/>
    <w:rsid w:val="000C5501"/>
    <w:rsid w:val="000C5547"/>
    <w:rsid w:val="000C56A2"/>
    <w:rsid w:val="000C591A"/>
    <w:rsid w:val="000C5AD8"/>
    <w:rsid w:val="000C5B44"/>
    <w:rsid w:val="000C5C85"/>
    <w:rsid w:val="000C5CC8"/>
    <w:rsid w:val="000C5CF4"/>
    <w:rsid w:val="000C6183"/>
    <w:rsid w:val="000C6275"/>
    <w:rsid w:val="000C6536"/>
    <w:rsid w:val="000C660B"/>
    <w:rsid w:val="000C6861"/>
    <w:rsid w:val="000C6965"/>
    <w:rsid w:val="000C6FD5"/>
    <w:rsid w:val="000C73AC"/>
    <w:rsid w:val="000C74BD"/>
    <w:rsid w:val="000C763A"/>
    <w:rsid w:val="000C7C58"/>
    <w:rsid w:val="000C7E21"/>
    <w:rsid w:val="000D00DC"/>
    <w:rsid w:val="000D027C"/>
    <w:rsid w:val="000D0281"/>
    <w:rsid w:val="000D02D9"/>
    <w:rsid w:val="000D0317"/>
    <w:rsid w:val="000D03F9"/>
    <w:rsid w:val="000D04DA"/>
    <w:rsid w:val="000D07EF"/>
    <w:rsid w:val="000D091A"/>
    <w:rsid w:val="000D096B"/>
    <w:rsid w:val="000D0C67"/>
    <w:rsid w:val="000D0CAB"/>
    <w:rsid w:val="000D0CE7"/>
    <w:rsid w:val="000D104D"/>
    <w:rsid w:val="000D17B8"/>
    <w:rsid w:val="000D1904"/>
    <w:rsid w:val="000D193D"/>
    <w:rsid w:val="000D199E"/>
    <w:rsid w:val="000D1B6A"/>
    <w:rsid w:val="000D1BFC"/>
    <w:rsid w:val="000D2093"/>
    <w:rsid w:val="000D21D3"/>
    <w:rsid w:val="000D2470"/>
    <w:rsid w:val="000D24A3"/>
    <w:rsid w:val="000D24D0"/>
    <w:rsid w:val="000D2737"/>
    <w:rsid w:val="000D2763"/>
    <w:rsid w:val="000D2816"/>
    <w:rsid w:val="000D28A3"/>
    <w:rsid w:val="000D29E8"/>
    <w:rsid w:val="000D2CE3"/>
    <w:rsid w:val="000D2E1A"/>
    <w:rsid w:val="000D2ED9"/>
    <w:rsid w:val="000D3320"/>
    <w:rsid w:val="000D3918"/>
    <w:rsid w:val="000D3B1E"/>
    <w:rsid w:val="000D3B8A"/>
    <w:rsid w:val="000D3CD7"/>
    <w:rsid w:val="000D3E1E"/>
    <w:rsid w:val="000D3E49"/>
    <w:rsid w:val="000D404F"/>
    <w:rsid w:val="000D407E"/>
    <w:rsid w:val="000D4118"/>
    <w:rsid w:val="000D4185"/>
    <w:rsid w:val="000D41B6"/>
    <w:rsid w:val="000D45E2"/>
    <w:rsid w:val="000D461C"/>
    <w:rsid w:val="000D491D"/>
    <w:rsid w:val="000D492C"/>
    <w:rsid w:val="000D4A27"/>
    <w:rsid w:val="000D4EAA"/>
    <w:rsid w:val="000D5229"/>
    <w:rsid w:val="000D55D6"/>
    <w:rsid w:val="000D5A38"/>
    <w:rsid w:val="000D5B2B"/>
    <w:rsid w:val="000D5F82"/>
    <w:rsid w:val="000D6073"/>
    <w:rsid w:val="000D61B6"/>
    <w:rsid w:val="000D6278"/>
    <w:rsid w:val="000D6325"/>
    <w:rsid w:val="000D6498"/>
    <w:rsid w:val="000D6523"/>
    <w:rsid w:val="000D65AF"/>
    <w:rsid w:val="000D6BA2"/>
    <w:rsid w:val="000D6C4E"/>
    <w:rsid w:val="000D6EF5"/>
    <w:rsid w:val="000D7209"/>
    <w:rsid w:val="000D7379"/>
    <w:rsid w:val="000D73B5"/>
    <w:rsid w:val="000D75A3"/>
    <w:rsid w:val="000D75DB"/>
    <w:rsid w:val="000D76D3"/>
    <w:rsid w:val="000D7706"/>
    <w:rsid w:val="000D776A"/>
    <w:rsid w:val="000D788C"/>
    <w:rsid w:val="000D7A74"/>
    <w:rsid w:val="000D7BB6"/>
    <w:rsid w:val="000D7F4F"/>
    <w:rsid w:val="000D7F64"/>
    <w:rsid w:val="000E001E"/>
    <w:rsid w:val="000E0341"/>
    <w:rsid w:val="000E05FD"/>
    <w:rsid w:val="000E064B"/>
    <w:rsid w:val="000E067A"/>
    <w:rsid w:val="000E07FB"/>
    <w:rsid w:val="000E0B0F"/>
    <w:rsid w:val="000E0F5C"/>
    <w:rsid w:val="000E0F99"/>
    <w:rsid w:val="000E0FB7"/>
    <w:rsid w:val="000E0FE6"/>
    <w:rsid w:val="000E1031"/>
    <w:rsid w:val="000E114E"/>
    <w:rsid w:val="000E116D"/>
    <w:rsid w:val="000E1392"/>
    <w:rsid w:val="000E1422"/>
    <w:rsid w:val="000E1621"/>
    <w:rsid w:val="000E18E9"/>
    <w:rsid w:val="000E193F"/>
    <w:rsid w:val="000E1B50"/>
    <w:rsid w:val="000E1BAB"/>
    <w:rsid w:val="000E1C9F"/>
    <w:rsid w:val="000E1D41"/>
    <w:rsid w:val="000E1D87"/>
    <w:rsid w:val="000E1F7B"/>
    <w:rsid w:val="000E2119"/>
    <w:rsid w:val="000E2386"/>
    <w:rsid w:val="000E24F2"/>
    <w:rsid w:val="000E259A"/>
    <w:rsid w:val="000E268C"/>
    <w:rsid w:val="000E2B88"/>
    <w:rsid w:val="000E2C5E"/>
    <w:rsid w:val="000E2C8D"/>
    <w:rsid w:val="000E2E9F"/>
    <w:rsid w:val="000E32BC"/>
    <w:rsid w:val="000E340C"/>
    <w:rsid w:val="000E3548"/>
    <w:rsid w:val="000E3626"/>
    <w:rsid w:val="000E3650"/>
    <w:rsid w:val="000E37C4"/>
    <w:rsid w:val="000E3BF1"/>
    <w:rsid w:val="000E3C09"/>
    <w:rsid w:val="000E3C99"/>
    <w:rsid w:val="000E3E5E"/>
    <w:rsid w:val="000E4259"/>
    <w:rsid w:val="000E43E2"/>
    <w:rsid w:val="000E4417"/>
    <w:rsid w:val="000E4439"/>
    <w:rsid w:val="000E4458"/>
    <w:rsid w:val="000E47B5"/>
    <w:rsid w:val="000E488F"/>
    <w:rsid w:val="000E48B7"/>
    <w:rsid w:val="000E4A89"/>
    <w:rsid w:val="000E4D27"/>
    <w:rsid w:val="000E5273"/>
    <w:rsid w:val="000E53CD"/>
    <w:rsid w:val="000E575C"/>
    <w:rsid w:val="000E58A1"/>
    <w:rsid w:val="000E5951"/>
    <w:rsid w:val="000E59BE"/>
    <w:rsid w:val="000E5A5A"/>
    <w:rsid w:val="000E5B25"/>
    <w:rsid w:val="000E5DDF"/>
    <w:rsid w:val="000E5FB3"/>
    <w:rsid w:val="000E6A94"/>
    <w:rsid w:val="000E6B28"/>
    <w:rsid w:val="000E6D79"/>
    <w:rsid w:val="000E6EF1"/>
    <w:rsid w:val="000E6F94"/>
    <w:rsid w:val="000E6FAD"/>
    <w:rsid w:val="000E73B2"/>
    <w:rsid w:val="000E74B7"/>
    <w:rsid w:val="000E7752"/>
    <w:rsid w:val="000E7A5D"/>
    <w:rsid w:val="000E7F62"/>
    <w:rsid w:val="000E7FC1"/>
    <w:rsid w:val="000F00D9"/>
    <w:rsid w:val="000F02F6"/>
    <w:rsid w:val="000F040A"/>
    <w:rsid w:val="000F0463"/>
    <w:rsid w:val="000F072C"/>
    <w:rsid w:val="000F08FE"/>
    <w:rsid w:val="000F094F"/>
    <w:rsid w:val="000F0AA7"/>
    <w:rsid w:val="000F0E9B"/>
    <w:rsid w:val="000F0EDE"/>
    <w:rsid w:val="000F0FB3"/>
    <w:rsid w:val="000F139D"/>
    <w:rsid w:val="000F19B7"/>
    <w:rsid w:val="000F1A0C"/>
    <w:rsid w:val="000F1B6A"/>
    <w:rsid w:val="000F20A5"/>
    <w:rsid w:val="000F222F"/>
    <w:rsid w:val="000F234E"/>
    <w:rsid w:val="000F2582"/>
    <w:rsid w:val="000F259E"/>
    <w:rsid w:val="000F25E8"/>
    <w:rsid w:val="000F26C0"/>
    <w:rsid w:val="000F26C3"/>
    <w:rsid w:val="000F26D3"/>
    <w:rsid w:val="000F2ADE"/>
    <w:rsid w:val="000F2B8D"/>
    <w:rsid w:val="000F2F46"/>
    <w:rsid w:val="000F2F62"/>
    <w:rsid w:val="000F31B9"/>
    <w:rsid w:val="000F33CE"/>
    <w:rsid w:val="000F35F7"/>
    <w:rsid w:val="000F37EB"/>
    <w:rsid w:val="000F398C"/>
    <w:rsid w:val="000F3FFE"/>
    <w:rsid w:val="000F417A"/>
    <w:rsid w:val="000F41B2"/>
    <w:rsid w:val="000F4227"/>
    <w:rsid w:val="000F446D"/>
    <w:rsid w:val="000F45BC"/>
    <w:rsid w:val="000F4847"/>
    <w:rsid w:val="000F4B54"/>
    <w:rsid w:val="000F4CB5"/>
    <w:rsid w:val="000F50A3"/>
    <w:rsid w:val="000F5831"/>
    <w:rsid w:val="000F5AF9"/>
    <w:rsid w:val="000F5BBC"/>
    <w:rsid w:val="000F61DF"/>
    <w:rsid w:val="000F627B"/>
    <w:rsid w:val="000F62BB"/>
    <w:rsid w:val="000F68A0"/>
    <w:rsid w:val="000F6933"/>
    <w:rsid w:val="000F6952"/>
    <w:rsid w:val="000F6B22"/>
    <w:rsid w:val="000F6B32"/>
    <w:rsid w:val="000F6E0A"/>
    <w:rsid w:val="000F7282"/>
    <w:rsid w:val="000F72AA"/>
    <w:rsid w:val="000F749D"/>
    <w:rsid w:val="000F752C"/>
    <w:rsid w:val="000F767F"/>
    <w:rsid w:val="000F7915"/>
    <w:rsid w:val="000F7B32"/>
    <w:rsid w:val="000F7B8E"/>
    <w:rsid w:val="000F7EC1"/>
    <w:rsid w:val="000F7EFC"/>
    <w:rsid w:val="001000F2"/>
    <w:rsid w:val="001003F6"/>
    <w:rsid w:val="0010049A"/>
    <w:rsid w:val="00100511"/>
    <w:rsid w:val="00100733"/>
    <w:rsid w:val="001008F5"/>
    <w:rsid w:val="00100933"/>
    <w:rsid w:val="00100A9F"/>
    <w:rsid w:val="00100C33"/>
    <w:rsid w:val="00100D74"/>
    <w:rsid w:val="00100D9D"/>
    <w:rsid w:val="00100F2B"/>
    <w:rsid w:val="00100FB9"/>
    <w:rsid w:val="0010164B"/>
    <w:rsid w:val="00101695"/>
    <w:rsid w:val="00101813"/>
    <w:rsid w:val="00101A32"/>
    <w:rsid w:val="00101A4E"/>
    <w:rsid w:val="00101D18"/>
    <w:rsid w:val="00101F09"/>
    <w:rsid w:val="00101F1C"/>
    <w:rsid w:val="0010207C"/>
    <w:rsid w:val="0010211D"/>
    <w:rsid w:val="00102436"/>
    <w:rsid w:val="0010262A"/>
    <w:rsid w:val="0010263B"/>
    <w:rsid w:val="0010271B"/>
    <w:rsid w:val="001027DF"/>
    <w:rsid w:val="001028B7"/>
    <w:rsid w:val="00102920"/>
    <w:rsid w:val="00102C6E"/>
    <w:rsid w:val="00102D11"/>
    <w:rsid w:val="00102D56"/>
    <w:rsid w:val="00102ED5"/>
    <w:rsid w:val="00102EFC"/>
    <w:rsid w:val="00102FEF"/>
    <w:rsid w:val="00103125"/>
    <w:rsid w:val="001032C5"/>
    <w:rsid w:val="00103521"/>
    <w:rsid w:val="00103730"/>
    <w:rsid w:val="001037CD"/>
    <w:rsid w:val="001037F7"/>
    <w:rsid w:val="00103E1F"/>
    <w:rsid w:val="00103ECF"/>
    <w:rsid w:val="00104254"/>
    <w:rsid w:val="00104784"/>
    <w:rsid w:val="001047F8"/>
    <w:rsid w:val="001048F1"/>
    <w:rsid w:val="0010499E"/>
    <w:rsid w:val="00104DE8"/>
    <w:rsid w:val="00104E21"/>
    <w:rsid w:val="00104FFE"/>
    <w:rsid w:val="001053C1"/>
    <w:rsid w:val="001054DB"/>
    <w:rsid w:val="00105707"/>
    <w:rsid w:val="00105805"/>
    <w:rsid w:val="0010586F"/>
    <w:rsid w:val="00105887"/>
    <w:rsid w:val="00105979"/>
    <w:rsid w:val="001059CA"/>
    <w:rsid w:val="00105A0C"/>
    <w:rsid w:val="00105AED"/>
    <w:rsid w:val="00105B5E"/>
    <w:rsid w:val="00105E2D"/>
    <w:rsid w:val="00105E33"/>
    <w:rsid w:val="00105F65"/>
    <w:rsid w:val="00106140"/>
    <w:rsid w:val="001062E1"/>
    <w:rsid w:val="001063F8"/>
    <w:rsid w:val="001066EA"/>
    <w:rsid w:val="0010670E"/>
    <w:rsid w:val="001067D5"/>
    <w:rsid w:val="00106988"/>
    <w:rsid w:val="00106C02"/>
    <w:rsid w:val="00106F02"/>
    <w:rsid w:val="00106F66"/>
    <w:rsid w:val="00107023"/>
    <w:rsid w:val="001071FD"/>
    <w:rsid w:val="001073A9"/>
    <w:rsid w:val="0010743B"/>
    <w:rsid w:val="00107706"/>
    <w:rsid w:val="00107851"/>
    <w:rsid w:val="0010795B"/>
    <w:rsid w:val="00107E8D"/>
    <w:rsid w:val="001101ED"/>
    <w:rsid w:val="001102CE"/>
    <w:rsid w:val="00110466"/>
    <w:rsid w:val="0011061C"/>
    <w:rsid w:val="001106B3"/>
    <w:rsid w:val="00110931"/>
    <w:rsid w:val="00110963"/>
    <w:rsid w:val="00110B9D"/>
    <w:rsid w:val="00110BE7"/>
    <w:rsid w:val="00110E0B"/>
    <w:rsid w:val="0011144A"/>
    <w:rsid w:val="0011182D"/>
    <w:rsid w:val="001118B4"/>
    <w:rsid w:val="00111ABA"/>
    <w:rsid w:val="00111C95"/>
    <w:rsid w:val="00111D44"/>
    <w:rsid w:val="00112067"/>
    <w:rsid w:val="0011211E"/>
    <w:rsid w:val="0011229B"/>
    <w:rsid w:val="0011238C"/>
    <w:rsid w:val="001126B7"/>
    <w:rsid w:val="00112737"/>
    <w:rsid w:val="00112B69"/>
    <w:rsid w:val="00112FE2"/>
    <w:rsid w:val="00113093"/>
    <w:rsid w:val="00113148"/>
    <w:rsid w:val="00113333"/>
    <w:rsid w:val="001138A7"/>
    <w:rsid w:val="00113AAE"/>
    <w:rsid w:val="00113AF6"/>
    <w:rsid w:val="00113B9A"/>
    <w:rsid w:val="00113CE2"/>
    <w:rsid w:val="00113CE8"/>
    <w:rsid w:val="00113E92"/>
    <w:rsid w:val="00113F11"/>
    <w:rsid w:val="0011402D"/>
    <w:rsid w:val="00114252"/>
    <w:rsid w:val="00114273"/>
    <w:rsid w:val="001142F5"/>
    <w:rsid w:val="00114882"/>
    <w:rsid w:val="00114A30"/>
    <w:rsid w:val="00114D94"/>
    <w:rsid w:val="00114ED4"/>
    <w:rsid w:val="00114F6C"/>
    <w:rsid w:val="00114FA7"/>
    <w:rsid w:val="00115959"/>
    <w:rsid w:val="00115B6E"/>
    <w:rsid w:val="001160D7"/>
    <w:rsid w:val="00116362"/>
    <w:rsid w:val="001168DD"/>
    <w:rsid w:val="001169BD"/>
    <w:rsid w:val="00116C65"/>
    <w:rsid w:val="00116DB8"/>
    <w:rsid w:val="00116E61"/>
    <w:rsid w:val="00117004"/>
    <w:rsid w:val="001170D6"/>
    <w:rsid w:val="0011721F"/>
    <w:rsid w:val="00117295"/>
    <w:rsid w:val="001172F4"/>
    <w:rsid w:val="0011761A"/>
    <w:rsid w:val="0011769B"/>
    <w:rsid w:val="00117846"/>
    <w:rsid w:val="00117D7E"/>
    <w:rsid w:val="00117F7A"/>
    <w:rsid w:val="001207B4"/>
    <w:rsid w:val="001208F2"/>
    <w:rsid w:val="00120980"/>
    <w:rsid w:val="00120A09"/>
    <w:rsid w:val="00120BE6"/>
    <w:rsid w:val="00120C9F"/>
    <w:rsid w:val="00120DFC"/>
    <w:rsid w:val="00120FDD"/>
    <w:rsid w:val="0012127E"/>
    <w:rsid w:val="00121421"/>
    <w:rsid w:val="00121605"/>
    <w:rsid w:val="00121672"/>
    <w:rsid w:val="001217DB"/>
    <w:rsid w:val="001219BD"/>
    <w:rsid w:val="00121B7C"/>
    <w:rsid w:val="00121DD9"/>
    <w:rsid w:val="00122112"/>
    <w:rsid w:val="00122351"/>
    <w:rsid w:val="001223D2"/>
    <w:rsid w:val="001226D6"/>
    <w:rsid w:val="001229C5"/>
    <w:rsid w:val="00122B38"/>
    <w:rsid w:val="00122D3C"/>
    <w:rsid w:val="00122FA7"/>
    <w:rsid w:val="00123007"/>
    <w:rsid w:val="001232D6"/>
    <w:rsid w:val="001232ED"/>
    <w:rsid w:val="0012336A"/>
    <w:rsid w:val="00123382"/>
    <w:rsid w:val="001233B5"/>
    <w:rsid w:val="001238B8"/>
    <w:rsid w:val="00123962"/>
    <w:rsid w:val="00123C28"/>
    <w:rsid w:val="00123C91"/>
    <w:rsid w:val="00123F0A"/>
    <w:rsid w:val="001242FD"/>
    <w:rsid w:val="00124386"/>
    <w:rsid w:val="0012448F"/>
    <w:rsid w:val="001248AC"/>
    <w:rsid w:val="00124B36"/>
    <w:rsid w:val="00124C0C"/>
    <w:rsid w:val="00124C12"/>
    <w:rsid w:val="00124EFC"/>
    <w:rsid w:val="00124F74"/>
    <w:rsid w:val="00125043"/>
    <w:rsid w:val="001250BA"/>
    <w:rsid w:val="00125314"/>
    <w:rsid w:val="0012550E"/>
    <w:rsid w:val="001258BD"/>
    <w:rsid w:val="00125D46"/>
    <w:rsid w:val="00125DA2"/>
    <w:rsid w:val="001262D4"/>
    <w:rsid w:val="00126735"/>
    <w:rsid w:val="001267F1"/>
    <w:rsid w:val="0012682B"/>
    <w:rsid w:val="00126895"/>
    <w:rsid w:val="001268FC"/>
    <w:rsid w:val="00126A24"/>
    <w:rsid w:val="00126B8D"/>
    <w:rsid w:val="00126B96"/>
    <w:rsid w:val="00126C07"/>
    <w:rsid w:val="00126CDC"/>
    <w:rsid w:val="00126EE1"/>
    <w:rsid w:val="00126EEE"/>
    <w:rsid w:val="001270BE"/>
    <w:rsid w:val="001270FB"/>
    <w:rsid w:val="001272D7"/>
    <w:rsid w:val="0012730A"/>
    <w:rsid w:val="001273C5"/>
    <w:rsid w:val="00127426"/>
    <w:rsid w:val="001274C3"/>
    <w:rsid w:val="001275E1"/>
    <w:rsid w:val="00127677"/>
    <w:rsid w:val="00127705"/>
    <w:rsid w:val="0012777E"/>
    <w:rsid w:val="00127869"/>
    <w:rsid w:val="001279ED"/>
    <w:rsid w:val="00127A46"/>
    <w:rsid w:val="00127A81"/>
    <w:rsid w:val="00127B94"/>
    <w:rsid w:val="00127C8F"/>
    <w:rsid w:val="00127D65"/>
    <w:rsid w:val="00127D8A"/>
    <w:rsid w:val="00127F0C"/>
    <w:rsid w:val="00127FE5"/>
    <w:rsid w:val="001304D3"/>
    <w:rsid w:val="001308F8"/>
    <w:rsid w:val="001309D9"/>
    <w:rsid w:val="00130B16"/>
    <w:rsid w:val="00130B8E"/>
    <w:rsid w:val="00130BF4"/>
    <w:rsid w:val="0013139F"/>
    <w:rsid w:val="00131417"/>
    <w:rsid w:val="001317FB"/>
    <w:rsid w:val="00131919"/>
    <w:rsid w:val="00131D71"/>
    <w:rsid w:val="00131E2D"/>
    <w:rsid w:val="001320E4"/>
    <w:rsid w:val="00132169"/>
    <w:rsid w:val="0013230D"/>
    <w:rsid w:val="00132525"/>
    <w:rsid w:val="001325BE"/>
    <w:rsid w:val="0013271A"/>
    <w:rsid w:val="00132836"/>
    <w:rsid w:val="001328B8"/>
    <w:rsid w:val="00132A53"/>
    <w:rsid w:val="00132A6D"/>
    <w:rsid w:val="00132AFA"/>
    <w:rsid w:val="00132BB4"/>
    <w:rsid w:val="00132C3D"/>
    <w:rsid w:val="00132D80"/>
    <w:rsid w:val="00133336"/>
    <w:rsid w:val="0013359D"/>
    <w:rsid w:val="001336BC"/>
    <w:rsid w:val="00133D54"/>
    <w:rsid w:val="00133D7D"/>
    <w:rsid w:val="00133DD5"/>
    <w:rsid w:val="00133E7D"/>
    <w:rsid w:val="00133F1A"/>
    <w:rsid w:val="00134024"/>
    <w:rsid w:val="00134079"/>
    <w:rsid w:val="00134268"/>
    <w:rsid w:val="00134490"/>
    <w:rsid w:val="001346D1"/>
    <w:rsid w:val="00134742"/>
    <w:rsid w:val="00134E3D"/>
    <w:rsid w:val="00134ECB"/>
    <w:rsid w:val="00134FD9"/>
    <w:rsid w:val="00134FDD"/>
    <w:rsid w:val="00135137"/>
    <w:rsid w:val="0013520A"/>
    <w:rsid w:val="0013525D"/>
    <w:rsid w:val="001354B5"/>
    <w:rsid w:val="00135590"/>
    <w:rsid w:val="00135896"/>
    <w:rsid w:val="00135A79"/>
    <w:rsid w:val="00135BE1"/>
    <w:rsid w:val="00135BF7"/>
    <w:rsid w:val="00135CBB"/>
    <w:rsid w:val="00136048"/>
    <w:rsid w:val="001363E9"/>
    <w:rsid w:val="001364B9"/>
    <w:rsid w:val="0013652F"/>
    <w:rsid w:val="00136745"/>
    <w:rsid w:val="00136DB7"/>
    <w:rsid w:val="00136DFF"/>
    <w:rsid w:val="00136E27"/>
    <w:rsid w:val="001371F2"/>
    <w:rsid w:val="00137526"/>
    <w:rsid w:val="00137589"/>
    <w:rsid w:val="00137615"/>
    <w:rsid w:val="001376FA"/>
    <w:rsid w:val="0014013D"/>
    <w:rsid w:val="00140309"/>
    <w:rsid w:val="00140494"/>
    <w:rsid w:val="001404C3"/>
    <w:rsid w:val="00140558"/>
    <w:rsid w:val="001407E7"/>
    <w:rsid w:val="00140919"/>
    <w:rsid w:val="00140BA7"/>
    <w:rsid w:val="00140D71"/>
    <w:rsid w:val="00140DC0"/>
    <w:rsid w:val="00140E7F"/>
    <w:rsid w:val="00140EBD"/>
    <w:rsid w:val="001411C4"/>
    <w:rsid w:val="001414FD"/>
    <w:rsid w:val="00141535"/>
    <w:rsid w:val="001419A8"/>
    <w:rsid w:val="00141C16"/>
    <w:rsid w:val="00141C6F"/>
    <w:rsid w:val="00141D67"/>
    <w:rsid w:val="001420DC"/>
    <w:rsid w:val="001421B8"/>
    <w:rsid w:val="001422C6"/>
    <w:rsid w:val="00142395"/>
    <w:rsid w:val="0014251B"/>
    <w:rsid w:val="00142652"/>
    <w:rsid w:val="00142AA1"/>
    <w:rsid w:val="00142C41"/>
    <w:rsid w:val="00142CEC"/>
    <w:rsid w:val="00142D05"/>
    <w:rsid w:val="00142D0A"/>
    <w:rsid w:val="001431F3"/>
    <w:rsid w:val="001432D9"/>
    <w:rsid w:val="00143321"/>
    <w:rsid w:val="00143324"/>
    <w:rsid w:val="00143820"/>
    <w:rsid w:val="00143879"/>
    <w:rsid w:val="00143ADC"/>
    <w:rsid w:val="00143AE6"/>
    <w:rsid w:val="00143CCC"/>
    <w:rsid w:val="00143DC7"/>
    <w:rsid w:val="00143E4F"/>
    <w:rsid w:val="00143ECB"/>
    <w:rsid w:val="00143F28"/>
    <w:rsid w:val="00143F90"/>
    <w:rsid w:val="0014405E"/>
    <w:rsid w:val="001449D9"/>
    <w:rsid w:val="00144A0A"/>
    <w:rsid w:val="00144EDE"/>
    <w:rsid w:val="00144F91"/>
    <w:rsid w:val="0014549C"/>
    <w:rsid w:val="001454CA"/>
    <w:rsid w:val="001456F8"/>
    <w:rsid w:val="001457B7"/>
    <w:rsid w:val="0014586E"/>
    <w:rsid w:val="001458DD"/>
    <w:rsid w:val="00145901"/>
    <w:rsid w:val="001459AF"/>
    <w:rsid w:val="00145F72"/>
    <w:rsid w:val="00145FEF"/>
    <w:rsid w:val="0014629D"/>
    <w:rsid w:val="00146378"/>
    <w:rsid w:val="0014638D"/>
    <w:rsid w:val="00146458"/>
    <w:rsid w:val="00146527"/>
    <w:rsid w:val="001465AD"/>
    <w:rsid w:val="0014660E"/>
    <w:rsid w:val="0014664E"/>
    <w:rsid w:val="0014680C"/>
    <w:rsid w:val="00146855"/>
    <w:rsid w:val="00146C05"/>
    <w:rsid w:val="00146D57"/>
    <w:rsid w:val="00146E6E"/>
    <w:rsid w:val="0014748D"/>
    <w:rsid w:val="001476A6"/>
    <w:rsid w:val="001478FF"/>
    <w:rsid w:val="00147C05"/>
    <w:rsid w:val="00147DFD"/>
    <w:rsid w:val="00147FDC"/>
    <w:rsid w:val="0015005D"/>
    <w:rsid w:val="0015026F"/>
    <w:rsid w:val="001504E1"/>
    <w:rsid w:val="001505A5"/>
    <w:rsid w:val="00150607"/>
    <w:rsid w:val="00150661"/>
    <w:rsid w:val="00150890"/>
    <w:rsid w:val="00150B5B"/>
    <w:rsid w:val="00150C02"/>
    <w:rsid w:val="00150C4C"/>
    <w:rsid w:val="00150D6F"/>
    <w:rsid w:val="00150D90"/>
    <w:rsid w:val="001510B6"/>
    <w:rsid w:val="001511CA"/>
    <w:rsid w:val="001513D8"/>
    <w:rsid w:val="00151452"/>
    <w:rsid w:val="0015151C"/>
    <w:rsid w:val="00151616"/>
    <w:rsid w:val="0015199C"/>
    <w:rsid w:val="00151C88"/>
    <w:rsid w:val="00151C97"/>
    <w:rsid w:val="00151DAA"/>
    <w:rsid w:val="00151EF3"/>
    <w:rsid w:val="00152049"/>
    <w:rsid w:val="0015217B"/>
    <w:rsid w:val="0015239F"/>
    <w:rsid w:val="001525DB"/>
    <w:rsid w:val="00152855"/>
    <w:rsid w:val="0015286C"/>
    <w:rsid w:val="00152A7E"/>
    <w:rsid w:val="00152F76"/>
    <w:rsid w:val="0015301D"/>
    <w:rsid w:val="0015302E"/>
    <w:rsid w:val="001533A0"/>
    <w:rsid w:val="001534A1"/>
    <w:rsid w:val="001534B4"/>
    <w:rsid w:val="00153644"/>
    <w:rsid w:val="0015383C"/>
    <w:rsid w:val="001539E1"/>
    <w:rsid w:val="00153AAD"/>
    <w:rsid w:val="00153B66"/>
    <w:rsid w:val="00153B88"/>
    <w:rsid w:val="00154636"/>
    <w:rsid w:val="001549EE"/>
    <w:rsid w:val="00154C3B"/>
    <w:rsid w:val="00154E33"/>
    <w:rsid w:val="00154F22"/>
    <w:rsid w:val="00154FCF"/>
    <w:rsid w:val="00155129"/>
    <w:rsid w:val="001551AB"/>
    <w:rsid w:val="001551F7"/>
    <w:rsid w:val="00155337"/>
    <w:rsid w:val="00155475"/>
    <w:rsid w:val="001554CF"/>
    <w:rsid w:val="00155759"/>
    <w:rsid w:val="001558F3"/>
    <w:rsid w:val="00155B5C"/>
    <w:rsid w:val="00155BDD"/>
    <w:rsid w:val="00156335"/>
    <w:rsid w:val="00156399"/>
    <w:rsid w:val="00156435"/>
    <w:rsid w:val="00156444"/>
    <w:rsid w:val="0015659A"/>
    <w:rsid w:val="001566E1"/>
    <w:rsid w:val="001566FA"/>
    <w:rsid w:val="00156926"/>
    <w:rsid w:val="00156A24"/>
    <w:rsid w:val="00156AF5"/>
    <w:rsid w:val="00156B1B"/>
    <w:rsid w:val="00156B36"/>
    <w:rsid w:val="00156D37"/>
    <w:rsid w:val="00156D8D"/>
    <w:rsid w:val="00156EFA"/>
    <w:rsid w:val="0015702B"/>
    <w:rsid w:val="00157210"/>
    <w:rsid w:val="00157408"/>
    <w:rsid w:val="00157769"/>
    <w:rsid w:val="001577E6"/>
    <w:rsid w:val="001579DA"/>
    <w:rsid w:val="001579DB"/>
    <w:rsid w:val="00157C95"/>
    <w:rsid w:val="00157E24"/>
    <w:rsid w:val="00157EC2"/>
    <w:rsid w:val="001604C0"/>
    <w:rsid w:val="0016078B"/>
    <w:rsid w:val="001607A9"/>
    <w:rsid w:val="00160816"/>
    <w:rsid w:val="00160D30"/>
    <w:rsid w:val="001611DC"/>
    <w:rsid w:val="001616FE"/>
    <w:rsid w:val="00161BAC"/>
    <w:rsid w:val="00161C95"/>
    <w:rsid w:val="00161CA0"/>
    <w:rsid w:val="001622D5"/>
    <w:rsid w:val="001625A0"/>
    <w:rsid w:val="00162752"/>
    <w:rsid w:val="0016295C"/>
    <w:rsid w:val="00162C37"/>
    <w:rsid w:val="001632D9"/>
    <w:rsid w:val="00163A85"/>
    <w:rsid w:val="00163C78"/>
    <w:rsid w:val="00163D88"/>
    <w:rsid w:val="00163F0C"/>
    <w:rsid w:val="0016415A"/>
    <w:rsid w:val="00164438"/>
    <w:rsid w:val="00164644"/>
    <w:rsid w:val="0016465E"/>
    <w:rsid w:val="001646E4"/>
    <w:rsid w:val="001647D8"/>
    <w:rsid w:val="00164832"/>
    <w:rsid w:val="00164C5D"/>
    <w:rsid w:val="00164E5F"/>
    <w:rsid w:val="00164EF5"/>
    <w:rsid w:val="00164FF7"/>
    <w:rsid w:val="001650C1"/>
    <w:rsid w:val="001650EF"/>
    <w:rsid w:val="00165193"/>
    <w:rsid w:val="001652D7"/>
    <w:rsid w:val="001652E0"/>
    <w:rsid w:val="001658E8"/>
    <w:rsid w:val="001659A3"/>
    <w:rsid w:val="00165B1C"/>
    <w:rsid w:val="00165D3F"/>
    <w:rsid w:val="00165E91"/>
    <w:rsid w:val="00165EBE"/>
    <w:rsid w:val="00165EE5"/>
    <w:rsid w:val="00165F48"/>
    <w:rsid w:val="00165FD8"/>
    <w:rsid w:val="00166037"/>
    <w:rsid w:val="0016614B"/>
    <w:rsid w:val="001661D5"/>
    <w:rsid w:val="00166466"/>
    <w:rsid w:val="0016660F"/>
    <w:rsid w:val="00166803"/>
    <w:rsid w:val="0016683B"/>
    <w:rsid w:val="00166863"/>
    <w:rsid w:val="001668E6"/>
    <w:rsid w:val="00166A22"/>
    <w:rsid w:val="00166F4F"/>
    <w:rsid w:val="00166FD3"/>
    <w:rsid w:val="00167362"/>
    <w:rsid w:val="00167534"/>
    <w:rsid w:val="00167CBA"/>
    <w:rsid w:val="00167E71"/>
    <w:rsid w:val="0017050C"/>
    <w:rsid w:val="00170526"/>
    <w:rsid w:val="001707F8"/>
    <w:rsid w:val="00170A05"/>
    <w:rsid w:val="00170AAC"/>
    <w:rsid w:val="00170C23"/>
    <w:rsid w:val="00170CC9"/>
    <w:rsid w:val="00170D65"/>
    <w:rsid w:val="001710E4"/>
    <w:rsid w:val="001710F7"/>
    <w:rsid w:val="00171143"/>
    <w:rsid w:val="0017136A"/>
    <w:rsid w:val="00171513"/>
    <w:rsid w:val="00171715"/>
    <w:rsid w:val="00171A16"/>
    <w:rsid w:val="00171A2E"/>
    <w:rsid w:val="00171D37"/>
    <w:rsid w:val="00171D51"/>
    <w:rsid w:val="00171DCE"/>
    <w:rsid w:val="00172049"/>
    <w:rsid w:val="00172338"/>
    <w:rsid w:val="00172378"/>
    <w:rsid w:val="001723E2"/>
    <w:rsid w:val="001724A2"/>
    <w:rsid w:val="00172A91"/>
    <w:rsid w:val="00172EE3"/>
    <w:rsid w:val="0017333D"/>
    <w:rsid w:val="001734F3"/>
    <w:rsid w:val="0017376A"/>
    <w:rsid w:val="00173CBB"/>
    <w:rsid w:val="00173DC3"/>
    <w:rsid w:val="0017460A"/>
    <w:rsid w:val="00174825"/>
    <w:rsid w:val="0017498D"/>
    <w:rsid w:val="00174AD9"/>
    <w:rsid w:val="00174BFC"/>
    <w:rsid w:val="00174CC6"/>
    <w:rsid w:val="00174D0A"/>
    <w:rsid w:val="00174D54"/>
    <w:rsid w:val="00175143"/>
    <w:rsid w:val="00175896"/>
    <w:rsid w:val="00175B21"/>
    <w:rsid w:val="00175C01"/>
    <w:rsid w:val="00175C74"/>
    <w:rsid w:val="00175F3A"/>
    <w:rsid w:val="00175F86"/>
    <w:rsid w:val="001764DF"/>
    <w:rsid w:val="00176749"/>
    <w:rsid w:val="001767AA"/>
    <w:rsid w:val="00176A37"/>
    <w:rsid w:val="00176F76"/>
    <w:rsid w:val="001770B9"/>
    <w:rsid w:val="00177178"/>
    <w:rsid w:val="001772E1"/>
    <w:rsid w:val="0017730D"/>
    <w:rsid w:val="001773C2"/>
    <w:rsid w:val="001773DE"/>
    <w:rsid w:val="00177596"/>
    <w:rsid w:val="001776A7"/>
    <w:rsid w:val="00177A7E"/>
    <w:rsid w:val="00177D8E"/>
    <w:rsid w:val="00177DB7"/>
    <w:rsid w:val="00177F19"/>
    <w:rsid w:val="00180068"/>
    <w:rsid w:val="001800DE"/>
    <w:rsid w:val="001802ED"/>
    <w:rsid w:val="00180378"/>
    <w:rsid w:val="001803A2"/>
    <w:rsid w:val="001803DE"/>
    <w:rsid w:val="00180589"/>
    <w:rsid w:val="00180956"/>
    <w:rsid w:val="001809E0"/>
    <w:rsid w:val="00180AD3"/>
    <w:rsid w:val="00180B24"/>
    <w:rsid w:val="00180C33"/>
    <w:rsid w:val="001810D4"/>
    <w:rsid w:val="001813F1"/>
    <w:rsid w:val="00181424"/>
    <w:rsid w:val="00181AE0"/>
    <w:rsid w:val="00181BE8"/>
    <w:rsid w:val="00181EB5"/>
    <w:rsid w:val="00182033"/>
    <w:rsid w:val="001820B3"/>
    <w:rsid w:val="00182318"/>
    <w:rsid w:val="0018240E"/>
    <w:rsid w:val="00182580"/>
    <w:rsid w:val="0018261C"/>
    <w:rsid w:val="0018296D"/>
    <w:rsid w:val="00182AA1"/>
    <w:rsid w:val="00182CCF"/>
    <w:rsid w:val="00182CDF"/>
    <w:rsid w:val="00182D4F"/>
    <w:rsid w:val="00182DD3"/>
    <w:rsid w:val="00182EC1"/>
    <w:rsid w:val="001833AC"/>
    <w:rsid w:val="001835E6"/>
    <w:rsid w:val="00183698"/>
    <w:rsid w:val="001836EB"/>
    <w:rsid w:val="00183780"/>
    <w:rsid w:val="0018378B"/>
    <w:rsid w:val="00183957"/>
    <w:rsid w:val="0018396D"/>
    <w:rsid w:val="00183B2A"/>
    <w:rsid w:val="00183B65"/>
    <w:rsid w:val="00183C78"/>
    <w:rsid w:val="00183E53"/>
    <w:rsid w:val="00184135"/>
    <w:rsid w:val="00184182"/>
    <w:rsid w:val="0018445D"/>
    <w:rsid w:val="0018464A"/>
    <w:rsid w:val="00184946"/>
    <w:rsid w:val="00184B4B"/>
    <w:rsid w:val="00184C3D"/>
    <w:rsid w:val="001850A3"/>
    <w:rsid w:val="001850FB"/>
    <w:rsid w:val="001853C9"/>
    <w:rsid w:val="001853E7"/>
    <w:rsid w:val="001853FC"/>
    <w:rsid w:val="001854F3"/>
    <w:rsid w:val="00185501"/>
    <w:rsid w:val="00185661"/>
    <w:rsid w:val="00185E87"/>
    <w:rsid w:val="00185EA3"/>
    <w:rsid w:val="00186A86"/>
    <w:rsid w:val="00186DF3"/>
    <w:rsid w:val="00187071"/>
    <w:rsid w:val="00187570"/>
    <w:rsid w:val="001876B6"/>
    <w:rsid w:val="00187758"/>
    <w:rsid w:val="00187781"/>
    <w:rsid w:val="001879A7"/>
    <w:rsid w:val="00187A91"/>
    <w:rsid w:val="00187AFE"/>
    <w:rsid w:val="001900A0"/>
    <w:rsid w:val="0019016E"/>
    <w:rsid w:val="001905B3"/>
    <w:rsid w:val="001908A1"/>
    <w:rsid w:val="00190D6C"/>
    <w:rsid w:val="00190F08"/>
    <w:rsid w:val="00190FA5"/>
    <w:rsid w:val="0019108A"/>
    <w:rsid w:val="001912E0"/>
    <w:rsid w:val="001919CF"/>
    <w:rsid w:val="00191A51"/>
    <w:rsid w:val="00191C05"/>
    <w:rsid w:val="00191DDA"/>
    <w:rsid w:val="001921C0"/>
    <w:rsid w:val="00192257"/>
    <w:rsid w:val="001923FE"/>
    <w:rsid w:val="0019255D"/>
    <w:rsid w:val="0019269E"/>
    <w:rsid w:val="001928E1"/>
    <w:rsid w:val="00192B48"/>
    <w:rsid w:val="00192CD0"/>
    <w:rsid w:val="00192D46"/>
    <w:rsid w:val="00192DBE"/>
    <w:rsid w:val="00193557"/>
    <w:rsid w:val="001937DC"/>
    <w:rsid w:val="001938AA"/>
    <w:rsid w:val="00193BC2"/>
    <w:rsid w:val="00193DE3"/>
    <w:rsid w:val="00193E6E"/>
    <w:rsid w:val="001940ED"/>
    <w:rsid w:val="001942EC"/>
    <w:rsid w:val="001944D8"/>
    <w:rsid w:val="001946EC"/>
    <w:rsid w:val="001947E2"/>
    <w:rsid w:val="00194F12"/>
    <w:rsid w:val="00194F7E"/>
    <w:rsid w:val="0019500C"/>
    <w:rsid w:val="001950A2"/>
    <w:rsid w:val="001950B1"/>
    <w:rsid w:val="001953FB"/>
    <w:rsid w:val="00195467"/>
    <w:rsid w:val="00195620"/>
    <w:rsid w:val="001957F3"/>
    <w:rsid w:val="00195961"/>
    <w:rsid w:val="00195D20"/>
    <w:rsid w:val="00195FBE"/>
    <w:rsid w:val="00195FD6"/>
    <w:rsid w:val="00196015"/>
    <w:rsid w:val="00196474"/>
    <w:rsid w:val="00196611"/>
    <w:rsid w:val="00196639"/>
    <w:rsid w:val="001967DB"/>
    <w:rsid w:val="00196CFF"/>
    <w:rsid w:val="00196F8F"/>
    <w:rsid w:val="001974F5"/>
    <w:rsid w:val="001976D0"/>
    <w:rsid w:val="00197D05"/>
    <w:rsid w:val="00197E6F"/>
    <w:rsid w:val="001A0128"/>
    <w:rsid w:val="001A0272"/>
    <w:rsid w:val="001A0576"/>
    <w:rsid w:val="001A0B0D"/>
    <w:rsid w:val="001A0C4E"/>
    <w:rsid w:val="001A0DAE"/>
    <w:rsid w:val="001A0E00"/>
    <w:rsid w:val="001A0EE5"/>
    <w:rsid w:val="001A0F63"/>
    <w:rsid w:val="001A1107"/>
    <w:rsid w:val="001A1204"/>
    <w:rsid w:val="001A127C"/>
    <w:rsid w:val="001A143B"/>
    <w:rsid w:val="001A144A"/>
    <w:rsid w:val="001A15A8"/>
    <w:rsid w:val="001A1A49"/>
    <w:rsid w:val="001A1A71"/>
    <w:rsid w:val="001A1A74"/>
    <w:rsid w:val="001A1B0D"/>
    <w:rsid w:val="001A1B78"/>
    <w:rsid w:val="001A1C80"/>
    <w:rsid w:val="001A21B8"/>
    <w:rsid w:val="001A21E0"/>
    <w:rsid w:val="001A22EC"/>
    <w:rsid w:val="001A242D"/>
    <w:rsid w:val="001A2453"/>
    <w:rsid w:val="001A25B9"/>
    <w:rsid w:val="001A29AD"/>
    <w:rsid w:val="001A29C4"/>
    <w:rsid w:val="001A29E1"/>
    <w:rsid w:val="001A2EF3"/>
    <w:rsid w:val="001A3031"/>
    <w:rsid w:val="001A3051"/>
    <w:rsid w:val="001A3136"/>
    <w:rsid w:val="001A3330"/>
    <w:rsid w:val="001A3417"/>
    <w:rsid w:val="001A3794"/>
    <w:rsid w:val="001A3845"/>
    <w:rsid w:val="001A39F4"/>
    <w:rsid w:val="001A3B02"/>
    <w:rsid w:val="001A3C33"/>
    <w:rsid w:val="001A40A2"/>
    <w:rsid w:val="001A4339"/>
    <w:rsid w:val="001A4481"/>
    <w:rsid w:val="001A44C8"/>
    <w:rsid w:val="001A45C7"/>
    <w:rsid w:val="001A46BB"/>
    <w:rsid w:val="001A46E1"/>
    <w:rsid w:val="001A47FF"/>
    <w:rsid w:val="001A4D25"/>
    <w:rsid w:val="001A4EB9"/>
    <w:rsid w:val="001A50FE"/>
    <w:rsid w:val="001A51D0"/>
    <w:rsid w:val="001A57A6"/>
    <w:rsid w:val="001A5954"/>
    <w:rsid w:val="001A5B0B"/>
    <w:rsid w:val="001A5C7D"/>
    <w:rsid w:val="001A5F2A"/>
    <w:rsid w:val="001A5FA0"/>
    <w:rsid w:val="001A6352"/>
    <w:rsid w:val="001A641B"/>
    <w:rsid w:val="001A6A89"/>
    <w:rsid w:val="001A7004"/>
    <w:rsid w:val="001A7443"/>
    <w:rsid w:val="001A744E"/>
    <w:rsid w:val="001A7472"/>
    <w:rsid w:val="001A7650"/>
    <w:rsid w:val="001A78C5"/>
    <w:rsid w:val="001A797C"/>
    <w:rsid w:val="001A7B4B"/>
    <w:rsid w:val="001A7CD1"/>
    <w:rsid w:val="001A7E4A"/>
    <w:rsid w:val="001B00EE"/>
    <w:rsid w:val="001B00F3"/>
    <w:rsid w:val="001B0837"/>
    <w:rsid w:val="001B0D8F"/>
    <w:rsid w:val="001B117F"/>
    <w:rsid w:val="001B11B5"/>
    <w:rsid w:val="001B11BF"/>
    <w:rsid w:val="001B14AC"/>
    <w:rsid w:val="001B15AD"/>
    <w:rsid w:val="001B177F"/>
    <w:rsid w:val="001B1CE4"/>
    <w:rsid w:val="001B1DBB"/>
    <w:rsid w:val="001B1FAD"/>
    <w:rsid w:val="001B2027"/>
    <w:rsid w:val="001B20E1"/>
    <w:rsid w:val="001B21C1"/>
    <w:rsid w:val="001B24E6"/>
    <w:rsid w:val="001B25E6"/>
    <w:rsid w:val="001B27D7"/>
    <w:rsid w:val="001B2A91"/>
    <w:rsid w:val="001B2CC5"/>
    <w:rsid w:val="001B2D23"/>
    <w:rsid w:val="001B2D31"/>
    <w:rsid w:val="001B2E1D"/>
    <w:rsid w:val="001B2FF5"/>
    <w:rsid w:val="001B3082"/>
    <w:rsid w:val="001B3268"/>
    <w:rsid w:val="001B3308"/>
    <w:rsid w:val="001B339A"/>
    <w:rsid w:val="001B34F9"/>
    <w:rsid w:val="001B3609"/>
    <w:rsid w:val="001B3702"/>
    <w:rsid w:val="001B37D1"/>
    <w:rsid w:val="001B3870"/>
    <w:rsid w:val="001B3949"/>
    <w:rsid w:val="001B3A17"/>
    <w:rsid w:val="001B3B7E"/>
    <w:rsid w:val="001B3D52"/>
    <w:rsid w:val="001B3FB6"/>
    <w:rsid w:val="001B4080"/>
    <w:rsid w:val="001B4134"/>
    <w:rsid w:val="001B4193"/>
    <w:rsid w:val="001B41F7"/>
    <w:rsid w:val="001B422F"/>
    <w:rsid w:val="001B444A"/>
    <w:rsid w:val="001B44EC"/>
    <w:rsid w:val="001B46BA"/>
    <w:rsid w:val="001B482D"/>
    <w:rsid w:val="001B495E"/>
    <w:rsid w:val="001B4A75"/>
    <w:rsid w:val="001B4BBF"/>
    <w:rsid w:val="001B4BC7"/>
    <w:rsid w:val="001B4BE1"/>
    <w:rsid w:val="001B4E1E"/>
    <w:rsid w:val="001B5112"/>
    <w:rsid w:val="001B5183"/>
    <w:rsid w:val="001B52A4"/>
    <w:rsid w:val="001B58D1"/>
    <w:rsid w:val="001B5BDC"/>
    <w:rsid w:val="001B5E3C"/>
    <w:rsid w:val="001B607A"/>
    <w:rsid w:val="001B613D"/>
    <w:rsid w:val="001B634A"/>
    <w:rsid w:val="001B63DC"/>
    <w:rsid w:val="001B63E8"/>
    <w:rsid w:val="001B643B"/>
    <w:rsid w:val="001B662A"/>
    <w:rsid w:val="001B66AC"/>
    <w:rsid w:val="001B6866"/>
    <w:rsid w:val="001B6892"/>
    <w:rsid w:val="001B6908"/>
    <w:rsid w:val="001B6A51"/>
    <w:rsid w:val="001B6B57"/>
    <w:rsid w:val="001B6C55"/>
    <w:rsid w:val="001B71C2"/>
    <w:rsid w:val="001B7381"/>
    <w:rsid w:val="001B78BB"/>
    <w:rsid w:val="001B78E8"/>
    <w:rsid w:val="001B7B47"/>
    <w:rsid w:val="001B7E62"/>
    <w:rsid w:val="001B7F31"/>
    <w:rsid w:val="001C0242"/>
    <w:rsid w:val="001C02CF"/>
    <w:rsid w:val="001C03D8"/>
    <w:rsid w:val="001C04E7"/>
    <w:rsid w:val="001C0886"/>
    <w:rsid w:val="001C10BF"/>
    <w:rsid w:val="001C126E"/>
    <w:rsid w:val="001C138D"/>
    <w:rsid w:val="001C145D"/>
    <w:rsid w:val="001C1469"/>
    <w:rsid w:val="001C1683"/>
    <w:rsid w:val="001C174E"/>
    <w:rsid w:val="001C20A3"/>
    <w:rsid w:val="001C224F"/>
    <w:rsid w:val="001C25C9"/>
    <w:rsid w:val="001C2696"/>
    <w:rsid w:val="001C29C0"/>
    <w:rsid w:val="001C2D92"/>
    <w:rsid w:val="001C316F"/>
    <w:rsid w:val="001C3307"/>
    <w:rsid w:val="001C34D4"/>
    <w:rsid w:val="001C36FA"/>
    <w:rsid w:val="001C378E"/>
    <w:rsid w:val="001C3837"/>
    <w:rsid w:val="001C383C"/>
    <w:rsid w:val="001C3B1E"/>
    <w:rsid w:val="001C3B4F"/>
    <w:rsid w:val="001C3C4B"/>
    <w:rsid w:val="001C3CD4"/>
    <w:rsid w:val="001C3D01"/>
    <w:rsid w:val="001C4019"/>
    <w:rsid w:val="001C420B"/>
    <w:rsid w:val="001C424D"/>
    <w:rsid w:val="001C42CF"/>
    <w:rsid w:val="001C4612"/>
    <w:rsid w:val="001C4882"/>
    <w:rsid w:val="001C4D85"/>
    <w:rsid w:val="001C5073"/>
    <w:rsid w:val="001C5481"/>
    <w:rsid w:val="001C54DB"/>
    <w:rsid w:val="001C5658"/>
    <w:rsid w:val="001C5957"/>
    <w:rsid w:val="001C5965"/>
    <w:rsid w:val="001C5993"/>
    <w:rsid w:val="001C5AC4"/>
    <w:rsid w:val="001C5B00"/>
    <w:rsid w:val="001C5B54"/>
    <w:rsid w:val="001C5BD7"/>
    <w:rsid w:val="001C5BE9"/>
    <w:rsid w:val="001C5E23"/>
    <w:rsid w:val="001C5EDE"/>
    <w:rsid w:val="001C603C"/>
    <w:rsid w:val="001C6112"/>
    <w:rsid w:val="001C6175"/>
    <w:rsid w:val="001C6302"/>
    <w:rsid w:val="001C632C"/>
    <w:rsid w:val="001C641C"/>
    <w:rsid w:val="001C64FD"/>
    <w:rsid w:val="001C6661"/>
    <w:rsid w:val="001C692F"/>
    <w:rsid w:val="001C6C0A"/>
    <w:rsid w:val="001C7076"/>
    <w:rsid w:val="001C78ED"/>
    <w:rsid w:val="001C7D2C"/>
    <w:rsid w:val="001C7E0C"/>
    <w:rsid w:val="001D006E"/>
    <w:rsid w:val="001D0170"/>
    <w:rsid w:val="001D02B1"/>
    <w:rsid w:val="001D03B8"/>
    <w:rsid w:val="001D075F"/>
    <w:rsid w:val="001D0C0D"/>
    <w:rsid w:val="001D0C52"/>
    <w:rsid w:val="001D0C9A"/>
    <w:rsid w:val="001D0D67"/>
    <w:rsid w:val="001D1324"/>
    <w:rsid w:val="001D1325"/>
    <w:rsid w:val="001D16B6"/>
    <w:rsid w:val="001D17C1"/>
    <w:rsid w:val="001D1B18"/>
    <w:rsid w:val="001D1B33"/>
    <w:rsid w:val="001D1BE1"/>
    <w:rsid w:val="001D1CF4"/>
    <w:rsid w:val="001D1F10"/>
    <w:rsid w:val="001D22C6"/>
    <w:rsid w:val="001D2548"/>
    <w:rsid w:val="001D267B"/>
    <w:rsid w:val="001D2B20"/>
    <w:rsid w:val="001D2CEB"/>
    <w:rsid w:val="001D2DE0"/>
    <w:rsid w:val="001D2EB0"/>
    <w:rsid w:val="001D30A5"/>
    <w:rsid w:val="001D32D4"/>
    <w:rsid w:val="001D340F"/>
    <w:rsid w:val="001D35EC"/>
    <w:rsid w:val="001D379A"/>
    <w:rsid w:val="001D380D"/>
    <w:rsid w:val="001D3CE2"/>
    <w:rsid w:val="001D3D38"/>
    <w:rsid w:val="001D3DE2"/>
    <w:rsid w:val="001D4451"/>
    <w:rsid w:val="001D447B"/>
    <w:rsid w:val="001D4596"/>
    <w:rsid w:val="001D4617"/>
    <w:rsid w:val="001D466E"/>
    <w:rsid w:val="001D47A0"/>
    <w:rsid w:val="001D4A4C"/>
    <w:rsid w:val="001D4C3E"/>
    <w:rsid w:val="001D4C9F"/>
    <w:rsid w:val="001D4DA0"/>
    <w:rsid w:val="001D4EF7"/>
    <w:rsid w:val="001D515E"/>
    <w:rsid w:val="001D5191"/>
    <w:rsid w:val="001D52D1"/>
    <w:rsid w:val="001D540F"/>
    <w:rsid w:val="001D5620"/>
    <w:rsid w:val="001D567C"/>
    <w:rsid w:val="001D56FF"/>
    <w:rsid w:val="001D5AAD"/>
    <w:rsid w:val="001D5C62"/>
    <w:rsid w:val="001D5CF7"/>
    <w:rsid w:val="001D5E4B"/>
    <w:rsid w:val="001D612B"/>
    <w:rsid w:val="001D612C"/>
    <w:rsid w:val="001D629B"/>
    <w:rsid w:val="001D62B8"/>
    <w:rsid w:val="001D6369"/>
    <w:rsid w:val="001D67DE"/>
    <w:rsid w:val="001D6935"/>
    <w:rsid w:val="001D695F"/>
    <w:rsid w:val="001D6B6C"/>
    <w:rsid w:val="001D6BBE"/>
    <w:rsid w:val="001D6BBF"/>
    <w:rsid w:val="001D6BF1"/>
    <w:rsid w:val="001D6D5D"/>
    <w:rsid w:val="001D70EA"/>
    <w:rsid w:val="001D7188"/>
    <w:rsid w:val="001D738D"/>
    <w:rsid w:val="001D783F"/>
    <w:rsid w:val="001D7934"/>
    <w:rsid w:val="001D7B94"/>
    <w:rsid w:val="001D7D29"/>
    <w:rsid w:val="001D7D71"/>
    <w:rsid w:val="001E0648"/>
    <w:rsid w:val="001E06AD"/>
    <w:rsid w:val="001E076F"/>
    <w:rsid w:val="001E0A20"/>
    <w:rsid w:val="001E0EA0"/>
    <w:rsid w:val="001E10B1"/>
    <w:rsid w:val="001E10DC"/>
    <w:rsid w:val="001E1207"/>
    <w:rsid w:val="001E12C5"/>
    <w:rsid w:val="001E131C"/>
    <w:rsid w:val="001E13C5"/>
    <w:rsid w:val="001E18D5"/>
    <w:rsid w:val="001E1971"/>
    <w:rsid w:val="001E1F77"/>
    <w:rsid w:val="001E20CB"/>
    <w:rsid w:val="001E2398"/>
    <w:rsid w:val="001E2632"/>
    <w:rsid w:val="001E28CF"/>
    <w:rsid w:val="001E2A4E"/>
    <w:rsid w:val="001E2C8E"/>
    <w:rsid w:val="001E3252"/>
    <w:rsid w:val="001E3570"/>
    <w:rsid w:val="001E361E"/>
    <w:rsid w:val="001E38AF"/>
    <w:rsid w:val="001E38ED"/>
    <w:rsid w:val="001E390B"/>
    <w:rsid w:val="001E3ABF"/>
    <w:rsid w:val="001E3AE9"/>
    <w:rsid w:val="001E3B02"/>
    <w:rsid w:val="001E3D4F"/>
    <w:rsid w:val="001E3E20"/>
    <w:rsid w:val="001E3EF8"/>
    <w:rsid w:val="001E4019"/>
    <w:rsid w:val="001E4039"/>
    <w:rsid w:val="001E4234"/>
    <w:rsid w:val="001E42FD"/>
    <w:rsid w:val="001E4304"/>
    <w:rsid w:val="001E516C"/>
    <w:rsid w:val="001E53D4"/>
    <w:rsid w:val="001E54A2"/>
    <w:rsid w:val="001E58BF"/>
    <w:rsid w:val="001E5A50"/>
    <w:rsid w:val="001E5C9D"/>
    <w:rsid w:val="001E63E7"/>
    <w:rsid w:val="001E6659"/>
    <w:rsid w:val="001E6A7B"/>
    <w:rsid w:val="001E6B57"/>
    <w:rsid w:val="001E6EC8"/>
    <w:rsid w:val="001E6FFA"/>
    <w:rsid w:val="001E70A2"/>
    <w:rsid w:val="001E7287"/>
    <w:rsid w:val="001E733A"/>
    <w:rsid w:val="001E75AD"/>
    <w:rsid w:val="001E7953"/>
    <w:rsid w:val="001E7D6D"/>
    <w:rsid w:val="001E7ED3"/>
    <w:rsid w:val="001E7FA7"/>
    <w:rsid w:val="001F004C"/>
    <w:rsid w:val="001F0142"/>
    <w:rsid w:val="001F015D"/>
    <w:rsid w:val="001F023E"/>
    <w:rsid w:val="001F064D"/>
    <w:rsid w:val="001F06B2"/>
    <w:rsid w:val="001F0775"/>
    <w:rsid w:val="001F0A63"/>
    <w:rsid w:val="001F0AF2"/>
    <w:rsid w:val="001F0D3C"/>
    <w:rsid w:val="001F0FB9"/>
    <w:rsid w:val="001F1067"/>
    <w:rsid w:val="001F1168"/>
    <w:rsid w:val="001F1216"/>
    <w:rsid w:val="001F12FE"/>
    <w:rsid w:val="001F143A"/>
    <w:rsid w:val="001F147C"/>
    <w:rsid w:val="001F15AD"/>
    <w:rsid w:val="001F161B"/>
    <w:rsid w:val="001F16A2"/>
    <w:rsid w:val="001F180C"/>
    <w:rsid w:val="001F1A8A"/>
    <w:rsid w:val="001F1B14"/>
    <w:rsid w:val="001F1BF6"/>
    <w:rsid w:val="001F1C08"/>
    <w:rsid w:val="001F1CD3"/>
    <w:rsid w:val="001F217E"/>
    <w:rsid w:val="001F232D"/>
    <w:rsid w:val="001F2401"/>
    <w:rsid w:val="001F251E"/>
    <w:rsid w:val="001F25C8"/>
    <w:rsid w:val="001F26CE"/>
    <w:rsid w:val="001F26FE"/>
    <w:rsid w:val="001F2979"/>
    <w:rsid w:val="001F2E14"/>
    <w:rsid w:val="001F2F80"/>
    <w:rsid w:val="001F30C4"/>
    <w:rsid w:val="001F31D9"/>
    <w:rsid w:val="001F324E"/>
    <w:rsid w:val="001F33C4"/>
    <w:rsid w:val="001F33DC"/>
    <w:rsid w:val="001F340F"/>
    <w:rsid w:val="001F35DC"/>
    <w:rsid w:val="001F3AD5"/>
    <w:rsid w:val="001F3E09"/>
    <w:rsid w:val="001F3FD5"/>
    <w:rsid w:val="001F40B1"/>
    <w:rsid w:val="001F41B9"/>
    <w:rsid w:val="001F435B"/>
    <w:rsid w:val="001F4689"/>
    <w:rsid w:val="001F488B"/>
    <w:rsid w:val="001F48D5"/>
    <w:rsid w:val="001F49BC"/>
    <w:rsid w:val="001F4B08"/>
    <w:rsid w:val="001F4B4F"/>
    <w:rsid w:val="001F4D10"/>
    <w:rsid w:val="001F4D9E"/>
    <w:rsid w:val="001F4F0C"/>
    <w:rsid w:val="001F51FA"/>
    <w:rsid w:val="001F54CA"/>
    <w:rsid w:val="001F5800"/>
    <w:rsid w:val="001F5832"/>
    <w:rsid w:val="001F584D"/>
    <w:rsid w:val="001F5C0E"/>
    <w:rsid w:val="001F5CF4"/>
    <w:rsid w:val="001F5F6A"/>
    <w:rsid w:val="001F5FFF"/>
    <w:rsid w:val="001F6013"/>
    <w:rsid w:val="001F606F"/>
    <w:rsid w:val="001F61D6"/>
    <w:rsid w:val="001F639E"/>
    <w:rsid w:val="001F666E"/>
    <w:rsid w:val="001F6677"/>
    <w:rsid w:val="001F67CD"/>
    <w:rsid w:val="001F6A0F"/>
    <w:rsid w:val="001F6C84"/>
    <w:rsid w:val="001F6F3C"/>
    <w:rsid w:val="001F7153"/>
    <w:rsid w:val="001F73BF"/>
    <w:rsid w:val="001F7855"/>
    <w:rsid w:val="001F786E"/>
    <w:rsid w:val="001F787F"/>
    <w:rsid w:val="001F7A41"/>
    <w:rsid w:val="001F7A4E"/>
    <w:rsid w:val="001F7ADB"/>
    <w:rsid w:val="001F7AE0"/>
    <w:rsid w:val="001F7D1A"/>
    <w:rsid w:val="001F7D29"/>
    <w:rsid w:val="001F7E11"/>
    <w:rsid w:val="00200071"/>
    <w:rsid w:val="00200279"/>
    <w:rsid w:val="002005DE"/>
    <w:rsid w:val="002008E2"/>
    <w:rsid w:val="002008E7"/>
    <w:rsid w:val="00200A5F"/>
    <w:rsid w:val="00200AA6"/>
    <w:rsid w:val="00200B29"/>
    <w:rsid w:val="00200D12"/>
    <w:rsid w:val="00200DC9"/>
    <w:rsid w:val="0020115E"/>
    <w:rsid w:val="002012DD"/>
    <w:rsid w:val="002014C4"/>
    <w:rsid w:val="00201562"/>
    <w:rsid w:val="002015E6"/>
    <w:rsid w:val="00201769"/>
    <w:rsid w:val="002017FC"/>
    <w:rsid w:val="002019D1"/>
    <w:rsid w:val="00201B96"/>
    <w:rsid w:val="00201F54"/>
    <w:rsid w:val="00202092"/>
    <w:rsid w:val="00202201"/>
    <w:rsid w:val="00202317"/>
    <w:rsid w:val="0020240B"/>
    <w:rsid w:val="00202475"/>
    <w:rsid w:val="0020253F"/>
    <w:rsid w:val="00202880"/>
    <w:rsid w:val="00203096"/>
    <w:rsid w:val="002030F0"/>
    <w:rsid w:val="00203267"/>
    <w:rsid w:val="002034A3"/>
    <w:rsid w:val="002035CF"/>
    <w:rsid w:val="0020397B"/>
    <w:rsid w:val="00203A6B"/>
    <w:rsid w:val="00203A8B"/>
    <w:rsid w:val="00203AD1"/>
    <w:rsid w:val="00203BA9"/>
    <w:rsid w:val="00203C5F"/>
    <w:rsid w:val="00203C64"/>
    <w:rsid w:val="0020429F"/>
    <w:rsid w:val="00204453"/>
    <w:rsid w:val="00204717"/>
    <w:rsid w:val="002047F2"/>
    <w:rsid w:val="00204924"/>
    <w:rsid w:val="00204F0A"/>
    <w:rsid w:val="00205309"/>
    <w:rsid w:val="0020555F"/>
    <w:rsid w:val="002055A8"/>
    <w:rsid w:val="00205668"/>
    <w:rsid w:val="002056D1"/>
    <w:rsid w:val="002057A7"/>
    <w:rsid w:val="0020594A"/>
    <w:rsid w:val="00205A7C"/>
    <w:rsid w:val="00205B1C"/>
    <w:rsid w:val="00205B9F"/>
    <w:rsid w:val="00205C11"/>
    <w:rsid w:val="00205C32"/>
    <w:rsid w:val="00205D9C"/>
    <w:rsid w:val="00205E0B"/>
    <w:rsid w:val="00205F50"/>
    <w:rsid w:val="00206A03"/>
    <w:rsid w:val="00206A8C"/>
    <w:rsid w:val="00206C4E"/>
    <w:rsid w:val="00206CFE"/>
    <w:rsid w:val="002071FC"/>
    <w:rsid w:val="00207329"/>
    <w:rsid w:val="00207459"/>
    <w:rsid w:val="002074D4"/>
    <w:rsid w:val="0020777E"/>
    <w:rsid w:val="0020784A"/>
    <w:rsid w:val="00207AD9"/>
    <w:rsid w:val="00207CCE"/>
    <w:rsid w:val="002102A9"/>
    <w:rsid w:val="00210492"/>
    <w:rsid w:val="00210C6B"/>
    <w:rsid w:val="00210CEB"/>
    <w:rsid w:val="00211167"/>
    <w:rsid w:val="002112DE"/>
    <w:rsid w:val="00211324"/>
    <w:rsid w:val="00211412"/>
    <w:rsid w:val="00211444"/>
    <w:rsid w:val="00211573"/>
    <w:rsid w:val="00211999"/>
    <w:rsid w:val="00211AAD"/>
    <w:rsid w:val="00211B25"/>
    <w:rsid w:val="00211B29"/>
    <w:rsid w:val="00211B4D"/>
    <w:rsid w:val="00211BE2"/>
    <w:rsid w:val="00211DB1"/>
    <w:rsid w:val="00211EAD"/>
    <w:rsid w:val="002120B5"/>
    <w:rsid w:val="002126C4"/>
    <w:rsid w:val="002128ED"/>
    <w:rsid w:val="00212960"/>
    <w:rsid w:val="00212A39"/>
    <w:rsid w:val="00212CB0"/>
    <w:rsid w:val="00212F08"/>
    <w:rsid w:val="0021319C"/>
    <w:rsid w:val="00213335"/>
    <w:rsid w:val="00213572"/>
    <w:rsid w:val="002136CC"/>
    <w:rsid w:val="00213A2F"/>
    <w:rsid w:val="002142AA"/>
    <w:rsid w:val="0021436C"/>
    <w:rsid w:val="00214589"/>
    <w:rsid w:val="002146ED"/>
    <w:rsid w:val="00214817"/>
    <w:rsid w:val="00214858"/>
    <w:rsid w:val="002148E4"/>
    <w:rsid w:val="00214BEF"/>
    <w:rsid w:val="00214C59"/>
    <w:rsid w:val="00214DA3"/>
    <w:rsid w:val="00214E9F"/>
    <w:rsid w:val="00215001"/>
    <w:rsid w:val="002156F1"/>
    <w:rsid w:val="0021589E"/>
    <w:rsid w:val="002158D7"/>
    <w:rsid w:val="00215903"/>
    <w:rsid w:val="002159F4"/>
    <w:rsid w:val="00215B3E"/>
    <w:rsid w:val="00215C6F"/>
    <w:rsid w:val="002162AF"/>
    <w:rsid w:val="0021649D"/>
    <w:rsid w:val="00216764"/>
    <w:rsid w:val="00216766"/>
    <w:rsid w:val="00216889"/>
    <w:rsid w:val="00216907"/>
    <w:rsid w:val="00216B4D"/>
    <w:rsid w:val="00216BC1"/>
    <w:rsid w:val="00216C92"/>
    <w:rsid w:val="00217131"/>
    <w:rsid w:val="002173B9"/>
    <w:rsid w:val="00217B9F"/>
    <w:rsid w:val="00217BF0"/>
    <w:rsid w:val="00217CF7"/>
    <w:rsid w:val="00217EAE"/>
    <w:rsid w:val="00217F1C"/>
    <w:rsid w:val="002201A4"/>
    <w:rsid w:val="0022029C"/>
    <w:rsid w:val="002202DB"/>
    <w:rsid w:val="00220313"/>
    <w:rsid w:val="00220337"/>
    <w:rsid w:val="0022050B"/>
    <w:rsid w:val="002205D8"/>
    <w:rsid w:val="00220630"/>
    <w:rsid w:val="002208E0"/>
    <w:rsid w:val="00220AD9"/>
    <w:rsid w:val="00220CD0"/>
    <w:rsid w:val="00220E3F"/>
    <w:rsid w:val="0022140A"/>
    <w:rsid w:val="00221AFA"/>
    <w:rsid w:val="00221D74"/>
    <w:rsid w:val="00221E9F"/>
    <w:rsid w:val="002220F3"/>
    <w:rsid w:val="00222319"/>
    <w:rsid w:val="002225AA"/>
    <w:rsid w:val="0022268E"/>
    <w:rsid w:val="00222843"/>
    <w:rsid w:val="00222C81"/>
    <w:rsid w:val="00222C84"/>
    <w:rsid w:val="00222E03"/>
    <w:rsid w:val="00222E8B"/>
    <w:rsid w:val="00223031"/>
    <w:rsid w:val="00223084"/>
    <w:rsid w:val="002230B9"/>
    <w:rsid w:val="00223137"/>
    <w:rsid w:val="0022359D"/>
    <w:rsid w:val="002235FA"/>
    <w:rsid w:val="00223710"/>
    <w:rsid w:val="002239DC"/>
    <w:rsid w:val="00223B60"/>
    <w:rsid w:val="00223BEC"/>
    <w:rsid w:val="00223F3A"/>
    <w:rsid w:val="0022418B"/>
    <w:rsid w:val="00224483"/>
    <w:rsid w:val="00224549"/>
    <w:rsid w:val="002245B3"/>
    <w:rsid w:val="00224BB4"/>
    <w:rsid w:val="00224BFB"/>
    <w:rsid w:val="00224E07"/>
    <w:rsid w:val="00224EC1"/>
    <w:rsid w:val="00224F8A"/>
    <w:rsid w:val="00224FF7"/>
    <w:rsid w:val="0022511B"/>
    <w:rsid w:val="002251DA"/>
    <w:rsid w:val="002252E7"/>
    <w:rsid w:val="002253C2"/>
    <w:rsid w:val="002254FB"/>
    <w:rsid w:val="00225512"/>
    <w:rsid w:val="0022551B"/>
    <w:rsid w:val="00225542"/>
    <w:rsid w:val="00225543"/>
    <w:rsid w:val="002255B0"/>
    <w:rsid w:val="0022564D"/>
    <w:rsid w:val="00225724"/>
    <w:rsid w:val="0022583E"/>
    <w:rsid w:val="00225BFB"/>
    <w:rsid w:val="00225CA4"/>
    <w:rsid w:val="00225E94"/>
    <w:rsid w:val="00225EAF"/>
    <w:rsid w:val="0022611F"/>
    <w:rsid w:val="002262C5"/>
    <w:rsid w:val="002267D5"/>
    <w:rsid w:val="00226ABF"/>
    <w:rsid w:val="00226BCA"/>
    <w:rsid w:val="00226EA2"/>
    <w:rsid w:val="00226F64"/>
    <w:rsid w:val="00227208"/>
    <w:rsid w:val="0022741F"/>
    <w:rsid w:val="00227596"/>
    <w:rsid w:val="00227701"/>
    <w:rsid w:val="00227765"/>
    <w:rsid w:val="00227A04"/>
    <w:rsid w:val="00227CED"/>
    <w:rsid w:val="00227F08"/>
    <w:rsid w:val="002300BD"/>
    <w:rsid w:val="00230487"/>
    <w:rsid w:val="00230526"/>
    <w:rsid w:val="0023072F"/>
    <w:rsid w:val="0023079E"/>
    <w:rsid w:val="00230919"/>
    <w:rsid w:val="00230A20"/>
    <w:rsid w:val="00230C00"/>
    <w:rsid w:val="00230C3A"/>
    <w:rsid w:val="00230C41"/>
    <w:rsid w:val="00230D6E"/>
    <w:rsid w:val="002311FD"/>
    <w:rsid w:val="002315A3"/>
    <w:rsid w:val="0023194E"/>
    <w:rsid w:val="00232085"/>
    <w:rsid w:val="00232262"/>
    <w:rsid w:val="0023227A"/>
    <w:rsid w:val="00232452"/>
    <w:rsid w:val="0023245E"/>
    <w:rsid w:val="00232515"/>
    <w:rsid w:val="002329C7"/>
    <w:rsid w:val="00232D31"/>
    <w:rsid w:val="00232D6E"/>
    <w:rsid w:val="00232FA7"/>
    <w:rsid w:val="00232FE7"/>
    <w:rsid w:val="002330BC"/>
    <w:rsid w:val="002331B3"/>
    <w:rsid w:val="002331CF"/>
    <w:rsid w:val="002335D0"/>
    <w:rsid w:val="0023366F"/>
    <w:rsid w:val="00233677"/>
    <w:rsid w:val="00233755"/>
    <w:rsid w:val="002337C6"/>
    <w:rsid w:val="0023381F"/>
    <w:rsid w:val="00234088"/>
    <w:rsid w:val="0023436E"/>
    <w:rsid w:val="002345AF"/>
    <w:rsid w:val="002345BE"/>
    <w:rsid w:val="0023469C"/>
    <w:rsid w:val="002347B2"/>
    <w:rsid w:val="00234D23"/>
    <w:rsid w:val="00234DF2"/>
    <w:rsid w:val="00234F3E"/>
    <w:rsid w:val="0023528F"/>
    <w:rsid w:val="00235385"/>
    <w:rsid w:val="0023550B"/>
    <w:rsid w:val="0023576D"/>
    <w:rsid w:val="00235ABD"/>
    <w:rsid w:val="00235BE8"/>
    <w:rsid w:val="00235CA7"/>
    <w:rsid w:val="00235DA0"/>
    <w:rsid w:val="00235FD4"/>
    <w:rsid w:val="002361AD"/>
    <w:rsid w:val="002363D1"/>
    <w:rsid w:val="00236677"/>
    <w:rsid w:val="00236B07"/>
    <w:rsid w:val="00236C06"/>
    <w:rsid w:val="002375B1"/>
    <w:rsid w:val="00237667"/>
    <w:rsid w:val="00237683"/>
    <w:rsid w:val="002378A7"/>
    <w:rsid w:val="00237942"/>
    <w:rsid w:val="00237A2B"/>
    <w:rsid w:val="00237BFA"/>
    <w:rsid w:val="00237DE5"/>
    <w:rsid w:val="00240260"/>
    <w:rsid w:val="0024033B"/>
    <w:rsid w:val="002407AA"/>
    <w:rsid w:val="002407D9"/>
    <w:rsid w:val="0024080E"/>
    <w:rsid w:val="00240891"/>
    <w:rsid w:val="00240A5F"/>
    <w:rsid w:val="00240ABB"/>
    <w:rsid w:val="00240B19"/>
    <w:rsid w:val="00240B96"/>
    <w:rsid w:val="00240D85"/>
    <w:rsid w:val="00240DD0"/>
    <w:rsid w:val="00240F4C"/>
    <w:rsid w:val="00241025"/>
    <w:rsid w:val="00241332"/>
    <w:rsid w:val="00241370"/>
    <w:rsid w:val="00241460"/>
    <w:rsid w:val="002419D1"/>
    <w:rsid w:val="00241B12"/>
    <w:rsid w:val="00241C65"/>
    <w:rsid w:val="00241E31"/>
    <w:rsid w:val="00241F90"/>
    <w:rsid w:val="00242077"/>
    <w:rsid w:val="0024215C"/>
    <w:rsid w:val="00242464"/>
    <w:rsid w:val="002425B5"/>
    <w:rsid w:val="00242607"/>
    <w:rsid w:val="00242D04"/>
    <w:rsid w:val="00242D2D"/>
    <w:rsid w:val="00242D68"/>
    <w:rsid w:val="00242EB7"/>
    <w:rsid w:val="00243037"/>
    <w:rsid w:val="0024308B"/>
    <w:rsid w:val="002432E8"/>
    <w:rsid w:val="00243362"/>
    <w:rsid w:val="00243383"/>
    <w:rsid w:val="002434FF"/>
    <w:rsid w:val="00243C8F"/>
    <w:rsid w:val="00243CBF"/>
    <w:rsid w:val="0024415D"/>
    <w:rsid w:val="00244318"/>
    <w:rsid w:val="0024437A"/>
    <w:rsid w:val="0024459C"/>
    <w:rsid w:val="00244687"/>
    <w:rsid w:val="00244788"/>
    <w:rsid w:val="00244A66"/>
    <w:rsid w:val="002454B8"/>
    <w:rsid w:val="002454F6"/>
    <w:rsid w:val="00245511"/>
    <w:rsid w:val="002458BB"/>
    <w:rsid w:val="00245A0A"/>
    <w:rsid w:val="00245A76"/>
    <w:rsid w:val="00245B1D"/>
    <w:rsid w:val="00245C9D"/>
    <w:rsid w:val="00245D05"/>
    <w:rsid w:val="00245EF8"/>
    <w:rsid w:val="00245FFB"/>
    <w:rsid w:val="0024616E"/>
    <w:rsid w:val="00246321"/>
    <w:rsid w:val="00246529"/>
    <w:rsid w:val="00246540"/>
    <w:rsid w:val="00246874"/>
    <w:rsid w:val="00246903"/>
    <w:rsid w:val="0024694B"/>
    <w:rsid w:val="00246E06"/>
    <w:rsid w:val="00247146"/>
    <w:rsid w:val="00247242"/>
    <w:rsid w:val="00247289"/>
    <w:rsid w:val="002473B1"/>
    <w:rsid w:val="0024750F"/>
    <w:rsid w:val="00247522"/>
    <w:rsid w:val="002475FF"/>
    <w:rsid w:val="0024769F"/>
    <w:rsid w:val="00247A35"/>
    <w:rsid w:val="002506B7"/>
    <w:rsid w:val="00250703"/>
    <w:rsid w:val="0025090A"/>
    <w:rsid w:val="00250BE7"/>
    <w:rsid w:val="00250F2F"/>
    <w:rsid w:val="00251027"/>
    <w:rsid w:val="002510A7"/>
    <w:rsid w:val="00251222"/>
    <w:rsid w:val="002512A8"/>
    <w:rsid w:val="00251303"/>
    <w:rsid w:val="002513DC"/>
    <w:rsid w:val="002514EE"/>
    <w:rsid w:val="0025171E"/>
    <w:rsid w:val="002517AA"/>
    <w:rsid w:val="00251A6A"/>
    <w:rsid w:val="00251A7A"/>
    <w:rsid w:val="00251AD9"/>
    <w:rsid w:val="00251D47"/>
    <w:rsid w:val="00251DE1"/>
    <w:rsid w:val="0025268F"/>
    <w:rsid w:val="002526BC"/>
    <w:rsid w:val="00252A63"/>
    <w:rsid w:val="00252BC4"/>
    <w:rsid w:val="00252D7B"/>
    <w:rsid w:val="00252EEC"/>
    <w:rsid w:val="00253195"/>
    <w:rsid w:val="002531E3"/>
    <w:rsid w:val="002535EF"/>
    <w:rsid w:val="00253629"/>
    <w:rsid w:val="002536B2"/>
    <w:rsid w:val="002536FE"/>
    <w:rsid w:val="002537C7"/>
    <w:rsid w:val="00253DC9"/>
    <w:rsid w:val="00253EBA"/>
    <w:rsid w:val="00253F0B"/>
    <w:rsid w:val="00254047"/>
    <w:rsid w:val="002547D2"/>
    <w:rsid w:val="00254828"/>
    <w:rsid w:val="002548A9"/>
    <w:rsid w:val="0025495C"/>
    <w:rsid w:val="002549B2"/>
    <w:rsid w:val="00254B43"/>
    <w:rsid w:val="00254FD3"/>
    <w:rsid w:val="00255146"/>
    <w:rsid w:val="00255543"/>
    <w:rsid w:val="0025562A"/>
    <w:rsid w:val="00255665"/>
    <w:rsid w:val="0025586D"/>
    <w:rsid w:val="00255899"/>
    <w:rsid w:val="002559B9"/>
    <w:rsid w:val="00255D4A"/>
    <w:rsid w:val="00255EF4"/>
    <w:rsid w:val="00255F3A"/>
    <w:rsid w:val="00256204"/>
    <w:rsid w:val="00256213"/>
    <w:rsid w:val="0025647B"/>
    <w:rsid w:val="0025670A"/>
    <w:rsid w:val="00256B09"/>
    <w:rsid w:val="00256FC4"/>
    <w:rsid w:val="002571C4"/>
    <w:rsid w:val="002576A4"/>
    <w:rsid w:val="002577A7"/>
    <w:rsid w:val="002579F6"/>
    <w:rsid w:val="00257AEB"/>
    <w:rsid w:val="00260052"/>
    <w:rsid w:val="00260326"/>
    <w:rsid w:val="002603F7"/>
    <w:rsid w:val="0026057C"/>
    <w:rsid w:val="0026075B"/>
    <w:rsid w:val="00260787"/>
    <w:rsid w:val="002607C1"/>
    <w:rsid w:val="002608B1"/>
    <w:rsid w:val="00260EC8"/>
    <w:rsid w:val="00260FCD"/>
    <w:rsid w:val="002612DE"/>
    <w:rsid w:val="00261415"/>
    <w:rsid w:val="00261723"/>
    <w:rsid w:val="0026176E"/>
    <w:rsid w:val="002617B1"/>
    <w:rsid w:val="002618E6"/>
    <w:rsid w:val="00261977"/>
    <w:rsid w:val="00261A27"/>
    <w:rsid w:val="00261A3D"/>
    <w:rsid w:val="00261D30"/>
    <w:rsid w:val="00261D91"/>
    <w:rsid w:val="00262057"/>
    <w:rsid w:val="0026207D"/>
    <w:rsid w:val="002620C7"/>
    <w:rsid w:val="0026242C"/>
    <w:rsid w:val="00262823"/>
    <w:rsid w:val="002628C1"/>
    <w:rsid w:val="0026293A"/>
    <w:rsid w:val="00262B79"/>
    <w:rsid w:val="00262CCD"/>
    <w:rsid w:val="00262D1F"/>
    <w:rsid w:val="00262E0F"/>
    <w:rsid w:val="00262F16"/>
    <w:rsid w:val="002631C1"/>
    <w:rsid w:val="002632F0"/>
    <w:rsid w:val="00263432"/>
    <w:rsid w:val="0026344A"/>
    <w:rsid w:val="00263585"/>
    <w:rsid w:val="002636A2"/>
    <w:rsid w:val="00263750"/>
    <w:rsid w:val="00263797"/>
    <w:rsid w:val="00263CF3"/>
    <w:rsid w:val="00263D40"/>
    <w:rsid w:val="00263E34"/>
    <w:rsid w:val="00263FD2"/>
    <w:rsid w:val="00263FFA"/>
    <w:rsid w:val="0026425A"/>
    <w:rsid w:val="002643B0"/>
    <w:rsid w:val="0026459B"/>
    <w:rsid w:val="00264713"/>
    <w:rsid w:val="0026481E"/>
    <w:rsid w:val="002649BB"/>
    <w:rsid w:val="002653E1"/>
    <w:rsid w:val="002654D7"/>
    <w:rsid w:val="00265599"/>
    <w:rsid w:val="002656AA"/>
    <w:rsid w:val="002657A2"/>
    <w:rsid w:val="00265A63"/>
    <w:rsid w:val="00265BDA"/>
    <w:rsid w:val="00265CEA"/>
    <w:rsid w:val="0026603F"/>
    <w:rsid w:val="00266440"/>
    <w:rsid w:val="0026648B"/>
    <w:rsid w:val="00266577"/>
    <w:rsid w:val="0026673E"/>
    <w:rsid w:val="002667A5"/>
    <w:rsid w:val="00266840"/>
    <w:rsid w:val="00266A3A"/>
    <w:rsid w:val="00266E2D"/>
    <w:rsid w:val="00266ECF"/>
    <w:rsid w:val="0026722D"/>
    <w:rsid w:val="002673DE"/>
    <w:rsid w:val="0026741A"/>
    <w:rsid w:val="002678BC"/>
    <w:rsid w:val="00267ACD"/>
    <w:rsid w:val="00267B1C"/>
    <w:rsid w:val="00267B62"/>
    <w:rsid w:val="00267E22"/>
    <w:rsid w:val="00267EA6"/>
    <w:rsid w:val="00267F74"/>
    <w:rsid w:val="002700C7"/>
    <w:rsid w:val="002701CD"/>
    <w:rsid w:val="0027029B"/>
    <w:rsid w:val="002702A1"/>
    <w:rsid w:val="0027048E"/>
    <w:rsid w:val="0027065E"/>
    <w:rsid w:val="00270907"/>
    <w:rsid w:val="0027095F"/>
    <w:rsid w:val="00270D98"/>
    <w:rsid w:val="00270F8E"/>
    <w:rsid w:val="0027131C"/>
    <w:rsid w:val="0027176D"/>
    <w:rsid w:val="002717DB"/>
    <w:rsid w:val="00271A1D"/>
    <w:rsid w:val="00271EDE"/>
    <w:rsid w:val="00271F41"/>
    <w:rsid w:val="00272087"/>
    <w:rsid w:val="002720F9"/>
    <w:rsid w:val="002725CD"/>
    <w:rsid w:val="002728E3"/>
    <w:rsid w:val="00272C37"/>
    <w:rsid w:val="00272CAB"/>
    <w:rsid w:val="00272D30"/>
    <w:rsid w:val="00272E75"/>
    <w:rsid w:val="0027366A"/>
    <w:rsid w:val="00273673"/>
    <w:rsid w:val="00273771"/>
    <w:rsid w:val="00273906"/>
    <w:rsid w:val="00273A0C"/>
    <w:rsid w:val="00273A11"/>
    <w:rsid w:val="00273ABB"/>
    <w:rsid w:val="00273B3D"/>
    <w:rsid w:val="00273B89"/>
    <w:rsid w:val="00273C1F"/>
    <w:rsid w:val="00273C5E"/>
    <w:rsid w:val="00273CA7"/>
    <w:rsid w:val="00273D8E"/>
    <w:rsid w:val="00274038"/>
    <w:rsid w:val="002742F4"/>
    <w:rsid w:val="00274484"/>
    <w:rsid w:val="00274525"/>
    <w:rsid w:val="0027493E"/>
    <w:rsid w:val="00274AD6"/>
    <w:rsid w:val="00274BF0"/>
    <w:rsid w:val="00274D29"/>
    <w:rsid w:val="00274F8C"/>
    <w:rsid w:val="002757BA"/>
    <w:rsid w:val="00275996"/>
    <w:rsid w:val="00275A90"/>
    <w:rsid w:val="00275AAF"/>
    <w:rsid w:val="00275AEA"/>
    <w:rsid w:val="00275D0F"/>
    <w:rsid w:val="00275D43"/>
    <w:rsid w:val="00275F6B"/>
    <w:rsid w:val="002760CB"/>
    <w:rsid w:val="002760D9"/>
    <w:rsid w:val="00276405"/>
    <w:rsid w:val="00276AF5"/>
    <w:rsid w:val="00276B39"/>
    <w:rsid w:val="00276DBE"/>
    <w:rsid w:val="00276F61"/>
    <w:rsid w:val="00277300"/>
    <w:rsid w:val="0027740A"/>
    <w:rsid w:val="0027756D"/>
    <w:rsid w:val="00277649"/>
    <w:rsid w:val="00277951"/>
    <w:rsid w:val="00277B0E"/>
    <w:rsid w:val="00277BFD"/>
    <w:rsid w:val="00277DFB"/>
    <w:rsid w:val="002801D2"/>
    <w:rsid w:val="00280227"/>
    <w:rsid w:val="00280969"/>
    <w:rsid w:val="00280A13"/>
    <w:rsid w:val="00280DB4"/>
    <w:rsid w:val="00280E7E"/>
    <w:rsid w:val="0028130D"/>
    <w:rsid w:val="0028142E"/>
    <w:rsid w:val="002815C8"/>
    <w:rsid w:val="002816A3"/>
    <w:rsid w:val="00281D6D"/>
    <w:rsid w:val="00281E3D"/>
    <w:rsid w:val="00282129"/>
    <w:rsid w:val="002821D8"/>
    <w:rsid w:val="002821FE"/>
    <w:rsid w:val="00282270"/>
    <w:rsid w:val="0028247B"/>
    <w:rsid w:val="00282510"/>
    <w:rsid w:val="00282535"/>
    <w:rsid w:val="0028254F"/>
    <w:rsid w:val="00282729"/>
    <w:rsid w:val="0028277F"/>
    <w:rsid w:val="00282BAF"/>
    <w:rsid w:val="00282C34"/>
    <w:rsid w:val="00282C7E"/>
    <w:rsid w:val="00282D7B"/>
    <w:rsid w:val="00282FF8"/>
    <w:rsid w:val="0028326E"/>
    <w:rsid w:val="00283296"/>
    <w:rsid w:val="00283474"/>
    <w:rsid w:val="00283614"/>
    <w:rsid w:val="002838BD"/>
    <w:rsid w:val="002838C1"/>
    <w:rsid w:val="00283B18"/>
    <w:rsid w:val="00283B40"/>
    <w:rsid w:val="00283C42"/>
    <w:rsid w:val="00283D85"/>
    <w:rsid w:val="00283E4A"/>
    <w:rsid w:val="00284264"/>
    <w:rsid w:val="002846EB"/>
    <w:rsid w:val="002850C5"/>
    <w:rsid w:val="00285257"/>
    <w:rsid w:val="0028525C"/>
    <w:rsid w:val="00285794"/>
    <w:rsid w:val="002858DB"/>
    <w:rsid w:val="00285D41"/>
    <w:rsid w:val="00285E49"/>
    <w:rsid w:val="00285F5A"/>
    <w:rsid w:val="00285FDE"/>
    <w:rsid w:val="00286500"/>
    <w:rsid w:val="00286513"/>
    <w:rsid w:val="002866AD"/>
    <w:rsid w:val="002866EA"/>
    <w:rsid w:val="0028692B"/>
    <w:rsid w:val="00286958"/>
    <w:rsid w:val="00286F0F"/>
    <w:rsid w:val="002870DC"/>
    <w:rsid w:val="00287249"/>
    <w:rsid w:val="0028736E"/>
    <w:rsid w:val="002873D0"/>
    <w:rsid w:val="0028762B"/>
    <w:rsid w:val="00287B5F"/>
    <w:rsid w:val="00287B82"/>
    <w:rsid w:val="00287C3E"/>
    <w:rsid w:val="00287D68"/>
    <w:rsid w:val="00287E0B"/>
    <w:rsid w:val="002900F3"/>
    <w:rsid w:val="00290296"/>
    <w:rsid w:val="00290881"/>
    <w:rsid w:val="002909D7"/>
    <w:rsid w:val="002909D9"/>
    <w:rsid w:val="00290D04"/>
    <w:rsid w:val="00291230"/>
    <w:rsid w:val="00291C04"/>
    <w:rsid w:val="00291CB4"/>
    <w:rsid w:val="00291E63"/>
    <w:rsid w:val="00291FE4"/>
    <w:rsid w:val="0029201C"/>
    <w:rsid w:val="00292239"/>
    <w:rsid w:val="0029255F"/>
    <w:rsid w:val="0029280E"/>
    <w:rsid w:val="00292AD1"/>
    <w:rsid w:val="00292E5A"/>
    <w:rsid w:val="002934B1"/>
    <w:rsid w:val="00293553"/>
    <w:rsid w:val="0029398F"/>
    <w:rsid w:val="002939C8"/>
    <w:rsid w:val="00294085"/>
    <w:rsid w:val="002942A6"/>
    <w:rsid w:val="002942C3"/>
    <w:rsid w:val="002942C7"/>
    <w:rsid w:val="002942E8"/>
    <w:rsid w:val="00294469"/>
    <w:rsid w:val="002944D5"/>
    <w:rsid w:val="002947D0"/>
    <w:rsid w:val="00294D6D"/>
    <w:rsid w:val="002954DC"/>
    <w:rsid w:val="002954F8"/>
    <w:rsid w:val="0029584E"/>
    <w:rsid w:val="00295A3D"/>
    <w:rsid w:val="00295A92"/>
    <w:rsid w:val="00295D92"/>
    <w:rsid w:val="00295F72"/>
    <w:rsid w:val="0029601B"/>
    <w:rsid w:val="002968AE"/>
    <w:rsid w:val="00296BEE"/>
    <w:rsid w:val="00296CDE"/>
    <w:rsid w:val="00296DE8"/>
    <w:rsid w:val="00296E76"/>
    <w:rsid w:val="00296F7A"/>
    <w:rsid w:val="00296F9C"/>
    <w:rsid w:val="002970A3"/>
    <w:rsid w:val="0029719E"/>
    <w:rsid w:val="00297A89"/>
    <w:rsid w:val="00297BE6"/>
    <w:rsid w:val="00297DB2"/>
    <w:rsid w:val="00297FD2"/>
    <w:rsid w:val="002A0280"/>
    <w:rsid w:val="002A0317"/>
    <w:rsid w:val="002A041D"/>
    <w:rsid w:val="002A07E2"/>
    <w:rsid w:val="002A085D"/>
    <w:rsid w:val="002A0D70"/>
    <w:rsid w:val="002A14BD"/>
    <w:rsid w:val="002A14D8"/>
    <w:rsid w:val="002A1512"/>
    <w:rsid w:val="002A154C"/>
    <w:rsid w:val="002A156C"/>
    <w:rsid w:val="002A15A6"/>
    <w:rsid w:val="002A15D2"/>
    <w:rsid w:val="002A1789"/>
    <w:rsid w:val="002A17B1"/>
    <w:rsid w:val="002A19C5"/>
    <w:rsid w:val="002A1B04"/>
    <w:rsid w:val="002A1C5E"/>
    <w:rsid w:val="002A2005"/>
    <w:rsid w:val="002A2347"/>
    <w:rsid w:val="002A23F6"/>
    <w:rsid w:val="002A2628"/>
    <w:rsid w:val="002A27A1"/>
    <w:rsid w:val="002A27BA"/>
    <w:rsid w:val="002A2899"/>
    <w:rsid w:val="002A2B95"/>
    <w:rsid w:val="002A2E02"/>
    <w:rsid w:val="002A2E25"/>
    <w:rsid w:val="002A30EB"/>
    <w:rsid w:val="002A3306"/>
    <w:rsid w:val="002A3505"/>
    <w:rsid w:val="002A36CB"/>
    <w:rsid w:val="002A3BAF"/>
    <w:rsid w:val="002A3BB6"/>
    <w:rsid w:val="002A3BFA"/>
    <w:rsid w:val="002A3CB2"/>
    <w:rsid w:val="002A427F"/>
    <w:rsid w:val="002A4456"/>
    <w:rsid w:val="002A455B"/>
    <w:rsid w:val="002A4657"/>
    <w:rsid w:val="002A4A0D"/>
    <w:rsid w:val="002A4A11"/>
    <w:rsid w:val="002A4B49"/>
    <w:rsid w:val="002A4BD8"/>
    <w:rsid w:val="002A4C00"/>
    <w:rsid w:val="002A4C55"/>
    <w:rsid w:val="002A5031"/>
    <w:rsid w:val="002A5325"/>
    <w:rsid w:val="002A5352"/>
    <w:rsid w:val="002A5784"/>
    <w:rsid w:val="002A5AB7"/>
    <w:rsid w:val="002A5DF0"/>
    <w:rsid w:val="002A609E"/>
    <w:rsid w:val="002A6500"/>
    <w:rsid w:val="002A6597"/>
    <w:rsid w:val="002A65BF"/>
    <w:rsid w:val="002A66AF"/>
    <w:rsid w:val="002A6739"/>
    <w:rsid w:val="002A6840"/>
    <w:rsid w:val="002A68B8"/>
    <w:rsid w:val="002A6900"/>
    <w:rsid w:val="002A693A"/>
    <w:rsid w:val="002A6BA4"/>
    <w:rsid w:val="002A6E0E"/>
    <w:rsid w:val="002A721B"/>
    <w:rsid w:val="002A724F"/>
    <w:rsid w:val="002A72EB"/>
    <w:rsid w:val="002A7502"/>
    <w:rsid w:val="002A7574"/>
    <w:rsid w:val="002A78F6"/>
    <w:rsid w:val="002A79B3"/>
    <w:rsid w:val="002A7CFA"/>
    <w:rsid w:val="002A7D23"/>
    <w:rsid w:val="002A7DD7"/>
    <w:rsid w:val="002B01C3"/>
    <w:rsid w:val="002B0227"/>
    <w:rsid w:val="002B02EB"/>
    <w:rsid w:val="002B03BE"/>
    <w:rsid w:val="002B056E"/>
    <w:rsid w:val="002B06EE"/>
    <w:rsid w:val="002B0839"/>
    <w:rsid w:val="002B08A1"/>
    <w:rsid w:val="002B0A0A"/>
    <w:rsid w:val="002B0AD1"/>
    <w:rsid w:val="002B0BBB"/>
    <w:rsid w:val="002B0BF4"/>
    <w:rsid w:val="002B1582"/>
    <w:rsid w:val="002B162D"/>
    <w:rsid w:val="002B169D"/>
    <w:rsid w:val="002B1797"/>
    <w:rsid w:val="002B189A"/>
    <w:rsid w:val="002B1978"/>
    <w:rsid w:val="002B1991"/>
    <w:rsid w:val="002B1ACF"/>
    <w:rsid w:val="002B1B28"/>
    <w:rsid w:val="002B1F6D"/>
    <w:rsid w:val="002B21DD"/>
    <w:rsid w:val="002B2558"/>
    <w:rsid w:val="002B260E"/>
    <w:rsid w:val="002B27D2"/>
    <w:rsid w:val="002B2864"/>
    <w:rsid w:val="002B2A95"/>
    <w:rsid w:val="002B2C1A"/>
    <w:rsid w:val="002B2C27"/>
    <w:rsid w:val="002B2E8A"/>
    <w:rsid w:val="002B31AE"/>
    <w:rsid w:val="002B31CF"/>
    <w:rsid w:val="002B3589"/>
    <w:rsid w:val="002B359D"/>
    <w:rsid w:val="002B3DF5"/>
    <w:rsid w:val="002B3E17"/>
    <w:rsid w:val="002B3E72"/>
    <w:rsid w:val="002B3E7D"/>
    <w:rsid w:val="002B4073"/>
    <w:rsid w:val="002B4449"/>
    <w:rsid w:val="002B4575"/>
    <w:rsid w:val="002B45F3"/>
    <w:rsid w:val="002B4731"/>
    <w:rsid w:val="002B4855"/>
    <w:rsid w:val="002B4AF8"/>
    <w:rsid w:val="002B4B77"/>
    <w:rsid w:val="002B4D7A"/>
    <w:rsid w:val="002B4E10"/>
    <w:rsid w:val="002B4EBF"/>
    <w:rsid w:val="002B4F1A"/>
    <w:rsid w:val="002B5150"/>
    <w:rsid w:val="002B51FC"/>
    <w:rsid w:val="002B544E"/>
    <w:rsid w:val="002B5550"/>
    <w:rsid w:val="002B5739"/>
    <w:rsid w:val="002B5894"/>
    <w:rsid w:val="002B58C9"/>
    <w:rsid w:val="002B5929"/>
    <w:rsid w:val="002B592A"/>
    <w:rsid w:val="002B59BB"/>
    <w:rsid w:val="002B5A1A"/>
    <w:rsid w:val="002B5BC1"/>
    <w:rsid w:val="002B5E9F"/>
    <w:rsid w:val="002B5FD5"/>
    <w:rsid w:val="002B62E6"/>
    <w:rsid w:val="002B634D"/>
    <w:rsid w:val="002B63EA"/>
    <w:rsid w:val="002B6473"/>
    <w:rsid w:val="002B64BC"/>
    <w:rsid w:val="002B64BE"/>
    <w:rsid w:val="002B6572"/>
    <w:rsid w:val="002B6630"/>
    <w:rsid w:val="002B6885"/>
    <w:rsid w:val="002B6A0C"/>
    <w:rsid w:val="002B6A8C"/>
    <w:rsid w:val="002B6C9F"/>
    <w:rsid w:val="002B6E80"/>
    <w:rsid w:val="002B6ED2"/>
    <w:rsid w:val="002B6FD8"/>
    <w:rsid w:val="002B72EE"/>
    <w:rsid w:val="002B742C"/>
    <w:rsid w:val="002B7444"/>
    <w:rsid w:val="002B74EC"/>
    <w:rsid w:val="002B75E6"/>
    <w:rsid w:val="002B763D"/>
    <w:rsid w:val="002B7836"/>
    <w:rsid w:val="002B7890"/>
    <w:rsid w:val="002B789F"/>
    <w:rsid w:val="002B7A04"/>
    <w:rsid w:val="002B7A19"/>
    <w:rsid w:val="002B7B6A"/>
    <w:rsid w:val="002B7C5D"/>
    <w:rsid w:val="002B7CBF"/>
    <w:rsid w:val="002B7F7F"/>
    <w:rsid w:val="002B7FB0"/>
    <w:rsid w:val="002C02FB"/>
    <w:rsid w:val="002C0474"/>
    <w:rsid w:val="002C08D7"/>
    <w:rsid w:val="002C0FE3"/>
    <w:rsid w:val="002C1070"/>
    <w:rsid w:val="002C1082"/>
    <w:rsid w:val="002C10DC"/>
    <w:rsid w:val="002C1269"/>
    <w:rsid w:val="002C1485"/>
    <w:rsid w:val="002C1579"/>
    <w:rsid w:val="002C1BE1"/>
    <w:rsid w:val="002C1E17"/>
    <w:rsid w:val="002C2120"/>
    <w:rsid w:val="002C21D4"/>
    <w:rsid w:val="002C2525"/>
    <w:rsid w:val="002C2618"/>
    <w:rsid w:val="002C26AC"/>
    <w:rsid w:val="002C2719"/>
    <w:rsid w:val="002C2B0F"/>
    <w:rsid w:val="002C2B11"/>
    <w:rsid w:val="002C2BDF"/>
    <w:rsid w:val="002C2C6B"/>
    <w:rsid w:val="002C2CFA"/>
    <w:rsid w:val="002C2F86"/>
    <w:rsid w:val="002C31F5"/>
    <w:rsid w:val="002C333F"/>
    <w:rsid w:val="002C3565"/>
    <w:rsid w:val="002C38A3"/>
    <w:rsid w:val="002C3B93"/>
    <w:rsid w:val="002C3BE4"/>
    <w:rsid w:val="002C4004"/>
    <w:rsid w:val="002C40DB"/>
    <w:rsid w:val="002C40F1"/>
    <w:rsid w:val="002C4203"/>
    <w:rsid w:val="002C440C"/>
    <w:rsid w:val="002C46B0"/>
    <w:rsid w:val="002C498C"/>
    <w:rsid w:val="002C4F1D"/>
    <w:rsid w:val="002C4FA7"/>
    <w:rsid w:val="002C51DD"/>
    <w:rsid w:val="002C52D7"/>
    <w:rsid w:val="002C5661"/>
    <w:rsid w:val="002C5756"/>
    <w:rsid w:val="002C58F0"/>
    <w:rsid w:val="002C5A1B"/>
    <w:rsid w:val="002C5BF1"/>
    <w:rsid w:val="002C5C7A"/>
    <w:rsid w:val="002C5CEA"/>
    <w:rsid w:val="002C5D2C"/>
    <w:rsid w:val="002C5EE3"/>
    <w:rsid w:val="002C62AD"/>
    <w:rsid w:val="002C67A1"/>
    <w:rsid w:val="002C6928"/>
    <w:rsid w:val="002C6AE7"/>
    <w:rsid w:val="002C6E1B"/>
    <w:rsid w:val="002C6ED8"/>
    <w:rsid w:val="002C6F5A"/>
    <w:rsid w:val="002C72CC"/>
    <w:rsid w:val="002C730E"/>
    <w:rsid w:val="002C7758"/>
    <w:rsid w:val="002C77C4"/>
    <w:rsid w:val="002C7A32"/>
    <w:rsid w:val="002C7C36"/>
    <w:rsid w:val="002C7CC0"/>
    <w:rsid w:val="002C7D30"/>
    <w:rsid w:val="002D000F"/>
    <w:rsid w:val="002D0173"/>
    <w:rsid w:val="002D03A7"/>
    <w:rsid w:val="002D03C1"/>
    <w:rsid w:val="002D03F7"/>
    <w:rsid w:val="002D046B"/>
    <w:rsid w:val="002D06F3"/>
    <w:rsid w:val="002D0C2D"/>
    <w:rsid w:val="002D0D65"/>
    <w:rsid w:val="002D0D6A"/>
    <w:rsid w:val="002D0E66"/>
    <w:rsid w:val="002D0EED"/>
    <w:rsid w:val="002D0FCF"/>
    <w:rsid w:val="002D13CB"/>
    <w:rsid w:val="002D1749"/>
    <w:rsid w:val="002D17E1"/>
    <w:rsid w:val="002D1994"/>
    <w:rsid w:val="002D1AEF"/>
    <w:rsid w:val="002D1BA8"/>
    <w:rsid w:val="002D1CC3"/>
    <w:rsid w:val="002D1D2F"/>
    <w:rsid w:val="002D1F2E"/>
    <w:rsid w:val="002D1FBC"/>
    <w:rsid w:val="002D21F5"/>
    <w:rsid w:val="002D22BE"/>
    <w:rsid w:val="002D23BF"/>
    <w:rsid w:val="002D2544"/>
    <w:rsid w:val="002D260E"/>
    <w:rsid w:val="002D2AF5"/>
    <w:rsid w:val="002D2C9C"/>
    <w:rsid w:val="002D2CD5"/>
    <w:rsid w:val="002D2CD9"/>
    <w:rsid w:val="002D34F9"/>
    <w:rsid w:val="002D3762"/>
    <w:rsid w:val="002D3903"/>
    <w:rsid w:val="002D3937"/>
    <w:rsid w:val="002D396C"/>
    <w:rsid w:val="002D3975"/>
    <w:rsid w:val="002D3CE7"/>
    <w:rsid w:val="002D3D6C"/>
    <w:rsid w:val="002D4021"/>
    <w:rsid w:val="002D4198"/>
    <w:rsid w:val="002D4274"/>
    <w:rsid w:val="002D4377"/>
    <w:rsid w:val="002D439A"/>
    <w:rsid w:val="002D4546"/>
    <w:rsid w:val="002D4783"/>
    <w:rsid w:val="002D49F7"/>
    <w:rsid w:val="002D4A62"/>
    <w:rsid w:val="002D4EA4"/>
    <w:rsid w:val="002D5112"/>
    <w:rsid w:val="002D5248"/>
    <w:rsid w:val="002D58AE"/>
    <w:rsid w:val="002D5922"/>
    <w:rsid w:val="002D5C31"/>
    <w:rsid w:val="002D5CAC"/>
    <w:rsid w:val="002D5D00"/>
    <w:rsid w:val="002D5D62"/>
    <w:rsid w:val="002D618B"/>
    <w:rsid w:val="002D62AB"/>
    <w:rsid w:val="002D640C"/>
    <w:rsid w:val="002D6A15"/>
    <w:rsid w:val="002D6AA2"/>
    <w:rsid w:val="002D6AE0"/>
    <w:rsid w:val="002D6C19"/>
    <w:rsid w:val="002D6DB7"/>
    <w:rsid w:val="002D6EF4"/>
    <w:rsid w:val="002D6F99"/>
    <w:rsid w:val="002D741D"/>
    <w:rsid w:val="002D746B"/>
    <w:rsid w:val="002D74AA"/>
    <w:rsid w:val="002D7AA8"/>
    <w:rsid w:val="002D7B5E"/>
    <w:rsid w:val="002D7DFC"/>
    <w:rsid w:val="002D7F30"/>
    <w:rsid w:val="002E00CF"/>
    <w:rsid w:val="002E017F"/>
    <w:rsid w:val="002E0292"/>
    <w:rsid w:val="002E03BE"/>
    <w:rsid w:val="002E055E"/>
    <w:rsid w:val="002E06AD"/>
    <w:rsid w:val="002E08A1"/>
    <w:rsid w:val="002E09F9"/>
    <w:rsid w:val="002E0FFA"/>
    <w:rsid w:val="002E1054"/>
    <w:rsid w:val="002E165E"/>
    <w:rsid w:val="002E1688"/>
    <w:rsid w:val="002E16F4"/>
    <w:rsid w:val="002E1735"/>
    <w:rsid w:val="002E1A34"/>
    <w:rsid w:val="002E220A"/>
    <w:rsid w:val="002E22AA"/>
    <w:rsid w:val="002E23AD"/>
    <w:rsid w:val="002E23C8"/>
    <w:rsid w:val="002E249C"/>
    <w:rsid w:val="002E2734"/>
    <w:rsid w:val="002E2914"/>
    <w:rsid w:val="002E2991"/>
    <w:rsid w:val="002E29DF"/>
    <w:rsid w:val="002E2D42"/>
    <w:rsid w:val="002E2D7C"/>
    <w:rsid w:val="002E31DC"/>
    <w:rsid w:val="002E323C"/>
    <w:rsid w:val="002E33C8"/>
    <w:rsid w:val="002E3660"/>
    <w:rsid w:val="002E38C9"/>
    <w:rsid w:val="002E392B"/>
    <w:rsid w:val="002E3FA7"/>
    <w:rsid w:val="002E4255"/>
    <w:rsid w:val="002E4282"/>
    <w:rsid w:val="002E4302"/>
    <w:rsid w:val="002E4645"/>
    <w:rsid w:val="002E492F"/>
    <w:rsid w:val="002E496D"/>
    <w:rsid w:val="002E4B93"/>
    <w:rsid w:val="002E4BC4"/>
    <w:rsid w:val="002E4ECD"/>
    <w:rsid w:val="002E5090"/>
    <w:rsid w:val="002E517C"/>
    <w:rsid w:val="002E55A8"/>
    <w:rsid w:val="002E596A"/>
    <w:rsid w:val="002E5B58"/>
    <w:rsid w:val="002E5B66"/>
    <w:rsid w:val="002E5EFA"/>
    <w:rsid w:val="002E63B1"/>
    <w:rsid w:val="002E67AC"/>
    <w:rsid w:val="002E6F0F"/>
    <w:rsid w:val="002E6F8E"/>
    <w:rsid w:val="002E70C2"/>
    <w:rsid w:val="002E7322"/>
    <w:rsid w:val="002E7739"/>
    <w:rsid w:val="002E78AE"/>
    <w:rsid w:val="002E7D1C"/>
    <w:rsid w:val="002E7D71"/>
    <w:rsid w:val="002E7DD3"/>
    <w:rsid w:val="002E7ECE"/>
    <w:rsid w:val="002F03C1"/>
    <w:rsid w:val="002F0490"/>
    <w:rsid w:val="002F04EE"/>
    <w:rsid w:val="002F05D9"/>
    <w:rsid w:val="002F06C7"/>
    <w:rsid w:val="002F076E"/>
    <w:rsid w:val="002F0872"/>
    <w:rsid w:val="002F0A48"/>
    <w:rsid w:val="002F0BAE"/>
    <w:rsid w:val="002F0DD4"/>
    <w:rsid w:val="002F11C0"/>
    <w:rsid w:val="002F122E"/>
    <w:rsid w:val="002F126D"/>
    <w:rsid w:val="002F1314"/>
    <w:rsid w:val="002F13EF"/>
    <w:rsid w:val="002F15A4"/>
    <w:rsid w:val="002F1651"/>
    <w:rsid w:val="002F167C"/>
    <w:rsid w:val="002F1973"/>
    <w:rsid w:val="002F1BA6"/>
    <w:rsid w:val="002F1D3E"/>
    <w:rsid w:val="002F1DDF"/>
    <w:rsid w:val="002F1F54"/>
    <w:rsid w:val="002F20F9"/>
    <w:rsid w:val="002F2648"/>
    <w:rsid w:val="002F3040"/>
    <w:rsid w:val="002F30BC"/>
    <w:rsid w:val="002F3302"/>
    <w:rsid w:val="002F3330"/>
    <w:rsid w:val="002F336B"/>
    <w:rsid w:val="002F34BE"/>
    <w:rsid w:val="002F35C8"/>
    <w:rsid w:val="002F37AD"/>
    <w:rsid w:val="002F391C"/>
    <w:rsid w:val="002F3923"/>
    <w:rsid w:val="002F399E"/>
    <w:rsid w:val="002F3A42"/>
    <w:rsid w:val="002F4105"/>
    <w:rsid w:val="002F419C"/>
    <w:rsid w:val="002F4411"/>
    <w:rsid w:val="002F45EE"/>
    <w:rsid w:val="002F47B6"/>
    <w:rsid w:val="002F47DF"/>
    <w:rsid w:val="002F4A57"/>
    <w:rsid w:val="002F4F8B"/>
    <w:rsid w:val="002F5037"/>
    <w:rsid w:val="002F525F"/>
    <w:rsid w:val="002F57A4"/>
    <w:rsid w:val="002F57FF"/>
    <w:rsid w:val="002F595C"/>
    <w:rsid w:val="002F5A40"/>
    <w:rsid w:val="002F5BBA"/>
    <w:rsid w:val="002F5D9F"/>
    <w:rsid w:val="002F620B"/>
    <w:rsid w:val="002F65B6"/>
    <w:rsid w:val="002F6AFC"/>
    <w:rsid w:val="002F6FE6"/>
    <w:rsid w:val="002F72D8"/>
    <w:rsid w:val="002F7308"/>
    <w:rsid w:val="002F777F"/>
    <w:rsid w:val="002F7848"/>
    <w:rsid w:val="002F7CA9"/>
    <w:rsid w:val="002F7DB4"/>
    <w:rsid w:val="002F7F60"/>
    <w:rsid w:val="003000BF"/>
    <w:rsid w:val="003000DF"/>
    <w:rsid w:val="0030021C"/>
    <w:rsid w:val="0030044A"/>
    <w:rsid w:val="00300726"/>
    <w:rsid w:val="00300839"/>
    <w:rsid w:val="003009D1"/>
    <w:rsid w:val="00300D54"/>
    <w:rsid w:val="00300E34"/>
    <w:rsid w:val="00300F01"/>
    <w:rsid w:val="00300F54"/>
    <w:rsid w:val="003010FF"/>
    <w:rsid w:val="00301186"/>
    <w:rsid w:val="003013DB"/>
    <w:rsid w:val="003016E1"/>
    <w:rsid w:val="0030199C"/>
    <w:rsid w:val="00301C1E"/>
    <w:rsid w:val="00301DAE"/>
    <w:rsid w:val="003020E2"/>
    <w:rsid w:val="003022CF"/>
    <w:rsid w:val="00302B73"/>
    <w:rsid w:val="00302B8A"/>
    <w:rsid w:val="00302D9D"/>
    <w:rsid w:val="00303126"/>
    <w:rsid w:val="00303187"/>
    <w:rsid w:val="003031AD"/>
    <w:rsid w:val="00303398"/>
    <w:rsid w:val="003034C5"/>
    <w:rsid w:val="003035B4"/>
    <w:rsid w:val="003035C8"/>
    <w:rsid w:val="003035F0"/>
    <w:rsid w:val="00303951"/>
    <w:rsid w:val="00303A22"/>
    <w:rsid w:val="00303A8C"/>
    <w:rsid w:val="00303B16"/>
    <w:rsid w:val="00303DF2"/>
    <w:rsid w:val="003040E3"/>
    <w:rsid w:val="00304106"/>
    <w:rsid w:val="0030440F"/>
    <w:rsid w:val="00304A28"/>
    <w:rsid w:val="00304E6C"/>
    <w:rsid w:val="00305244"/>
    <w:rsid w:val="003055CE"/>
    <w:rsid w:val="00305759"/>
    <w:rsid w:val="00305A2B"/>
    <w:rsid w:val="00305C4C"/>
    <w:rsid w:val="00306139"/>
    <w:rsid w:val="003062AA"/>
    <w:rsid w:val="00306435"/>
    <w:rsid w:val="00306504"/>
    <w:rsid w:val="0030666C"/>
    <w:rsid w:val="003067A9"/>
    <w:rsid w:val="003068FD"/>
    <w:rsid w:val="003069C8"/>
    <w:rsid w:val="00306A22"/>
    <w:rsid w:val="00306ADD"/>
    <w:rsid w:val="00306BE2"/>
    <w:rsid w:val="00306DDD"/>
    <w:rsid w:val="00306F59"/>
    <w:rsid w:val="00306FAF"/>
    <w:rsid w:val="003070AF"/>
    <w:rsid w:val="003070BC"/>
    <w:rsid w:val="003071FB"/>
    <w:rsid w:val="00307234"/>
    <w:rsid w:val="00307320"/>
    <w:rsid w:val="003076A6"/>
    <w:rsid w:val="003076BF"/>
    <w:rsid w:val="0030775B"/>
    <w:rsid w:val="003079E0"/>
    <w:rsid w:val="00307AF6"/>
    <w:rsid w:val="00307B64"/>
    <w:rsid w:val="00307B92"/>
    <w:rsid w:val="00307C01"/>
    <w:rsid w:val="00307C34"/>
    <w:rsid w:val="00307CE2"/>
    <w:rsid w:val="00307D9E"/>
    <w:rsid w:val="00307DAD"/>
    <w:rsid w:val="00307FA9"/>
    <w:rsid w:val="00310008"/>
    <w:rsid w:val="003100E8"/>
    <w:rsid w:val="003101A6"/>
    <w:rsid w:val="00310323"/>
    <w:rsid w:val="003103C1"/>
    <w:rsid w:val="003109E7"/>
    <w:rsid w:val="00310B0A"/>
    <w:rsid w:val="00310E2D"/>
    <w:rsid w:val="00310F7B"/>
    <w:rsid w:val="00310F7E"/>
    <w:rsid w:val="003111CC"/>
    <w:rsid w:val="0031123D"/>
    <w:rsid w:val="00311363"/>
    <w:rsid w:val="003113B1"/>
    <w:rsid w:val="0031157E"/>
    <w:rsid w:val="0031163A"/>
    <w:rsid w:val="00311744"/>
    <w:rsid w:val="00311781"/>
    <w:rsid w:val="00311AD2"/>
    <w:rsid w:val="00311CF1"/>
    <w:rsid w:val="00311DC6"/>
    <w:rsid w:val="00311F82"/>
    <w:rsid w:val="00312020"/>
    <w:rsid w:val="003126EA"/>
    <w:rsid w:val="00312B74"/>
    <w:rsid w:val="00312C71"/>
    <w:rsid w:val="0031334D"/>
    <w:rsid w:val="0031338E"/>
    <w:rsid w:val="00313456"/>
    <w:rsid w:val="0031399D"/>
    <w:rsid w:val="00313A4D"/>
    <w:rsid w:val="00313BE3"/>
    <w:rsid w:val="00313C09"/>
    <w:rsid w:val="00313ECA"/>
    <w:rsid w:val="00313F8E"/>
    <w:rsid w:val="00314098"/>
    <w:rsid w:val="003141A9"/>
    <w:rsid w:val="0031421F"/>
    <w:rsid w:val="00314280"/>
    <w:rsid w:val="003142DA"/>
    <w:rsid w:val="00314466"/>
    <w:rsid w:val="0031454D"/>
    <w:rsid w:val="00314713"/>
    <w:rsid w:val="00314A2D"/>
    <w:rsid w:val="00314C06"/>
    <w:rsid w:val="00314E6D"/>
    <w:rsid w:val="00314E81"/>
    <w:rsid w:val="00314F79"/>
    <w:rsid w:val="0031523F"/>
    <w:rsid w:val="003153C1"/>
    <w:rsid w:val="003157DB"/>
    <w:rsid w:val="00315851"/>
    <w:rsid w:val="003158E7"/>
    <w:rsid w:val="00315DFC"/>
    <w:rsid w:val="00315E53"/>
    <w:rsid w:val="003161CD"/>
    <w:rsid w:val="00316310"/>
    <w:rsid w:val="003164AE"/>
    <w:rsid w:val="0031667D"/>
    <w:rsid w:val="003167E2"/>
    <w:rsid w:val="00316B7F"/>
    <w:rsid w:val="00316D34"/>
    <w:rsid w:val="0031702A"/>
    <w:rsid w:val="00317071"/>
    <w:rsid w:val="003170CD"/>
    <w:rsid w:val="0031725D"/>
    <w:rsid w:val="003174AA"/>
    <w:rsid w:val="00317662"/>
    <w:rsid w:val="003178F6"/>
    <w:rsid w:val="00317B21"/>
    <w:rsid w:val="00317DE9"/>
    <w:rsid w:val="00317E67"/>
    <w:rsid w:val="00317EC9"/>
    <w:rsid w:val="00317ED6"/>
    <w:rsid w:val="00317F59"/>
    <w:rsid w:val="00317FDF"/>
    <w:rsid w:val="0032054D"/>
    <w:rsid w:val="0032079A"/>
    <w:rsid w:val="0032089C"/>
    <w:rsid w:val="003208EE"/>
    <w:rsid w:val="00320950"/>
    <w:rsid w:val="00320C20"/>
    <w:rsid w:val="00320D8E"/>
    <w:rsid w:val="00320ECA"/>
    <w:rsid w:val="0032100B"/>
    <w:rsid w:val="003212A7"/>
    <w:rsid w:val="003212CC"/>
    <w:rsid w:val="00321317"/>
    <w:rsid w:val="00321469"/>
    <w:rsid w:val="00321698"/>
    <w:rsid w:val="003217ED"/>
    <w:rsid w:val="00321849"/>
    <w:rsid w:val="00321862"/>
    <w:rsid w:val="00321A93"/>
    <w:rsid w:val="00321C39"/>
    <w:rsid w:val="003221C5"/>
    <w:rsid w:val="0032238A"/>
    <w:rsid w:val="0032242D"/>
    <w:rsid w:val="003225E6"/>
    <w:rsid w:val="003225F9"/>
    <w:rsid w:val="00322803"/>
    <w:rsid w:val="00322971"/>
    <w:rsid w:val="003229C6"/>
    <w:rsid w:val="00322A61"/>
    <w:rsid w:val="00322A85"/>
    <w:rsid w:val="00322AF0"/>
    <w:rsid w:val="00322B76"/>
    <w:rsid w:val="00322D63"/>
    <w:rsid w:val="00322DB0"/>
    <w:rsid w:val="00322F5F"/>
    <w:rsid w:val="00322F6A"/>
    <w:rsid w:val="003231E4"/>
    <w:rsid w:val="00323274"/>
    <w:rsid w:val="00323401"/>
    <w:rsid w:val="003235F8"/>
    <w:rsid w:val="00323659"/>
    <w:rsid w:val="00323A69"/>
    <w:rsid w:val="00323D35"/>
    <w:rsid w:val="00323EA3"/>
    <w:rsid w:val="00324292"/>
    <w:rsid w:val="0032475C"/>
    <w:rsid w:val="00324848"/>
    <w:rsid w:val="00324A19"/>
    <w:rsid w:val="00324B4D"/>
    <w:rsid w:val="00324CAB"/>
    <w:rsid w:val="00324CFB"/>
    <w:rsid w:val="00324FC9"/>
    <w:rsid w:val="00325185"/>
    <w:rsid w:val="00325415"/>
    <w:rsid w:val="00325989"/>
    <w:rsid w:val="003259CB"/>
    <w:rsid w:val="00325C9C"/>
    <w:rsid w:val="00325CD2"/>
    <w:rsid w:val="00326117"/>
    <w:rsid w:val="003261AF"/>
    <w:rsid w:val="00326273"/>
    <w:rsid w:val="00326530"/>
    <w:rsid w:val="0032693A"/>
    <w:rsid w:val="00326A2B"/>
    <w:rsid w:val="00326A5B"/>
    <w:rsid w:val="00326B91"/>
    <w:rsid w:val="00326E9B"/>
    <w:rsid w:val="00326FD1"/>
    <w:rsid w:val="00327055"/>
    <w:rsid w:val="003270BC"/>
    <w:rsid w:val="0032714D"/>
    <w:rsid w:val="003272F4"/>
    <w:rsid w:val="00327477"/>
    <w:rsid w:val="00327765"/>
    <w:rsid w:val="00327783"/>
    <w:rsid w:val="003277BB"/>
    <w:rsid w:val="0032787F"/>
    <w:rsid w:val="00327901"/>
    <w:rsid w:val="00327903"/>
    <w:rsid w:val="00327AE6"/>
    <w:rsid w:val="00327D01"/>
    <w:rsid w:val="003300F6"/>
    <w:rsid w:val="003301B6"/>
    <w:rsid w:val="003301E4"/>
    <w:rsid w:val="00330359"/>
    <w:rsid w:val="0033042D"/>
    <w:rsid w:val="00330524"/>
    <w:rsid w:val="003306CE"/>
    <w:rsid w:val="003306DE"/>
    <w:rsid w:val="003307AE"/>
    <w:rsid w:val="0033083A"/>
    <w:rsid w:val="00330983"/>
    <w:rsid w:val="00330A98"/>
    <w:rsid w:val="00330AF4"/>
    <w:rsid w:val="00330BE9"/>
    <w:rsid w:val="00331428"/>
    <w:rsid w:val="0033152F"/>
    <w:rsid w:val="003315FD"/>
    <w:rsid w:val="00331844"/>
    <w:rsid w:val="0033198E"/>
    <w:rsid w:val="00331B0D"/>
    <w:rsid w:val="00331C90"/>
    <w:rsid w:val="00331CD7"/>
    <w:rsid w:val="00331F60"/>
    <w:rsid w:val="003320A3"/>
    <w:rsid w:val="0033210D"/>
    <w:rsid w:val="00332212"/>
    <w:rsid w:val="003324DA"/>
    <w:rsid w:val="0033283D"/>
    <w:rsid w:val="00332C91"/>
    <w:rsid w:val="00332FCC"/>
    <w:rsid w:val="0033323A"/>
    <w:rsid w:val="003334D2"/>
    <w:rsid w:val="00333697"/>
    <w:rsid w:val="003336EB"/>
    <w:rsid w:val="003339CE"/>
    <w:rsid w:val="00333C4A"/>
    <w:rsid w:val="00333E2E"/>
    <w:rsid w:val="00333F10"/>
    <w:rsid w:val="0033401D"/>
    <w:rsid w:val="003342AB"/>
    <w:rsid w:val="0033442D"/>
    <w:rsid w:val="0033443C"/>
    <w:rsid w:val="00334462"/>
    <w:rsid w:val="003346F5"/>
    <w:rsid w:val="00334AA4"/>
    <w:rsid w:val="00334BD4"/>
    <w:rsid w:val="00334E55"/>
    <w:rsid w:val="00334F2D"/>
    <w:rsid w:val="0033502C"/>
    <w:rsid w:val="00335140"/>
    <w:rsid w:val="003353D0"/>
    <w:rsid w:val="00335811"/>
    <w:rsid w:val="00335B6F"/>
    <w:rsid w:val="00335B74"/>
    <w:rsid w:val="003360B9"/>
    <w:rsid w:val="00336115"/>
    <w:rsid w:val="0033628C"/>
    <w:rsid w:val="00336296"/>
    <w:rsid w:val="003366C8"/>
    <w:rsid w:val="00336ADC"/>
    <w:rsid w:val="00337411"/>
    <w:rsid w:val="003374B7"/>
    <w:rsid w:val="003375A5"/>
    <w:rsid w:val="00337744"/>
    <w:rsid w:val="00337931"/>
    <w:rsid w:val="003379F4"/>
    <w:rsid w:val="00337C1B"/>
    <w:rsid w:val="00337C5F"/>
    <w:rsid w:val="00337D4E"/>
    <w:rsid w:val="00337F25"/>
    <w:rsid w:val="00337FF5"/>
    <w:rsid w:val="00340032"/>
    <w:rsid w:val="00340281"/>
    <w:rsid w:val="003405A6"/>
    <w:rsid w:val="0034068C"/>
    <w:rsid w:val="003409D1"/>
    <w:rsid w:val="00340B54"/>
    <w:rsid w:val="00340E64"/>
    <w:rsid w:val="00340F3E"/>
    <w:rsid w:val="0034101F"/>
    <w:rsid w:val="00341104"/>
    <w:rsid w:val="00341196"/>
    <w:rsid w:val="00341505"/>
    <w:rsid w:val="00341A2E"/>
    <w:rsid w:val="00341A40"/>
    <w:rsid w:val="00341DBF"/>
    <w:rsid w:val="00342587"/>
    <w:rsid w:val="003425E3"/>
    <w:rsid w:val="0034269D"/>
    <w:rsid w:val="00342836"/>
    <w:rsid w:val="00342A42"/>
    <w:rsid w:val="00342B67"/>
    <w:rsid w:val="00342C06"/>
    <w:rsid w:val="00342CAD"/>
    <w:rsid w:val="00342D01"/>
    <w:rsid w:val="00342E7B"/>
    <w:rsid w:val="00342ED6"/>
    <w:rsid w:val="00343353"/>
    <w:rsid w:val="0034337F"/>
    <w:rsid w:val="003433F0"/>
    <w:rsid w:val="0034344B"/>
    <w:rsid w:val="00343A2F"/>
    <w:rsid w:val="00343B3F"/>
    <w:rsid w:val="00343BE3"/>
    <w:rsid w:val="00343C86"/>
    <w:rsid w:val="00343E06"/>
    <w:rsid w:val="00344119"/>
    <w:rsid w:val="003441B2"/>
    <w:rsid w:val="00344490"/>
    <w:rsid w:val="003445E6"/>
    <w:rsid w:val="003445E8"/>
    <w:rsid w:val="0034499E"/>
    <w:rsid w:val="003449C7"/>
    <w:rsid w:val="00344A6E"/>
    <w:rsid w:val="00344C34"/>
    <w:rsid w:val="00345146"/>
    <w:rsid w:val="00345213"/>
    <w:rsid w:val="0034533A"/>
    <w:rsid w:val="00345340"/>
    <w:rsid w:val="003454AA"/>
    <w:rsid w:val="00345699"/>
    <w:rsid w:val="0034595D"/>
    <w:rsid w:val="00345B9B"/>
    <w:rsid w:val="00345D71"/>
    <w:rsid w:val="00345D9C"/>
    <w:rsid w:val="00345EEC"/>
    <w:rsid w:val="00345F78"/>
    <w:rsid w:val="00346017"/>
    <w:rsid w:val="003460D5"/>
    <w:rsid w:val="003462A2"/>
    <w:rsid w:val="0034644B"/>
    <w:rsid w:val="00346593"/>
    <w:rsid w:val="00346641"/>
    <w:rsid w:val="00346BA5"/>
    <w:rsid w:val="00346C7C"/>
    <w:rsid w:val="00346C8E"/>
    <w:rsid w:val="00346CD7"/>
    <w:rsid w:val="00346CDD"/>
    <w:rsid w:val="00347151"/>
    <w:rsid w:val="003471AE"/>
    <w:rsid w:val="0034720A"/>
    <w:rsid w:val="0034734F"/>
    <w:rsid w:val="00347567"/>
    <w:rsid w:val="0034768F"/>
    <w:rsid w:val="00347764"/>
    <w:rsid w:val="003477D6"/>
    <w:rsid w:val="00347826"/>
    <w:rsid w:val="00347878"/>
    <w:rsid w:val="00347899"/>
    <w:rsid w:val="00347927"/>
    <w:rsid w:val="0034793A"/>
    <w:rsid w:val="00347A2C"/>
    <w:rsid w:val="00347A45"/>
    <w:rsid w:val="00347A64"/>
    <w:rsid w:val="00347AAE"/>
    <w:rsid w:val="00347CCD"/>
    <w:rsid w:val="00347EC3"/>
    <w:rsid w:val="00347FB7"/>
    <w:rsid w:val="00347FFD"/>
    <w:rsid w:val="00350019"/>
    <w:rsid w:val="0035004D"/>
    <w:rsid w:val="0035011F"/>
    <w:rsid w:val="003503A8"/>
    <w:rsid w:val="003506CB"/>
    <w:rsid w:val="003506D6"/>
    <w:rsid w:val="00350803"/>
    <w:rsid w:val="003508E5"/>
    <w:rsid w:val="00350EEB"/>
    <w:rsid w:val="00351063"/>
    <w:rsid w:val="00351166"/>
    <w:rsid w:val="00351770"/>
    <w:rsid w:val="00351882"/>
    <w:rsid w:val="00351BA2"/>
    <w:rsid w:val="00351DA7"/>
    <w:rsid w:val="00351EE7"/>
    <w:rsid w:val="0035212B"/>
    <w:rsid w:val="00352138"/>
    <w:rsid w:val="00352156"/>
    <w:rsid w:val="003522D3"/>
    <w:rsid w:val="00352348"/>
    <w:rsid w:val="003527C7"/>
    <w:rsid w:val="00352C90"/>
    <w:rsid w:val="00352E04"/>
    <w:rsid w:val="003535A1"/>
    <w:rsid w:val="003536A8"/>
    <w:rsid w:val="003536C3"/>
    <w:rsid w:val="003536E6"/>
    <w:rsid w:val="0035370B"/>
    <w:rsid w:val="00353A6F"/>
    <w:rsid w:val="00353C0B"/>
    <w:rsid w:val="00353FAF"/>
    <w:rsid w:val="00354267"/>
    <w:rsid w:val="003542A8"/>
    <w:rsid w:val="003546A8"/>
    <w:rsid w:val="00354713"/>
    <w:rsid w:val="003548EE"/>
    <w:rsid w:val="00354941"/>
    <w:rsid w:val="00354B8F"/>
    <w:rsid w:val="00354D3E"/>
    <w:rsid w:val="00354E41"/>
    <w:rsid w:val="00354F34"/>
    <w:rsid w:val="00354FA8"/>
    <w:rsid w:val="00355051"/>
    <w:rsid w:val="0035561A"/>
    <w:rsid w:val="0035591A"/>
    <w:rsid w:val="0035595B"/>
    <w:rsid w:val="00355A55"/>
    <w:rsid w:val="00355ACF"/>
    <w:rsid w:val="00355AF6"/>
    <w:rsid w:val="00355B39"/>
    <w:rsid w:val="00355B9D"/>
    <w:rsid w:val="00355C4D"/>
    <w:rsid w:val="00355E92"/>
    <w:rsid w:val="00355FAD"/>
    <w:rsid w:val="00356040"/>
    <w:rsid w:val="003561A6"/>
    <w:rsid w:val="00356859"/>
    <w:rsid w:val="00356919"/>
    <w:rsid w:val="00356A9B"/>
    <w:rsid w:val="00356AF9"/>
    <w:rsid w:val="00356C0F"/>
    <w:rsid w:val="00356FDD"/>
    <w:rsid w:val="0035704E"/>
    <w:rsid w:val="00357079"/>
    <w:rsid w:val="003572F6"/>
    <w:rsid w:val="003576F0"/>
    <w:rsid w:val="00357EDF"/>
    <w:rsid w:val="00357FEB"/>
    <w:rsid w:val="0036048C"/>
    <w:rsid w:val="003605D1"/>
    <w:rsid w:val="00360913"/>
    <w:rsid w:val="00360923"/>
    <w:rsid w:val="00360A09"/>
    <w:rsid w:val="00360A59"/>
    <w:rsid w:val="00360B86"/>
    <w:rsid w:val="00360C0C"/>
    <w:rsid w:val="00360C5B"/>
    <w:rsid w:val="00360CF5"/>
    <w:rsid w:val="00360F6B"/>
    <w:rsid w:val="0036116B"/>
    <w:rsid w:val="0036125E"/>
    <w:rsid w:val="0036137D"/>
    <w:rsid w:val="0036166F"/>
    <w:rsid w:val="00361917"/>
    <w:rsid w:val="00361A6E"/>
    <w:rsid w:val="00362005"/>
    <w:rsid w:val="0036225B"/>
    <w:rsid w:val="003622E8"/>
    <w:rsid w:val="0036231D"/>
    <w:rsid w:val="00362366"/>
    <w:rsid w:val="003624C0"/>
    <w:rsid w:val="00362562"/>
    <w:rsid w:val="003625A5"/>
    <w:rsid w:val="0036264B"/>
    <w:rsid w:val="00362AEF"/>
    <w:rsid w:val="00362EAF"/>
    <w:rsid w:val="00362FE5"/>
    <w:rsid w:val="00363093"/>
    <w:rsid w:val="00363135"/>
    <w:rsid w:val="0036316B"/>
    <w:rsid w:val="0036321E"/>
    <w:rsid w:val="00363308"/>
    <w:rsid w:val="0036381E"/>
    <w:rsid w:val="00363860"/>
    <w:rsid w:val="003638E1"/>
    <w:rsid w:val="003639B9"/>
    <w:rsid w:val="00363C28"/>
    <w:rsid w:val="00363D48"/>
    <w:rsid w:val="00363EFC"/>
    <w:rsid w:val="003641BF"/>
    <w:rsid w:val="0036434F"/>
    <w:rsid w:val="0036435F"/>
    <w:rsid w:val="00364552"/>
    <w:rsid w:val="00364603"/>
    <w:rsid w:val="003646AE"/>
    <w:rsid w:val="003646E9"/>
    <w:rsid w:val="00364B60"/>
    <w:rsid w:val="00364C82"/>
    <w:rsid w:val="00364DD8"/>
    <w:rsid w:val="00364E1A"/>
    <w:rsid w:val="00365274"/>
    <w:rsid w:val="003659BB"/>
    <w:rsid w:val="00365BA4"/>
    <w:rsid w:val="00365E5E"/>
    <w:rsid w:val="00366190"/>
    <w:rsid w:val="00366349"/>
    <w:rsid w:val="0036660C"/>
    <w:rsid w:val="003666FC"/>
    <w:rsid w:val="0036685C"/>
    <w:rsid w:val="00366A20"/>
    <w:rsid w:val="00366C10"/>
    <w:rsid w:val="00366DAE"/>
    <w:rsid w:val="00366F98"/>
    <w:rsid w:val="003678AF"/>
    <w:rsid w:val="00367BE6"/>
    <w:rsid w:val="00370065"/>
    <w:rsid w:val="00370187"/>
    <w:rsid w:val="003701AB"/>
    <w:rsid w:val="00370263"/>
    <w:rsid w:val="00370509"/>
    <w:rsid w:val="003705DF"/>
    <w:rsid w:val="00370798"/>
    <w:rsid w:val="0037079C"/>
    <w:rsid w:val="003709D4"/>
    <w:rsid w:val="00370AC8"/>
    <w:rsid w:val="00370D2B"/>
    <w:rsid w:val="00370D2C"/>
    <w:rsid w:val="00370D54"/>
    <w:rsid w:val="00371070"/>
    <w:rsid w:val="003711BD"/>
    <w:rsid w:val="00371572"/>
    <w:rsid w:val="003717EF"/>
    <w:rsid w:val="00371809"/>
    <w:rsid w:val="00371ACB"/>
    <w:rsid w:val="00371D17"/>
    <w:rsid w:val="00371FB3"/>
    <w:rsid w:val="003722DD"/>
    <w:rsid w:val="003723D7"/>
    <w:rsid w:val="00372697"/>
    <w:rsid w:val="0037280D"/>
    <w:rsid w:val="003729C0"/>
    <w:rsid w:val="00372C19"/>
    <w:rsid w:val="00372D89"/>
    <w:rsid w:val="003730D1"/>
    <w:rsid w:val="003730EB"/>
    <w:rsid w:val="00373137"/>
    <w:rsid w:val="003732E8"/>
    <w:rsid w:val="00373515"/>
    <w:rsid w:val="00373653"/>
    <w:rsid w:val="003738BE"/>
    <w:rsid w:val="003738C0"/>
    <w:rsid w:val="003738DA"/>
    <w:rsid w:val="0037408F"/>
    <w:rsid w:val="003740FA"/>
    <w:rsid w:val="0037422E"/>
    <w:rsid w:val="00374262"/>
    <w:rsid w:val="003742C6"/>
    <w:rsid w:val="00374347"/>
    <w:rsid w:val="00374351"/>
    <w:rsid w:val="00374981"/>
    <w:rsid w:val="00374EA3"/>
    <w:rsid w:val="00374F52"/>
    <w:rsid w:val="0037519D"/>
    <w:rsid w:val="003752D5"/>
    <w:rsid w:val="003754D2"/>
    <w:rsid w:val="00375679"/>
    <w:rsid w:val="003756FE"/>
    <w:rsid w:val="00375984"/>
    <w:rsid w:val="00375AB4"/>
    <w:rsid w:val="00375C4D"/>
    <w:rsid w:val="00375D78"/>
    <w:rsid w:val="00376017"/>
    <w:rsid w:val="00376323"/>
    <w:rsid w:val="003763A7"/>
    <w:rsid w:val="00376454"/>
    <w:rsid w:val="003764B0"/>
    <w:rsid w:val="003764CE"/>
    <w:rsid w:val="003766C2"/>
    <w:rsid w:val="003767A8"/>
    <w:rsid w:val="00376FCD"/>
    <w:rsid w:val="00376FF2"/>
    <w:rsid w:val="00377543"/>
    <w:rsid w:val="00377574"/>
    <w:rsid w:val="003776AD"/>
    <w:rsid w:val="00377744"/>
    <w:rsid w:val="003777FD"/>
    <w:rsid w:val="003779EE"/>
    <w:rsid w:val="00377CA0"/>
    <w:rsid w:val="00377DD5"/>
    <w:rsid w:val="00377E78"/>
    <w:rsid w:val="003800FF"/>
    <w:rsid w:val="003808AF"/>
    <w:rsid w:val="00380A04"/>
    <w:rsid w:val="00380A9D"/>
    <w:rsid w:val="00380CE1"/>
    <w:rsid w:val="00380D93"/>
    <w:rsid w:val="00380DB9"/>
    <w:rsid w:val="00381007"/>
    <w:rsid w:val="003810A2"/>
    <w:rsid w:val="003814BF"/>
    <w:rsid w:val="0038153A"/>
    <w:rsid w:val="003816F9"/>
    <w:rsid w:val="00381905"/>
    <w:rsid w:val="00381D09"/>
    <w:rsid w:val="00381D15"/>
    <w:rsid w:val="00381E7F"/>
    <w:rsid w:val="003821FE"/>
    <w:rsid w:val="0038256C"/>
    <w:rsid w:val="00382632"/>
    <w:rsid w:val="0038295E"/>
    <w:rsid w:val="003829F7"/>
    <w:rsid w:val="00382B0A"/>
    <w:rsid w:val="00382B18"/>
    <w:rsid w:val="00382B8E"/>
    <w:rsid w:val="00382BBA"/>
    <w:rsid w:val="00382CE6"/>
    <w:rsid w:val="00383239"/>
    <w:rsid w:val="00383260"/>
    <w:rsid w:val="00383276"/>
    <w:rsid w:val="003832F6"/>
    <w:rsid w:val="00383405"/>
    <w:rsid w:val="0038356A"/>
    <w:rsid w:val="00383597"/>
    <w:rsid w:val="00383598"/>
    <w:rsid w:val="0038392D"/>
    <w:rsid w:val="00383944"/>
    <w:rsid w:val="003839F9"/>
    <w:rsid w:val="00383A68"/>
    <w:rsid w:val="00383DA5"/>
    <w:rsid w:val="00383FDD"/>
    <w:rsid w:val="00384112"/>
    <w:rsid w:val="0038435A"/>
    <w:rsid w:val="003844E2"/>
    <w:rsid w:val="003846E7"/>
    <w:rsid w:val="00384802"/>
    <w:rsid w:val="003849ED"/>
    <w:rsid w:val="00384A48"/>
    <w:rsid w:val="00384B9D"/>
    <w:rsid w:val="00384F0A"/>
    <w:rsid w:val="00384F6A"/>
    <w:rsid w:val="00384FBA"/>
    <w:rsid w:val="00385218"/>
    <w:rsid w:val="003852DF"/>
    <w:rsid w:val="00385772"/>
    <w:rsid w:val="00385AD7"/>
    <w:rsid w:val="00385BCE"/>
    <w:rsid w:val="00385C5E"/>
    <w:rsid w:val="00385DF9"/>
    <w:rsid w:val="00385F02"/>
    <w:rsid w:val="00385FEC"/>
    <w:rsid w:val="0038608E"/>
    <w:rsid w:val="0038630E"/>
    <w:rsid w:val="0038635B"/>
    <w:rsid w:val="00386394"/>
    <w:rsid w:val="00386403"/>
    <w:rsid w:val="003864ED"/>
    <w:rsid w:val="00386999"/>
    <w:rsid w:val="00386A52"/>
    <w:rsid w:val="00386BEA"/>
    <w:rsid w:val="00386C06"/>
    <w:rsid w:val="00386F68"/>
    <w:rsid w:val="0038701F"/>
    <w:rsid w:val="003870D2"/>
    <w:rsid w:val="0038722A"/>
    <w:rsid w:val="003872DB"/>
    <w:rsid w:val="00387406"/>
    <w:rsid w:val="00387511"/>
    <w:rsid w:val="003879FD"/>
    <w:rsid w:val="00387A6D"/>
    <w:rsid w:val="00387E5D"/>
    <w:rsid w:val="00387F79"/>
    <w:rsid w:val="00390202"/>
    <w:rsid w:val="0039034E"/>
    <w:rsid w:val="00390563"/>
    <w:rsid w:val="00390656"/>
    <w:rsid w:val="0039072D"/>
    <w:rsid w:val="003907CF"/>
    <w:rsid w:val="0039086A"/>
    <w:rsid w:val="00390891"/>
    <w:rsid w:val="00390C40"/>
    <w:rsid w:val="00390F7C"/>
    <w:rsid w:val="0039119E"/>
    <w:rsid w:val="00391280"/>
    <w:rsid w:val="00391473"/>
    <w:rsid w:val="0039149B"/>
    <w:rsid w:val="003914FD"/>
    <w:rsid w:val="003915D9"/>
    <w:rsid w:val="003915DD"/>
    <w:rsid w:val="00391638"/>
    <w:rsid w:val="00391643"/>
    <w:rsid w:val="00391696"/>
    <w:rsid w:val="0039173F"/>
    <w:rsid w:val="003917B2"/>
    <w:rsid w:val="003918E7"/>
    <w:rsid w:val="00391DCA"/>
    <w:rsid w:val="0039217F"/>
    <w:rsid w:val="00392234"/>
    <w:rsid w:val="0039244D"/>
    <w:rsid w:val="00392732"/>
    <w:rsid w:val="003927CB"/>
    <w:rsid w:val="00392889"/>
    <w:rsid w:val="00392AD2"/>
    <w:rsid w:val="00392AF2"/>
    <w:rsid w:val="00392B47"/>
    <w:rsid w:val="00392B60"/>
    <w:rsid w:val="00392CE3"/>
    <w:rsid w:val="00392FC8"/>
    <w:rsid w:val="003930BE"/>
    <w:rsid w:val="0039310A"/>
    <w:rsid w:val="00393B82"/>
    <w:rsid w:val="00393EA7"/>
    <w:rsid w:val="00393EB3"/>
    <w:rsid w:val="00393FD6"/>
    <w:rsid w:val="00394208"/>
    <w:rsid w:val="0039453C"/>
    <w:rsid w:val="00394717"/>
    <w:rsid w:val="00394AAA"/>
    <w:rsid w:val="00394C01"/>
    <w:rsid w:val="00394C1C"/>
    <w:rsid w:val="00394CA4"/>
    <w:rsid w:val="00394EBE"/>
    <w:rsid w:val="003950F3"/>
    <w:rsid w:val="00395248"/>
    <w:rsid w:val="003952A4"/>
    <w:rsid w:val="0039568F"/>
    <w:rsid w:val="003957C6"/>
    <w:rsid w:val="0039609D"/>
    <w:rsid w:val="0039636F"/>
    <w:rsid w:val="00396A36"/>
    <w:rsid w:val="00396A4A"/>
    <w:rsid w:val="00396BDE"/>
    <w:rsid w:val="00396CB2"/>
    <w:rsid w:val="00396FE6"/>
    <w:rsid w:val="00397316"/>
    <w:rsid w:val="0039735C"/>
    <w:rsid w:val="003974F0"/>
    <w:rsid w:val="00397666"/>
    <w:rsid w:val="003976F8"/>
    <w:rsid w:val="003978C2"/>
    <w:rsid w:val="00397956"/>
    <w:rsid w:val="0039795C"/>
    <w:rsid w:val="00397E77"/>
    <w:rsid w:val="00397F0B"/>
    <w:rsid w:val="003A0215"/>
    <w:rsid w:val="003A0469"/>
    <w:rsid w:val="003A04D7"/>
    <w:rsid w:val="003A0534"/>
    <w:rsid w:val="003A08A2"/>
    <w:rsid w:val="003A08E7"/>
    <w:rsid w:val="003A091E"/>
    <w:rsid w:val="003A0C23"/>
    <w:rsid w:val="003A0EB7"/>
    <w:rsid w:val="003A10B0"/>
    <w:rsid w:val="003A11C3"/>
    <w:rsid w:val="003A1557"/>
    <w:rsid w:val="003A1742"/>
    <w:rsid w:val="003A1781"/>
    <w:rsid w:val="003A187C"/>
    <w:rsid w:val="003A1BCE"/>
    <w:rsid w:val="003A1DB0"/>
    <w:rsid w:val="003A2033"/>
    <w:rsid w:val="003A205D"/>
    <w:rsid w:val="003A2085"/>
    <w:rsid w:val="003A20D0"/>
    <w:rsid w:val="003A20E7"/>
    <w:rsid w:val="003A2309"/>
    <w:rsid w:val="003A23B6"/>
    <w:rsid w:val="003A2C50"/>
    <w:rsid w:val="003A2C56"/>
    <w:rsid w:val="003A2EB4"/>
    <w:rsid w:val="003A3105"/>
    <w:rsid w:val="003A32F0"/>
    <w:rsid w:val="003A32F2"/>
    <w:rsid w:val="003A3546"/>
    <w:rsid w:val="003A3A20"/>
    <w:rsid w:val="003A3D47"/>
    <w:rsid w:val="003A3D5C"/>
    <w:rsid w:val="003A3E93"/>
    <w:rsid w:val="003A3FB6"/>
    <w:rsid w:val="003A4035"/>
    <w:rsid w:val="003A4512"/>
    <w:rsid w:val="003A4D0D"/>
    <w:rsid w:val="003A4FCB"/>
    <w:rsid w:val="003A527C"/>
    <w:rsid w:val="003A5416"/>
    <w:rsid w:val="003A59A8"/>
    <w:rsid w:val="003A61B2"/>
    <w:rsid w:val="003A6386"/>
    <w:rsid w:val="003A649B"/>
    <w:rsid w:val="003A66EE"/>
    <w:rsid w:val="003A6765"/>
    <w:rsid w:val="003A686A"/>
    <w:rsid w:val="003A69F5"/>
    <w:rsid w:val="003A6AFD"/>
    <w:rsid w:val="003A6C19"/>
    <w:rsid w:val="003A6EFB"/>
    <w:rsid w:val="003A6EFF"/>
    <w:rsid w:val="003A725D"/>
    <w:rsid w:val="003A7447"/>
    <w:rsid w:val="003A754D"/>
    <w:rsid w:val="003A7B29"/>
    <w:rsid w:val="003A7B40"/>
    <w:rsid w:val="003A7D27"/>
    <w:rsid w:val="003A7E35"/>
    <w:rsid w:val="003B03AE"/>
    <w:rsid w:val="003B03C4"/>
    <w:rsid w:val="003B042B"/>
    <w:rsid w:val="003B049B"/>
    <w:rsid w:val="003B065D"/>
    <w:rsid w:val="003B06E3"/>
    <w:rsid w:val="003B071D"/>
    <w:rsid w:val="003B0855"/>
    <w:rsid w:val="003B096A"/>
    <w:rsid w:val="003B0B41"/>
    <w:rsid w:val="003B0BE7"/>
    <w:rsid w:val="003B0C00"/>
    <w:rsid w:val="003B0CD9"/>
    <w:rsid w:val="003B0DF8"/>
    <w:rsid w:val="003B0F5F"/>
    <w:rsid w:val="003B10C4"/>
    <w:rsid w:val="003B1146"/>
    <w:rsid w:val="003B1236"/>
    <w:rsid w:val="003B13F7"/>
    <w:rsid w:val="003B15C9"/>
    <w:rsid w:val="003B1921"/>
    <w:rsid w:val="003B19E8"/>
    <w:rsid w:val="003B1A6E"/>
    <w:rsid w:val="003B1D7F"/>
    <w:rsid w:val="003B1DD4"/>
    <w:rsid w:val="003B1E13"/>
    <w:rsid w:val="003B1F03"/>
    <w:rsid w:val="003B2030"/>
    <w:rsid w:val="003B2107"/>
    <w:rsid w:val="003B21B0"/>
    <w:rsid w:val="003B2405"/>
    <w:rsid w:val="003B2425"/>
    <w:rsid w:val="003B28A0"/>
    <w:rsid w:val="003B28EB"/>
    <w:rsid w:val="003B299E"/>
    <w:rsid w:val="003B2C0E"/>
    <w:rsid w:val="003B2C5F"/>
    <w:rsid w:val="003B2C82"/>
    <w:rsid w:val="003B34F7"/>
    <w:rsid w:val="003B35E7"/>
    <w:rsid w:val="003B3AB5"/>
    <w:rsid w:val="003B3B0A"/>
    <w:rsid w:val="003B3B6A"/>
    <w:rsid w:val="003B3D7E"/>
    <w:rsid w:val="003B4077"/>
    <w:rsid w:val="003B40C9"/>
    <w:rsid w:val="003B43AB"/>
    <w:rsid w:val="003B452E"/>
    <w:rsid w:val="003B46FD"/>
    <w:rsid w:val="003B487E"/>
    <w:rsid w:val="003B4A9C"/>
    <w:rsid w:val="003B4CA5"/>
    <w:rsid w:val="003B4F5F"/>
    <w:rsid w:val="003B4FD7"/>
    <w:rsid w:val="003B501F"/>
    <w:rsid w:val="003B5170"/>
    <w:rsid w:val="003B51D1"/>
    <w:rsid w:val="003B57B0"/>
    <w:rsid w:val="003B583D"/>
    <w:rsid w:val="003B5E0B"/>
    <w:rsid w:val="003B612E"/>
    <w:rsid w:val="003B61A2"/>
    <w:rsid w:val="003B6220"/>
    <w:rsid w:val="003B6244"/>
    <w:rsid w:val="003B6382"/>
    <w:rsid w:val="003B6410"/>
    <w:rsid w:val="003B6502"/>
    <w:rsid w:val="003B6752"/>
    <w:rsid w:val="003B68D0"/>
    <w:rsid w:val="003B6A36"/>
    <w:rsid w:val="003B6A6C"/>
    <w:rsid w:val="003B6B2A"/>
    <w:rsid w:val="003B6C4E"/>
    <w:rsid w:val="003B71CA"/>
    <w:rsid w:val="003B7474"/>
    <w:rsid w:val="003B7578"/>
    <w:rsid w:val="003B77A1"/>
    <w:rsid w:val="003B7AA1"/>
    <w:rsid w:val="003B7F81"/>
    <w:rsid w:val="003C015D"/>
    <w:rsid w:val="003C0241"/>
    <w:rsid w:val="003C0281"/>
    <w:rsid w:val="003C047A"/>
    <w:rsid w:val="003C0502"/>
    <w:rsid w:val="003C07D9"/>
    <w:rsid w:val="003C0D99"/>
    <w:rsid w:val="003C1179"/>
    <w:rsid w:val="003C131E"/>
    <w:rsid w:val="003C1337"/>
    <w:rsid w:val="003C136A"/>
    <w:rsid w:val="003C13FB"/>
    <w:rsid w:val="003C1718"/>
    <w:rsid w:val="003C191A"/>
    <w:rsid w:val="003C1D65"/>
    <w:rsid w:val="003C2068"/>
    <w:rsid w:val="003C220D"/>
    <w:rsid w:val="003C22CA"/>
    <w:rsid w:val="003C241A"/>
    <w:rsid w:val="003C2468"/>
    <w:rsid w:val="003C24D5"/>
    <w:rsid w:val="003C26A4"/>
    <w:rsid w:val="003C2C2C"/>
    <w:rsid w:val="003C2E87"/>
    <w:rsid w:val="003C30D1"/>
    <w:rsid w:val="003C320B"/>
    <w:rsid w:val="003C336A"/>
    <w:rsid w:val="003C3375"/>
    <w:rsid w:val="003C3512"/>
    <w:rsid w:val="003C3584"/>
    <w:rsid w:val="003C36C9"/>
    <w:rsid w:val="003C3909"/>
    <w:rsid w:val="003C3B1F"/>
    <w:rsid w:val="003C3CC5"/>
    <w:rsid w:val="003C3DF5"/>
    <w:rsid w:val="003C3E11"/>
    <w:rsid w:val="003C3EA1"/>
    <w:rsid w:val="003C432F"/>
    <w:rsid w:val="003C4815"/>
    <w:rsid w:val="003C4904"/>
    <w:rsid w:val="003C4B81"/>
    <w:rsid w:val="003C4BC6"/>
    <w:rsid w:val="003C4CA1"/>
    <w:rsid w:val="003C4D15"/>
    <w:rsid w:val="003C4DCF"/>
    <w:rsid w:val="003C53A4"/>
    <w:rsid w:val="003C544F"/>
    <w:rsid w:val="003C545B"/>
    <w:rsid w:val="003C59B0"/>
    <w:rsid w:val="003C5A08"/>
    <w:rsid w:val="003C5D22"/>
    <w:rsid w:val="003C5D27"/>
    <w:rsid w:val="003C5D45"/>
    <w:rsid w:val="003C5D82"/>
    <w:rsid w:val="003C5F45"/>
    <w:rsid w:val="003C617F"/>
    <w:rsid w:val="003C63EF"/>
    <w:rsid w:val="003C6582"/>
    <w:rsid w:val="003C67B5"/>
    <w:rsid w:val="003C6882"/>
    <w:rsid w:val="003C6961"/>
    <w:rsid w:val="003C69F8"/>
    <w:rsid w:val="003C6B5E"/>
    <w:rsid w:val="003C6D0C"/>
    <w:rsid w:val="003C6DDF"/>
    <w:rsid w:val="003C758D"/>
    <w:rsid w:val="003C7A5E"/>
    <w:rsid w:val="003C7A92"/>
    <w:rsid w:val="003C7C7A"/>
    <w:rsid w:val="003C7D73"/>
    <w:rsid w:val="003C7ECD"/>
    <w:rsid w:val="003D018A"/>
    <w:rsid w:val="003D0457"/>
    <w:rsid w:val="003D07F4"/>
    <w:rsid w:val="003D0AD5"/>
    <w:rsid w:val="003D0D66"/>
    <w:rsid w:val="003D0E68"/>
    <w:rsid w:val="003D0EDA"/>
    <w:rsid w:val="003D13FE"/>
    <w:rsid w:val="003D1444"/>
    <w:rsid w:val="003D153D"/>
    <w:rsid w:val="003D1755"/>
    <w:rsid w:val="003D19ED"/>
    <w:rsid w:val="003D1C01"/>
    <w:rsid w:val="003D1C8D"/>
    <w:rsid w:val="003D1CD9"/>
    <w:rsid w:val="003D1E9B"/>
    <w:rsid w:val="003D1ED2"/>
    <w:rsid w:val="003D1FC0"/>
    <w:rsid w:val="003D244A"/>
    <w:rsid w:val="003D2C95"/>
    <w:rsid w:val="003D2D95"/>
    <w:rsid w:val="003D2F72"/>
    <w:rsid w:val="003D302E"/>
    <w:rsid w:val="003D30EF"/>
    <w:rsid w:val="003D31E1"/>
    <w:rsid w:val="003D3247"/>
    <w:rsid w:val="003D33E6"/>
    <w:rsid w:val="003D376F"/>
    <w:rsid w:val="003D3B0E"/>
    <w:rsid w:val="003D3B43"/>
    <w:rsid w:val="003D3BF0"/>
    <w:rsid w:val="003D41B1"/>
    <w:rsid w:val="003D425B"/>
    <w:rsid w:val="003D47E0"/>
    <w:rsid w:val="003D4E1A"/>
    <w:rsid w:val="003D4F5F"/>
    <w:rsid w:val="003D523C"/>
    <w:rsid w:val="003D52CE"/>
    <w:rsid w:val="003D5345"/>
    <w:rsid w:val="003D563D"/>
    <w:rsid w:val="003D57A4"/>
    <w:rsid w:val="003D581F"/>
    <w:rsid w:val="003D598E"/>
    <w:rsid w:val="003D5A5B"/>
    <w:rsid w:val="003D5BA1"/>
    <w:rsid w:val="003D5D4E"/>
    <w:rsid w:val="003D5F85"/>
    <w:rsid w:val="003D6021"/>
    <w:rsid w:val="003D60C1"/>
    <w:rsid w:val="003D60C9"/>
    <w:rsid w:val="003D61AE"/>
    <w:rsid w:val="003D6420"/>
    <w:rsid w:val="003D653B"/>
    <w:rsid w:val="003D6A4C"/>
    <w:rsid w:val="003D6AFF"/>
    <w:rsid w:val="003D6B0E"/>
    <w:rsid w:val="003D6B19"/>
    <w:rsid w:val="003D6BD5"/>
    <w:rsid w:val="003D6C63"/>
    <w:rsid w:val="003D6C75"/>
    <w:rsid w:val="003D6D5D"/>
    <w:rsid w:val="003D6F49"/>
    <w:rsid w:val="003D70D3"/>
    <w:rsid w:val="003D7524"/>
    <w:rsid w:val="003D78F6"/>
    <w:rsid w:val="003D7A40"/>
    <w:rsid w:val="003D7DB7"/>
    <w:rsid w:val="003E02C5"/>
    <w:rsid w:val="003E02C7"/>
    <w:rsid w:val="003E0544"/>
    <w:rsid w:val="003E074E"/>
    <w:rsid w:val="003E086D"/>
    <w:rsid w:val="003E093C"/>
    <w:rsid w:val="003E0B0F"/>
    <w:rsid w:val="003E0D20"/>
    <w:rsid w:val="003E10E1"/>
    <w:rsid w:val="003E1249"/>
    <w:rsid w:val="003E12D3"/>
    <w:rsid w:val="003E1303"/>
    <w:rsid w:val="003E13D6"/>
    <w:rsid w:val="003E13E0"/>
    <w:rsid w:val="003E1847"/>
    <w:rsid w:val="003E1A93"/>
    <w:rsid w:val="003E1C49"/>
    <w:rsid w:val="003E1DA8"/>
    <w:rsid w:val="003E1DEE"/>
    <w:rsid w:val="003E1E0C"/>
    <w:rsid w:val="003E2839"/>
    <w:rsid w:val="003E2AA2"/>
    <w:rsid w:val="003E2B92"/>
    <w:rsid w:val="003E2BB2"/>
    <w:rsid w:val="003E2C8D"/>
    <w:rsid w:val="003E2E9B"/>
    <w:rsid w:val="003E2FF7"/>
    <w:rsid w:val="003E3097"/>
    <w:rsid w:val="003E30C0"/>
    <w:rsid w:val="003E3100"/>
    <w:rsid w:val="003E311E"/>
    <w:rsid w:val="003E319D"/>
    <w:rsid w:val="003E333D"/>
    <w:rsid w:val="003E33BA"/>
    <w:rsid w:val="003E36C2"/>
    <w:rsid w:val="003E39BA"/>
    <w:rsid w:val="003E4156"/>
    <w:rsid w:val="003E4659"/>
    <w:rsid w:val="003E4B15"/>
    <w:rsid w:val="003E4C60"/>
    <w:rsid w:val="003E4E21"/>
    <w:rsid w:val="003E4E44"/>
    <w:rsid w:val="003E4E9C"/>
    <w:rsid w:val="003E4EAD"/>
    <w:rsid w:val="003E4EBD"/>
    <w:rsid w:val="003E512A"/>
    <w:rsid w:val="003E5357"/>
    <w:rsid w:val="003E59B3"/>
    <w:rsid w:val="003E5AC1"/>
    <w:rsid w:val="003E5BA7"/>
    <w:rsid w:val="003E5E4F"/>
    <w:rsid w:val="003E5F27"/>
    <w:rsid w:val="003E654F"/>
    <w:rsid w:val="003E6579"/>
    <w:rsid w:val="003E65D6"/>
    <w:rsid w:val="003E65FF"/>
    <w:rsid w:val="003E67CF"/>
    <w:rsid w:val="003E67FA"/>
    <w:rsid w:val="003E6839"/>
    <w:rsid w:val="003E6995"/>
    <w:rsid w:val="003E6A23"/>
    <w:rsid w:val="003E6B1F"/>
    <w:rsid w:val="003E6F97"/>
    <w:rsid w:val="003E740E"/>
    <w:rsid w:val="003E753B"/>
    <w:rsid w:val="003E7672"/>
    <w:rsid w:val="003E7901"/>
    <w:rsid w:val="003E7939"/>
    <w:rsid w:val="003E7AC3"/>
    <w:rsid w:val="003E7C83"/>
    <w:rsid w:val="003E7CA6"/>
    <w:rsid w:val="003E7E22"/>
    <w:rsid w:val="003F007A"/>
    <w:rsid w:val="003F02E6"/>
    <w:rsid w:val="003F042C"/>
    <w:rsid w:val="003F043C"/>
    <w:rsid w:val="003F04B1"/>
    <w:rsid w:val="003F0883"/>
    <w:rsid w:val="003F0889"/>
    <w:rsid w:val="003F0AE0"/>
    <w:rsid w:val="003F0B01"/>
    <w:rsid w:val="003F0D86"/>
    <w:rsid w:val="003F0EA8"/>
    <w:rsid w:val="003F0F47"/>
    <w:rsid w:val="003F1054"/>
    <w:rsid w:val="003F1391"/>
    <w:rsid w:val="003F14EC"/>
    <w:rsid w:val="003F15B9"/>
    <w:rsid w:val="003F17D8"/>
    <w:rsid w:val="003F1868"/>
    <w:rsid w:val="003F1A75"/>
    <w:rsid w:val="003F1AF5"/>
    <w:rsid w:val="003F1B58"/>
    <w:rsid w:val="003F1B77"/>
    <w:rsid w:val="003F1E9D"/>
    <w:rsid w:val="003F2185"/>
    <w:rsid w:val="003F2574"/>
    <w:rsid w:val="003F27F7"/>
    <w:rsid w:val="003F2A13"/>
    <w:rsid w:val="003F2DBA"/>
    <w:rsid w:val="003F2DDE"/>
    <w:rsid w:val="003F2FBA"/>
    <w:rsid w:val="003F2FBD"/>
    <w:rsid w:val="003F304B"/>
    <w:rsid w:val="003F3128"/>
    <w:rsid w:val="003F32E0"/>
    <w:rsid w:val="003F3473"/>
    <w:rsid w:val="003F3C2C"/>
    <w:rsid w:val="003F3E31"/>
    <w:rsid w:val="003F3F90"/>
    <w:rsid w:val="003F3FA8"/>
    <w:rsid w:val="003F4077"/>
    <w:rsid w:val="003F4099"/>
    <w:rsid w:val="003F4604"/>
    <w:rsid w:val="003F4681"/>
    <w:rsid w:val="003F474B"/>
    <w:rsid w:val="003F4750"/>
    <w:rsid w:val="003F47CE"/>
    <w:rsid w:val="003F4A24"/>
    <w:rsid w:val="003F4B4B"/>
    <w:rsid w:val="003F4CDE"/>
    <w:rsid w:val="003F4E8C"/>
    <w:rsid w:val="003F4F97"/>
    <w:rsid w:val="003F509B"/>
    <w:rsid w:val="003F5194"/>
    <w:rsid w:val="003F538C"/>
    <w:rsid w:val="003F562A"/>
    <w:rsid w:val="003F5658"/>
    <w:rsid w:val="003F58A7"/>
    <w:rsid w:val="003F59F9"/>
    <w:rsid w:val="003F5D57"/>
    <w:rsid w:val="003F5F47"/>
    <w:rsid w:val="003F60F7"/>
    <w:rsid w:val="003F61A5"/>
    <w:rsid w:val="003F61B3"/>
    <w:rsid w:val="003F61D7"/>
    <w:rsid w:val="003F6335"/>
    <w:rsid w:val="003F68F5"/>
    <w:rsid w:val="003F6AD2"/>
    <w:rsid w:val="003F6C6D"/>
    <w:rsid w:val="003F7356"/>
    <w:rsid w:val="003F7797"/>
    <w:rsid w:val="003F7868"/>
    <w:rsid w:val="003F7D47"/>
    <w:rsid w:val="003F7DEF"/>
    <w:rsid w:val="003F7F13"/>
    <w:rsid w:val="0040022D"/>
    <w:rsid w:val="004002BF"/>
    <w:rsid w:val="0040039A"/>
    <w:rsid w:val="00400674"/>
    <w:rsid w:val="0040080F"/>
    <w:rsid w:val="00400B93"/>
    <w:rsid w:val="00400BEA"/>
    <w:rsid w:val="00400CE2"/>
    <w:rsid w:val="00400E34"/>
    <w:rsid w:val="00401048"/>
    <w:rsid w:val="00401152"/>
    <w:rsid w:val="00401394"/>
    <w:rsid w:val="00401953"/>
    <w:rsid w:val="00401AF4"/>
    <w:rsid w:val="00401B03"/>
    <w:rsid w:val="00401C73"/>
    <w:rsid w:val="00401C93"/>
    <w:rsid w:val="00401CA0"/>
    <w:rsid w:val="00401FB9"/>
    <w:rsid w:val="00402012"/>
    <w:rsid w:val="004020B7"/>
    <w:rsid w:val="0040210E"/>
    <w:rsid w:val="004021DB"/>
    <w:rsid w:val="0040228E"/>
    <w:rsid w:val="004022B3"/>
    <w:rsid w:val="0040230C"/>
    <w:rsid w:val="00402718"/>
    <w:rsid w:val="004027FC"/>
    <w:rsid w:val="00402834"/>
    <w:rsid w:val="00402BA2"/>
    <w:rsid w:val="00402CD5"/>
    <w:rsid w:val="00402D08"/>
    <w:rsid w:val="00402DE8"/>
    <w:rsid w:val="00403007"/>
    <w:rsid w:val="00403125"/>
    <w:rsid w:val="00403383"/>
    <w:rsid w:val="004034C6"/>
    <w:rsid w:val="0040391D"/>
    <w:rsid w:val="00403940"/>
    <w:rsid w:val="004039F3"/>
    <w:rsid w:val="00403A56"/>
    <w:rsid w:val="00403C1C"/>
    <w:rsid w:val="00403ED6"/>
    <w:rsid w:val="004040F6"/>
    <w:rsid w:val="004043B4"/>
    <w:rsid w:val="00404414"/>
    <w:rsid w:val="0040466B"/>
    <w:rsid w:val="004047BB"/>
    <w:rsid w:val="0040484C"/>
    <w:rsid w:val="004048ED"/>
    <w:rsid w:val="00404961"/>
    <w:rsid w:val="004049D9"/>
    <w:rsid w:val="004049E0"/>
    <w:rsid w:val="00404CF2"/>
    <w:rsid w:val="00404D93"/>
    <w:rsid w:val="00404E61"/>
    <w:rsid w:val="00404F13"/>
    <w:rsid w:val="0040500D"/>
    <w:rsid w:val="00405065"/>
    <w:rsid w:val="004050E2"/>
    <w:rsid w:val="004052E0"/>
    <w:rsid w:val="004053B4"/>
    <w:rsid w:val="00405442"/>
    <w:rsid w:val="0040576A"/>
    <w:rsid w:val="00405821"/>
    <w:rsid w:val="0040593D"/>
    <w:rsid w:val="00405972"/>
    <w:rsid w:val="00405E89"/>
    <w:rsid w:val="00405EB1"/>
    <w:rsid w:val="00405F2C"/>
    <w:rsid w:val="00406269"/>
    <w:rsid w:val="00406449"/>
    <w:rsid w:val="0040646F"/>
    <w:rsid w:val="004064F7"/>
    <w:rsid w:val="004065BF"/>
    <w:rsid w:val="0040661E"/>
    <w:rsid w:val="0040699E"/>
    <w:rsid w:val="00406BD2"/>
    <w:rsid w:val="00406C52"/>
    <w:rsid w:val="00406C5A"/>
    <w:rsid w:val="00406F1A"/>
    <w:rsid w:val="0040711D"/>
    <w:rsid w:val="00407249"/>
    <w:rsid w:val="00407270"/>
    <w:rsid w:val="004074AF"/>
    <w:rsid w:val="004074F1"/>
    <w:rsid w:val="00407545"/>
    <w:rsid w:val="00407D4B"/>
    <w:rsid w:val="00407D9C"/>
    <w:rsid w:val="00407FA9"/>
    <w:rsid w:val="00410090"/>
    <w:rsid w:val="0041030C"/>
    <w:rsid w:val="0041058F"/>
    <w:rsid w:val="0041087D"/>
    <w:rsid w:val="004108AE"/>
    <w:rsid w:val="004108FD"/>
    <w:rsid w:val="0041094C"/>
    <w:rsid w:val="00410BB1"/>
    <w:rsid w:val="00410C6C"/>
    <w:rsid w:val="00410CA5"/>
    <w:rsid w:val="00410D89"/>
    <w:rsid w:val="004111DB"/>
    <w:rsid w:val="00411303"/>
    <w:rsid w:val="0041137C"/>
    <w:rsid w:val="004113B9"/>
    <w:rsid w:val="004113E4"/>
    <w:rsid w:val="004114ED"/>
    <w:rsid w:val="004115E1"/>
    <w:rsid w:val="004119C8"/>
    <w:rsid w:val="00411E11"/>
    <w:rsid w:val="00411EDD"/>
    <w:rsid w:val="00411FC0"/>
    <w:rsid w:val="004120CF"/>
    <w:rsid w:val="00412155"/>
    <w:rsid w:val="00412416"/>
    <w:rsid w:val="0041244B"/>
    <w:rsid w:val="0041251B"/>
    <w:rsid w:val="004126CE"/>
    <w:rsid w:val="00412786"/>
    <w:rsid w:val="004127B5"/>
    <w:rsid w:val="00412B43"/>
    <w:rsid w:val="00412BDA"/>
    <w:rsid w:val="00412C3E"/>
    <w:rsid w:val="00412CD0"/>
    <w:rsid w:val="00412EE9"/>
    <w:rsid w:val="00412EF6"/>
    <w:rsid w:val="00412F1C"/>
    <w:rsid w:val="00413094"/>
    <w:rsid w:val="004130EC"/>
    <w:rsid w:val="004134DD"/>
    <w:rsid w:val="00413516"/>
    <w:rsid w:val="0041382E"/>
    <w:rsid w:val="0041389C"/>
    <w:rsid w:val="00413B73"/>
    <w:rsid w:val="00413D8B"/>
    <w:rsid w:val="00413DF9"/>
    <w:rsid w:val="00413EBB"/>
    <w:rsid w:val="004141A0"/>
    <w:rsid w:val="00414232"/>
    <w:rsid w:val="0041463E"/>
    <w:rsid w:val="00414659"/>
    <w:rsid w:val="004147BB"/>
    <w:rsid w:val="00414AEB"/>
    <w:rsid w:val="00414D8A"/>
    <w:rsid w:val="00414F92"/>
    <w:rsid w:val="0041509C"/>
    <w:rsid w:val="00415243"/>
    <w:rsid w:val="00415784"/>
    <w:rsid w:val="00415818"/>
    <w:rsid w:val="00415871"/>
    <w:rsid w:val="00415985"/>
    <w:rsid w:val="00415B8E"/>
    <w:rsid w:val="004161F5"/>
    <w:rsid w:val="00416359"/>
    <w:rsid w:val="0041637B"/>
    <w:rsid w:val="004164EC"/>
    <w:rsid w:val="00416BEE"/>
    <w:rsid w:val="00416C38"/>
    <w:rsid w:val="00416C88"/>
    <w:rsid w:val="00417035"/>
    <w:rsid w:val="0041717A"/>
    <w:rsid w:val="004173A9"/>
    <w:rsid w:val="004173D9"/>
    <w:rsid w:val="0041775E"/>
    <w:rsid w:val="00417A1F"/>
    <w:rsid w:val="00417ACB"/>
    <w:rsid w:val="00417B16"/>
    <w:rsid w:val="00417BBD"/>
    <w:rsid w:val="00417BCF"/>
    <w:rsid w:val="00417CE8"/>
    <w:rsid w:val="00417E99"/>
    <w:rsid w:val="00420334"/>
    <w:rsid w:val="0042078A"/>
    <w:rsid w:val="004208ED"/>
    <w:rsid w:val="00420D6D"/>
    <w:rsid w:val="00420D87"/>
    <w:rsid w:val="00420F9D"/>
    <w:rsid w:val="0042107D"/>
    <w:rsid w:val="00421178"/>
    <w:rsid w:val="004211DB"/>
    <w:rsid w:val="0042128B"/>
    <w:rsid w:val="0042133D"/>
    <w:rsid w:val="00421670"/>
    <w:rsid w:val="0042174B"/>
    <w:rsid w:val="0042190B"/>
    <w:rsid w:val="00421A14"/>
    <w:rsid w:val="00421B9D"/>
    <w:rsid w:val="00421F20"/>
    <w:rsid w:val="0042214F"/>
    <w:rsid w:val="004222A7"/>
    <w:rsid w:val="004225FF"/>
    <w:rsid w:val="0042269F"/>
    <w:rsid w:val="00422BBD"/>
    <w:rsid w:val="00422EC7"/>
    <w:rsid w:val="00422FBC"/>
    <w:rsid w:val="0042329B"/>
    <w:rsid w:val="0042358D"/>
    <w:rsid w:val="00423792"/>
    <w:rsid w:val="00423BBD"/>
    <w:rsid w:val="00423F16"/>
    <w:rsid w:val="00423FF4"/>
    <w:rsid w:val="00424075"/>
    <w:rsid w:val="004244E0"/>
    <w:rsid w:val="00424652"/>
    <w:rsid w:val="00424725"/>
    <w:rsid w:val="00424879"/>
    <w:rsid w:val="004248BE"/>
    <w:rsid w:val="004249BC"/>
    <w:rsid w:val="00424A30"/>
    <w:rsid w:val="00424CDF"/>
    <w:rsid w:val="00424F4F"/>
    <w:rsid w:val="00424FFE"/>
    <w:rsid w:val="00425118"/>
    <w:rsid w:val="00425169"/>
    <w:rsid w:val="00425281"/>
    <w:rsid w:val="004252E7"/>
    <w:rsid w:val="004254AA"/>
    <w:rsid w:val="0042556B"/>
    <w:rsid w:val="0042576E"/>
    <w:rsid w:val="0042584A"/>
    <w:rsid w:val="004258CB"/>
    <w:rsid w:val="00425959"/>
    <w:rsid w:val="004259F4"/>
    <w:rsid w:val="00425A97"/>
    <w:rsid w:val="00425AAA"/>
    <w:rsid w:val="00425B83"/>
    <w:rsid w:val="00425C0D"/>
    <w:rsid w:val="00425CAF"/>
    <w:rsid w:val="00425CB8"/>
    <w:rsid w:val="00425DD0"/>
    <w:rsid w:val="00425F10"/>
    <w:rsid w:val="00426192"/>
    <w:rsid w:val="004261B6"/>
    <w:rsid w:val="00426978"/>
    <w:rsid w:val="00426984"/>
    <w:rsid w:val="004269A7"/>
    <w:rsid w:val="00426A12"/>
    <w:rsid w:val="00426B3B"/>
    <w:rsid w:val="00426B61"/>
    <w:rsid w:val="00426CC9"/>
    <w:rsid w:val="00426E27"/>
    <w:rsid w:val="00426E2F"/>
    <w:rsid w:val="0042708C"/>
    <w:rsid w:val="00427260"/>
    <w:rsid w:val="00427362"/>
    <w:rsid w:val="004273BB"/>
    <w:rsid w:val="004276BF"/>
    <w:rsid w:val="004277BB"/>
    <w:rsid w:val="00427873"/>
    <w:rsid w:val="0042795C"/>
    <w:rsid w:val="00427971"/>
    <w:rsid w:val="004279BD"/>
    <w:rsid w:val="00427B18"/>
    <w:rsid w:val="00427C89"/>
    <w:rsid w:val="00427E68"/>
    <w:rsid w:val="00427EAD"/>
    <w:rsid w:val="00427ED8"/>
    <w:rsid w:val="00427F98"/>
    <w:rsid w:val="00430075"/>
    <w:rsid w:val="00430381"/>
    <w:rsid w:val="004305C2"/>
    <w:rsid w:val="0043066B"/>
    <w:rsid w:val="0043072C"/>
    <w:rsid w:val="0043082F"/>
    <w:rsid w:val="00430845"/>
    <w:rsid w:val="004308DA"/>
    <w:rsid w:val="004309A5"/>
    <w:rsid w:val="004309EC"/>
    <w:rsid w:val="00430B1E"/>
    <w:rsid w:val="00430CB5"/>
    <w:rsid w:val="00430CEC"/>
    <w:rsid w:val="00430E8E"/>
    <w:rsid w:val="00430EBA"/>
    <w:rsid w:val="0043143F"/>
    <w:rsid w:val="004315BA"/>
    <w:rsid w:val="0043165D"/>
    <w:rsid w:val="004316E0"/>
    <w:rsid w:val="0043175F"/>
    <w:rsid w:val="00431785"/>
    <w:rsid w:val="00431A3F"/>
    <w:rsid w:val="00431C21"/>
    <w:rsid w:val="0043235D"/>
    <w:rsid w:val="00432586"/>
    <w:rsid w:val="004325A2"/>
    <w:rsid w:val="004325AE"/>
    <w:rsid w:val="004329CB"/>
    <w:rsid w:val="00432A48"/>
    <w:rsid w:val="00432AE1"/>
    <w:rsid w:val="00432D23"/>
    <w:rsid w:val="00432DA4"/>
    <w:rsid w:val="00433105"/>
    <w:rsid w:val="0043314A"/>
    <w:rsid w:val="004331EC"/>
    <w:rsid w:val="0043328C"/>
    <w:rsid w:val="00433294"/>
    <w:rsid w:val="0043364E"/>
    <w:rsid w:val="00433685"/>
    <w:rsid w:val="004336E5"/>
    <w:rsid w:val="0043383A"/>
    <w:rsid w:val="00433A4D"/>
    <w:rsid w:val="00433B47"/>
    <w:rsid w:val="00433CD9"/>
    <w:rsid w:val="00433FA4"/>
    <w:rsid w:val="00433FC0"/>
    <w:rsid w:val="00434014"/>
    <w:rsid w:val="00434445"/>
    <w:rsid w:val="00434537"/>
    <w:rsid w:val="0043455F"/>
    <w:rsid w:val="00434589"/>
    <w:rsid w:val="00434C17"/>
    <w:rsid w:val="00434DC6"/>
    <w:rsid w:val="004352AB"/>
    <w:rsid w:val="004358AE"/>
    <w:rsid w:val="004358FD"/>
    <w:rsid w:val="00435919"/>
    <w:rsid w:val="00435A2E"/>
    <w:rsid w:val="00435C91"/>
    <w:rsid w:val="0043624D"/>
    <w:rsid w:val="00436470"/>
    <w:rsid w:val="004364F5"/>
    <w:rsid w:val="004365E5"/>
    <w:rsid w:val="004366CA"/>
    <w:rsid w:val="00436855"/>
    <w:rsid w:val="00436932"/>
    <w:rsid w:val="004369FE"/>
    <w:rsid w:val="00436A1E"/>
    <w:rsid w:val="00436A68"/>
    <w:rsid w:val="00436B2B"/>
    <w:rsid w:val="00436DEE"/>
    <w:rsid w:val="00436E39"/>
    <w:rsid w:val="00436FD1"/>
    <w:rsid w:val="00437147"/>
    <w:rsid w:val="0043732C"/>
    <w:rsid w:val="00437410"/>
    <w:rsid w:val="00437460"/>
    <w:rsid w:val="00437535"/>
    <w:rsid w:val="00437A85"/>
    <w:rsid w:val="00437D6C"/>
    <w:rsid w:val="00437FF9"/>
    <w:rsid w:val="00440636"/>
    <w:rsid w:val="00440A01"/>
    <w:rsid w:val="00440A04"/>
    <w:rsid w:val="00440ACB"/>
    <w:rsid w:val="00440CBD"/>
    <w:rsid w:val="00440D1B"/>
    <w:rsid w:val="00440DF2"/>
    <w:rsid w:val="0044153B"/>
    <w:rsid w:val="00441662"/>
    <w:rsid w:val="004417EA"/>
    <w:rsid w:val="004417F2"/>
    <w:rsid w:val="00441861"/>
    <w:rsid w:val="00441A9B"/>
    <w:rsid w:val="00441C8E"/>
    <w:rsid w:val="00441EEF"/>
    <w:rsid w:val="004420D6"/>
    <w:rsid w:val="00442149"/>
    <w:rsid w:val="004422C2"/>
    <w:rsid w:val="004422C5"/>
    <w:rsid w:val="0044236A"/>
    <w:rsid w:val="0044256D"/>
    <w:rsid w:val="00442585"/>
    <w:rsid w:val="00442595"/>
    <w:rsid w:val="004425F8"/>
    <w:rsid w:val="00442615"/>
    <w:rsid w:val="00442665"/>
    <w:rsid w:val="004428C9"/>
    <w:rsid w:val="004429E6"/>
    <w:rsid w:val="00442A1D"/>
    <w:rsid w:val="00442AF4"/>
    <w:rsid w:val="00442D3C"/>
    <w:rsid w:val="00442E62"/>
    <w:rsid w:val="00442EC9"/>
    <w:rsid w:val="00443017"/>
    <w:rsid w:val="004431E7"/>
    <w:rsid w:val="0044354A"/>
    <w:rsid w:val="00443B3A"/>
    <w:rsid w:val="00443BB5"/>
    <w:rsid w:val="00443C4D"/>
    <w:rsid w:val="00443DA2"/>
    <w:rsid w:val="00443DD4"/>
    <w:rsid w:val="00443E40"/>
    <w:rsid w:val="00443F09"/>
    <w:rsid w:val="00443F8D"/>
    <w:rsid w:val="00443FCB"/>
    <w:rsid w:val="004440A2"/>
    <w:rsid w:val="0044464D"/>
    <w:rsid w:val="004446D5"/>
    <w:rsid w:val="00444741"/>
    <w:rsid w:val="00444841"/>
    <w:rsid w:val="004448BF"/>
    <w:rsid w:val="004449AD"/>
    <w:rsid w:val="00444A2A"/>
    <w:rsid w:val="00444A5C"/>
    <w:rsid w:val="00444B0A"/>
    <w:rsid w:val="00444CF6"/>
    <w:rsid w:val="00444D13"/>
    <w:rsid w:val="00444E1E"/>
    <w:rsid w:val="00444E21"/>
    <w:rsid w:val="00444E7D"/>
    <w:rsid w:val="00444EA7"/>
    <w:rsid w:val="00444F11"/>
    <w:rsid w:val="00444F96"/>
    <w:rsid w:val="00444FF5"/>
    <w:rsid w:val="004454D2"/>
    <w:rsid w:val="0044589E"/>
    <w:rsid w:val="00445B6A"/>
    <w:rsid w:val="00445BD5"/>
    <w:rsid w:val="00445D08"/>
    <w:rsid w:val="00445D6A"/>
    <w:rsid w:val="004463C5"/>
    <w:rsid w:val="00446751"/>
    <w:rsid w:val="0044693C"/>
    <w:rsid w:val="004469E0"/>
    <w:rsid w:val="00446BD1"/>
    <w:rsid w:val="00446D59"/>
    <w:rsid w:val="00446DE5"/>
    <w:rsid w:val="00446EA0"/>
    <w:rsid w:val="00447161"/>
    <w:rsid w:val="004472CD"/>
    <w:rsid w:val="004473D7"/>
    <w:rsid w:val="00447426"/>
    <w:rsid w:val="004477BE"/>
    <w:rsid w:val="004478C9"/>
    <w:rsid w:val="00447A32"/>
    <w:rsid w:val="00447F1B"/>
    <w:rsid w:val="00447F6D"/>
    <w:rsid w:val="00447FEB"/>
    <w:rsid w:val="0045006D"/>
    <w:rsid w:val="00450252"/>
    <w:rsid w:val="004506C2"/>
    <w:rsid w:val="004508DE"/>
    <w:rsid w:val="00450B71"/>
    <w:rsid w:val="00450C46"/>
    <w:rsid w:val="00450CC3"/>
    <w:rsid w:val="00450D72"/>
    <w:rsid w:val="0045112E"/>
    <w:rsid w:val="00451408"/>
    <w:rsid w:val="00451670"/>
    <w:rsid w:val="004519A5"/>
    <w:rsid w:val="00451AA2"/>
    <w:rsid w:val="00451D4D"/>
    <w:rsid w:val="00451D9D"/>
    <w:rsid w:val="00451E6E"/>
    <w:rsid w:val="00451EC3"/>
    <w:rsid w:val="00452067"/>
    <w:rsid w:val="0045210B"/>
    <w:rsid w:val="0045226E"/>
    <w:rsid w:val="00452532"/>
    <w:rsid w:val="004525CF"/>
    <w:rsid w:val="0045266F"/>
    <w:rsid w:val="0045279D"/>
    <w:rsid w:val="00452ABB"/>
    <w:rsid w:val="00452F6C"/>
    <w:rsid w:val="004535C6"/>
    <w:rsid w:val="0045363F"/>
    <w:rsid w:val="00453830"/>
    <w:rsid w:val="0045397B"/>
    <w:rsid w:val="00453A0F"/>
    <w:rsid w:val="00453A6B"/>
    <w:rsid w:val="00454073"/>
    <w:rsid w:val="004540A4"/>
    <w:rsid w:val="0045429E"/>
    <w:rsid w:val="0045438C"/>
    <w:rsid w:val="0045458C"/>
    <w:rsid w:val="004545C8"/>
    <w:rsid w:val="004546B5"/>
    <w:rsid w:val="004549EB"/>
    <w:rsid w:val="00454A1D"/>
    <w:rsid w:val="00454B13"/>
    <w:rsid w:val="00455179"/>
    <w:rsid w:val="0045533C"/>
    <w:rsid w:val="004553BD"/>
    <w:rsid w:val="004553BE"/>
    <w:rsid w:val="004556CA"/>
    <w:rsid w:val="004558DF"/>
    <w:rsid w:val="004558E6"/>
    <w:rsid w:val="00455A40"/>
    <w:rsid w:val="00455A83"/>
    <w:rsid w:val="00455B05"/>
    <w:rsid w:val="004568FC"/>
    <w:rsid w:val="00456B83"/>
    <w:rsid w:val="00456D6E"/>
    <w:rsid w:val="0045745A"/>
    <w:rsid w:val="00457569"/>
    <w:rsid w:val="004579E7"/>
    <w:rsid w:val="00457BB5"/>
    <w:rsid w:val="00457C1D"/>
    <w:rsid w:val="00460620"/>
    <w:rsid w:val="0046084D"/>
    <w:rsid w:val="004608FB"/>
    <w:rsid w:val="00461049"/>
    <w:rsid w:val="00461338"/>
    <w:rsid w:val="004615E7"/>
    <w:rsid w:val="004616CC"/>
    <w:rsid w:val="00461806"/>
    <w:rsid w:val="00461858"/>
    <w:rsid w:val="00461909"/>
    <w:rsid w:val="00461A54"/>
    <w:rsid w:val="00461B0E"/>
    <w:rsid w:val="00461B1B"/>
    <w:rsid w:val="00461C11"/>
    <w:rsid w:val="00461CF2"/>
    <w:rsid w:val="00461ED8"/>
    <w:rsid w:val="00462135"/>
    <w:rsid w:val="00462497"/>
    <w:rsid w:val="00462549"/>
    <w:rsid w:val="00462556"/>
    <w:rsid w:val="004626ED"/>
    <w:rsid w:val="00462BA1"/>
    <w:rsid w:val="00462D3A"/>
    <w:rsid w:val="00462D6E"/>
    <w:rsid w:val="00463103"/>
    <w:rsid w:val="0046310A"/>
    <w:rsid w:val="004632C6"/>
    <w:rsid w:val="00463622"/>
    <w:rsid w:val="0046383F"/>
    <w:rsid w:val="00463DBD"/>
    <w:rsid w:val="00463E35"/>
    <w:rsid w:val="00463E80"/>
    <w:rsid w:val="004645E0"/>
    <w:rsid w:val="00464871"/>
    <w:rsid w:val="00464942"/>
    <w:rsid w:val="00464982"/>
    <w:rsid w:val="00464990"/>
    <w:rsid w:val="00464A7F"/>
    <w:rsid w:val="00464C17"/>
    <w:rsid w:val="00464C6D"/>
    <w:rsid w:val="00464D4B"/>
    <w:rsid w:val="00464FF5"/>
    <w:rsid w:val="00465025"/>
    <w:rsid w:val="00465178"/>
    <w:rsid w:val="004651E9"/>
    <w:rsid w:val="00465252"/>
    <w:rsid w:val="00465482"/>
    <w:rsid w:val="004654D2"/>
    <w:rsid w:val="00465554"/>
    <w:rsid w:val="00465669"/>
    <w:rsid w:val="004656D0"/>
    <w:rsid w:val="0046571A"/>
    <w:rsid w:val="0046577D"/>
    <w:rsid w:val="004657B5"/>
    <w:rsid w:val="00465884"/>
    <w:rsid w:val="004658CF"/>
    <w:rsid w:val="00465909"/>
    <w:rsid w:val="00465C37"/>
    <w:rsid w:val="00465E6A"/>
    <w:rsid w:val="00465E8D"/>
    <w:rsid w:val="00465EA5"/>
    <w:rsid w:val="00465F6F"/>
    <w:rsid w:val="00466016"/>
    <w:rsid w:val="00466191"/>
    <w:rsid w:val="00466351"/>
    <w:rsid w:val="00466382"/>
    <w:rsid w:val="004665A8"/>
    <w:rsid w:val="00466658"/>
    <w:rsid w:val="00466C73"/>
    <w:rsid w:val="00467764"/>
    <w:rsid w:val="00467857"/>
    <w:rsid w:val="004678B3"/>
    <w:rsid w:val="00467AA0"/>
    <w:rsid w:val="0047002A"/>
    <w:rsid w:val="00470102"/>
    <w:rsid w:val="00470165"/>
    <w:rsid w:val="00470197"/>
    <w:rsid w:val="004703B4"/>
    <w:rsid w:val="004704FF"/>
    <w:rsid w:val="00470565"/>
    <w:rsid w:val="004707B5"/>
    <w:rsid w:val="00470A21"/>
    <w:rsid w:val="00470BFC"/>
    <w:rsid w:val="00470C62"/>
    <w:rsid w:val="00470D6B"/>
    <w:rsid w:val="00470DDF"/>
    <w:rsid w:val="00470E17"/>
    <w:rsid w:val="00470F65"/>
    <w:rsid w:val="00471016"/>
    <w:rsid w:val="00471086"/>
    <w:rsid w:val="004712D0"/>
    <w:rsid w:val="00471393"/>
    <w:rsid w:val="00471596"/>
    <w:rsid w:val="00471759"/>
    <w:rsid w:val="004717C5"/>
    <w:rsid w:val="00471891"/>
    <w:rsid w:val="0047193A"/>
    <w:rsid w:val="00471CDE"/>
    <w:rsid w:val="00471DC1"/>
    <w:rsid w:val="00471E1C"/>
    <w:rsid w:val="00471EE1"/>
    <w:rsid w:val="00472036"/>
    <w:rsid w:val="004720CB"/>
    <w:rsid w:val="0047214D"/>
    <w:rsid w:val="004721E8"/>
    <w:rsid w:val="004722D6"/>
    <w:rsid w:val="004724AD"/>
    <w:rsid w:val="004724FE"/>
    <w:rsid w:val="00472577"/>
    <w:rsid w:val="0047294B"/>
    <w:rsid w:val="0047294D"/>
    <w:rsid w:val="00472A4D"/>
    <w:rsid w:val="00472A8E"/>
    <w:rsid w:val="00472CA1"/>
    <w:rsid w:val="00472DCF"/>
    <w:rsid w:val="00472DD9"/>
    <w:rsid w:val="00472E35"/>
    <w:rsid w:val="00472F6A"/>
    <w:rsid w:val="00472F9A"/>
    <w:rsid w:val="00473286"/>
    <w:rsid w:val="0047335B"/>
    <w:rsid w:val="00473487"/>
    <w:rsid w:val="00473654"/>
    <w:rsid w:val="0047377C"/>
    <w:rsid w:val="00473A25"/>
    <w:rsid w:val="00473AF4"/>
    <w:rsid w:val="00473B1C"/>
    <w:rsid w:val="00473B85"/>
    <w:rsid w:val="00473CC1"/>
    <w:rsid w:val="00473CFB"/>
    <w:rsid w:val="00473D23"/>
    <w:rsid w:val="00473FAC"/>
    <w:rsid w:val="00474239"/>
    <w:rsid w:val="004744DE"/>
    <w:rsid w:val="004747DE"/>
    <w:rsid w:val="00474EB5"/>
    <w:rsid w:val="00475081"/>
    <w:rsid w:val="0047543E"/>
    <w:rsid w:val="00475749"/>
    <w:rsid w:val="00475773"/>
    <w:rsid w:val="004759B3"/>
    <w:rsid w:val="00475C76"/>
    <w:rsid w:val="00475C7B"/>
    <w:rsid w:val="00475EF4"/>
    <w:rsid w:val="00476007"/>
    <w:rsid w:val="00476162"/>
    <w:rsid w:val="00476348"/>
    <w:rsid w:val="00476448"/>
    <w:rsid w:val="004767F8"/>
    <w:rsid w:val="00476975"/>
    <w:rsid w:val="00476C16"/>
    <w:rsid w:val="00476D0F"/>
    <w:rsid w:val="00476E21"/>
    <w:rsid w:val="00476E65"/>
    <w:rsid w:val="00476F25"/>
    <w:rsid w:val="00477151"/>
    <w:rsid w:val="004772D2"/>
    <w:rsid w:val="00477324"/>
    <w:rsid w:val="004775C1"/>
    <w:rsid w:val="00477869"/>
    <w:rsid w:val="00477B5C"/>
    <w:rsid w:val="00477E4D"/>
    <w:rsid w:val="00480404"/>
    <w:rsid w:val="004804E8"/>
    <w:rsid w:val="00480729"/>
    <w:rsid w:val="0048087C"/>
    <w:rsid w:val="00480884"/>
    <w:rsid w:val="00480B7F"/>
    <w:rsid w:val="00480B8C"/>
    <w:rsid w:val="00480CBB"/>
    <w:rsid w:val="00480D3B"/>
    <w:rsid w:val="00480E66"/>
    <w:rsid w:val="00480E92"/>
    <w:rsid w:val="004812C4"/>
    <w:rsid w:val="00481A4E"/>
    <w:rsid w:val="00481AA3"/>
    <w:rsid w:val="00481CA1"/>
    <w:rsid w:val="004822E1"/>
    <w:rsid w:val="00482338"/>
    <w:rsid w:val="00482510"/>
    <w:rsid w:val="00482899"/>
    <w:rsid w:val="004828F9"/>
    <w:rsid w:val="00482962"/>
    <w:rsid w:val="00482A49"/>
    <w:rsid w:val="00482B17"/>
    <w:rsid w:val="00482DE2"/>
    <w:rsid w:val="00482DEB"/>
    <w:rsid w:val="00482E20"/>
    <w:rsid w:val="0048318A"/>
    <w:rsid w:val="00483888"/>
    <w:rsid w:val="00483906"/>
    <w:rsid w:val="00483C75"/>
    <w:rsid w:val="00483C8C"/>
    <w:rsid w:val="00483CBB"/>
    <w:rsid w:val="00483DBA"/>
    <w:rsid w:val="00484136"/>
    <w:rsid w:val="0048427B"/>
    <w:rsid w:val="00484464"/>
    <w:rsid w:val="00484572"/>
    <w:rsid w:val="0048489B"/>
    <w:rsid w:val="004849F9"/>
    <w:rsid w:val="00484C97"/>
    <w:rsid w:val="00484CD7"/>
    <w:rsid w:val="00484CDB"/>
    <w:rsid w:val="00484E4D"/>
    <w:rsid w:val="00484ED8"/>
    <w:rsid w:val="004853A1"/>
    <w:rsid w:val="00485625"/>
    <w:rsid w:val="004856EE"/>
    <w:rsid w:val="0048598A"/>
    <w:rsid w:val="00485CFC"/>
    <w:rsid w:val="00485DE5"/>
    <w:rsid w:val="00485FC7"/>
    <w:rsid w:val="0048618A"/>
    <w:rsid w:val="00486196"/>
    <w:rsid w:val="004862AA"/>
    <w:rsid w:val="00486346"/>
    <w:rsid w:val="0048659C"/>
    <w:rsid w:val="00486606"/>
    <w:rsid w:val="00486798"/>
    <w:rsid w:val="00486A6F"/>
    <w:rsid w:val="00486C1C"/>
    <w:rsid w:val="00486C54"/>
    <w:rsid w:val="00486C71"/>
    <w:rsid w:val="00486CC3"/>
    <w:rsid w:val="00486DA4"/>
    <w:rsid w:val="00487029"/>
    <w:rsid w:val="004871D9"/>
    <w:rsid w:val="00487328"/>
    <w:rsid w:val="004873CA"/>
    <w:rsid w:val="00487A4C"/>
    <w:rsid w:val="00490548"/>
    <w:rsid w:val="0049055E"/>
    <w:rsid w:val="004905A9"/>
    <w:rsid w:val="00490D59"/>
    <w:rsid w:val="00490E73"/>
    <w:rsid w:val="00490EC6"/>
    <w:rsid w:val="00491026"/>
    <w:rsid w:val="004911CC"/>
    <w:rsid w:val="00491244"/>
    <w:rsid w:val="004912F7"/>
    <w:rsid w:val="00491325"/>
    <w:rsid w:val="00491417"/>
    <w:rsid w:val="004914E1"/>
    <w:rsid w:val="00491680"/>
    <w:rsid w:val="004916DB"/>
    <w:rsid w:val="004918FE"/>
    <w:rsid w:val="004918FF"/>
    <w:rsid w:val="0049193E"/>
    <w:rsid w:val="00491945"/>
    <w:rsid w:val="00491A1B"/>
    <w:rsid w:val="00491A49"/>
    <w:rsid w:val="004923E3"/>
    <w:rsid w:val="004928AC"/>
    <w:rsid w:val="00492907"/>
    <w:rsid w:val="004929FC"/>
    <w:rsid w:val="00492A21"/>
    <w:rsid w:val="00492B40"/>
    <w:rsid w:val="00492DF5"/>
    <w:rsid w:val="00492F93"/>
    <w:rsid w:val="00493100"/>
    <w:rsid w:val="00493129"/>
    <w:rsid w:val="0049312F"/>
    <w:rsid w:val="00493185"/>
    <w:rsid w:val="004931BD"/>
    <w:rsid w:val="00493441"/>
    <w:rsid w:val="004935E9"/>
    <w:rsid w:val="00493618"/>
    <w:rsid w:val="00493ADB"/>
    <w:rsid w:val="00493C18"/>
    <w:rsid w:val="00493EBD"/>
    <w:rsid w:val="00493FB6"/>
    <w:rsid w:val="004940D3"/>
    <w:rsid w:val="00494111"/>
    <w:rsid w:val="0049425B"/>
    <w:rsid w:val="00494728"/>
    <w:rsid w:val="00494B15"/>
    <w:rsid w:val="004950B0"/>
    <w:rsid w:val="004952C0"/>
    <w:rsid w:val="0049554F"/>
    <w:rsid w:val="00495785"/>
    <w:rsid w:val="00495893"/>
    <w:rsid w:val="0049595D"/>
    <w:rsid w:val="00495967"/>
    <w:rsid w:val="00496146"/>
    <w:rsid w:val="00496694"/>
    <w:rsid w:val="00496890"/>
    <w:rsid w:val="00496A16"/>
    <w:rsid w:val="00496C38"/>
    <w:rsid w:val="00496D4A"/>
    <w:rsid w:val="00496F25"/>
    <w:rsid w:val="0049736E"/>
    <w:rsid w:val="0049763C"/>
    <w:rsid w:val="00497A3D"/>
    <w:rsid w:val="00497C56"/>
    <w:rsid w:val="00497F3D"/>
    <w:rsid w:val="004A0018"/>
    <w:rsid w:val="004A0367"/>
    <w:rsid w:val="004A0372"/>
    <w:rsid w:val="004A09F2"/>
    <w:rsid w:val="004A0BF4"/>
    <w:rsid w:val="004A0E10"/>
    <w:rsid w:val="004A152D"/>
    <w:rsid w:val="004A1AF0"/>
    <w:rsid w:val="004A1CE7"/>
    <w:rsid w:val="004A1E85"/>
    <w:rsid w:val="004A1F5A"/>
    <w:rsid w:val="004A1FF7"/>
    <w:rsid w:val="004A208A"/>
    <w:rsid w:val="004A22D7"/>
    <w:rsid w:val="004A256A"/>
    <w:rsid w:val="004A2643"/>
    <w:rsid w:val="004A267B"/>
    <w:rsid w:val="004A28A0"/>
    <w:rsid w:val="004A2BA3"/>
    <w:rsid w:val="004A2C34"/>
    <w:rsid w:val="004A31D0"/>
    <w:rsid w:val="004A32EF"/>
    <w:rsid w:val="004A33FB"/>
    <w:rsid w:val="004A34F0"/>
    <w:rsid w:val="004A357A"/>
    <w:rsid w:val="004A3791"/>
    <w:rsid w:val="004A38B2"/>
    <w:rsid w:val="004A3A12"/>
    <w:rsid w:val="004A416E"/>
    <w:rsid w:val="004A42DE"/>
    <w:rsid w:val="004A431A"/>
    <w:rsid w:val="004A4409"/>
    <w:rsid w:val="004A4506"/>
    <w:rsid w:val="004A461C"/>
    <w:rsid w:val="004A4819"/>
    <w:rsid w:val="004A49E8"/>
    <w:rsid w:val="004A4A1E"/>
    <w:rsid w:val="004A4AFE"/>
    <w:rsid w:val="004A4BD7"/>
    <w:rsid w:val="004A4C12"/>
    <w:rsid w:val="004A4C5F"/>
    <w:rsid w:val="004A4F03"/>
    <w:rsid w:val="004A50FA"/>
    <w:rsid w:val="004A5192"/>
    <w:rsid w:val="004A53CB"/>
    <w:rsid w:val="004A5452"/>
    <w:rsid w:val="004A5564"/>
    <w:rsid w:val="004A55CF"/>
    <w:rsid w:val="004A5751"/>
    <w:rsid w:val="004A578B"/>
    <w:rsid w:val="004A59B4"/>
    <w:rsid w:val="004A5ED8"/>
    <w:rsid w:val="004A621D"/>
    <w:rsid w:val="004A650C"/>
    <w:rsid w:val="004A6597"/>
    <w:rsid w:val="004A6619"/>
    <w:rsid w:val="004A67F0"/>
    <w:rsid w:val="004A6895"/>
    <w:rsid w:val="004A6BFF"/>
    <w:rsid w:val="004A6C59"/>
    <w:rsid w:val="004A6DFC"/>
    <w:rsid w:val="004A7221"/>
    <w:rsid w:val="004A733C"/>
    <w:rsid w:val="004A7389"/>
    <w:rsid w:val="004A7598"/>
    <w:rsid w:val="004A7818"/>
    <w:rsid w:val="004A7A88"/>
    <w:rsid w:val="004A7B6D"/>
    <w:rsid w:val="004A7CAE"/>
    <w:rsid w:val="004B0006"/>
    <w:rsid w:val="004B019F"/>
    <w:rsid w:val="004B01A6"/>
    <w:rsid w:val="004B0380"/>
    <w:rsid w:val="004B0508"/>
    <w:rsid w:val="004B051F"/>
    <w:rsid w:val="004B060F"/>
    <w:rsid w:val="004B0724"/>
    <w:rsid w:val="004B091B"/>
    <w:rsid w:val="004B096B"/>
    <w:rsid w:val="004B0AC6"/>
    <w:rsid w:val="004B0D56"/>
    <w:rsid w:val="004B0D94"/>
    <w:rsid w:val="004B0E01"/>
    <w:rsid w:val="004B0F05"/>
    <w:rsid w:val="004B0F7F"/>
    <w:rsid w:val="004B0FA0"/>
    <w:rsid w:val="004B1044"/>
    <w:rsid w:val="004B11F3"/>
    <w:rsid w:val="004B1558"/>
    <w:rsid w:val="004B194D"/>
    <w:rsid w:val="004B1961"/>
    <w:rsid w:val="004B1B20"/>
    <w:rsid w:val="004B1DD3"/>
    <w:rsid w:val="004B1ED8"/>
    <w:rsid w:val="004B1F6A"/>
    <w:rsid w:val="004B1FBE"/>
    <w:rsid w:val="004B227C"/>
    <w:rsid w:val="004B26B7"/>
    <w:rsid w:val="004B28BA"/>
    <w:rsid w:val="004B2A4E"/>
    <w:rsid w:val="004B2B1B"/>
    <w:rsid w:val="004B2B35"/>
    <w:rsid w:val="004B2DA7"/>
    <w:rsid w:val="004B2E27"/>
    <w:rsid w:val="004B2FCF"/>
    <w:rsid w:val="004B32D8"/>
    <w:rsid w:val="004B3404"/>
    <w:rsid w:val="004B3468"/>
    <w:rsid w:val="004B35F2"/>
    <w:rsid w:val="004B379B"/>
    <w:rsid w:val="004B3804"/>
    <w:rsid w:val="004B381C"/>
    <w:rsid w:val="004B38C6"/>
    <w:rsid w:val="004B396D"/>
    <w:rsid w:val="004B39F6"/>
    <w:rsid w:val="004B3A45"/>
    <w:rsid w:val="004B3A6A"/>
    <w:rsid w:val="004B3A91"/>
    <w:rsid w:val="004B3BD6"/>
    <w:rsid w:val="004B3C2D"/>
    <w:rsid w:val="004B3F75"/>
    <w:rsid w:val="004B420E"/>
    <w:rsid w:val="004B4443"/>
    <w:rsid w:val="004B44C1"/>
    <w:rsid w:val="004B44DC"/>
    <w:rsid w:val="004B485A"/>
    <w:rsid w:val="004B4CDD"/>
    <w:rsid w:val="004B4D34"/>
    <w:rsid w:val="004B5112"/>
    <w:rsid w:val="004B5170"/>
    <w:rsid w:val="004B54BD"/>
    <w:rsid w:val="004B54C1"/>
    <w:rsid w:val="004B5597"/>
    <w:rsid w:val="004B5617"/>
    <w:rsid w:val="004B5637"/>
    <w:rsid w:val="004B58B3"/>
    <w:rsid w:val="004B594A"/>
    <w:rsid w:val="004B5AA5"/>
    <w:rsid w:val="004B5B3A"/>
    <w:rsid w:val="004B5B55"/>
    <w:rsid w:val="004B5DEC"/>
    <w:rsid w:val="004B5E91"/>
    <w:rsid w:val="004B5F3C"/>
    <w:rsid w:val="004B61DD"/>
    <w:rsid w:val="004B6302"/>
    <w:rsid w:val="004B63C9"/>
    <w:rsid w:val="004B696D"/>
    <w:rsid w:val="004B6ACA"/>
    <w:rsid w:val="004B6E38"/>
    <w:rsid w:val="004B6E5B"/>
    <w:rsid w:val="004B716D"/>
    <w:rsid w:val="004B751F"/>
    <w:rsid w:val="004B7693"/>
    <w:rsid w:val="004B78A7"/>
    <w:rsid w:val="004B791F"/>
    <w:rsid w:val="004B79A9"/>
    <w:rsid w:val="004B7A94"/>
    <w:rsid w:val="004B7BFE"/>
    <w:rsid w:val="004C00DB"/>
    <w:rsid w:val="004C04AA"/>
    <w:rsid w:val="004C07CF"/>
    <w:rsid w:val="004C07D2"/>
    <w:rsid w:val="004C08A9"/>
    <w:rsid w:val="004C08DF"/>
    <w:rsid w:val="004C0E0F"/>
    <w:rsid w:val="004C0E5D"/>
    <w:rsid w:val="004C0E8B"/>
    <w:rsid w:val="004C0F1F"/>
    <w:rsid w:val="004C0FFD"/>
    <w:rsid w:val="004C1180"/>
    <w:rsid w:val="004C12D6"/>
    <w:rsid w:val="004C1839"/>
    <w:rsid w:val="004C1CEC"/>
    <w:rsid w:val="004C2377"/>
    <w:rsid w:val="004C28EA"/>
    <w:rsid w:val="004C2E78"/>
    <w:rsid w:val="004C2EC1"/>
    <w:rsid w:val="004C3011"/>
    <w:rsid w:val="004C31F2"/>
    <w:rsid w:val="004C349A"/>
    <w:rsid w:val="004C374F"/>
    <w:rsid w:val="004C39AC"/>
    <w:rsid w:val="004C3B9E"/>
    <w:rsid w:val="004C3BF3"/>
    <w:rsid w:val="004C3CEB"/>
    <w:rsid w:val="004C3D3A"/>
    <w:rsid w:val="004C40A7"/>
    <w:rsid w:val="004C4270"/>
    <w:rsid w:val="004C42DF"/>
    <w:rsid w:val="004C444F"/>
    <w:rsid w:val="004C4567"/>
    <w:rsid w:val="004C473D"/>
    <w:rsid w:val="004C48B2"/>
    <w:rsid w:val="004C48E4"/>
    <w:rsid w:val="004C49F9"/>
    <w:rsid w:val="004C4AE2"/>
    <w:rsid w:val="004C4B68"/>
    <w:rsid w:val="004C4C6B"/>
    <w:rsid w:val="004C4D1D"/>
    <w:rsid w:val="004C5089"/>
    <w:rsid w:val="004C517B"/>
    <w:rsid w:val="004C536C"/>
    <w:rsid w:val="004C5522"/>
    <w:rsid w:val="004C56E9"/>
    <w:rsid w:val="004C57AA"/>
    <w:rsid w:val="004C58AD"/>
    <w:rsid w:val="004C59AC"/>
    <w:rsid w:val="004C5B17"/>
    <w:rsid w:val="004C5DE0"/>
    <w:rsid w:val="004C5FFA"/>
    <w:rsid w:val="004C623C"/>
    <w:rsid w:val="004C62C9"/>
    <w:rsid w:val="004C630E"/>
    <w:rsid w:val="004C633B"/>
    <w:rsid w:val="004C686E"/>
    <w:rsid w:val="004C6ADE"/>
    <w:rsid w:val="004C6DB1"/>
    <w:rsid w:val="004C6DFD"/>
    <w:rsid w:val="004C6EE8"/>
    <w:rsid w:val="004C6F0C"/>
    <w:rsid w:val="004C7609"/>
    <w:rsid w:val="004C77AC"/>
    <w:rsid w:val="004C7B85"/>
    <w:rsid w:val="004C7C04"/>
    <w:rsid w:val="004C7C17"/>
    <w:rsid w:val="004C7D73"/>
    <w:rsid w:val="004D0188"/>
    <w:rsid w:val="004D0208"/>
    <w:rsid w:val="004D05B0"/>
    <w:rsid w:val="004D0863"/>
    <w:rsid w:val="004D0A23"/>
    <w:rsid w:val="004D0DFB"/>
    <w:rsid w:val="004D10C5"/>
    <w:rsid w:val="004D1177"/>
    <w:rsid w:val="004D1410"/>
    <w:rsid w:val="004D167B"/>
    <w:rsid w:val="004D18E5"/>
    <w:rsid w:val="004D199F"/>
    <w:rsid w:val="004D1A7B"/>
    <w:rsid w:val="004D1B6F"/>
    <w:rsid w:val="004D1BD1"/>
    <w:rsid w:val="004D243C"/>
    <w:rsid w:val="004D246A"/>
    <w:rsid w:val="004D25D9"/>
    <w:rsid w:val="004D2AA8"/>
    <w:rsid w:val="004D2CC8"/>
    <w:rsid w:val="004D32B1"/>
    <w:rsid w:val="004D32BF"/>
    <w:rsid w:val="004D354F"/>
    <w:rsid w:val="004D3686"/>
    <w:rsid w:val="004D3B25"/>
    <w:rsid w:val="004D3D3C"/>
    <w:rsid w:val="004D3D89"/>
    <w:rsid w:val="004D406A"/>
    <w:rsid w:val="004D410C"/>
    <w:rsid w:val="004D42E9"/>
    <w:rsid w:val="004D42ED"/>
    <w:rsid w:val="004D42FD"/>
    <w:rsid w:val="004D449D"/>
    <w:rsid w:val="004D49BE"/>
    <w:rsid w:val="004D4A71"/>
    <w:rsid w:val="004D4CE7"/>
    <w:rsid w:val="004D4D89"/>
    <w:rsid w:val="004D4EB5"/>
    <w:rsid w:val="004D4F98"/>
    <w:rsid w:val="004D5168"/>
    <w:rsid w:val="004D53BA"/>
    <w:rsid w:val="004D5423"/>
    <w:rsid w:val="004D5739"/>
    <w:rsid w:val="004D5BDD"/>
    <w:rsid w:val="004D5CB1"/>
    <w:rsid w:val="004D60B6"/>
    <w:rsid w:val="004D616D"/>
    <w:rsid w:val="004D61FB"/>
    <w:rsid w:val="004D635E"/>
    <w:rsid w:val="004D6633"/>
    <w:rsid w:val="004D6AE3"/>
    <w:rsid w:val="004D6C03"/>
    <w:rsid w:val="004D6D3D"/>
    <w:rsid w:val="004D6DD1"/>
    <w:rsid w:val="004D6F1F"/>
    <w:rsid w:val="004D7014"/>
    <w:rsid w:val="004D7071"/>
    <w:rsid w:val="004D7117"/>
    <w:rsid w:val="004D7145"/>
    <w:rsid w:val="004D714C"/>
    <w:rsid w:val="004D7516"/>
    <w:rsid w:val="004D759B"/>
    <w:rsid w:val="004D7CEF"/>
    <w:rsid w:val="004E062F"/>
    <w:rsid w:val="004E0721"/>
    <w:rsid w:val="004E0742"/>
    <w:rsid w:val="004E085F"/>
    <w:rsid w:val="004E0DE5"/>
    <w:rsid w:val="004E0FFA"/>
    <w:rsid w:val="004E1271"/>
    <w:rsid w:val="004E145D"/>
    <w:rsid w:val="004E157A"/>
    <w:rsid w:val="004E1694"/>
    <w:rsid w:val="004E188B"/>
    <w:rsid w:val="004E1937"/>
    <w:rsid w:val="004E1A19"/>
    <w:rsid w:val="004E1B5A"/>
    <w:rsid w:val="004E1C84"/>
    <w:rsid w:val="004E1CA6"/>
    <w:rsid w:val="004E1F2D"/>
    <w:rsid w:val="004E2061"/>
    <w:rsid w:val="004E21A8"/>
    <w:rsid w:val="004E229C"/>
    <w:rsid w:val="004E27C5"/>
    <w:rsid w:val="004E2830"/>
    <w:rsid w:val="004E29FB"/>
    <w:rsid w:val="004E2AE1"/>
    <w:rsid w:val="004E2B25"/>
    <w:rsid w:val="004E2B8C"/>
    <w:rsid w:val="004E2CFE"/>
    <w:rsid w:val="004E2D00"/>
    <w:rsid w:val="004E2EF1"/>
    <w:rsid w:val="004E327B"/>
    <w:rsid w:val="004E33C8"/>
    <w:rsid w:val="004E3436"/>
    <w:rsid w:val="004E3803"/>
    <w:rsid w:val="004E3B0D"/>
    <w:rsid w:val="004E3BA8"/>
    <w:rsid w:val="004E3DCA"/>
    <w:rsid w:val="004E3FD7"/>
    <w:rsid w:val="004E411F"/>
    <w:rsid w:val="004E4285"/>
    <w:rsid w:val="004E46E9"/>
    <w:rsid w:val="004E47A5"/>
    <w:rsid w:val="004E4ACA"/>
    <w:rsid w:val="004E4B26"/>
    <w:rsid w:val="004E4BFF"/>
    <w:rsid w:val="004E4D7E"/>
    <w:rsid w:val="004E4D86"/>
    <w:rsid w:val="004E4EBD"/>
    <w:rsid w:val="004E4EF7"/>
    <w:rsid w:val="004E52AD"/>
    <w:rsid w:val="004E5385"/>
    <w:rsid w:val="004E5431"/>
    <w:rsid w:val="004E54D1"/>
    <w:rsid w:val="004E5D27"/>
    <w:rsid w:val="004E5D91"/>
    <w:rsid w:val="004E5E8B"/>
    <w:rsid w:val="004E5FCA"/>
    <w:rsid w:val="004E606B"/>
    <w:rsid w:val="004E61EC"/>
    <w:rsid w:val="004E624E"/>
    <w:rsid w:val="004E6474"/>
    <w:rsid w:val="004E65C3"/>
    <w:rsid w:val="004E6D9E"/>
    <w:rsid w:val="004E6E33"/>
    <w:rsid w:val="004E7675"/>
    <w:rsid w:val="004E7734"/>
    <w:rsid w:val="004E7E11"/>
    <w:rsid w:val="004F0133"/>
    <w:rsid w:val="004F0243"/>
    <w:rsid w:val="004F0430"/>
    <w:rsid w:val="004F0452"/>
    <w:rsid w:val="004F04BC"/>
    <w:rsid w:val="004F04D4"/>
    <w:rsid w:val="004F05F8"/>
    <w:rsid w:val="004F0761"/>
    <w:rsid w:val="004F084E"/>
    <w:rsid w:val="004F087D"/>
    <w:rsid w:val="004F0A5D"/>
    <w:rsid w:val="004F0AA9"/>
    <w:rsid w:val="004F0ABF"/>
    <w:rsid w:val="004F0BC2"/>
    <w:rsid w:val="004F0C06"/>
    <w:rsid w:val="004F0D10"/>
    <w:rsid w:val="004F1189"/>
    <w:rsid w:val="004F13A4"/>
    <w:rsid w:val="004F13CF"/>
    <w:rsid w:val="004F1AFD"/>
    <w:rsid w:val="004F1C3A"/>
    <w:rsid w:val="004F1D87"/>
    <w:rsid w:val="004F2122"/>
    <w:rsid w:val="004F22E1"/>
    <w:rsid w:val="004F260B"/>
    <w:rsid w:val="004F28A5"/>
    <w:rsid w:val="004F2959"/>
    <w:rsid w:val="004F2A41"/>
    <w:rsid w:val="004F2AB6"/>
    <w:rsid w:val="004F2AFF"/>
    <w:rsid w:val="004F2D89"/>
    <w:rsid w:val="004F2E58"/>
    <w:rsid w:val="004F30F3"/>
    <w:rsid w:val="004F3342"/>
    <w:rsid w:val="004F33F5"/>
    <w:rsid w:val="004F3529"/>
    <w:rsid w:val="004F3593"/>
    <w:rsid w:val="004F377C"/>
    <w:rsid w:val="004F392A"/>
    <w:rsid w:val="004F399B"/>
    <w:rsid w:val="004F3C08"/>
    <w:rsid w:val="004F3DC9"/>
    <w:rsid w:val="004F4057"/>
    <w:rsid w:val="004F42DE"/>
    <w:rsid w:val="004F440E"/>
    <w:rsid w:val="004F47BB"/>
    <w:rsid w:val="004F4DE6"/>
    <w:rsid w:val="004F4E84"/>
    <w:rsid w:val="004F4FCB"/>
    <w:rsid w:val="004F5227"/>
    <w:rsid w:val="004F5436"/>
    <w:rsid w:val="004F56DF"/>
    <w:rsid w:val="004F57CD"/>
    <w:rsid w:val="004F584D"/>
    <w:rsid w:val="004F5BE3"/>
    <w:rsid w:val="004F5D84"/>
    <w:rsid w:val="004F5E05"/>
    <w:rsid w:val="004F5E52"/>
    <w:rsid w:val="004F5EE0"/>
    <w:rsid w:val="004F5F0A"/>
    <w:rsid w:val="004F5F11"/>
    <w:rsid w:val="004F6191"/>
    <w:rsid w:val="004F61CB"/>
    <w:rsid w:val="004F6228"/>
    <w:rsid w:val="004F667C"/>
    <w:rsid w:val="004F688C"/>
    <w:rsid w:val="004F68EC"/>
    <w:rsid w:val="004F6AB4"/>
    <w:rsid w:val="004F6ED9"/>
    <w:rsid w:val="004F6F00"/>
    <w:rsid w:val="004F6F75"/>
    <w:rsid w:val="004F6FDD"/>
    <w:rsid w:val="004F7251"/>
    <w:rsid w:val="004F7472"/>
    <w:rsid w:val="004F74CD"/>
    <w:rsid w:val="004F7590"/>
    <w:rsid w:val="004F7623"/>
    <w:rsid w:val="004F7766"/>
    <w:rsid w:val="004F778B"/>
    <w:rsid w:val="004F7A90"/>
    <w:rsid w:val="004F7B47"/>
    <w:rsid w:val="00500074"/>
    <w:rsid w:val="00500407"/>
    <w:rsid w:val="005004C0"/>
    <w:rsid w:val="00500568"/>
    <w:rsid w:val="005006FF"/>
    <w:rsid w:val="005008CB"/>
    <w:rsid w:val="00500B9C"/>
    <w:rsid w:val="00500E92"/>
    <w:rsid w:val="00500ED0"/>
    <w:rsid w:val="005011FF"/>
    <w:rsid w:val="005012D6"/>
    <w:rsid w:val="00501665"/>
    <w:rsid w:val="005016A9"/>
    <w:rsid w:val="00501827"/>
    <w:rsid w:val="0050197A"/>
    <w:rsid w:val="005019AD"/>
    <w:rsid w:val="005019DE"/>
    <w:rsid w:val="005019FA"/>
    <w:rsid w:val="00501A57"/>
    <w:rsid w:val="00501A88"/>
    <w:rsid w:val="00501CB4"/>
    <w:rsid w:val="00501D39"/>
    <w:rsid w:val="00501E92"/>
    <w:rsid w:val="00502097"/>
    <w:rsid w:val="00502172"/>
    <w:rsid w:val="0050241C"/>
    <w:rsid w:val="00502590"/>
    <w:rsid w:val="00502B1D"/>
    <w:rsid w:val="00502C91"/>
    <w:rsid w:val="00502E60"/>
    <w:rsid w:val="00502FFE"/>
    <w:rsid w:val="00503366"/>
    <w:rsid w:val="0050362F"/>
    <w:rsid w:val="00503699"/>
    <w:rsid w:val="00503885"/>
    <w:rsid w:val="00503A3F"/>
    <w:rsid w:val="00503D99"/>
    <w:rsid w:val="00503DBD"/>
    <w:rsid w:val="005040BE"/>
    <w:rsid w:val="0050450E"/>
    <w:rsid w:val="00504517"/>
    <w:rsid w:val="00504A1A"/>
    <w:rsid w:val="00504B23"/>
    <w:rsid w:val="00504B83"/>
    <w:rsid w:val="00504BAA"/>
    <w:rsid w:val="00504D4B"/>
    <w:rsid w:val="00504D62"/>
    <w:rsid w:val="0050501B"/>
    <w:rsid w:val="00505196"/>
    <w:rsid w:val="0050535B"/>
    <w:rsid w:val="005055D6"/>
    <w:rsid w:val="005057C3"/>
    <w:rsid w:val="0050584B"/>
    <w:rsid w:val="00505A7E"/>
    <w:rsid w:val="00505AC4"/>
    <w:rsid w:val="00505EF4"/>
    <w:rsid w:val="00506107"/>
    <w:rsid w:val="00506267"/>
    <w:rsid w:val="005064AE"/>
    <w:rsid w:val="00506C43"/>
    <w:rsid w:val="00506CB8"/>
    <w:rsid w:val="00506E2D"/>
    <w:rsid w:val="00506FC0"/>
    <w:rsid w:val="005071C6"/>
    <w:rsid w:val="00507292"/>
    <w:rsid w:val="00507387"/>
    <w:rsid w:val="005078F3"/>
    <w:rsid w:val="00507B44"/>
    <w:rsid w:val="00507B4F"/>
    <w:rsid w:val="00507BF2"/>
    <w:rsid w:val="00507CE9"/>
    <w:rsid w:val="00507E84"/>
    <w:rsid w:val="00507F11"/>
    <w:rsid w:val="00507F56"/>
    <w:rsid w:val="00507F8C"/>
    <w:rsid w:val="00507FF6"/>
    <w:rsid w:val="00510041"/>
    <w:rsid w:val="00510136"/>
    <w:rsid w:val="00510273"/>
    <w:rsid w:val="005106B0"/>
    <w:rsid w:val="005107BB"/>
    <w:rsid w:val="00510AC4"/>
    <w:rsid w:val="00510C3F"/>
    <w:rsid w:val="00510C5D"/>
    <w:rsid w:val="00510D4B"/>
    <w:rsid w:val="00510D58"/>
    <w:rsid w:val="00510DD5"/>
    <w:rsid w:val="00511148"/>
    <w:rsid w:val="005114BC"/>
    <w:rsid w:val="005114FC"/>
    <w:rsid w:val="00511616"/>
    <w:rsid w:val="0051164D"/>
    <w:rsid w:val="00511754"/>
    <w:rsid w:val="00511918"/>
    <w:rsid w:val="00511A21"/>
    <w:rsid w:val="00511C45"/>
    <w:rsid w:val="00511C7F"/>
    <w:rsid w:val="00511E7F"/>
    <w:rsid w:val="00511EA2"/>
    <w:rsid w:val="00511FE4"/>
    <w:rsid w:val="00511FF6"/>
    <w:rsid w:val="005121A3"/>
    <w:rsid w:val="0051262B"/>
    <w:rsid w:val="0051262D"/>
    <w:rsid w:val="00512781"/>
    <w:rsid w:val="00512962"/>
    <w:rsid w:val="00512AF2"/>
    <w:rsid w:val="00512B1C"/>
    <w:rsid w:val="00512CE7"/>
    <w:rsid w:val="00513527"/>
    <w:rsid w:val="00513572"/>
    <w:rsid w:val="005138BC"/>
    <w:rsid w:val="00513C19"/>
    <w:rsid w:val="00513DF8"/>
    <w:rsid w:val="005141EB"/>
    <w:rsid w:val="005142CA"/>
    <w:rsid w:val="005142CF"/>
    <w:rsid w:val="00514502"/>
    <w:rsid w:val="0051455B"/>
    <w:rsid w:val="005146B9"/>
    <w:rsid w:val="005147F7"/>
    <w:rsid w:val="00514974"/>
    <w:rsid w:val="00514AA3"/>
    <w:rsid w:val="00514B5F"/>
    <w:rsid w:val="00514CC8"/>
    <w:rsid w:val="00514E02"/>
    <w:rsid w:val="00514F31"/>
    <w:rsid w:val="00515249"/>
    <w:rsid w:val="005157FA"/>
    <w:rsid w:val="00515860"/>
    <w:rsid w:val="00515A5E"/>
    <w:rsid w:val="00515E8F"/>
    <w:rsid w:val="005160E2"/>
    <w:rsid w:val="005165E3"/>
    <w:rsid w:val="0051661B"/>
    <w:rsid w:val="00516663"/>
    <w:rsid w:val="00516932"/>
    <w:rsid w:val="00516956"/>
    <w:rsid w:val="005169AA"/>
    <w:rsid w:val="00516A7C"/>
    <w:rsid w:val="00516B0D"/>
    <w:rsid w:val="00516B26"/>
    <w:rsid w:val="00517033"/>
    <w:rsid w:val="0051704A"/>
    <w:rsid w:val="0051714F"/>
    <w:rsid w:val="0051717E"/>
    <w:rsid w:val="005173A7"/>
    <w:rsid w:val="00517982"/>
    <w:rsid w:val="00517AB4"/>
    <w:rsid w:val="00517B50"/>
    <w:rsid w:val="00517B8B"/>
    <w:rsid w:val="00517BF6"/>
    <w:rsid w:val="00517C77"/>
    <w:rsid w:val="00517E1A"/>
    <w:rsid w:val="00517F91"/>
    <w:rsid w:val="00517FA1"/>
    <w:rsid w:val="00520180"/>
    <w:rsid w:val="0052018F"/>
    <w:rsid w:val="005206AF"/>
    <w:rsid w:val="005206E6"/>
    <w:rsid w:val="005207F9"/>
    <w:rsid w:val="005208F2"/>
    <w:rsid w:val="00520969"/>
    <w:rsid w:val="00520ADE"/>
    <w:rsid w:val="00520D38"/>
    <w:rsid w:val="00521374"/>
    <w:rsid w:val="005213BD"/>
    <w:rsid w:val="005213D4"/>
    <w:rsid w:val="005213E8"/>
    <w:rsid w:val="0052145C"/>
    <w:rsid w:val="005216D0"/>
    <w:rsid w:val="00521819"/>
    <w:rsid w:val="00521873"/>
    <w:rsid w:val="005219D9"/>
    <w:rsid w:val="00521A65"/>
    <w:rsid w:val="00521A7A"/>
    <w:rsid w:val="00521A88"/>
    <w:rsid w:val="00521AB5"/>
    <w:rsid w:val="00521B09"/>
    <w:rsid w:val="0052210F"/>
    <w:rsid w:val="00522193"/>
    <w:rsid w:val="0052252E"/>
    <w:rsid w:val="0052276A"/>
    <w:rsid w:val="00522BF9"/>
    <w:rsid w:val="00522D25"/>
    <w:rsid w:val="00522F70"/>
    <w:rsid w:val="005233E8"/>
    <w:rsid w:val="0052343D"/>
    <w:rsid w:val="005234B8"/>
    <w:rsid w:val="005234D6"/>
    <w:rsid w:val="00523505"/>
    <w:rsid w:val="005236A3"/>
    <w:rsid w:val="005236B4"/>
    <w:rsid w:val="0052386F"/>
    <w:rsid w:val="00523DD8"/>
    <w:rsid w:val="00523E44"/>
    <w:rsid w:val="00523F0F"/>
    <w:rsid w:val="00523F38"/>
    <w:rsid w:val="00524243"/>
    <w:rsid w:val="00524434"/>
    <w:rsid w:val="0052449D"/>
    <w:rsid w:val="00524596"/>
    <w:rsid w:val="005246D2"/>
    <w:rsid w:val="00524728"/>
    <w:rsid w:val="00524793"/>
    <w:rsid w:val="0052481F"/>
    <w:rsid w:val="00524929"/>
    <w:rsid w:val="005249AC"/>
    <w:rsid w:val="00524A92"/>
    <w:rsid w:val="00524ACB"/>
    <w:rsid w:val="00524AEB"/>
    <w:rsid w:val="00524B63"/>
    <w:rsid w:val="00524C54"/>
    <w:rsid w:val="00524ED8"/>
    <w:rsid w:val="005250F8"/>
    <w:rsid w:val="0052524B"/>
    <w:rsid w:val="00525441"/>
    <w:rsid w:val="005256F2"/>
    <w:rsid w:val="005258A7"/>
    <w:rsid w:val="005258C8"/>
    <w:rsid w:val="0052593A"/>
    <w:rsid w:val="00525990"/>
    <w:rsid w:val="005259BF"/>
    <w:rsid w:val="00525D7F"/>
    <w:rsid w:val="00525FAC"/>
    <w:rsid w:val="0052602C"/>
    <w:rsid w:val="005262E3"/>
    <w:rsid w:val="0052673A"/>
    <w:rsid w:val="005268FC"/>
    <w:rsid w:val="00526DC9"/>
    <w:rsid w:val="00526E0A"/>
    <w:rsid w:val="00526F16"/>
    <w:rsid w:val="00526F8B"/>
    <w:rsid w:val="00527288"/>
    <w:rsid w:val="0052757D"/>
    <w:rsid w:val="005275C8"/>
    <w:rsid w:val="005276D7"/>
    <w:rsid w:val="0052798E"/>
    <w:rsid w:val="00527AA9"/>
    <w:rsid w:val="00527C67"/>
    <w:rsid w:val="00527CDF"/>
    <w:rsid w:val="00527DBE"/>
    <w:rsid w:val="0053027A"/>
    <w:rsid w:val="005308AF"/>
    <w:rsid w:val="00530D41"/>
    <w:rsid w:val="00530E4F"/>
    <w:rsid w:val="00531183"/>
    <w:rsid w:val="00531334"/>
    <w:rsid w:val="00531480"/>
    <w:rsid w:val="005315CB"/>
    <w:rsid w:val="005317B9"/>
    <w:rsid w:val="005317C6"/>
    <w:rsid w:val="005319A3"/>
    <w:rsid w:val="005319C0"/>
    <w:rsid w:val="00531B83"/>
    <w:rsid w:val="00531CEA"/>
    <w:rsid w:val="00531ED6"/>
    <w:rsid w:val="005320E8"/>
    <w:rsid w:val="0053242F"/>
    <w:rsid w:val="0053244B"/>
    <w:rsid w:val="00532674"/>
    <w:rsid w:val="00532BF9"/>
    <w:rsid w:val="00532C06"/>
    <w:rsid w:val="00532C96"/>
    <w:rsid w:val="00532D67"/>
    <w:rsid w:val="00532E0B"/>
    <w:rsid w:val="005331C2"/>
    <w:rsid w:val="00533437"/>
    <w:rsid w:val="005335B4"/>
    <w:rsid w:val="00533977"/>
    <w:rsid w:val="00533994"/>
    <w:rsid w:val="00533E56"/>
    <w:rsid w:val="005340B3"/>
    <w:rsid w:val="005340F8"/>
    <w:rsid w:val="00534157"/>
    <w:rsid w:val="00534195"/>
    <w:rsid w:val="00534295"/>
    <w:rsid w:val="005343FA"/>
    <w:rsid w:val="0053443F"/>
    <w:rsid w:val="005345A6"/>
    <w:rsid w:val="00534607"/>
    <w:rsid w:val="00534714"/>
    <w:rsid w:val="00534904"/>
    <w:rsid w:val="00535002"/>
    <w:rsid w:val="00535187"/>
    <w:rsid w:val="0053555E"/>
    <w:rsid w:val="005358C1"/>
    <w:rsid w:val="00535C63"/>
    <w:rsid w:val="00535F49"/>
    <w:rsid w:val="00535FB1"/>
    <w:rsid w:val="00536115"/>
    <w:rsid w:val="0053619C"/>
    <w:rsid w:val="0053627D"/>
    <w:rsid w:val="005364F4"/>
    <w:rsid w:val="00536651"/>
    <w:rsid w:val="00536729"/>
    <w:rsid w:val="00536854"/>
    <w:rsid w:val="00536862"/>
    <w:rsid w:val="00536873"/>
    <w:rsid w:val="00536881"/>
    <w:rsid w:val="00536A50"/>
    <w:rsid w:val="00536C36"/>
    <w:rsid w:val="00536DA1"/>
    <w:rsid w:val="00536E05"/>
    <w:rsid w:val="00536FFF"/>
    <w:rsid w:val="005372F7"/>
    <w:rsid w:val="00537552"/>
    <w:rsid w:val="005375AB"/>
    <w:rsid w:val="005375EB"/>
    <w:rsid w:val="00537706"/>
    <w:rsid w:val="00537798"/>
    <w:rsid w:val="00537AA9"/>
    <w:rsid w:val="00537E6B"/>
    <w:rsid w:val="00537F98"/>
    <w:rsid w:val="00537F9E"/>
    <w:rsid w:val="0054010D"/>
    <w:rsid w:val="005402A1"/>
    <w:rsid w:val="0054038D"/>
    <w:rsid w:val="005404FC"/>
    <w:rsid w:val="00540664"/>
    <w:rsid w:val="005406D5"/>
    <w:rsid w:val="005409D3"/>
    <w:rsid w:val="00540A60"/>
    <w:rsid w:val="00540F56"/>
    <w:rsid w:val="00541033"/>
    <w:rsid w:val="005412D3"/>
    <w:rsid w:val="005413E6"/>
    <w:rsid w:val="00541797"/>
    <w:rsid w:val="005417C0"/>
    <w:rsid w:val="00541961"/>
    <w:rsid w:val="005419E3"/>
    <w:rsid w:val="00541ABB"/>
    <w:rsid w:val="00541E0D"/>
    <w:rsid w:val="00542395"/>
    <w:rsid w:val="005423C1"/>
    <w:rsid w:val="0054240E"/>
    <w:rsid w:val="00542508"/>
    <w:rsid w:val="00542810"/>
    <w:rsid w:val="00542959"/>
    <w:rsid w:val="00542981"/>
    <w:rsid w:val="00542DC7"/>
    <w:rsid w:val="00542E28"/>
    <w:rsid w:val="00542EBD"/>
    <w:rsid w:val="00542FF2"/>
    <w:rsid w:val="0054327D"/>
    <w:rsid w:val="005432B3"/>
    <w:rsid w:val="005433B4"/>
    <w:rsid w:val="00543487"/>
    <w:rsid w:val="005434E8"/>
    <w:rsid w:val="005435DB"/>
    <w:rsid w:val="0054391C"/>
    <w:rsid w:val="00543A0B"/>
    <w:rsid w:val="00543A22"/>
    <w:rsid w:val="00543F1A"/>
    <w:rsid w:val="00544083"/>
    <w:rsid w:val="005442B9"/>
    <w:rsid w:val="00544AA8"/>
    <w:rsid w:val="00544DEB"/>
    <w:rsid w:val="00544F19"/>
    <w:rsid w:val="00544F8B"/>
    <w:rsid w:val="00545016"/>
    <w:rsid w:val="00545455"/>
    <w:rsid w:val="00545768"/>
    <w:rsid w:val="00545819"/>
    <w:rsid w:val="005458DD"/>
    <w:rsid w:val="005459BD"/>
    <w:rsid w:val="00545B26"/>
    <w:rsid w:val="00545D33"/>
    <w:rsid w:val="00545E6F"/>
    <w:rsid w:val="00545ED5"/>
    <w:rsid w:val="00546050"/>
    <w:rsid w:val="005461CE"/>
    <w:rsid w:val="00546259"/>
    <w:rsid w:val="00546366"/>
    <w:rsid w:val="005463C0"/>
    <w:rsid w:val="005463DA"/>
    <w:rsid w:val="005463DC"/>
    <w:rsid w:val="005463F8"/>
    <w:rsid w:val="005466C7"/>
    <w:rsid w:val="00546775"/>
    <w:rsid w:val="00546832"/>
    <w:rsid w:val="00546950"/>
    <w:rsid w:val="00546A6A"/>
    <w:rsid w:val="00546A81"/>
    <w:rsid w:val="00546A9B"/>
    <w:rsid w:val="00546BED"/>
    <w:rsid w:val="00546E23"/>
    <w:rsid w:val="00547062"/>
    <w:rsid w:val="00547205"/>
    <w:rsid w:val="00547292"/>
    <w:rsid w:val="00547353"/>
    <w:rsid w:val="00547421"/>
    <w:rsid w:val="00547887"/>
    <w:rsid w:val="00547B9C"/>
    <w:rsid w:val="00547C08"/>
    <w:rsid w:val="00547C40"/>
    <w:rsid w:val="00547F30"/>
    <w:rsid w:val="0055012E"/>
    <w:rsid w:val="005506C3"/>
    <w:rsid w:val="00550C55"/>
    <w:rsid w:val="00550D4A"/>
    <w:rsid w:val="00550F67"/>
    <w:rsid w:val="005510A3"/>
    <w:rsid w:val="00551263"/>
    <w:rsid w:val="0055127B"/>
    <w:rsid w:val="00551296"/>
    <w:rsid w:val="005513B0"/>
    <w:rsid w:val="005513B5"/>
    <w:rsid w:val="0055190D"/>
    <w:rsid w:val="00551ABB"/>
    <w:rsid w:val="00551B7E"/>
    <w:rsid w:val="00551DD2"/>
    <w:rsid w:val="00551F6E"/>
    <w:rsid w:val="00552315"/>
    <w:rsid w:val="005525B0"/>
    <w:rsid w:val="0055273E"/>
    <w:rsid w:val="00552B29"/>
    <w:rsid w:val="00552D6E"/>
    <w:rsid w:val="00552E05"/>
    <w:rsid w:val="00552E3D"/>
    <w:rsid w:val="00552F0B"/>
    <w:rsid w:val="00552F8E"/>
    <w:rsid w:val="005530BC"/>
    <w:rsid w:val="005532B4"/>
    <w:rsid w:val="00553577"/>
    <w:rsid w:val="0055360E"/>
    <w:rsid w:val="00553663"/>
    <w:rsid w:val="0055371E"/>
    <w:rsid w:val="005539B9"/>
    <w:rsid w:val="00553B3D"/>
    <w:rsid w:val="00553CF4"/>
    <w:rsid w:val="00553D38"/>
    <w:rsid w:val="00553DB8"/>
    <w:rsid w:val="00553F15"/>
    <w:rsid w:val="00553FCE"/>
    <w:rsid w:val="00554059"/>
    <w:rsid w:val="0055484B"/>
    <w:rsid w:val="00554B37"/>
    <w:rsid w:val="00554B3D"/>
    <w:rsid w:val="00554B6A"/>
    <w:rsid w:val="00554C50"/>
    <w:rsid w:val="00554CD5"/>
    <w:rsid w:val="00554D9B"/>
    <w:rsid w:val="00554DF4"/>
    <w:rsid w:val="005552EA"/>
    <w:rsid w:val="00555531"/>
    <w:rsid w:val="0055571D"/>
    <w:rsid w:val="0055583C"/>
    <w:rsid w:val="00555A48"/>
    <w:rsid w:val="00555A68"/>
    <w:rsid w:val="00555AF8"/>
    <w:rsid w:val="00555B73"/>
    <w:rsid w:val="00555EB0"/>
    <w:rsid w:val="00555EF7"/>
    <w:rsid w:val="0055602D"/>
    <w:rsid w:val="00556039"/>
    <w:rsid w:val="00556201"/>
    <w:rsid w:val="005564A2"/>
    <w:rsid w:val="00556794"/>
    <w:rsid w:val="005568A4"/>
    <w:rsid w:val="005568F1"/>
    <w:rsid w:val="00556A48"/>
    <w:rsid w:val="00556A5A"/>
    <w:rsid w:val="00556CD6"/>
    <w:rsid w:val="00556D19"/>
    <w:rsid w:val="00556F91"/>
    <w:rsid w:val="00556F98"/>
    <w:rsid w:val="00557011"/>
    <w:rsid w:val="005570C9"/>
    <w:rsid w:val="0055734C"/>
    <w:rsid w:val="00557535"/>
    <w:rsid w:val="005577ED"/>
    <w:rsid w:val="0055780D"/>
    <w:rsid w:val="00557D26"/>
    <w:rsid w:val="00557DEA"/>
    <w:rsid w:val="0056034A"/>
    <w:rsid w:val="0056053B"/>
    <w:rsid w:val="0056061E"/>
    <w:rsid w:val="00560709"/>
    <w:rsid w:val="0056080F"/>
    <w:rsid w:val="00560994"/>
    <w:rsid w:val="00560A1B"/>
    <w:rsid w:val="00560AB7"/>
    <w:rsid w:val="00560B23"/>
    <w:rsid w:val="00560C44"/>
    <w:rsid w:val="00560D8F"/>
    <w:rsid w:val="00560DAA"/>
    <w:rsid w:val="00560E66"/>
    <w:rsid w:val="00561281"/>
    <w:rsid w:val="005612C0"/>
    <w:rsid w:val="005612DA"/>
    <w:rsid w:val="005612F5"/>
    <w:rsid w:val="005614CB"/>
    <w:rsid w:val="00561529"/>
    <w:rsid w:val="00561747"/>
    <w:rsid w:val="00561BFE"/>
    <w:rsid w:val="00561D0A"/>
    <w:rsid w:val="00561D70"/>
    <w:rsid w:val="005621A3"/>
    <w:rsid w:val="00562585"/>
    <w:rsid w:val="00562755"/>
    <w:rsid w:val="00562A85"/>
    <w:rsid w:val="00562B19"/>
    <w:rsid w:val="00562CF8"/>
    <w:rsid w:val="00562FA4"/>
    <w:rsid w:val="0056335A"/>
    <w:rsid w:val="00563402"/>
    <w:rsid w:val="0056341A"/>
    <w:rsid w:val="00563548"/>
    <w:rsid w:val="00563730"/>
    <w:rsid w:val="0056396E"/>
    <w:rsid w:val="00563C8A"/>
    <w:rsid w:val="00564088"/>
    <w:rsid w:val="005641B8"/>
    <w:rsid w:val="005647DA"/>
    <w:rsid w:val="005648AE"/>
    <w:rsid w:val="005649DE"/>
    <w:rsid w:val="00564CE4"/>
    <w:rsid w:val="00565055"/>
    <w:rsid w:val="005650CE"/>
    <w:rsid w:val="005650E5"/>
    <w:rsid w:val="00565519"/>
    <w:rsid w:val="0056557B"/>
    <w:rsid w:val="005655AC"/>
    <w:rsid w:val="00565705"/>
    <w:rsid w:val="00565B85"/>
    <w:rsid w:val="00565E02"/>
    <w:rsid w:val="00565F45"/>
    <w:rsid w:val="00566481"/>
    <w:rsid w:val="00566531"/>
    <w:rsid w:val="00566588"/>
    <w:rsid w:val="005668A2"/>
    <w:rsid w:val="00566DAA"/>
    <w:rsid w:val="00566E53"/>
    <w:rsid w:val="00566E89"/>
    <w:rsid w:val="00566EAD"/>
    <w:rsid w:val="00566FB0"/>
    <w:rsid w:val="00566FDF"/>
    <w:rsid w:val="00567061"/>
    <w:rsid w:val="00567120"/>
    <w:rsid w:val="0056721A"/>
    <w:rsid w:val="0056746D"/>
    <w:rsid w:val="0056748A"/>
    <w:rsid w:val="00567671"/>
    <w:rsid w:val="005677B3"/>
    <w:rsid w:val="005677E3"/>
    <w:rsid w:val="00567C90"/>
    <w:rsid w:val="00567E2A"/>
    <w:rsid w:val="00567F81"/>
    <w:rsid w:val="00567FB6"/>
    <w:rsid w:val="0057009B"/>
    <w:rsid w:val="0057023C"/>
    <w:rsid w:val="005706FC"/>
    <w:rsid w:val="0057098F"/>
    <w:rsid w:val="00570C39"/>
    <w:rsid w:val="00570D5A"/>
    <w:rsid w:val="0057109B"/>
    <w:rsid w:val="005712A5"/>
    <w:rsid w:val="0057138A"/>
    <w:rsid w:val="00571525"/>
    <w:rsid w:val="0057155E"/>
    <w:rsid w:val="005717A8"/>
    <w:rsid w:val="00571840"/>
    <w:rsid w:val="0057188B"/>
    <w:rsid w:val="00571BFD"/>
    <w:rsid w:val="00571D11"/>
    <w:rsid w:val="00571E47"/>
    <w:rsid w:val="00571F5D"/>
    <w:rsid w:val="00571F76"/>
    <w:rsid w:val="00571FE2"/>
    <w:rsid w:val="00571FEA"/>
    <w:rsid w:val="005720EE"/>
    <w:rsid w:val="0057212B"/>
    <w:rsid w:val="0057213C"/>
    <w:rsid w:val="005721D5"/>
    <w:rsid w:val="00572251"/>
    <w:rsid w:val="00572513"/>
    <w:rsid w:val="00572982"/>
    <w:rsid w:val="0057298B"/>
    <w:rsid w:val="00572B53"/>
    <w:rsid w:val="00572BD9"/>
    <w:rsid w:val="00572F00"/>
    <w:rsid w:val="00572FA3"/>
    <w:rsid w:val="00573039"/>
    <w:rsid w:val="00573276"/>
    <w:rsid w:val="0057327F"/>
    <w:rsid w:val="00573325"/>
    <w:rsid w:val="00573528"/>
    <w:rsid w:val="005737CA"/>
    <w:rsid w:val="0057386E"/>
    <w:rsid w:val="005739EB"/>
    <w:rsid w:val="00573A87"/>
    <w:rsid w:val="00573D83"/>
    <w:rsid w:val="00574290"/>
    <w:rsid w:val="00574297"/>
    <w:rsid w:val="00574549"/>
    <w:rsid w:val="00574787"/>
    <w:rsid w:val="00574825"/>
    <w:rsid w:val="0057490B"/>
    <w:rsid w:val="00574ADA"/>
    <w:rsid w:val="00574EC0"/>
    <w:rsid w:val="0057500E"/>
    <w:rsid w:val="0057506E"/>
    <w:rsid w:val="00575339"/>
    <w:rsid w:val="00575414"/>
    <w:rsid w:val="00575483"/>
    <w:rsid w:val="00575B55"/>
    <w:rsid w:val="00575B84"/>
    <w:rsid w:val="00575C33"/>
    <w:rsid w:val="00575D73"/>
    <w:rsid w:val="00575E59"/>
    <w:rsid w:val="00575EC6"/>
    <w:rsid w:val="00575F39"/>
    <w:rsid w:val="00575F6F"/>
    <w:rsid w:val="00576010"/>
    <w:rsid w:val="00576369"/>
    <w:rsid w:val="005764EA"/>
    <w:rsid w:val="0057650B"/>
    <w:rsid w:val="00576753"/>
    <w:rsid w:val="005767E0"/>
    <w:rsid w:val="00576825"/>
    <w:rsid w:val="0057701B"/>
    <w:rsid w:val="005772CE"/>
    <w:rsid w:val="00577348"/>
    <w:rsid w:val="0057770B"/>
    <w:rsid w:val="00577733"/>
    <w:rsid w:val="00577738"/>
    <w:rsid w:val="00577755"/>
    <w:rsid w:val="0057784C"/>
    <w:rsid w:val="0057792B"/>
    <w:rsid w:val="005779CF"/>
    <w:rsid w:val="00577B58"/>
    <w:rsid w:val="00577B65"/>
    <w:rsid w:val="00577BA9"/>
    <w:rsid w:val="00577F65"/>
    <w:rsid w:val="0058014A"/>
    <w:rsid w:val="00580203"/>
    <w:rsid w:val="005805F8"/>
    <w:rsid w:val="0058064D"/>
    <w:rsid w:val="0058077C"/>
    <w:rsid w:val="005807F9"/>
    <w:rsid w:val="00580808"/>
    <w:rsid w:val="00580930"/>
    <w:rsid w:val="00580C0E"/>
    <w:rsid w:val="00580C87"/>
    <w:rsid w:val="00581366"/>
    <w:rsid w:val="00581590"/>
    <w:rsid w:val="00581D0C"/>
    <w:rsid w:val="00581D36"/>
    <w:rsid w:val="00581D99"/>
    <w:rsid w:val="00581EEA"/>
    <w:rsid w:val="00582141"/>
    <w:rsid w:val="00582273"/>
    <w:rsid w:val="005825C1"/>
    <w:rsid w:val="00582746"/>
    <w:rsid w:val="00582868"/>
    <w:rsid w:val="00582958"/>
    <w:rsid w:val="00582C8E"/>
    <w:rsid w:val="00583029"/>
    <w:rsid w:val="005834A0"/>
    <w:rsid w:val="005838CA"/>
    <w:rsid w:val="00583A5B"/>
    <w:rsid w:val="00583B4E"/>
    <w:rsid w:val="00583DC1"/>
    <w:rsid w:val="005841A7"/>
    <w:rsid w:val="0058420F"/>
    <w:rsid w:val="00584247"/>
    <w:rsid w:val="0058484F"/>
    <w:rsid w:val="00584911"/>
    <w:rsid w:val="00584963"/>
    <w:rsid w:val="005849EE"/>
    <w:rsid w:val="00584B09"/>
    <w:rsid w:val="00584B28"/>
    <w:rsid w:val="00584C78"/>
    <w:rsid w:val="00584D56"/>
    <w:rsid w:val="00584D88"/>
    <w:rsid w:val="00584E06"/>
    <w:rsid w:val="00585150"/>
    <w:rsid w:val="005851D6"/>
    <w:rsid w:val="0058529B"/>
    <w:rsid w:val="005853F4"/>
    <w:rsid w:val="00585559"/>
    <w:rsid w:val="00585625"/>
    <w:rsid w:val="00585843"/>
    <w:rsid w:val="00585B20"/>
    <w:rsid w:val="00585D0A"/>
    <w:rsid w:val="00586188"/>
    <w:rsid w:val="00586338"/>
    <w:rsid w:val="005866EC"/>
    <w:rsid w:val="005867D8"/>
    <w:rsid w:val="005868ED"/>
    <w:rsid w:val="005868EE"/>
    <w:rsid w:val="005869F8"/>
    <w:rsid w:val="00586A00"/>
    <w:rsid w:val="00586ADE"/>
    <w:rsid w:val="00586C1B"/>
    <w:rsid w:val="00586CBA"/>
    <w:rsid w:val="00586DD6"/>
    <w:rsid w:val="00586F7E"/>
    <w:rsid w:val="00587081"/>
    <w:rsid w:val="005873F9"/>
    <w:rsid w:val="005874E6"/>
    <w:rsid w:val="0058750D"/>
    <w:rsid w:val="00587920"/>
    <w:rsid w:val="00587952"/>
    <w:rsid w:val="00587A7F"/>
    <w:rsid w:val="00587A9A"/>
    <w:rsid w:val="00587D94"/>
    <w:rsid w:val="00587EAD"/>
    <w:rsid w:val="00587F4F"/>
    <w:rsid w:val="00587FA2"/>
    <w:rsid w:val="00590050"/>
    <w:rsid w:val="0059028F"/>
    <w:rsid w:val="00590783"/>
    <w:rsid w:val="0059084C"/>
    <w:rsid w:val="00590BCF"/>
    <w:rsid w:val="00590CAB"/>
    <w:rsid w:val="00590CD3"/>
    <w:rsid w:val="00590CD5"/>
    <w:rsid w:val="00590E3F"/>
    <w:rsid w:val="00590E9B"/>
    <w:rsid w:val="005910CE"/>
    <w:rsid w:val="00591516"/>
    <w:rsid w:val="00591938"/>
    <w:rsid w:val="00591B1E"/>
    <w:rsid w:val="005921C3"/>
    <w:rsid w:val="005924A7"/>
    <w:rsid w:val="0059254B"/>
    <w:rsid w:val="00592787"/>
    <w:rsid w:val="00592B05"/>
    <w:rsid w:val="00592BCC"/>
    <w:rsid w:val="00592E91"/>
    <w:rsid w:val="0059302B"/>
    <w:rsid w:val="005930AA"/>
    <w:rsid w:val="005931F7"/>
    <w:rsid w:val="0059337E"/>
    <w:rsid w:val="0059338A"/>
    <w:rsid w:val="00593396"/>
    <w:rsid w:val="00593724"/>
    <w:rsid w:val="00593AAD"/>
    <w:rsid w:val="00593BCE"/>
    <w:rsid w:val="005940E5"/>
    <w:rsid w:val="00594194"/>
    <w:rsid w:val="005941E0"/>
    <w:rsid w:val="0059425C"/>
    <w:rsid w:val="00594393"/>
    <w:rsid w:val="005944E3"/>
    <w:rsid w:val="00594B6E"/>
    <w:rsid w:val="00594BA5"/>
    <w:rsid w:val="00594C00"/>
    <w:rsid w:val="00594D5C"/>
    <w:rsid w:val="00594F20"/>
    <w:rsid w:val="0059500D"/>
    <w:rsid w:val="005950A9"/>
    <w:rsid w:val="00595118"/>
    <w:rsid w:val="00595253"/>
    <w:rsid w:val="005953EB"/>
    <w:rsid w:val="0059541D"/>
    <w:rsid w:val="00595528"/>
    <w:rsid w:val="00595656"/>
    <w:rsid w:val="005962B8"/>
    <w:rsid w:val="0059632E"/>
    <w:rsid w:val="0059654A"/>
    <w:rsid w:val="0059655A"/>
    <w:rsid w:val="005966B7"/>
    <w:rsid w:val="00596840"/>
    <w:rsid w:val="00596A3A"/>
    <w:rsid w:val="00596A3C"/>
    <w:rsid w:val="00596A54"/>
    <w:rsid w:val="00596B2B"/>
    <w:rsid w:val="00596B8D"/>
    <w:rsid w:val="00596FFA"/>
    <w:rsid w:val="005972AC"/>
    <w:rsid w:val="00597350"/>
    <w:rsid w:val="00597408"/>
    <w:rsid w:val="00597BE8"/>
    <w:rsid w:val="00597D2B"/>
    <w:rsid w:val="00597D8A"/>
    <w:rsid w:val="00597DF3"/>
    <w:rsid w:val="00597E54"/>
    <w:rsid w:val="00597EA0"/>
    <w:rsid w:val="00597EC8"/>
    <w:rsid w:val="005A0047"/>
    <w:rsid w:val="005A004D"/>
    <w:rsid w:val="005A01DB"/>
    <w:rsid w:val="005A04A7"/>
    <w:rsid w:val="005A04BE"/>
    <w:rsid w:val="005A078E"/>
    <w:rsid w:val="005A0E5C"/>
    <w:rsid w:val="005A0F55"/>
    <w:rsid w:val="005A1056"/>
    <w:rsid w:val="005A110C"/>
    <w:rsid w:val="005A111A"/>
    <w:rsid w:val="005A14E4"/>
    <w:rsid w:val="005A170D"/>
    <w:rsid w:val="005A175D"/>
    <w:rsid w:val="005A1AB0"/>
    <w:rsid w:val="005A1CB4"/>
    <w:rsid w:val="005A1F2E"/>
    <w:rsid w:val="005A235C"/>
    <w:rsid w:val="005A2482"/>
    <w:rsid w:val="005A268F"/>
    <w:rsid w:val="005A26DF"/>
    <w:rsid w:val="005A27EB"/>
    <w:rsid w:val="005A2A39"/>
    <w:rsid w:val="005A2E30"/>
    <w:rsid w:val="005A306E"/>
    <w:rsid w:val="005A30DE"/>
    <w:rsid w:val="005A323E"/>
    <w:rsid w:val="005A3377"/>
    <w:rsid w:val="005A33C7"/>
    <w:rsid w:val="005A34D8"/>
    <w:rsid w:val="005A34F9"/>
    <w:rsid w:val="005A35B1"/>
    <w:rsid w:val="005A366D"/>
    <w:rsid w:val="005A3771"/>
    <w:rsid w:val="005A3A24"/>
    <w:rsid w:val="005A3B4D"/>
    <w:rsid w:val="005A3C78"/>
    <w:rsid w:val="005A3F7F"/>
    <w:rsid w:val="005A4059"/>
    <w:rsid w:val="005A4128"/>
    <w:rsid w:val="005A428A"/>
    <w:rsid w:val="005A42D6"/>
    <w:rsid w:val="005A43CA"/>
    <w:rsid w:val="005A4769"/>
    <w:rsid w:val="005A492C"/>
    <w:rsid w:val="005A499B"/>
    <w:rsid w:val="005A4CC3"/>
    <w:rsid w:val="005A4CD7"/>
    <w:rsid w:val="005A4E0B"/>
    <w:rsid w:val="005A521A"/>
    <w:rsid w:val="005A526C"/>
    <w:rsid w:val="005A547E"/>
    <w:rsid w:val="005A57BE"/>
    <w:rsid w:val="005A5C1C"/>
    <w:rsid w:val="005A5DC5"/>
    <w:rsid w:val="005A5F24"/>
    <w:rsid w:val="005A6329"/>
    <w:rsid w:val="005A6441"/>
    <w:rsid w:val="005A65CA"/>
    <w:rsid w:val="005A67FD"/>
    <w:rsid w:val="005A6B5C"/>
    <w:rsid w:val="005A6BF9"/>
    <w:rsid w:val="005A6C8C"/>
    <w:rsid w:val="005A6CA9"/>
    <w:rsid w:val="005A6D4E"/>
    <w:rsid w:val="005A7026"/>
    <w:rsid w:val="005A705B"/>
    <w:rsid w:val="005A706E"/>
    <w:rsid w:val="005A721F"/>
    <w:rsid w:val="005A72EE"/>
    <w:rsid w:val="005A73BE"/>
    <w:rsid w:val="005A7404"/>
    <w:rsid w:val="005A75E1"/>
    <w:rsid w:val="005A76B8"/>
    <w:rsid w:val="005A7953"/>
    <w:rsid w:val="005A7A35"/>
    <w:rsid w:val="005A7AD4"/>
    <w:rsid w:val="005A7AF4"/>
    <w:rsid w:val="005A7B6E"/>
    <w:rsid w:val="005A7C0C"/>
    <w:rsid w:val="005A7C48"/>
    <w:rsid w:val="005A7D3A"/>
    <w:rsid w:val="005A7E09"/>
    <w:rsid w:val="005A7E31"/>
    <w:rsid w:val="005A7F4C"/>
    <w:rsid w:val="005A7F5D"/>
    <w:rsid w:val="005A7F9B"/>
    <w:rsid w:val="005B0300"/>
    <w:rsid w:val="005B0492"/>
    <w:rsid w:val="005B0496"/>
    <w:rsid w:val="005B0499"/>
    <w:rsid w:val="005B0A91"/>
    <w:rsid w:val="005B0BE1"/>
    <w:rsid w:val="005B0D91"/>
    <w:rsid w:val="005B0DC9"/>
    <w:rsid w:val="005B0FF4"/>
    <w:rsid w:val="005B102F"/>
    <w:rsid w:val="005B146D"/>
    <w:rsid w:val="005B1557"/>
    <w:rsid w:val="005B1702"/>
    <w:rsid w:val="005B1A47"/>
    <w:rsid w:val="005B1C23"/>
    <w:rsid w:val="005B1D90"/>
    <w:rsid w:val="005B1E68"/>
    <w:rsid w:val="005B206C"/>
    <w:rsid w:val="005B212B"/>
    <w:rsid w:val="005B243D"/>
    <w:rsid w:val="005B24BE"/>
    <w:rsid w:val="005B25F2"/>
    <w:rsid w:val="005B2BC2"/>
    <w:rsid w:val="005B2CA3"/>
    <w:rsid w:val="005B2F5D"/>
    <w:rsid w:val="005B323A"/>
    <w:rsid w:val="005B326A"/>
    <w:rsid w:val="005B333F"/>
    <w:rsid w:val="005B3572"/>
    <w:rsid w:val="005B35D4"/>
    <w:rsid w:val="005B3A45"/>
    <w:rsid w:val="005B3A8C"/>
    <w:rsid w:val="005B3BAE"/>
    <w:rsid w:val="005B3BEE"/>
    <w:rsid w:val="005B3C51"/>
    <w:rsid w:val="005B3E6C"/>
    <w:rsid w:val="005B3E84"/>
    <w:rsid w:val="005B3EE9"/>
    <w:rsid w:val="005B3F0E"/>
    <w:rsid w:val="005B4342"/>
    <w:rsid w:val="005B44FB"/>
    <w:rsid w:val="005B4634"/>
    <w:rsid w:val="005B4694"/>
    <w:rsid w:val="005B48EF"/>
    <w:rsid w:val="005B49D0"/>
    <w:rsid w:val="005B4C5B"/>
    <w:rsid w:val="005B4D8F"/>
    <w:rsid w:val="005B5071"/>
    <w:rsid w:val="005B514D"/>
    <w:rsid w:val="005B51B3"/>
    <w:rsid w:val="005B51FC"/>
    <w:rsid w:val="005B5221"/>
    <w:rsid w:val="005B5226"/>
    <w:rsid w:val="005B5593"/>
    <w:rsid w:val="005B58F5"/>
    <w:rsid w:val="005B5B9F"/>
    <w:rsid w:val="005B5C59"/>
    <w:rsid w:val="005B5D69"/>
    <w:rsid w:val="005B5D91"/>
    <w:rsid w:val="005B5E5B"/>
    <w:rsid w:val="005B5F02"/>
    <w:rsid w:val="005B5F3F"/>
    <w:rsid w:val="005B6226"/>
    <w:rsid w:val="005B624C"/>
    <w:rsid w:val="005B6722"/>
    <w:rsid w:val="005B67E2"/>
    <w:rsid w:val="005B6A2D"/>
    <w:rsid w:val="005B6CE8"/>
    <w:rsid w:val="005B7271"/>
    <w:rsid w:val="005B73C0"/>
    <w:rsid w:val="005B76B9"/>
    <w:rsid w:val="005B76C1"/>
    <w:rsid w:val="005B7853"/>
    <w:rsid w:val="005B7AD3"/>
    <w:rsid w:val="005B7D30"/>
    <w:rsid w:val="005B7EBA"/>
    <w:rsid w:val="005C0005"/>
    <w:rsid w:val="005C040C"/>
    <w:rsid w:val="005C08FC"/>
    <w:rsid w:val="005C0922"/>
    <w:rsid w:val="005C09C0"/>
    <w:rsid w:val="005C0A86"/>
    <w:rsid w:val="005C0CDD"/>
    <w:rsid w:val="005C0D5C"/>
    <w:rsid w:val="005C0DFE"/>
    <w:rsid w:val="005C0F38"/>
    <w:rsid w:val="005C11E0"/>
    <w:rsid w:val="005C17F4"/>
    <w:rsid w:val="005C1905"/>
    <w:rsid w:val="005C1AB0"/>
    <w:rsid w:val="005C1C0C"/>
    <w:rsid w:val="005C1D7D"/>
    <w:rsid w:val="005C2005"/>
    <w:rsid w:val="005C2219"/>
    <w:rsid w:val="005C2242"/>
    <w:rsid w:val="005C235B"/>
    <w:rsid w:val="005C23B8"/>
    <w:rsid w:val="005C244B"/>
    <w:rsid w:val="005C2454"/>
    <w:rsid w:val="005C2835"/>
    <w:rsid w:val="005C2DB6"/>
    <w:rsid w:val="005C2E19"/>
    <w:rsid w:val="005C3976"/>
    <w:rsid w:val="005C39C9"/>
    <w:rsid w:val="005C3BB2"/>
    <w:rsid w:val="005C3C09"/>
    <w:rsid w:val="005C3C9A"/>
    <w:rsid w:val="005C3CA4"/>
    <w:rsid w:val="005C3D41"/>
    <w:rsid w:val="005C3EA6"/>
    <w:rsid w:val="005C40D3"/>
    <w:rsid w:val="005C417B"/>
    <w:rsid w:val="005C41DC"/>
    <w:rsid w:val="005C448D"/>
    <w:rsid w:val="005C44DE"/>
    <w:rsid w:val="005C4636"/>
    <w:rsid w:val="005C4744"/>
    <w:rsid w:val="005C4810"/>
    <w:rsid w:val="005C49A6"/>
    <w:rsid w:val="005C4DC5"/>
    <w:rsid w:val="005C4DC7"/>
    <w:rsid w:val="005C4EDC"/>
    <w:rsid w:val="005C5039"/>
    <w:rsid w:val="005C5434"/>
    <w:rsid w:val="005C546C"/>
    <w:rsid w:val="005C5510"/>
    <w:rsid w:val="005C60BB"/>
    <w:rsid w:val="005C61B5"/>
    <w:rsid w:val="005C6287"/>
    <w:rsid w:val="005C6310"/>
    <w:rsid w:val="005C66CE"/>
    <w:rsid w:val="005C670E"/>
    <w:rsid w:val="005C6802"/>
    <w:rsid w:val="005C6997"/>
    <w:rsid w:val="005C69E7"/>
    <w:rsid w:val="005C6A41"/>
    <w:rsid w:val="005C6A82"/>
    <w:rsid w:val="005C6A85"/>
    <w:rsid w:val="005C6B42"/>
    <w:rsid w:val="005C6E71"/>
    <w:rsid w:val="005C70E5"/>
    <w:rsid w:val="005C713D"/>
    <w:rsid w:val="005C714F"/>
    <w:rsid w:val="005C7163"/>
    <w:rsid w:val="005C71D4"/>
    <w:rsid w:val="005C71F6"/>
    <w:rsid w:val="005C72BC"/>
    <w:rsid w:val="005C75F0"/>
    <w:rsid w:val="005C76EC"/>
    <w:rsid w:val="005C77E9"/>
    <w:rsid w:val="005C7881"/>
    <w:rsid w:val="005C7889"/>
    <w:rsid w:val="005C7A9F"/>
    <w:rsid w:val="005C7AA4"/>
    <w:rsid w:val="005C7CB9"/>
    <w:rsid w:val="005C7D4F"/>
    <w:rsid w:val="005C7F45"/>
    <w:rsid w:val="005C7F7B"/>
    <w:rsid w:val="005C7F89"/>
    <w:rsid w:val="005D030A"/>
    <w:rsid w:val="005D044C"/>
    <w:rsid w:val="005D0975"/>
    <w:rsid w:val="005D0AED"/>
    <w:rsid w:val="005D0CBE"/>
    <w:rsid w:val="005D1161"/>
    <w:rsid w:val="005D12B1"/>
    <w:rsid w:val="005D1348"/>
    <w:rsid w:val="005D15BD"/>
    <w:rsid w:val="005D1957"/>
    <w:rsid w:val="005D1AD4"/>
    <w:rsid w:val="005D1E5C"/>
    <w:rsid w:val="005D2020"/>
    <w:rsid w:val="005D20A9"/>
    <w:rsid w:val="005D214E"/>
    <w:rsid w:val="005D214F"/>
    <w:rsid w:val="005D231D"/>
    <w:rsid w:val="005D23EF"/>
    <w:rsid w:val="005D27F9"/>
    <w:rsid w:val="005D2B79"/>
    <w:rsid w:val="005D2BAA"/>
    <w:rsid w:val="005D2E3D"/>
    <w:rsid w:val="005D3017"/>
    <w:rsid w:val="005D30C8"/>
    <w:rsid w:val="005D30E8"/>
    <w:rsid w:val="005D325D"/>
    <w:rsid w:val="005D32E0"/>
    <w:rsid w:val="005D3315"/>
    <w:rsid w:val="005D3364"/>
    <w:rsid w:val="005D33B8"/>
    <w:rsid w:val="005D35D3"/>
    <w:rsid w:val="005D384F"/>
    <w:rsid w:val="005D3AD9"/>
    <w:rsid w:val="005D43A4"/>
    <w:rsid w:val="005D43EA"/>
    <w:rsid w:val="005D46F8"/>
    <w:rsid w:val="005D52FC"/>
    <w:rsid w:val="005D5375"/>
    <w:rsid w:val="005D55A7"/>
    <w:rsid w:val="005D56DB"/>
    <w:rsid w:val="005D57DE"/>
    <w:rsid w:val="005D581B"/>
    <w:rsid w:val="005D5A5D"/>
    <w:rsid w:val="005D5AAA"/>
    <w:rsid w:val="005D5DF2"/>
    <w:rsid w:val="005D6093"/>
    <w:rsid w:val="005D613F"/>
    <w:rsid w:val="005D66A4"/>
    <w:rsid w:val="005D6756"/>
    <w:rsid w:val="005D678D"/>
    <w:rsid w:val="005D680D"/>
    <w:rsid w:val="005D68ED"/>
    <w:rsid w:val="005D69D2"/>
    <w:rsid w:val="005D6CD5"/>
    <w:rsid w:val="005D6D48"/>
    <w:rsid w:val="005D6E92"/>
    <w:rsid w:val="005D702E"/>
    <w:rsid w:val="005D7259"/>
    <w:rsid w:val="005D736B"/>
    <w:rsid w:val="005D7428"/>
    <w:rsid w:val="005D75FC"/>
    <w:rsid w:val="005D7799"/>
    <w:rsid w:val="005D7913"/>
    <w:rsid w:val="005D7AFB"/>
    <w:rsid w:val="005D7B3C"/>
    <w:rsid w:val="005D7E32"/>
    <w:rsid w:val="005D7EF6"/>
    <w:rsid w:val="005E033D"/>
    <w:rsid w:val="005E03F7"/>
    <w:rsid w:val="005E05B8"/>
    <w:rsid w:val="005E0603"/>
    <w:rsid w:val="005E069B"/>
    <w:rsid w:val="005E0790"/>
    <w:rsid w:val="005E089D"/>
    <w:rsid w:val="005E0ECA"/>
    <w:rsid w:val="005E101F"/>
    <w:rsid w:val="005E1028"/>
    <w:rsid w:val="005E13EE"/>
    <w:rsid w:val="005E1593"/>
    <w:rsid w:val="005E1AF3"/>
    <w:rsid w:val="005E1B51"/>
    <w:rsid w:val="005E1D0F"/>
    <w:rsid w:val="005E1EE9"/>
    <w:rsid w:val="005E1F46"/>
    <w:rsid w:val="005E2844"/>
    <w:rsid w:val="005E2986"/>
    <w:rsid w:val="005E2CAC"/>
    <w:rsid w:val="005E2CED"/>
    <w:rsid w:val="005E2D10"/>
    <w:rsid w:val="005E315B"/>
    <w:rsid w:val="005E3577"/>
    <w:rsid w:val="005E374C"/>
    <w:rsid w:val="005E37A2"/>
    <w:rsid w:val="005E38F9"/>
    <w:rsid w:val="005E3B64"/>
    <w:rsid w:val="005E3BB8"/>
    <w:rsid w:val="005E40B2"/>
    <w:rsid w:val="005E412E"/>
    <w:rsid w:val="005E43AA"/>
    <w:rsid w:val="005E4430"/>
    <w:rsid w:val="005E4450"/>
    <w:rsid w:val="005E44A2"/>
    <w:rsid w:val="005E45A1"/>
    <w:rsid w:val="005E472B"/>
    <w:rsid w:val="005E4810"/>
    <w:rsid w:val="005E48AB"/>
    <w:rsid w:val="005E4C45"/>
    <w:rsid w:val="005E4CD0"/>
    <w:rsid w:val="005E4DB3"/>
    <w:rsid w:val="005E5034"/>
    <w:rsid w:val="005E5266"/>
    <w:rsid w:val="005E548B"/>
    <w:rsid w:val="005E552C"/>
    <w:rsid w:val="005E5563"/>
    <w:rsid w:val="005E5567"/>
    <w:rsid w:val="005E55A8"/>
    <w:rsid w:val="005E5677"/>
    <w:rsid w:val="005E59AB"/>
    <w:rsid w:val="005E5CDC"/>
    <w:rsid w:val="005E5DDF"/>
    <w:rsid w:val="005E6228"/>
    <w:rsid w:val="005E62F1"/>
    <w:rsid w:val="005E63E0"/>
    <w:rsid w:val="005E6826"/>
    <w:rsid w:val="005E6BCF"/>
    <w:rsid w:val="005E6D25"/>
    <w:rsid w:val="005E6DCC"/>
    <w:rsid w:val="005E7485"/>
    <w:rsid w:val="005E75EE"/>
    <w:rsid w:val="005E78B7"/>
    <w:rsid w:val="005E79E2"/>
    <w:rsid w:val="005E7C48"/>
    <w:rsid w:val="005E7E58"/>
    <w:rsid w:val="005E7FCB"/>
    <w:rsid w:val="005F0145"/>
    <w:rsid w:val="005F044A"/>
    <w:rsid w:val="005F075E"/>
    <w:rsid w:val="005F0977"/>
    <w:rsid w:val="005F0A32"/>
    <w:rsid w:val="005F0AA1"/>
    <w:rsid w:val="005F0AF0"/>
    <w:rsid w:val="005F0D63"/>
    <w:rsid w:val="005F0E41"/>
    <w:rsid w:val="005F11D6"/>
    <w:rsid w:val="005F1213"/>
    <w:rsid w:val="005F1242"/>
    <w:rsid w:val="005F143B"/>
    <w:rsid w:val="005F1683"/>
    <w:rsid w:val="005F174D"/>
    <w:rsid w:val="005F1CF0"/>
    <w:rsid w:val="005F1DB7"/>
    <w:rsid w:val="005F230C"/>
    <w:rsid w:val="005F2375"/>
    <w:rsid w:val="005F244C"/>
    <w:rsid w:val="005F2502"/>
    <w:rsid w:val="005F2865"/>
    <w:rsid w:val="005F2A3A"/>
    <w:rsid w:val="005F2B93"/>
    <w:rsid w:val="005F2C23"/>
    <w:rsid w:val="005F2C39"/>
    <w:rsid w:val="005F2D86"/>
    <w:rsid w:val="005F2DDE"/>
    <w:rsid w:val="005F2E23"/>
    <w:rsid w:val="005F2EFD"/>
    <w:rsid w:val="005F348A"/>
    <w:rsid w:val="005F3693"/>
    <w:rsid w:val="005F3933"/>
    <w:rsid w:val="005F3B18"/>
    <w:rsid w:val="005F3BC3"/>
    <w:rsid w:val="005F3C8A"/>
    <w:rsid w:val="005F3F23"/>
    <w:rsid w:val="005F4093"/>
    <w:rsid w:val="005F410F"/>
    <w:rsid w:val="005F41CE"/>
    <w:rsid w:val="005F4330"/>
    <w:rsid w:val="005F434A"/>
    <w:rsid w:val="005F4494"/>
    <w:rsid w:val="005F4911"/>
    <w:rsid w:val="005F49FF"/>
    <w:rsid w:val="005F4A1E"/>
    <w:rsid w:val="005F518E"/>
    <w:rsid w:val="005F536A"/>
    <w:rsid w:val="005F590B"/>
    <w:rsid w:val="005F599E"/>
    <w:rsid w:val="005F5A1A"/>
    <w:rsid w:val="005F5C1E"/>
    <w:rsid w:val="005F5F28"/>
    <w:rsid w:val="005F61F9"/>
    <w:rsid w:val="005F67F1"/>
    <w:rsid w:val="005F683F"/>
    <w:rsid w:val="005F687C"/>
    <w:rsid w:val="005F6882"/>
    <w:rsid w:val="005F6CFD"/>
    <w:rsid w:val="005F6D5B"/>
    <w:rsid w:val="005F6E5A"/>
    <w:rsid w:val="005F6E5B"/>
    <w:rsid w:val="005F70D4"/>
    <w:rsid w:val="005F720C"/>
    <w:rsid w:val="005F7369"/>
    <w:rsid w:val="005F74CC"/>
    <w:rsid w:val="005F75AE"/>
    <w:rsid w:val="005F75B0"/>
    <w:rsid w:val="005F78EC"/>
    <w:rsid w:val="005F7E5C"/>
    <w:rsid w:val="005F7F9C"/>
    <w:rsid w:val="0060002A"/>
    <w:rsid w:val="0060019E"/>
    <w:rsid w:val="00600223"/>
    <w:rsid w:val="00600353"/>
    <w:rsid w:val="0060067C"/>
    <w:rsid w:val="0060088E"/>
    <w:rsid w:val="006009FD"/>
    <w:rsid w:val="00600BCA"/>
    <w:rsid w:val="00600BD6"/>
    <w:rsid w:val="00600D84"/>
    <w:rsid w:val="00600F24"/>
    <w:rsid w:val="00601092"/>
    <w:rsid w:val="0060123E"/>
    <w:rsid w:val="006013C4"/>
    <w:rsid w:val="0060188B"/>
    <w:rsid w:val="00601C40"/>
    <w:rsid w:val="00601F9B"/>
    <w:rsid w:val="00601FA8"/>
    <w:rsid w:val="006020F5"/>
    <w:rsid w:val="00602115"/>
    <w:rsid w:val="0060234F"/>
    <w:rsid w:val="006024A2"/>
    <w:rsid w:val="006026A7"/>
    <w:rsid w:val="006026DF"/>
    <w:rsid w:val="00602745"/>
    <w:rsid w:val="00602872"/>
    <w:rsid w:val="00602AC0"/>
    <w:rsid w:val="00602C15"/>
    <w:rsid w:val="00602D3F"/>
    <w:rsid w:val="00603019"/>
    <w:rsid w:val="0060307D"/>
    <w:rsid w:val="00603438"/>
    <w:rsid w:val="00603724"/>
    <w:rsid w:val="00603747"/>
    <w:rsid w:val="00603875"/>
    <w:rsid w:val="00603924"/>
    <w:rsid w:val="006039D5"/>
    <w:rsid w:val="00603ABD"/>
    <w:rsid w:val="00603C13"/>
    <w:rsid w:val="00603D32"/>
    <w:rsid w:val="00603DB1"/>
    <w:rsid w:val="00604409"/>
    <w:rsid w:val="006044C1"/>
    <w:rsid w:val="006044DA"/>
    <w:rsid w:val="0060468E"/>
    <w:rsid w:val="0060479F"/>
    <w:rsid w:val="006047D0"/>
    <w:rsid w:val="00604AAB"/>
    <w:rsid w:val="00604B68"/>
    <w:rsid w:val="006053BC"/>
    <w:rsid w:val="006054AC"/>
    <w:rsid w:val="00605547"/>
    <w:rsid w:val="0060558C"/>
    <w:rsid w:val="006055C7"/>
    <w:rsid w:val="00605722"/>
    <w:rsid w:val="006058E8"/>
    <w:rsid w:val="006059D2"/>
    <w:rsid w:val="00605B14"/>
    <w:rsid w:val="00605DC0"/>
    <w:rsid w:val="00605EFD"/>
    <w:rsid w:val="00605F88"/>
    <w:rsid w:val="00605FA6"/>
    <w:rsid w:val="00606179"/>
    <w:rsid w:val="00606214"/>
    <w:rsid w:val="00606247"/>
    <w:rsid w:val="00606439"/>
    <w:rsid w:val="00606477"/>
    <w:rsid w:val="006066C1"/>
    <w:rsid w:val="006066C2"/>
    <w:rsid w:val="006066E3"/>
    <w:rsid w:val="00606754"/>
    <w:rsid w:val="0060678C"/>
    <w:rsid w:val="00606BD5"/>
    <w:rsid w:val="00606D0D"/>
    <w:rsid w:val="00606F15"/>
    <w:rsid w:val="00606F21"/>
    <w:rsid w:val="006071B4"/>
    <w:rsid w:val="0060736B"/>
    <w:rsid w:val="006074E3"/>
    <w:rsid w:val="00607527"/>
    <w:rsid w:val="00607932"/>
    <w:rsid w:val="00607CBB"/>
    <w:rsid w:val="00610198"/>
    <w:rsid w:val="00610395"/>
    <w:rsid w:val="006105BE"/>
    <w:rsid w:val="00610879"/>
    <w:rsid w:val="00610918"/>
    <w:rsid w:val="00610AE6"/>
    <w:rsid w:val="00610C60"/>
    <w:rsid w:val="00610E1B"/>
    <w:rsid w:val="00610ED4"/>
    <w:rsid w:val="00611295"/>
    <w:rsid w:val="0061131A"/>
    <w:rsid w:val="00611492"/>
    <w:rsid w:val="00611597"/>
    <w:rsid w:val="0061178D"/>
    <w:rsid w:val="00611ACA"/>
    <w:rsid w:val="00611C55"/>
    <w:rsid w:val="00611CC3"/>
    <w:rsid w:val="00611D75"/>
    <w:rsid w:val="00611DF8"/>
    <w:rsid w:val="00611F0C"/>
    <w:rsid w:val="00611FC5"/>
    <w:rsid w:val="00611FC6"/>
    <w:rsid w:val="0061207E"/>
    <w:rsid w:val="006120CF"/>
    <w:rsid w:val="006120F8"/>
    <w:rsid w:val="006122EF"/>
    <w:rsid w:val="0061236D"/>
    <w:rsid w:val="006123E0"/>
    <w:rsid w:val="00612440"/>
    <w:rsid w:val="00612565"/>
    <w:rsid w:val="00612A82"/>
    <w:rsid w:val="00612DDC"/>
    <w:rsid w:val="00612E4A"/>
    <w:rsid w:val="00613006"/>
    <w:rsid w:val="00613252"/>
    <w:rsid w:val="006133B4"/>
    <w:rsid w:val="006138CB"/>
    <w:rsid w:val="006139C5"/>
    <w:rsid w:val="00613A91"/>
    <w:rsid w:val="00613B1A"/>
    <w:rsid w:val="00613BE0"/>
    <w:rsid w:val="00613D43"/>
    <w:rsid w:val="00613D85"/>
    <w:rsid w:val="00613F19"/>
    <w:rsid w:val="00613F41"/>
    <w:rsid w:val="0061471B"/>
    <w:rsid w:val="006147F0"/>
    <w:rsid w:val="00614996"/>
    <w:rsid w:val="00614CB9"/>
    <w:rsid w:val="00614EF0"/>
    <w:rsid w:val="006150C6"/>
    <w:rsid w:val="006151E9"/>
    <w:rsid w:val="006155C5"/>
    <w:rsid w:val="00615669"/>
    <w:rsid w:val="0061577F"/>
    <w:rsid w:val="0061581C"/>
    <w:rsid w:val="00615A13"/>
    <w:rsid w:val="00615A54"/>
    <w:rsid w:val="00615AAB"/>
    <w:rsid w:val="00615D7F"/>
    <w:rsid w:val="0061628D"/>
    <w:rsid w:val="00616C32"/>
    <w:rsid w:val="00616C5F"/>
    <w:rsid w:val="00616D76"/>
    <w:rsid w:val="0061733A"/>
    <w:rsid w:val="00617668"/>
    <w:rsid w:val="00617BC1"/>
    <w:rsid w:val="00617BEB"/>
    <w:rsid w:val="00617E1F"/>
    <w:rsid w:val="00620163"/>
    <w:rsid w:val="00620197"/>
    <w:rsid w:val="00620B15"/>
    <w:rsid w:val="00620DB1"/>
    <w:rsid w:val="0062116C"/>
    <w:rsid w:val="006211A3"/>
    <w:rsid w:val="006212BA"/>
    <w:rsid w:val="00621485"/>
    <w:rsid w:val="0062155B"/>
    <w:rsid w:val="006215EF"/>
    <w:rsid w:val="006218DC"/>
    <w:rsid w:val="00621A1E"/>
    <w:rsid w:val="00621C21"/>
    <w:rsid w:val="00621CD9"/>
    <w:rsid w:val="00621D9F"/>
    <w:rsid w:val="0062252B"/>
    <w:rsid w:val="0062267D"/>
    <w:rsid w:val="0062287D"/>
    <w:rsid w:val="00622AE3"/>
    <w:rsid w:val="00622CE4"/>
    <w:rsid w:val="00622D9D"/>
    <w:rsid w:val="006232DF"/>
    <w:rsid w:val="00623328"/>
    <w:rsid w:val="006234E3"/>
    <w:rsid w:val="0062375A"/>
    <w:rsid w:val="006237A7"/>
    <w:rsid w:val="00623AD6"/>
    <w:rsid w:val="00623BF4"/>
    <w:rsid w:val="00623D74"/>
    <w:rsid w:val="00623FBC"/>
    <w:rsid w:val="006241B2"/>
    <w:rsid w:val="006242DA"/>
    <w:rsid w:val="00624511"/>
    <w:rsid w:val="006245D7"/>
    <w:rsid w:val="006246D3"/>
    <w:rsid w:val="00624873"/>
    <w:rsid w:val="006248A8"/>
    <w:rsid w:val="006249D6"/>
    <w:rsid w:val="00624C48"/>
    <w:rsid w:val="00624CD0"/>
    <w:rsid w:val="00624EFD"/>
    <w:rsid w:val="006250A1"/>
    <w:rsid w:val="006252A9"/>
    <w:rsid w:val="0062566D"/>
    <w:rsid w:val="006258E2"/>
    <w:rsid w:val="00625956"/>
    <w:rsid w:val="006259E3"/>
    <w:rsid w:val="00625D73"/>
    <w:rsid w:val="00625D8B"/>
    <w:rsid w:val="00625E90"/>
    <w:rsid w:val="00625EBB"/>
    <w:rsid w:val="00625F31"/>
    <w:rsid w:val="00625F8B"/>
    <w:rsid w:val="00625FD5"/>
    <w:rsid w:val="006263AB"/>
    <w:rsid w:val="006264C5"/>
    <w:rsid w:val="00626536"/>
    <w:rsid w:val="0062664A"/>
    <w:rsid w:val="00626853"/>
    <w:rsid w:val="00626968"/>
    <w:rsid w:val="00626B21"/>
    <w:rsid w:val="00626BA4"/>
    <w:rsid w:val="00626BD6"/>
    <w:rsid w:val="00626C16"/>
    <w:rsid w:val="00626C20"/>
    <w:rsid w:val="00626C81"/>
    <w:rsid w:val="00626CE1"/>
    <w:rsid w:val="00626D47"/>
    <w:rsid w:val="00626E22"/>
    <w:rsid w:val="00626EDC"/>
    <w:rsid w:val="00626FB6"/>
    <w:rsid w:val="00627029"/>
    <w:rsid w:val="006275FC"/>
    <w:rsid w:val="00627677"/>
    <w:rsid w:val="00627928"/>
    <w:rsid w:val="0062794F"/>
    <w:rsid w:val="00627B12"/>
    <w:rsid w:val="00627B13"/>
    <w:rsid w:val="00627B58"/>
    <w:rsid w:val="00627B9C"/>
    <w:rsid w:val="00627D7A"/>
    <w:rsid w:val="00627E84"/>
    <w:rsid w:val="00627E9C"/>
    <w:rsid w:val="00627F29"/>
    <w:rsid w:val="006302CB"/>
    <w:rsid w:val="00630447"/>
    <w:rsid w:val="00630559"/>
    <w:rsid w:val="00630AB9"/>
    <w:rsid w:val="00630CC4"/>
    <w:rsid w:val="00630DB8"/>
    <w:rsid w:val="00630E3D"/>
    <w:rsid w:val="00630E90"/>
    <w:rsid w:val="00631181"/>
    <w:rsid w:val="0063160B"/>
    <w:rsid w:val="006316B8"/>
    <w:rsid w:val="006316CF"/>
    <w:rsid w:val="00631853"/>
    <w:rsid w:val="006318A4"/>
    <w:rsid w:val="00631903"/>
    <w:rsid w:val="00631A89"/>
    <w:rsid w:val="00631B75"/>
    <w:rsid w:val="00631CFE"/>
    <w:rsid w:val="00631D9C"/>
    <w:rsid w:val="00632140"/>
    <w:rsid w:val="00632366"/>
    <w:rsid w:val="0063246C"/>
    <w:rsid w:val="00632527"/>
    <w:rsid w:val="0063281A"/>
    <w:rsid w:val="00632CA8"/>
    <w:rsid w:val="00632EDB"/>
    <w:rsid w:val="0063300F"/>
    <w:rsid w:val="00633197"/>
    <w:rsid w:val="00633202"/>
    <w:rsid w:val="00633554"/>
    <w:rsid w:val="00633709"/>
    <w:rsid w:val="006338A9"/>
    <w:rsid w:val="00633956"/>
    <w:rsid w:val="00633B21"/>
    <w:rsid w:val="00633B3C"/>
    <w:rsid w:val="00633BA7"/>
    <w:rsid w:val="00633C77"/>
    <w:rsid w:val="00633DBD"/>
    <w:rsid w:val="00634391"/>
    <w:rsid w:val="006346A1"/>
    <w:rsid w:val="006346BF"/>
    <w:rsid w:val="006346DD"/>
    <w:rsid w:val="006348B5"/>
    <w:rsid w:val="00634B03"/>
    <w:rsid w:val="00634DE0"/>
    <w:rsid w:val="0063551B"/>
    <w:rsid w:val="0063556E"/>
    <w:rsid w:val="0063563E"/>
    <w:rsid w:val="00635848"/>
    <w:rsid w:val="006358EB"/>
    <w:rsid w:val="0063597F"/>
    <w:rsid w:val="00635BE2"/>
    <w:rsid w:val="00635C58"/>
    <w:rsid w:val="00635D1D"/>
    <w:rsid w:val="00635E0E"/>
    <w:rsid w:val="0063616E"/>
    <w:rsid w:val="006363B0"/>
    <w:rsid w:val="00636415"/>
    <w:rsid w:val="006364E9"/>
    <w:rsid w:val="0063653F"/>
    <w:rsid w:val="006365A9"/>
    <w:rsid w:val="006366A4"/>
    <w:rsid w:val="0063680F"/>
    <w:rsid w:val="00636D98"/>
    <w:rsid w:val="00636E91"/>
    <w:rsid w:val="00636EF9"/>
    <w:rsid w:val="00636F04"/>
    <w:rsid w:val="0063744F"/>
    <w:rsid w:val="006374EB"/>
    <w:rsid w:val="006375F4"/>
    <w:rsid w:val="006378F1"/>
    <w:rsid w:val="00637A39"/>
    <w:rsid w:val="00637ACF"/>
    <w:rsid w:val="00637BBE"/>
    <w:rsid w:val="00637E22"/>
    <w:rsid w:val="00640096"/>
    <w:rsid w:val="0064046B"/>
    <w:rsid w:val="006405E0"/>
    <w:rsid w:val="006406D1"/>
    <w:rsid w:val="00640867"/>
    <w:rsid w:val="00640D32"/>
    <w:rsid w:val="00640D83"/>
    <w:rsid w:val="00640E91"/>
    <w:rsid w:val="00640FD7"/>
    <w:rsid w:val="006411EA"/>
    <w:rsid w:val="00641292"/>
    <w:rsid w:val="006413D4"/>
    <w:rsid w:val="00641547"/>
    <w:rsid w:val="0064159C"/>
    <w:rsid w:val="00641739"/>
    <w:rsid w:val="00641763"/>
    <w:rsid w:val="00641808"/>
    <w:rsid w:val="00641B0C"/>
    <w:rsid w:val="00641C86"/>
    <w:rsid w:val="00641E88"/>
    <w:rsid w:val="00641F03"/>
    <w:rsid w:val="0064215B"/>
    <w:rsid w:val="0064227A"/>
    <w:rsid w:val="006424D5"/>
    <w:rsid w:val="006426AB"/>
    <w:rsid w:val="00642863"/>
    <w:rsid w:val="0064289E"/>
    <w:rsid w:val="006433F5"/>
    <w:rsid w:val="006435B1"/>
    <w:rsid w:val="00643779"/>
    <w:rsid w:val="00643C1E"/>
    <w:rsid w:val="00643F0A"/>
    <w:rsid w:val="00643F84"/>
    <w:rsid w:val="006441F2"/>
    <w:rsid w:val="006445A2"/>
    <w:rsid w:val="00644610"/>
    <w:rsid w:val="006446ED"/>
    <w:rsid w:val="00644735"/>
    <w:rsid w:val="0064478B"/>
    <w:rsid w:val="006448D3"/>
    <w:rsid w:val="00644C11"/>
    <w:rsid w:val="00644D3E"/>
    <w:rsid w:val="00645583"/>
    <w:rsid w:val="00645638"/>
    <w:rsid w:val="0064564C"/>
    <w:rsid w:val="00645703"/>
    <w:rsid w:val="00645AC0"/>
    <w:rsid w:val="00645C90"/>
    <w:rsid w:val="0064615C"/>
    <w:rsid w:val="006462B8"/>
    <w:rsid w:val="0064652A"/>
    <w:rsid w:val="006465B5"/>
    <w:rsid w:val="00646743"/>
    <w:rsid w:val="00646CCF"/>
    <w:rsid w:val="00647BAF"/>
    <w:rsid w:val="00647C08"/>
    <w:rsid w:val="00647CD2"/>
    <w:rsid w:val="00647D82"/>
    <w:rsid w:val="0065004B"/>
    <w:rsid w:val="0065034A"/>
    <w:rsid w:val="006503FE"/>
    <w:rsid w:val="0065044A"/>
    <w:rsid w:val="0065046E"/>
    <w:rsid w:val="006504F6"/>
    <w:rsid w:val="006507CD"/>
    <w:rsid w:val="006508AF"/>
    <w:rsid w:val="00650A9C"/>
    <w:rsid w:val="00650CE0"/>
    <w:rsid w:val="0065113A"/>
    <w:rsid w:val="006511A2"/>
    <w:rsid w:val="006513B1"/>
    <w:rsid w:val="006515DF"/>
    <w:rsid w:val="0065164E"/>
    <w:rsid w:val="0065173B"/>
    <w:rsid w:val="00651DAB"/>
    <w:rsid w:val="00651E6C"/>
    <w:rsid w:val="00651F93"/>
    <w:rsid w:val="006523EC"/>
    <w:rsid w:val="006524CA"/>
    <w:rsid w:val="00652683"/>
    <w:rsid w:val="00652785"/>
    <w:rsid w:val="0065299A"/>
    <w:rsid w:val="006529DB"/>
    <w:rsid w:val="00652A2D"/>
    <w:rsid w:val="00652B3A"/>
    <w:rsid w:val="00652BD1"/>
    <w:rsid w:val="00652C26"/>
    <w:rsid w:val="00652C76"/>
    <w:rsid w:val="00652ED5"/>
    <w:rsid w:val="006533E6"/>
    <w:rsid w:val="0065347C"/>
    <w:rsid w:val="006535BD"/>
    <w:rsid w:val="0065387B"/>
    <w:rsid w:val="00653A1A"/>
    <w:rsid w:val="00653DE8"/>
    <w:rsid w:val="0065418A"/>
    <w:rsid w:val="00654289"/>
    <w:rsid w:val="006545BA"/>
    <w:rsid w:val="00654602"/>
    <w:rsid w:val="00654959"/>
    <w:rsid w:val="006549FD"/>
    <w:rsid w:val="00654A10"/>
    <w:rsid w:val="00654CBE"/>
    <w:rsid w:val="00654CCF"/>
    <w:rsid w:val="00654E22"/>
    <w:rsid w:val="00655596"/>
    <w:rsid w:val="006558E5"/>
    <w:rsid w:val="00655F77"/>
    <w:rsid w:val="00655F8E"/>
    <w:rsid w:val="006561B9"/>
    <w:rsid w:val="006567F6"/>
    <w:rsid w:val="006569C8"/>
    <w:rsid w:val="00656C2E"/>
    <w:rsid w:val="00656D40"/>
    <w:rsid w:val="00656D46"/>
    <w:rsid w:val="006572CA"/>
    <w:rsid w:val="006572CE"/>
    <w:rsid w:val="00657489"/>
    <w:rsid w:val="0065749F"/>
    <w:rsid w:val="006577FB"/>
    <w:rsid w:val="006577FF"/>
    <w:rsid w:val="006579F2"/>
    <w:rsid w:val="00657B45"/>
    <w:rsid w:val="00657B60"/>
    <w:rsid w:val="00657C35"/>
    <w:rsid w:val="00657CF1"/>
    <w:rsid w:val="00657E89"/>
    <w:rsid w:val="00657FE4"/>
    <w:rsid w:val="006600FD"/>
    <w:rsid w:val="006601B5"/>
    <w:rsid w:val="006601FE"/>
    <w:rsid w:val="0066031B"/>
    <w:rsid w:val="00660419"/>
    <w:rsid w:val="00660463"/>
    <w:rsid w:val="0066060F"/>
    <w:rsid w:val="00660713"/>
    <w:rsid w:val="006607B3"/>
    <w:rsid w:val="00660914"/>
    <w:rsid w:val="00660BBF"/>
    <w:rsid w:val="00660D5F"/>
    <w:rsid w:val="00660DC0"/>
    <w:rsid w:val="00661007"/>
    <w:rsid w:val="006610BF"/>
    <w:rsid w:val="006610C1"/>
    <w:rsid w:val="006614D1"/>
    <w:rsid w:val="006615D2"/>
    <w:rsid w:val="00661882"/>
    <w:rsid w:val="00661DD0"/>
    <w:rsid w:val="00661FC7"/>
    <w:rsid w:val="006620F8"/>
    <w:rsid w:val="006624F1"/>
    <w:rsid w:val="00662E4F"/>
    <w:rsid w:val="00662E5E"/>
    <w:rsid w:val="00662EE1"/>
    <w:rsid w:val="00662F56"/>
    <w:rsid w:val="00662F68"/>
    <w:rsid w:val="00663178"/>
    <w:rsid w:val="006633D1"/>
    <w:rsid w:val="006633D8"/>
    <w:rsid w:val="0066373B"/>
    <w:rsid w:val="00663743"/>
    <w:rsid w:val="00663CCE"/>
    <w:rsid w:val="00663FE3"/>
    <w:rsid w:val="0066414C"/>
    <w:rsid w:val="006643BA"/>
    <w:rsid w:val="00664559"/>
    <w:rsid w:val="00664592"/>
    <w:rsid w:val="00664622"/>
    <w:rsid w:val="00664649"/>
    <w:rsid w:val="006646B2"/>
    <w:rsid w:val="0066487C"/>
    <w:rsid w:val="00664A75"/>
    <w:rsid w:val="00664AAF"/>
    <w:rsid w:val="00664B55"/>
    <w:rsid w:val="00664C78"/>
    <w:rsid w:val="00664FF2"/>
    <w:rsid w:val="0066521F"/>
    <w:rsid w:val="0066527D"/>
    <w:rsid w:val="00665555"/>
    <w:rsid w:val="00665621"/>
    <w:rsid w:val="0066569B"/>
    <w:rsid w:val="00665A93"/>
    <w:rsid w:val="00665CC4"/>
    <w:rsid w:val="006660A7"/>
    <w:rsid w:val="006660FE"/>
    <w:rsid w:val="006661AE"/>
    <w:rsid w:val="006662A7"/>
    <w:rsid w:val="00666849"/>
    <w:rsid w:val="006669D7"/>
    <w:rsid w:val="00666BB3"/>
    <w:rsid w:val="00666EF9"/>
    <w:rsid w:val="00666FAA"/>
    <w:rsid w:val="00666FC1"/>
    <w:rsid w:val="00667085"/>
    <w:rsid w:val="006673E3"/>
    <w:rsid w:val="006673E8"/>
    <w:rsid w:val="0066747A"/>
    <w:rsid w:val="00667739"/>
    <w:rsid w:val="006677CE"/>
    <w:rsid w:val="00667803"/>
    <w:rsid w:val="00667D0A"/>
    <w:rsid w:val="00667F4D"/>
    <w:rsid w:val="00670164"/>
    <w:rsid w:val="006701C4"/>
    <w:rsid w:val="0067051D"/>
    <w:rsid w:val="006705FF"/>
    <w:rsid w:val="00670755"/>
    <w:rsid w:val="0067088A"/>
    <w:rsid w:val="00670AAC"/>
    <w:rsid w:val="00670AB0"/>
    <w:rsid w:val="00670B33"/>
    <w:rsid w:val="00670E82"/>
    <w:rsid w:val="00670EC2"/>
    <w:rsid w:val="00671077"/>
    <w:rsid w:val="00671090"/>
    <w:rsid w:val="00671134"/>
    <w:rsid w:val="00671277"/>
    <w:rsid w:val="0067135E"/>
    <w:rsid w:val="00671384"/>
    <w:rsid w:val="00671403"/>
    <w:rsid w:val="006714E9"/>
    <w:rsid w:val="00671505"/>
    <w:rsid w:val="006716BB"/>
    <w:rsid w:val="00671822"/>
    <w:rsid w:val="00671ABF"/>
    <w:rsid w:val="00671ADD"/>
    <w:rsid w:val="00671D94"/>
    <w:rsid w:val="00672074"/>
    <w:rsid w:val="006720C4"/>
    <w:rsid w:val="006720FA"/>
    <w:rsid w:val="00672434"/>
    <w:rsid w:val="00672577"/>
    <w:rsid w:val="006725E6"/>
    <w:rsid w:val="00672779"/>
    <w:rsid w:val="00672850"/>
    <w:rsid w:val="00672861"/>
    <w:rsid w:val="006729B1"/>
    <w:rsid w:val="00672A8E"/>
    <w:rsid w:val="00672ACC"/>
    <w:rsid w:val="00672BE2"/>
    <w:rsid w:val="00672CE1"/>
    <w:rsid w:val="00672FB4"/>
    <w:rsid w:val="0067343E"/>
    <w:rsid w:val="006734C7"/>
    <w:rsid w:val="00673931"/>
    <w:rsid w:val="00673AC5"/>
    <w:rsid w:val="00673CE6"/>
    <w:rsid w:val="00673DF0"/>
    <w:rsid w:val="00674417"/>
    <w:rsid w:val="0067443A"/>
    <w:rsid w:val="00674547"/>
    <w:rsid w:val="006748D7"/>
    <w:rsid w:val="006748F1"/>
    <w:rsid w:val="0067494D"/>
    <w:rsid w:val="006749F8"/>
    <w:rsid w:val="00674B3F"/>
    <w:rsid w:val="006753BF"/>
    <w:rsid w:val="00675557"/>
    <w:rsid w:val="006755D0"/>
    <w:rsid w:val="00675685"/>
    <w:rsid w:val="006756F2"/>
    <w:rsid w:val="00675A9D"/>
    <w:rsid w:val="00675B1A"/>
    <w:rsid w:val="00675B21"/>
    <w:rsid w:val="00675B49"/>
    <w:rsid w:val="00675DF6"/>
    <w:rsid w:val="00675EA1"/>
    <w:rsid w:val="00675FE0"/>
    <w:rsid w:val="00676088"/>
    <w:rsid w:val="00676139"/>
    <w:rsid w:val="006761C9"/>
    <w:rsid w:val="006764AC"/>
    <w:rsid w:val="00676504"/>
    <w:rsid w:val="00676548"/>
    <w:rsid w:val="0067656D"/>
    <w:rsid w:val="0067686C"/>
    <w:rsid w:val="0067696D"/>
    <w:rsid w:val="00676993"/>
    <w:rsid w:val="00676A33"/>
    <w:rsid w:val="00676C88"/>
    <w:rsid w:val="00677167"/>
    <w:rsid w:val="00677367"/>
    <w:rsid w:val="0067766F"/>
    <w:rsid w:val="006776AE"/>
    <w:rsid w:val="00677CC7"/>
    <w:rsid w:val="00677F18"/>
    <w:rsid w:val="00680028"/>
    <w:rsid w:val="0068051B"/>
    <w:rsid w:val="00680568"/>
    <w:rsid w:val="006805CA"/>
    <w:rsid w:val="006805F8"/>
    <w:rsid w:val="00680E1D"/>
    <w:rsid w:val="006810DF"/>
    <w:rsid w:val="0068116E"/>
    <w:rsid w:val="006811E4"/>
    <w:rsid w:val="0068158C"/>
    <w:rsid w:val="0068162E"/>
    <w:rsid w:val="006817FD"/>
    <w:rsid w:val="00681866"/>
    <w:rsid w:val="006819BA"/>
    <w:rsid w:val="00681B2B"/>
    <w:rsid w:val="00681B6A"/>
    <w:rsid w:val="00681C58"/>
    <w:rsid w:val="00681CD1"/>
    <w:rsid w:val="00681E77"/>
    <w:rsid w:val="00682154"/>
    <w:rsid w:val="006821AF"/>
    <w:rsid w:val="00682264"/>
    <w:rsid w:val="00682695"/>
    <w:rsid w:val="006828A6"/>
    <w:rsid w:val="00682ACD"/>
    <w:rsid w:val="00682EF4"/>
    <w:rsid w:val="00682F5F"/>
    <w:rsid w:val="0068326A"/>
    <w:rsid w:val="006835E3"/>
    <w:rsid w:val="00683602"/>
    <w:rsid w:val="0068361E"/>
    <w:rsid w:val="00683A0F"/>
    <w:rsid w:val="00683A31"/>
    <w:rsid w:val="00683CAD"/>
    <w:rsid w:val="00684034"/>
    <w:rsid w:val="00684101"/>
    <w:rsid w:val="0068416A"/>
    <w:rsid w:val="0068416B"/>
    <w:rsid w:val="006841AB"/>
    <w:rsid w:val="00684291"/>
    <w:rsid w:val="006844DA"/>
    <w:rsid w:val="0068455A"/>
    <w:rsid w:val="0068482C"/>
    <w:rsid w:val="00684F3E"/>
    <w:rsid w:val="00684FFB"/>
    <w:rsid w:val="0068515E"/>
    <w:rsid w:val="00685200"/>
    <w:rsid w:val="006853EF"/>
    <w:rsid w:val="00685566"/>
    <w:rsid w:val="0068561B"/>
    <w:rsid w:val="006856E4"/>
    <w:rsid w:val="00685942"/>
    <w:rsid w:val="00685965"/>
    <w:rsid w:val="00685C35"/>
    <w:rsid w:val="00685D70"/>
    <w:rsid w:val="00685E23"/>
    <w:rsid w:val="00686262"/>
    <w:rsid w:val="0068649D"/>
    <w:rsid w:val="00686715"/>
    <w:rsid w:val="0068682B"/>
    <w:rsid w:val="006868EB"/>
    <w:rsid w:val="0068694F"/>
    <w:rsid w:val="00686B18"/>
    <w:rsid w:val="00686B58"/>
    <w:rsid w:val="00686B6F"/>
    <w:rsid w:val="00686BD0"/>
    <w:rsid w:val="00686D2B"/>
    <w:rsid w:val="00686EC0"/>
    <w:rsid w:val="006871C7"/>
    <w:rsid w:val="00687295"/>
    <w:rsid w:val="0068763B"/>
    <w:rsid w:val="0068772A"/>
    <w:rsid w:val="00687B14"/>
    <w:rsid w:val="00687C82"/>
    <w:rsid w:val="00687CC5"/>
    <w:rsid w:val="00687E85"/>
    <w:rsid w:val="00687E8C"/>
    <w:rsid w:val="00690471"/>
    <w:rsid w:val="006904D6"/>
    <w:rsid w:val="00690514"/>
    <w:rsid w:val="00690552"/>
    <w:rsid w:val="006909FF"/>
    <w:rsid w:val="00690BA1"/>
    <w:rsid w:val="00690CC9"/>
    <w:rsid w:val="00690DB4"/>
    <w:rsid w:val="00690DE1"/>
    <w:rsid w:val="0069109C"/>
    <w:rsid w:val="00691128"/>
    <w:rsid w:val="0069124D"/>
    <w:rsid w:val="006917C1"/>
    <w:rsid w:val="00691AD6"/>
    <w:rsid w:val="00691B42"/>
    <w:rsid w:val="00691BA5"/>
    <w:rsid w:val="00691C5D"/>
    <w:rsid w:val="00691CE5"/>
    <w:rsid w:val="00691F84"/>
    <w:rsid w:val="006921C3"/>
    <w:rsid w:val="00692294"/>
    <w:rsid w:val="00692319"/>
    <w:rsid w:val="00692538"/>
    <w:rsid w:val="00692634"/>
    <w:rsid w:val="00692709"/>
    <w:rsid w:val="00692741"/>
    <w:rsid w:val="00692D28"/>
    <w:rsid w:val="00692DE7"/>
    <w:rsid w:val="00692E5F"/>
    <w:rsid w:val="00692F34"/>
    <w:rsid w:val="00692FB3"/>
    <w:rsid w:val="00693088"/>
    <w:rsid w:val="0069358D"/>
    <w:rsid w:val="0069363D"/>
    <w:rsid w:val="00693702"/>
    <w:rsid w:val="00693880"/>
    <w:rsid w:val="00693A50"/>
    <w:rsid w:val="00693CD4"/>
    <w:rsid w:val="00693CFF"/>
    <w:rsid w:val="00693DF4"/>
    <w:rsid w:val="00693E58"/>
    <w:rsid w:val="0069411A"/>
    <w:rsid w:val="0069414D"/>
    <w:rsid w:val="006941B3"/>
    <w:rsid w:val="006944E4"/>
    <w:rsid w:val="006944F8"/>
    <w:rsid w:val="006945E0"/>
    <w:rsid w:val="006947BF"/>
    <w:rsid w:val="00694823"/>
    <w:rsid w:val="0069485F"/>
    <w:rsid w:val="006948C0"/>
    <w:rsid w:val="00694ACC"/>
    <w:rsid w:val="00694D50"/>
    <w:rsid w:val="00694DB8"/>
    <w:rsid w:val="00695314"/>
    <w:rsid w:val="006954F3"/>
    <w:rsid w:val="006956FA"/>
    <w:rsid w:val="006956FC"/>
    <w:rsid w:val="006958F8"/>
    <w:rsid w:val="00695AE6"/>
    <w:rsid w:val="00695BB9"/>
    <w:rsid w:val="00695C4F"/>
    <w:rsid w:val="00695EAE"/>
    <w:rsid w:val="00695F1A"/>
    <w:rsid w:val="00696097"/>
    <w:rsid w:val="0069624E"/>
    <w:rsid w:val="00696376"/>
    <w:rsid w:val="00696A61"/>
    <w:rsid w:val="00696D32"/>
    <w:rsid w:val="00696D72"/>
    <w:rsid w:val="00697015"/>
    <w:rsid w:val="006971D0"/>
    <w:rsid w:val="00697440"/>
    <w:rsid w:val="006975B3"/>
    <w:rsid w:val="00697758"/>
    <w:rsid w:val="00697859"/>
    <w:rsid w:val="006979DD"/>
    <w:rsid w:val="00697B10"/>
    <w:rsid w:val="00697B5D"/>
    <w:rsid w:val="00697D9E"/>
    <w:rsid w:val="00697ECA"/>
    <w:rsid w:val="006A0055"/>
    <w:rsid w:val="006A0284"/>
    <w:rsid w:val="006A0352"/>
    <w:rsid w:val="006A06F4"/>
    <w:rsid w:val="006A0743"/>
    <w:rsid w:val="006A09AA"/>
    <w:rsid w:val="006A0B02"/>
    <w:rsid w:val="006A0B7C"/>
    <w:rsid w:val="006A0BAF"/>
    <w:rsid w:val="006A0C7E"/>
    <w:rsid w:val="006A0DE6"/>
    <w:rsid w:val="006A0E0D"/>
    <w:rsid w:val="006A14F9"/>
    <w:rsid w:val="006A157A"/>
    <w:rsid w:val="006A16B5"/>
    <w:rsid w:val="006A196F"/>
    <w:rsid w:val="006A1C88"/>
    <w:rsid w:val="006A1D0B"/>
    <w:rsid w:val="006A203F"/>
    <w:rsid w:val="006A2134"/>
    <w:rsid w:val="006A2160"/>
    <w:rsid w:val="006A21F4"/>
    <w:rsid w:val="006A2400"/>
    <w:rsid w:val="006A2429"/>
    <w:rsid w:val="006A2664"/>
    <w:rsid w:val="006A27E3"/>
    <w:rsid w:val="006A29F7"/>
    <w:rsid w:val="006A2A46"/>
    <w:rsid w:val="006A2B6F"/>
    <w:rsid w:val="006A2BF0"/>
    <w:rsid w:val="006A2C68"/>
    <w:rsid w:val="006A2FA0"/>
    <w:rsid w:val="006A335A"/>
    <w:rsid w:val="006A336C"/>
    <w:rsid w:val="006A349C"/>
    <w:rsid w:val="006A35BC"/>
    <w:rsid w:val="006A35BD"/>
    <w:rsid w:val="006A3834"/>
    <w:rsid w:val="006A38AC"/>
    <w:rsid w:val="006A3A43"/>
    <w:rsid w:val="006A3A77"/>
    <w:rsid w:val="006A3AD3"/>
    <w:rsid w:val="006A3AFC"/>
    <w:rsid w:val="006A3BF4"/>
    <w:rsid w:val="006A43A8"/>
    <w:rsid w:val="006A4882"/>
    <w:rsid w:val="006A4A5B"/>
    <w:rsid w:val="006A4BE2"/>
    <w:rsid w:val="006A4E0C"/>
    <w:rsid w:val="006A5065"/>
    <w:rsid w:val="006A5458"/>
    <w:rsid w:val="006A568D"/>
    <w:rsid w:val="006A57EC"/>
    <w:rsid w:val="006A58D7"/>
    <w:rsid w:val="006A5902"/>
    <w:rsid w:val="006A5AF1"/>
    <w:rsid w:val="006A5C44"/>
    <w:rsid w:val="006A5CEC"/>
    <w:rsid w:val="006A5F0C"/>
    <w:rsid w:val="006A5F63"/>
    <w:rsid w:val="006A6222"/>
    <w:rsid w:val="006A684D"/>
    <w:rsid w:val="006A6855"/>
    <w:rsid w:val="006A6C90"/>
    <w:rsid w:val="006A6F09"/>
    <w:rsid w:val="006A7522"/>
    <w:rsid w:val="006A7591"/>
    <w:rsid w:val="006A75A2"/>
    <w:rsid w:val="006A780D"/>
    <w:rsid w:val="006A78BF"/>
    <w:rsid w:val="006A7903"/>
    <w:rsid w:val="006A7AAF"/>
    <w:rsid w:val="006A7B71"/>
    <w:rsid w:val="006A7CB9"/>
    <w:rsid w:val="006A7E43"/>
    <w:rsid w:val="006B023F"/>
    <w:rsid w:val="006B0630"/>
    <w:rsid w:val="006B0843"/>
    <w:rsid w:val="006B08A3"/>
    <w:rsid w:val="006B08D9"/>
    <w:rsid w:val="006B09AD"/>
    <w:rsid w:val="006B0A98"/>
    <w:rsid w:val="006B0E42"/>
    <w:rsid w:val="006B0EA7"/>
    <w:rsid w:val="006B1418"/>
    <w:rsid w:val="006B1430"/>
    <w:rsid w:val="006B1447"/>
    <w:rsid w:val="006B1503"/>
    <w:rsid w:val="006B1620"/>
    <w:rsid w:val="006B18CE"/>
    <w:rsid w:val="006B19FD"/>
    <w:rsid w:val="006B1C59"/>
    <w:rsid w:val="006B1E09"/>
    <w:rsid w:val="006B1E28"/>
    <w:rsid w:val="006B1F59"/>
    <w:rsid w:val="006B1FA8"/>
    <w:rsid w:val="006B229C"/>
    <w:rsid w:val="006B2595"/>
    <w:rsid w:val="006B2646"/>
    <w:rsid w:val="006B26A2"/>
    <w:rsid w:val="006B26C0"/>
    <w:rsid w:val="006B287F"/>
    <w:rsid w:val="006B2934"/>
    <w:rsid w:val="006B2B20"/>
    <w:rsid w:val="006B2B6D"/>
    <w:rsid w:val="006B2D8C"/>
    <w:rsid w:val="006B2DA7"/>
    <w:rsid w:val="006B2F70"/>
    <w:rsid w:val="006B2FA0"/>
    <w:rsid w:val="006B3157"/>
    <w:rsid w:val="006B32AD"/>
    <w:rsid w:val="006B3432"/>
    <w:rsid w:val="006B3674"/>
    <w:rsid w:val="006B372C"/>
    <w:rsid w:val="006B3776"/>
    <w:rsid w:val="006B37C2"/>
    <w:rsid w:val="006B3B5E"/>
    <w:rsid w:val="006B3CAB"/>
    <w:rsid w:val="006B4014"/>
    <w:rsid w:val="006B409D"/>
    <w:rsid w:val="006B4174"/>
    <w:rsid w:val="006B4498"/>
    <w:rsid w:val="006B44BE"/>
    <w:rsid w:val="006B4650"/>
    <w:rsid w:val="006B4713"/>
    <w:rsid w:val="006B4796"/>
    <w:rsid w:val="006B4813"/>
    <w:rsid w:val="006B4E42"/>
    <w:rsid w:val="006B4F03"/>
    <w:rsid w:val="006B4F63"/>
    <w:rsid w:val="006B5121"/>
    <w:rsid w:val="006B5581"/>
    <w:rsid w:val="006B5597"/>
    <w:rsid w:val="006B561D"/>
    <w:rsid w:val="006B58AE"/>
    <w:rsid w:val="006B58BD"/>
    <w:rsid w:val="006B590D"/>
    <w:rsid w:val="006B5DA6"/>
    <w:rsid w:val="006B5F8A"/>
    <w:rsid w:val="006B6520"/>
    <w:rsid w:val="006B655C"/>
    <w:rsid w:val="006B6A6E"/>
    <w:rsid w:val="006B6AB8"/>
    <w:rsid w:val="006B6BA9"/>
    <w:rsid w:val="006B6C72"/>
    <w:rsid w:val="006B6D35"/>
    <w:rsid w:val="006B6E59"/>
    <w:rsid w:val="006B7132"/>
    <w:rsid w:val="006B7558"/>
    <w:rsid w:val="006B7AE5"/>
    <w:rsid w:val="006B7B45"/>
    <w:rsid w:val="006B7C38"/>
    <w:rsid w:val="006B7C6B"/>
    <w:rsid w:val="006C006E"/>
    <w:rsid w:val="006C00B4"/>
    <w:rsid w:val="006C0219"/>
    <w:rsid w:val="006C086B"/>
    <w:rsid w:val="006C0A76"/>
    <w:rsid w:val="006C0BA6"/>
    <w:rsid w:val="006C0CC2"/>
    <w:rsid w:val="006C0DA2"/>
    <w:rsid w:val="006C10E0"/>
    <w:rsid w:val="006C10F6"/>
    <w:rsid w:val="006C1444"/>
    <w:rsid w:val="006C14D4"/>
    <w:rsid w:val="006C1D28"/>
    <w:rsid w:val="006C1DB6"/>
    <w:rsid w:val="006C1EF2"/>
    <w:rsid w:val="006C2118"/>
    <w:rsid w:val="006C224F"/>
    <w:rsid w:val="006C234A"/>
    <w:rsid w:val="006C2356"/>
    <w:rsid w:val="006C23FE"/>
    <w:rsid w:val="006C2444"/>
    <w:rsid w:val="006C25E0"/>
    <w:rsid w:val="006C27FC"/>
    <w:rsid w:val="006C2914"/>
    <w:rsid w:val="006C2985"/>
    <w:rsid w:val="006C29AE"/>
    <w:rsid w:val="006C2AD6"/>
    <w:rsid w:val="006C2B2C"/>
    <w:rsid w:val="006C311F"/>
    <w:rsid w:val="006C31AB"/>
    <w:rsid w:val="006C341E"/>
    <w:rsid w:val="006C3450"/>
    <w:rsid w:val="006C3AC2"/>
    <w:rsid w:val="006C3AF8"/>
    <w:rsid w:val="006C3C66"/>
    <w:rsid w:val="006C3D0F"/>
    <w:rsid w:val="006C3E61"/>
    <w:rsid w:val="006C3ED7"/>
    <w:rsid w:val="006C3F93"/>
    <w:rsid w:val="006C42F9"/>
    <w:rsid w:val="006C446E"/>
    <w:rsid w:val="006C4596"/>
    <w:rsid w:val="006C462C"/>
    <w:rsid w:val="006C4688"/>
    <w:rsid w:val="006C4803"/>
    <w:rsid w:val="006C4DAF"/>
    <w:rsid w:val="006C502E"/>
    <w:rsid w:val="006C52EE"/>
    <w:rsid w:val="006C55A4"/>
    <w:rsid w:val="006C577F"/>
    <w:rsid w:val="006C58B8"/>
    <w:rsid w:val="006C594D"/>
    <w:rsid w:val="006C5CAC"/>
    <w:rsid w:val="006C5E29"/>
    <w:rsid w:val="006C5EE3"/>
    <w:rsid w:val="006C5F9A"/>
    <w:rsid w:val="006C672B"/>
    <w:rsid w:val="006C6A44"/>
    <w:rsid w:val="006C6AF7"/>
    <w:rsid w:val="006C6F55"/>
    <w:rsid w:val="006C7346"/>
    <w:rsid w:val="006C755C"/>
    <w:rsid w:val="006C7927"/>
    <w:rsid w:val="006C7EDE"/>
    <w:rsid w:val="006D01C7"/>
    <w:rsid w:val="006D02C6"/>
    <w:rsid w:val="006D02D4"/>
    <w:rsid w:val="006D033E"/>
    <w:rsid w:val="006D03AD"/>
    <w:rsid w:val="006D03E9"/>
    <w:rsid w:val="006D0442"/>
    <w:rsid w:val="006D09C4"/>
    <w:rsid w:val="006D0B82"/>
    <w:rsid w:val="006D0EB5"/>
    <w:rsid w:val="006D1199"/>
    <w:rsid w:val="006D11AC"/>
    <w:rsid w:val="006D1902"/>
    <w:rsid w:val="006D19E2"/>
    <w:rsid w:val="006D1A81"/>
    <w:rsid w:val="006D1D6E"/>
    <w:rsid w:val="006D23E5"/>
    <w:rsid w:val="006D27A5"/>
    <w:rsid w:val="006D2837"/>
    <w:rsid w:val="006D2C73"/>
    <w:rsid w:val="006D2CC5"/>
    <w:rsid w:val="006D3076"/>
    <w:rsid w:val="006D332E"/>
    <w:rsid w:val="006D33AC"/>
    <w:rsid w:val="006D3473"/>
    <w:rsid w:val="006D35BC"/>
    <w:rsid w:val="006D3EEC"/>
    <w:rsid w:val="006D4159"/>
    <w:rsid w:val="006D443E"/>
    <w:rsid w:val="006D4770"/>
    <w:rsid w:val="006D4AD1"/>
    <w:rsid w:val="006D4BBE"/>
    <w:rsid w:val="006D4BC6"/>
    <w:rsid w:val="006D4D4F"/>
    <w:rsid w:val="006D4D89"/>
    <w:rsid w:val="006D4FEB"/>
    <w:rsid w:val="006D524A"/>
    <w:rsid w:val="006D5311"/>
    <w:rsid w:val="006D588B"/>
    <w:rsid w:val="006D5CEB"/>
    <w:rsid w:val="006D5CFD"/>
    <w:rsid w:val="006D5F66"/>
    <w:rsid w:val="006D61F5"/>
    <w:rsid w:val="006D6268"/>
    <w:rsid w:val="006D65C4"/>
    <w:rsid w:val="006D67BC"/>
    <w:rsid w:val="006D6E50"/>
    <w:rsid w:val="006D6EB5"/>
    <w:rsid w:val="006D6F24"/>
    <w:rsid w:val="006D7051"/>
    <w:rsid w:val="006D7230"/>
    <w:rsid w:val="006D7361"/>
    <w:rsid w:val="006D744C"/>
    <w:rsid w:val="006D7451"/>
    <w:rsid w:val="006D76DF"/>
    <w:rsid w:val="006D7759"/>
    <w:rsid w:val="006D777D"/>
    <w:rsid w:val="006D798B"/>
    <w:rsid w:val="006D7AFF"/>
    <w:rsid w:val="006D7D28"/>
    <w:rsid w:val="006D7D94"/>
    <w:rsid w:val="006D7E5B"/>
    <w:rsid w:val="006D7EDC"/>
    <w:rsid w:val="006D7F15"/>
    <w:rsid w:val="006E0062"/>
    <w:rsid w:val="006E04AE"/>
    <w:rsid w:val="006E05C0"/>
    <w:rsid w:val="006E0938"/>
    <w:rsid w:val="006E0A0A"/>
    <w:rsid w:val="006E0AC1"/>
    <w:rsid w:val="006E0AEC"/>
    <w:rsid w:val="006E0BA3"/>
    <w:rsid w:val="006E0C1C"/>
    <w:rsid w:val="006E0C51"/>
    <w:rsid w:val="006E0D0C"/>
    <w:rsid w:val="006E0DAD"/>
    <w:rsid w:val="006E0F0E"/>
    <w:rsid w:val="006E0F8E"/>
    <w:rsid w:val="006E120D"/>
    <w:rsid w:val="006E1434"/>
    <w:rsid w:val="006E15E8"/>
    <w:rsid w:val="006E174A"/>
    <w:rsid w:val="006E17D1"/>
    <w:rsid w:val="006E1856"/>
    <w:rsid w:val="006E18C3"/>
    <w:rsid w:val="006E1B9D"/>
    <w:rsid w:val="006E1C06"/>
    <w:rsid w:val="006E1C19"/>
    <w:rsid w:val="006E1D65"/>
    <w:rsid w:val="006E1E5B"/>
    <w:rsid w:val="006E1ED0"/>
    <w:rsid w:val="006E1EED"/>
    <w:rsid w:val="006E1FE2"/>
    <w:rsid w:val="006E23EB"/>
    <w:rsid w:val="006E2445"/>
    <w:rsid w:val="006E2462"/>
    <w:rsid w:val="006E291A"/>
    <w:rsid w:val="006E306F"/>
    <w:rsid w:val="006E357F"/>
    <w:rsid w:val="006E35D4"/>
    <w:rsid w:val="006E35E2"/>
    <w:rsid w:val="006E36B0"/>
    <w:rsid w:val="006E37E8"/>
    <w:rsid w:val="006E3B38"/>
    <w:rsid w:val="006E3C86"/>
    <w:rsid w:val="006E3CFF"/>
    <w:rsid w:val="006E3DB5"/>
    <w:rsid w:val="006E3E95"/>
    <w:rsid w:val="006E4159"/>
    <w:rsid w:val="006E450A"/>
    <w:rsid w:val="006E462E"/>
    <w:rsid w:val="006E470C"/>
    <w:rsid w:val="006E477D"/>
    <w:rsid w:val="006E4881"/>
    <w:rsid w:val="006E4A9F"/>
    <w:rsid w:val="006E4D17"/>
    <w:rsid w:val="006E4E4E"/>
    <w:rsid w:val="006E4EB9"/>
    <w:rsid w:val="006E4EEB"/>
    <w:rsid w:val="006E515A"/>
    <w:rsid w:val="006E520E"/>
    <w:rsid w:val="006E55D5"/>
    <w:rsid w:val="006E56EF"/>
    <w:rsid w:val="006E5967"/>
    <w:rsid w:val="006E5EC0"/>
    <w:rsid w:val="006E6454"/>
    <w:rsid w:val="006E65F4"/>
    <w:rsid w:val="006E664C"/>
    <w:rsid w:val="006E679D"/>
    <w:rsid w:val="006E6AF6"/>
    <w:rsid w:val="006E6E36"/>
    <w:rsid w:val="006E6F3F"/>
    <w:rsid w:val="006E70A1"/>
    <w:rsid w:val="006E7604"/>
    <w:rsid w:val="006E7737"/>
    <w:rsid w:val="006E7AAA"/>
    <w:rsid w:val="006E7DC4"/>
    <w:rsid w:val="006F00AB"/>
    <w:rsid w:val="006F0601"/>
    <w:rsid w:val="006F077C"/>
    <w:rsid w:val="006F0A4C"/>
    <w:rsid w:val="006F0A66"/>
    <w:rsid w:val="006F0DB8"/>
    <w:rsid w:val="006F0DF2"/>
    <w:rsid w:val="006F0E71"/>
    <w:rsid w:val="006F0F24"/>
    <w:rsid w:val="006F10F4"/>
    <w:rsid w:val="006F130A"/>
    <w:rsid w:val="006F144C"/>
    <w:rsid w:val="006F177B"/>
    <w:rsid w:val="006F184F"/>
    <w:rsid w:val="006F1BF2"/>
    <w:rsid w:val="006F1C54"/>
    <w:rsid w:val="006F2730"/>
    <w:rsid w:val="006F29A7"/>
    <w:rsid w:val="006F2F02"/>
    <w:rsid w:val="006F300A"/>
    <w:rsid w:val="006F32F3"/>
    <w:rsid w:val="006F3372"/>
    <w:rsid w:val="006F33E7"/>
    <w:rsid w:val="006F346F"/>
    <w:rsid w:val="006F351C"/>
    <w:rsid w:val="006F37A3"/>
    <w:rsid w:val="006F39E8"/>
    <w:rsid w:val="006F3B6E"/>
    <w:rsid w:val="006F3C44"/>
    <w:rsid w:val="006F3E67"/>
    <w:rsid w:val="006F408A"/>
    <w:rsid w:val="006F40EB"/>
    <w:rsid w:val="006F40F4"/>
    <w:rsid w:val="006F41A2"/>
    <w:rsid w:val="006F4311"/>
    <w:rsid w:val="006F45A6"/>
    <w:rsid w:val="006F477A"/>
    <w:rsid w:val="006F4DB2"/>
    <w:rsid w:val="006F4EA1"/>
    <w:rsid w:val="006F4EBE"/>
    <w:rsid w:val="006F50AE"/>
    <w:rsid w:val="006F519A"/>
    <w:rsid w:val="006F519E"/>
    <w:rsid w:val="006F554A"/>
    <w:rsid w:val="006F5562"/>
    <w:rsid w:val="006F55B5"/>
    <w:rsid w:val="006F56DA"/>
    <w:rsid w:val="006F56EB"/>
    <w:rsid w:val="006F5973"/>
    <w:rsid w:val="006F59F2"/>
    <w:rsid w:val="006F5A4E"/>
    <w:rsid w:val="006F5D08"/>
    <w:rsid w:val="006F5F81"/>
    <w:rsid w:val="006F6136"/>
    <w:rsid w:val="006F630B"/>
    <w:rsid w:val="006F6358"/>
    <w:rsid w:val="006F63B2"/>
    <w:rsid w:val="006F65D1"/>
    <w:rsid w:val="006F661F"/>
    <w:rsid w:val="006F6988"/>
    <w:rsid w:val="006F6CD1"/>
    <w:rsid w:val="006F6CEB"/>
    <w:rsid w:val="006F6D41"/>
    <w:rsid w:val="006F6E18"/>
    <w:rsid w:val="006F6E21"/>
    <w:rsid w:val="006F6FCE"/>
    <w:rsid w:val="006F7160"/>
    <w:rsid w:val="006F73AF"/>
    <w:rsid w:val="006F76EF"/>
    <w:rsid w:val="006F778C"/>
    <w:rsid w:val="006F78E3"/>
    <w:rsid w:val="006F79B4"/>
    <w:rsid w:val="006F7A55"/>
    <w:rsid w:val="006F7C27"/>
    <w:rsid w:val="006F7C84"/>
    <w:rsid w:val="006F7C89"/>
    <w:rsid w:val="006F7EC1"/>
    <w:rsid w:val="00700111"/>
    <w:rsid w:val="00700201"/>
    <w:rsid w:val="00700256"/>
    <w:rsid w:val="0070026F"/>
    <w:rsid w:val="00700373"/>
    <w:rsid w:val="0070068F"/>
    <w:rsid w:val="0070075C"/>
    <w:rsid w:val="00700950"/>
    <w:rsid w:val="00700D3D"/>
    <w:rsid w:val="00700DEE"/>
    <w:rsid w:val="0070100B"/>
    <w:rsid w:val="007011EE"/>
    <w:rsid w:val="00701323"/>
    <w:rsid w:val="0070137A"/>
    <w:rsid w:val="0070159E"/>
    <w:rsid w:val="007015C8"/>
    <w:rsid w:val="00701C57"/>
    <w:rsid w:val="00701F26"/>
    <w:rsid w:val="00701FB7"/>
    <w:rsid w:val="00701FEF"/>
    <w:rsid w:val="00702238"/>
    <w:rsid w:val="00702297"/>
    <w:rsid w:val="007022BC"/>
    <w:rsid w:val="007026CC"/>
    <w:rsid w:val="0070270B"/>
    <w:rsid w:val="00702750"/>
    <w:rsid w:val="007028B8"/>
    <w:rsid w:val="00702911"/>
    <w:rsid w:val="00702A11"/>
    <w:rsid w:val="00702B46"/>
    <w:rsid w:val="00702BF5"/>
    <w:rsid w:val="00702F1D"/>
    <w:rsid w:val="00702F68"/>
    <w:rsid w:val="00703796"/>
    <w:rsid w:val="0070384B"/>
    <w:rsid w:val="00703885"/>
    <w:rsid w:val="00703CBD"/>
    <w:rsid w:val="00703D45"/>
    <w:rsid w:val="00703E1D"/>
    <w:rsid w:val="00703EBE"/>
    <w:rsid w:val="00703F42"/>
    <w:rsid w:val="00704098"/>
    <w:rsid w:val="00704109"/>
    <w:rsid w:val="00704452"/>
    <w:rsid w:val="00704CAB"/>
    <w:rsid w:val="00704F39"/>
    <w:rsid w:val="00704F83"/>
    <w:rsid w:val="00705044"/>
    <w:rsid w:val="00705158"/>
    <w:rsid w:val="00705271"/>
    <w:rsid w:val="00705379"/>
    <w:rsid w:val="0070540D"/>
    <w:rsid w:val="00705432"/>
    <w:rsid w:val="0070548B"/>
    <w:rsid w:val="0070556E"/>
    <w:rsid w:val="007057AE"/>
    <w:rsid w:val="007057BF"/>
    <w:rsid w:val="00705831"/>
    <w:rsid w:val="0070589D"/>
    <w:rsid w:val="00705A1C"/>
    <w:rsid w:val="00705C05"/>
    <w:rsid w:val="00705C2C"/>
    <w:rsid w:val="007060C2"/>
    <w:rsid w:val="00706361"/>
    <w:rsid w:val="007067FA"/>
    <w:rsid w:val="00706C08"/>
    <w:rsid w:val="00706D08"/>
    <w:rsid w:val="00706D7B"/>
    <w:rsid w:val="00706FEB"/>
    <w:rsid w:val="00707162"/>
    <w:rsid w:val="007071D4"/>
    <w:rsid w:val="007072DC"/>
    <w:rsid w:val="0070742E"/>
    <w:rsid w:val="00707482"/>
    <w:rsid w:val="007078B2"/>
    <w:rsid w:val="00707932"/>
    <w:rsid w:val="00707D19"/>
    <w:rsid w:val="00707F79"/>
    <w:rsid w:val="00707FB9"/>
    <w:rsid w:val="0071085A"/>
    <w:rsid w:val="0071091D"/>
    <w:rsid w:val="00710C6A"/>
    <w:rsid w:val="00710F2E"/>
    <w:rsid w:val="00711378"/>
    <w:rsid w:val="00711503"/>
    <w:rsid w:val="00711AA9"/>
    <w:rsid w:val="00711B0F"/>
    <w:rsid w:val="00711B57"/>
    <w:rsid w:val="00711D23"/>
    <w:rsid w:val="00711DB7"/>
    <w:rsid w:val="0071222A"/>
    <w:rsid w:val="0071257C"/>
    <w:rsid w:val="00712627"/>
    <w:rsid w:val="0071281C"/>
    <w:rsid w:val="00712835"/>
    <w:rsid w:val="00712A5F"/>
    <w:rsid w:val="00712E82"/>
    <w:rsid w:val="00713053"/>
    <w:rsid w:val="007130FA"/>
    <w:rsid w:val="0071313D"/>
    <w:rsid w:val="007132D5"/>
    <w:rsid w:val="00713472"/>
    <w:rsid w:val="007134C1"/>
    <w:rsid w:val="007135B6"/>
    <w:rsid w:val="007135E7"/>
    <w:rsid w:val="007139A1"/>
    <w:rsid w:val="00713B25"/>
    <w:rsid w:val="00713C3A"/>
    <w:rsid w:val="00713C3C"/>
    <w:rsid w:val="0071408D"/>
    <w:rsid w:val="007142F7"/>
    <w:rsid w:val="00714327"/>
    <w:rsid w:val="0071448D"/>
    <w:rsid w:val="007144E8"/>
    <w:rsid w:val="0071465A"/>
    <w:rsid w:val="00714B97"/>
    <w:rsid w:val="00714BFE"/>
    <w:rsid w:val="00714D03"/>
    <w:rsid w:val="00714E68"/>
    <w:rsid w:val="00714E8A"/>
    <w:rsid w:val="007150A9"/>
    <w:rsid w:val="007152A4"/>
    <w:rsid w:val="00715461"/>
    <w:rsid w:val="00715478"/>
    <w:rsid w:val="007154D4"/>
    <w:rsid w:val="007156F2"/>
    <w:rsid w:val="007157E3"/>
    <w:rsid w:val="0071585E"/>
    <w:rsid w:val="00715AB3"/>
    <w:rsid w:val="00715AD0"/>
    <w:rsid w:val="00715C7E"/>
    <w:rsid w:val="00716076"/>
    <w:rsid w:val="0071613F"/>
    <w:rsid w:val="00716436"/>
    <w:rsid w:val="007164C7"/>
    <w:rsid w:val="007165BB"/>
    <w:rsid w:val="007167BD"/>
    <w:rsid w:val="0071698D"/>
    <w:rsid w:val="00716C54"/>
    <w:rsid w:val="00716D4B"/>
    <w:rsid w:val="00716FF6"/>
    <w:rsid w:val="0071713C"/>
    <w:rsid w:val="007173BA"/>
    <w:rsid w:val="007175F8"/>
    <w:rsid w:val="007177B7"/>
    <w:rsid w:val="00720354"/>
    <w:rsid w:val="0072074A"/>
    <w:rsid w:val="0072080E"/>
    <w:rsid w:val="007209D7"/>
    <w:rsid w:val="00720AA2"/>
    <w:rsid w:val="00720B2C"/>
    <w:rsid w:val="00720B4A"/>
    <w:rsid w:val="00720BFA"/>
    <w:rsid w:val="00721037"/>
    <w:rsid w:val="0072123B"/>
    <w:rsid w:val="00721377"/>
    <w:rsid w:val="00721651"/>
    <w:rsid w:val="007216F2"/>
    <w:rsid w:val="007218E4"/>
    <w:rsid w:val="00721A2B"/>
    <w:rsid w:val="00721DC8"/>
    <w:rsid w:val="00721E7B"/>
    <w:rsid w:val="00721F02"/>
    <w:rsid w:val="00721F68"/>
    <w:rsid w:val="0072213F"/>
    <w:rsid w:val="0072216A"/>
    <w:rsid w:val="00722271"/>
    <w:rsid w:val="007222EF"/>
    <w:rsid w:val="00722A31"/>
    <w:rsid w:val="00722AB8"/>
    <w:rsid w:val="00722C8F"/>
    <w:rsid w:val="00722DBF"/>
    <w:rsid w:val="00722DE7"/>
    <w:rsid w:val="00722E60"/>
    <w:rsid w:val="00722F69"/>
    <w:rsid w:val="00722F95"/>
    <w:rsid w:val="0072307E"/>
    <w:rsid w:val="007233D6"/>
    <w:rsid w:val="007233DC"/>
    <w:rsid w:val="00723BFA"/>
    <w:rsid w:val="00723C3E"/>
    <w:rsid w:val="00724032"/>
    <w:rsid w:val="007241DD"/>
    <w:rsid w:val="0072467B"/>
    <w:rsid w:val="007249A1"/>
    <w:rsid w:val="00724AC3"/>
    <w:rsid w:val="00724BD9"/>
    <w:rsid w:val="00724C87"/>
    <w:rsid w:val="00724CCD"/>
    <w:rsid w:val="00725104"/>
    <w:rsid w:val="00725275"/>
    <w:rsid w:val="00725301"/>
    <w:rsid w:val="007256AF"/>
    <w:rsid w:val="007256F4"/>
    <w:rsid w:val="00725843"/>
    <w:rsid w:val="007258C9"/>
    <w:rsid w:val="00725A5D"/>
    <w:rsid w:val="00725A98"/>
    <w:rsid w:val="00725C53"/>
    <w:rsid w:val="00725E22"/>
    <w:rsid w:val="00725F76"/>
    <w:rsid w:val="007262CB"/>
    <w:rsid w:val="00726341"/>
    <w:rsid w:val="00726440"/>
    <w:rsid w:val="00726449"/>
    <w:rsid w:val="007264DA"/>
    <w:rsid w:val="0072683D"/>
    <w:rsid w:val="00726865"/>
    <w:rsid w:val="00726A12"/>
    <w:rsid w:val="00726D5B"/>
    <w:rsid w:val="00726D61"/>
    <w:rsid w:val="00726DA0"/>
    <w:rsid w:val="00726DEF"/>
    <w:rsid w:val="00726EE3"/>
    <w:rsid w:val="00726FD1"/>
    <w:rsid w:val="0072708B"/>
    <w:rsid w:val="0072724C"/>
    <w:rsid w:val="0072742A"/>
    <w:rsid w:val="0072784D"/>
    <w:rsid w:val="00727A4E"/>
    <w:rsid w:val="00727D18"/>
    <w:rsid w:val="00727F6A"/>
    <w:rsid w:val="00727F9D"/>
    <w:rsid w:val="0073015F"/>
    <w:rsid w:val="0073019B"/>
    <w:rsid w:val="00730568"/>
    <w:rsid w:val="0073069A"/>
    <w:rsid w:val="007307C3"/>
    <w:rsid w:val="0073089C"/>
    <w:rsid w:val="007309FC"/>
    <w:rsid w:val="00730D83"/>
    <w:rsid w:val="00730DC0"/>
    <w:rsid w:val="007313C1"/>
    <w:rsid w:val="007314DE"/>
    <w:rsid w:val="0073167B"/>
    <w:rsid w:val="00731877"/>
    <w:rsid w:val="007318CE"/>
    <w:rsid w:val="00731A1F"/>
    <w:rsid w:val="00731A8F"/>
    <w:rsid w:val="00731BCD"/>
    <w:rsid w:val="00731D47"/>
    <w:rsid w:val="007325D7"/>
    <w:rsid w:val="0073281B"/>
    <w:rsid w:val="00732AEF"/>
    <w:rsid w:val="00732C53"/>
    <w:rsid w:val="00732C7D"/>
    <w:rsid w:val="00732C95"/>
    <w:rsid w:val="00732CB3"/>
    <w:rsid w:val="00732F3C"/>
    <w:rsid w:val="007330B5"/>
    <w:rsid w:val="007333C0"/>
    <w:rsid w:val="00733628"/>
    <w:rsid w:val="00733771"/>
    <w:rsid w:val="007337FD"/>
    <w:rsid w:val="007339A1"/>
    <w:rsid w:val="00733C7B"/>
    <w:rsid w:val="00734309"/>
    <w:rsid w:val="0073453F"/>
    <w:rsid w:val="0073458E"/>
    <w:rsid w:val="00734C21"/>
    <w:rsid w:val="00734EFB"/>
    <w:rsid w:val="00734F9E"/>
    <w:rsid w:val="00735177"/>
    <w:rsid w:val="0073555B"/>
    <w:rsid w:val="00735AB2"/>
    <w:rsid w:val="00735B97"/>
    <w:rsid w:val="00735BFA"/>
    <w:rsid w:val="00735FDD"/>
    <w:rsid w:val="00736037"/>
    <w:rsid w:val="00736097"/>
    <w:rsid w:val="00736122"/>
    <w:rsid w:val="00736128"/>
    <w:rsid w:val="00736506"/>
    <w:rsid w:val="007365AC"/>
    <w:rsid w:val="007366DE"/>
    <w:rsid w:val="00736752"/>
    <w:rsid w:val="00736874"/>
    <w:rsid w:val="007369D5"/>
    <w:rsid w:val="007369E6"/>
    <w:rsid w:val="00736B45"/>
    <w:rsid w:val="00736FAB"/>
    <w:rsid w:val="0073726A"/>
    <w:rsid w:val="007373DA"/>
    <w:rsid w:val="00737504"/>
    <w:rsid w:val="0073778A"/>
    <w:rsid w:val="007379FB"/>
    <w:rsid w:val="00737BB6"/>
    <w:rsid w:val="00737D3D"/>
    <w:rsid w:val="00737E8B"/>
    <w:rsid w:val="00737F4C"/>
    <w:rsid w:val="00737FFB"/>
    <w:rsid w:val="007400B6"/>
    <w:rsid w:val="00740165"/>
    <w:rsid w:val="00740469"/>
    <w:rsid w:val="0074064B"/>
    <w:rsid w:val="007407C8"/>
    <w:rsid w:val="0074080C"/>
    <w:rsid w:val="0074096A"/>
    <w:rsid w:val="00740A73"/>
    <w:rsid w:val="00740B29"/>
    <w:rsid w:val="00740CE4"/>
    <w:rsid w:val="00740D08"/>
    <w:rsid w:val="00740DCA"/>
    <w:rsid w:val="00740E9B"/>
    <w:rsid w:val="007414CF"/>
    <w:rsid w:val="00741513"/>
    <w:rsid w:val="007415E4"/>
    <w:rsid w:val="00741843"/>
    <w:rsid w:val="0074194C"/>
    <w:rsid w:val="00741F2F"/>
    <w:rsid w:val="00741FB9"/>
    <w:rsid w:val="007420A3"/>
    <w:rsid w:val="00742465"/>
    <w:rsid w:val="00742496"/>
    <w:rsid w:val="00742497"/>
    <w:rsid w:val="007424DC"/>
    <w:rsid w:val="007424F0"/>
    <w:rsid w:val="007427B7"/>
    <w:rsid w:val="007429DB"/>
    <w:rsid w:val="00742A65"/>
    <w:rsid w:val="00742AB7"/>
    <w:rsid w:val="00742BF7"/>
    <w:rsid w:val="00742C92"/>
    <w:rsid w:val="007433A9"/>
    <w:rsid w:val="00743401"/>
    <w:rsid w:val="007434D5"/>
    <w:rsid w:val="0074350F"/>
    <w:rsid w:val="0074362C"/>
    <w:rsid w:val="007437AD"/>
    <w:rsid w:val="00743932"/>
    <w:rsid w:val="00743968"/>
    <w:rsid w:val="007439AA"/>
    <w:rsid w:val="00743A42"/>
    <w:rsid w:val="00743AF4"/>
    <w:rsid w:val="00743F09"/>
    <w:rsid w:val="00743F63"/>
    <w:rsid w:val="0074414C"/>
    <w:rsid w:val="007442B5"/>
    <w:rsid w:val="00744342"/>
    <w:rsid w:val="00744726"/>
    <w:rsid w:val="00744E93"/>
    <w:rsid w:val="0074500B"/>
    <w:rsid w:val="007450FE"/>
    <w:rsid w:val="007454DA"/>
    <w:rsid w:val="00745582"/>
    <w:rsid w:val="007455AA"/>
    <w:rsid w:val="007456B1"/>
    <w:rsid w:val="0074598B"/>
    <w:rsid w:val="00745B19"/>
    <w:rsid w:val="00745EE5"/>
    <w:rsid w:val="00745F72"/>
    <w:rsid w:val="00746A8D"/>
    <w:rsid w:val="00746B1C"/>
    <w:rsid w:val="00746B6E"/>
    <w:rsid w:val="00746CB2"/>
    <w:rsid w:val="00746D5E"/>
    <w:rsid w:val="00746EBA"/>
    <w:rsid w:val="00746EEF"/>
    <w:rsid w:val="00746F40"/>
    <w:rsid w:val="0074704F"/>
    <w:rsid w:val="00747239"/>
    <w:rsid w:val="007474E4"/>
    <w:rsid w:val="0074791A"/>
    <w:rsid w:val="00747A2D"/>
    <w:rsid w:val="00747C29"/>
    <w:rsid w:val="00747E14"/>
    <w:rsid w:val="00747E69"/>
    <w:rsid w:val="00750060"/>
    <w:rsid w:val="007501A1"/>
    <w:rsid w:val="0075034B"/>
    <w:rsid w:val="00750465"/>
    <w:rsid w:val="0075049C"/>
    <w:rsid w:val="00750795"/>
    <w:rsid w:val="0075089A"/>
    <w:rsid w:val="00750950"/>
    <w:rsid w:val="007509B0"/>
    <w:rsid w:val="00750A12"/>
    <w:rsid w:val="00750ABF"/>
    <w:rsid w:val="00750B55"/>
    <w:rsid w:val="00750C51"/>
    <w:rsid w:val="00750CC2"/>
    <w:rsid w:val="00750D30"/>
    <w:rsid w:val="007511EA"/>
    <w:rsid w:val="00751234"/>
    <w:rsid w:val="0075148B"/>
    <w:rsid w:val="00751874"/>
    <w:rsid w:val="00751917"/>
    <w:rsid w:val="00751984"/>
    <w:rsid w:val="00751C2D"/>
    <w:rsid w:val="00751CC9"/>
    <w:rsid w:val="00751E69"/>
    <w:rsid w:val="00751E7F"/>
    <w:rsid w:val="00751EF1"/>
    <w:rsid w:val="00751F2E"/>
    <w:rsid w:val="00752465"/>
    <w:rsid w:val="0075253D"/>
    <w:rsid w:val="0075268E"/>
    <w:rsid w:val="00752795"/>
    <w:rsid w:val="007528AA"/>
    <w:rsid w:val="00752B29"/>
    <w:rsid w:val="00752C91"/>
    <w:rsid w:val="00752D7B"/>
    <w:rsid w:val="00752E22"/>
    <w:rsid w:val="00753351"/>
    <w:rsid w:val="00753397"/>
    <w:rsid w:val="00753418"/>
    <w:rsid w:val="007534B3"/>
    <w:rsid w:val="007537A5"/>
    <w:rsid w:val="00753867"/>
    <w:rsid w:val="007538A3"/>
    <w:rsid w:val="007538AA"/>
    <w:rsid w:val="00753DF2"/>
    <w:rsid w:val="00753E8D"/>
    <w:rsid w:val="00753F79"/>
    <w:rsid w:val="007540D1"/>
    <w:rsid w:val="007541B6"/>
    <w:rsid w:val="0075437A"/>
    <w:rsid w:val="0075443C"/>
    <w:rsid w:val="007545F0"/>
    <w:rsid w:val="0075463D"/>
    <w:rsid w:val="00754BF0"/>
    <w:rsid w:val="00754D4F"/>
    <w:rsid w:val="00754E11"/>
    <w:rsid w:val="00754EEA"/>
    <w:rsid w:val="00754F4E"/>
    <w:rsid w:val="00754F67"/>
    <w:rsid w:val="0075504E"/>
    <w:rsid w:val="0075525F"/>
    <w:rsid w:val="00755436"/>
    <w:rsid w:val="0075547F"/>
    <w:rsid w:val="00755670"/>
    <w:rsid w:val="0075592D"/>
    <w:rsid w:val="00755A49"/>
    <w:rsid w:val="00755A4C"/>
    <w:rsid w:val="00755EDF"/>
    <w:rsid w:val="00755FE7"/>
    <w:rsid w:val="00756008"/>
    <w:rsid w:val="0075600C"/>
    <w:rsid w:val="007560DB"/>
    <w:rsid w:val="00756191"/>
    <w:rsid w:val="007564E0"/>
    <w:rsid w:val="007567B4"/>
    <w:rsid w:val="007567F1"/>
    <w:rsid w:val="007568D7"/>
    <w:rsid w:val="00756BE2"/>
    <w:rsid w:val="00756CD4"/>
    <w:rsid w:val="00756E58"/>
    <w:rsid w:val="00757120"/>
    <w:rsid w:val="0075755B"/>
    <w:rsid w:val="00757886"/>
    <w:rsid w:val="007578F9"/>
    <w:rsid w:val="007579F4"/>
    <w:rsid w:val="00757A2A"/>
    <w:rsid w:val="00757EE3"/>
    <w:rsid w:val="00757FD0"/>
    <w:rsid w:val="00760419"/>
    <w:rsid w:val="0076094C"/>
    <w:rsid w:val="007609E7"/>
    <w:rsid w:val="00760B1D"/>
    <w:rsid w:val="00760D6B"/>
    <w:rsid w:val="00760DA2"/>
    <w:rsid w:val="00760E97"/>
    <w:rsid w:val="00760FC7"/>
    <w:rsid w:val="0076102F"/>
    <w:rsid w:val="007610EA"/>
    <w:rsid w:val="007612E7"/>
    <w:rsid w:val="0076156A"/>
    <w:rsid w:val="007615B3"/>
    <w:rsid w:val="007616BF"/>
    <w:rsid w:val="007616D5"/>
    <w:rsid w:val="00761777"/>
    <w:rsid w:val="00761906"/>
    <w:rsid w:val="007619CC"/>
    <w:rsid w:val="00761AB9"/>
    <w:rsid w:val="00761B13"/>
    <w:rsid w:val="00761B3F"/>
    <w:rsid w:val="00761B5A"/>
    <w:rsid w:val="00761F52"/>
    <w:rsid w:val="00761F7F"/>
    <w:rsid w:val="007628DF"/>
    <w:rsid w:val="00762902"/>
    <w:rsid w:val="007629BD"/>
    <w:rsid w:val="00762A83"/>
    <w:rsid w:val="00762E9C"/>
    <w:rsid w:val="00762EBE"/>
    <w:rsid w:val="00762FA1"/>
    <w:rsid w:val="00763031"/>
    <w:rsid w:val="007630EB"/>
    <w:rsid w:val="00763186"/>
    <w:rsid w:val="0076327E"/>
    <w:rsid w:val="007633E1"/>
    <w:rsid w:val="007635DA"/>
    <w:rsid w:val="0076381C"/>
    <w:rsid w:val="007638DE"/>
    <w:rsid w:val="00763CC5"/>
    <w:rsid w:val="00763E73"/>
    <w:rsid w:val="00763FAF"/>
    <w:rsid w:val="0076408A"/>
    <w:rsid w:val="007642D5"/>
    <w:rsid w:val="00764816"/>
    <w:rsid w:val="0076499A"/>
    <w:rsid w:val="00764A3D"/>
    <w:rsid w:val="00764C1C"/>
    <w:rsid w:val="00764DDD"/>
    <w:rsid w:val="00764FA2"/>
    <w:rsid w:val="00765079"/>
    <w:rsid w:val="00765398"/>
    <w:rsid w:val="007655CE"/>
    <w:rsid w:val="00765AC2"/>
    <w:rsid w:val="00765F3E"/>
    <w:rsid w:val="0076638B"/>
    <w:rsid w:val="0076657F"/>
    <w:rsid w:val="007665DD"/>
    <w:rsid w:val="007666C4"/>
    <w:rsid w:val="00766877"/>
    <w:rsid w:val="00766925"/>
    <w:rsid w:val="0076692C"/>
    <w:rsid w:val="00766A5D"/>
    <w:rsid w:val="00766B64"/>
    <w:rsid w:val="00766DB8"/>
    <w:rsid w:val="00766DE4"/>
    <w:rsid w:val="00766E8B"/>
    <w:rsid w:val="00766F40"/>
    <w:rsid w:val="00767115"/>
    <w:rsid w:val="007673E0"/>
    <w:rsid w:val="007675F4"/>
    <w:rsid w:val="007676B4"/>
    <w:rsid w:val="00767841"/>
    <w:rsid w:val="00767A23"/>
    <w:rsid w:val="00767A70"/>
    <w:rsid w:val="00767B9F"/>
    <w:rsid w:val="00767DDE"/>
    <w:rsid w:val="00767F23"/>
    <w:rsid w:val="0077036C"/>
    <w:rsid w:val="0077047A"/>
    <w:rsid w:val="00770526"/>
    <w:rsid w:val="00770563"/>
    <w:rsid w:val="00770744"/>
    <w:rsid w:val="00770F1B"/>
    <w:rsid w:val="00770FD7"/>
    <w:rsid w:val="00771028"/>
    <w:rsid w:val="0077143C"/>
    <w:rsid w:val="00771511"/>
    <w:rsid w:val="007715C6"/>
    <w:rsid w:val="007715C8"/>
    <w:rsid w:val="00771927"/>
    <w:rsid w:val="00771A34"/>
    <w:rsid w:val="00771CBD"/>
    <w:rsid w:val="00771D12"/>
    <w:rsid w:val="00771D18"/>
    <w:rsid w:val="00771FD4"/>
    <w:rsid w:val="0077221F"/>
    <w:rsid w:val="00772725"/>
    <w:rsid w:val="0077286C"/>
    <w:rsid w:val="007729E0"/>
    <w:rsid w:val="00772DB2"/>
    <w:rsid w:val="00772F9D"/>
    <w:rsid w:val="007730F2"/>
    <w:rsid w:val="00773179"/>
    <w:rsid w:val="007732EE"/>
    <w:rsid w:val="007733C8"/>
    <w:rsid w:val="007733FE"/>
    <w:rsid w:val="00773435"/>
    <w:rsid w:val="00773452"/>
    <w:rsid w:val="007735A4"/>
    <w:rsid w:val="007735F2"/>
    <w:rsid w:val="007735F8"/>
    <w:rsid w:val="007736A8"/>
    <w:rsid w:val="007737EE"/>
    <w:rsid w:val="00773928"/>
    <w:rsid w:val="00774095"/>
    <w:rsid w:val="007742AF"/>
    <w:rsid w:val="0077434C"/>
    <w:rsid w:val="007746D3"/>
    <w:rsid w:val="0077489D"/>
    <w:rsid w:val="00774B63"/>
    <w:rsid w:val="00774C32"/>
    <w:rsid w:val="00774CCE"/>
    <w:rsid w:val="00775083"/>
    <w:rsid w:val="00775345"/>
    <w:rsid w:val="0077568B"/>
    <w:rsid w:val="007756F6"/>
    <w:rsid w:val="007757DA"/>
    <w:rsid w:val="007759B2"/>
    <w:rsid w:val="00775B95"/>
    <w:rsid w:val="00775CAC"/>
    <w:rsid w:val="00775CC1"/>
    <w:rsid w:val="00775DBF"/>
    <w:rsid w:val="00775F29"/>
    <w:rsid w:val="00775F7E"/>
    <w:rsid w:val="00776002"/>
    <w:rsid w:val="00776148"/>
    <w:rsid w:val="00776417"/>
    <w:rsid w:val="00776570"/>
    <w:rsid w:val="00776579"/>
    <w:rsid w:val="00776824"/>
    <w:rsid w:val="00776C52"/>
    <w:rsid w:val="00776EA9"/>
    <w:rsid w:val="00776EAE"/>
    <w:rsid w:val="00777286"/>
    <w:rsid w:val="0077738A"/>
    <w:rsid w:val="007773A9"/>
    <w:rsid w:val="007775AD"/>
    <w:rsid w:val="007775DA"/>
    <w:rsid w:val="0077763A"/>
    <w:rsid w:val="00777754"/>
    <w:rsid w:val="0077785B"/>
    <w:rsid w:val="00777A16"/>
    <w:rsid w:val="00777AA0"/>
    <w:rsid w:val="00777BE0"/>
    <w:rsid w:val="00777BFA"/>
    <w:rsid w:val="00777D6B"/>
    <w:rsid w:val="00777F95"/>
    <w:rsid w:val="0078010E"/>
    <w:rsid w:val="007801C8"/>
    <w:rsid w:val="0078028A"/>
    <w:rsid w:val="00780540"/>
    <w:rsid w:val="007805FC"/>
    <w:rsid w:val="0078068C"/>
    <w:rsid w:val="00780738"/>
    <w:rsid w:val="00780A22"/>
    <w:rsid w:val="00780BE5"/>
    <w:rsid w:val="00780BE7"/>
    <w:rsid w:val="00780D88"/>
    <w:rsid w:val="0078115D"/>
    <w:rsid w:val="007811FA"/>
    <w:rsid w:val="00781400"/>
    <w:rsid w:val="00781450"/>
    <w:rsid w:val="007817EC"/>
    <w:rsid w:val="00781A65"/>
    <w:rsid w:val="00781CEB"/>
    <w:rsid w:val="00781EE2"/>
    <w:rsid w:val="00782120"/>
    <w:rsid w:val="0078212B"/>
    <w:rsid w:val="00782156"/>
    <w:rsid w:val="007821ED"/>
    <w:rsid w:val="00782681"/>
    <w:rsid w:val="007828A1"/>
    <w:rsid w:val="00782970"/>
    <w:rsid w:val="00782AF0"/>
    <w:rsid w:val="007831D6"/>
    <w:rsid w:val="00783217"/>
    <w:rsid w:val="00783232"/>
    <w:rsid w:val="007833B6"/>
    <w:rsid w:val="007834D9"/>
    <w:rsid w:val="00783699"/>
    <w:rsid w:val="0078375D"/>
    <w:rsid w:val="007838EF"/>
    <w:rsid w:val="0078398C"/>
    <w:rsid w:val="007839A8"/>
    <w:rsid w:val="0078417F"/>
    <w:rsid w:val="007842F7"/>
    <w:rsid w:val="0078459E"/>
    <w:rsid w:val="00784605"/>
    <w:rsid w:val="0078471C"/>
    <w:rsid w:val="00784885"/>
    <w:rsid w:val="00784DDB"/>
    <w:rsid w:val="007852B9"/>
    <w:rsid w:val="00785816"/>
    <w:rsid w:val="007858F0"/>
    <w:rsid w:val="007859BE"/>
    <w:rsid w:val="007859EC"/>
    <w:rsid w:val="00785D55"/>
    <w:rsid w:val="00785EE7"/>
    <w:rsid w:val="0078633A"/>
    <w:rsid w:val="00786640"/>
    <w:rsid w:val="00786A06"/>
    <w:rsid w:val="00786C4E"/>
    <w:rsid w:val="00786DB3"/>
    <w:rsid w:val="00786ECB"/>
    <w:rsid w:val="00786F31"/>
    <w:rsid w:val="00786F8C"/>
    <w:rsid w:val="0078700B"/>
    <w:rsid w:val="00787175"/>
    <w:rsid w:val="007874B4"/>
    <w:rsid w:val="007876E3"/>
    <w:rsid w:val="007877C6"/>
    <w:rsid w:val="007877ED"/>
    <w:rsid w:val="00787C34"/>
    <w:rsid w:val="00787FE7"/>
    <w:rsid w:val="0079008A"/>
    <w:rsid w:val="00790102"/>
    <w:rsid w:val="00790123"/>
    <w:rsid w:val="00790214"/>
    <w:rsid w:val="0079026F"/>
    <w:rsid w:val="0079051B"/>
    <w:rsid w:val="00790558"/>
    <w:rsid w:val="00790577"/>
    <w:rsid w:val="00790CBF"/>
    <w:rsid w:val="00790F53"/>
    <w:rsid w:val="00790FB8"/>
    <w:rsid w:val="00791379"/>
    <w:rsid w:val="0079185B"/>
    <w:rsid w:val="00791862"/>
    <w:rsid w:val="007918A9"/>
    <w:rsid w:val="00791C0A"/>
    <w:rsid w:val="00791DAE"/>
    <w:rsid w:val="0079231D"/>
    <w:rsid w:val="0079241B"/>
    <w:rsid w:val="00792534"/>
    <w:rsid w:val="00792ABE"/>
    <w:rsid w:val="00792B87"/>
    <w:rsid w:val="00792CC9"/>
    <w:rsid w:val="00792E3E"/>
    <w:rsid w:val="00792E4D"/>
    <w:rsid w:val="00792EEE"/>
    <w:rsid w:val="00793299"/>
    <w:rsid w:val="007934C2"/>
    <w:rsid w:val="00793521"/>
    <w:rsid w:val="007936D1"/>
    <w:rsid w:val="007936DE"/>
    <w:rsid w:val="00793868"/>
    <w:rsid w:val="00793964"/>
    <w:rsid w:val="00793C0D"/>
    <w:rsid w:val="00793C3E"/>
    <w:rsid w:val="00793CC2"/>
    <w:rsid w:val="00793D32"/>
    <w:rsid w:val="00793E95"/>
    <w:rsid w:val="00793F0D"/>
    <w:rsid w:val="007940DD"/>
    <w:rsid w:val="007943EF"/>
    <w:rsid w:val="007945F0"/>
    <w:rsid w:val="0079480F"/>
    <w:rsid w:val="00794A5D"/>
    <w:rsid w:val="00794AC3"/>
    <w:rsid w:val="00794B6F"/>
    <w:rsid w:val="00794C76"/>
    <w:rsid w:val="00794E8E"/>
    <w:rsid w:val="007952D7"/>
    <w:rsid w:val="007954F9"/>
    <w:rsid w:val="007957C8"/>
    <w:rsid w:val="007958BB"/>
    <w:rsid w:val="00795A1B"/>
    <w:rsid w:val="00795A78"/>
    <w:rsid w:val="00795B46"/>
    <w:rsid w:val="00795C9B"/>
    <w:rsid w:val="00795DA3"/>
    <w:rsid w:val="00795DC0"/>
    <w:rsid w:val="007960CD"/>
    <w:rsid w:val="0079611C"/>
    <w:rsid w:val="007963ED"/>
    <w:rsid w:val="00796457"/>
    <w:rsid w:val="00796506"/>
    <w:rsid w:val="007966E5"/>
    <w:rsid w:val="00796881"/>
    <w:rsid w:val="00796B29"/>
    <w:rsid w:val="00796BF3"/>
    <w:rsid w:val="007971F4"/>
    <w:rsid w:val="00797404"/>
    <w:rsid w:val="007974CC"/>
    <w:rsid w:val="00797804"/>
    <w:rsid w:val="00797AB7"/>
    <w:rsid w:val="00797AC6"/>
    <w:rsid w:val="00797BD8"/>
    <w:rsid w:val="00797E7A"/>
    <w:rsid w:val="00797F59"/>
    <w:rsid w:val="00797FBB"/>
    <w:rsid w:val="007A000F"/>
    <w:rsid w:val="007A00E4"/>
    <w:rsid w:val="007A0520"/>
    <w:rsid w:val="007A0633"/>
    <w:rsid w:val="007A08DD"/>
    <w:rsid w:val="007A0A73"/>
    <w:rsid w:val="007A0FB6"/>
    <w:rsid w:val="007A1060"/>
    <w:rsid w:val="007A113A"/>
    <w:rsid w:val="007A153E"/>
    <w:rsid w:val="007A167D"/>
    <w:rsid w:val="007A1797"/>
    <w:rsid w:val="007A18A5"/>
    <w:rsid w:val="007A19C4"/>
    <w:rsid w:val="007A1A67"/>
    <w:rsid w:val="007A1C25"/>
    <w:rsid w:val="007A2086"/>
    <w:rsid w:val="007A20D1"/>
    <w:rsid w:val="007A2104"/>
    <w:rsid w:val="007A22F4"/>
    <w:rsid w:val="007A2D14"/>
    <w:rsid w:val="007A2FB8"/>
    <w:rsid w:val="007A3112"/>
    <w:rsid w:val="007A33D8"/>
    <w:rsid w:val="007A3457"/>
    <w:rsid w:val="007A3515"/>
    <w:rsid w:val="007A357F"/>
    <w:rsid w:val="007A37EA"/>
    <w:rsid w:val="007A3F67"/>
    <w:rsid w:val="007A41F2"/>
    <w:rsid w:val="007A454A"/>
    <w:rsid w:val="007A473A"/>
    <w:rsid w:val="007A4B00"/>
    <w:rsid w:val="007A4D8B"/>
    <w:rsid w:val="007A4E8E"/>
    <w:rsid w:val="007A4F9B"/>
    <w:rsid w:val="007A5186"/>
    <w:rsid w:val="007A5470"/>
    <w:rsid w:val="007A54B1"/>
    <w:rsid w:val="007A54EF"/>
    <w:rsid w:val="007A5878"/>
    <w:rsid w:val="007A58B3"/>
    <w:rsid w:val="007A5934"/>
    <w:rsid w:val="007A5967"/>
    <w:rsid w:val="007A5D0B"/>
    <w:rsid w:val="007A5E16"/>
    <w:rsid w:val="007A6064"/>
    <w:rsid w:val="007A6336"/>
    <w:rsid w:val="007A67D7"/>
    <w:rsid w:val="007A67FC"/>
    <w:rsid w:val="007A6A01"/>
    <w:rsid w:val="007A6A21"/>
    <w:rsid w:val="007A6A99"/>
    <w:rsid w:val="007A6B67"/>
    <w:rsid w:val="007A6FDE"/>
    <w:rsid w:val="007A73FE"/>
    <w:rsid w:val="007A7483"/>
    <w:rsid w:val="007A7730"/>
    <w:rsid w:val="007B0254"/>
    <w:rsid w:val="007B034F"/>
    <w:rsid w:val="007B03E5"/>
    <w:rsid w:val="007B06E7"/>
    <w:rsid w:val="007B0890"/>
    <w:rsid w:val="007B0901"/>
    <w:rsid w:val="007B09C9"/>
    <w:rsid w:val="007B0E7B"/>
    <w:rsid w:val="007B0EBF"/>
    <w:rsid w:val="007B0FBA"/>
    <w:rsid w:val="007B1042"/>
    <w:rsid w:val="007B106A"/>
    <w:rsid w:val="007B1076"/>
    <w:rsid w:val="007B117F"/>
    <w:rsid w:val="007B11B3"/>
    <w:rsid w:val="007B17A6"/>
    <w:rsid w:val="007B1942"/>
    <w:rsid w:val="007B1AE5"/>
    <w:rsid w:val="007B1CA6"/>
    <w:rsid w:val="007B1E20"/>
    <w:rsid w:val="007B1EE9"/>
    <w:rsid w:val="007B1F87"/>
    <w:rsid w:val="007B2306"/>
    <w:rsid w:val="007B2472"/>
    <w:rsid w:val="007B2482"/>
    <w:rsid w:val="007B2892"/>
    <w:rsid w:val="007B3058"/>
    <w:rsid w:val="007B31C6"/>
    <w:rsid w:val="007B3516"/>
    <w:rsid w:val="007B3732"/>
    <w:rsid w:val="007B37E5"/>
    <w:rsid w:val="007B3C34"/>
    <w:rsid w:val="007B3DDC"/>
    <w:rsid w:val="007B413B"/>
    <w:rsid w:val="007B414A"/>
    <w:rsid w:val="007B42AF"/>
    <w:rsid w:val="007B4593"/>
    <w:rsid w:val="007B472A"/>
    <w:rsid w:val="007B47A1"/>
    <w:rsid w:val="007B4954"/>
    <w:rsid w:val="007B4C9D"/>
    <w:rsid w:val="007B4CF3"/>
    <w:rsid w:val="007B4F57"/>
    <w:rsid w:val="007B5009"/>
    <w:rsid w:val="007B54E9"/>
    <w:rsid w:val="007B55F6"/>
    <w:rsid w:val="007B5E1E"/>
    <w:rsid w:val="007B5E45"/>
    <w:rsid w:val="007B5E7C"/>
    <w:rsid w:val="007B5F1D"/>
    <w:rsid w:val="007B5F73"/>
    <w:rsid w:val="007B5FF4"/>
    <w:rsid w:val="007B6204"/>
    <w:rsid w:val="007B6331"/>
    <w:rsid w:val="007B63BA"/>
    <w:rsid w:val="007B6529"/>
    <w:rsid w:val="007B6608"/>
    <w:rsid w:val="007B66C7"/>
    <w:rsid w:val="007B6BBE"/>
    <w:rsid w:val="007B6D9B"/>
    <w:rsid w:val="007B6DAE"/>
    <w:rsid w:val="007B6DF1"/>
    <w:rsid w:val="007B7085"/>
    <w:rsid w:val="007B709F"/>
    <w:rsid w:val="007B71D4"/>
    <w:rsid w:val="007B730E"/>
    <w:rsid w:val="007B7483"/>
    <w:rsid w:val="007B74E1"/>
    <w:rsid w:val="007B756C"/>
    <w:rsid w:val="007B7662"/>
    <w:rsid w:val="007B77B1"/>
    <w:rsid w:val="007B7BA9"/>
    <w:rsid w:val="007B7C3F"/>
    <w:rsid w:val="007B7CBC"/>
    <w:rsid w:val="007B7CE5"/>
    <w:rsid w:val="007B7DAB"/>
    <w:rsid w:val="007B7E7C"/>
    <w:rsid w:val="007C02F1"/>
    <w:rsid w:val="007C03C6"/>
    <w:rsid w:val="007C0478"/>
    <w:rsid w:val="007C0634"/>
    <w:rsid w:val="007C0809"/>
    <w:rsid w:val="007C08D3"/>
    <w:rsid w:val="007C0967"/>
    <w:rsid w:val="007C0A62"/>
    <w:rsid w:val="007C0E10"/>
    <w:rsid w:val="007C105D"/>
    <w:rsid w:val="007C107D"/>
    <w:rsid w:val="007C1128"/>
    <w:rsid w:val="007C1353"/>
    <w:rsid w:val="007C1365"/>
    <w:rsid w:val="007C14AF"/>
    <w:rsid w:val="007C1830"/>
    <w:rsid w:val="007C1961"/>
    <w:rsid w:val="007C19D0"/>
    <w:rsid w:val="007C1C56"/>
    <w:rsid w:val="007C1CA7"/>
    <w:rsid w:val="007C217A"/>
    <w:rsid w:val="007C2414"/>
    <w:rsid w:val="007C241B"/>
    <w:rsid w:val="007C2737"/>
    <w:rsid w:val="007C281E"/>
    <w:rsid w:val="007C288E"/>
    <w:rsid w:val="007C2A6B"/>
    <w:rsid w:val="007C2B6E"/>
    <w:rsid w:val="007C2D63"/>
    <w:rsid w:val="007C2DD3"/>
    <w:rsid w:val="007C2E1D"/>
    <w:rsid w:val="007C3127"/>
    <w:rsid w:val="007C3132"/>
    <w:rsid w:val="007C34FD"/>
    <w:rsid w:val="007C35D5"/>
    <w:rsid w:val="007C3756"/>
    <w:rsid w:val="007C3AEB"/>
    <w:rsid w:val="007C3EF7"/>
    <w:rsid w:val="007C406B"/>
    <w:rsid w:val="007C41F8"/>
    <w:rsid w:val="007C4229"/>
    <w:rsid w:val="007C433C"/>
    <w:rsid w:val="007C444D"/>
    <w:rsid w:val="007C4734"/>
    <w:rsid w:val="007C4973"/>
    <w:rsid w:val="007C49E4"/>
    <w:rsid w:val="007C4A5C"/>
    <w:rsid w:val="007C4AA7"/>
    <w:rsid w:val="007C4BB5"/>
    <w:rsid w:val="007C4CAF"/>
    <w:rsid w:val="007C4D74"/>
    <w:rsid w:val="007C518F"/>
    <w:rsid w:val="007C52D6"/>
    <w:rsid w:val="007C5312"/>
    <w:rsid w:val="007C5407"/>
    <w:rsid w:val="007C5460"/>
    <w:rsid w:val="007C5501"/>
    <w:rsid w:val="007C5610"/>
    <w:rsid w:val="007C56A9"/>
    <w:rsid w:val="007C5AD6"/>
    <w:rsid w:val="007C5BF5"/>
    <w:rsid w:val="007C5CE5"/>
    <w:rsid w:val="007C5FFB"/>
    <w:rsid w:val="007C6117"/>
    <w:rsid w:val="007C612B"/>
    <w:rsid w:val="007C628C"/>
    <w:rsid w:val="007C63F9"/>
    <w:rsid w:val="007C6443"/>
    <w:rsid w:val="007C6646"/>
    <w:rsid w:val="007C6885"/>
    <w:rsid w:val="007C6927"/>
    <w:rsid w:val="007C6A52"/>
    <w:rsid w:val="007C6A58"/>
    <w:rsid w:val="007C7002"/>
    <w:rsid w:val="007C70C5"/>
    <w:rsid w:val="007C74F2"/>
    <w:rsid w:val="007C74F8"/>
    <w:rsid w:val="007C7757"/>
    <w:rsid w:val="007C7951"/>
    <w:rsid w:val="007C79AB"/>
    <w:rsid w:val="007C7AF9"/>
    <w:rsid w:val="007C7B9C"/>
    <w:rsid w:val="007C7C2F"/>
    <w:rsid w:val="007C7EBE"/>
    <w:rsid w:val="007C7F49"/>
    <w:rsid w:val="007D00BD"/>
    <w:rsid w:val="007D0166"/>
    <w:rsid w:val="007D02F9"/>
    <w:rsid w:val="007D03C0"/>
    <w:rsid w:val="007D08EF"/>
    <w:rsid w:val="007D0AD9"/>
    <w:rsid w:val="007D0B45"/>
    <w:rsid w:val="007D0BA7"/>
    <w:rsid w:val="007D0CE5"/>
    <w:rsid w:val="007D0E1F"/>
    <w:rsid w:val="007D0EB9"/>
    <w:rsid w:val="007D10C1"/>
    <w:rsid w:val="007D10DF"/>
    <w:rsid w:val="007D128A"/>
    <w:rsid w:val="007D1556"/>
    <w:rsid w:val="007D161E"/>
    <w:rsid w:val="007D1788"/>
    <w:rsid w:val="007D17D0"/>
    <w:rsid w:val="007D186A"/>
    <w:rsid w:val="007D1BDA"/>
    <w:rsid w:val="007D1C6E"/>
    <w:rsid w:val="007D1C7F"/>
    <w:rsid w:val="007D1DA3"/>
    <w:rsid w:val="007D204B"/>
    <w:rsid w:val="007D21CE"/>
    <w:rsid w:val="007D21D6"/>
    <w:rsid w:val="007D24D7"/>
    <w:rsid w:val="007D2554"/>
    <w:rsid w:val="007D28E4"/>
    <w:rsid w:val="007D2913"/>
    <w:rsid w:val="007D2A83"/>
    <w:rsid w:val="007D2AFA"/>
    <w:rsid w:val="007D2CBB"/>
    <w:rsid w:val="007D2D43"/>
    <w:rsid w:val="007D2F09"/>
    <w:rsid w:val="007D2FDF"/>
    <w:rsid w:val="007D33B3"/>
    <w:rsid w:val="007D37B7"/>
    <w:rsid w:val="007D386B"/>
    <w:rsid w:val="007D38B3"/>
    <w:rsid w:val="007D38B7"/>
    <w:rsid w:val="007D3A3B"/>
    <w:rsid w:val="007D3B9A"/>
    <w:rsid w:val="007D3D38"/>
    <w:rsid w:val="007D3D3A"/>
    <w:rsid w:val="007D40B8"/>
    <w:rsid w:val="007D41CB"/>
    <w:rsid w:val="007D4644"/>
    <w:rsid w:val="007D4861"/>
    <w:rsid w:val="007D4946"/>
    <w:rsid w:val="007D4BD4"/>
    <w:rsid w:val="007D4C8D"/>
    <w:rsid w:val="007D4D80"/>
    <w:rsid w:val="007D4E93"/>
    <w:rsid w:val="007D4F09"/>
    <w:rsid w:val="007D4F0D"/>
    <w:rsid w:val="007D51C1"/>
    <w:rsid w:val="007D5327"/>
    <w:rsid w:val="007D5337"/>
    <w:rsid w:val="007D5579"/>
    <w:rsid w:val="007D55F5"/>
    <w:rsid w:val="007D5653"/>
    <w:rsid w:val="007D5DB1"/>
    <w:rsid w:val="007D604E"/>
    <w:rsid w:val="007D6231"/>
    <w:rsid w:val="007D68DF"/>
    <w:rsid w:val="007D6967"/>
    <w:rsid w:val="007D6A29"/>
    <w:rsid w:val="007D6A6F"/>
    <w:rsid w:val="007D6CEB"/>
    <w:rsid w:val="007D6F7B"/>
    <w:rsid w:val="007D70FB"/>
    <w:rsid w:val="007D7240"/>
    <w:rsid w:val="007D78A5"/>
    <w:rsid w:val="007D7956"/>
    <w:rsid w:val="007D79B5"/>
    <w:rsid w:val="007D7AF1"/>
    <w:rsid w:val="007D7B0E"/>
    <w:rsid w:val="007D7F1F"/>
    <w:rsid w:val="007D7FAB"/>
    <w:rsid w:val="007E019B"/>
    <w:rsid w:val="007E01AE"/>
    <w:rsid w:val="007E01BF"/>
    <w:rsid w:val="007E0590"/>
    <w:rsid w:val="007E060D"/>
    <w:rsid w:val="007E0A5F"/>
    <w:rsid w:val="007E0F79"/>
    <w:rsid w:val="007E1321"/>
    <w:rsid w:val="007E139F"/>
    <w:rsid w:val="007E1408"/>
    <w:rsid w:val="007E14D3"/>
    <w:rsid w:val="007E15B6"/>
    <w:rsid w:val="007E1625"/>
    <w:rsid w:val="007E167F"/>
    <w:rsid w:val="007E16C7"/>
    <w:rsid w:val="007E1867"/>
    <w:rsid w:val="007E1895"/>
    <w:rsid w:val="007E1E22"/>
    <w:rsid w:val="007E1EEE"/>
    <w:rsid w:val="007E1FB4"/>
    <w:rsid w:val="007E2047"/>
    <w:rsid w:val="007E20EB"/>
    <w:rsid w:val="007E2273"/>
    <w:rsid w:val="007E2341"/>
    <w:rsid w:val="007E2485"/>
    <w:rsid w:val="007E24C1"/>
    <w:rsid w:val="007E2834"/>
    <w:rsid w:val="007E2BE4"/>
    <w:rsid w:val="007E303E"/>
    <w:rsid w:val="007E3126"/>
    <w:rsid w:val="007E3286"/>
    <w:rsid w:val="007E3311"/>
    <w:rsid w:val="007E33AA"/>
    <w:rsid w:val="007E3418"/>
    <w:rsid w:val="007E360D"/>
    <w:rsid w:val="007E3ADD"/>
    <w:rsid w:val="007E3C3E"/>
    <w:rsid w:val="007E3CBB"/>
    <w:rsid w:val="007E3EBE"/>
    <w:rsid w:val="007E3EFC"/>
    <w:rsid w:val="007E3FAA"/>
    <w:rsid w:val="007E43EB"/>
    <w:rsid w:val="007E4547"/>
    <w:rsid w:val="007E478A"/>
    <w:rsid w:val="007E481D"/>
    <w:rsid w:val="007E4861"/>
    <w:rsid w:val="007E4873"/>
    <w:rsid w:val="007E48CD"/>
    <w:rsid w:val="007E49B4"/>
    <w:rsid w:val="007E4A24"/>
    <w:rsid w:val="007E4D95"/>
    <w:rsid w:val="007E502E"/>
    <w:rsid w:val="007E5047"/>
    <w:rsid w:val="007E5088"/>
    <w:rsid w:val="007E51E7"/>
    <w:rsid w:val="007E5255"/>
    <w:rsid w:val="007E598A"/>
    <w:rsid w:val="007E59C0"/>
    <w:rsid w:val="007E5A77"/>
    <w:rsid w:val="007E5D01"/>
    <w:rsid w:val="007E616A"/>
    <w:rsid w:val="007E629D"/>
    <w:rsid w:val="007E62CB"/>
    <w:rsid w:val="007E6470"/>
    <w:rsid w:val="007E6539"/>
    <w:rsid w:val="007E671D"/>
    <w:rsid w:val="007E68DA"/>
    <w:rsid w:val="007E6995"/>
    <w:rsid w:val="007E6B47"/>
    <w:rsid w:val="007E6C62"/>
    <w:rsid w:val="007E6D76"/>
    <w:rsid w:val="007E71BE"/>
    <w:rsid w:val="007E7249"/>
    <w:rsid w:val="007E7423"/>
    <w:rsid w:val="007E752A"/>
    <w:rsid w:val="007E7602"/>
    <w:rsid w:val="007E767F"/>
    <w:rsid w:val="007E797A"/>
    <w:rsid w:val="007E7AC7"/>
    <w:rsid w:val="007E7CB2"/>
    <w:rsid w:val="007E7CBF"/>
    <w:rsid w:val="007E7DE2"/>
    <w:rsid w:val="007E7EDD"/>
    <w:rsid w:val="007F0242"/>
    <w:rsid w:val="007F04FC"/>
    <w:rsid w:val="007F0839"/>
    <w:rsid w:val="007F09E4"/>
    <w:rsid w:val="007F0C10"/>
    <w:rsid w:val="007F0DCC"/>
    <w:rsid w:val="007F1286"/>
    <w:rsid w:val="007F129B"/>
    <w:rsid w:val="007F13B2"/>
    <w:rsid w:val="007F1BA1"/>
    <w:rsid w:val="007F1BE8"/>
    <w:rsid w:val="007F1E1B"/>
    <w:rsid w:val="007F1FBA"/>
    <w:rsid w:val="007F2066"/>
    <w:rsid w:val="007F25A4"/>
    <w:rsid w:val="007F2674"/>
    <w:rsid w:val="007F2898"/>
    <w:rsid w:val="007F2950"/>
    <w:rsid w:val="007F29B7"/>
    <w:rsid w:val="007F29E8"/>
    <w:rsid w:val="007F2AF6"/>
    <w:rsid w:val="007F2C1D"/>
    <w:rsid w:val="007F2C91"/>
    <w:rsid w:val="007F2CFA"/>
    <w:rsid w:val="007F2F71"/>
    <w:rsid w:val="007F3088"/>
    <w:rsid w:val="007F31CF"/>
    <w:rsid w:val="007F347C"/>
    <w:rsid w:val="007F370A"/>
    <w:rsid w:val="007F3D13"/>
    <w:rsid w:val="007F3D91"/>
    <w:rsid w:val="007F3E43"/>
    <w:rsid w:val="007F3F73"/>
    <w:rsid w:val="007F4110"/>
    <w:rsid w:val="007F4396"/>
    <w:rsid w:val="007F43D8"/>
    <w:rsid w:val="007F4426"/>
    <w:rsid w:val="007F4B4F"/>
    <w:rsid w:val="007F4D14"/>
    <w:rsid w:val="007F4E57"/>
    <w:rsid w:val="007F4F05"/>
    <w:rsid w:val="007F5200"/>
    <w:rsid w:val="007F5268"/>
    <w:rsid w:val="007F52D2"/>
    <w:rsid w:val="007F5653"/>
    <w:rsid w:val="007F57D3"/>
    <w:rsid w:val="007F5806"/>
    <w:rsid w:val="007F592D"/>
    <w:rsid w:val="007F5950"/>
    <w:rsid w:val="007F5AC0"/>
    <w:rsid w:val="007F6039"/>
    <w:rsid w:val="007F60D4"/>
    <w:rsid w:val="007F6261"/>
    <w:rsid w:val="007F6B7B"/>
    <w:rsid w:val="007F6ED2"/>
    <w:rsid w:val="007F7181"/>
    <w:rsid w:val="007F7823"/>
    <w:rsid w:val="007F7A8C"/>
    <w:rsid w:val="007F7BDB"/>
    <w:rsid w:val="007F7DD5"/>
    <w:rsid w:val="007F7EA6"/>
    <w:rsid w:val="007F7FCF"/>
    <w:rsid w:val="0080017D"/>
    <w:rsid w:val="0080040A"/>
    <w:rsid w:val="0080040F"/>
    <w:rsid w:val="00800574"/>
    <w:rsid w:val="008006AC"/>
    <w:rsid w:val="008006CB"/>
    <w:rsid w:val="00800703"/>
    <w:rsid w:val="0080084B"/>
    <w:rsid w:val="0080095E"/>
    <w:rsid w:val="00800A97"/>
    <w:rsid w:val="00800B02"/>
    <w:rsid w:val="00800C11"/>
    <w:rsid w:val="00800CEE"/>
    <w:rsid w:val="00800E9D"/>
    <w:rsid w:val="008014B7"/>
    <w:rsid w:val="00801524"/>
    <w:rsid w:val="008016DF"/>
    <w:rsid w:val="00801A92"/>
    <w:rsid w:val="00801AF9"/>
    <w:rsid w:val="00801B3F"/>
    <w:rsid w:val="00801CEF"/>
    <w:rsid w:val="00801FAA"/>
    <w:rsid w:val="0080201A"/>
    <w:rsid w:val="00802163"/>
    <w:rsid w:val="00802373"/>
    <w:rsid w:val="00802523"/>
    <w:rsid w:val="00802547"/>
    <w:rsid w:val="0080286C"/>
    <w:rsid w:val="00802954"/>
    <w:rsid w:val="00802A42"/>
    <w:rsid w:val="00802B9D"/>
    <w:rsid w:val="00802E35"/>
    <w:rsid w:val="00802F61"/>
    <w:rsid w:val="00803209"/>
    <w:rsid w:val="0080330B"/>
    <w:rsid w:val="00803676"/>
    <w:rsid w:val="008037C5"/>
    <w:rsid w:val="008038C1"/>
    <w:rsid w:val="00803930"/>
    <w:rsid w:val="00803B1E"/>
    <w:rsid w:val="00803B78"/>
    <w:rsid w:val="00803B9E"/>
    <w:rsid w:val="00803BEB"/>
    <w:rsid w:val="00804138"/>
    <w:rsid w:val="008046C9"/>
    <w:rsid w:val="00804715"/>
    <w:rsid w:val="0080473F"/>
    <w:rsid w:val="00804B7D"/>
    <w:rsid w:val="00805162"/>
    <w:rsid w:val="0080519D"/>
    <w:rsid w:val="0080524B"/>
    <w:rsid w:val="00805502"/>
    <w:rsid w:val="00805538"/>
    <w:rsid w:val="008056E3"/>
    <w:rsid w:val="008057E3"/>
    <w:rsid w:val="00805882"/>
    <w:rsid w:val="008058D9"/>
    <w:rsid w:val="0080592B"/>
    <w:rsid w:val="008059DC"/>
    <w:rsid w:val="00805C62"/>
    <w:rsid w:val="00805CDA"/>
    <w:rsid w:val="00805F66"/>
    <w:rsid w:val="00805FAC"/>
    <w:rsid w:val="0080607E"/>
    <w:rsid w:val="0080608C"/>
    <w:rsid w:val="008060DE"/>
    <w:rsid w:val="0080674A"/>
    <w:rsid w:val="0080675D"/>
    <w:rsid w:val="0080677B"/>
    <w:rsid w:val="008067DB"/>
    <w:rsid w:val="0080681D"/>
    <w:rsid w:val="00806947"/>
    <w:rsid w:val="00806957"/>
    <w:rsid w:val="00806B88"/>
    <w:rsid w:val="00806E7D"/>
    <w:rsid w:val="0080722A"/>
    <w:rsid w:val="00807257"/>
    <w:rsid w:val="00807364"/>
    <w:rsid w:val="00807534"/>
    <w:rsid w:val="00807718"/>
    <w:rsid w:val="0080778A"/>
    <w:rsid w:val="008078D4"/>
    <w:rsid w:val="00807B04"/>
    <w:rsid w:val="00807BDE"/>
    <w:rsid w:val="00807C56"/>
    <w:rsid w:val="00807E55"/>
    <w:rsid w:val="008100B5"/>
    <w:rsid w:val="00810115"/>
    <w:rsid w:val="0081031E"/>
    <w:rsid w:val="00810471"/>
    <w:rsid w:val="008105BD"/>
    <w:rsid w:val="00810668"/>
    <w:rsid w:val="0081072B"/>
    <w:rsid w:val="008108D8"/>
    <w:rsid w:val="00810BE3"/>
    <w:rsid w:val="00810D23"/>
    <w:rsid w:val="00810D2D"/>
    <w:rsid w:val="00810DCA"/>
    <w:rsid w:val="00810E66"/>
    <w:rsid w:val="008112EA"/>
    <w:rsid w:val="008114DF"/>
    <w:rsid w:val="008117A8"/>
    <w:rsid w:val="008117E8"/>
    <w:rsid w:val="00811844"/>
    <w:rsid w:val="00811AE6"/>
    <w:rsid w:val="00811B12"/>
    <w:rsid w:val="00811DC9"/>
    <w:rsid w:val="00811E29"/>
    <w:rsid w:val="00811FE2"/>
    <w:rsid w:val="0081224A"/>
    <w:rsid w:val="00812273"/>
    <w:rsid w:val="0081236F"/>
    <w:rsid w:val="0081243F"/>
    <w:rsid w:val="00812575"/>
    <w:rsid w:val="008127B1"/>
    <w:rsid w:val="008127C8"/>
    <w:rsid w:val="008128C3"/>
    <w:rsid w:val="00812A74"/>
    <w:rsid w:val="00812CD0"/>
    <w:rsid w:val="008130C1"/>
    <w:rsid w:val="0081323A"/>
    <w:rsid w:val="008132BB"/>
    <w:rsid w:val="008136AF"/>
    <w:rsid w:val="00813722"/>
    <w:rsid w:val="008138EE"/>
    <w:rsid w:val="00813B00"/>
    <w:rsid w:val="00813B1D"/>
    <w:rsid w:val="00813E13"/>
    <w:rsid w:val="00813E52"/>
    <w:rsid w:val="00813F5E"/>
    <w:rsid w:val="00814489"/>
    <w:rsid w:val="00814514"/>
    <w:rsid w:val="00814596"/>
    <w:rsid w:val="00814720"/>
    <w:rsid w:val="0081480B"/>
    <w:rsid w:val="008148AB"/>
    <w:rsid w:val="00814916"/>
    <w:rsid w:val="00814C57"/>
    <w:rsid w:val="00814DA3"/>
    <w:rsid w:val="00814E15"/>
    <w:rsid w:val="00814E62"/>
    <w:rsid w:val="008150E7"/>
    <w:rsid w:val="00815178"/>
    <w:rsid w:val="0081524F"/>
    <w:rsid w:val="008152C9"/>
    <w:rsid w:val="0081533A"/>
    <w:rsid w:val="00815417"/>
    <w:rsid w:val="00815739"/>
    <w:rsid w:val="008157F4"/>
    <w:rsid w:val="0081592E"/>
    <w:rsid w:val="00815B2F"/>
    <w:rsid w:val="00815B6B"/>
    <w:rsid w:val="00815C32"/>
    <w:rsid w:val="00815F72"/>
    <w:rsid w:val="00815F80"/>
    <w:rsid w:val="00816093"/>
    <w:rsid w:val="00816161"/>
    <w:rsid w:val="00816217"/>
    <w:rsid w:val="00816261"/>
    <w:rsid w:val="00816789"/>
    <w:rsid w:val="008167A9"/>
    <w:rsid w:val="00816F8F"/>
    <w:rsid w:val="00816FE9"/>
    <w:rsid w:val="00817017"/>
    <w:rsid w:val="00817026"/>
    <w:rsid w:val="00817444"/>
    <w:rsid w:val="00817491"/>
    <w:rsid w:val="00817529"/>
    <w:rsid w:val="00817819"/>
    <w:rsid w:val="00817850"/>
    <w:rsid w:val="00817BAA"/>
    <w:rsid w:val="00817BE8"/>
    <w:rsid w:val="00817C65"/>
    <w:rsid w:val="00817D18"/>
    <w:rsid w:val="00817E09"/>
    <w:rsid w:val="00817FD8"/>
    <w:rsid w:val="00817FE6"/>
    <w:rsid w:val="0082071F"/>
    <w:rsid w:val="00820925"/>
    <w:rsid w:val="00820CFA"/>
    <w:rsid w:val="00820E58"/>
    <w:rsid w:val="00820E9F"/>
    <w:rsid w:val="00820F8F"/>
    <w:rsid w:val="00821059"/>
    <w:rsid w:val="008210D6"/>
    <w:rsid w:val="008211E4"/>
    <w:rsid w:val="0082154C"/>
    <w:rsid w:val="00821606"/>
    <w:rsid w:val="008217A4"/>
    <w:rsid w:val="00821AD2"/>
    <w:rsid w:val="00821C87"/>
    <w:rsid w:val="00821DF2"/>
    <w:rsid w:val="00822028"/>
    <w:rsid w:val="0082213A"/>
    <w:rsid w:val="008221DC"/>
    <w:rsid w:val="00822296"/>
    <w:rsid w:val="008222D6"/>
    <w:rsid w:val="00822355"/>
    <w:rsid w:val="008224A8"/>
    <w:rsid w:val="008225D2"/>
    <w:rsid w:val="008225EA"/>
    <w:rsid w:val="0082268C"/>
    <w:rsid w:val="008226B3"/>
    <w:rsid w:val="0082284E"/>
    <w:rsid w:val="00822D33"/>
    <w:rsid w:val="00822D35"/>
    <w:rsid w:val="00822D8E"/>
    <w:rsid w:val="00822D91"/>
    <w:rsid w:val="00822EE0"/>
    <w:rsid w:val="00822FB8"/>
    <w:rsid w:val="00823051"/>
    <w:rsid w:val="0082306F"/>
    <w:rsid w:val="0082313D"/>
    <w:rsid w:val="00823671"/>
    <w:rsid w:val="008238E2"/>
    <w:rsid w:val="008239ED"/>
    <w:rsid w:val="00823BAC"/>
    <w:rsid w:val="00823BE5"/>
    <w:rsid w:val="008240A2"/>
    <w:rsid w:val="008242AD"/>
    <w:rsid w:val="008245DB"/>
    <w:rsid w:val="008246D0"/>
    <w:rsid w:val="00824748"/>
    <w:rsid w:val="00824837"/>
    <w:rsid w:val="00824955"/>
    <w:rsid w:val="00824CD7"/>
    <w:rsid w:val="00824E83"/>
    <w:rsid w:val="008253A5"/>
    <w:rsid w:val="0082597F"/>
    <w:rsid w:val="00825A71"/>
    <w:rsid w:val="00825C0A"/>
    <w:rsid w:val="00825F97"/>
    <w:rsid w:val="008261E6"/>
    <w:rsid w:val="008263A6"/>
    <w:rsid w:val="00826564"/>
    <w:rsid w:val="0082674F"/>
    <w:rsid w:val="00826C31"/>
    <w:rsid w:val="00827293"/>
    <w:rsid w:val="008272F6"/>
    <w:rsid w:val="00827470"/>
    <w:rsid w:val="0082751D"/>
    <w:rsid w:val="008276D3"/>
    <w:rsid w:val="008277E7"/>
    <w:rsid w:val="00827805"/>
    <w:rsid w:val="0082796C"/>
    <w:rsid w:val="008279CF"/>
    <w:rsid w:val="00827A45"/>
    <w:rsid w:val="00827A8B"/>
    <w:rsid w:val="00830069"/>
    <w:rsid w:val="008300B4"/>
    <w:rsid w:val="00830281"/>
    <w:rsid w:val="008303C3"/>
    <w:rsid w:val="0083045F"/>
    <w:rsid w:val="0083051E"/>
    <w:rsid w:val="00830557"/>
    <w:rsid w:val="0083081F"/>
    <w:rsid w:val="008308B6"/>
    <w:rsid w:val="00830CF3"/>
    <w:rsid w:val="00830D79"/>
    <w:rsid w:val="00831010"/>
    <w:rsid w:val="00831558"/>
    <w:rsid w:val="0083156A"/>
    <w:rsid w:val="008316DD"/>
    <w:rsid w:val="0083199D"/>
    <w:rsid w:val="00831AE5"/>
    <w:rsid w:val="00831BFA"/>
    <w:rsid w:val="00831CC9"/>
    <w:rsid w:val="00831D02"/>
    <w:rsid w:val="0083201C"/>
    <w:rsid w:val="0083202D"/>
    <w:rsid w:val="00832263"/>
    <w:rsid w:val="008323F7"/>
    <w:rsid w:val="0083254D"/>
    <w:rsid w:val="008325B4"/>
    <w:rsid w:val="008325B7"/>
    <w:rsid w:val="008326D4"/>
    <w:rsid w:val="008326E0"/>
    <w:rsid w:val="00832757"/>
    <w:rsid w:val="0083282E"/>
    <w:rsid w:val="0083292E"/>
    <w:rsid w:val="00832A83"/>
    <w:rsid w:val="00832B7C"/>
    <w:rsid w:val="00832C18"/>
    <w:rsid w:val="00832CDF"/>
    <w:rsid w:val="00832F3D"/>
    <w:rsid w:val="00832FA1"/>
    <w:rsid w:val="0083306A"/>
    <w:rsid w:val="0083367B"/>
    <w:rsid w:val="0083379D"/>
    <w:rsid w:val="00833EC5"/>
    <w:rsid w:val="00833FBD"/>
    <w:rsid w:val="00833FF8"/>
    <w:rsid w:val="008341F8"/>
    <w:rsid w:val="0083458E"/>
    <w:rsid w:val="00834763"/>
    <w:rsid w:val="0083487F"/>
    <w:rsid w:val="008348D6"/>
    <w:rsid w:val="00834A38"/>
    <w:rsid w:val="00834C00"/>
    <w:rsid w:val="00834E44"/>
    <w:rsid w:val="00834F44"/>
    <w:rsid w:val="008350BF"/>
    <w:rsid w:val="0083510D"/>
    <w:rsid w:val="00835243"/>
    <w:rsid w:val="00835384"/>
    <w:rsid w:val="0083538E"/>
    <w:rsid w:val="008353AF"/>
    <w:rsid w:val="008353D1"/>
    <w:rsid w:val="00835472"/>
    <w:rsid w:val="00835607"/>
    <w:rsid w:val="00835618"/>
    <w:rsid w:val="0083572D"/>
    <w:rsid w:val="00835F47"/>
    <w:rsid w:val="00836063"/>
    <w:rsid w:val="0083610C"/>
    <w:rsid w:val="0083660E"/>
    <w:rsid w:val="00836B4E"/>
    <w:rsid w:val="00836C18"/>
    <w:rsid w:val="00836D00"/>
    <w:rsid w:val="00836E82"/>
    <w:rsid w:val="0083700B"/>
    <w:rsid w:val="008372C7"/>
    <w:rsid w:val="0083748E"/>
    <w:rsid w:val="008375DE"/>
    <w:rsid w:val="00837667"/>
    <w:rsid w:val="0083786B"/>
    <w:rsid w:val="00837A99"/>
    <w:rsid w:val="00837E49"/>
    <w:rsid w:val="00837EA1"/>
    <w:rsid w:val="00837EAA"/>
    <w:rsid w:val="00837EF3"/>
    <w:rsid w:val="00840359"/>
    <w:rsid w:val="00840406"/>
    <w:rsid w:val="00840517"/>
    <w:rsid w:val="00840629"/>
    <w:rsid w:val="0084078E"/>
    <w:rsid w:val="00840AA1"/>
    <w:rsid w:val="00840C5E"/>
    <w:rsid w:val="00840D84"/>
    <w:rsid w:val="00840FF8"/>
    <w:rsid w:val="008411A9"/>
    <w:rsid w:val="00841470"/>
    <w:rsid w:val="00841488"/>
    <w:rsid w:val="0084175C"/>
    <w:rsid w:val="00841879"/>
    <w:rsid w:val="00841CD5"/>
    <w:rsid w:val="00841E2C"/>
    <w:rsid w:val="008422B4"/>
    <w:rsid w:val="0084230F"/>
    <w:rsid w:val="0084268B"/>
    <w:rsid w:val="00842941"/>
    <w:rsid w:val="00842A03"/>
    <w:rsid w:val="00842B1E"/>
    <w:rsid w:val="00842B8F"/>
    <w:rsid w:val="00842C0C"/>
    <w:rsid w:val="00842C0E"/>
    <w:rsid w:val="00842F76"/>
    <w:rsid w:val="00842FB3"/>
    <w:rsid w:val="0084330F"/>
    <w:rsid w:val="008433B7"/>
    <w:rsid w:val="0084345C"/>
    <w:rsid w:val="0084351C"/>
    <w:rsid w:val="008437C1"/>
    <w:rsid w:val="00843858"/>
    <w:rsid w:val="00843B65"/>
    <w:rsid w:val="00843BC8"/>
    <w:rsid w:val="00843E43"/>
    <w:rsid w:val="00843F1D"/>
    <w:rsid w:val="008440C9"/>
    <w:rsid w:val="0084419A"/>
    <w:rsid w:val="008442E3"/>
    <w:rsid w:val="008444BD"/>
    <w:rsid w:val="0084468A"/>
    <w:rsid w:val="008446BA"/>
    <w:rsid w:val="00844705"/>
    <w:rsid w:val="00844797"/>
    <w:rsid w:val="008447EB"/>
    <w:rsid w:val="008448A8"/>
    <w:rsid w:val="00844A48"/>
    <w:rsid w:val="00844BF8"/>
    <w:rsid w:val="00844EC3"/>
    <w:rsid w:val="00844ECF"/>
    <w:rsid w:val="00844F58"/>
    <w:rsid w:val="00844F68"/>
    <w:rsid w:val="008450FB"/>
    <w:rsid w:val="00845441"/>
    <w:rsid w:val="00845804"/>
    <w:rsid w:val="008459E2"/>
    <w:rsid w:val="00845A8D"/>
    <w:rsid w:val="00846030"/>
    <w:rsid w:val="00846165"/>
    <w:rsid w:val="008461A5"/>
    <w:rsid w:val="00846574"/>
    <w:rsid w:val="00846583"/>
    <w:rsid w:val="00846584"/>
    <w:rsid w:val="0084660F"/>
    <w:rsid w:val="00846AD1"/>
    <w:rsid w:val="0084702A"/>
    <w:rsid w:val="00847561"/>
    <w:rsid w:val="008476A2"/>
    <w:rsid w:val="008477B1"/>
    <w:rsid w:val="00847866"/>
    <w:rsid w:val="0084787A"/>
    <w:rsid w:val="00847969"/>
    <w:rsid w:val="00847BC4"/>
    <w:rsid w:val="00847DC8"/>
    <w:rsid w:val="00847E8E"/>
    <w:rsid w:val="00850083"/>
    <w:rsid w:val="00850231"/>
    <w:rsid w:val="00850265"/>
    <w:rsid w:val="008503BF"/>
    <w:rsid w:val="008503D1"/>
    <w:rsid w:val="008508CF"/>
    <w:rsid w:val="00850E6C"/>
    <w:rsid w:val="008510C2"/>
    <w:rsid w:val="008513E0"/>
    <w:rsid w:val="0085141E"/>
    <w:rsid w:val="00851467"/>
    <w:rsid w:val="008514BA"/>
    <w:rsid w:val="008514D7"/>
    <w:rsid w:val="0085158A"/>
    <w:rsid w:val="008516F0"/>
    <w:rsid w:val="00851ABF"/>
    <w:rsid w:val="00851B16"/>
    <w:rsid w:val="00851C70"/>
    <w:rsid w:val="00851DE0"/>
    <w:rsid w:val="00851E91"/>
    <w:rsid w:val="00851EDD"/>
    <w:rsid w:val="00851FFB"/>
    <w:rsid w:val="00852031"/>
    <w:rsid w:val="00852112"/>
    <w:rsid w:val="00852379"/>
    <w:rsid w:val="008523F9"/>
    <w:rsid w:val="00852684"/>
    <w:rsid w:val="0085278F"/>
    <w:rsid w:val="00852D65"/>
    <w:rsid w:val="00852E7C"/>
    <w:rsid w:val="00852EE0"/>
    <w:rsid w:val="00852FDE"/>
    <w:rsid w:val="00853051"/>
    <w:rsid w:val="00853144"/>
    <w:rsid w:val="00853331"/>
    <w:rsid w:val="008535C5"/>
    <w:rsid w:val="008537DE"/>
    <w:rsid w:val="00853840"/>
    <w:rsid w:val="008538EC"/>
    <w:rsid w:val="00853BDB"/>
    <w:rsid w:val="00853E89"/>
    <w:rsid w:val="00854172"/>
    <w:rsid w:val="00854212"/>
    <w:rsid w:val="00854327"/>
    <w:rsid w:val="00854661"/>
    <w:rsid w:val="00854B84"/>
    <w:rsid w:val="0085515A"/>
    <w:rsid w:val="0085520D"/>
    <w:rsid w:val="00856036"/>
    <w:rsid w:val="0085612A"/>
    <w:rsid w:val="008561A0"/>
    <w:rsid w:val="008561C4"/>
    <w:rsid w:val="0085635D"/>
    <w:rsid w:val="0085659A"/>
    <w:rsid w:val="008565C8"/>
    <w:rsid w:val="00856741"/>
    <w:rsid w:val="00856B3B"/>
    <w:rsid w:val="00856C18"/>
    <w:rsid w:val="00856C9D"/>
    <w:rsid w:val="008571E2"/>
    <w:rsid w:val="00857779"/>
    <w:rsid w:val="00857EED"/>
    <w:rsid w:val="00860677"/>
    <w:rsid w:val="0086072C"/>
    <w:rsid w:val="008607D9"/>
    <w:rsid w:val="00860A4F"/>
    <w:rsid w:val="00860A5A"/>
    <w:rsid w:val="00860A89"/>
    <w:rsid w:val="00860B4F"/>
    <w:rsid w:val="00860F1C"/>
    <w:rsid w:val="00860F4E"/>
    <w:rsid w:val="00861049"/>
    <w:rsid w:val="008610A6"/>
    <w:rsid w:val="008610BA"/>
    <w:rsid w:val="0086114D"/>
    <w:rsid w:val="00861290"/>
    <w:rsid w:val="0086137A"/>
    <w:rsid w:val="0086153B"/>
    <w:rsid w:val="008616EE"/>
    <w:rsid w:val="008617A8"/>
    <w:rsid w:val="00861ACB"/>
    <w:rsid w:val="00861E11"/>
    <w:rsid w:val="00861F16"/>
    <w:rsid w:val="00861F1F"/>
    <w:rsid w:val="00862043"/>
    <w:rsid w:val="008622E1"/>
    <w:rsid w:val="008624E4"/>
    <w:rsid w:val="008625B0"/>
    <w:rsid w:val="00862696"/>
    <w:rsid w:val="008627D7"/>
    <w:rsid w:val="008627DD"/>
    <w:rsid w:val="0086286A"/>
    <w:rsid w:val="008628B4"/>
    <w:rsid w:val="00862918"/>
    <w:rsid w:val="00862AF6"/>
    <w:rsid w:val="00862D4C"/>
    <w:rsid w:val="00863218"/>
    <w:rsid w:val="008633FC"/>
    <w:rsid w:val="008634C2"/>
    <w:rsid w:val="0086360D"/>
    <w:rsid w:val="0086363D"/>
    <w:rsid w:val="008639D7"/>
    <w:rsid w:val="008639E4"/>
    <w:rsid w:val="00863A63"/>
    <w:rsid w:val="00863AA3"/>
    <w:rsid w:val="00863DA2"/>
    <w:rsid w:val="00863E0E"/>
    <w:rsid w:val="00863E6E"/>
    <w:rsid w:val="00863ECB"/>
    <w:rsid w:val="008640CF"/>
    <w:rsid w:val="00864367"/>
    <w:rsid w:val="0086441A"/>
    <w:rsid w:val="008644DE"/>
    <w:rsid w:val="0086491D"/>
    <w:rsid w:val="00864A23"/>
    <w:rsid w:val="00864B35"/>
    <w:rsid w:val="00864B47"/>
    <w:rsid w:val="00864CB6"/>
    <w:rsid w:val="00864D16"/>
    <w:rsid w:val="00864D7E"/>
    <w:rsid w:val="00864F2B"/>
    <w:rsid w:val="0086505A"/>
    <w:rsid w:val="008651FB"/>
    <w:rsid w:val="00865F77"/>
    <w:rsid w:val="00865FDC"/>
    <w:rsid w:val="0086619A"/>
    <w:rsid w:val="008661E1"/>
    <w:rsid w:val="0086624D"/>
    <w:rsid w:val="00866268"/>
    <w:rsid w:val="008664F6"/>
    <w:rsid w:val="00866683"/>
    <w:rsid w:val="0086694E"/>
    <w:rsid w:val="0086696E"/>
    <w:rsid w:val="00866A75"/>
    <w:rsid w:val="00866AC0"/>
    <w:rsid w:val="00866D27"/>
    <w:rsid w:val="00866E51"/>
    <w:rsid w:val="00866F7D"/>
    <w:rsid w:val="008670AF"/>
    <w:rsid w:val="00867302"/>
    <w:rsid w:val="0086730E"/>
    <w:rsid w:val="00867658"/>
    <w:rsid w:val="00867909"/>
    <w:rsid w:val="008679B0"/>
    <w:rsid w:val="00867F48"/>
    <w:rsid w:val="00870015"/>
    <w:rsid w:val="008702CB"/>
    <w:rsid w:val="00870553"/>
    <w:rsid w:val="0087063F"/>
    <w:rsid w:val="00870777"/>
    <w:rsid w:val="008707B8"/>
    <w:rsid w:val="00870983"/>
    <w:rsid w:val="00870A56"/>
    <w:rsid w:val="00870AA2"/>
    <w:rsid w:val="00870C2B"/>
    <w:rsid w:val="00870D20"/>
    <w:rsid w:val="00870DBA"/>
    <w:rsid w:val="00871085"/>
    <w:rsid w:val="008714BB"/>
    <w:rsid w:val="008716ED"/>
    <w:rsid w:val="00871717"/>
    <w:rsid w:val="0087173B"/>
    <w:rsid w:val="00871746"/>
    <w:rsid w:val="00871768"/>
    <w:rsid w:val="008717CC"/>
    <w:rsid w:val="008717DF"/>
    <w:rsid w:val="0087185E"/>
    <w:rsid w:val="008719D8"/>
    <w:rsid w:val="00871E65"/>
    <w:rsid w:val="00871F28"/>
    <w:rsid w:val="008720FC"/>
    <w:rsid w:val="00872695"/>
    <w:rsid w:val="00872947"/>
    <w:rsid w:val="008729C9"/>
    <w:rsid w:val="00872C6C"/>
    <w:rsid w:val="00872DDB"/>
    <w:rsid w:val="00872E26"/>
    <w:rsid w:val="0087301D"/>
    <w:rsid w:val="00873345"/>
    <w:rsid w:val="00873375"/>
    <w:rsid w:val="0087354A"/>
    <w:rsid w:val="008735E4"/>
    <w:rsid w:val="008737D4"/>
    <w:rsid w:val="0087386F"/>
    <w:rsid w:val="008738CD"/>
    <w:rsid w:val="00873977"/>
    <w:rsid w:val="008739BA"/>
    <w:rsid w:val="00873C12"/>
    <w:rsid w:val="00873D80"/>
    <w:rsid w:val="00874028"/>
    <w:rsid w:val="008742D4"/>
    <w:rsid w:val="00874410"/>
    <w:rsid w:val="008744D7"/>
    <w:rsid w:val="008744E6"/>
    <w:rsid w:val="008744F3"/>
    <w:rsid w:val="00874667"/>
    <w:rsid w:val="0087481B"/>
    <w:rsid w:val="00874897"/>
    <w:rsid w:val="0087499F"/>
    <w:rsid w:val="00874B3D"/>
    <w:rsid w:val="00874BDE"/>
    <w:rsid w:val="00874C87"/>
    <w:rsid w:val="00874D95"/>
    <w:rsid w:val="00874E01"/>
    <w:rsid w:val="00874F20"/>
    <w:rsid w:val="00874F52"/>
    <w:rsid w:val="008750CC"/>
    <w:rsid w:val="00875428"/>
    <w:rsid w:val="00875471"/>
    <w:rsid w:val="00875684"/>
    <w:rsid w:val="008757A2"/>
    <w:rsid w:val="008757E2"/>
    <w:rsid w:val="00875B10"/>
    <w:rsid w:val="00875C43"/>
    <w:rsid w:val="00875C57"/>
    <w:rsid w:val="00875DA1"/>
    <w:rsid w:val="00875FBE"/>
    <w:rsid w:val="00875FE3"/>
    <w:rsid w:val="00876143"/>
    <w:rsid w:val="0087615C"/>
    <w:rsid w:val="008762B5"/>
    <w:rsid w:val="00876889"/>
    <w:rsid w:val="0087695F"/>
    <w:rsid w:val="00876D72"/>
    <w:rsid w:val="008770E5"/>
    <w:rsid w:val="00877277"/>
    <w:rsid w:val="008772D2"/>
    <w:rsid w:val="008773F8"/>
    <w:rsid w:val="0087740E"/>
    <w:rsid w:val="008776D2"/>
    <w:rsid w:val="008776F3"/>
    <w:rsid w:val="00877882"/>
    <w:rsid w:val="0087789D"/>
    <w:rsid w:val="00877B34"/>
    <w:rsid w:val="00877DDB"/>
    <w:rsid w:val="00880396"/>
    <w:rsid w:val="008803B5"/>
    <w:rsid w:val="00880862"/>
    <w:rsid w:val="00880903"/>
    <w:rsid w:val="00880A14"/>
    <w:rsid w:val="00880B2D"/>
    <w:rsid w:val="00880D7F"/>
    <w:rsid w:val="00880D92"/>
    <w:rsid w:val="00880E1F"/>
    <w:rsid w:val="00880E84"/>
    <w:rsid w:val="0088132F"/>
    <w:rsid w:val="00881361"/>
    <w:rsid w:val="008815D8"/>
    <w:rsid w:val="00881660"/>
    <w:rsid w:val="0088166E"/>
    <w:rsid w:val="00881699"/>
    <w:rsid w:val="0088169B"/>
    <w:rsid w:val="0088193D"/>
    <w:rsid w:val="00881C54"/>
    <w:rsid w:val="00881CDD"/>
    <w:rsid w:val="00881FDD"/>
    <w:rsid w:val="0088257A"/>
    <w:rsid w:val="00882628"/>
    <w:rsid w:val="00882BFE"/>
    <w:rsid w:val="00882CC9"/>
    <w:rsid w:val="00882D8F"/>
    <w:rsid w:val="00882F0C"/>
    <w:rsid w:val="008830B0"/>
    <w:rsid w:val="008830D8"/>
    <w:rsid w:val="008831E8"/>
    <w:rsid w:val="0088321D"/>
    <w:rsid w:val="008832A3"/>
    <w:rsid w:val="0088348E"/>
    <w:rsid w:val="008834FA"/>
    <w:rsid w:val="00883527"/>
    <w:rsid w:val="00883564"/>
    <w:rsid w:val="00883742"/>
    <w:rsid w:val="0088397C"/>
    <w:rsid w:val="00883ADD"/>
    <w:rsid w:val="00883BAA"/>
    <w:rsid w:val="0088413D"/>
    <w:rsid w:val="008842C9"/>
    <w:rsid w:val="00884418"/>
    <w:rsid w:val="0088468E"/>
    <w:rsid w:val="00884744"/>
    <w:rsid w:val="00884793"/>
    <w:rsid w:val="008848D5"/>
    <w:rsid w:val="00884AEE"/>
    <w:rsid w:val="00884BA9"/>
    <w:rsid w:val="00884DCE"/>
    <w:rsid w:val="00884F47"/>
    <w:rsid w:val="00884FD0"/>
    <w:rsid w:val="008851C5"/>
    <w:rsid w:val="00885290"/>
    <w:rsid w:val="008853DA"/>
    <w:rsid w:val="00885439"/>
    <w:rsid w:val="00885CDB"/>
    <w:rsid w:val="0088601C"/>
    <w:rsid w:val="00886902"/>
    <w:rsid w:val="0088693F"/>
    <w:rsid w:val="00886C8D"/>
    <w:rsid w:val="00886CD6"/>
    <w:rsid w:val="00886F80"/>
    <w:rsid w:val="00886FB8"/>
    <w:rsid w:val="00887211"/>
    <w:rsid w:val="0088780F"/>
    <w:rsid w:val="0088789D"/>
    <w:rsid w:val="008878D1"/>
    <w:rsid w:val="008878FC"/>
    <w:rsid w:val="00887D64"/>
    <w:rsid w:val="0089008C"/>
    <w:rsid w:val="0089012F"/>
    <w:rsid w:val="008903B4"/>
    <w:rsid w:val="008903C2"/>
    <w:rsid w:val="0089057F"/>
    <w:rsid w:val="00890611"/>
    <w:rsid w:val="008906AB"/>
    <w:rsid w:val="0089109F"/>
    <w:rsid w:val="008910C2"/>
    <w:rsid w:val="008914D2"/>
    <w:rsid w:val="0089153B"/>
    <w:rsid w:val="0089154C"/>
    <w:rsid w:val="008917C6"/>
    <w:rsid w:val="00891800"/>
    <w:rsid w:val="00891A0A"/>
    <w:rsid w:val="00891ACF"/>
    <w:rsid w:val="008922E7"/>
    <w:rsid w:val="0089230B"/>
    <w:rsid w:val="00892600"/>
    <w:rsid w:val="00892720"/>
    <w:rsid w:val="00892764"/>
    <w:rsid w:val="00892773"/>
    <w:rsid w:val="00892A50"/>
    <w:rsid w:val="00892BC9"/>
    <w:rsid w:val="00892C36"/>
    <w:rsid w:val="00892E13"/>
    <w:rsid w:val="00892EA4"/>
    <w:rsid w:val="00892F0A"/>
    <w:rsid w:val="00892F70"/>
    <w:rsid w:val="008930F0"/>
    <w:rsid w:val="008930F1"/>
    <w:rsid w:val="0089320B"/>
    <w:rsid w:val="00893344"/>
    <w:rsid w:val="0089338E"/>
    <w:rsid w:val="008934B0"/>
    <w:rsid w:val="008934CB"/>
    <w:rsid w:val="00893548"/>
    <w:rsid w:val="0089355D"/>
    <w:rsid w:val="00893575"/>
    <w:rsid w:val="008935E1"/>
    <w:rsid w:val="008936D6"/>
    <w:rsid w:val="00893A23"/>
    <w:rsid w:val="00893AA1"/>
    <w:rsid w:val="0089414A"/>
    <w:rsid w:val="00894192"/>
    <w:rsid w:val="008943B8"/>
    <w:rsid w:val="0089451D"/>
    <w:rsid w:val="00894586"/>
    <w:rsid w:val="008950B5"/>
    <w:rsid w:val="00895367"/>
    <w:rsid w:val="00895710"/>
    <w:rsid w:val="008957FF"/>
    <w:rsid w:val="00895CBA"/>
    <w:rsid w:val="00895D17"/>
    <w:rsid w:val="00895E7E"/>
    <w:rsid w:val="00895F2E"/>
    <w:rsid w:val="00895FEE"/>
    <w:rsid w:val="00896017"/>
    <w:rsid w:val="00896114"/>
    <w:rsid w:val="00896334"/>
    <w:rsid w:val="008965AE"/>
    <w:rsid w:val="008967E7"/>
    <w:rsid w:val="00896C15"/>
    <w:rsid w:val="00896CD8"/>
    <w:rsid w:val="00896DB5"/>
    <w:rsid w:val="00896E98"/>
    <w:rsid w:val="00896FCC"/>
    <w:rsid w:val="00896FFF"/>
    <w:rsid w:val="008970FE"/>
    <w:rsid w:val="00897151"/>
    <w:rsid w:val="00897200"/>
    <w:rsid w:val="00897637"/>
    <w:rsid w:val="00897695"/>
    <w:rsid w:val="00897708"/>
    <w:rsid w:val="008979A0"/>
    <w:rsid w:val="00897D6F"/>
    <w:rsid w:val="00897EF4"/>
    <w:rsid w:val="008A0207"/>
    <w:rsid w:val="008A0283"/>
    <w:rsid w:val="008A031F"/>
    <w:rsid w:val="008A035D"/>
    <w:rsid w:val="008A0371"/>
    <w:rsid w:val="008A03C0"/>
    <w:rsid w:val="008A0415"/>
    <w:rsid w:val="008A0592"/>
    <w:rsid w:val="008A05F7"/>
    <w:rsid w:val="008A0638"/>
    <w:rsid w:val="008A06B6"/>
    <w:rsid w:val="008A1962"/>
    <w:rsid w:val="008A198B"/>
    <w:rsid w:val="008A19B6"/>
    <w:rsid w:val="008A19EB"/>
    <w:rsid w:val="008A1B9B"/>
    <w:rsid w:val="008A2014"/>
    <w:rsid w:val="008A2072"/>
    <w:rsid w:val="008A2153"/>
    <w:rsid w:val="008A25CA"/>
    <w:rsid w:val="008A2BEC"/>
    <w:rsid w:val="008A2E41"/>
    <w:rsid w:val="008A31F0"/>
    <w:rsid w:val="008A3210"/>
    <w:rsid w:val="008A32CA"/>
    <w:rsid w:val="008A3784"/>
    <w:rsid w:val="008A37CC"/>
    <w:rsid w:val="008A3EE4"/>
    <w:rsid w:val="008A3F1C"/>
    <w:rsid w:val="008A414A"/>
    <w:rsid w:val="008A4342"/>
    <w:rsid w:val="008A43DB"/>
    <w:rsid w:val="008A44F3"/>
    <w:rsid w:val="008A477B"/>
    <w:rsid w:val="008A488A"/>
    <w:rsid w:val="008A493C"/>
    <w:rsid w:val="008A4A80"/>
    <w:rsid w:val="008A4AAF"/>
    <w:rsid w:val="008A4D2E"/>
    <w:rsid w:val="008A4E88"/>
    <w:rsid w:val="008A4F2A"/>
    <w:rsid w:val="008A4F49"/>
    <w:rsid w:val="008A54CD"/>
    <w:rsid w:val="008A5748"/>
    <w:rsid w:val="008A583F"/>
    <w:rsid w:val="008A5888"/>
    <w:rsid w:val="008A5BA2"/>
    <w:rsid w:val="008A5CDE"/>
    <w:rsid w:val="008A5D65"/>
    <w:rsid w:val="008A5E26"/>
    <w:rsid w:val="008A60DF"/>
    <w:rsid w:val="008A634A"/>
    <w:rsid w:val="008A649F"/>
    <w:rsid w:val="008A672B"/>
    <w:rsid w:val="008A6A1B"/>
    <w:rsid w:val="008A6A4B"/>
    <w:rsid w:val="008A6CC5"/>
    <w:rsid w:val="008A71E4"/>
    <w:rsid w:val="008A72AE"/>
    <w:rsid w:val="008A75A7"/>
    <w:rsid w:val="008A7641"/>
    <w:rsid w:val="008A7B6A"/>
    <w:rsid w:val="008A7D39"/>
    <w:rsid w:val="008A7DD7"/>
    <w:rsid w:val="008A7DF4"/>
    <w:rsid w:val="008A7F0E"/>
    <w:rsid w:val="008B0901"/>
    <w:rsid w:val="008B0B09"/>
    <w:rsid w:val="008B0D79"/>
    <w:rsid w:val="008B10C3"/>
    <w:rsid w:val="008B1139"/>
    <w:rsid w:val="008B1447"/>
    <w:rsid w:val="008B14CE"/>
    <w:rsid w:val="008B1526"/>
    <w:rsid w:val="008B1627"/>
    <w:rsid w:val="008B1C4F"/>
    <w:rsid w:val="008B20F6"/>
    <w:rsid w:val="008B2142"/>
    <w:rsid w:val="008B214E"/>
    <w:rsid w:val="008B2615"/>
    <w:rsid w:val="008B2693"/>
    <w:rsid w:val="008B27E6"/>
    <w:rsid w:val="008B2D1D"/>
    <w:rsid w:val="008B3144"/>
    <w:rsid w:val="008B38B6"/>
    <w:rsid w:val="008B3C56"/>
    <w:rsid w:val="008B3FF7"/>
    <w:rsid w:val="008B407C"/>
    <w:rsid w:val="008B4147"/>
    <w:rsid w:val="008B42C5"/>
    <w:rsid w:val="008B4564"/>
    <w:rsid w:val="008B4807"/>
    <w:rsid w:val="008B4AC2"/>
    <w:rsid w:val="008B4AC4"/>
    <w:rsid w:val="008B4AFE"/>
    <w:rsid w:val="008B4D13"/>
    <w:rsid w:val="008B4D34"/>
    <w:rsid w:val="008B4E22"/>
    <w:rsid w:val="008B4EA5"/>
    <w:rsid w:val="008B4FC8"/>
    <w:rsid w:val="008B5015"/>
    <w:rsid w:val="008B518E"/>
    <w:rsid w:val="008B51D5"/>
    <w:rsid w:val="008B521E"/>
    <w:rsid w:val="008B5364"/>
    <w:rsid w:val="008B57BA"/>
    <w:rsid w:val="008B5828"/>
    <w:rsid w:val="008B58C5"/>
    <w:rsid w:val="008B59E8"/>
    <w:rsid w:val="008B5A23"/>
    <w:rsid w:val="008B5D3E"/>
    <w:rsid w:val="008B5F4C"/>
    <w:rsid w:val="008B61B2"/>
    <w:rsid w:val="008B61E0"/>
    <w:rsid w:val="008B628D"/>
    <w:rsid w:val="008B6423"/>
    <w:rsid w:val="008B668C"/>
    <w:rsid w:val="008B6B05"/>
    <w:rsid w:val="008B6C41"/>
    <w:rsid w:val="008B6D37"/>
    <w:rsid w:val="008B72B9"/>
    <w:rsid w:val="008B74A0"/>
    <w:rsid w:val="008B786E"/>
    <w:rsid w:val="008B799D"/>
    <w:rsid w:val="008B7B15"/>
    <w:rsid w:val="008B7C13"/>
    <w:rsid w:val="008B7CB7"/>
    <w:rsid w:val="008B7CEA"/>
    <w:rsid w:val="008B7E9A"/>
    <w:rsid w:val="008B7EA9"/>
    <w:rsid w:val="008C05CA"/>
    <w:rsid w:val="008C0690"/>
    <w:rsid w:val="008C086F"/>
    <w:rsid w:val="008C0A2D"/>
    <w:rsid w:val="008C0A88"/>
    <w:rsid w:val="008C0CDD"/>
    <w:rsid w:val="008C0D1A"/>
    <w:rsid w:val="008C15CA"/>
    <w:rsid w:val="008C181E"/>
    <w:rsid w:val="008C1900"/>
    <w:rsid w:val="008C22D6"/>
    <w:rsid w:val="008C22E8"/>
    <w:rsid w:val="008C2465"/>
    <w:rsid w:val="008C260E"/>
    <w:rsid w:val="008C28D5"/>
    <w:rsid w:val="008C2E63"/>
    <w:rsid w:val="008C3073"/>
    <w:rsid w:val="008C3210"/>
    <w:rsid w:val="008C3254"/>
    <w:rsid w:val="008C33AB"/>
    <w:rsid w:val="008C3472"/>
    <w:rsid w:val="008C3646"/>
    <w:rsid w:val="008C3710"/>
    <w:rsid w:val="008C3802"/>
    <w:rsid w:val="008C3AF5"/>
    <w:rsid w:val="008C3C82"/>
    <w:rsid w:val="008C3FA6"/>
    <w:rsid w:val="008C3FAB"/>
    <w:rsid w:val="008C40A8"/>
    <w:rsid w:val="008C4594"/>
    <w:rsid w:val="008C46C1"/>
    <w:rsid w:val="008C4968"/>
    <w:rsid w:val="008C4A98"/>
    <w:rsid w:val="008C4BB3"/>
    <w:rsid w:val="008C4CBE"/>
    <w:rsid w:val="008C4EB8"/>
    <w:rsid w:val="008C5162"/>
    <w:rsid w:val="008C5179"/>
    <w:rsid w:val="008C52A7"/>
    <w:rsid w:val="008C5316"/>
    <w:rsid w:val="008C56B4"/>
    <w:rsid w:val="008C56D1"/>
    <w:rsid w:val="008C594A"/>
    <w:rsid w:val="008C5990"/>
    <w:rsid w:val="008C59B0"/>
    <w:rsid w:val="008C5A4D"/>
    <w:rsid w:val="008C5B34"/>
    <w:rsid w:val="008C5B50"/>
    <w:rsid w:val="008C5BA6"/>
    <w:rsid w:val="008C5D41"/>
    <w:rsid w:val="008C5D85"/>
    <w:rsid w:val="008C5EC9"/>
    <w:rsid w:val="008C6036"/>
    <w:rsid w:val="008C6205"/>
    <w:rsid w:val="008C645F"/>
    <w:rsid w:val="008C6568"/>
    <w:rsid w:val="008C66E5"/>
    <w:rsid w:val="008C67D5"/>
    <w:rsid w:val="008C6BCD"/>
    <w:rsid w:val="008C6E10"/>
    <w:rsid w:val="008C6E39"/>
    <w:rsid w:val="008C6EEA"/>
    <w:rsid w:val="008C7156"/>
    <w:rsid w:val="008C73D7"/>
    <w:rsid w:val="008C7664"/>
    <w:rsid w:val="008C78A2"/>
    <w:rsid w:val="008C78D8"/>
    <w:rsid w:val="008C78EF"/>
    <w:rsid w:val="008C79B9"/>
    <w:rsid w:val="008C7B00"/>
    <w:rsid w:val="008C7B5A"/>
    <w:rsid w:val="008C7C52"/>
    <w:rsid w:val="008C7E8D"/>
    <w:rsid w:val="008D00AD"/>
    <w:rsid w:val="008D052A"/>
    <w:rsid w:val="008D0663"/>
    <w:rsid w:val="008D07B4"/>
    <w:rsid w:val="008D09C9"/>
    <w:rsid w:val="008D0B01"/>
    <w:rsid w:val="008D0DF2"/>
    <w:rsid w:val="008D1391"/>
    <w:rsid w:val="008D1493"/>
    <w:rsid w:val="008D1696"/>
    <w:rsid w:val="008D16C8"/>
    <w:rsid w:val="008D1737"/>
    <w:rsid w:val="008D17B0"/>
    <w:rsid w:val="008D18C0"/>
    <w:rsid w:val="008D1956"/>
    <w:rsid w:val="008D1986"/>
    <w:rsid w:val="008D19C5"/>
    <w:rsid w:val="008D19EA"/>
    <w:rsid w:val="008D1B57"/>
    <w:rsid w:val="008D1CDE"/>
    <w:rsid w:val="008D1E9E"/>
    <w:rsid w:val="008D1F16"/>
    <w:rsid w:val="008D20B8"/>
    <w:rsid w:val="008D2312"/>
    <w:rsid w:val="008D2531"/>
    <w:rsid w:val="008D28A4"/>
    <w:rsid w:val="008D2C38"/>
    <w:rsid w:val="008D2DE8"/>
    <w:rsid w:val="008D343D"/>
    <w:rsid w:val="008D3697"/>
    <w:rsid w:val="008D36B3"/>
    <w:rsid w:val="008D36F3"/>
    <w:rsid w:val="008D3A7A"/>
    <w:rsid w:val="008D3A9D"/>
    <w:rsid w:val="008D3CAE"/>
    <w:rsid w:val="008D4379"/>
    <w:rsid w:val="008D46F4"/>
    <w:rsid w:val="008D4CB0"/>
    <w:rsid w:val="008D4DB1"/>
    <w:rsid w:val="008D4E25"/>
    <w:rsid w:val="008D4EAB"/>
    <w:rsid w:val="008D5298"/>
    <w:rsid w:val="008D54AD"/>
    <w:rsid w:val="008D557F"/>
    <w:rsid w:val="008D582A"/>
    <w:rsid w:val="008D58E2"/>
    <w:rsid w:val="008D5979"/>
    <w:rsid w:val="008D5C1A"/>
    <w:rsid w:val="008D62C8"/>
    <w:rsid w:val="008D6353"/>
    <w:rsid w:val="008D6839"/>
    <w:rsid w:val="008D68B5"/>
    <w:rsid w:val="008D6B5E"/>
    <w:rsid w:val="008D7034"/>
    <w:rsid w:val="008D7176"/>
    <w:rsid w:val="008D720B"/>
    <w:rsid w:val="008D7259"/>
    <w:rsid w:val="008D747D"/>
    <w:rsid w:val="008D74E2"/>
    <w:rsid w:val="008D75CD"/>
    <w:rsid w:val="008D7691"/>
    <w:rsid w:val="008D7B45"/>
    <w:rsid w:val="008D7C91"/>
    <w:rsid w:val="008D7E03"/>
    <w:rsid w:val="008D7E45"/>
    <w:rsid w:val="008D7EBB"/>
    <w:rsid w:val="008E03BE"/>
    <w:rsid w:val="008E0424"/>
    <w:rsid w:val="008E06CC"/>
    <w:rsid w:val="008E081A"/>
    <w:rsid w:val="008E0AA7"/>
    <w:rsid w:val="008E0BD3"/>
    <w:rsid w:val="008E0C54"/>
    <w:rsid w:val="008E0D74"/>
    <w:rsid w:val="008E0DBA"/>
    <w:rsid w:val="008E1088"/>
    <w:rsid w:val="008E1124"/>
    <w:rsid w:val="008E1142"/>
    <w:rsid w:val="008E12D5"/>
    <w:rsid w:val="008E13A2"/>
    <w:rsid w:val="008E1429"/>
    <w:rsid w:val="008E148F"/>
    <w:rsid w:val="008E1C58"/>
    <w:rsid w:val="008E1D73"/>
    <w:rsid w:val="008E1E60"/>
    <w:rsid w:val="008E1FC5"/>
    <w:rsid w:val="008E20BB"/>
    <w:rsid w:val="008E2104"/>
    <w:rsid w:val="008E245B"/>
    <w:rsid w:val="008E28A0"/>
    <w:rsid w:val="008E2A92"/>
    <w:rsid w:val="008E2BD0"/>
    <w:rsid w:val="008E2C68"/>
    <w:rsid w:val="008E2C70"/>
    <w:rsid w:val="008E2EE7"/>
    <w:rsid w:val="008E302D"/>
    <w:rsid w:val="008E327A"/>
    <w:rsid w:val="008E3458"/>
    <w:rsid w:val="008E3674"/>
    <w:rsid w:val="008E3C0B"/>
    <w:rsid w:val="008E3C65"/>
    <w:rsid w:val="008E3C82"/>
    <w:rsid w:val="008E3EE7"/>
    <w:rsid w:val="008E404A"/>
    <w:rsid w:val="008E4121"/>
    <w:rsid w:val="008E41EC"/>
    <w:rsid w:val="008E4394"/>
    <w:rsid w:val="008E4425"/>
    <w:rsid w:val="008E4492"/>
    <w:rsid w:val="008E473E"/>
    <w:rsid w:val="008E4895"/>
    <w:rsid w:val="008E48D4"/>
    <w:rsid w:val="008E4ABC"/>
    <w:rsid w:val="008E4DD2"/>
    <w:rsid w:val="008E4F88"/>
    <w:rsid w:val="008E50B0"/>
    <w:rsid w:val="008E52F0"/>
    <w:rsid w:val="008E53CB"/>
    <w:rsid w:val="008E53FB"/>
    <w:rsid w:val="008E5620"/>
    <w:rsid w:val="008E56A1"/>
    <w:rsid w:val="008E5AC3"/>
    <w:rsid w:val="008E5B12"/>
    <w:rsid w:val="008E5CE5"/>
    <w:rsid w:val="008E6065"/>
    <w:rsid w:val="008E6089"/>
    <w:rsid w:val="008E64B1"/>
    <w:rsid w:val="008E64C3"/>
    <w:rsid w:val="008E65AB"/>
    <w:rsid w:val="008E6944"/>
    <w:rsid w:val="008E6AED"/>
    <w:rsid w:val="008E6B33"/>
    <w:rsid w:val="008E6CCD"/>
    <w:rsid w:val="008E6D1F"/>
    <w:rsid w:val="008E7013"/>
    <w:rsid w:val="008E70C4"/>
    <w:rsid w:val="008E742A"/>
    <w:rsid w:val="008E76C6"/>
    <w:rsid w:val="008E7870"/>
    <w:rsid w:val="008E7B44"/>
    <w:rsid w:val="008E7DB2"/>
    <w:rsid w:val="008E7F82"/>
    <w:rsid w:val="008F0085"/>
    <w:rsid w:val="008F0873"/>
    <w:rsid w:val="008F095C"/>
    <w:rsid w:val="008F0B57"/>
    <w:rsid w:val="008F0C09"/>
    <w:rsid w:val="008F0F53"/>
    <w:rsid w:val="008F1073"/>
    <w:rsid w:val="008F11D4"/>
    <w:rsid w:val="008F130A"/>
    <w:rsid w:val="008F14D6"/>
    <w:rsid w:val="008F153A"/>
    <w:rsid w:val="008F17A6"/>
    <w:rsid w:val="008F18F6"/>
    <w:rsid w:val="008F1992"/>
    <w:rsid w:val="008F1BD0"/>
    <w:rsid w:val="008F1BEE"/>
    <w:rsid w:val="008F1CDF"/>
    <w:rsid w:val="008F1D47"/>
    <w:rsid w:val="008F1EB8"/>
    <w:rsid w:val="008F2013"/>
    <w:rsid w:val="008F2165"/>
    <w:rsid w:val="008F2344"/>
    <w:rsid w:val="008F2414"/>
    <w:rsid w:val="008F24B7"/>
    <w:rsid w:val="008F26C8"/>
    <w:rsid w:val="008F2997"/>
    <w:rsid w:val="008F2B0E"/>
    <w:rsid w:val="008F2B1C"/>
    <w:rsid w:val="008F2C9B"/>
    <w:rsid w:val="008F2D5A"/>
    <w:rsid w:val="008F2E54"/>
    <w:rsid w:val="008F2EE3"/>
    <w:rsid w:val="008F30E4"/>
    <w:rsid w:val="008F313F"/>
    <w:rsid w:val="008F315A"/>
    <w:rsid w:val="008F34D2"/>
    <w:rsid w:val="008F386D"/>
    <w:rsid w:val="008F38F4"/>
    <w:rsid w:val="008F3B72"/>
    <w:rsid w:val="008F3BE2"/>
    <w:rsid w:val="008F3E18"/>
    <w:rsid w:val="008F4149"/>
    <w:rsid w:val="008F422C"/>
    <w:rsid w:val="008F4232"/>
    <w:rsid w:val="008F43AA"/>
    <w:rsid w:val="008F446D"/>
    <w:rsid w:val="008F46CC"/>
    <w:rsid w:val="008F47C9"/>
    <w:rsid w:val="008F48AE"/>
    <w:rsid w:val="008F4AB5"/>
    <w:rsid w:val="008F4B76"/>
    <w:rsid w:val="008F4B9F"/>
    <w:rsid w:val="008F4D88"/>
    <w:rsid w:val="008F5159"/>
    <w:rsid w:val="008F5273"/>
    <w:rsid w:val="008F54E4"/>
    <w:rsid w:val="008F5990"/>
    <w:rsid w:val="008F5E55"/>
    <w:rsid w:val="008F600E"/>
    <w:rsid w:val="008F60DD"/>
    <w:rsid w:val="008F6185"/>
    <w:rsid w:val="008F63E8"/>
    <w:rsid w:val="008F6ABF"/>
    <w:rsid w:val="008F6E26"/>
    <w:rsid w:val="008F7601"/>
    <w:rsid w:val="008F76E1"/>
    <w:rsid w:val="008F7701"/>
    <w:rsid w:val="008F77FA"/>
    <w:rsid w:val="008F781C"/>
    <w:rsid w:val="008F7AA0"/>
    <w:rsid w:val="008F7C23"/>
    <w:rsid w:val="008F7CB2"/>
    <w:rsid w:val="008F7DED"/>
    <w:rsid w:val="008F7F15"/>
    <w:rsid w:val="008F7F87"/>
    <w:rsid w:val="009000AE"/>
    <w:rsid w:val="009009EC"/>
    <w:rsid w:val="00900A4F"/>
    <w:rsid w:val="00900B47"/>
    <w:rsid w:val="00900E4E"/>
    <w:rsid w:val="00900EB1"/>
    <w:rsid w:val="0090153F"/>
    <w:rsid w:val="00901561"/>
    <w:rsid w:val="009016BF"/>
    <w:rsid w:val="00901756"/>
    <w:rsid w:val="009018FB"/>
    <w:rsid w:val="00901C51"/>
    <w:rsid w:val="00901C66"/>
    <w:rsid w:val="00901E18"/>
    <w:rsid w:val="00901FCF"/>
    <w:rsid w:val="00902086"/>
    <w:rsid w:val="00902218"/>
    <w:rsid w:val="009022C9"/>
    <w:rsid w:val="00902368"/>
    <w:rsid w:val="00902377"/>
    <w:rsid w:val="00902390"/>
    <w:rsid w:val="00902397"/>
    <w:rsid w:val="009023FF"/>
    <w:rsid w:val="00902421"/>
    <w:rsid w:val="009025E2"/>
    <w:rsid w:val="00902841"/>
    <w:rsid w:val="009028F8"/>
    <w:rsid w:val="009028FF"/>
    <w:rsid w:val="00902A40"/>
    <w:rsid w:val="00902A56"/>
    <w:rsid w:val="00902DF4"/>
    <w:rsid w:val="00902E63"/>
    <w:rsid w:val="00902EA1"/>
    <w:rsid w:val="00903034"/>
    <w:rsid w:val="009030AC"/>
    <w:rsid w:val="0090337E"/>
    <w:rsid w:val="0090339D"/>
    <w:rsid w:val="0090346B"/>
    <w:rsid w:val="00903807"/>
    <w:rsid w:val="00903894"/>
    <w:rsid w:val="00903AC9"/>
    <w:rsid w:val="009040AF"/>
    <w:rsid w:val="00904110"/>
    <w:rsid w:val="009041DB"/>
    <w:rsid w:val="00904304"/>
    <w:rsid w:val="00904817"/>
    <w:rsid w:val="00904B99"/>
    <w:rsid w:val="00904F7F"/>
    <w:rsid w:val="009050AC"/>
    <w:rsid w:val="009051B7"/>
    <w:rsid w:val="00905228"/>
    <w:rsid w:val="009053D8"/>
    <w:rsid w:val="0090547C"/>
    <w:rsid w:val="009056AB"/>
    <w:rsid w:val="0090576F"/>
    <w:rsid w:val="009058CB"/>
    <w:rsid w:val="00905931"/>
    <w:rsid w:val="009059DF"/>
    <w:rsid w:val="00905B95"/>
    <w:rsid w:val="00905EA3"/>
    <w:rsid w:val="00905FB7"/>
    <w:rsid w:val="00905FE9"/>
    <w:rsid w:val="009060C0"/>
    <w:rsid w:val="009064A1"/>
    <w:rsid w:val="009066AA"/>
    <w:rsid w:val="00906718"/>
    <w:rsid w:val="00906B55"/>
    <w:rsid w:val="0090701B"/>
    <w:rsid w:val="00907347"/>
    <w:rsid w:val="0090734A"/>
    <w:rsid w:val="00907662"/>
    <w:rsid w:val="00907E8B"/>
    <w:rsid w:val="00907ECF"/>
    <w:rsid w:val="00910017"/>
    <w:rsid w:val="00910113"/>
    <w:rsid w:val="0091021C"/>
    <w:rsid w:val="00910269"/>
    <w:rsid w:val="00910427"/>
    <w:rsid w:val="0091042F"/>
    <w:rsid w:val="0091047F"/>
    <w:rsid w:val="00910509"/>
    <w:rsid w:val="009105F8"/>
    <w:rsid w:val="00910A5E"/>
    <w:rsid w:val="00910B17"/>
    <w:rsid w:val="00910B60"/>
    <w:rsid w:val="00910EE7"/>
    <w:rsid w:val="00910F0E"/>
    <w:rsid w:val="009112FA"/>
    <w:rsid w:val="009113A3"/>
    <w:rsid w:val="009114CE"/>
    <w:rsid w:val="00911807"/>
    <w:rsid w:val="00911A0E"/>
    <w:rsid w:val="00911F69"/>
    <w:rsid w:val="009122B9"/>
    <w:rsid w:val="009123AF"/>
    <w:rsid w:val="009126C1"/>
    <w:rsid w:val="009129D2"/>
    <w:rsid w:val="009129D3"/>
    <w:rsid w:val="00912CE2"/>
    <w:rsid w:val="00912D4A"/>
    <w:rsid w:val="00912DE3"/>
    <w:rsid w:val="00912E83"/>
    <w:rsid w:val="009130B7"/>
    <w:rsid w:val="00913266"/>
    <w:rsid w:val="0091328C"/>
    <w:rsid w:val="00913570"/>
    <w:rsid w:val="009137C6"/>
    <w:rsid w:val="0091385D"/>
    <w:rsid w:val="009138C2"/>
    <w:rsid w:val="0091391A"/>
    <w:rsid w:val="009139FA"/>
    <w:rsid w:val="00913BE9"/>
    <w:rsid w:val="00913C76"/>
    <w:rsid w:val="00913ED5"/>
    <w:rsid w:val="00913F7B"/>
    <w:rsid w:val="009140AA"/>
    <w:rsid w:val="009140AE"/>
    <w:rsid w:val="009141AE"/>
    <w:rsid w:val="0091430B"/>
    <w:rsid w:val="00914388"/>
    <w:rsid w:val="0091440C"/>
    <w:rsid w:val="00914571"/>
    <w:rsid w:val="00914670"/>
    <w:rsid w:val="0091470F"/>
    <w:rsid w:val="0091481F"/>
    <w:rsid w:val="00914AD9"/>
    <w:rsid w:val="00914BBD"/>
    <w:rsid w:val="00914D02"/>
    <w:rsid w:val="00914DC2"/>
    <w:rsid w:val="00914F17"/>
    <w:rsid w:val="00915074"/>
    <w:rsid w:val="00915578"/>
    <w:rsid w:val="0091579F"/>
    <w:rsid w:val="00915822"/>
    <w:rsid w:val="0091588B"/>
    <w:rsid w:val="00915B7A"/>
    <w:rsid w:val="00915C1C"/>
    <w:rsid w:val="00915CC7"/>
    <w:rsid w:val="00915D90"/>
    <w:rsid w:val="00915E96"/>
    <w:rsid w:val="0091619F"/>
    <w:rsid w:val="00916274"/>
    <w:rsid w:val="00916411"/>
    <w:rsid w:val="009166E3"/>
    <w:rsid w:val="0091688C"/>
    <w:rsid w:val="00916A7B"/>
    <w:rsid w:val="00916D93"/>
    <w:rsid w:val="00917134"/>
    <w:rsid w:val="009172EB"/>
    <w:rsid w:val="00917477"/>
    <w:rsid w:val="00917518"/>
    <w:rsid w:val="00917550"/>
    <w:rsid w:val="00917627"/>
    <w:rsid w:val="0091765B"/>
    <w:rsid w:val="0091793B"/>
    <w:rsid w:val="00917A4B"/>
    <w:rsid w:val="00917E78"/>
    <w:rsid w:val="00917EBE"/>
    <w:rsid w:val="009203F6"/>
    <w:rsid w:val="0092050D"/>
    <w:rsid w:val="009206CB"/>
    <w:rsid w:val="009207EB"/>
    <w:rsid w:val="00920A4C"/>
    <w:rsid w:val="00920E97"/>
    <w:rsid w:val="00920F64"/>
    <w:rsid w:val="009211B8"/>
    <w:rsid w:val="00921239"/>
    <w:rsid w:val="0092130E"/>
    <w:rsid w:val="009216FE"/>
    <w:rsid w:val="00921846"/>
    <w:rsid w:val="00921D4E"/>
    <w:rsid w:val="00921D65"/>
    <w:rsid w:val="00921E00"/>
    <w:rsid w:val="00922055"/>
    <w:rsid w:val="009220C9"/>
    <w:rsid w:val="009220F1"/>
    <w:rsid w:val="009221CF"/>
    <w:rsid w:val="00922208"/>
    <w:rsid w:val="0092239B"/>
    <w:rsid w:val="009223A0"/>
    <w:rsid w:val="009224BE"/>
    <w:rsid w:val="00922961"/>
    <w:rsid w:val="00922BCC"/>
    <w:rsid w:val="00922FD9"/>
    <w:rsid w:val="00922FE6"/>
    <w:rsid w:val="00923166"/>
    <w:rsid w:val="009231AF"/>
    <w:rsid w:val="009233E4"/>
    <w:rsid w:val="00923532"/>
    <w:rsid w:val="00923632"/>
    <w:rsid w:val="00923673"/>
    <w:rsid w:val="00923707"/>
    <w:rsid w:val="009238E4"/>
    <w:rsid w:val="00923C1B"/>
    <w:rsid w:val="00923EA1"/>
    <w:rsid w:val="009241F9"/>
    <w:rsid w:val="00924294"/>
    <w:rsid w:val="00924591"/>
    <w:rsid w:val="0092486F"/>
    <w:rsid w:val="00924A36"/>
    <w:rsid w:val="00924C03"/>
    <w:rsid w:val="00924D54"/>
    <w:rsid w:val="00924DAB"/>
    <w:rsid w:val="00924EBE"/>
    <w:rsid w:val="00924FE7"/>
    <w:rsid w:val="009251E9"/>
    <w:rsid w:val="00925559"/>
    <w:rsid w:val="00925581"/>
    <w:rsid w:val="00925677"/>
    <w:rsid w:val="00925AA2"/>
    <w:rsid w:val="00925C22"/>
    <w:rsid w:val="00925D2D"/>
    <w:rsid w:val="00925D72"/>
    <w:rsid w:val="00925DE7"/>
    <w:rsid w:val="00925F93"/>
    <w:rsid w:val="00926594"/>
    <w:rsid w:val="009265E4"/>
    <w:rsid w:val="0092666B"/>
    <w:rsid w:val="009267A3"/>
    <w:rsid w:val="00926844"/>
    <w:rsid w:val="00926976"/>
    <w:rsid w:val="00926CC3"/>
    <w:rsid w:val="00926FF8"/>
    <w:rsid w:val="00927101"/>
    <w:rsid w:val="00927269"/>
    <w:rsid w:val="009274D5"/>
    <w:rsid w:val="009275FD"/>
    <w:rsid w:val="0092761A"/>
    <w:rsid w:val="00927E1F"/>
    <w:rsid w:val="00927F90"/>
    <w:rsid w:val="00927FDC"/>
    <w:rsid w:val="009300C3"/>
    <w:rsid w:val="009301B6"/>
    <w:rsid w:val="00930270"/>
    <w:rsid w:val="00930355"/>
    <w:rsid w:val="0093074D"/>
    <w:rsid w:val="009307C7"/>
    <w:rsid w:val="009309AA"/>
    <w:rsid w:val="00930A47"/>
    <w:rsid w:val="00930AD6"/>
    <w:rsid w:val="00930BCD"/>
    <w:rsid w:val="00930C4B"/>
    <w:rsid w:val="00930C7B"/>
    <w:rsid w:val="00930DB5"/>
    <w:rsid w:val="00930DE5"/>
    <w:rsid w:val="00931293"/>
    <w:rsid w:val="009315A2"/>
    <w:rsid w:val="00931606"/>
    <w:rsid w:val="00931750"/>
    <w:rsid w:val="00931C55"/>
    <w:rsid w:val="00931E49"/>
    <w:rsid w:val="00931F87"/>
    <w:rsid w:val="00931F8C"/>
    <w:rsid w:val="00932039"/>
    <w:rsid w:val="009320AA"/>
    <w:rsid w:val="00932157"/>
    <w:rsid w:val="009321BD"/>
    <w:rsid w:val="009326C3"/>
    <w:rsid w:val="00932A70"/>
    <w:rsid w:val="00932BA8"/>
    <w:rsid w:val="00933174"/>
    <w:rsid w:val="00933200"/>
    <w:rsid w:val="0093325B"/>
    <w:rsid w:val="00933465"/>
    <w:rsid w:val="0093370E"/>
    <w:rsid w:val="009337CC"/>
    <w:rsid w:val="009339AB"/>
    <w:rsid w:val="00933A1B"/>
    <w:rsid w:val="00933BD1"/>
    <w:rsid w:val="00933BFC"/>
    <w:rsid w:val="00933D46"/>
    <w:rsid w:val="00933E6A"/>
    <w:rsid w:val="00933ECB"/>
    <w:rsid w:val="00933EDD"/>
    <w:rsid w:val="00933F88"/>
    <w:rsid w:val="00934181"/>
    <w:rsid w:val="0093428E"/>
    <w:rsid w:val="009344C9"/>
    <w:rsid w:val="009347EA"/>
    <w:rsid w:val="00934ADD"/>
    <w:rsid w:val="00934BB7"/>
    <w:rsid w:val="00934C9E"/>
    <w:rsid w:val="00934CED"/>
    <w:rsid w:val="00934DBF"/>
    <w:rsid w:val="00934DCE"/>
    <w:rsid w:val="0093509C"/>
    <w:rsid w:val="009350C5"/>
    <w:rsid w:val="009350E5"/>
    <w:rsid w:val="00935399"/>
    <w:rsid w:val="009359F9"/>
    <w:rsid w:val="00935A6A"/>
    <w:rsid w:val="00935B0B"/>
    <w:rsid w:val="00935D3B"/>
    <w:rsid w:val="00935D4D"/>
    <w:rsid w:val="00936077"/>
    <w:rsid w:val="009363AC"/>
    <w:rsid w:val="0093649B"/>
    <w:rsid w:val="009364EF"/>
    <w:rsid w:val="009366AF"/>
    <w:rsid w:val="009367DF"/>
    <w:rsid w:val="0093686D"/>
    <w:rsid w:val="00936A57"/>
    <w:rsid w:val="00937025"/>
    <w:rsid w:val="0093703F"/>
    <w:rsid w:val="009373B6"/>
    <w:rsid w:val="009375AF"/>
    <w:rsid w:val="009376F8"/>
    <w:rsid w:val="00937796"/>
    <w:rsid w:val="00937949"/>
    <w:rsid w:val="00937994"/>
    <w:rsid w:val="00937B84"/>
    <w:rsid w:val="00937BD9"/>
    <w:rsid w:val="00937E9F"/>
    <w:rsid w:val="00937F69"/>
    <w:rsid w:val="0094005A"/>
    <w:rsid w:val="0094022E"/>
    <w:rsid w:val="0094023E"/>
    <w:rsid w:val="00940267"/>
    <w:rsid w:val="00940357"/>
    <w:rsid w:val="00940384"/>
    <w:rsid w:val="009403CE"/>
    <w:rsid w:val="00940488"/>
    <w:rsid w:val="009404A2"/>
    <w:rsid w:val="00940501"/>
    <w:rsid w:val="009405BB"/>
    <w:rsid w:val="00940852"/>
    <w:rsid w:val="009408B2"/>
    <w:rsid w:val="009408BB"/>
    <w:rsid w:val="00940905"/>
    <w:rsid w:val="009409B9"/>
    <w:rsid w:val="00940B3F"/>
    <w:rsid w:val="00940F2C"/>
    <w:rsid w:val="00940F88"/>
    <w:rsid w:val="00941049"/>
    <w:rsid w:val="009416F8"/>
    <w:rsid w:val="009418EF"/>
    <w:rsid w:val="00941BE0"/>
    <w:rsid w:val="00941FC9"/>
    <w:rsid w:val="009420F9"/>
    <w:rsid w:val="00942120"/>
    <w:rsid w:val="009421F3"/>
    <w:rsid w:val="00942416"/>
    <w:rsid w:val="0094248C"/>
    <w:rsid w:val="0094285C"/>
    <w:rsid w:val="009428B5"/>
    <w:rsid w:val="00942985"/>
    <w:rsid w:val="009429E6"/>
    <w:rsid w:val="009429FB"/>
    <w:rsid w:val="00942B93"/>
    <w:rsid w:val="00942E18"/>
    <w:rsid w:val="00942E96"/>
    <w:rsid w:val="00942FF6"/>
    <w:rsid w:val="0094323F"/>
    <w:rsid w:val="00943305"/>
    <w:rsid w:val="0094376A"/>
    <w:rsid w:val="009437A5"/>
    <w:rsid w:val="00943C0F"/>
    <w:rsid w:val="00943C6E"/>
    <w:rsid w:val="00943C86"/>
    <w:rsid w:val="00943CC7"/>
    <w:rsid w:val="00943FEF"/>
    <w:rsid w:val="0094402A"/>
    <w:rsid w:val="00944069"/>
    <w:rsid w:val="0094410A"/>
    <w:rsid w:val="00944158"/>
    <w:rsid w:val="00944198"/>
    <w:rsid w:val="00944221"/>
    <w:rsid w:val="009445D9"/>
    <w:rsid w:val="009446B5"/>
    <w:rsid w:val="00944D7D"/>
    <w:rsid w:val="00944E29"/>
    <w:rsid w:val="00944F20"/>
    <w:rsid w:val="00944FAC"/>
    <w:rsid w:val="00944FF5"/>
    <w:rsid w:val="009450CC"/>
    <w:rsid w:val="009452DE"/>
    <w:rsid w:val="009453D6"/>
    <w:rsid w:val="00945448"/>
    <w:rsid w:val="009457FE"/>
    <w:rsid w:val="00945ABD"/>
    <w:rsid w:val="00945C0D"/>
    <w:rsid w:val="00945D27"/>
    <w:rsid w:val="00945DC3"/>
    <w:rsid w:val="00945E34"/>
    <w:rsid w:val="0094600B"/>
    <w:rsid w:val="00946089"/>
    <w:rsid w:val="0094627A"/>
    <w:rsid w:val="009462D5"/>
    <w:rsid w:val="00946542"/>
    <w:rsid w:val="00946766"/>
    <w:rsid w:val="00946816"/>
    <w:rsid w:val="00946CF9"/>
    <w:rsid w:val="00946D24"/>
    <w:rsid w:val="00946E0D"/>
    <w:rsid w:val="00947147"/>
    <w:rsid w:val="009474BC"/>
    <w:rsid w:val="0094750E"/>
    <w:rsid w:val="009475FB"/>
    <w:rsid w:val="009476B4"/>
    <w:rsid w:val="009476C1"/>
    <w:rsid w:val="00947744"/>
    <w:rsid w:val="00947ACA"/>
    <w:rsid w:val="00947B99"/>
    <w:rsid w:val="00947CBF"/>
    <w:rsid w:val="00947CEA"/>
    <w:rsid w:val="00947D2A"/>
    <w:rsid w:val="00947FCD"/>
    <w:rsid w:val="0095038F"/>
    <w:rsid w:val="00950414"/>
    <w:rsid w:val="00950443"/>
    <w:rsid w:val="0095044B"/>
    <w:rsid w:val="00950800"/>
    <w:rsid w:val="00950C4F"/>
    <w:rsid w:val="00950CBD"/>
    <w:rsid w:val="00950CD8"/>
    <w:rsid w:val="00950DFF"/>
    <w:rsid w:val="00950F11"/>
    <w:rsid w:val="00951973"/>
    <w:rsid w:val="00951B65"/>
    <w:rsid w:val="00951B7A"/>
    <w:rsid w:val="00951BBF"/>
    <w:rsid w:val="00951C3E"/>
    <w:rsid w:val="00951EB2"/>
    <w:rsid w:val="0095229C"/>
    <w:rsid w:val="009523DB"/>
    <w:rsid w:val="0095246F"/>
    <w:rsid w:val="0095255D"/>
    <w:rsid w:val="0095269D"/>
    <w:rsid w:val="00952763"/>
    <w:rsid w:val="00952D5B"/>
    <w:rsid w:val="00952DCD"/>
    <w:rsid w:val="00952EA8"/>
    <w:rsid w:val="00953128"/>
    <w:rsid w:val="00953276"/>
    <w:rsid w:val="009532BA"/>
    <w:rsid w:val="0095333B"/>
    <w:rsid w:val="00953354"/>
    <w:rsid w:val="00953BF2"/>
    <w:rsid w:val="00953CD9"/>
    <w:rsid w:val="00953F5E"/>
    <w:rsid w:val="009542D1"/>
    <w:rsid w:val="009543A0"/>
    <w:rsid w:val="009549C7"/>
    <w:rsid w:val="00954BC1"/>
    <w:rsid w:val="00954C5F"/>
    <w:rsid w:val="00954E59"/>
    <w:rsid w:val="00954E7B"/>
    <w:rsid w:val="00955027"/>
    <w:rsid w:val="009550F7"/>
    <w:rsid w:val="00955234"/>
    <w:rsid w:val="0095523A"/>
    <w:rsid w:val="009552C5"/>
    <w:rsid w:val="0095554A"/>
    <w:rsid w:val="00955616"/>
    <w:rsid w:val="00955720"/>
    <w:rsid w:val="009557E6"/>
    <w:rsid w:val="00955A26"/>
    <w:rsid w:val="00955B07"/>
    <w:rsid w:val="00955E68"/>
    <w:rsid w:val="00955F88"/>
    <w:rsid w:val="009562E8"/>
    <w:rsid w:val="0095657D"/>
    <w:rsid w:val="009565C3"/>
    <w:rsid w:val="009566EB"/>
    <w:rsid w:val="00956788"/>
    <w:rsid w:val="009567BD"/>
    <w:rsid w:val="009567C7"/>
    <w:rsid w:val="0095688A"/>
    <w:rsid w:val="009569CD"/>
    <w:rsid w:val="00956AC7"/>
    <w:rsid w:val="00956B09"/>
    <w:rsid w:val="00956C30"/>
    <w:rsid w:val="00956ED2"/>
    <w:rsid w:val="00956F63"/>
    <w:rsid w:val="0095759E"/>
    <w:rsid w:val="009575E0"/>
    <w:rsid w:val="009575F1"/>
    <w:rsid w:val="00957620"/>
    <w:rsid w:val="00957814"/>
    <w:rsid w:val="0095784A"/>
    <w:rsid w:val="00957B0D"/>
    <w:rsid w:val="00957C5F"/>
    <w:rsid w:val="00957C6B"/>
    <w:rsid w:val="00957E4B"/>
    <w:rsid w:val="00957ECC"/>
    <w:rsid w:val="00960102"/>
    <w:rsid w:val="00960235"/>
    <w:rsid w:val="0096056D"/>
    <w:rsid w:val="009606E1"/>
    <w:rsid w:val="00960D17"/>
    <w:rsid w:val="00961003"/>
    <w:rsid w:val="009612A1"/>
    <w:rsid w:val="00961789"/>
    <w:rsid w:val="00961903"/>
    <w:rsid w:val="00961C24"/>
    <w:rsid w:val="00961D51"/>
    <w:rsid w:val="00961F97"/>
    <w:rsid w:val="00962046"/>
    <w:rsid w:val="009621FF"/>
    <w:rsid w:val="009622A6"/>
    <w:rsid w:val="0096258D"/>
    <w:rsid w:val="009628B4"/>
    <w:rsid w:val="00962BE0"/>
    <w:rsid w:val="00962C34"/>
    <w:rsid w:val="00962CD0"/>
    <w:rsid w:val="00962ED3"/>
    <w:rsid w:val="00962F1A"/>
    <w:rsid w:val="00962FFA"/>
    <w:rsid w:val="0096303D"/>
    <w:rsid w:val="0096315C"/>
    <w:rsid w:val="00963197"/>
    <w:rsid w:val="009631F7"/>
    <w:rsid w:val="00963500"/>
    <w:rsid w:val="009635CD"/>
    <w:rsid w:val="00963745"/>
    <w:rsid w:val="00963815"/>
    <w:rsid w:val="00963B23"/>
    <w:rsid w:val="00963CA5"/>
    <w:rsid w:val="00963CE0"/>
    <w:rsid w:val="00963EE9"/>
    <w:rsid w:val="0096418E"/>
    <w:rsid w:val="00964259"/>
    <w:rsid w:val="00964590"/>
    <w:rsid w:val="0096464F"/>
    <w:rsid w:val="00964771"/>
    <w:rsid w:val="00964913"/>
    <w:rsid w:val="00964B1B"/>
    <w:rsid w:val="00964B37"/>
    <w:rsid w:val="00964F5C"/>
    <w:rsid w:val="0096529A"/>
    <w:rsid w:val="009653D1"/>
    <w:rsid w:val="009654D3"/>
    <w:rsid w:val="00965799"/>
    <w:rsid w:val="00965E84"/>
    <w:rsid w:val="00966366"/>
    <w:rsid w:val="00966B18"/>
    <w:rsid w:val="00966BDA"/>
    <w:rsid w:val="00966DAB"/>
    <w:rsid w:val="00966DB2"/>
    <w:rsid w:val="00966E88"/>
    <w:rsid w:val="00966E8C"/>
    <w:rsid w:val="0096707B"/>
    <w:rsid w:val="00967222"/>
    <w:rsid w:val="009672C3"/>
    <w:rsid w:val="0096764D"/>
    <w:rsid w:val="0096775B"/>
    <w:rsid w:val="009677C7"/>
    <w:rsid w:val="009679DA"/>
    <w:rsid w:val="00967CA2"/>
    <w:rsid w:val="00967F21"/>
    <w:rsid w:val="0097022E"/>
    <w:rsid w:val="00970753"/>
    <w:rsid w:val="00970FC9"/>
    <w:rsid w:val="00971084"/>
    <w:rsid w:val="00971095"/>
    <w:rsid w:val="00971292"/>
    <w:rsid w:val="0097143E"/>
    <w:rsid w:val="00971641"/>
    <w:rsid w:val="00971776"/>
    <w:rsid w:val="00971859"/>
    <w:rsid w:val="00971884"/>
    <w:rsid w:val="00971B56"/>
    <w:rsid w:val="00971F34"/>
    <w:rsid w:val="00972007"/>
    <w:rsid w:val="009723C0"/>
    <w:rsid w:val="00972460"/>
    <w:rsid w:val="0097264E"/>
    <w:rsid w:val="009728CF"/>
    <w:rsid w:val="009729C6"/>
    <w:rsid w:val="00972C6F"/>
    <w:rsid w:val="00972CBC"/>
    <w:rsid w:val="00972F1C"/>
    <w:rsid w:val="00972FEF"/>
    <w:rsid w:val="0097311B"/>
    <w:rsid w:val="0097320C"/>
    <w:rsid w:val="0097351C"/>
    <w:rsid w:val="0097368C"/>
    <w:rsid w:val="009736BC"/>
    <w:rsid w:val="00973712"/>
    <w:rsid w:val="00973AC6"/>
    <w:rsid w:val="00973B2D"/>
    <w:rsid w:val="00973BA5"/>
    <w:rsid w:val="00973C03"/>
    <w:rsid w:val="00973D16"/>
    <w:rsid w:val="00973EFC"/>
    <w:rsid w:val="00974098"/>
    <w:rsid w:val="009743EB"/>
    <w:rsid w:val="0097440B"/>
    <w:rsid w:val="009744E5"/>
    <w:rsid w:val="00974862"/>
    <w:rsid w:val="00974AF3"/>
    <w:rsid w:val="00974C1C"/>
    <w:rsid w:val="00974C90"/>
    <w:rsid w:val="00974DDF"/>
    <w:rsid w:val="0097506F"/>
    <w:rsid w:val="0097547E"/>
    <w:rsid w:val="0097553D"/>
    <w:rsid w:val="0097574B"/>
    <w:rsid w:val="0097596A"/>
    <w:rsid w:val="0097607E"/>
    <w:rsid w:val="00976491"/>
    <w:rsid w:val="00976546"/>
    <w:rsid w:val="009765C7"/>
    <w:rsid w:val="009765D9"/>
    <w:rsid w:val="00976608"/>
    <w:rsid w:val="009768A8"/>
    <w:rsid w:val="009768B4"/>
    <w:rsid w:val="00976ADC"/>
    <w:rsid w:val="00976EC5"/>
    <w:rsid w:val="00977449"/>
    <w:rsid w:val="00977528"/>
    <w:rsid w:val="009776BC"/>
    <w:rsid w:val="0097789C"/>
    <w:rsid w:val="00977923"/>
    <w:rsid w:val="00977ACC"/>
    <w:rsid w:val="00977C30"/>
    <w:rsid w:val="00977FE8"/>
    <w:rsid w:val="0098015F"/>
    <w:rsid w:val="00980C7D"/>
    <w:rsid w:val="00980E73"/>
    <w:rsid w:val="00980F1B"/>
    <w:rsid w:val="00980F43"/>
    <w:rsid w:val="009810C9"/>
    <w:rsid w:val="00981316"/>
    <w:rsid w:val="0098134C"/>
    <w:rsid w:val="0098168D"/>
    <w:rsid w:val="00981703"/>
    <w:rsid w:val="00981814"/>
    <w:rsid w:val="00981892"/>
    <w:rsid w:val="00981F2C"/>
    <w:rsid w:val="00982067"/>
    <w:rsid w:val="009821EC"/>
    <w:rsid w:val="0098223D"/>
    <w:rsid w:val="00982640"/>
    <w:rsid w:val="00982D3E"/>
    <w:rsid w:val="00982D79"/>
    <w:rsid w:val="00982DEF"/>
    <w:rsid w:val="00982E11"/>
    <w:rsid w:val="00982F0D"/>
    <w:rsid w:val="009830BB"/>
    <w:rsid w:val="00983164"/>
    <w:rsid w:val="009831BB"/>
    <w:rsid w:val="00983210"/>
    <w:rsid w:val="00983725"/>
    <w:rsid w:val="0098387D"/>
    <w:rsid w:val="0098395A"/>
    <w:rsid w:val="00983B43"/>
    <w:rsid w:val="00983BA1"/>
    <w:rsid w:val="00983BE4"/>
    <w:rsid w:val="00983C2C"/>
    <w:rsid w:val="009846D5"/>
    <w:rsid w:val="00984769"/>
    <w:rsid w:val="00984842"/>
    <w:rsid w:val="0098489D"/>
    <w:rsid w:val="00984AFE"/>
    <w:rsid w:val="00984C6D"/>
    <w:rsid w:val="00984E0B"/>
    <w:rsid w:val="00984E1D"/>
    <w:rsid w:val="00985058"/>
    <w:rsid w:val="0098516B"/>
    <w:rsid w:val="00985266"/>
    <w:rsid w:val="00985365"/>
    <w:rsid w:val="00985428"/>
    <w:rsid w:val="0098545E"/>
    <w:rsid w:val="00985534"/>
    <w:rsid w:val="0098586A"/>
    <w:rsid w:val="00985875"/>
    <w:rsid w:val="009858A9"/>
    <w:rsid w:val="00985A1C"/>
    <w:rsid w:val="00985D84"/>
    <w:rsid w:val="00985DCB"/>
    <w:rsid w:val="00985FC7"/>
    <w:rsid w:val="00986038"/>
    <w:rsid w:val="00986616"/>
    <w:rsid w:val="0098661A"/>
    <w:rsid w:val="009867F0"/>
    <w:rsid w:val="00986A7E"/>
    <w:rsid w:val="00986A99"/>
    <w:rsid w:val="00986D5B"/>
    <w:rsid w:val="0098704D"/>
    <w:rsid w:val="0098731F"/>
    <w:rsid w:val="00987500"/>
    <w:rsid w:val="009877C0"/>
    <w:rsid w:val="00987832"/>
    <w:rsid w:val="00987A16"/>
    <w:rsid w:val="00987B71"/>
    <w:rsid w:val="00990056"/>
    <w:rsid w:val="00990118"/>
    <w:rsid w:val="00990255"/>
    <w:rsid w:val="0099037F"/>
    <w:rsid w:val="00990686"/>
    <w:rsid w:val="009909A4"/>
    <w:rsid w:val="00990B6B"/>
    <w:rsid w:val="00990BB9"/>
    <w:rsid w:val="00990CA2"/>
    <w:rsid w:val="00990D95"/>
    <w:rsid w:val="00990E1F"/>
    <w:rsid w:val="00990E84"/>
    <w:rsid w:val="00990F87"/>
    <w:rsid w:val="00991130"/>
    <w:rsid w:val="00991368"/>
    <w:rsid w:val="00991506"/>
    <w:rsid w:val="009915BF"/>
    <w:rsid w:val="0099165E"/>
    <w:rsid w:val="0099172B"/>
    <w:rsid w:val="0099181C"/>
    <w:rsid w:val="00991985"/>
    <w:rsid w:val="00991A16"/>
    <w:rsid w:val="00991B5A"/>
    <w:rsid w:val="00991BAC"/>
    <w:rsid w:val="00991F0B"/>
    <w:rsid w:val="009921DF"/>
    <w:rsid w:val="0099220A"/>
    <w:rsid w:val="009923B5"/>
    <w:rsid w:val="009924E4"/>
    <w:rsid w:val="0099255B"/>
    <w:rsid w:val="009927B6"/>
    <w:rsid w:val="00992BA9"/>
    <w:rsid w:val="00992BBA"/>
    <w:rsid w:val="00992D40"/>
    <w:rsid w:val="00992E7A"/>
    <w:rsid w:val="00992F80"/>
    <w:rsid w:val="00993119"/>
    <w:rsid w:val="00993615"/>
    <w:rsid w:val="0099362F"/>
    <w:rsid w:val="00993A66"/>
    <w:rsid w:val="00993BFD"/>
    <w:rsid w:val="00993D78"/>
    <w:rsid w:val="00993D98"/>
    <w:rsid w:val="00994571"/>
    <w:rsid w:val="009947A4"/>
    <w:rsid w:val="00994882"/>
    <w:rsid w:val="009949DC"/>
    <w:rsid w:val="00994E39"/>
    <w:rsid w:val="00994EE1"/>
    <w:rsid w:val="00994FE2"/>
    <w:rsid w:val="00995110"/>
    <w:rsid w:val="009954F4"/>
    <w:rsid w:val="00995501"/>
    <w:rsid w:val="009955A0"/>
    <w:rsid w:val="009955D5"/>
    <w:rsid w:val="009955EA"/>
    <w:rsid w:val="0099566E"/>
    <w:rsid w:val="009958AD"/>
    <w:rsid w:val="0099593D"/>
    <w:rsid w:val="00996749"/>
    <w:rsid w:val="00996A44"/>
    <w:rsid w:val="00996BB8"/>
    <w:rsid w:val="00996BFC"/>
    <w:rsid w:val="00996F86"/>
    <w:rsid w:val="009972D3"/>
    <w:rsid w:val="0099740E"/>
    <w:rsid w:val="00997643"/>
    <w:rsid w:val="009976FD"/>
    <w:rsid w:val="009978CB"/>
    <w:rsid w:val="00997D5E"/>
    <w:rsid w:val="009A0229"/>
    <w:rsid w:val="009A02B7"/>
    <w:rsid w:val="009A02E1"/>
    <w:rsid w:val="009A0304"/>
    <w:rsid w:val="009A031F"/>
    <w:rsid w:val="009A0368"/>
    <w:rsid w:val="009A069A"/>
    <w:rsid w:val="009A09AA"/>
    <w:rsid w:val="009A0AA6"/>
    <w:rsid w:val="009A0CFA"/>
    <w:rsid w:val="009A0E5E"/>
    <w:rsid w:val="009A0EAB"/>
    <w:rsid w:val="009A1045"/>
    <w:rsid w:val="009A147A"/>
    <w:rsid w:val="009A14F5"/>
    <w:rsid w:val="009A1762"/>
    <w:rsid w:val="009A1819"/>
    <w:rsid w:val="009A1935"/>
    <w:rsid w:val="009A19AF"/>
    <w:rsid w:val="009A1A1E"/>
    <w:rsid w:val="009A1D6C"/>
    <w:rsid w:val="009A1E2B"/>
    <w:rsid w:val="009A1ED3"/>
    <w:rsid w:val="009A1EDD"/>
    <w:rsid w:val="009A2065"/>
    <w:rsid w:val="009A21D9"/>
    <w:rsid w:val="009A2200"/>
    <w:rsid w:val="009A2589"/>
    <w:rsid w:val="009A2C5E"/>
    <w:rsid w:val="009A2D19"/>
    <w:rsid w:val="009A2D42"/>
    <w:rsid w:val="009A2EDF"/>
    <w:rsid w:val="009A306A"/>
    <w:rsid w:val="009A3116"/>
    <w:rsid w:val="009A3215"/>
    <w:rsid w:val="009A3247"/>
    <w:rsid w:val="009A3287"/>
    <w:rsid w:val="009A3352"/>
    <w:rsid w:val="009A3478"/>
    <w:rsid w:val="009A34A0"/>
    <w:rsid w:val="009A364C"/>
    <w:rsid w:val="009A3995"/>
    <w:rsid w:val="009A39F2"/>
    <w:rsid w:val="009A3BAB"/>
    <w:rsid w:val="009A4170"/>
    <w:rsid w:val="009A4389"/>
    <w:rsid w:val="009A483B"/>
    <w:rsid w:val="009A4902"/>
    <w:rsid w:val="009A4D9B"/>
    <w:rsid w:val="009A510F"/>
    <w:rsid w:val="009A5213"/>
    <w:rsid w:val="009A531F"/>
    <w:rsid w:val="009A5395"/>
    <w:rsid w:val="009A55E0"/>
    <w:rsid w:val="009A5695"/>
    <w:rsid w:val="009A5882"/>
    <w:rsid w:val="009A588D"/>
    <w:rsid w:val="009A588F"/>
    <w:rsid w:val="009A5941"/>
    <w:rsid w:val="009A5AB4"/>
    <w:rsid w:val="009A5AF2"/>
    <w:rsid w:val="009A5D9C"/>
    <w:rsid w:val="009A5DE1"/>
    <w:rsid w:val="009A5E90"/>
    <w:rsid w:val="009A5E9A"/>
    <w:rsid w:val="009A5F02"/>
    <w:rsid w:val="009A616E"/>
    <w:rsid w:val="009A61DC"/>
    <w:rsid w:val="009A6253"/>
    <w:rsid w:val="009A625B"/>
    <w:rsid w:val="009A64DB"/>
    <w:rsid w:val="009A723A"/>
    <w:rsid w:val="009A74E2"/>
    <w:rsid w:val="009A78E8"/>
    <w:rsid w:val="009A78FB"/>
    <w:rsid w:val="009A7B0A"/>
    <w:rsid w:val="009A7BD3"/>
    <w:rsid w:val="009A7C6A"/>
    <w:rsid w:val="009A7DE4"/>
    <w:rsid w:val="009A7E83"/>
    <w:rsid w:val="009A7F9F"/>
    <w:rsid w:val="009B00A5"/>
    <w:rsid w:val="009B0403"/>
    <w:rsid w:val="009B08F3"/>
    <w:rsid w:val="009B09D6"/>
    <w:rsid w:val="009B0B0F"/>
    <w:rsid w:val="009B0B2B"/>
    <w:rsid w:val="009B0BD9"/>
    <w:rsid w:val="009B0D08"/>
    <w:rsid w:val="009B0D23"/>
    <w:rsid w:val="009B0EB0"/>
    <w:rsid w:val="009B1279"/>
    <w:rsid w:val="009B12A6"/>
    <w:rsid w:val="009B1889"/>
    <w:rsid w:val="009B19BB"/>
    <w:rsid w:val="009B1A57"/>
    <w:rsid w:val="009B1B15"/>
    <w:rsid w:val="009B1E01"/>
    <w:rsid w:val="009B1ED8"/>
    <w:rsid w:val="009B1FC7"/>
    <w:rsid w:val="009B20A0"/>
    <w:rsid w:val="009B217A"/>
    <w:rsid w:val="009B2592"/>
    <w:rsid w:val="009B29C1"/>
    <w:rsid w:val="009B2A54"/>
    <w:rsid w:val="009B2ABE"/>
    <w:rsid w:val="009B326B"/>
    <w:rsid w:val="009B32B5"/>
    <w:rsid w:val="009B3415"/>
    <w:rsid w:val="009B367D"/>
    <w:rsid w:val="009B36E4"/>
    <w:rsid w:val="009B3702"/>
    <w:rsid w:val="009B3C59"/>
    <w:rsid w:val="009B3F1D"/>
    <w:rsid w:val="009B4165"/>
    <w:rsid w:val="009B4311"/>
    <w:rsid w:val="009B4320"/>
    <w:rsid w:val="009B44F6"/>
    <w:rsid w:val="009B4512"/>
    <w:rsid w:val="009B4999"/>
    <w:rsid w:val="009B4A3A"/>
    <w:rsid w:val="009B4AA7"/>
    <w:rsid w:val="009B4B8B"/>
    <w:rsid w:val="009B4E5B"/>
    <w:rsid w:val="009B5250"/>
    <w:rsid w:val="009B53C0"/>
    <w:rsid w:val="009B5844"/>
    <w:rsid w:val="009B5958"/>
    <w:rsid w:val="009B5A48"/>
    <w:rsid w:val="009B5ABA"/>
    <w:rsid w:val="009B5AC4"/>
    <w:rsid w:val="009B5B68"/>
    <w:rsid w:val="009B5C3C"/>
    <w:rsid w:val="009B5D46"/>
    <w:rsid w:val="009B5DA9"/>
    <w:rsid w:val="009B5EC9"/>
    <w:rsid w:val="009B5F31"/>
    <w:rsid w:val="009B640F"/>
    <w:rsid w:val="009B6415"/>
    <w:rsid w:val="009B6839"/>
    <w:rsid w:val="009B6980"/>
    <w:rsid w:val="009B69BE"/>
    <w:rsid w:val="009B6A4E"/>
    <w:rsid w:val="009B6A64"/>
    <w:rsid w:val="009B701B"/>
    <w:rsid w:val="009B70EE"/>
    <w:rsid w:val="009B75B8"/>
    <w:rsid w:val="009B76B5"/>
    <w:rsid w:val="009B7843"/>
    <w:rsid w:val="009B79FA"/>
    <w:rsid w:val="009B7B62"/>
    <w:rsid w:val="009B7D02"/>
    <w:rsid w:val="009B7D79"/>
    <w:rsid w:val="009B7FC6"/>
    <w:rsid w:val="009C0113"/>
    <w:rsid w:val="009C015D"/>
    <w:rsid w:val="009C02A5"/>
    <w:rsid w:val="009C04CF"/>
    <w:rsid w:val="009C073A"/>
    <w:rsid w:val="009C0A83"/>
    <w:rsid w:val="009C0E82"/>
    <w:rsid w:val="009C0EA6"/>
    <w:rsid w:val="009C0F29"/>
    <w:rsid w:val="009C1181"/>
    <w:rsid w:val="009C1182"/>
    <w:rsid w:val="009C118B"/>
    <w:rsid w:val="009C13E3"/>
    <w:rsid w:val="009C16C3"/>
    <w:rsid w:val="009C186F"/>
    <w:rsid w:val="009C1933"/>
    <w:rsid w:val="009C1D20"/>
    <w:rsid w:val="009C1FC0"/>
    <w:rsid w:val="009C2413"/>
    <w:rsid w:val="009C2834"/>
    <w:rsid w:val="009C2965"/>
    <w:rsid w:val="009C2E89"/>
    <w:rsid w:val="009C33BE"/>
    <w:rsid w:val="009C3409"/>
    <w:rsid w:val="009C3412"/>
    <w:rsid w:val="009C34D7"/>
    <w:rsid w:val="009C3612"/>
    <w:rsid w:val="009C361A"/>
    <w:rsid w:val="009C3658"/>
    <w:rsid w:val="009C394E"/>
    <w:rsid w:val="009C3AB6"/>
    <w:rsid w:val="009C3C36"/>
    <w:rsid w:val="009C3D36"/>
    <w:rsid w:val="009C3EBF"/>
    <w:rsid w:val="009C4450"/>
    <w:rsid w:val="009C4512"/>
    <w:rsid w:val="009C4712"/>
    <w:rsid w:val="009C4779"/>
    <w:rsid w:val="009C490A"/>
    <w:rsid w:val="009C4999"/>
    <w:rsid w:val="009C4B17"/>
    <w:rsid w:val="009C4BA8"/>
    <w:rsid w:val="009C4BD0"/>
    <w:rsid w:val="009C4CE8"/>
    <w:rsid w:val="009C543A"/>
    <w:rsid w:val="009C5469"/>
    <w:rsid w:val="009C55BD"/>
    <w:rsid w:val="009C5613"/>
    <w:rsid w:val="009C5B12"/>
    <w:rsid w:val="009C5B94"/>
    <w:rsid w:val="009C5E03"/>
    <w:rsid w:val="009C5F18"/>
    <w:rsid w:val="009C605B"/>
    <w:rsid w:val="009C6104"/>
    <w:rsid w:val="009C619A"/>
    <w:rsid w:val="009C64D3"/>
    <w:rsid w:val="009C6630"/>
    <w:rsid w:val="009C6CFE"/>
    <w:rsid w:val="009C6D71"/>
    <w:rsid w:val="009C6DA9"/>
    <w:rsid w:val="009C7075"/>
    <w:rsid w:val="009C71ED"/>
    <w:rsid w:val="009C75D4"/>
    <w:rsid w:val="009C7F40"/>
    <w:rsid w:val="009C7F49"/>
    <w:rsid w:val="009D013A"/>
    <w:rsid w:val="009D0189"/>
    <w:rsid w:val="009D01D2"/>
    <w:rsid w:val="009D01DE"/>
    <w:rsid w:val="009D026D"/>
    <w:rsid w:val="009D0367"/>
    <w:rsid w:val="009D03A0"/>
    <w:rsid w:val="009D0C60"/>
    <w:rsid w:val="009D0CED"/>
    <w:rsid w:val="009D0F36"/>
    <w:rsid w:val="009D1027"/>
    <w:rsid w:val="009D1035"/>
    <w:rsid w:val="009D1190"/>
    <w:rsid w:val="009D12D9"/>
    <w:rsid w:val="009D13C8"/>
    <w:rsid w:val="009D14E3"/>
    <w:rsid w:val="009D1625"/>
    <w:rsid w:val="009D1936"/>
    <w:rsid w:val="009D1A5F"/>
    <w:rsid w:val="009D1AF6"/>
    <w:rsid w:val="009D1B6D"/>
    <w:rsid w:val="009D1CB9"/>
    <w:rsid w:val="009D1CDE"/>
    <w:rsid w:val="009D1F2D"/>
    <w:rsid w:val="009D1F3A"/>
    <w:rsid w:val="009D2067"/>
    <w:rsid w:val="009D2197"/>
    <w:rsid w:val="009D2261"/>
    <w:rsid w:val="009D233D"/>
    <w:rsid w:val="009D2358"/>
    <w:rsid w:val="009D2485"/>
    <w:rsid w:val="009D26D8"/>
    <w:rsid w:val="009D2849"/>
    <w:rsid w:val="009D28C9"/>
    <w:rsid w:val="009D2CF0"/>
    <w:rsid w:val="009D2F8D"/>
    <w:rsid w:val="009D3193"/>
    <w:rsid w:val="009D3285"/>
    <w:rsid w:val="009D3534"/>
    <w:rsid w:val="009D3804"/>
    <w:rsid w:val="009D38A3"/>
    <w:rsid w:val="009D3A4B"/>
    <w:rsid w:val="009D3B5B"/>
    <w:rsid w:val="009D41E5"/>
    <w:rsid w:val="009D438A"/>
    <w:rsid w:val="009D4552"/>
    <w:rsid w:val="009D47A0"/>
    <w:rsid w:val="009D4884"/>
    <w:rsid w:val="009D4AD0"/>
    <w:rsid w:val="009D4CA5"/>
    <w:rsid w:val="009D4D76"/>
    <w:rsid w:val="009D4EC0"/>
    <w:rsid w:val="009D4ED7"/>
    <w:rsid w:val="009D4F3F"/>
    <w:rsid w:val="009D5141"/>
    <w:rsid w:val="009D57C5"/>
    <w:rsid w:val="009D58BC"/>
    <w:rsid w:val="009D58F9"/>
    <w:rsid w:val="009D5CF9"/>
    <w:rsid w:val="009D5EEE"/>
    <w:rsid w:val="009D6205"/>
    <w:rsid w:val="009D62EE"/>
    <w:rsid w:val="009D64BC"/>
    <w:rsid w:val="009D65EF"/>
    <w:rsid w:val="009D665D"/>
    <w:rsid w:val="009D6712"/>
    <w:rsid w:val="009D7111"/>
    <w:rsid w:val="009D76C0"/>
    <w:rsid w:val="009D7A16"/>
    <w:rsid w:val="009D7B15"/>
    <w:rsid w:val="009D7C1D"/>
    <w:rsid w:val="009D7CEA"/>
    <w:rsid w:val="009D7F4F"/>
    <w:rsid w:val="009E00CD"/>
    <w:rsid w:val="009E02FE"/>
    <w:rsid w:val="009E04F6"/>
    <w:rsid w:val="009E053F"/>
    <w:rsid w:val="009E0602"/>
    <w:rsid w:val="009E072E"/>
    <w:rsid w:val="009E07CE"/>
    <w:rsid w:val="009E07F3"/>
    <w:rsid w:val="009E0865"/>
    <w:rsid w:val="009E09A4"/>
    <w:rsid w:val="009E0B2C"/>
    <w:rsid w:val="009E0C9E"/>
    <w:rsid w:val="009E0D3A"/>
    <w:rsid w:val="009E0F65"/>
    <w:rsid w:val="009E0F6F"/>
    <w:rsid w:val="009E1304"/>
    <w:rsid w:val="009E13D0"/>
    <w:rsid w:val="009E144A"/>
    <w:rsid w:val="009E1469"/>
    <w:rsid w:val="009E15CD"/>
    <w:rsid w:val="009E19EA"/>
    <w:rsid w:val="009E1A25"/>
    <w:rsid w:val="009E1C8E"/>
    <w:rsid w:val="009E1D51"/>
    <w:rsid w:val="009E2335"/>
    <w:rsid w:val="009E262C"/>
    <w:rsid w:val="009E2818"/>
    <w:rsid w:val="009E29CA"/>
    <w:rsid w:val="009E2AB6"/>
    <w:rsid w:val="009E2B6D"/>
    <w:rsid w:val="009E2C13"/>
    <w:rsid w:val="009E3109"/>
    <w:rsid w:val="009E325F"/>
    <w:rsid w:val="009E36A2"/>
    <w:rsid w:val="009E3A97"/>
    <w:rsid w:val="009E3ADF"/>
    <w:rsid w:val="009E3CA3"/>
    <w:rsid w:val="009E3CDE"/>
    <w:rsid w:val="009E3D50"/>
    <w:rsid w:val="009E3E44"/>
    <w:rsid w:val="009E4077"/>
    <w:rsid w:val="009E413B"/>
    <w:rsid w:val="009E413E"/>
    <w:rsid w:val="009E41B0"/>
    <w:rsid w:val="009E444E"/>
    <w:rsid w:val="009E48C2"/>
    <w:rsid w:val="009E48ED"/>
    <w:rsid w:val="009E4BFD"/>
    <w:rsid w:val="009E4F2E"/>
    <w:rsid w:val="009E4F42"/>
    <w:rsid w:val="009E4F93"/>
    <w:rsid w:val="009E4FA1"/>
    <w:rsid w:val="009E50FE"/>
    <w:rsid w:val="009E5294"/>
    <w:rsid w:val="009E55BE"/>
    <w:rsid w:val="009E5702"/>
    <w:rsid w:val="009E5772"/>
    <w:rsid w:val="009E5D2E"/>
    <w:rsid w:val="009E5DBE"/>
    <w:rsid w:val="009E5ED5"/>
    <w:rsid w:val="009E5F0C"/>
    <w:rsid w:val="009E6728"/>
    <w:rsid w:val="009E6AC5"/>
    <w:rsid w:val="009E6C88"/>
    <w:rsid w:val="009E6CD4"/>
    <w:rsid w:val="009E6E36"/>
    <w:rsid w:val="009E6EA3"/>
    <w:rsid w:val="009E7599"/>
    <w:rsid w:val="009E76D9"/>
    <w:rsid w:val="009E77D1"/>
    <w:rsid w:val="009E783A"/>
    <w:rsid w:val="009F00A5"/>
    <w:rsid w:val="009F041F"/>
    <w:rsid w:val="009F0436"/>
    <w:rsid w:val="009F0627"/>
    <w:rsid w:val="009F062A"/>
    <w:rsid w:val="009F06CB"/>
    <w:rsid w:val="009F075E"/>
    <w:rsid w:val="009F07B8"/>
    <w:rsid w:val="009F0BDD"/>
    <w:rsid w:val="009F0CDB"/>
    <w:rsid w:val="009F0E78"/>
    <w:rsid w:val="009F0F1D"/>
    <w:rsid w:val="009F10B0"/>
    <w:rsid w:val="009F1194"/>
    <w:rsid w:val="009F1467"/>
    <w:rsid w:val="009F1735"/>
    <w:rsid w:val="009F176D"/>
    <w:rsid w:val="009F17B6"/>
    <w:rsid w:val="009F17E8"/>
    <w:rsid w:val="009F18B1"/>
    <w:rsid w:val="009F1B34"/>
    <w:rsid w:val="009F1C0E"/>
    <w:rsid w:val="009F25B7"/>
    <w:rsid w:val="009F314B"/>
    <w:rsid w:val="009F322C"/>
    <w:rsid w:val="009F373B"/>
    <w:rsid w:val="009F3A16"/>
    <w:rsid w:val="009F3A4A"/>
    <w:rsid w:val="009F3B85"/>
    <w:rsid w:val="009F3BD8"/>
    <w:rsid w:val="009F3E14"/>
    <w:rsid w:val="009F3E67"/>
    <w:rsid w:val="009F3E85"/>
    <w:rsid w:val="009F3F52"/>
    <w:rsid w:val="009F43C8"/>
    <w:rsid w:val="009F4502"/>
    <w:rsid w:val="009F4622"/>
    <w:rsid w:val="009F464C"/>
    <w:rsid w:val="009F4716"/>
    <w:rsid w:val="009F47C7"/>
    <w:rsid w:val="009F47F3"/>
    <w:rsid w:val="009F48C2"/>
    <w:rsid w:val="009F4AC8"/>
    <w:rsid w:val="009F4CF7"/>
    <w:rsid w:val="009F4FA3"/>
    <w:rsid w:val="009F53A8"/>
    <w:rsid w:val="009F54E1"/>
    <w:rsid w:val="009F5546"/>
    <w:rsid w:val="009F566D"/>
    <w:rsid w:val="009F5691"/>
    <w:rsid w:val="009F5817"/>
    <w:rsid w:val="009F595C"/>
    <w:rsid w:val="009F5A2C"/>
    <w:rsid w:val="009F5DA1"/>
    <w:rsid w:val="009F5DAC"/>
    <w:rsid w:val="009F61E8"/>
    <w:rsid w:val="009F6375"/>
    <w:rsid w:val="009F6446"/>
    <w:rsid w:val="009F651F"/>
    <w:rsid w:val="009F654E"/>
    <w:rsid w:val="009F67F2"/>
    <w:rsid w:val="009F682B"/>
    <w:rsid w:val="009F6AB3"/>
    <w:rsid w:val="009F6B9A"/>
    <w:rsid w:val="009F717E"/>
    <w:rsid w:val="009F7424"/>
    <w:rsid w:val="009F7598"/>
    <w:rsid w:val="009F763E"/>
    <w:rsid w:val="009F7A3B"/>
    <w:rsid w:val="009F7BBA"/>
    <w:rsid w:val="009F7BBC"/>
    <w:rsid w:val="009F7D59"/>
    <w:rsid w:val="00A00086"/>
    <w:rsid w:val="00A0021F"/>
    <w:rsid w:val="00A00355"/>
    <w:rsid w:val="00A0040D"/>
    <w:rsid w:val="00A00D20"/>
    <w:rsid w:val="00A00E05"/>
    <w:rsid w:val="00A00E7D"/>
    <w:rsid w:val="00A01191"/>
    <w:rsid w:val="00A01214"/>
    <w:rsid w:val="00A012A9"/>
    <w:rsid w:val="00A0146C"/>
    <w:rsid w:val="00A014BA"/>
    <w:rsid w:val="00A014CA"/>
    <w:rsid w:val="00A0175A"/>
    <w:rsid w:val="00A017A8"/>
    <w:rsid w:val="00A01825"/>
    <w:rsid w:val="00A01848"/>
    <w:rsid w:val="00A01997"/>
    <w:rsid w:val="00A01DAF"/>
    <w:rsid w:val="00A01E0F"/>
    <w:rsid w:val="00A0245A"/>
    <w:rsid w:val="00A02536"/>
    <w:rsid w:val="00A027A7"/>
    <w:rsid w:val="00A027AD"/>
    <w:rsid w:val="00A0280D"/>
    <w:rsid w:val="00A028D9"/>
    <w:rsid w:val="00A02947"/>
    <w:rsid w:val="00A029C4"/>
    <w:rsid w:val="00A02C4C"/>
    <w:rsid w:val="00A02E80"/>
    <w:rsid w:val="00A03009"/>
    <w:rsid w:val="00A03136"/>
    <w:rsid w:val="00A031C8"/>
    <w:rsid w:val="00A033C0"/>
    <w:rsid w:val="00A036B8"/>
    <w:rsid w:val="00A03709"/>
    <w:rsid w:val="00A03772"/>
    <w:rsid w:val="00A038C1"/>
    <w:rsid w:val="00A038F3"/>
    <w:rsid w:val="00A03A43"/>
    <w:rsid w:val="00A03E5E"/>
    <w:rsid w:val="00A03E6C"/>
    <w:rsid w:val="00A0403C"/>
    <w:rsid w:val="00A04061"/>
    <w:rsid w:val="00A04156"/>
    <w:rsid w:val="00A041F0"/>
    <w:rsid w:val="00A041FC"/>
    <w:rsid w:val="00A04612"/>
    <w:rsid w:val="00A04659"/>
    <w:rsid w:val="00A046FE"/>
    <w:rsid w:val="00A05040"/>
    <w:rsid w:val="00A050BF"/>
    <w:rsid w:val="00A053BA"/>
    <w:rsid w:val="00A05801"/>
    <w:rsid w:val="00A05896"/>
    <w:rsid w:val="00A05BC0"/>
    <w:rsid w:val="00A05C34"/>
    <w:rsid w:val="00A05C9E"/>
    <w:rsid w:val="00A05D63"/>
    <w:rsid w:val="00A05DEA"/>
    <w:rsid w:val="00A05E6C"/>
    <w:rsid w:val="00A0605F"/>
    <w:rsid w:val="00A06244"/>
    <w:rsid w:val="00A064A1"/>
    <w:rsid w:val="00A067A7"/>
    <w:rsid w:val="00A06985"/>
    <w:rsid w:val="00A06A81"/>
    <w:rsid w:val="00A06BD5"/>
    <w:rsid w:val="00A0729C"/>
    <w:rsid w:val="00A07464"/>
    <w:rsid w:val="00A076DD"/>
    <w:rsid w:val="00A079CE"/>
    <w:rsid w:val="00A07A9E"/>
    <w:rsid w:val="00A07ED5"/>
    <w:rsid w:val="00A07F80"/>
    <w:rsid w:val="00A100E3"/>
    <w:rsid w:val="00A1020B"/>
    <w:rsid w:val="00A1050A"/>
    <w:rsid w:val="00A107EF"/>
    <w:rsid w:val="00A10A48"/>
    <w:rsid w:val="00A10DF1"/>
    <w:rsid w:val="00A10EB7"/>
    <w:rsid w:val="00A10FD6"/>
    <w:rsid w:val="00A1118E"/>
    <w:rsid w:val="00A11528"/>
    <w:rsid w:val="00A11594"/>
    <w:rsid w:val="00A11792"/>
    <w:rsid w:val="00A11C20"/>
    <w:rsid w:val="00A11EE1"/>
    <w:rsid w:val="00A120EC"/>
    <w:rsid w:val="00A1215E"/>
    <w:rsid w:val="00A1249C"/>
    <w:rsid w:val="00A1272F"/>
    <w:rsid w:val="00A1287C"/>
    <w:rsid w:val="00A1317B"/>
    <w:rsid w:val="00A1323B"/>
    <w:rsid w:val="00A13268"/>
    <w:rsid w:val="00A139BD"/>
    <w:rsid w:val="00A13AE1"/>
    <w:rsid w:val="00A13C15"/>
    <w:rsid w:val="00A13D38"/>
    <w:rsid w:val="00A1422B"/>
    <w:rsid w:val="00A143F3"/>
    <w:rsid w:val="00A14567"/>
    <w:rsid w:val="00A146E6"/>
    <w:rsid w:val="00A147D1"/>
    <w:rsid w:val="00A1486F"/>
    <w:rsid w:val="00A14A28"/>
    <w:rsid w:val="00A14E77"/>
    <w:rsid w:val="00A14EFE"/>
    <w:rsid w:val="00A14F82"/>
    <w:rsid w:val="00A15275"/>
    <w:rsid w:val="00A15395"/>
    <w:rsid w:val="00A15400"/>
    <w:rsid w:val="00A154B0"/>
    <w:rsid w:val="00A154CD"/>
    <w:rsid w:val="00A15659"/>
    <w:rsid w:val="00A1587F"/>
    <w:rsid w:val="00A159DE"/>
    <w:rsid w:val="00A15A6A"/>
    <w:rsid w:val="00A15AEB"/>
    <w:rsid w:val="00A15B72"/>
    <w:rsid w:val="00A15C15"/>
    <w:rsid w:val="00A15F80"/>
    <w:rsid w:val="00A16061"/>
    <w:rsid w:val="00A1624F"/>
    <w:rsid w:val="00A165A7"/>
    <w:rsid w:val="00A165DA"/>
    <w:rsid w:val="00A16959"/>
    <w:rsid w:val="00A16C12"/>
    <w:rsid w:val="00A16D10"/>
    <w:rsid w:val="00A16E2F"/>
    <w:rsid w:val="00A170FD"/>
    <w:rsid w:val="00A17165"/>
    <w:rsid w:val="00A1718E"/>
    <w:rsid w:val="00A17255"/>
    <w:rsid w:val="00A17304"/>
    <w:rsid w:val="00A1742D"/>
    <w:rsid w:val="00A1757A"/>
    <w:rsid w:val="00A177E3"/>
    <w:rsid w:val="00A17E81"/>
    <w:rsid w:val="00A17F29"/>
    <w:rsid w:val="00A20042"/>
    <w:rsid w:val="00A20330"/>
    <w:rsid w:val="00A20389"/>
    <w:rsid w:val="00A20392"/>
    <w:rsid w:val="00A20649"/>
    <w:rsid w:val="00A208BE"/>
    <w:rsid w:val="00A20E56"/>
    <w:rsid w:val="00A20F1E"/>
    <w:rsid w:val="00A213A7"/>
    <w:rsid w:val="00A213F2"/>
    <w:rsid w:val="00A214A9"/>
    <w:rsid w:val="00A2174E"/>
    <w:rsid w:val="00A21A14"/>
    <w:rsid w:val="00A21B87"/>
    <w:rsid w:val="00A22096"/>
    <w:rsid w:val="00A2210E"/>
    <w:rsid w:val="00A22139"/>
    <w:rsid w:val="00A22199"/>
    <w:rsid w:val="00A22369"/>
    <w:rsid w:val="00A223F6"/>
    <w:rsid w:val="00A22535"/>
    <w:rsid w:val="00A22556"/>
    <w:rsid w:val="00A226D8"/>
    <w:rsid w:val="00A22817"/>
    <w:rsid w:val="00A22A52"/>
    <w:rsid w:val="00A22AD4"/>
    <w:rsid w:val="00A22AF1"/>
    <w:rsid w:val="00A22C9B"/>
    <w:rsid w:val="00A22E13"/>
    <w:rsid w:val="00A22F1C"/>
    <w:rsid w:val="00A23162"/>
    <w:rsid w:val="00A2338A"/>
    <w:rsid w:val="00A234C8"/>
    <w:rsid w:val="00A234D4"/>
    <w:rsid w:val="00A2357B"/>
    <w:rsid w:val="00A237CC"/>
    <w:rsid w:val="00A2383F"/>
    <w:rsid w:val="00A23849"/>
    <w:rsid w:val="00A23945"/>
    <w:rsid w:val="00A23BF9"/>
    <w:rsid w:val="00A242D7"/>
    <w:rsid w:val="00A24300"/>
    <w:rsid w:val="00A2430D"/>
    <w:rsid w:val="00A244B0"/>
    <w:rsid w:val="00A247A4"/>
    <w:rsid w:val="00A249DF"/>
    <w:rsid w:val="00A24E7C"/>
    <w:rsid w:val="00A24E7D"/>
    <w:rsid w:val="00A24F2D"/>
    <w:rsid w:val="00A25181"/>
    <w:rsid w:val="00A25626"/>
    <w:rsid w:val="00A2563E"/>
    <w:rsid w:val="00A256C0"/>
    <w:rsid w:val="00A2575A"/>
    <w:rsid w:val="00A2586A"/>
    <w:rsid w:val="00A25992"/>
    <w:rsid w:val="00A25B14"/>
    <w:rsid w:val="00A25CA0"/>
    <w:rsid w:val="00A25CA4"/>
    <w:rsid w:val="00A25D2E"/>
    <w:rsid w:val="00A25D53"/>
    <w:rsid w:val="00A25DA1"/>
    <w:rsid w:val="00A2629D"/>
    <w:rsid w:val="00A26676"/>
    <w:rsid w:val="00A2672C"/>
    <w:rsid w:val="00A26AB8"/>
    <w:rsid w:val="00A2701B"/>
    <w:rsid w:val="00A27322"/>
    <w:rsid w:val="00A274C2"/>
    <w:rsid w:val="00A2750A"/>
    <w:rsid w:val="00A276C6"/>
    <w:rsid w:val="00A27707"/>
    <w:rsid w:val="00A278F5"/>
    <w:rsid w:val="00A279B6"/>
    <w:rsid w:val="00A27BF0"/>
    <w:rsid w:val="00A27C5C"/>
    <w:rsid w:val="00A27DC3"/>
    <w:rsid w:val="00A27EB0"/>
    <w:rsid w:val="00A27EBF"/>
    <w:rsid w:val="00A300DB"/>
    <w:rsid w:val="00A3017E"/>
    <w:rsid w:val="00A30230"/>
    <w:rsid w:val="00A3026A"/>
    <w:rsid w:val="00A302A2"/>
    <w:rsid w:val="00A3038B"/>
    <w:rsid w:val="00A30593"/>
    <w:rsid w:val="00A30689"/>
    <w:rsid w:val="00A306A9"/>
    <w:rsid w:val="00A30933"/>
    <w:rsid w:val="00A30A17"/>
    <w:rsid w:val="00A30D31"/>
    <w:rsid w:val="00A3131E"/>
    <w:rsid w:val="00A3139F"/>
    <w:rsid w:val="00A313FA"/>
    <w:rsid w:val="00A314C9"/>
    <w:rsid w:val="00A3172E"/>
    <w:rsid w:val="00A31734"/>
    <w:rsid w:val="00A3198A"/>
    <w:rsid w:val="00A31DC6"/>
    <w:rsid w:val="00A320F0"/>
    <w:rsid w:val="00A32266"/>
    <w:rsid w:val="00A3230F"/>
    <w:rsid w:val="00A32402"/>
    <w:rsid w:val="00A3264A"/>
    <w:rsid w:val="00A32BC0"/>
    <w:rsid w:val="00A32C54"/>
    <w:rsid w:val="00A32C8E"/>
    <w:rsid w:val="00A32E9D"/>
    <w:rsid w:val="00A32EAF"/>
    <w:rsid w:val="00A32F56"/>
    <w:rsid w:val="00A334BA"/>
    <w:rsid w:val="00A337EC"/>
    <w:rsid w:val="00A339C8"/>
    <w:rsid w:val="00A33A79"/>
    <w:rsid w:val="00A33DD4"/>
    <w:rsid w:val="00A33EC3"/>
    <w:rsid w:val="00A33ED0"/>
    <w:rsid w:val="00A3424C"/>
    <w:rsid w:val="00A34358"/>
    <w:rsid w:val="00A34A55"/>
    <w:rsid w:val="00A34E50"/>
    <w:rsid w:val="00A34F4C"/>
    <w:rsid w:val="00A354AA"/>
    <w:rsid w:val="00A35605"/>
    <w:rsid w:val="00A35694"/>
    <w:rsid w:val="00A35A00"/>
    <w:rsid w:val="00A35BB3"/>
    <w:rsid w:val="00A35D15"/>
    <w:rsid w:val="00A35E53"/>
    <w:rsid w:val="00A35FAC"/>
    <w:rsid w:val="00A3602E"/>
    <w:rsid w:val="00A36442"/>
    <w:rsid w:val="00A366FC"/>
    <w:rsid w:val="00A36AF9"/>
    <w:rsid w:val="00A36B07"/>
    <w:rsid w:val="00A36C42"/>
    <w:rsid w:val="00A36DDF"/>
    <w:rsid w:val="00A36E2C"/>
    <w:rsid w:val="00A3739A"/>
    <w:rsid w:val="00A3755C"/>
    <w:rsid w:val="00A3761B"/>
    <w:rsid w:val="00A37996"/>
    <w:rsid w:val="00A379C4"/>
    <w:rsid w:val="00A37AE1"/>
    <w:rsid w:val="00A37BC2"/>
    <w:rsid w:val="00A37C84"/>
    <w:rsid w:val="00A37D84"/>
    <w:rsid w:val="00A37E30"/>
    <w:rsid w:val="00A37E4A"/>
    <w:rsid w:val="00A400CD"/>
    <w:rsid w:val="00A401EA"/>
    <w:rsid w:val="00A40462"/>
    <w:rsid w:val="00A40712"/>
    <w:rsid w:val="00A40780"/>
    <w:rsid w:val="00A40966"/>
    <w:rsid w:val="00A40C5E"/>
    <w:rsid w:val="00A4145F"/>
    <w:rsid w:val="00A41538"/>
    <w:rsid w:val="00A4179F"/>
    <w:rsid w:val="00A4189E"/>
    <w:rsid w:val="00A4189F"/>
    <w:rsid w:val="00A41B26"/>
    <w:rsid w:val="00A41B39"/>
    <w:rsid w:val="00A41B75"/>
    <w:rsid w:val="00A41D90"/>
    <w:rsid w:val="00A423E3"/>
    <w:rsid w:val="00A4258C"/>
    <w:rsid w:val="00A4285F"/>
    <w:rsid w:val="00A4287B"/>
    <w:rsid w:val="00A428FD"/>
    <w:rsid w:val="00A42CBD"/>
    <w:rsid w:val="00A42D1F"/>
    <w:rsid w:val="00A43032"/>
    <w:rsid w:val="00A4312B"/>
    <w:rsid w:val="00A43367"/>
    <w:rsid w:val="00A433AE"/>
    <w:rsid w:val="00A43539"/>
    <w:rsid w:val="00A43670"/>
    <w:rsid w:val="00A4368C"/>
    <w:rsid w:val="00A4382C"/>
    <w:rsid w:val="00A43891"/>
    <w:rsid w:val="00A438B0"/>
    <w:rsid w:val="00A438DA"/>
    <w:rsid w:val="00A43B98"/>
    <w:rsid w:val="00A43EC4"/>
    <w:rsid w:val="00A43ED4"/>
    <w:rsid w:val="00A43FC8"/>
    <w:rsid w:val="00A44181"/>
    <w:rsid w:val="00A441BB"/>
    <w:rsid w:val="00A4484D"/>
    <w:rsid w:val="00A448DA"/>
    <w:rsid w:val="00A448F5"/>
    <w:rsid w:val="00A44AF0"/>
    <w:rsid w:val="00A45015"/>
    <w:rsid w:val="00A451C7"/>
    <w:rsid w:val="00A453E8"/>
    <w:rsid w:val="00A4544F"/>
    <w:rsid w:val="00A4546A"/>
    <w:rsid w:val="00A45942"/>
    <w:rsid w:val="00A45A3C"/>
    <w:rsid w:val="00A45ABD"/>
    <w:rsid w:val="00A45EED"/>
    <w:rsid w:val="00A46345"/>
    <w:rsid w:val="00A46412"/>
    <w:rsid w:val="00A46474"/>
    <w:rsid w:val="00A46598"/>
    <w:rsid w:val="00A46713"/>
    <w:rsid w:val="00A468A7"/>
    <w:rsid w:val="00A46B1E"/>
    <w:rsid w:val="00A46BE4"/>
    <w:rsid w:val="00A46CD8"/>
    <w:rsid w:val="00A46D3F"/>
    <w:rsid w:val="00A46D4C"/>
    <w:rsid w:val="00A47081"/>
    <w:rsid w:val="00A4713D"/>
    <w:rsid w:val="00A472F0"/>
    <w:rsid w:val="00A474C4"/>
    <w:rsid w:val="00A4772D"/>
    <w:rsid w:val="00A477C4"/>
    <w:rsid w:val="00A47876"/>
    <w:rsid w:val="00A478A8"/>
    <w:rsid w:val="00A47A17"/>
    <w:rsid w:val="00A47A2F"/>
    <w:rsid w:val="00A47AF5"/>
    <w:rsid w:val="00A47BF9"/>
    <w:rsid w:val="00A47C35"/>
    <w:rsid w:val="00A47C84"/>
    <w:rsid w:val="00A47DBD"/>
    <w:rsid w:val="00A47E34"/>
    <w:rsid w:val="00A50349"/>
    <w:rsid w:val="00A50543"/>
    <w:rsid w:val="00A506F7"/>
    <w:rsid w:val="00A508E7"/>
    <w:rsid w:val="00A50B97"/>
    <w:rsid w:val="00A50C9F"/>
    <w:rsid w:val="00A50D1D"/>
    <w:rsid w:val="00A50F95"/>
    <w:rsid w:val="00A50FC4"/>
    <w:rsid w:val="00A510E7"/>
    <w:rsid w:val="00A51334"/>
    <w:rsid w:val="00A513CC"/>
    <w:rsid w:val="00A51833"/>
    <w:rsid w:val="00A518AB"/>
    <w:rsid w:val="00A5193F"/>
    <w:rsid w:val="00A519B6"/>
    <w:rsid w:val="00A51B69"/>
    <w:rsid w:val="00A51BE3"/>
    <w:rsid w:val="00A51C46"/>
    <w:rsid w:val="00A51D5D"/>
    <w:rsid w:val="00A51FDF"/>
    <w:rsid w:val="00A5217B"/>
    <w:rsid w:val="00A521C5"/>
    <w:rsid w:val="00A523B2"/>
    <w:rsid w:val="00A52456"/>
    <w:rsid w:val="00A525BF"/>
    <w:rsid w:val="00A525C0"/>
    <w:rsid w:val="00A52749"/>
    <w:rsid w:val="00A52B26"/>
    <w:rsid w:val="00A52BA7"/>
    <w:rsid w:val="00A52D4C"/>
    <w:rsid w:val="00A530D0"/>
    <w:rsid w:val="00A534E6"/>
    <w:rsid w:val="00A535EA"/>
    <w:rsid w:val="00A536BE"/>
    <w:rsid w:val="00A53716"/>
    <w:rsid w:val="00A53AF2"/>
    <w:rsid w:val="00A53D60"/>
    <w:rsid w:val="00A53F79"/>
    <w:rsid w:val="00A5410B"/>
    <w:rsid w:val="00A541A9"/>
    <w:rsid w:val="00A54730"/>
    <w:rsid w:val="00A548B6"/>
    <w:rsid w:val="00A54A98"/>
    <w:rsid w:val="00A54C12"/>
    <w:rsid w:val="00A54D13"/>
    <w:rsid w:val="00A54DFF"/>
    <w:rsid w:val="00A54EBD"/>
    <w:rsid w:val="00A54FFF"/>
    <w:rsid w:val="00A550FD"/>
    <w:rsid w:val="00A5546D"/>
    <w:rsid w:val="00A55689"/>
    <w:rsid w:val="00A5568F"/>
    <w:rsid w:val="00A558EF"/>
    <w:rsid w:val="00A55B00"/>
    <w:rsid w:val="00A55B2D"/>
    <w:rsid w:val="00A55D77"/>
    <w:rsid w:val="00A55EE8"/>
    <w:rsid w:val="00A55F2C"/>
    <w:rsid w:val="00A56032"/>
    <w:rsid w:val="00A5663E"/>
    <w:rsid w:val="00A56761"/>
    <w:rsid w:val="00A568A4"/>
    <w:rsid w:val="00A568F9"/>
    <w:rsid w:val="00A56A38"/>
    <w:rsid w:val="00A56EC8"/>
    <w:rsid w:val="00A5701F"/>
    <w:rsid w:val="00A5709B"/>
    <w:rsid w:val="00A57215"/>
    <w:rsid w:val="00A5728E"/>
    <w:rsid w:val="00A572A1"/>
    <w:rsid w:val="00A573A3"/>
    <w:rsid w:val="00A57459"/>
    <w:rsid w:val="00A57495"/>
    <w:rsid w:val="00A57594"/>
    <w:rsid w:val="00A5759B"/>
    <w:rsid w:val="00A575BD"/>
    <w:rsid w:val="00A57802"/>
    <w:rsid w:val="00A57821"/>
    <w:rsid w:val="00A57A65"/>
    <w:rsid w:val="00A57C70"/>
    <w:rsid w:val="00A57C89"/>
    <w:rsid w:val="00A57CBF"/>
    <w:rsid w:val="00A57CDB"/>
    <w:rsid w:val="00A601A7"/>
    <w:rsid w:val="00A603B3"/>
    <w:rsid w:val="00A606A0"/>
    <w:rsid w:val="00A60825"/>
    <w:rsid w:val="00A6090D"/>
    <w:rsid w:val="00A6096E"/>
    <w:rsid w:val="00A60B4A"/>
    <w:rsid w:val="00A60CC2"/>
    <w:rsid w:val="00A60CF5"/>
    <w:rsid w:val="00A60E4B"/>
    <w:rsid w:val="00A60EE0"/>
    <w:rsid w:val="00A61552"/>
    <w:rsid w:val="00A6168B"/>
    <w:rsid w:val="00A61703"/>
    <w:rsid w:val="00A61E7A"/>
    <w:rsid w:val="00A621DD"/>
    <w:rsid w:val="00A622D0"/>
    <w:rsid w:val="00A6236F"/>
    <w:rsid w:val="00A62443"/>
    <w:rsid w:val="00A62570"/>
    <w:rsid w:val="00A626CD"/>
    <w:rsid w:val="00A62997"/>
    <w:rsid w:val="00A629E4"/>
    <w:rsid w:val="00A62EEC"/>
    <w:rsid w:val="00A62F4D"/>
    <w:rsid w:val="00A63405"/>
    <w:rsid w:val="00A6356A"/>
    <w:rsid w:val="00A638C0"/>
    <w:rsid w:val="00A63A1C"/>
    <w:rsid w:val="00A63B4F"/>
    <w:rsid w:val="00A63E53"/>
    <w:rsid w:val="00A642EA"/>
    <w:rsid w:val="00A643D0"/>
    <w:rsid w:val="00A645D8"/>
    <w:rsid w:val="00A64606"/>
    <w:rsid w:val="00A6474D"/>
    <w:rsid w:val="00A64774"/>
    <w:rsid w:val="00A6498D"/>
    <w:rsid w:val="00A64B7F"/>
    <w:rsid w:val="00A64B98"/>
    <w:rsid w:val="00A64C23"/>
    <w:rsid w:val="00A64C62"/>
    <w:rsid w:val="00A64CA4"/>
    <w:rsid w:val="00A64F16"/>
    <w:rsid w:val="00A64F32"/>
    <w:rsid w:val="00A6506B"/>
    <w:rsid w:val="00A65446"/>
    <w:rsid w:val="00A65627"/>
    <w:rsid w:val="00A65692"/>
    <w:rsid w:val="00A65CE2"/>
    <w:rsid w:val="00A6618A"/>
    <w:rsid w:val="00A662D4"/>
    <w:rsid w:val="00A663DD"/>
    <w:rsid w:val="00A665CA"/>
    <w:rsid w:val="00A666A8"/>
    <w:rsid w:val="00A66D57"/>
    <w:rsid w:val="00A66DEA"/>
    <w:rsid w:val="00A66DF6"/>
    <w:rsid w:val="00A66F99"/>
    <w:rsid w:val="00A6706E"/>
    <w:rsid w:val="00A670C6"/>
    <w:rsid w:val="00A67253"/>
    <w:rsid w:val="00A67669"/>
    <w:rsid w:val="00A676C4"/>
    <w:rsid w:val="00A67AF1"/>
    <w:rsid w:val="00A67B68"/>
    <w:rsid w:val="00A67C0E"/>
    <w:rsid w:val="00A67CF2"/>
    <w:rsid w:val="00A67FF6"/>
    <w:rsid w:val="00A70039"/>
    <w:rsid w:val="00A70179"/>
    <w:rsid w:val="00A702BE"/>
    <w:rsid w:val="00A7038D"/>
    <w:rsid w:val="00A7038E"/>
    <w:rsid w:val="00A703FF"/>
    <w:rsid w:val="00A706C7"/>
    <w:rsid w:val="00A70753"/>
    <w:rsid w:val="00A70881"/>
    <w:rsid w:val="00A70DA7"/>
    <w:rsid w:val="00A71180"/>
    <w:rsid w:val="00A714DB"/>
    <w:rsid w:val="00A71595"/>
    <w:rsid w:val="00A7193A"/>
    <w:rsid w:val="00A71A0A"/>
    <w:rsid w:val="00A71A75"/>
    <w:rsid w:val="00A71A9B"/>
    <w:rsid w:val="00A71AF1"/>
    <w:rsid w:val="00A71E41"/>
    <w:rsid w:val="00A7214D"/>
    <w:rsid w:val="00A72485"/>
    <w:rsid w:val="00A727E5"/>
    <w:rsid w:val="00A729D1"/>
    <w:rsid w:val="00A729D6"/>
    <w:rsid w:val="00A72B17"/>
    <w:rsid w:val="00A731D4"/>
    <w:rsid w:val="00A73213"/>
    <w:rsid w:val="00A7332D"/>
    <w:rsid w:val="00A73346"/>
    <w:rsid w:val="00A7356D"/>
    <w:rsid w:val="00A737DC"/>
    <w:rsid w:val="00A73851"/>
    <w:rsid w:val="00A73908"/>
    <w:rsid w:val="00A7396B"/>
    <w:rsid w:val="00A73CFE"/>
    <w:rsid w:val="00A73D28"/>
    <w:rsid w:val="00A73D46"/>
    <w:rsid w:val="00A73DE7"/>
    <w:rsid w:val="00A74234"/>
    <w:rsid w:val="00A745F2"/>
    <w:rsid w:val="00A74BE7"/>
    <w:rsid w:val="00A74D1E"/>
    <w:rsid w:val="00A74F1A"/>
    <w:rsid w:val="00A751B4"/>
    <w:rsid w:val="00A7558A"/>
    <w:rsid w:val="00A75784"/>
    <w:rsid w:val="00A7578E"/>
    <w:rsid w:val="00A75792"/>
    <w:rsid w:val="00A75809"/>
    <w:rsid w:val="00A75C31"/>
    <w:rsid w:val="00A75CBB"/>
    <w:rsid w:val="00A75DE0"/>
    <w:rsid w:val="00A764C4"/>
    <w:rsid w:val="00A76662"/>
    <w:rsid w:val="00A76778"/>
    <w:rsid w:val="00A767D9"/>
    <w:rsid w:val="00A768BE"/>
    <w:rsid w:val="00A76954"/>
    <w:rsid w:val="00A76D13"/>
    <w:rsid w:val="00A76E01"/>
    <w:rsid w:val="00A776A4"/>
    <w:rsid w:val="00A77770"/>
    <w:rsid w:val="00A7794D"/>
    <w:rsid w:val="00A77AD9"/>
    <w:rsid w:val="00A77B3A"/>
    <w:rsid w:val="00A77BD6"/>
    <w:rsid w:val="00A77C62"/>
    <w:rsid w:val="00A77D73"/>
    <w:rsid w:val="00A77E60"/>
    <w:rsid w:val="00A77FFD"/>
    <w:rsid w:val="00A800D9"/>
    <w:rsid w:val="00A8012B"/>
    <w:rsid w:val="00A804F9"/>
    <w:rsid w:val="00A8067A"/>
    <w:rsid w:val="00A80BA1"/>
    <w:rsid w:val="00A80BA3"/>
    <w:rsid w:val="00A80BD4"/>
    <w:rsid w:val="00A80C94"/>
    <w:rsid w:val="00A80D56"/>
    <w:rsid w:val="00A80DCF"/>
    <w:rsid w:val="00A80EF0"/>
    <w:rsid w:val="00A8112B"/>
    <w:rsid w:val="00A812EB"/>
    <w:rsid w:val="00A81381"/>
    <w:rsid w:val="00A813A7"/>
    <w:rsid w:val="00A818BF"/>
    <w:rsid w:val="00A819C9"/>
    <w:rsid w:val="00A819E6"/>
    <w:rsid w:val="00A81D0D"/>
    <w:rsid w:val="00A81E3B"/>
    <w:rsid w:val="00A81FC4"/>
    <w:rsid w:val="00A826CA"/>
    <w:rsid w:val="00A8274C"/>
    <w:rsid w:val="00A827C7"/>
    <w:rsid w:val="00A8286A"/>
    <w:rsid w:val="00A82871"/>
    <w:rsid w:val="00A82A74"/>
    <w:rsid w:val="00A82AA9"/>
    <w:rsid w:val="00A82B79"/>
    <w:rsid w:val="00A82C91"/>
    <w:rsid w:val="00A82D18"/>
    <w:rsid w:val="00A82FAD"/>
    <w:rsid w:val="00A8315A"/>
    <w:rsid w:val="00A83262"/>
    <w:rsid w:val="00A833DB"/>
    <w:rsid w:val="00A83564"/>
    <w:rsid w:val="00A837BC"/>
    <w:rsid w:val="00A83A6C"/>
    <w:rsid w:val="00A83E9D"/>
    <w:rsid w:val="00A8418D"/>
    <w:rsid w:val="00A842C5"/>
    <w:rsid w:val="00A8440E"/>
    <w:rsid w:val="00A844B8"/>
    <w:rsid w:val="00A84A5F"/>
    <w:rsid w:val="00A84B44"/>
    <w:rsid w:val="00A84DD6"/>
    <w:rsid w:val="00A85018"/>
    <w:rsid w:val="00A850D2"/>
    <w:rsid w:val="00A85139"/>
    <w:rsid w:val="00A852B8"/>
    <w:rsid w:val="00A8568C"/>
    <w:rsid w:val="00A85CBD"/>
    <w:rsid w:val="00A85D7A"/>
    <w:rsid w:val="00A85E72"/>
    <w:rsid w:val="00A85E8C"/>
    <w:rsid w:val="00A865D9"/>
    <w:rsid w:val="00A866CC"/>
    <w:rsid w:val="00A86823"/>
    <w:rsid w:val="00A868A2"/>
    <w:rsid w:val="00A869DB"/>
    <w:rsid w:val="00A869E7"/>
    <w:rsid w:val="00A869F4"/>
    <w:rsid w:val="00A86A30"/>
    <w:rsid w:val="00A86D07"/>
    <w:rsid w:val="00A86F10"/>
    <w:rsid w:val="00A87065"/>
    <w:rsid w:val="00A870E3"/>
    <w:rsid w:val="00A87276"/>
    <w:rsid w:val="00A872D8"/>
    <w:rsid w:val="00A877E2"/>
    <w:rsid w:val="00A87854"/>
    <w:rsid w:val="00A878D6"/>
    <w:rsid w:val="00A87949"/>
    <w:rsid w:val="00A8795F"/>
    <w:rsid w:val="00A8799C"/>
    <w:rsid w:val="00A87B18"/>
    <w:rsid w:val="00A90174"/>
    <w:rsid w:val="00A90204"/>
    <w:rsid w:val="00A902D6"/>
    <w:rsid w:val="00A9084E"/>
    <w:rsid w:val="00A9091F"/>
    <w:rsid w:val="00A90EC5"/>
    <w:rsid w:val="00A910DA"/>
    <w:rsid w:val="00A910E3"/>
    <w:rsid w:val="00A91448"/>
    <w:rsid w:val="00A91493"/>
    <w:rsid w:val="00A91665"/>
    <w:rsid w:val="00A91719"/>
    <w:rsid w:val="00A91817"/>
    <w:rsid w:val="00A919FB"/>
    <w:rsid w:val="00A91D46"/>
    <w:rsid w:val="00A91DDE"/>
    <w:rsid w:val="00A92287"/>
    <w:rsid w:val="00A92349"/>
    <w:rsid w:val="00A92717"/>
    <w:rsid w:val="00A927BA"/>
    <w:rsid w:val="00A928E3"/>
    <w:rsid w:val="00A92961"/>
    <w:rsid w:val="00A92AD6"/>
    <w:rsid w:val="00A92D47"/>
    <w:rsid w:val="00A92EB3"/>
    <w:rsid w:val="00A93027"/>
    <w:rsid w:val="00A93299"/>
    <w:rsid w:val="00A932A7"/>
    <w:rsid w:val="00A9332A"/>
    <w:rsid w:val="00A93896"/>
    <w:rsid w:val="00A93A8A"/>
    <w:rsid w:val="00A93BEC"/>
    <w:rsid w:val="00A93CAC"/>
    <w:rsid w:val="00A93D35"/>
    <w:rsid w:val="00A93D3F"/>
    <w:rsid w:val="00A93E20"/>
    <w:rsid w:val="00A93E4F"/>
    <w:rsid w:val="00A94027"/>
    <w:rsid w:val="00A942CD"/>
    <w:rsid w:val="00A94478"/>
    <w:rsid w:val="00A94479"/>
    <w:rsid w:val="00A94486"/>
    <w:rsid w:val="00A9482F"/>
    <w:rsid w:val="00A949B9"/>
    <w:rsid w:val="00A94BA5"/>
    <w:rsid w:val="00A95073"/>
    <w:rsid w:val="00A95471"/>
    <w:rsid w:val="00A954A1"/>
    <w:rsid w:val="00A9578C"/>
    <w:rsid w:val="00A9583F"/>
    <w:rsid w:val="00A958E1"/>
    <w:rsid w:val="00A95A12"/>
    <w:rsid w:val="00A95DF2"/>
    <w:rsid w:val="00A95EF6"/>
    <w:rsid w:val="00A95FA4"/>
    <w:rsid w:val="00A961F7"/>
    <w:rsid w:val="00A96258"/>
    <w:rsid w:val="00A96549"/>
    <w:rsid w:val="00A9671E"/>
    <w:rsid w:val="00A96B0A"/>
    <w:rsid w:val="00A96BEB"/>
    <w:rsid w:val="00A96DD4"/>
    <w:rsid w:val="00A96E0D"/>
    <w:rsid w:val="00A96FE0"/>
    <w:rsid w:val="00A971B5"/>
    <w:rsid w:val="00A971E7"/>
    <w:rsid w:val="00A97375"/>
    <w:rsid w:val="00A97503"/>
    <w:rsid w:val="00A9761D"/>
    <w:rsid w:val="00A9784F"/>
    <w:rsid w:val="00A97BED"/>
    <w:rsid w:val="00A97EEE"/>
    <w:rsid w:val="00A97F2D"/>
    <w:rsid w:val="00A97F38"/>
    <w:rsid w:val="00AA0127"/>
    <w:rsid w:val="00AA016F"/>
    <w:rsid w:val="00AA0422"/>
    <w:rsid w:val="00AA0460"/>
    <w:rsid w:val="00AA0C95"/>
    <w:rsid w:val="00AA0CF0"/>
    <w:rsid w:val="00AA15E7"/>
    <w:rsid w:val="00AA1680"/>
    <w:rsid w:val="00AA19E8"/>
    <w:rsid w:val="00AA1AB1"/>
    <w:rsid w:val="00AA1B3A"/>
    <w:rsid w:val="00AA1BFB"/>
    <w:rsid w:val="00AA1D4A"/>
    <w:rsid w:val="00AA1E06"/>
    <w:rsid w:val="00AA1E93"/>
    <w:rsid w:val="00AA1FA3"/>
    <w:rsid w:val="00AA202A"/>
    <w:rsid w:val="00AA20E2"/>
    <w:rsid w:val="00AA2237"/>
    <w:rsid w:val="00AA2249"/>
    <w:rsid w:val="00AA24A2"/>
    <w:rsid w:val="00AA2545"/>
    <w:rsid w:val="00AA2920"/>
    <w:rsid w:val="00AA2A18"/>
    <w:rsid w:val="00AA2A57"/>
    <w:rsid w:val="00AA2C8D"/>
    <w:rsid w:val="00AA2F12"/>
    <w:rsid w:val="00AA2F6F"/>
    <w:rsid w:val="00AA2FD6"/>
    <w:rsid w:val="00AA33ED"/>
    <w:rsid w:val="00AA34A1"/>
    <w:rsid w:val="00AA34C8"/>
    <w:rsid w:val="00AA34CD"/>
    <w:rsid w:val="00AA34E7"/>
    <w:rsid w:val="00AA36F4"/>
    <w:rsid w:val="00AA385C"/>
    <w:rsid w:val="00AA39C4"/>
    <w:rsid w:val="00AA3B9A"/>
    <w:rsid w:val="00AA3BBE"/>
    <w:rsid w:val="00AA3D55"/>
    <w:rsid w:val="00AA3DB6"/>
    <w:rsid w:val="00AA3EBA"/>
    <w:rsid w:val="00AA3EEF"/>
    <w:rsid w:val="00AA4406"/>
    <w:rsid w:val="00AA49FF"/>
    <w:rsid w:val="00AA4CA9"/>
    <w:rsid w:val="00AA4CFB"/>
    <w:rsid w:val="00AA4F0D"/>
    <w:rsid w:val="00AA581E"/>
    <w:rsid w:val="00AA58D5"/>
    <w:rsid w:val="00AA5A53"/>
    <w:rsid w:val="00AA5B69"/>
    <w:rsid w:val="00AA5BC0"/>
    <w:rsid w:val="00AA606E"/>
    <w:rsid w:val="00AA652C"/>
    <w:rsid w:val="00AA67CA"/>
    <w:rsid w:val="00AA67E2"/>
    <w:rsid w:val="00AA6975"/>
    <w:rsid w:val="00AA6C7B"/>
    <w:rsid w:val="00AA6C9A"/>
    <w:rsid w:val="00AA6CE8"/>
    <w:rsid w:val="00AA6E52"/>
    <w:rsid w:val="00AA6E8A"/>
    <w:rsid w:val="00AA6F4F"/>
    <w:rsid w:val="00AA7255"/>
    <w:rsid w:val="00AA7481"/>
    <w:rsid w:val="00AA761A"/>
    <w:rsid w:val="00AA7968"/>
    <w:rsid w:val="00AA7B12"/>
    <w:rsid w:val="00AA7E1C"/>
    <w:rsid w:val="00AB0422"/>
    <w:rsid w:val="00AB04AC"/>
    <w:rsid w:val="00AB0751"/>
    <w:rsid w:val="00AB0B9D"/>
    <w:rsid w:val="00AB0CF9"/>
    <w:rsid w:val="00AB0FF1"/>
    <w:rsid w:val="00AB106C"/>
    <w:rsid w:val="00AB1275"/>
    <w:rsid w:val="00AB144B"/>
    <w:rsid w:val="00AB18A8"/>
    <w:rsid w:val="00AB1A73"/>
    <w:rsid w:val="00AB1ACA"/>
    <w:rsid w:val="00AB1B06"/>
    <w:rsid w:val="00AB1BBE"/>
    <w:rsid w:val="00AB1BBF"/>
    <w:rsid w:val="00AB1BD0"/>
    <w:rsid w:val="00AB2065"/>
    <w:rsid w:val="00AB2298"/>
    <w:rsid w:val="00AB25D7"/>
    <w:rsid w:val="00AB27E1"/>
    <w:rsid w:val="00AB2A2E"/>
    <w:rsid w:val="00AB2D37"/>
    <w:rsid w:val="00AB2E41"/>
    <w:rsid w:val="00AB2EA0"/>
    <w:rsid w:val="00AB2F8E"/>
    <w:rsid w:val="00AB307D"/>
    <w:rsid w:val="00AB316B"/>
    <w:rsid w:val="00AB342E"/>
    <w:rsid w:val="00AB343F"/>
    <w:rsid w:val="00AB3498"/>
    <w:rsid w:val="00AB353A"/>
    <w:rsid w:val="00AB3785"/>
    <w:rsid w:val="00AB37A5"/>
    <w:rsid w:val="00AB38FF"/>
    <w:rsid w:val="00AB392A"/>
    <w:rsid w:val="00AB3AED"/>
    <w:rsid w:val="00AB3CC5"/>
    <w:rsid w:val="00AB405E"/>
    <w:rsid w:val="00AB4151"/>
    <w:rsid w:val="00AB4179"/>
    <w:rsid w:val="00AB4691"/>
    <w:rsid w:val="00AB4777"/>
    <w:rsid w:val="00AB4AC9"/>
    <w:rsid w:val="00AB4D73"/>
    <w:rsid w:val="00AB4E4D"/>
    <w:rsid w:val="00AB50E9"/>
    <w:rsid w:val="00AB5104"/>
    <w:rsid w:val="00AB513A"/>
    <w:rsid w:val="00AB5291"/>
    <w:rsid w:val="00AB53DC"/>
    <w:rsid w:val="00AB5585"/>
    <w:rsid w:val="00AB587A"/>
    <w:rsid w:val="00AB5921"/>
    <w:rsid w:val="00AB5AC4"/>
    <w:rsid w:val="00AB5B4C"/>
    <w:rsid w:val="00AB5C28"/>
    <w:rsid w:val="00AB5CA1"/>
    <w:rsid w:val="00AB5D22"/>
    <w:rsid w:val="00AB6221"/>
    <w:rsid w:val="00AB628B"/>
    <w:rsid w:val="00AB6345"/>
    <w:rsid w:val="00AB664B"/>
    <w:rsid w:val="00AB6683"/>
    <w:rsid w:val="00AB67AE"/>
    <w:rsid w:val="00AB6821"/>
    <w:rsid w:val="00AB6986"/>
    <w:rsid w:val="00AB6987"/>
    <w:rsid w:val="00AB75F8"/>
    <w:rsid w:val="00AB765F"/>
    <w:rsid w:val="00AB76DE"/>
    <w:rsid w:val="00AB7870"/>
    <w:rsid w:val="00AB78D4"/>
    <w:rsid w:val="00AB7A45"/>
    <w:rsid w:val="00AB7A96"/>
    <w:rsid w:val="00AB7AC7"/>
    <w:rsid w:val="00AB7CE2"/>
    <w:rsid w:val="00AB7D69"/>
    <w:rsid w:val="00AB7F78"/>
    <w:rsid w:val="00AC0295"/>
    <w:rsid w:val="00AC0777"/>
    <w:rsid w:val="00AC0795"/>
    <w:rsid w:val="00AC07DD"/>
    <w:rsid w:val="00AC0CB7"/>
    <w:rsid w:val="00AC1111"/>
    <w:rsid w:val="00AC1301"/>
    <w:rsid w:val="00AC13F3"/>
    <w:rsid w:val="00AC1435"/>
    <w:rsid w:val="00AC1574"/>
    <w:rsid w:val="00AC1796"/>
    <w:rsid w:val="00AC1B4D"/>
    <w:rsid w:val="00AC1BF1"/>
    <w:rsid w:val="00AC1D69"/>
    <w:rsid w:val="00AC1DF7"/>
    <w:rsid w:val="00AC1F4C"/>
    <w:rsid w:val="00AC2022"/>
    <w:rsid w:val="00AC2160"/>
    <w:rsid w:val="00AC2220"/>
    <w:rsid w:val="00AC228E"/>
    <w:rsid w:val="00AC243E"/>
    <w:rsid w:val="00AC25A7"/>
    <w:rsid w:val="00AC26FE"/>
    <w:rsid w:val="00AC2913"/>
    <w:rsid w:val="00AC297C"/>
    <w:rsid w:val="00AC2A9D"/>
    <w:rsid w:val="00AC3237"/>
    <w:rsid w:val="00AC35BB"/>
    <w:rsid w:val="00AC3621"/>
    <w:rsid w:val="00AC3802"/>
    <w:rsid w:val="00AC3986"/>
    <w:rsid w:val="00AC39F6"/>
    <w:rsid w:val="00AC3AFA"/>
    <w:rsid w:val="00AC3BD8"/>
    <w:rsid w:val="00AC3BE2"/>
    <w:rsid w:val="00AC3C62"/>
    <w:rsid w:val="00AC3C64"/>
    <w:rsid w:val="00AC3E9A"/>
    <w:rsid w:val="00AC40D9"/>
    <w:rsid w:val="00AC4257"/>
    <w:rsid w:val="00AC425F"/>
    <w:rsid w:val="00AC4296"/>
    <w:rsid w:val="00AC485F"/>
    <w:rsid w:val="00AC4967"/>
    <w:rsid w:val="00AC49D3"/>
    <w:rsid w:val="00AC4A32"/>
    <w:rsid w:val="00AC4AFC"/>
    <w:rsid w:val="00AC4EEC"/>
    <w:rsid w:val="00AC4F27"/>
    <w:rsid w:val="00AC5267"/>
    <w:rsid w:val="00AC52F3"/>
    <w:rsid w:val="00AC55DB"/>
    <w:rsid w:val="00AC5899"/>
    <w:rsid w:val="00AC58B2"/>
    <w:rsid w:val="00AC5B81"/>
    <w:rsid w:val="00AC5C88"/>
    <w:rsid w:val="00AC5E41"/>
    <w:rsid w:val="00AC5E5A"/>
    <w:rsid w:val="00AC5F73"/>
    <w:rsid w:val="00AC608F"/>
    <w:rsid w:val="00AC6125"/>
    <w:rsid w:val="00AC62F7"/>
    <w:rsid w:val="00AC6531"/>
    <w:rsid w:val="00AC67F0"/>
    <w:rsid w:val="00AC6B02"/>
    <w:rsid w:val="00AC6D97"/>
    <w:rsid w:val="00AC70AE"/>
    <w:rsid w:val="00AC7274"/>
    <w:rsid w:val="00AC74B6"/>
    <w:rsid w:val="00AC7582"/>
    <w:rsid w:val="00AC776C"/>
    <w:rsid w:val="00AC781A"/>
    <w:rsid w:val="00AC7C7E"/>
    <w:rsid w:val="00AC7D61"/>
    <w:rsid w:val="00AC7D95"/>
    <w:rsid w:val="00AC7F09"/>
    <w:rsid w:val="00AD010A"/>
    <w:rsid w:val="00AD01AD"/>
    <w:rsid w:val="00AD01BC"/>
    <w:rsid w:val="00AD027D"/>
    <w:rsid w:val="00AD03EF"/>
    <w:rsid w:val="00AD0457"/>
    <w:rsid w:val="00AD04B6"/>
    <w:rsid w:val="00AD04C0"/>
    <w:rsid w:val="00AD0559"/>
    <w:rsid w:val="00AD0B85"/>
    <w:rsid w:val="00AD0F55"/>
    <w:rsid w:val="00AD116D"/>
    <w:rsid w:val="00AD1575"/>
    <w:rsid w:val="00AD15A6"/>
    <w:rsid w:val="00AD15F6"/>
    <w:rsid w:val="00AD176E"/>
    <w:rsid w:val="00AD17A7"/>
    <w:rsid w:val="00AD19C0"/>
    <w:rsid w:val="00AD2465"/>
    <w:rsid w:val="00AD26C1"/>
    <w:rsid w:val="00AD26ED"/>
    <w:rsid w:val="00AD2986"/>
    <w:rsid w:val="00AD2CD4"/>
    <w:rsid w:val="00AD2E8F"/>
    <w:rsid w:val="00AD2FB7"/>
    <w:rsid w:val="00AD33BE"/>
    <w:rsid w:val="00AD350E"/>
    <w:rsid w:val="00AD3560"/>
    <w:rsid w:val="00AD38CE"/>
    <w:rsid w:val="00AD3C4A"/>
    <w:rsid w:val="00AD3D34"/>
    <w:rsid w:val="00AD3FD3"/>
    <w:rsid w:val="00AD3FDF"/>
    <w:rsid w:val="00AD40BC"/>
    <w:rsid w:val="00AD43CB"/>
    <w:rsid w:val="00AD44F9"/>
    <w:rsid w:val="00AD489B"/>
    <w:rsid w:val="00AD4B0A"/>
    <w:rsid w:val="00AD4BC0"/>
    <w:rsid w:val="00AD4D0E"/>
    <w:rsid w:val="00AD500C"/>
    <w:rsid w:val="00AD5017"/>
    <w:rsid w:val="00AD5221"/>
    <w:rsid w:val="00AD52A2"/>
    <w:rsid w:val="00AD5948"/>
    <w:rsid w:val="00AD5BC0"/>
    <w:rsid w:val="00AD60EF"/>
    <w:rsid w:val="00AD63BA"/>
    <w:rsid w:val="00AD65AC"/>
    <w:rsid w:val="00AD684C"/>
    <w:rsid w:val="00AD6CEA"/>
    <w:rsid w:val="00AD6E5C"/>
    <w:rsid w:val="00AD7071"/>
    <w:rsid w:val="00AD70BB"/>
    <w:rsid w:val="00AD7110"/>
    <w:rsid w:val="00AD73F0"/>
    <w:rsid w:val="00AD78FE"/>
    <w:rsid w:val="00AD793C"/>
    <w:rsid w:val="00AD7DF9"/>
    <w:rsid w:val="00AD7EDE"/>
    <w:rsid w:val="00AD7F43"/>
    <w:rsid w:val="00AE014A"/>
    <w:rsid w:val="00AE0176"/>
    <w:rsid w:val="00AE02E1"/>
    <w:rsid w:val="00AE04E9"/>
    <w:rsid w:val="00AE05B6"/>
    <w:rsid w:val="00AE0815"/>
    <w:rsid w:val="00AE08DD"/>
    <w:rsid w:val="00AE0F24"/>
    <w:rsid w:val="00AE0FF3"/>
    <w:rsid w:val="00AE1069"/>
    <w:rsid w:val="00AE1240"/>
    <w:rsid w:val="00AE125A"/>
    <w:rsid w:val="00AE1357"/>
    <w:rsid w:val="00AE1542"/>
    <w:rsid w:val="00AE1726"/>
    <w:rsid w:val="00AE1E6A"/>
    <w:rsid w:val="00AE212B"/>
    <w:rsid w:val="00AE21FC"/>
    <w:rsid w:val="00AE251A"/>
    <w:rsid w:val="00AE25BE"/>
    <w:rsid w:val="00AE26AA"/>
    <w:rsid w:val="00AE27F6"/>
    <w:rsid w:val="00AE28D6"/>
    <w:rsid w:val="00AE2901"/>
    <w:rsid w:val="00AE2A8C"/>
    <w:rsid w:val="00AE2B28"/>
    <w:rsid w:val="00AE2DA1"/>
    <w:rsid w:val="00AE2E09"/>
    <w:rsid w:val="00AE2E28"/>
    <w:rsid w:val="00AE2F03"/>
    <w:rsid w:val="00AE2FCA"/>
    <w:rsid w:val="00AE3071"/>
    <w:rsid w:val="00AE30FB"/>
    <w:rsid w:val="00AE31CD"/>
    <w:rsid w:val="00AE3230"/>
    <w:rsid w:val="00AE3250"/>
    <w:rsid w:val="00AE32ED"/>
    <w:rsid w:val="00AE35C9"/>
    <w:rsid w:val="00AE35DF"/>
    <w:rsid w:val="00AE3B1B"/>
    <w:rsid w:val="00AE3E60"/>
    <w:rsid w:val="00AE3FA5"/>
    <w:rsid w:val="00AE43C9"/>
    <w:rsid w:val="00AE4518"/>
    <w:rsid w:val="00AE45E1"/>
    <w:rsid w:val="00AE4771"/>
    <w:rsid w:val="00AE4A9C"/>
    <w:rsid w:val="00AE4BD1"/>
    <w:rsid w:val="00AE4C90"/>
    <w:rsid w:val="00AE4CB9"/>
    <w:rsid w:val="00AE4CCA"/>
    <w:rsid w:val="00AE4DB8"/>
    <w:rsid w:val="00AE4F74"/>
    <w:rsid w:val="00AE5684"/>
    <w:rsid w:val="00AE56BF"/>
    <w:rsid w:val="00AE574B"/>
    <w:rsid w:val="00AE5A5F"/>
    <w:rsid w:val="00AE5BB5"/>
    <w:rsid w:val="00AE5C05"/>
    <w:rsid w:val="00AE5CD1"/>
    <w:rsid w:val="00AE613E"/>
    <w:rsid w:val="00AE630C"/>
    <w:rsid w:val="00AE6557"/>
    <w:rsid w:val="00AE65BC"/>
    <w:rsid w:val="00AE662E"/>
    <w:rsid w:val="00AE675D"/>
    <w:rsid w:val="00AE6771"/>
    <w:rsid w:val="00AE6871"/>
    <w:rsid w:val="00AE6918"/>
    <w:rsid w:val="00AE6A22"/>
    <w:rsid w:val="00AE6A4B"/>
    <w:rsid w:val="00AE6B49"/>
    <w:rsid w:val="00AE6B4F"/>
    <w:rsid w:val="00AE6C92"/>
    <w:rsid w:val="00AE6CF0"/>
    <w:rsid w:val="00AE6D27"/>
    <w:rsid w:val="00AE6F59"/>
    <w:rsid w:val="00AE6F7D"/>
    <w:rsid w:val="00AE7324"/>
    <w:rsid w:val="00AE73A5"/>
    <w:rsid w:val="00AE73B8"/>
    <w:rsid w:val="00AE7675"/>
    <w:rsid w:val="00AE7718"/>
    <w:rsid w:val="00AE7C52"/>
    <w:rsid w:val="00AE7DE7"/>
    <w:rsid w:val="00AF0021"/>
    <w:rsid w:val="00AF004C"/>
    <w:rsid w:val="00AF03D2"/>
    <w:rsid w:val="00AF05F4"/>
    <w:rsid w:val="00AF0F28"/>
    <w:rsid w:val="00AF0F87"/>
    <w:rsid w:val="00AF1084"/>
    <w:rsid w:val="00AF1785"/>
    <w:rsid w:val="00AF1933"/>
    <w:rsid w:val="00AF19DD"/>
    <w:rsid w:val="00AF1C0E"/>
    <w:rsid w:val="00AF1EB0"/>
    <w:rsid w:val="00AF1FC0"/>
    <w:rsid w:val="00AF1FF2"/>
    <w:rsid w:val="00AF20A1"/>
    <w:rsid w:val="00AF22DE"/>
    <w:rsid w:val="00AF236C"/>
    <w:rsid w:val="00AF2441"/>
    <w:rsid w:val="00AF2493"/>
    <w:rsid w:val="00AF2814"/>
    <w:rsid w:val="00AF2C33"/>
    <w:rsid w:val="00AF2DD9"/>
    <w:rsid w:val="00AF2EAD"/>
    <w:rsid w:val="00AF2F7E"/>
    <w:rsid w:val="00AF312D"/>
    <w:rsid w:val="00AF38EE"/>
    <w:rsid w:val="00AF3BF8"/>
    <w:rsid w:val="00AF3DF7"/>
    <w:rsid w:val="00AF461B"/>
    <w:rsid w:val="00AF46B7"/>
    <w:rsid w:val="00AF4713"/>
    <w:rsid w:val="00AF4746"/>
    <w:rsid w:val="00AF487D"/>
    <w:rsid w:val="00AF4A57"/>
    <w:rsid w:val="00AF4BAD"/>
    <w:rsid w:val="00AF4C66"/>
    <w:rsid w:val="00AF4D53"/>
    <w:rsid w:val="00AF4DE6"/>
    <w:rsid w:val="00AF5353"/>
    <w:rsid w:val="00AF5471"/>
    <w:rsid w:val="00AF5569"/>
    <w:rsid w:val="00AF559B"/>
    <w:rsid w:val="00AF5794"/>
    <w:rsid w:val="00AF5CD5"/>
    <w:rsid w:val="00AF5D6E"/>
    <w:rsid w:val="00AF5D7F"/>
    <w:rsid w:val="00AF5DFB"/>
    <w:rsid w:val="00AF5EEA"/>
    <w:rsid w:val="00AF5F4C"/>
    <w:rsid w:val="00AF6814"/>
    <w:rsid w:val="00AF6963"/>
    <w:rsid w:val="00AF6B8F"/>
    <w:rsid w:val="00AF6CA6"/>
    <w:rsid w:val="00AF6D2F"/>
    <w:rsid w:val="00AF6D7B"/>
    <w:rsid w:val="00AF6E02"/>
    <w:rsid w:val="00AF752D"/>
    <w:rsid w:val="00AF7530"/>
    <w:rsid w:val="00AF759E"/>
    <w:rsid w:val="00AF75B0"/>
    <w:rsid w:val="00AF7640"/>
    <w:rsid w:val="00AF7660"/>
    <w:rsid w:val="00AF7865"/>
    <w:rsid w:val="00AF78BE"/>
    <w:rsid w:val="00AF7967"/>
    <w:rsid w:val="00AF79F8"/>
    <w:rsid w:val="00AF7A1A"/>
    <w:rsid w:val="00AF7A5B"/>
    <w:rsid w:val="00AF7D35"/>
    <w:rsid w:val="00AF7D53"/>
    <w:rsid w:val="00AF7F2A"/>
    <w:rsid w:val="00AF7F8E"/>
    <w:rsid w:val="00B000F2"/>
    <w:rsid w:val="00B003DC"/>
    <w:rsid w:val="00B0066B"/>
    <w:rsid w:val="00B0082E"/>
    <w:rsid w:val="00B00BE6"/>
    <w:rsid w:val="00B00D38"/>
    <w:rsid w:val="00B00DD0"/>
    <w:rsid w:val="00B0115C"/>
    <w:rsid w:val="00B013D1"/>
    <w:rsid w:val="00B015B4"/>
    <w:rsid w:val="00B017BD"/>
    <w:rsid w:val="00B01865"/>
    <w:rsid w:val="00B019BB"/>
    <w:rsid w:val="00B01B9B"/>
    <w:rsid w:val="00B01E0E"/>
    <w:rsid w:val="00B0202D"/>
    <w:rsid w:val="00B021BF"/>
    <w:rsid w:val="00B02380"/>
    <w:rsid w:val="00B024C1"/>
    <w:rsid w:val="00B02794"/>
    <w:rsid w:val="00B027DB"/>
    <w:rsid w:val="00B028C6"/>
    <w:rsid w:val="00B02920"/>
    <w:rsid w:val="00B02930"/>
    <w:rsid w:val="00B02C3B"/>
    <w:rsid w:val="00B02FCB"/>
    <w:rsid w:val="00B03221"/>
    <w:rsid w:val="00B03260"/>
    <w:rsid w:val="00B03575"/>
    <w:rsid w:val="00B03768"/>
    <w:rsid w:val="00B037C6"/>
    <w:rsid w:val="00B03828"/>
    <w:rsid w:val="00B039C6"/>
    <w:rsid w:val="00B03A02"/>
    <w:rsid w:val="00B03AED"/>
    <w:rsid w:val="00B03BB3"/>
    <w:rsid w:val="00B03C3E"/>
    <w:rsid w:val="00B04279"/>
    <w:rsid w:val="00B0446E"/>
    <w:rsid w:val="00B044ED"/>
    <w:rsid w:val="00B0466F"/>
    <w:rsid w:val="00B04977"/>
    <w:rsid w:val="00B04C54"/>
    <w:rsid w:val="00B04CA6"/>
    <w:rsid w:val="00B050F1"/>
    <w:rsid w:val="00B05489"/>
    <w:rsid w:val="00B05643"/>
    <w:rsid w:val="00B05692"/>
    <w:rsid w:val="00B057FD"/>
    <w:rsid w:val="00B05908"/>
    <w:rsid w:val="00B0594A"/>
    <w:rsid w:val="00B05A23"/>
    <w:rsid w:val="00B05A6F"/>
    <w:rsid w:val="00B05E50"/>
    <w:rsid w:val="00B06045"/>
    <w:rsid w:val="00B061E6"/>
    <w:rsid w:val="00B0623B"/>
    <w:rsid w:val="00B0652B"/>
    <w:rsid w:val="00B0655D"/>
    <w:rsid w:val="00B06569"/>
    <w:rsid w:val="00B06600"/>
    <w:rsid w:val="00B0687E"/>
    <w:rsid w:val="00B06A01"/>
    <w:rsid w:val="00B06F91"/>
    <w:rsid w:val="00B073AE"/>
    <w:rsid w:val="00B07413"/>
    <w:rsid w:val="00B07650"/>
    <w:rsid w:val="00B077B5"/>
    <w:rsid w:val="00B077E3"/>
    <w:rsid w:val="00B079EB"/>
    <w:rsid w:val="00B07A0D"/>
    <w:rsid w:val="00B07CAE"/>
    <w:rsid w:val="00B07EE1"/>
    <w:rsid w:val="00B07F3B"/>
    <w:rsid w:val="00B10160"/>
    <w:rsid w:val="00B10C9C"/>
    <w:rsid w:val="00B10E21"/>
    <w:rsid w:val="00B10F3F"/>
    <w:rsid w:val="00B10FA6"/>
    <w:rsid w:val="00B112C2"/>
    <w:rsid w:val="00B114D0"/>
    <w:rsid w:val="00B11585"/>
    <w:rsid w:val="00B11606"/>
    <w:rsid w:val="00B117D3"/>
    <w:rsid w:val="00B1181A"/>
    <w:rsid w:val="00B11936"/>
    <w:rsid w:val="00B11A49"/>
    <w:rsid w:val="00B11E14"/>
    <w:rsid w:val="00B11F41"/>
    <w:rsid w:val="00B12248"/>
    <w:rsid w:val="00B12308"/>
    <w:rsid w:val="00B124AC"/>
    <w:rsid w:val="00B1288D"/>
    <w:rsid w:val="00B128EF"/>
    <w:rsid w:val="00B12A03"/>
    <w:rsid w:val="00B12AD4"/>
    <w:rsid w:val="00B12E24"/>
    <w:rsid w:val="00B13412"/>
    <w:rsid w:val="00B1345F"/>
    <w:rsid w:val="00B1364D"/>
    <w:rsid w:val="00B137AF"/>
    <w:rsid w:val="00B13853"/>
    <w:rsid w:val="00B13916"/>
    <w:rsid w:val="00B13A6E"/>
    <w:rsid w:val="00B13CEF"/>
    <w:rsid w:val="00B13D95"/>
    <w:rsid w:val="00B144E9"/>
    <w:rsid w:val="00B14503"/>
    <w:rsid w:val="00B1457A"/>
    <w:rsid w:val="00B14586"/>
    <w:rsid w:val="00B14711"/>
    <w:rsid w:val="00B14BC2"/>
    <w:rsid w:val="00B14BFE"/>
    <w:rsid w:val="00B14D8C"/>
    <w:rsid w:val="00B14F24"/>
    <w:rsid w:val="00B155EA"/>
    <w:rsid w:val="00B15623"/>
    <w:rsid w:val="00B15737"/>
    <w:rsid w:val="00B1574F"/>
    <w:rsid w:val="00B157DB"/>
    <w:rsid w:val="00B1590B"/>
    <w:rsid w:val="00B15AD5"/>
    <w:rsid w:val="00B15BB2"/>
    <w:rsid w:val="00B15CEB"/>
    <w:rsid w:val="00B15CF7"/>
    <w:rsid w:val="00B15D00"/>
    <w:rsid w:val="00B1607E"/>
    <w:rsid w:val="00B1632C"/>
    <w:rsid w:val="00B166A9"/>
    <w:rsid w:val="00B16824"/>
    <w:rsid w:val="00B169D9"/>
    <w:rsid w:val="00B16AA7"/>
    <w:rsid w:val="00B17018"/>
    <w:rsid w:val="00B171F1"/>
    <w:rsid w:val="00B17524"/>
    <w:rsid w:val="00B17728"/>
    <w:rsid w:val="00B17818"/>
    <w:rsid w:val="00B1785E"/>
    <w:rsid w:val="00B17905"/>
    <w:rsid w:val="00B17C31"/>
    <w:rsid w:val="00B17D10"/>
    <w:rsid w:val="00B17D2F"/>
    <w:rsid w:val="00B17D46"/>
    <w:rsid w:val="00B17D64"/>
    <w:rsid w:val="00B200E1"/>
    <w:rsid w:val="00B20151"/>
    <w:rsid w:val="00B201C0"/>
    <w:rsid w:val="00B201E1"/>
    <w:rsid w:val="00B203B3"/>
    <w:rsid w:val="00B2069F"/>
    <w:rsid w:val="00B20729"/>
    <w:rsid w:val="00B20834"/>
    <w:rsid w:val="00B20E10"/>
    <w:rsid w:val="00B21117"/>
    <w:rsid w:val="00B21267"/>
    <w:rsid w:val="00B213DD"/>
    <w:rsid w:val="00B21657"/>
    <w:rsid w:val="00B21771"/>
    <w:rsid w:val="00B21A94"/>
    <w:rsid w:val="00B21C23"/>
    <w:rsid w:val="00B21C93"/>
    <w:rsid w:val="00B21C9E"/>
    <w:rsid w:val="00B21CE7"/>
    <w:rsid w:val="00B21D41"/>
    <w:rsid w:val="00B21EB0"/>
    <w:rsid w:val="00B22104"/>
    <w:rsid w:val="00B22453"/>
    <w:rsid w:val="00B2283B"/>
    <w:rsid w:val="00B22916"/>
    <w:rsid w:val="00B22A19"/>
    <w:rsid w:val="00B22ABD"/>
    <w:rsid w:val="00B22ECC"/>
    <w:rsid w:val="00B22F62"/>
    <w:rsid w:val="00B22F6C"/>
    <w:rsid w:val="00B23324"/>
    <w:rsid w:val="00B23326"/>
    <w:rsid w:val="00B2332C"/>
    <w:rsid w:val="00B236A8"/>
    <w:rsid w:val="00B23EDB"/>
    <w:rsid w:val="00B24005"/>
    <w:rsid w:val="00B2439A"/>
    <w:rsid w:val="00B24469"/>
    <w:rsid w:val="00B24B7E"/>
    <w:rsid w:val="00B24FD7"/>
    <w:rsid w:val="00B24FF6"/>
    <w:rsid w:val="00B2508A"/>
    <w:rsid w:val="00B25386"/>
    <w:rsid w:val="00B2590B"/>
    <w:rsid w:val="00B25980"/>
    <w:rsid w:val="00B25992"/>
    <w:rsid w:val="00B25A24"/>
    <w:rsid w:val="00B25B36"/>
    <w:rsid w:val="00B25F07"/>
    <w:rsid w:val="00B2618B"/>
    <w:rsid w:val="00B2621B"/>
    <w:rsid w:val="00B262C4"/>
    <w:rsid w:val="00B26535"/>
    <w:rsid w:val="00B265AE"/>
    <w:rsid w:val="00B2660A"/>
    <w:rsid w:val="00B26741"/>
    <w:rsid w:val="00B26B1E"/>
    <w:rsid w:val="00B26E3C"/>
    <w:rsid w:val="00B26FC1"/>
    <w:rsid w:val="00B26FFB"/>
    <w:rsid w:val="00B272CD"/>
    <w:rsid w:val="00B2766C"/>
    <w:rsid w:val="00B2771F"/>
    <w:rsid w:val="00B27A76"/>
    <w:rsid w:val="00B27D47"/>
    <w:rsid w:val="00B27E47"/>
    <w:rsid w:val="00B3034D"/>
    <w:rsid w:val="00B303F9"/>
    <w:rsid w:val="00B30528"/>
    <w:rsid w:val="00B305CB"/>
    <w:rsid w:val="00B30739"/>
    <w:rsid w:val="00B307E4"/>
    <w:rsid w:val="00B308CE"/>
    <w:rsid w:val="00B30BEE"/>
    <w:rsid w:val="00B30D02"/>
    <w:rsid w:val="00B30D7B"/>
    <w:rsid w:val="00B30D9F"/>
    <w:rsid w:val="00B311FE"/>
    <w:rsid w:val="00B31593"/>
    <w:rsid w:val="00B317F1"/>
    <w:rsid w:val="00B319CD"/>
    <w:rsid w:val="00B31ABF"/>
    <w:rsid w:val="00B31CD8"/>
    <w:rsid w:val="00B31E69"/>
    <w:rsid w:val="00B31F65"/>
    <w:rsid w:val="00B31FC9"/>
    <w:rsid w:val="00B32019"/>
    <w:rsid w:val="00B321CA"/>
    <w:rsid w:val="00B321D1"/>
    <w:rsid w:val="00B3227F"/>
    <w:rsid w:val="00B322C5"/>
    <w:rsid w:val="00B3252A"/>
    <w:rsid w:val="00B32603"/>
    <w:rsid w:val="00B3284A"/>
    <w:rsid w:val="00B329AD"/>
    <w:rsid w:val="00B32ED6"/>
    <w:rsid w:val="00B32F59"/>
    <w:rsid w:val="00B3300D"/>
    <w:rsid w:val="00B330CE"/>
    <w:rsid w:val="00B330D4"/>
    <w:rsid w:val="00B334C2"/>
    <w:rsid w:val="00B33AE6"/>
    <w:rsid w:val="00B33B1B"/>
    <w:rsid w:val="00B33D2C"/>
    <w:rsid w:val="00B33D82"/>
    <w:rsid w:val="00B3400D"/>
    <w:rsid w:val="00B340C7"/>
    <w:rsid w:val="00B341BF"/>
    <w:rsid w:val="00B34B3F"/>
    <w:rsid w:val="00B34E99"/>
    <w:rsid w:val="00B34EE0"/>
    <w:rsid w:val="00B34FE9"/>
    <w:rsid w:val="00B3501E"/>
    <w:rsid w:val="00B3512B"/>
    <w:rsid w:val="00B35198"/>
    <w:rsid w:val="00B3532A"/>
    <w:rsid w:val="00B35388"/>
    <w:rsid w:val="00B3547A"/>
    <w:rsid w:val="00B354CF"/>
    <w:rsid w:val="00B355D9"/>
    <w:rsid w:val="00B35BBA"/>
    <w:rsid w:val="00B35BC2"/>
    <w:rsid w:val="00B35C21"/>
    <w:rsid w:val="00B35E46"/>
    <w:rsid w:val="00B35EEE"/>
    <w:rsid w:val="00B35F9A"/>
    <w:rsid w:val="00B3611C"/>
    <w:rsid w:val="00B36290"/>
    <w:rsid w:val="00B363B6"/>
    <w:rsid w:val="00B36BFD"/>
    <w:rsid w:val="00B36C20"/>
    <w:rsid w:val="00B36CB3"/>
    <w:rsid w:val="00B36D67"/>
    <w:rsid w:val="00B36E92"/>
    <w:rsid w:val="00B36F13"/>
    <w:rsid w:val="00B36F8F"/>
    <w:rsid w:val="00B36FAA"/>
    <w:rsid w:val="00B36FB9"/>
    <w:rsid w:val="00B37172"/>
    <w:rsid w:val="00B37243"/>
    <w:rsid w:val="00B374E0"/>
    <w:rsid w:val="00B3782D"/>
    <w:rsid w:val="00B37992"/>
    <w:rsid w:val="00B37DDF"/>
    <w:rsid w:val="00B37EEC"/>
    <w:rsid w:val="00B4025C"/>
    <w:rsid w:val="00B40899"/>
    <w:rsid w:val="00B40917"/>
    <w:rsid w:val="00B40B64"/>
    <w:rsid w:val="00B40E8E"/>
    <w:rsid w:val="00B412A9"/>
    <w:rsid w:val="00B41413"/>
    <w:rsid w:val="00B41568"/>
    <w:rsid w:val="00B416D8"/>
    <w:rsid w:val="00B41873"/>
    <w:rsid w:val="00B41904"/>
    <w:rsid w:val="00B41978"/>
    <w:rsid w:val="00B41B01"/>
    <w:rsid w:val="00B41C49"/>
    <w:rsid w:val="00B41D01"/>
    <w:rsid w:val="00B41EBE"/>
    <w:rsid w:val="00B41ED3"/>
    <w:rsid w:val="00B41F15"/>
    <w:rsid w:val="00B4205B"/>
    <w:rsid w:val="00B422F6"/>
    <w:rsid w:val="00B4233A"/>
    <w:rsid w:val="00B42595"/>
    <w:rsid w:val="00B42704"/>
    <w:rsid w:val="00B42732"/>
    <w:rsid w:val="00B42EB9"/>
    <w:rsid w:val="00B42FAA"/>
    <w:rsid w:val="00B43290"/>
    <w:rsid w:val="00B4338E"/>
    <w:rsid w:val="00B43508"/>
    <w:rsid w:val="00B4371A"/>
    <w:rsid w:val="00B43827"/>
    <w:rsid w:val="00B43A52"/>
    <w:rsid w:val="00B44098"/>
    <w:rsid w:val="00B44487"/>
    <w:rsid w:val="00B444A9"/>
    <w:rsid w:val="00B446C9"/>
    <w:rsid w:val="00B447F3"/>
    <w:rsid w:val="00B44909"/>
    <w:rsid w:val="00B44B01"/>
    <w:rsid w:val="00B44B33"/>
    <w:rsid w:val="00B44C29"/>
    <w:rsid w:val="00B44D4F"/>
    <w:rsid w:val="00B44E3C"/>
    <w:rsid w:val="00B44E70"/>
    <w:rsid w:val="00B45445"/>
    <w:rsid w:val="00B454F7"/>
    <w:rsid w:val="00B455BF"/>
    <w:rsid w:val="00B455CA"/>
    <w:rsid w:val="00B4570C"/>
    <w:rsid w:val="00B457B9"/>
    <w:rsid w:val="00B4593F"/>
    <w:rsid w:val="00B45957"/>
    <w:rsid w:val="00B459EE"/>
    <w:rsid w:val="00B45BCE"/>
    <w:rsid w:val="00B45CFF"/>
    <w:rsid w:val="00B45D72"/>
    <w:rsid w:val="00B45D84"/>
    <w:rsid w:val="00B45E5B"/>
    <w:rsid w:val="00B45F16"/>
    <w:rsid w:val="00B4618E"/>
    <w:rsid w:val="00B462B1"/>
    <w:rsid w:val="00B4630B"/>
    <w:rsid w:val="00B465A5"/>
    <w:rsid w:val="00B466BD"/>
    <w:rsid w:val="00B46BDD"/>
    <w:rsid w:val="00B46C61"/>
    <w:rsid w:val="00B46EEB"/>
    <w:rsid w:val="00B47504"/>
    <w:rsid w:val="00B47599"/>
    <w:rsid w:val="00B476C2"/>
    <w:rsid w:val="00B478FA"/>
    <w:rsid w:val="00B47AEA"/>
    <w:rsid w:val="00B47DE0"/>
    <w:rsid w:val="00B47E90"/>
    <w:rsid w:val="00B50070"/>
    <w:rsid w:val="00B50314"/>
    <w:rsid w:val="00B503C6"/>
    <w:rsid w:val="00B50527"/>
    <w:rsid w:val="00B505A1"/>
    <w:rsid w:val="00B505B6"/>
    <w:rsid w:val="00B506CA"/>
    <w:rsid w:val="00B50840"/>
    <w:rsid w:val="00B50995"/>
    <w:rsid w:val="00B50DAE"/>
    <w:rsid w:val="00B50DEF"/>
    <w:rsid w:val="00B50FB9"/>
    <w:rsid w:val="00B50FBA"/>
    <w:rsid w:val="00B5126B"/>
    <w:rsid w:val="00B51765"/>
    <w:rsid w:val="00B51830"/>
    <w:rsid w:val="00B518B0"/>
    <w:rsid w:val="00B51A41"/>
    <w:rsid w:val="00B51B6C"/>
    <w:rsid w:val="00B51C59"/>
    <w:rsid w:val="00B51DCA"/>
    <w:rsid w:val="00B51E8A"/>
    <w:rsid w:val="00B51F6B"/>
    <w:rsid w:val="00B522B0"/>
    <w:rsid w:val="00B52996"/>
    <w:rsid w:val="00B52DB1"/>
    <w:rsid w:val="00B52E11"/>
    <w:rsid w:val="00B52F3B"/>
    <w:rsid w:val="00B52FAA"/>
    <w:rsid w:val="00B53159"/>
    <w:rsid w:val="00B53237"/>
    <w:rsid w:val="00B533AE"/>
    <w:rsid w:val="00B53403"/>
    <w:rsid w:val="00B536A3"/>
    <w:rsid w:val="00B53957"/>
    <w:rsid w:val="00B53A04"/>
    <w:rsid w:val="00B53E5B"/>
    <w:rsid w:val="00B53FCE"/>
    <w:rsid w:val="00B542C4"/>
    <w:rsid w:val="00B542C5"/>
    <w:rsid w:val="00B54491"/>
    <w:rsid w:val="00B54853"/>
    <w:rsid w:val="00B54859"/>
    <w:rsid w:val="00B54864"/>
    <w:rsid w:val="00B549E5"/>
    <w:rsid w:val="00B54A40"/>
    <w:rsid w:val="00B54BA4"/>
    <w:rsid w:val="00B54C2E"/>
    <w:rsid w:val="00B552A6"/>
    <w:rsid w:val="00B552E7"/>
    <w:rsid w:val="00B55629"/>
    <w:rsid w:val="00B55664"/>
    <w:rsid w:val="00B55720"/>
    <w:rsid w:val="00B55813"/>
    <w:rsid w:val="00B55A48"/>
    <w:rsid w:val="00B55A7A"/>
    <w:rsid w:val="00B55F0A"/>
    <w:rsid w:val="00B56055"/>
    <w:rsid w:val="00B56127"/>
    <w:rsid w:val="00B56C0A"/>
    <w:rsid w:val="00B56E3A"/>
    <w:rsid w:val="00B56E71"/>
    <w:rsid w:val="00B56F83"/>
    <w:rsid w:val="00B572E6"/>
    <w:rsid w:val="00B576D3"/>
    <w:rsid w:val="00B60070"/>
    <w:rsid w:val="00B6026B"/>
    <w:rsid w:val="00B6046B"/>
    <w:rsid w:val="00B604EF"/>
    <w:rsid w:val="00B60529"/>
    <w:rsid w:val="00B60531"/>
    <w:rsid w:val="00B60667"/>
    <w:rsid w:val="00B6079C"/>
    <w:rsid w:val="00B60A22"/>
    <w:rsid w:val="00B60B26"/>
    <w:rsid w:val="00B60B4C"/>
    <w:rsid w:val="00B60BC7"/>
    <w:rsid w:val="00B60C00"/>
    <w:rsid w:val="00B60E54"/>
    <w:rsid w:val="00B60EB1"/>
    <w:rsid w:val="00B60F53"/>
    <w:rsid w:val="00B60FAB"/>
    <w:rsid w:val="00B60FEC"/>
    <w:rsid w:val="00B612B0"/>
    <w:rsid w:val="00B614E3"/>
    <w:rsid w:val="00B61570"/>
    <w:rsid w:val="00B615CD"/>
    <w:rsid w:val="00B616FF"/>
    <w:rsid w:val="00B61BB2"/>
    <w:rsid w:val="00B61C16"/>
    <w:rsid w:val="00B61D19"/>
    <w:rsid w:val="00B61E68"/>
    <w:rsid w:val="00B6218D"/>
    <w:rsid w:val="00B621A8"/>
    <w:rsid w:val="00B6223D"/>
    <w:rsid w:val="00B624CD"/>
    <w:rsid w:val="00B6255A"/>
    <w:rsid w:val="00B629C3"/>
    <w:rsid w:val="00B62A1A"/>
    <w:rsid w:val="00B63053"/>
    <w:rsid w:val="00B63127"/>
    <w:rsid w:val="00B637F3"/>
    <w:rsid w:val="00B63BE9"/>
    <w:rsid w:val="00B63C44"/>
    <w:rsid w:val="00B63F46"/>
    <w:rsid w:val="00B64778"/>
    <w:rsid w:val="00B64837"/>
    <w:rsid w:val="00B64A9F"/>
    <w:rsid w:val="00B64B29"/>
    <w:rsid w:val="00B64E00"/>
    <w:rsid w:val="00B652DC"/>
    <w:rsid w:val="00B6543F"/>
    <w:rsid w:val="00B656A3"/>
    <w:rsid w:val="00B65736"/>
    <w:rsid w:val="00B659A1"/>
    <w:rsid w:val="00B659F7"/>
    <w:rsid w:val="00B65CB5"/>
    <w:rsid w:val="00B65CCF"/>
    <w:rsid w:val="00B65CD1"/>
    <w:rsid w:val="00B65E05"/>
    <w:rsid w:val="00B65F5C"/>
    <w:rsid w:val="00B660B4"/>
    <w:rsid w:val="00B660E3"/>
    <w:rsid w:val="00B664F7"/>
    <w:rsid w:val="00B6656B"/>
    <w:rsid w:val="00B66A18"/>
    <w:rsid w:val="00B66B01"/>
    <w:rsid w:val="00B66CA1"/>
    <w:rsid w:val="00B66DE8"/>
    <w:rsid w:val="00B6700F"/>
    <w:rsid w:val="00B6707E"/>
    <w:rsid w:val="00B6731E"/>
    <w:rsid w:val="00B67387"/>
    <w:rsid w:val="00B67388"/>
    <w:rsid w:val="00B67412"/>
    <w:rsid w:val="00B67449"/>
    <w:rsid w:val="00B67695"/>
    <w:rsid w:val="00B67742"/>
    <w:rsid w:val="00B677B2"/>
    <w:rsid w:val="00B67870"/>
    <w:rsid w:val="00B679BB"/>
    <w:rsid w:val="00B67ADE"/>
    <w:rsid w:val="00B67AFC"/>
    <w:rsid w:val="00B67BDC"/>
    <w:rsid w:val="00B67D3D"/>
    <w:rsid w:val="00B700D5"/>
    <w:rsid w:val="00B7068A"/>
    <w:rsid w:val="00B70AAE"/>
    <w:rsid w:val="00B70C4E"/>
    <w:rsid w:val="00B70C66"/>
    <w:rsid w:val="00B70D2B"/>
    <w:rsid w:val="00B70E26"/>
    <w:rsid w:val="00B70E99"/>
    <w:rsid w:val="00B71230"/>
    <w:rsid w:val="00B71430"/>
    <w:rsid w:val="00B7148E"/>
    <w:rsid w:val="00B714AD"/>
    <w:rsid w:val="00B7155D"/>
    <w:rsid w:val="00B715D2"/>
    <w:rsid w:val="00B71821"/>
    <w:rsid w:val="00B71917"/>
    <w:rsid w:val="00B71A7B"/>
    <w:rsid w:val="00B71C85"/>
    <w:rsid w:val="00B71D4E"/>
    <w:rsid w:val="00B71D61"/>
    <w:rsid w:val="00B71F00"/>
    <w:rsid w:val="00B71FDD"/>
    <w:rsid w:val="00B7227B"/>
    <w:rsid w:val="00B7247B"/>
    <w:rsid w:val="00B72A5B"/>
    <w:rsid w:val="00B72A7F"/>
    <w:rsid w:val="00B72B97"/>
    <w:rsid w:val="00B72BE2"/>
    <w:rsid w:val="00B72E26"/>
    <w:rsid w:val="00B72F7C"/>
    <w:rsid w:val="00B72FB2"/>
    <w:rsid w:val="00B73021"/>
    <w:rsid w:val="00B73338"/>
    <w:rsid w:val="00B738C1"/>
    <w:rsid w:val="00B73C53"/>
    <w:rsid w:val="00B73C95"/>
    <w:rsid w:val="00B73CAF"/>
    <w:rsid w:val="00B73FB9"/>
    <w:rsid w:val="00B74511"/>
    <w:rsid w:val="00B74541"/>
    <w:rsid w:val="00B746E9"/>
    <w:rsid w:val="00B747AC"/>
    <w:rsid w:val="00B74A74"/>
    <w:rsid w:val="00B74BC7"/>
    <w:rsid w:val="00B750E5"/>
    <w:rsid w:val="00B751D9"/>
    <w:rsid w:val="00B75302"/>
    <w:rsid w:val="00B75653"/>
    <w:rsid w:val="00B757BF"/>
    <w:rsid w:val="00B75947"/>
    <w:rsid w:val="00B75A83"/>
    <w:rsid w:val="00B75D8A"/>
    <w:rsid w:val="00B75EDE"/>
    <w:rsid w:val="00B75F67"/>
    <w:rsid w:val="00B76279"/>
    <w:rsid w:val="00B7643A"/>
    <w:rsid w:val="00B7647D"/>
    <w:rsid w:val="00B765DF"/>
    <w:rsid w:val="00B76A03"/>
    <w:rsid w:val="00B76D7D"/>
    <w:rsid w:val="00B76EC2"/>
    <w:rsid w:val="00B76EF2"/>
    <w:rsid w:val="00B77055"/>
    <w:rsid w:val="00B772A7"/>
    <w:rsid w:val="00B77342"/>
    <w:rsid w:val="00B7734C"/>
    <w:rsid w:val="00B7749A"/>
    <w:rsid w:val="00B77B6E"/>
    <w:rsid w:val="00B77D5D"/>
    <w:rsid w:val="00B77DAA"/>
    <w:rsid w:val="00B77FDF"/>
    <w:rsid w:val="00B802AD"/>
    <w:rsid w:val="00B803ED"/>
    <w:rsid w:val="00B804C9"/>
    <w:rsid w:val="00B808CC"/>
    <w:rsid w:val="00B80C74"/>
    <w:rsid w:val="00B810D4"/>
    <w:rsid w:val="00B81358"/>
    <w:rsid w:val="00B814CE"/>
    <w:rsid w:val="00B81578"/>
    <w:rsid w:val="00B815CC"/>
    <w:rsid w:val="00B81818"/>
    <w:rsid w:val="00B818FA"/>
    <w:rsid w:val="00B81C59"/>
    <w:rsid w:val="00B81D92"/>
    <w:rsid w:val="00B81E14"/>
    <w:rsid w:val="00B81F00"/>
    <w:rsid w:val="00B81F99"/>
    <w:rsid w:val="00B820B4"/>
    <w:rsid w:val="00B82149"/>
    <w:rsid w:val="00B8216C"/>
    <w:rsid w:val="00B821B6"/>
    <w:rsid w:val="00B82296"/>
    <w:rsid w:val="00B825E2"/>
    <w:rsid w:val="00B829A1"/>
    <w:rsid w:val="00B82B23"/>
    <w:rsid w:val="00B82C05"/>
    <w:rsid w:val="00B82E16"/>
    <w:rsid w:val="00B82F58"/>
    <w:rsid w:val="00B8302D"/>
    <w:rsid w:val="00B83062"/>
    <w:rsid w:val="00B83118"/>
    <w:rsid w:val="00B8314B"/>
    <w:rsid w:val="00B831F6"/>
    <w:rsid w:val="00B83245"/>
    <w:rsid w:val="00B83361"/>
    <w:rsid w:val="00B835D7"/>
    <w:rsid w:val="00B83623"/>
    <w:rsid w:val="00B836EA"/>
    <w:rsid w:val="00B83879"/>
    <w:rsid w:val="00B83A32"/>
    <w:rsid w:val="00B83AC1"/>
    <w:rsid w:val="00B83AF3"/>
    <w:rsid w:val="00B83C1D"/>
    <w:rsid w:val="00B83D30"/>
    <w:rsid w:val="00B83E31"/>
    <w:rsid w:val="00B83FC7"/>
    <w:rsid w:val="00B83FEE"/>
    <w:rsid w:val="00B8414A"/>
    <w:rsid w:val="00B8422A"/>
    <w:rsid w:val="00B8424B"/>
    <w:rsid w:val="00B842CA"/>
    <w:rsid w:val="00B8443F"/>
    <w:rsid w:val="00B84B42"/>
    <w:rsid w:val="00B84BFC"/>
    <w:rsid w:val="00B84D26"/>
    <w:rsid w:val="00B84E56"/>
    <w:rsid w:val="00B84F0D"/>
    <w:rsid w:val="00B84FDE"/>
    <w:rsid w:val="00B850AA"/>
    <w:rsid w:val="00B850BC"/>
    <w:rsid w:val="00B85140"/>
    <w:rsid w:val="00B85ACA"/>
    <w:rsid w:val="00B85CB2"/>
    <w:rsid w:val="00B86156"/>
    <w:rsid w:val="00B86179"/>
    <w:rsid w:val="00B861CA"/>
    <w:rsid w:val="00B86474"/>
    <w:rsid w:val="00B8651D"/>
    <w:rsid w:val="00B866F2"/>
    <w:rsid w:val="00B8673B"/>
    <w:rsid w:val="00B86776"/>
    <w:rsid w:val="00B86785"/>
    <w:rsid w:val="00B86819"/>
    <w:rsid w:val="00B86AC1"/>
    <w:rsid w:val="00B86D33"/>
    <w:rsid w:val="00B86D7A"/>
    <w:rsid w:val="00B86D7D"/>
    <w:rsid w:val="00B86F62"/>
    <w:rsid w:val="00B86FDE"/>
    <w:rsid w:val="00B87227"/>
    <w:rsid w:val="00B874D3"/>
    <w:rsid w:val="00B874F5"/>
    <w:rsid w:val="00B877BE"/>
    <w:rsid w:val="00B87A76"/>
    <w:rsid w:val="00B87C61"/>
    <w:rsid w:val="00B87CA4"/>
    <w:rsid w:val="00B87E32"/>
    <w:rsid w:val="00B87E50"/>
    <w:rsid w:val="00B87F1E"/>
    <w:rsid w:val="00B87FDA"/>
    <w:rsid w:val="00B9014F"/>
    <w:rsid w:val="00B903BE"/>
    <w:rsid w:val="00B9073B"/>
    <w:rsid w:val="00B90751"/>
    <w:rsid w:val="00B907C7"/>
    <w:rsid w:val="00B907EE"/>
    <w:rsid w:val="00B90BAF"/>
    <w:rsid w:val="00B90C52"/>
    <w:rsid w:val="00B90DB0"/>
    <w:rsid w:val="00B90E00"/>
    <w:rsid w:val="00B912D3"/>
    <w:rsid w:val="00B91316"/>
    <w:rsid w:val="00B9143B"/>
    <w:rsid w:val="00B91466"/>
    <w:rsid w:val="00B914D4"/>
    <w:rsid w:val="00B918F6"/>
    <w:rsid w:val="00B91C82"/>
    <w:rsid w:val="00B91EFC"/>
    <w:rsid w:val="00B91F6A"/>
    <w:rsid w:val="00B9206D"/>
    <w:rsid w:val="00B921BE"/>
    <w:rsid w:val="00B92208"/>
    <w:rsid w:val="00B92491"/>
    <w:rsid w:val="00B9266C"/>
    <w:rsid w:val="00B926B6"/>
    <w:rsid w:val="00B928A2"/>
    <w:rsid w:val="00B92966"/>
    <w:rsid w:val="00B92B9E"/>
    <w:rsid w:val="00B92E33"/>
    <w:rsid w:val="00B93261"/>
    <w:rsid w:val="00B933AD"/>
    <w:rsid w:val="00B93450"/>
    <w:rsid w:val="00B93572"/>
    <w:rsid w:val="00B93F8C"/>
    <w:rsid w:val="00B9403F"/>
    <w:rsid w:val="00B9436F"/>
    <w:rsid w:val="00B94B71"/>
    <w:rsid w:val="00B94C78"/>
    <w:rsid w:val="00B94E08"/>
    <w:rsid w:val="00B95054"/>
    <w:rsid w:val="00B9517A"/>
    <w:rsid w:val="00B954E3"/>
    <w:rsid w:val="00B955A3"/>
    <w:rsid w:val="00B9596A"/>
    <w:rsid w:val="00B95A4B"/>
    <w:rsid w:val="00B95C1D"/>
    <w:rsid w:val="00B95CF1"/>
    <w:rsid w:val="00B95DC1"/>
    <w:rsid w:val="00B95DC3"/>
    <w:rsid w:val="00B95DF0"/>
    <w:rsid w:val="00B95EE3"/>
    <w:rsid w:val="00B9610F"/>
    <w:rsid w:val="00B961D8"/>
    <w:rsid w:val="00B9638F"/>
    <w:rsid w:val="00B96425"/>
    <w:rsid w:val="00B96555"/>
    <w:rsid w:val="00B966C7"/>
    <w:rsid w:val="00B9678A"/>
    <w:rsid w:val="00B9686F"/>
    <w:rsid w:val="00B96A33"/>
    <w:rsid w:val="00B96B1B"/>
    <w:rsid w:val="00B9736B"/>
    <w:rsid w:val="00B9747A"/>
    <w:rsid w:val="00B97749"/>
    <w:rsid w:val="00B97849"/>
    <w:rsid w:val="00B978DD"/>
    <w:rsid w:val="00B97979"/>
    <w:rsid w:val="00B97A80"/>
    <w:rsid w:val="00B97E71"/>
    <w:rsid w:val="00B97F6B"/>
    <w:rsid w:val="00BA0004"/>
    <w:rsid w:val="00BA01EF"/>
    <w:rsid w:val="00BA027C"/>
    <w:rsid w:val="00BA02E6"/>
    <w:rsid w:val="00BA0518"/>
    <w:rsid w:val="00BA06F9"/>
    <w:rsid w:val="00BA0860"/>
    <w:rsid w:val="00BA0D23"/>
    <w:rsid w:val="00BA0D60"/>
    <w:rsid w:val="00BA0E98"/>
    <w:rsid w:val="00BA0EA6"/>
    <w:rsid w:val="00BA12D4"/>
    <w:rsid w:val="00BA1BAA"/>
    <w:rsid w:val="00BA1EDF"/>
    <w:rsid w:val="00BA1F52"/>
    <w:rsid w:val="00BA20FE"/>
    <w:rsid w:val="00BA2328"/>
    <w:rsid w:val="00BA2354"/>
    <w:rsid w:val="00BA235F"/>
    <w:rsid w:val="00BA2606"/>
    <w:rsid w:val="00BA299E"/>
    <w:rsid w:val="00BA2AFC"/>
    <w:rsid w:val="00BA2C38"/>
    <w:rsid w:val="00BA2CC2"/>
    <w:rsid w:val="00BA2CE5"/>
    <w:rsid w:val="00BA2DBD"/>
    <w:rsid w:val="00BA30BC"/>
    <w:rsid w:val="00BA316C"/>
    <w:rsid w:val="00BA34F7"/>
    <w:rsid w:val="00BA39CD"/>
    <w:rsid w:val="00BA3DDE"/>
    <w:rsid w:val="00BA3DF9"/>
    <w:rsid w:val="00BA3F16"/>
    <w:rsid w:val="00BA3F51"/>
    <w:rsid w:val="00BA423D"/>
    <w:rsid w:val="00BA430B"/>
    <w:rsid w:val="00BA453B"/>
    <w:rsid w:val="00BA4820"/>
    <w:rsid w:val="00BA48A3"/>
    <w:rsid w:val="00BA49D6"/>
    <w:rsid w:val="00BA4A8D"/>
    <w:rsid w:val="00BA4B5B"/>
    <w:rsid w:val="00BA4C14"/>
    <w:rsid w:val="00BA4C38"/>
    <w:rsid w:val="00BA4CBF"/>
    <w:rsid w:val="00BA4DC4"/>
    <w:rsid w:val="00BA4E08"/>
    <w:rsid w:val="00BA5236"/>
    <w:rsid w:val="00BA5249"/>
    <w:rsid w:val="00BA550C"/>
    <w:rsid w:val="00BA551F"/>
    <w:rsid w:val="00BA58A4"/>
    <w:rsid w:val="00BA5B1C"/>
    <w:rsid w:val="00BA5BF3"/>
    <w:rsid w:val="00BA5E09"/>
    <w:rsid w:val="00BA5F92"/>
    <w:rsid w:val="00BA6216"/>
    <w:rsid w:val="00BA628F"/>
    <w:rsid w:val="00BA631F"/>
    <w:rsid w:val="00BA63DE"/>
    <w:rsid w:val="00BA6411"/>
    <w:rsid w:val="00BA645D"/>
    <w:rsid w:val="00BA6869"/>
    <w:rsid w:val="00BA686D"/>
    <w:rsid w:val="00BA6927"/>
    <w:rsid w:val="00BA6AE4"/>
    <w:rsid w:val="00BA6DDF"/>
    <w:rsid w:val="00BA6E71"/>
    <w:rsid w:val="00BA6E9B"/>
    <w:rsid w:val="00BA6EBE"/>
    <w:rsid w:val="00BA71AC"/>
    <w:rsid w:val="00BA72EE"/>
    <w:rsid w:val="00BA73D8"/>
    <w:rsid w:val="00BA7488"/>
    <w:rsid w:val="00BA74D3"/>
    <w:rsid w:val="00BA74DE"/>
    <w:rsid w:val="00BA7660"/>
    <w:rsid w:val="00BA79BA"/>
    <w:rsid w:val="00BA7B1E"/>
    <w:rsid w:val="00BA7D58"/>
    <w:rsid w:val="00BA7E2F"/>
    <w:rsid w:val="00BA7EC6"/>
    <w:rsid w:val="00BA7F71"/>
    <w:rsid w:val="00BA7FD0"/>
    <w:rsid w:val="00BB001B"/>
    <w:rsid w:val="00BB0201"/>
    <w:rsid w:val="00BB029C"/>
    <w:rsid w:val="00BB0305"/>
    <w:rsid w:val="00BB037B"/>
    <w:rsid w:val="00BB0428"/>
    <w:rsid w:val="00BB060F"/>
    <w:rsid w:val="00BB08B8"/>
    <w:rsid w:val="00BB0CEF"/>
    <w:rsid w:val="00BB0D38"/>
    <w:rsid w:val="00BB0E87"/>
    <w:rsid w:val="00BB0F50"/>
    <w:rsid w:val="00BB1162"/>
    <w:rsid w:val="00BB1222"/>
    <w:rsid w:val="00BB1335"/>
    <w:rsid w:val="00BB1743"/>
    <w:rsid w:val="00BB17FE"/>
    <w:rsid w:val="00BB1B21"/>
    <w:rsid w:val="00BB1B6F"/>
    <w:rsid w:val="00BB1E08"/>
    <w:rsid w:val="00BB2013"/>
    <w:rsid w:val="00BB2119"/>
    <w:rsid w:val="00BB2170"/>
    <w:rsid w:val="00BB2235"/>
    <w:rsid w:val="00BB2418"/>
    <w:rsid w:val="00BB241A"/>
    <w:rsid w:val="00BB2452"/>
    <w:rsid w:val="00BB2745"/>
    <w:rsid w:val="00BB29A2"/>
    <w:rsid w:val="00BB2BC1"/>
    <w:rsid w:val="00BB2FBC"/>
    <w:rsid w:val="00BB30ED"/>
    <w:rsid w:val="00BB343F"/>
    <w:rsid w:val="00BB36B1"/>
    <w:rsid w:val="00BB405E"/>
    <w:rsid w:val="00BB4097"/>
    <w:rsid w:val="00BB40E8"/>
    <w:rsid w:val="00BB415D"/>
    <w:rsid w:val="00BB4387"/>
    <w:rsid w:val="00BB43DD"/>
    <w:rsid w:val="00BB45B4"/>
    <w:rsid w:val="00BB46F5"/>
    <w:rsid w:val="00BB4B2A"/>
    <w:rsid w:val="00BB4B94"/>
    <w:rsid w:val="00BB4BBE"/>
    <w:rsid w:val="00BB4C4A"/>
    <w:rsid w:val="00BB4D37"/>
    <w:rsid w:val="00BB4E9F"/>
    <w:rsid w:val="00BB4F9E"/>
    <w:rsid w:val="00BB50FC"/>
    <w:rsid w:val="00BB5260"/>
    <w:rsid w:val="00BB5AB6"/>
    <w:rsid w:val="00BB5E5B"/>
    <w:rsid w:val="00BB5E6B"/>
    <w:rsid w:val="00BB5F78"/>
    <w:rsid w:val="00BB6243"/>
    <w:rsid w:val="00BB6246"/>
    <w:rsid w:val="00BB626F"/>
    <w:rsid w:val="00BB6383"/>
    <w:rsid w:val="00BB67C4"/>
    <w:rsid w:val="00BB6916"/>
    <w:rsid w:val="00BB6CBB"/>
    <w:rsid w:val="00BB6DBE"/>
    <w:rsid w:val="00BB6FF4"/>
    <w:rsid w:val="00BB70D3"/>
    <w:rsid w:val="00BB7297"/>
    <w:rsid w:val="00BB72E0"/>
    <w:rsid w:val="00BB7369"/>
    <w:rsid w:val="00BB73CF"/>
    <w:rsid w:val="00BB7411"/>
    <w:rsid w:val="00BB75AD"/>
    <w:rsid w:val="00BB78D3"/>
    <w:rsid w:val="00BB7E46"/>
    <w:rsid w:val="00BB7E83"/>
    <w:rsid w:val="00BC0191"/>
    <w:rsid w:val="00BC034B"/>
    <w:rsid w:val="00BC06D4"/>
    <w:rsid w:val="00BC08C8"/>
    <w:rsid w:val="00BC0A35"/>
    <w:rsid w:val="00BC0D54"/>
    <w:rsid w:val="00BC106A"/>
    <w:rsid w:val="00BC1309"/>
    <w:rsid w:val="00BC1393"/>
    <w:rsid w:val="00BC158C"/>
    <w:rsid w:val="00BC179A"/>
    <w:rsid w:val="00BC1873"/>
    <w:rsid w:val="00BC1979"/>
    <w:rsid w:val="00BC199B"/>
    <w:rsid w:val="00BC1A0A"/>
    <w:rsid w:val="00BC1A3D"/>
    <w:rsid w:val="00BC1AF4"/>
    <w:rsid w:val="00BC1D62"/>
    <w:rsid w:val="00BC1E82"/>
    <w:rsid w:val="00BC208D"/>
    <w:rsid w:val="00BC214D"/>
    <w:rsid w:val="00BC229E"/>
    <w:rsid w:val="00BC241D"/>
    <w:rsid w:val="00BC24C1"/>
    <w:rsid w:val="00BC25FB"/>
    <w:rsid w:val="00BC26C5"/>
    <w:rsid w:val="00BC2D18"/>
    <w:rsid w:val="00BC2D8A"/>
    <w:rsid w:val="00BC2F16"/>
    <w:rsid w:val="00BC3044"/>
    <w:rsid w:val="00BC3072"/>
    <w:rsid w:val="00BC30C8"/>
    <w:rsid w:val="00BC3357"/>
    <w:rsid w:val="00BC37F8"/>
    <w:rsid w:val="00BC397C"/>
    <w:rsid w:val="00BC3AC6"/>
    <w:rsid w:val="00BC3B5D"/>
    <w:rsid w:val="00BC3C1E"/>
    <w:rsid w:val="00BC3C51"/>
    <w:rsid w:val="00BC3C8A"/>
    <w:rsid w:val="00BC3F97"/>
    <w:rsid w:val="00BC4096"/>
    <w:rsid w:val="00BC409B"/>
    <w:rsid w:val="00BC4492"/>
    <w:rsid w:val="00BC44FD"/>
    <w:rsid w:val="00BC4613"/>
    <w:rsid w:val="00BC4853"/>
    <w:rsid w:val="00BC49B7"/>
    <w:rsid w:val="00BC4BA0"/>
    <w:rsid w:val="00BC4D0F"/>
    <w:rsid w:val="00BC4F42"/>
    <w:rsid w:val="00BC52E7"/>
    <w:rsid w:val="00BC5316"/>
    <w:rsid w:val="00BC53B8"/>
    <w:rsid w:val="00BC5446"/>
    <w:rsid w:val="00BC55E6"/>
    <w:rsid w:val="00BC56D3"/>
    <w:rsid w:val="00BC5B97"/>
    <w:rsid w:val="00BC5C2F"/>
    <w:rsid w:val="00BC5CA3"/>
    <w:rsid w:val="00BC5DE0"/>
    <w:rsid w:val="00BC5DF8"/>
    <w:rsid w:val="00BC5FCE"/>
    <w:rsid w:val="00BC67E0"/>
    <w:rsid w:val="00BC6C91"/>
    <w:rsid w:val="00BC6DF7"/>
    <w:rsid w:val="00BC7095"/>
    <w:rsid w:val="00BC741B"/>
    <w:rsid w:val="00BC7438"/>
    <w:rsid w:val="00BC7497"/>
    <w:rsid w:val="00BC790D"/>
    <w:rsid w:val="00BC7A96"/>
    <w:rsid w:val="00BC7D9F"/>
    <w:rsid w:val="00BD0202"/>
    <w:rsid w:val="00BD040E"/>
    <w:rsid w:val="00BD0750"/>
    <w:rsid w:val="00BD0A08"/>
    <w:rsid w:val="00BD0A16"/>
    <w:rsid w:val="00BD0B71"/>
    <w:rsid w:val="00BD0CF2"/>
    <w:rsid w:val="00BD0F59"/>
    <w:rsid w:val="00BD1191"/>
    <w:rsid w:val="00BD12BB"/>
    <w:rsid w:val="00BD1770"/>
    <w:rsid w:val="00BD1800"/>
    <w:rsid w:val="00BD19B8"/>
    <w:rsid w:val="00BD19BC"/>
    <w:rsid w:val="00BD1B22"/>
    <w:rsid w:val="00BD1DE5"/>
    <w:rsid w:val="00BD1FD2"/>
    <w:rsid w:val="00BD21A4"/>
    <w:rsid w:val="00BD223B"/>
    <w:rsid w:val="00BD2404"/>
    <w:rsid w:val="00BD2533"/>
    <w:rsid w:val="00BD264A"/>
    <w:rsid w:val="00BD297B"/>
    <w:rsid w:val="00BD2BE5"/>
    <w:rsid w:val="00BD2C17"/>
    <w:rsid w:val="00BD2D88"/>
    <w:rsid w:val="00BD2F8B"/>
    <w:rsid w:val="00BD3046"/>
    <w:rsid w:val="00BD30BD"/>
    <w:rsid w:val="00BD3154"/>
    <w:rsid w:val="00BD3246"/>
    <w:rsid w:val="00BD3462"/>
    <w:rsid w:val="00BD35C4"/>
    <w:rsid w:val="00BD375B"/>
    <w:rsid w:val="00BD37BD"/>
    <w:rsid w:val="00BD38DB"/>
    <w:rsid w:val="00BD3FC0"/>
    <w:rsid w:val="00BD416F"/>
    <w:rsid w:val="00BD44DA"/>
    <w:rsid w:val="00BD452D"/>
    <w:rsid w:val="00BD4698"/>
    <w:rsid w:val="00BD488E"/>
    <w:rsid w:val="00BD4B59"/>
    <w:rsid w:val="00BD4CB5"/>
    <w:rsid w:val="00BD4DFC"/>
    <w:rsid w:val="00BD4FAD"/>
    <w:rsid w:val="00BD51B8"/>
    <w:rsid w:val="00BD51D7"/>
    <w:rsid w:val="00BD545D"/>
    <w:rsid w:val="00BD5549"/>
    <w:rsid w:val="00BD55A4"/>
    <w:rsid w:val="00BD5738"/>
    <w:rsid w:val="00BD5918"/>
    <w:rsid w:val="00BD5ADA"/>
    <w:rsid w:val="00BD5B4C"/>
    <w:rsid w:val="00BD5EFF"/>
    <w:rsid w:val="00BD6044"/>
    <w:rsid w:val="00BD6268"/>
    <w:rsid w:val="00BD64A4"/>
    <w:rsid w:val="00BD6658"/>
    <w:rsid w:val="00BD69ED"/>
    <w:rsid w:val="00BD6AC1"/>
    <w:rsid w:val="00BD6AE5"/>
    <w:rsid w:val="00BD6BC1"/>
    <w:rsid w:val="00BD6BD0"/>
    <w:rsid w:val="00BD6BE5"/>
    <w:rsid w:val="00BD6C3B"/>
    <w:rsid w:val="00BD6C59"/>
    <w:rsid w:val="00BD6FE2"/>
    <w:rsid w:val="00BD70C0"/>
    <w:rsid w:val="00BD7137"/>
    <w:rsid w:val="00BD7150"/>
    <w:rsid w:val="00BD7404"/>
    <w:rsid w:val="00BD76A1"/>
    <w:rsid w:val="00BD76AC"/>
    <w:rsid w:val="00BD77DD"/>
    <w:rsid w:val="00BD7968"/>
    <w:rsid w:val="00BD7A1F"/>
    <w:rsid w:val="00BD7A8D"/>
    <w:rsid w:val="00BD7A94"/>
    <w:rsid w:val="00BD7C36"/>
    <w:rsid w:val="00BD7DD2"/>
    <w:rsid w:val="00BD7FE2"/>
    <w:rsid w:val="00BE0277"/>
    <w:rsid w:val="00BE03FD"/>
    <w:rsid w:val="00BE043E"/>
    <w:rsid w:val="00BE0541"/>
    <w:rsid w:val="00BE068D"/>
    <w:rsid w:val="00BE0757"/>
    <w:rsid w:val="00BE0B4F"/>
    <w:rsid w:val="00BE0BF8"/>
    <w:rsid w:val="00BE0EE8"/>
    <w:rsid w:val="00BE1443"/>
    <w:rsid w:val="00BE14E9"/>
    <w:rsid w:val="00BE1577"/>
    <w:rsid w:val="00BE1680"/>
    <w:rsid w:val="00BE16D8"/>
    <w:rsid w:val="00BE16FF"/>
    <w:rsid w:val="00BE184E"/>
    <w:rsid w:val="00BE1939"/>
    <w:rsid w:val="00BE1E86"/>
    <w:rsid w:val="00BE1FE7"/>
    <w:rsid w:val="00BE1FF2"/>
    <w:rsid w:val="00BE2189"/>
    <w:rsid w:val="00BE22F0"/>
    <w:rsid w:val="00BE2332"/>
    <w:rsid w:val="00BE256D"/>
    <w:rsid w:val="00BE27FC"/>
    <w:rsid w:val="00BE2859"/>
    <w:rsid w:val="00BE29E1"/>
    <w:rsid w:val="00BE2ABE"/>
    <w:rsid w:val="00BE2B4B"/>
    <w:rsid w:val="00BE2B81"/>
    <w:rsid w:val="00BE2F12"/>
    <w:rsid w:val="00BE33B9"/>
    <w:rsid w:val="00BE34AF"/>
    <w:rsid w:val="00BE3561"/>
    <w:rsid w:val="00BE3600"/>
    <w:rsid w:val="00BE383E"/>
    <w:rsid w:val="00BE390D"/>
    <w:rsid w:val="00BE39C6"/>
    <w:rsid w:val="00BE3AD1"/>
    <w:rsid w:val="00BE3CF1"/>
    <w:rsid w:val="00BE3DA8"/>
    <w:rsid w:val="00BE4250"/>
    <w:rsid w:val="00BE43AD"/>
    <w:rsid w:val="00BE43AF"/>
    <w:rsid w:val="00BE44ED"/>
    <w:rsid w:val="00BE4615"/>
    <w:rsid w:val="00BE4B03"/>
    <w:rsid w:val="00BE4C67"/>
    <w:rsid w:val="00BE4CC9"/>
    <w:rsid w:val="00BE4E27"/>
    <w:rsid w:val="00BE4EBE"/>
    <w:rsid w:val="00BE4F42"/>
    <w:rsid w:val="00BE4FE9"/>
    <w:rsid w:val="00BE502C"/>
    <w:rsid w:val="00BE504A"/>
    <w:rsid w:val="00BE5774"/>
    <w:rsid w:val="00BE5801"/>
    <w:rsid w:val="00BE5805"/>
    <w:rsid w:val="00BE58A6"/>
    <w:rsid w:val="00BE6125"/>
    <w:rsid w:val="00BE6172"/>
    <w:rsid w:val="00BE6451"/>
    <w:rsid w:val="00BE6687"/>
    <w:rsid w:val="00BE6831"/>
    <w:rsid w:val="00BE6876"/>
    <w:rsid w:val="00BE6901"/>
    <w:rsid w:val="00BE6A71"/>
    <w:rsid w:val="00BE6AB8"/>
    <w:rsid w:val="00BE6AD6"/>
    <w:rsid w:val="00BE6C2E"/>
    <w:rsid w:val="00BE6CDF"/>
    <w:rsid w:val="00BE6CE6"/>
    <w:rsid w:val="00BE6CF3"/>
    <w:rsid w:val="00BE7199"/>
    <w:rsid w:val="00BE72A3"/>
    <w:rsid w:val="00BE748E"/>
    <w:rsid w:val="00BE7727"/>
    <w:rsid w:val="00BE7A13"/>
    <w:rsid w:val="00BE7AA1"/>
    <w:rsid w:val="00BE7B5F"/>
    <w:rsid w:val="00BE7F40"/>
    <w:rsid w:val="00BE7F87"/>
    <w:rsid w:val="00BF0314"/>
    <w:rsid w:val="00BF0373"/>
    <w:rsid w:val="00BF043A"/>
    <w:rsid w:val="00BF045F"/>
    <w:rsid w:val="00BF0ACF"/>
    <w:rsid w:val="00BF0AE4"/>
    <w:rsid w:val="00BF0B05"/>
    <w:rsid w:val="00BF0E21"/>
    <w:rsid w:val="00BF0E4A"/>
    <w:rsid w:val="00BF1284"/>
    <w:rsid w:val="00BF1302"/>
    <w:rsid w:val="00BF1703"/>
    <w:rsid w:val="00BF1734"/>
    <w:rsid w:val="00BF17DA"/>
    <w:rsid w:val="00BF1AFF"/>
    <w:rsid w:val="00BF1CED"/>
    <w:rsid w:val="00BF20F9"/>
    <w:rsid w:val="00BF225D"/>
    <w:rsid w:val="00BF22A3"/>
    <w:rsid w:val="00BF2388"/>
    <w:rsid w:val="00BF26CD"/>
    <w:rsid w:val="00BF26E5"/>
    <w:rsid w:val="00BF2705"/>
    <w:rsid w:val="00BF2799"/>
    <w:rsid w:val="00BF27EA"/>
    <w:rsid w:val="00BF2C8B"/>
    <w:rsid w:val="00BF2D63"/>
    <w:rsid w:val="00BF2FC3"/>
    <w:rsid w:val="00BF31A3"/>
    <w:rsid w:val="00BF3878"/>
    <w:rsid w:val="00BF3C47"/>
    <w:rsid w:val="00BF3D91"/>
    <w:rsid w:val="00BF3F4C"/>
    <w:rsid w:val="00BF4254"/>
    <w:rsid w:val="00BF437E"/>
    <w:rsid w:val="00BF4833"/>
    <w:rsid w:val="00BF4845"/>
    <w:rsid w:val="00BF4A59"/>
    <w:rsid w:val="00BF4B7D"/>
    <w:rsid w:val="00BF4C09"/>
    <w:rsid w:val="00BF4D69"/>
    <w:rsid w:val="00BF535F"/>
    <w:rsid w:val="00BF58AC"/>
    <w:rsid w:val="00BF5A08"/>
    <w:rsid w:val="00BF5C8F"/>
    <w:rsid w:val="00BF5D04"/>
    <w:rsid w:val="00BF5D0E"/>
    <w:rsid w:val="00BF5D3B"/>
    <w:rsid w:val="00BF5E08"/>
    <w:rsid w:val="00BF5E49"/>
    <w:rsid w:val="00BF5F74"/>
    <w:rsid w:val="00BF65D8"/>
    <w:rsid w:val="00BF6627"/>
    <w:rsid w:val="00BF66FC"/>
    <w:rsid w:val="00BF68E5"/>
    <w:rsid w:val="00BF6B7F"/>
    <w:rsid w:val="00BF6CDB"/>
    <w:rsid w:val="00BF6D23"/>
    <w:rsid w:val="00BF71E3"/>
    <w:rsid w:val="00BF7343"/>
    <w:rsid w:val="00BF779C"/>
    <w:rsid w:val="00BF78B1"/>
    <w:rsid w:val="00BF790D"/>
    <w:rsid w:val="00BF79B9"/>
    <w:rsid w:val="00BF7B10"/>
    <w:rsid w:val="00BF7C62"/>
    <w:rsid w:val="00BF7E7D"/>
    <w:rsid w:val="00BF7EAF"/>
    <w:rsid w:val="00C00973"/>
    <w:rsid w:val="00C00BB0"/>
    <w:rsid w:val="00C00BC8"/>
    <w:rsid w:val="00C00CB6"/>
    <w:rsid w:val="00C00EED"/>
    <w:rsid w:val="00C01177"/>
    <w:rsid w:val="00C0143B"/>
    <w:rsid w:val="00C01513"/>
    <w:rsid w:val="00C01660"/>
    <w:rsid w:val="00C01769"/>
    <w:rsid w:val="00C017CC"/>
    <w:rsid w:val="00C018D5"/>
    <w:rsid w:val="00C01CE8"/>
    <w:rsid w:val="00C01EE5"/>
    <w:rsid w:val="00C02293"/>
    <w:rsid w:val="00C022A8"/>
    <w:rsid w:val="00C0236C"/>
    <w:rsid w:val="00C02568"/>
    <w:rsid w:val="00C02633"/>
    <w:rsid w:val="00C02647"/>
    <w:rsid w:val="00C0270D"/>
    <w:rsid w:val="00C028BF"/>
    <w:rsid w:val="00C028F7"/>
    <w:rsid w:val="00C02CFA"/>
    <w:rsid w:val="00C02F2D"/>
    <w:rsid w:val="00C02F2E"/>
    <w:rsid w:val="00C03076"/>
    <w:rsid w:val="00C031F2"/>
    <w:rsid w:val="00C0330E"/>
    <w:rsid w:val="00C033A4"/>
    <w:rsid w:val="00C037FA"/>
    <w:rsid w:val="00C03887"/>
    <w:rsid w:val="00C039A9"/>
    <w:rsid w:val="00C03CE6"/>
    <w:rsid w:val="00C03CF1"/>
    <w:rsid w:val="00C03F23"/>
    <w:rsid w:val="00C04291"/>
    <w:rsid w:val="00C044C3"/>
    <w:rsid w:val="00C049E7"/>
    <w:rsid w:val="00C04AFD"/>
    <w:rsid w:val="00C04EE1"/>
    <w:rsid w:val="00C04FC1"/>
    <w:rsid w:val="00C05038"/>
    <w:rsid w:val="00C0506D"/>
    <w:rsid w:val="00C0520C"/>
    <w:rsid w:val="00C05212"/>
    <w:rsid w:val="00C05502"/>
    <w:rsid w:val="00C05558"/>
    <w:rsid w:val="00C057BE"/>
    <w:rsid w:val="00C05830"/>
    <w:rsid w:val="00C05894"/>
    <w:rsid w:val="00C0614A"/>
    <w:rsid w:val="00C06670"/>
    <w:rsid w:val="00C0670B"/>
    <w:rsid w:val="00C06745"/>
    <w:rsid w:val="00C06A1F"/>
    <w:rsid w:val="00C06A67"/>
    <w:rsid w:val="00C06B72"/>
    <w:rsid w:val="00C0717B"/>
    <w:rsid w:val="00C07484"/>
    <w:rsid w:val="00C07531"/>
    <w:rsid w:val="00C07556"/>
    <w:rsid w:val="00C0779A"/>
    <w:rsid w:val="00C07AC7"/>
    <w:rsid w:val="00C07B1F"/>
    <w:rsid w:val="00C07F2C"/>
    <w:rsid w:val="00C10049"/>
    <w:rsid w:val="00C100C9"/>
    <w:rsid w:val="00C100F8"/>
    <w:rsid w:val="00C10299"/>
    <w:rsid w:val="00C103D3"/>
    <w:rsid w:val="00C10462"/>
    <w:rsid w:val="00C1068F"/>
    <w:rsid w:val="00C10701"/>
    <w:rsid w:val="00C10B0D"/>
    <w:rsid w:val="00C10F51"/>
    <w:rsid w:val="00C10FC3"/>
    <w:rsid w:val="00C11061"/>
    <w:rsid w:val="00C111F9"/>
    <w:rsid w:val="00C112B0"/>
    <w:rsid w:val="00C113E9"/>
    <w:rsid w:val="00C11447"/>
    <w:rsid w:val="00C117E9"/>
    <w:rsid w:val="00C118A5"/>
    <w:rsid w:val="00C11B82"/>
    <w:rsid w:val="00C11D60"/>
    <w:rsid w:val="00C11FED"/>
    <w:rsid w:val="00C123C1"/>
    <w:rsid w:val="00C12487"/>
    <w:rsid w:val="00C125F5"/>
    <w:rsid w:val="00C1282D"/>
    <w:rsid w:val="00C12D70"/>
    <w:rsid w:val="00C13191"/>
    <w:rsid w:val="00C1326C"/>
    <w:rsid w:val="00C1329B"/>
    <w:rsid w:val="00C135B9"/>
    <w:rsid w:val="00C1385B"/>
    <w:rsid w:val="00C13CFD"/>
    <w:rsid w:val="00C13E24"/>
    <w:rsid w:val="00C13E6B"/>
    <w:rsid w:val="00C13F26"/>
    <w:rsid w:val="00C13F74"/>
    <w:rsid w:val="00C14503"/>
    <w:rsid w:val="00C1450E"/>
    <w:rsid w:val="00C145A7"/>
    <w:rsid w:val="00C1460D"/>
    <w:rsid w:val="00C1490B"/>
    <w:rsid w:val="00C1492B"/>
    <w:rsid w:val="00C14B33"/>
    <w:rsid w:val="00C14B7D"/>
    <w:rsid w:val="00C14BAF"/>
    <w:rsid w:val="00C14CDD"/>
    <w:rsid w:val="00C14F0E"/>
    <w:rsid w:val="00C14F90"/>
    <w:rsid w:val="00C151D1"/>
    <w:rsid w:val="00C15620"/>
    <w:rsid w:val="00C1591A"/>
    <w:rsid w:val="00C15C74"/>
    <w:rsid w:val="00C15C84"/>
    <w:rsid w:val="00C15D2A"/>
    <w:rsid w:val="00C15E44"/>
    <w:rsid w:val="00C15E98"/>
    <w:rsid w:val="00C15EB3"/>
    <w:rsid w:val="00C16049"/>
    <w:rsid w:val="00C161D9"/>
    <w:rsid w:val="00C1657C"/>
    <w:rsid w:val="00C16624"/>
    <w:rsid w:val="00C168BC"/>
    <w:rsid w:val="00C16911"/>
    <w:rsid w:val="00C16912"/>
    <w:rsid w:val="00C169C6"/>
    <w:rsid w:val="00C16A13"/>
    <w:rsid w:val="00C16AD9"/>
    <w:rsid w:val="00C16EC8"/>
    <w:rsid w:val="00C17202"/>
    <w:rsid w:val="00C1731A"/>
    <w:rsid w:val="00C174AF"/>
    <w:rsid w:val="00C1794F"/>
    <w:rsid w:val="00C179A6"/>
    <w:rsid w:val="00C17AF8"/>
    <w:rsid w:val="00C17B9F"/>
    <w:rsid w:val="00C17C2B"/>
    <w:rsid w:val="00C17D45"/>
    <w:rsid w:val="00C17E85"/>
    <w:rsid w:val="00C20288"/>
    <w:rsid w:val="00C20306"/>
    <w:rsid w:val="00C20387"/>
    <w:rsid w:val="00C20425"/>
    <w:rsid w:val="00C206FB"/>
    <w:rsid w:val="00C206FF"/>
    <w:rsid w:val="00C20954"/>
    <w:rsid w:val="00C20960"/>
    <w:rsid w:val="00C20BD6"/>
    <w:rsid w:val="00C20D59"/>
    <w:rsid w:val="00C20E33"/>
    <w:rsid w:val="00C21070"/>
    <w:rsid w:val="00C21551"/>
    <w:rsid w:val="00C21587"/>
    <w:rsid w:val="00C218AF"/>
    <w:rsid w:val="00C21B6C"/>
    <w:rsid w:val="00C21D9E"/>
    <w:rsid w:val="00C22963"/>
    <w:rsid w:val="00C229F3"/>
    <w:rsid w:val="00C22AD2"/>
    <w:rsid w:val="00C22CC5"/>
    <w:rsid w:val="00C22EBA"/>
    <w:rsid w:val="00C23019"/>
    <w:rsid w:val="00C2306D"/>
    <w:rsid w:val="00C2327B"/>
    <w:rsid w:val="00C23306"/>
    <w:rsid w:val="00C2342F"/>
    <w:rsid w:val="00C23498"/>
    <w:rsid w:val="00C2361A"/>
    <w:rsid w:val="00C23770"/>
    <w:rsid w:val="00C23B05"/>
    <w:rsid w:val="00C23F53"/>
    <w:rsid w:val="00C23F72"/>
    <w:rsid w:val="00C240E7"/>
    <w:rsid w:val="00C24232"/>
    <w:rsid w:val="00C24386"/>
    <w:rsid w:val="00C24707"/>
    <w:rsid w:val="00C24751"/>
    <w:rsid w:val="00C2495D"/>
    <w:rsid w:val="00C24CD3"/>
    <w:rsid w:val="00C24E41"/>
    <w:rsid w:val="00C25254"/>
    <w:rsid w:val="00C252B6"/>
    <w:rsid w:val="00C25524"/>
    <w:rsid w:val="00C2553C"/>
    <w:rsid w:val="00C25587"/>
    <w:rsid w:val="00C256D1"/>
    <w:rsid w:val="00C25750"/>
    <w:rsid w:val="00C2584B"/>
    <w:rsid w:val="00C2593D"/>
    <w:rsid w:val="00C25BBE"/>
    <w:rsid w:val="00C2606E"/>
    <w:rsid w:val="00C26086"/>
    <w:rsid w:val="00C2611E"/>
    <w:rsid w:val="00C26338"/>
    <w:rsid w:val="00C2639B"/>
    <w:rsid w:val="00C268B6"/>
    <w:rsid w:val="00C26B81"/>
    <w:rsid w:val="00C26E66"/>
    <w:rsid w:val="00C27157"/>
    <w:rsid w:val="00C272B5"/>
    <w:rsid w:val="00C273B0"/>
    <w:rsid w:val="00C27847"/>
    <w:rsid w:val="00C27922"/>
    <w:rsid w:val="00C27A15"/>
    <w:rsid w:val="00C27F3B"/>
    <w:rsid w:val="00C30066"/>
    <w:rsid w:val="00C300B2"/>
    <w:rsid w:val="00C300B4"/>
    <w:rsid w:val="00C302E7"/>
    <w:rsid w:val="00C304FA"/>
    <w:rsid w:val="00C3055F"/>
    <w:rsid w:val="00C30720"/>
    <w:rsid w:val="00C307B5"/>
    <w:rsid w:val="00C30807"/>
    <w:rsid w:val="00C30AA4"/>
    <w:rsid w:val="00C30BA3"/>
    <w:rsid w:val="00C30BCD"/>
    <w:rsid w:val="00C30D05"/>
    <w:rsid w:val="00C30E82"/>
    <w:rsid w:val="00C31143"/>
    <w:rsid w:val="00C31441"/>
    <w:rsid w:val="00C31654"/>
    <w:rsid w:val="00C3167B"/>
    <w:rsid w:val="00C31721"/>
    <w:rsid w:val="00C3173E"/>
    <w:rsid w:val="00C319EA"/>
    <w:rsid w:val="00C31AD7"/>
    <w:rsid w:val="00C31EF9"/>
    <w:rsid w:val="00C32512"/>
    <w:rsid w:val="00C32764"/>
    <w:rsid w:val="00C32774"/>
    <w:rsid w:val="00C32836"/>
    <w:rsid w:val="00C32BF2"/>
    <w:rsid w:val="00C32DC3"/>
    <w:rsid w:val="00C32DF5"/>
    <w:rsid w:val="00C32ECB"/>
    <w:rsid w:val="00C32FC0"/>
    <w:rsid w:val="00C33609"/>
    <w:rsid w:val="00C339A0"/>
    <w:rsid w:val="00C33AF4"/>
    <w:rsid w:val="00C33CE4"/>
    <w:rsid w:val="00C33D66"/>
    <w:rsid w:val="00C33D8A"/>
    <w:rsid w:val="00C33E9C"/>
    <w:rsid w:val="00C34171"/>
    <w:rsid w:val="00C3457F"/>
    <w:rsid w:val="00C34A50"/>
    <w:rsid w:val="00C34CFE"/>
    <w:rsid w:val="00C34E3A"/>
    <w:rsid w:val="00C34F0E"/>
    <w:rsid w:val="00C34F51"/>
    <w:rsid w:val="00C3502A"/>
    <w:rsid w:val="00C35410"/>
    <w:rsid w:val="00C35524"/>
    <w:rsid w:val="00C3556A"/>
    <w:rsid w:val="00C356AB"/>
    <w:rsid w:val="00C3575D"/>
    <w:rsid w:val="00C35800"/>
    <w:rsid w:val="00C35866"/>
    <w:rsid w:val="00C35AE9"/>
    <w:rsid w:val="00C35B7D"/>
    <w:rsid w:val="00C35C07"/>
    <w:rsid w:val="00C36306"/>
    <w:rsid w:val="00C364C2"/>
    <w:rsid w:val="00C365D8"/>
    <w:rsid w:val="00C367C8"/>
    <w:rsid w:val="00C36902"/>
    <w:rsid w:val="00C36BEA"/>
    <w:rsid w:val="00C36C63"/>
    <w:rsid w:val="00C36FCB"/>
    <w:rsid w:val="00C3712A"/>
    <w:rsid w:val="00C3723C"/>
    <w:rsid w:val="00C37265"/>
    <w:rsid w:val="00C37586"/>
    <w:rsid w:val="00C3780A"/>
    <w:rsid w:val="00C37A39"/>
    <w:rsid w:val="00C37F3A"/>
    <w:rsid w:val="00C37F46"/>
    <w:rsid w:val="00C37F64"/>
    <w:rsid w:val="00C40121"/>
    <w:rsid w:val="00C40139"/>
    <w:rsid w:val="00C40734"/>
    <w:rsid w:val="00C40D85"/>
    <w:rsid w:val="00C410E6"/>
    <w:rsid w:val="00C4176F"/>
    <w:rsid w:val="00C41C62"/>
    <w:rsid w:val="00C41D17"/>
    <w:rsid w:val="00C41EE6"/>
    <w:rsid w:val="00C41FFA"/>
    <w:rsid w:val="00C4203C"/>
    <w:rsid w:val="00C42132"/>
    <w:rsid w:val="00C4239A"/>
    <w:rsid w:val="00C42515"/>
    <w:rsid w:val="00C4256F"/>
    <w:rsid w:val="00C428DF"/>
    <w:rsid w:val="00C42A4A"/>
    <w:rsid w:val="00C42B0C"/>
    <w:rsid w:val="00C42C4D"/>
    <w:rsid w:val="00C42EF0"/>
    <w:rsid w:val="00C4352E"/>
    <w:rsid w:val="00C43701"/>
    <w:rsid w:val="00C4381A"/>
    <w:rsid w:val="00C43B02"/>
    <w:rsid w:val="00C43D72"/>
    <w:rsid w:val="00C43DA2"/>
    <w:rsid w:val="00C43EEC"/>
    <w:rsid w:val="00C442D4"/>
    <w:rsid w:val="00C445D3"/>
    <w:rsid w:val="00C446E0"/>
    <w:rsid w:val="00C4487D"/>
    <w:rsid w:val="00C448C7"/>
    <w:rsid w:val="00C44E2F"/>
    <w:rsid w:val="00C451A5"/>
    <w:rsid w:val="00C45364"/>
    <w:rsid w:val="00C45816"/>
    <w:rsid w:val="00C45A77"/>
    <w:rsid w:val="00C45A96"/>
    <w:rsid w:val="00C45D1C"/>
    <w:rsid w:val="00C460F4"/>
    <w:rsid w:val="00C461F1"/>
    <w:rsid w:val="00C46253"/>
    <w:rsid w:val="00C46919"/>
    <w:rsid w:val="00C46A27"/>
    <w:rsid w:val="00C46B55"/>
    <w:rsid w:val="00C46B8A"/>
    <w:rsid w:val="00C46C18"/>
    <w:rsid w:val="00C46D18"/>
    <w:rsid w:val="00C47138"/>
    <w:rsid w:val="00C472A3"/>
    <w:rsid w:val="00C4775F"/>
    <w:rsid w:val="00C477C0"/>
    <w:rsid w:val="00C47936"/>
    <w:rsid w:val="00C47AE5"/>
    <w:rsid w:val="00C47B97"/>
    <w:rsid w:val="00C47D1C"/>
    <w:rsid w:val="00C47F01"/>
    <w:rsid w:val="00C50273"/>
    <w:rsid w:val="00C50355"/>
    <w:rsid w:val="00C5051F"/>
    <w:rsid w:val="00C50A1E"/>
    <w:rsid w:val="00C50A26"/>
    <w:rsid w:val="00C50A60"/>
    <w:rsid w:val="00C50DAB"/>
    <w:rsid w:val="00C50ED7"/>
    <w:rsid w:val="00C50FBE"/>
    <w:rsid w:val="00C5100C"/>
    <w:rsid w:val="00C5114B"/>
    <w:rsid w:val="00C51247"/>
    <w:rsid w:val="00C512C4"/>
    <w:rsid w:val="00C51515"/>
    <w:rsid w:val="00C5176C"/>
    <w:rsid w:val="00C517B5"/>
    <w:rsid w:val="00C5183A"/>
    <w:rsid w:val="00C51BF0"/>
    <w:rsid w:val="00C51E37"/>
    <w:rsid w:val="00C51F81"/>
    <w:rsid w:val="00C5205B"/>
    <w:rsid w:val="00C5229B"/>
    <w:rsid w:val="00C52473"/>
    <w:rsid w:val="00C524D8"/>
    <w:rsid w:val="00C5250B"/>
    <w:rsid w:val="00C52A0F"/>
    <w:rsid w:val="00C52AE9"/>
    <w:rsid w:val="00C52AEB"/>
    <w:rsid w:val="00C52C71"/>
    <w:rsid w:val="00C52D66"/>
    <w:rsid w:val="00C530B6"/>
    <w:rsid w:val="00C5317B"/>
    <w:rsid w:val="00C5333F"/>
    <w:rsid w:val="00C5334D"/>
    <w:rsid w:val="00C53823"/>
    <w:rsid w:val="00C5384C"/>
    <w:rsid w:val="00C53867"/>
    <w:rsid w:val="00C53E86"/>
    <w:rsid w:val="00C542B2"/>
    <w:rsid w:val="00C54498"/>
    <w:rsid w:val="00C546B2"/>
    <w:rsid w:val="00C5495F"/>
    <w:rsid w:val="00C54A43"/>
    <w:rsid w:val="00C54F04"/>
    <w:rsid w:val="00C54F1F"/>
    <w:rsid w:val="00C54F25"/>
    <w:rsid w:val="00C54F32"/>
    <w:rsid w:val="00C551C7"/>
    <w:rsid w:val="00C5546D"/>
    <w:rsid w:val="00C5562B"/>
    <w:rsid w:val="00C55D31"/>
    <w:rsid w:val="00C55D47"/>
    <w:rsid w:val="00C55E62"/>
    <w:rsid w:val="00C56056"/>
    <w:rsid w:val="00C56358"/>
    <w:rsid w:val="00C56568"/>
    <w:rsid w:val="00C5707A"/>
    <w:rsid w:val="00C578E0"/>
    <w:rsid w:val="00C579AC"/>
    <w:rsid w:val="00C57B8C"/>
    <w:rsid w:val="00C57BA3"/>
    <w:rsid w:val="00C6006A"/>
    <w:rsid w:val="00C6044A"/>
    <w:rsid w:val="00C60747"/>
    <w:rsid w:val="00C607D4"/>
    <w:rsid w:val="00C608DF"/>
    <w:rsid w:val="00C60C1E"/>
    <w:rsid w:val="00C60F56"/>
    <w:rsid w:val="00C610DE"/>
    <w:rsid w:val="00C6128E"/>
    <w:rsid w:val="00C61373"/>
    <w:rsid w:val="00C61811"/>
    <w:rsid w:val="00C618C3"/>
    <w:rsid w:val="00C6196C"/>
    <w:rsid w:val="00C61AA9"/>
    <w:rsid w:val="00C61DAF"/>
    <w:rsid w:val="00C61DEC"/>
    <w:rsid w:val="00C62080"/>
    <w:rsid w:val="00C6221B"/>
    <w:rsid w:val="00C62262"/>
    <w:rsid w:val="00C6289A"/>
    <w:rsid w:val="00C62C4C"/>
    <w:rsid w:val="00C62D14"/>
    <w:rsid w:val="00C63115"/>
    <w:rsid w:val="00C634BD"/>
    <w:rsid w:val="00C636CB"/>
    <w:rsid w:val="00C637D7"/>
    <w:rsid w:val="00C63C49"/>
    <w:rsid w:val="00C63FCA"/>
    <w:rsid w:val="00C64026"/>
    <w:rsid w:val="00C64129"/>
    <w:rsid w:val="00C64143"/>
    <w:rsid w:val="00C6473E"/>
    <w:rsid w:val="00C64823"/>
    <w:rsid w:val="00C64EF2"/>
    <w:rsid w:val="00C654FB"/>
    <w:rsid w:val="00C6569F"/>
    <w:rsid w:val="00C6587C"/>
    <w:rsid w:val="00C658B6"/>
    <w:rsid w:val="00C65996"/>
    <w:rsid w:val="00C65A2A"/>
    <w:rsid w:val="00C65D8A"/>
    <w:rsid w:val="00C65E22"/>
    <w:rsid w:val="00C65FF1"/>
    <w:rsid w:val="00C66457"/>
    <w:rsid w:val="00C664F9"/>
    <w:rsid w:val="00C66518"/>
    <w:rsid w:val="00C66537"/>
    <w:rsid w:val="00C66696"/>
    <w:rsid w:val="00C666D0"/>
    <w:rsid w:val="00C6699E"/>
    <w:rsid w:val="00C66AF9"/>
    <w:rsid w:val="00C66B27"/>
    <w:rsid w:val="00C66C79"/>
    <w:rsid w:val="00C66D94"/>
    <w:rsid w:val="00C66E95"/>
    <w:rsid w:val="00C66EF4"/>
    <w:rsid w:val="00C66F85"/>
    <w:rsid w:val="00C66FD0"/>
    <w:rsid w:val="00C6741E"/>
    <w:rsid w:val="00C6753F"/>
    <w:rsid w:val="00C67822"/>
    <w:rsid w:val="00C67AE8"/>
    <w:rsid w:val="00C67AFC"/>
    <w:rsid w:val="00C67D44"/>
    <w:rsid w:val="00C67D65"/>
    <w:rsid w:val="00C70038"/>
    <w:rsid w:val="00C70150"/>
    <w:rsid w:val="00C702A9"/>
    <w:rsid w:val="00C7030D"/>
    <w:rsid w:val="00C7046E"/>
    <w:rsid w:val="00C7063C"/>
    <w:rsid w:val="00C70793"/>
    <w:rsid w:val="00C70860"/>
    <w:rsid w:val="00C70EAE"/>
    <w:rsid w:val="00C711D9"/>
    <w:rsid w:val="00C712ED"/>
    <w:rsid w:val="00C71668"/>
    <w:rsid w:val="00C718CA"/>
    <w:rsid w:val="00C718E5"/>
    <w:rsid w:val="00C71A34"/>
    <w:rsid w:val="00C71B3A"/>
    <w:rsid w:val="00C72156"/>
    <w:rsid w:val="00C7229A"/>
    <w:rsid w:val="00C72308"/>
    <w:rsid w:val="00C7245A"/>
    <w:rsid w:val="00C72639"/>
    <w:rsid w:val="00C7265C"/>
    <w:rsid w:val="00C72D5B"/>
    <w:rsid w:val="00C72E2C"/>
    <w:rsid w:val="00C72ED1"/>
    <w:rsid w:val="00C72ED5"/>
    <w:rsid w:val="00C7305E"/>
    <w:rsid w:val="00C731E4"/>
    <w:rsid w:val="00C73207"/>
    <w:rsid w:val="00C7345A"/>
    <w:rsid w:val="00C73523"/>
    <w:rsid w:val="00C73732"/>
    <w:rsid w:val="00C738D7"/>
    <w:rsid w:val="00C73DBD"/>
    <w:rsid w:val="00C73E93"/>
    <w:rsid w:val="00C73EEE"/>
    <w:rsid w:val="00C73F56"/>
    <w:rsid w:val="00C74102"/>
    <w:rsid w:val="00C74213"/>
    <w:rsid w:val="00C7430D"/>
    <w:rsid w:val="00C74310"/>
    <w:rsid w:val="00C74436"/>
    <w:rsid w:val="00C74450"/>
    <w:rsid w:val="00C74487"/>
    <w:rsid w:val="00C74559"/>
    <w:rsid w:val="00C74593"/>
    <w:rsid w:val="00C7469D"/>
    <w:rsid w:val="00C74869"/>
    <w:rsid w:val="00C74879"/>
    <w:rsid w:val="00C749D3"/>
    <w:rsid w:val="00C74A20"/>
    <w:rsid w:val="00C74A9E"/>
    <w:rsid w:val="00C74ACC"/>
    <w:rsid w:val="00C7506B"/>
    <w:rsid w:val="00C750D3"/>
    <w:rsid w:val="00C751F8"/>
    <w:rsid w:val="00C75394"/>
    <w:rsid w:val="00C75589"/>
    <w:rsid w:val="00C758DC"/>
    <w:rsid w:val="00C758F8"/>
    <w:rsid w:val="00C75B5A"/>
    <w:rsid w:val="00C75B77"/>
    <w:rsid w:val="00C75F07"/>
    <w:rsid w:val="00C76130"/>
    <w:rsid w:val="00C76443"/>
    <w:rsid w:val="00C764CE"/>
    <w:rsid w:val="00C764EA"/>
    <w:rsid w:val="00C7653E"/>
    <w:rsid w:val="00C7658C"/>
    <w:rsid w:val="00C765A7"/>
    <w:rsid w:val="00C76CA7"/>
    <w:rsid w:val="00C76D47"/>
    <w:rsid w:val="00C76DCA"/>
    <w:rsid w:val="00C76ED4"/>
    <w:rsid w:val="00C77222"/>
    <w:rsid w:val="00C7737F"/>
    <w:rsid w:val="00C774EA"/>
    <w:rsid w:val="00C77534"/>
    <w:rsid w:val="00C77685"/>
    <w:rsid w:val="00C7769E"/>
    <w:rsid w:val="00C77718"/>
    <w:rsid w:val="00C777ED"/>
    <w:rsid w:val="00C779B4"/>
    <w:rsid w:val="00C779ED"/>
    <w:rsid w:val="00C77A96"/>
    <w:rsid w:val="00C77BD6"/>
    <w:rsid w:val="00C77CF8"/>
    <w:rsid w:val="00C77FF1"/>
    <w:rsid w:val="00C80093"/>
    <w:rsid w:val="00C800A2"/>
    <w:rsid w:val="00C800E5"/>
    <w:rsid w:val="00C802B3"/>
    <w:rsid w:val="00C80561"/>
    <w:rsid w:val="00C8056E"/>
    <w:rsid w:val="00C80620"/>
    <w:rsid w:val="00C806BF"/>
    <w:rsid w:val="00C80754"/>
    <w:rsid w:val="00C80920"/>
    <w:rsid w:val="00C80AB4"/>
    <w:rsid w:val="00C80AF8"/>
    <w:rsid w:val="00C80B27"/>
    <w:rsid w:val="00C80F6E"/>
    <w:rsid w:val="00C81080"/>
    <w:rsid w:val="00C81418"/>
    <w:rsid w:val="00C81B1F"/>
    <w:rsid w:val="00C8222B"/>
    <w:rsid w:val="00C8233C"/>
    <w:rsid w:val="00C82755"/>
    <w:rsid w:val="00C82E11"/>
    <w:rsid w:val="00C82E3F"/>
    <w:rsid w:val="00C82E49"/>
    <w:rsid w:val="00C82EC1"/>
    <w:rsid w:val="00C831AC"/>
    <w:rsid w:val="00C83366"/>
    <w:rsid w:val="00C836B3"/>
    <w:rsid w:val="00C837FD"/>
    <w:rsid w:val="00C83831"/>
    <w:rsid w:val="00C838EA"/>
    <w:rsid w:val="00C83916"/>
    <w:rsid w:val="00C83999"/>
    <w:rsid w:val="00C83D1C"/>
    <w:rsid w:val="00C84090"/>
    <w:rsid w:val="00C84302"/>
    <w:rsid w:val="00C84623"/>
    <w:rsid w:val="00C84651"/>
    <w:rsid w:val="00C846A2"/>
    <w:rsid w:val="00C846C8"/>
    <w:rsid w:val="00C84874"/>
    <w:rsid w:val="00C848D2"/>
    <w:rsid w:val="00C84B5B"/>
    <w:rsid w:val="00C84B93"/>
    <w:rsid w:val="00C84C51"/>
    <w:rsid w:val="00C84F3A"/>
    <w:rsid w:val="00C851DC"/>
    <w:rsid w:val="00C85258"/>
    <w:rsid w:val="00C85421"/>
    <w:rsid w:val="00C85823"/>
    <w:rsid w:val="00C859C6"/>
    <w:rsid w:val="00C85A06"/>
    <w:rsid w:val="00C85E2F"/>
    <w:rsid w:val="00C85F70"/>
    <w:rsid w:val="00C8632F"/>
    <w:rsid w:val="00C863BC"/>
    <w:rsid w:val="00C865F6"/>
    <w:rsid w:val="00C86918"/>
    <w:rsid w:val="00C86B25"/>
    <w:rsid w:val="00C86BD5"/>
    <w:rsid w:val="00C86D53"/>
    <w:rsid w:val="00C86ED6"/>
    <w:rsid w:val="00C86F47"/>
    <w:rsid w:val="00C87063"/>
    <w:rsid w:val="00C87118"/>
    <w:rsid w:val="00C87164"/>
    <w:rsid w:val="00C873C8"/>
    <w:rsid w:val="00C875AA"/>
    <w:rsid w:val="00C87604"/>
    <w:rsid w:val="00C87727"/>
    <w:rsid w:val="00C877B1"/>
    <w:rsid w:val="00C87842"/>
    <w:rsid w:val="00C87961"/>
    <w:rsid w:val="00C87AF0"/>
    <w:rsid w:val="00C87B67"/>
    <w:rsid w:val="00C87C7E"/>
    <w:rsid w:val="00C90514"/>
    <w:rsid w:val="00C905B4"/>
    <w:rsid w:val="00C90758"/>
    <w:rsid w:val="00C90961"/>
    <w:rsid w:val="00C90D02"/>
    <w:rsid w:val="00C90ECF"/>
    <w:rsid w:val="00C90EF5"/>
    <w:rsid w:val="00C91244"/>
    <w:rsid w:val="00C912C5"/>
    <w:rsid w:val="00C91386"/>
    <w:rsid w:val="00C9166A"/>
    <w:rsid w:val="00C918C8"/>
    <w:rsid w:val="00C91BC4"/>
    <w:rsid w:val="00C91C15"/>
    <w:rsid w:val="00C91CA4"/>
    <w:rsid w:val="00C920D2"/>
    <w:rsid w:val="00C92238"/>
    <w:rsid w:val="00C92297"/>
    <w:rsid w:val="00C92778"/>
    <w:rsid w:val="00C92BB8"/>
    <w:rsid w:val="00C92C7B"/>
    <w:rsid w:val="00C9301B"/>
    <w:rsid w:val="00C931D7"/>
    <w:rsid w:val="00C93255"/>
    <w:rsid w:val="00C933FB"/>
    <w:rsid w:val="00C93488"/>
    <w:rsid w:val="00C934DF"/>
    <w:rsid w:val="00C93A4C"/>
    <w:rsid w:val="00C93F66"/>
    <w:rsid w:val="00C93FB3"/>
    <w:rsid w:val="00C9419A"/>
    <w:rsid w:val="00C9421B"/>
    <w:rsid w:val="00C94387"/>
    <w:rsid w:val="00C9442B"/>
    <w:rsid w:val="00C94508"/>
    <w:rsid w:val="00C945C7"/>
    <w:rsid w:val="00C945F0"/>
    <w:rsid w:val="00C94758"/>
    <w:rsid w:val="00C94782"/>
    <w:rsid w:val="00C94935"/>
    <w:rsid w:val="00C9510F"/>
    <w:rsid w:val="00C9540E"/>
    <w:rsid w:val="00C9554D"/>
    <w:rsid w:val="00C956CE"/>
    <w:rsid w:val="00C957F7"/>
    <w:rsid w:val="00C95A6D"/>
    <w:rsid w:val="00C95AB0"/>
    <w:rsid w:val="00C95AFD"/>
    <w:rsid w:val="00C95C39"/>
    <w:rsid w:val="00C95D5F"/>
    <w:rsid w:val="00C95F67"/>
    <w:rsid w:val="00C96044"/>
    <w:rsid w:val="00C96296"/>
    <w:rsid w:val="00C962C9"/>
    <w:rsid w:val="00C965BD"/>
    <w:rsid w:val="00C96801"/>
    <w:rsid w:val="00C96948"/>
    <w:rsid w:val="00C96959"/>
    <w:rsid w:val="00C96AA1"/>
    <w:rsid w:val="00C96CA8"/>
    <w:rsid w:val="00C96D80"/>
    <w:rsid w:val="00C97054"/>
    <w:rsid w:val="00C97168"/>
    <w:rsid w:val="00C9728B"/>
    <w:rsid w:val="00C972A3"/>
    <w:rsid w:val="00C972BD"/>
    <w:rsid w:val="00C972E7"/>
    <w:rsid w:val="00C974F0"/>
    <w:rsid w:val="00C97808"/>
    <w:rsid w:val="00C97A98"/>
    <w:rsid w:val="00C97B19"/>
    <w:rsid w:val="00C97C9A"/>
    <w:rsid w:val="00C97E69"/>
    <w:rsid w:val="00CA0147"/>
    <w:rsid w:val="00CA02BF"/>
    <w:rsid w:val="00CA0431"/>
    <w:rsid w:val="00CA06E7"/>
    <w:rsid w:val="00CA0751"/>
    <w:rsid w:val="00CA08AC"/>
    <w:rsid w:val="00CA0A25"/>
    <w:rsid w:val="00CA0AC8"/>
    <w:rsid w:val="00CA0B0C"/>
    <w:rsid w:val="00CA0E86"/>
    <w:rsid w:val="00CA0F0A"/>
    <w:rsid w:val="00CA1353"/>
    <w:rsid w:val="00CA1479"/>
    <w:rsid w:val="00CA14E1"/>
    <w:rsid w:val="00CA166D"/>
    <w:rsid w:val="00CA18E6"/>
    <w:rsid w:val="00CA1C4A"/>
    <w:rsid w:val="00CA1D28"/>
    <w:rsid w:val="00CA1FD4"/>
    <w:rsid w:val="00CA21E3"/>
    <w:rsid w:val="00CA24CA"/>
    <w:rsid w:val="00CA26CF"/>
    <w:rsid w:val="00CA2B35"/>
    <w:rsid w:val="00CA2D52"/>
    <w:rsid w:val="00CA3178"/>
    <w:rsid w:val="00CA3288"/>
    <w:rsid w:val="00CA359E"/>
    <w:rsid w:val="00CA360B"/>
    <w:rsid w:val="00CA3776"/>
    <w:rsid w:val="00CA3BA9"/>
    <w:rsid w:val="00CA3CD3"/>
    <w:rsid w:val="00CA3D73"/>
    <w:rsid w:val="00CA3E03"/>
    <w:rsid w:val="00CA4029"/>
    <w:rsid w:val="00CA40FB"/>
    <w:rsid w:val="00CA414A"/>
    <w:rsid w:val="00CA4321"/>
    <w:rsid w:val="00CA43A8"/>
    <w:rsid w:val="00CA43C7"/>
    <w:rsid w:val="00CA451C"/>
    <w:rsid w:val="00CA4561"/>
    <w:rsid w:val="00CA46E0"/>
    <w:rsid w:val="00CA479F"/>
    <w:rsid w:val="00CA4B2D"/>
    <w:rsid w:val="00CA4BF3"/>
    <w:rsid w:val="00CA4F31"/>
    <w:rsid w:val="00CA51DF"/>
    <w:rsid w:val="00CA53D7"/>
    <w:rsid w:val="00CA560A"/>
    <w:rsid w:val="00CA5A0B"/>
    <w:rsid w:val="00CA5A5C"/>
    <w:rsid w:val="00CA5D72"/>
    <w:rsid w:val="00CA60EC"/>
    <w:rsid w:val="00CA620C"/>
    <w:rsid w:val="00CA62D0"/>
    <w:rsid w:val="00CA634C"/>
    <w:rsid w:val="00CA647D"/>
    <w:rsid w:val="00CA65EC"/>
    <w:rsid w:val="00CA68AC"/>
    <w:rsid w:val="00CA68ED"/>
    <w:rsid w:val="00CA6A75"/>
    <w:rsid w:val="00CA6C62"/>
    <w:rsid w:val="00CA6C89"/>
    <w:rsid w:val="00CA6E66"/>
    <w:rsid w:val="00CA6F61"/>
    <w:rsid w:val="00CA6F8F"/>
    <w:rsid w:val="00CA70F0"/>
    <w:rsid w:val="00CA71C5"/>
    <w:rsid w:val="00CA771C"/>
    <w:rsid w:val="00CA7A0B"/>
    <w:rsid w:val="00CA7D36"/>
    <w:rsid w:val="00CA7DC5"/>
    <w:rsid w:val="00CB000A"/>
    <w:rsid w:val="00CB0034"/>
    <w:rsid w:val="00CB00A5"/>
    <w:rsid w:val="00CB0232"/>
    <w:rsid w:val="00CB03A3"/>
    <w:rsid w:val="00CB0491"/>
    <w:rsid w:val="00CB079B"/>
    <w:rsid w:val="00CB07C9"/>
    <w:rsid w:val="00CB0AF5"/>
    <w:rsid w:val="00CB0B17"/>
    <w:rsid w:val="00CB0BFB"/>
    <w:rsid w:val="00CB0C28"/>
    <w:rsid w:val="00CB0D05"/>
    <w:rsid w:val="00CB0F65"/>
    <w:rsid w:val="00CB10CC"/>
    <w:rsid w:val="00CB1234"/>
    <w:rsid w:val="00CB165B"/>
    <w:rsid w:val="00CB1758"/>
    <w:rsid w:val="00CB1B63"/>
    <w:rsid w:val="00CB1CF7"/>
    <w:rsid w:val="00CB1E35"/>
    <w:rsid w:val="00CB1E67"/>
    <w:rsid w:val="00CB2377"/>
    <w:rsid w:val="00CB23AF"/>
    <w:rsid w:val="00CB23E1"/>
    <w:rsid w:val="00CB24B0"/>
    <w:rsid w:val="00CB260B"/>
    <w:rsid w:val="00CB270D"/>
    <w:rsid w:val="00CB2882"/>
    <w:rsid w:val="00CB294C"/>
    <w:rsid w:val="00CB2BCF"/>
    <w:rsid w:val="00CB2E69"/>
    <w:rsid w:val="00CB2E7A"/>
    <w:rsid w:val="00CB2EA2"/>
    <w:rsid w:val="00CB2FB9"/>
    <w:rsid w:val="00CB3109"/>
    <w:rsid w:val="00CB35B0"/>
    <w:rsid w:val="00CB3919"/>
    <w:rsid w:val="00CB396D"/>
    <w:rsid w:val="00CB3987"/>
    <w:rsid w:val="00CB39C3"/>
    <w:rsid w:val="00CB3CC3"/>
    <w:rsid w:val="00CB3DD0"/>
    <w:rsid w:val="00CB3EED"/>
    <w:rsid w:val="00CB3F20"/>
    <w:rsid w:val="00CB3F45"/>
    <w:rsid w:val="00CB3F81"/>
    <w:rsid w:val="00CB4088"/>
    <w:rsid w:val="00CB4353"/>
    <w:rsid w:val="00CB46D9"/>
    <w:rsid w:val="00CB4DF2"/>
    <w:rsid w:val="00CB4FB0"/>
    <w:rsid w:val="00CB518F"/>
    <w:rsid w:val="00CB51E7"/>
    <w:rsid w:val="00CB54AD"/>
    <w:rsid w:val="00CB59AD"/>
    <w:rsid w:val="00CB5A7B"/>
    <w:rsid w:val="00CB5AC1"/>
    <w:rsid w:val="00CB5CDD"/>
    <w:rsid w:val="00CB5D4F"/>
    <w:rsid w:val="00CB602A"/>
    <w:rsid w:val="00CB60C5"/>
    <w:rsid w:val="00CB60DF"/>
    <w:rsid w:val="00CB6112"/>
    <w:rsid w:val="00CB615E"/>
    <w:rsid w:val="00CB639D"/>
    <w:rsid w:val="00CB63DC"/>
    <w:rsid w:val="00CB63DE"/>
    <w:rsid w:val="00CB659E"/>
    <w:rsid w:val="00CB6717"/>
    <w:rsid w:val="00CB67E3"/>
    <w:rsid w:val="00CB68BF"/>
    <w:rsid w:val="00CB68DA"/>
    <w:rsid w:val="00CB6AF2"/>
    <w:rsid w:val="00CB6BFF"/>
    <w:rsid w:val="00CB6C1F"/>
    <w:rsid w:val="00CB6C62"/>
    <w:rsid w:val="00CB6E1C"/>
    <w:rsid w:val="00CB6E94"/>
    <w:rsid w:val="00CB6EC3"/>
    <w:rsid w:val="00CB6F42"/>
    <w:rsid w:val="00CB7170"/>
    <w:rsid w:val="00CB7568"/>
    <w:rsid w:val="00CB75C6"/>
    <w:rsid w:val="00CB762D"/>
    <w:rsid w:val="00CB791A"/>
    <w:rsid w:val="00CB7F28"/>
    <w:rsid w:val="00CB7FCD"/>
    <w:rsid w:val="00CC0073"/>
    <w:rsid w:val="00CC0140"/>
    <w:rsid w:val="00CC01A4"/>
    <w:rsid w:val="00CC01D3"/>
    <w:rsid w:val="00CC02E0"/>
    <w:rsid w:val="00CC038E"/>
    <w:rsid w:val="00CC039D"/>
    <w:rsid w:val="00CC085E"/>
    <w:rsid w:val="00CC0A5B"/>
    <w:rsid w:val="00CC110F"/>
    <w:rsid w:val="00CC125B"/>
    <w:rsid w:val="00CC12F3"/>
    <w:rsid w:val="00CC1385"/>
    <w:rsid w:val="00CC1463"/>
    <w:rsid w:val="00CC17C3"/>
    <w:rsid w:val="00CC17EA"/>
    <w:rsid w:val="00CC1868"/>
    <w:rsid w:val="00CC1E30"/>
    <w:rsid w:val="00CC1F2C"/>
    <w:rsid w:val="00CC213E"/>
    <w:rsid w:val="00CC2179"/>
    <w:rsid w:val="00CC21B7"/>
    <w:rsid w:val="00CC239A"/>
    <w:rsid w:val="00CC26A8"/>
    <w:rsid w:val="00CC28AC"/>
    <w:rsid w:val="00CC2AE6"/>
    <w:rsid w:val="00CC2C12"/>
    <w:rsid w:val="00CC321C"/>
    <w:rsid w:val="00CC3AA2"/>
    <w:rsid w:val="00CC3D04"/>
    <w:rsid w:val="00CC3DB1"/>
    <w:rsid w:val="00CC3E7C"/>
    <w:rsid w:val="00CC3EEE"/>
    <w:rsid w:val="00CC3F1A"/>
    <w:rsid w:val="00CC3FE7"/>
    <w:rsid w:val="00CC400C"/>
    <w:rsid w:val="00CC4376"/>
    <w:rsid w:val="00CC43BA"/>
    <w:rsid w:val="00CC43F8"/>
    <w:rsid w:val="00CC47FB"/>
    <w:rsid w:val="00CC495A"/>
    <w:rsid w:val="00CC4AF3"/>
    <w:rsid w:val="00CC5401"/>
    <w:rsid w:val="00CC57CF"/>
    <w:rsid w:val="00CC5A66"/>
    <w:rsid w:val="00CC5BD1"/>
    <w:rsid w:val="00CC5D8D"/>
    <w:rsid w:val="00CC5E56"/>
    <w:rsid w:val="00CC5E76"/>
    <w:rsid w:val="00CC5FB3"/>
    <w:rsid w:val="00CC64D7"/>
    <w:rsid w:val="00CC66F0"/>
    <w:rsid w:val="00CC694F"/>
    <w:rsid w:val="00CC6A84"/>
    <w:rsid w:val="00CC6BDB"/>
    <w:rsid w:val="00CC6C3F"/>
    <w:rsid w:val="00CC6D47"/>
    <w:rsid w:val="00CC6D87"/>
    <w:rsid w:val="00CC6FCF"/>
    <w:rsid w:val="00CC70C2"/>
    <w:rsid w:val="00CC7225"/>
    <w:rsid w:val="00CC740C"/>
    <w:rsid w:val="00CC7602"/>
    <w:rsid w:val="00CC796A"/>
    <w:rsid w:val="00CC7BBD"/>
    <w:rsid w:val="00CD00E8"/>
    <w:rsid w:val="00CD0199"/>
    <w:rsid w:val="00CD02F6"/>
    <w:rsid w:val="00CD067E"/>
    <w:rsid w:val="00CD0762"/>
    <w:rsid w:val="00CD0A78"/>
    <w:rsid w:val="00CD0BFF"/>
    <w:rsid w:val="00CD0C41"/>
    <w:rsid w:val="00CD0C57"/>
    <w:rsid w:val="00CD0CE9"/>
    <w:rsid w:val="00CD0E8C"/>
    <w:rsid w:val="00CD0FF0"/>
    <w:rsid w:val="00CD1206"/>
    <w:rsid w:val="00CD1260"/>
    <w:rsid w:val="00CD1372"/>
    <w:rsid w:val="00CD1377"/>
    <w:rsid w:val="00CD13A3"/>
    <w:rsid w:val="00CD1665"/>
    <w:rsid w:val="00CD179A"/>
    <w:rsid w:val="00CD179F"/>
    <w:rsid w:val="00CD195E"/>
    <w:rsid w:val="00CD19A9"/>
    <w:rsid w:val="00CD1E1F"/>
    <w:rsid w:val="00CD255F"/>
    <w:rsid w:val="00CD281A"/>
    <w:rsid w:val="00CD286A"/>
    <w:rsid w:val="00CD28A1"/>
    <w:rsid w:val="00CD28EF"/>
    <w:rsid w:val="00CD2940"/>
    <w:rsid w:val="00CD2B69"/>
    <w:rsid w:val="00CD2C2A"/>
    <w:rsid w:val="00CD2D4E"/>
    <w:rsid w:val="00CD2E6F"/>
    <w:rsid w:val="00CD2FB6"/>
    <w:rsid w:val="00CD3030"/>
    <w:rsid w:val="00CD30C8"/>
    <w:rsid w:val="00CD31AD"/>
    <w:rsid w:val="00CD32DB"/>
    <w:rsid w:val="00CD354F"/>
    <w:rsid w:val="00CD3834"/>
    <w:rsid w:val="00CD3A85"/>
    <w:rsid w:val="00CD3C52"/>
    <w:rsid w:val="00CD4042"/>
    <w:rsid w:val="00CD40B7"/>
    <w:rsid w:val="00CD41EA"/>
    <w:rsid w:val="00CD4294"/>
    <w:rsid w:val="00CD44FA"/>
    <w:rsid w:val="00CD4688"/>
    <w:rsid w:val="00CD4B9F"/>
    <w:rsid w:val="00CD4E8D"/>
    <w:rsid w:val="00CD4E90"/>
    <w:rsid w:val="00CD4FA0"/>
    <w:rsid w:val="00CD501A"/>
    <w:rsid w:val="00CD54D5"/>
    <w:rsid w:val="00CD55D7"/>
    <w:rsid w:val="00CD5879"/>
    <w:rsid w:val="00CD597D"/>
    <w:rsid w:val="00CD5C15"/>
    <w:rsid w:val="00CD5D46"/>
    <w:rsid w:val="00CD5E55"/>
    <w:rsid w:val="00CD5E95"/>
    <w:rsid w:val="00CD6018"/>
    <w:rsid w:val="00CD6020"/>
    <w:rsid w:val="00CD60EB"/>
    <w:rsid w:val="00CD6259"/>
    <w:rsid w:val="00CD65C8"/>
    <w:rsid w:val="00CD68C2"/>
    <w:rsid w:val="00CD6A66"/>
    <w:rsid w:val="00CD6C53"/>
    <w:rsid w:val="00CD6FFD"/>
    <w:rsid w:val="00CD723B"/>
    <w:rsid w:val="00CD723E"/>
    <w:rsid w:val="00CD750C"/>
    <w:rsid w:val="00CD7557"/>
    <w:rsid w:val="00CD776F"/>
    <w:rsid w:val="00CD7A1E"/>
    <w:rsid w:val="00CD7AE8"/>
    <w:rsid w:val="00CD7BB9"/>
    <w:rsid w:val="00CD7C36"/>
    <w:rsid w:val="00CD7C3C"/>
    <w:rsid w:val="00CD7CC6"/>
    <w:rsid w:val="00CD7F57"/>
    <w:rsid w:val="00CE00D0"/>
    <w:rsid w:val="00CE00EC"/>
    <w:rsid w:val="00CE01CA"/>
    <w:rsid w:val="00CE03CC"/>
    <w:rsid w:val="00CE047D"/>
    <w:rsid w:val="00CE0576"/>
    <w:rsid w:val="00CE082D"/>
    <w:rsid w:val="00CE0979"/>
    <w:rsid w:val="00CE09CA"/>
    <w:rsid w:val="00CE0DEA"/>
    <w:rsid w:val="00CE0F34"/>
    <w:rsid w:val="00CE1053"/>
    <w:rsid w:val="00CE1123"/>
    <w:rsid w:val="00CE11AC"/>
    <w:rsid w:val="00CE1600"/>
    <w:rsid w:val="00CE1699"/>
    <w:rsid w:val="00CE1833"/>
    <w:rsid w:val="00CE18A4"/>
    <w:rsid w:val="00CE1CB7"/>
    <w:rsid w:val="00CE1D0E"/>
    <w:rsid w:val="00CE1E7A"/>
    <w:rsid w:val="00CE2003"/>
    <w:rsid w:val="00CE2045"/>
    <w:rsid w:val="00CE2733"/>
    <w:rsid w:val="00CE2829"/>
    <w:rsid w:val="00CE2860"/>
    <w:rsid w:val="00CE2922"/>
    <w:rsid w:val="00CE293A"/>
    <w:rsid w:val="00CE294F"/>
    <w:rsid w:val="00CE2A4B"/>
    <w:rsid w:val="00CE2B7B"/>
    <w:rsid w:val="00CE2DCA"/>
    <w:rsid w:val="00CE2DED"/>
    <w:rsid w:val="00CE2F0B"/>
    <w:rsid w:val="00CE30B7"/>
    <w:rsid w:val="00CE335F"/>
    <w:rsid w:val="00CE3519"/>
    <w:rsid w:val="00CE37B4"/>
    <w:rsid w:val="00CE399C"/>
    <w:rsid w:val="00CE3D92"/>
    <w:rsid w:val="00CE4047"/>
    <w:rsid w:val="00CE40CE"/>
    <w:rsid w:val="00CE4281"/>
    <w:rsid w:val="00CE433B"/>
    <w:rsid w:val="00CE476E"/>
    <w:rsid w:val="00CE4927"/>
    <w:rsid w:val="00CE4BDF"/>
    <w:rsid w:val="00CE4C4A"/>
    <w:rsid w:val="00CE4D65"/>
    <w:rsid w:val="00CE4DDE"/>
    <w:rsid w:val="00CE51F2"/>
    <w:rsid w:val="00CE5458"/>
    <w:rsid w:val="00CE54DB"/>
    <w:rsid w:val="00CE57E3"/>
    <w:rsid w:val="00CE583E"/>
    <w:rsid w:val="00CE594A"/>
    <w:rsid w:val="00CE59F3"/>
    <w:rsid w:val="00CE5C9A"/>
    <w:rsid w:val="00CE5E96"/>
    <w:rsid w:val="00CE5F64"/>
    <w:rsid w:val="00CE6042"/>
    <w:rsid w:val="00CE61E4"/>
    <w:rsid w:val="00CE6214"/>
    <w:rsid w:val="00CE65CE"/>
    <w:rsid w:val="00CE66D3"/>
    <w:rsid w:val="00CE693A"/>
    <w:rsid w:val="00CE6B36"/>
    <w:rsid w:val="00CE6FF4"/>
    <w:rsid w:val="00CE6FFB"/>
    <w:rsid w:val="00CE705D"/>
    <w:rsid w:val="00CE7121"/>
    <w:rsid w:val="00CE71AC"/>
    <w:rsid w:val="00CE733E"/>
    <w:rsid w:val="00CE75CB"/>
    <w:rsid w:val="00CE7AAC"/>
    <w:rsid w:val="00CE7B42"/>
    <w:rsid w:val="00CE7B47"/>
    <w:rsid w:val="00CF002B"/>
    <w:rsid w:val="00CF020C"/>
    <w:rsid w:val="00CF06B3"/>
    <w:rsid w:val="00CF077C"/>
    <w:rsid w:val="00CF0781"/>
    <w:rsid w:val="00CF0967"/>
    <w:rsid w:val="00CF0ED9"/>
    <w:rsid w:val="00CF126F"/>
    <w:rsid w:val="00CF13B8"/>
    <w:rsid w:val="00CF13E2"/>
    <w:rsid w:val="00CF153C"/>
    <w:rsid w:val="00CF156B"/>
    <w:rsid w:val="00CF15AF"/>
    <w:rsid w:val="00CF1E5A"/>
    <w:rsid w:val="00CF2392"/>
    <w:rsid w:val="00CF277A"/>
    <w:rsid w:val="00CF2866"/>
    <w:rsid w:val="00CF293D"/>
    <w:rsid w:val="00CF2A3B"/>
    <w:rsid w:val="00CF2A44"/>
    <w:rsid w:val="00CF2D82"/>
    <w:rsid w:val="00CF2E3D"/>
    <w:rsid w:val="00CF2E4D"/>
    <w:rsid w:val="00CF3142"/>
    <w:rsid w:val="00CF31D3"/>
    <w:rsid w:val="00CF34AC"/>
    <w:rsid w:val="00CF3522"/>
    <w:rsid w:val="00CF362D"/>
    <w:rsid w:val="00CF3A53"/>
    <w:rsid w:val="00CF3C26"/>
    <w:rsid w:val="00CF3F14"/>
    <w:rsid w:val="00CF3FD9"/>
    <w:rsid w:val="00CF408F"/>
    <w:rsid w:val="00CF40A8"/>
    <w:rsid w:val="00CF411A"/>
    <w:rsid w:val="00CF42E0"/>
    <w:rsid w:val="00CF4380"/>
    <w:rsid w:val="00CF4D77"/>
    <w:rsid w:val="00CF4EDA"/>
    <w:rsid w:val="00CF542C"/>
    <w:rsid w:val="00CF54EA"/>
    <w:rsid w:val="00CF57A7"/>
    <w:rsid w:val="00CF58F4"/>
    <w:rsid w:val="00CF5A08"/>
    <w:rsid w:val="00CF5AFE"/>
    <w:rsid w:val="00CF5CC0"/>
    <w:rsid w:val="00CF60EB"/>
    <w:rsid w:val="00CF620F"/>
    <w:rsid w:val="00CF663F"/>
    <w:rsid w:val="00CF671B"/>
    <w:rsid w:val="00CF6ACE"/>
    <w:rsid w:val="00CF6D55"/>
    <w:rsid w:val="00CF6DD5"/>
    <w:rsid w:val="00CF6E37"/>
    <w:rsid w:val="00CF6F5E"/>
    <w:rsid w:val="00CF7017"/>
    <w:rsid w:val="00CF701A"/>
    <w:rsid w:val="00CF7426"/>
    <w:rsid w:val="00CF74C9"/>
    <w:rsid w:val="00CF7598"/>
    <w:rsid w:val="00CF765D"/>
    <w:rsid w:val="00CF769C"/>
    <w:rsid w:val="00CF7CA2"/>
    <w:rsid w:val="00CF7CB9"/>
    <w:rsid w:val="00CF7CD6"/>
    <w:rsid w:val="00D00119"/>
    <w:rsid w:val="00D002F5"/>
    <w:rsid w:val="00D003F4"/>
    <w:rsid w:val="00D00521"/>
    <w:rsid w:val="00D00FFE"/>
    <w:rsid w:val="00D011A7"/>
    <w:rsid w:val="00D0122E"/>
    <w:rsid w:val="00D01233"/>
    <w:rsid w:val="00D0123E"/>
    <w:rsid w:val="00D01324"/>
    <w:rsid w:val="00D013F9"/>
    <w:rsid w:val="00D016D8"/>
    <w:rsid w:val="00D0195E"/>
    <w:rsid w:val="00D0198B"/>
    <w:rsid w:val="00D01A14"/>
    <w:rsid w:val="00D01AAE"/>
    <w:rsid w:val="00D01C22"/>
    <w:rsid w:val="00D01E18"/>
    <w:rsid w:val="00D02085"/>
    <w:rsid w:val="00D020DC"/>
    <w:rsid w:val="00D0240E"/>
    <w:rsid w:val="00D02688"/>
    <w:rsid w:val="00D02918"/>
    <w:rsid w:val="00D03582"/>
    <w:rsid w:val="00D03780"/>
    <w:rsid w:val="00D0378E"/>
    <w:rsid w:val="00D03BB8"/>
    <w:rsid w:val="00D03E7E"/>
    <w:rsid w:val="00D041A1"/>
    <w:rsid w:val="00D04266"/>
    <w:rsid w:val="00D044A6"/>
    <w:rsid w:val="00D0450E"/>
    <w:rsid w:val="00D045A6"/>
    <w:rsid w:val="00D045B1"/>
    <w:rsid w:val="00D04607"/>
    <w:rsid w:val="00D0464D"/>
    <w:rsid w:val="00D0469F"/>
    <w:rsid w:val="00D046BB"/>
    <w:rsid w:val="00D04817"/>
    <w:rsid w:val="00D04B09"/>
    <w:rsid w:val="00D04CEF"/>
    <w:rsid w:val="00D04DF5"/>
    <w:rsid w:val="00D04F75"/>
    <w:rsid w:val="00D04FA2"/>
    <w:rsid w:val="00D051B3"/>
    <w:rsid w:val="00D051E1"/>
    <w:rsid w:val="00D0534E"/>
    <w:rsid w:val="00D057DC"/>
    <w:rsid w:val="00D05B4F"/>
    <w:rsid w:val="00D05C9F"/>
    <w:rsid w:val="00D05E90"/>
    <w:rsid w:val="00D061AC"/>
    <w:rsid w:val="00D06295"/>
    <w:rsid w:val="00D063CF"/>
    <w:rsid w:val="00D06529"/>
    <w:rsid w:val="00D065AE"/>
    <w:rsid w:val="00D066DA"/>
    <w:rsid w:val="00D069E7"/>
    <w:rsid w:val="00D06BBE"/>
    <w:rsid w:val="00D06E75"/>
    <w:rsid w:val="00D06F60"/>
    <w:rsid w:val="00D06FD7"/>
    <w:rsid w:val="00D0729E"/>
    <w:rsid w:val="00D07352"/>
    <w:rsid w:val="00D07418"/>
    <w:rsid w:val="00D07566"/>
    <w:rsid w:val="00D07595"/>
    <w:rsid w:val="00D07847"/>
    <w:rsid w:val="00D07AC7"/>
    <w:rsid w:val="00D07B09"/>
    <w:rsid w:val="00D07C57"/>
    <w:rsid w:val="00D07D72"/>
    <w:rsid w:val="00D07F9C"/>
    <w:rsid w:val="00D100AA"/>
    <w:rsid w:val="00D101E0"/>
    <w:rsid w:val="00D1046B"/>
    <w:rsid w:val="00D10981"/>
    <w:rsid w:val="00D10C5F"/>
    <w:rsid w:val="00D10E9F"/>
    <w:rsid w:val="00D11167"/>
    <w:rsid w:val="00D111BF"/>
    <w:rsid w:val="00D113D0"/>
    <w:rsid w:val="00D11548"/>
    <w:rsid w:val="00D11650"/>
    <w:rsid w:val="00D118BA"/>
    <w:rsid w:val="00D11A01"/>
    <w:rsid w:val="00D11DC7"/>
    <w:rsid w:val="00D11E16"/>
    <w:rsid w:val="00D120C2"/>
    <w:rsid w:val="00D12169"/>
    <w:rsid w:val="00D12193"/>
    <w:rsid w:val="00D122E2"/>
    <w:rsid w:val="00D12647"/>
    <w:rsid w:val="00D12751"/>
    <w:rsid w:val="00D12A9E"/>
    <w:rsid w:val="00D12BD7"/>
    <w:rsid w:val="00D12C16"/>
    <w:rsid w:val="00D12D8F"/>
    <w:rsid w:val="00D12E68"/>
    <w:rsid w:val="00D12E71"/>
    <w:rsid w:val="00D132C1"/>
    <w:rsid w:val="00D136E7"/>
    <w:rsid w:val="00D1370C"/>
    <w:rsid w:val="00D13C59"/>
    <w:rsid w:val="00D13F70"/>
    <w:rsid w:val="00D142AA"/>
    <w:rsid w:val="00D14379"/>
    <w:rsid w:val="00D146C5"/>
    <w:rsid w:val="00D146FA"/>
    <w:rsid w:val="00D14782"/>
    <w:rsid w:val="00D147A3"/>
    <w:rsid w:val="00D14C0E"/>
    <w:rsid w:val="00D14C98"/>
    <w:rsid w:val="00D14D84"/>
    <w:rsid w:val="00D14E9B"/>
    <w:rsid w:val="00D14F61"/>
    <w:rsid w:val="00D14F87"/>
    <w:rsid w:val="00D151B4"/>
    <w:rsid w:val="00D151DE"/>
    <w:rsid w:val="00D1545B"/>
    <w:rsid w:val="00D154A2"/>
    <w:rsid w:val="00D15517"/>
    <w:rsid w:val="00D156E7"/>
    <w:rsid w:val="00D15C2A"/>
    <w:rsid w:val="00D15ED4"/>
    <w:rsid w:val="00D16104"/>
    <w:rsid w:val="00D1663C"/>
    <w:rsid w:val="00D16B27"/>
    <w:rsid w:val="00D16BE6"/>
    <w:rsid w:val="00D16CAF"/>
    <w:rsid w:val="00D16CF0"/>
    <w:rsid w:val="00D16D2A"/>
    <w:rsid w:val="00D17240"/>
    <w:rsid w:val="00D17774"/>
    <w:rsid w:val="00D17A89"/>
    <w:rsid w:val="00D17E7B"/>
    <w:rsid w:val="00D20165"/>
    <w:rsid w:val="00D20458"/>
    <w:rsid w:val="00D204F9"/>
    <w:rsid w:val="00D206B8"/>
    <w:rsid w:val="00D20941"/>
    <w:rsid w:val="00D20BFC"/>
    <w:rsid w:val="00D20F8F"/>
    <w:rsid w:val="00D2108B"/>
    <w:rsid w:val="00D210ED"/>
    <w:rsid w:val="00D21352"/>
    <w:rsid w:val="00D21763"/>
    <w:rsid w:val="00D21CA7"/>
    <w:rsid w:val="00D2222B"/>
    <w:rsid w:val="00D224B2"/>
    <w:rsid w:val="00D22893"/>
    <w:rsid w:val="00D22CD8"/>
    <w:rsid w:val="00D22D39"/>
    <w:rsid w:val="00D22E3C"/>
    <w:rsid w:val="00D22EB6"/>
    <w:rsid w:val="00D22FB3"/>
    <w:rsid w:val="00D23090"/>
    <w:rsid w:val="00D231FC"/>
    <w:rsid w:val="00D234C4"/>
    <w:rsid w:val="00D236A4"/>
    <w:rsid w:val="00D23863"/>
    <w:rsid w:val="00D23A6E"/>
    <w:rsid w:val="00D23B25"/>
    <w:rsid w:val="00D23BA3"/>
    <w:rsid w:val="00D23E05"/>
    <w:rsid w:val="00D241D3"/>
    <w:rsid w:val="00D242AE"/>
    <w:rsid w:val="00D244EF"/>
    <w:rsid w:val="00D2457C"/>
    <w:rsid w:val="00D245DC"/>
    <w:rsid w:val="00D246BB"/>
    <w:rsid w:val="00D247B1"/>
    <w:rsid w:val="00D24A7D"/>
    <w:rsid w:val="00D24AF4"/>
    <w:rsid w:val="00D24BF6"/>
    <w:rsid w:val="00D24C65"/>
    <w:rsid w:val="00D24E5E"/>
    <w:rsid w:val="00D24F33"/>
    <w:rsid w:val="00D2508B"/>
    <w:rsid w:val="00D250A3"/>
    <w:rsid w:val="00D2510B"/>
    <w:rsid w:val="00D2550F"/>
    <w:rsid w:val="00D25591"/>
    <w:rsid w:val="00D2574F"/>
    <w:rsid w:val="00D25752"/>
    <w:rsid w:val="00D2598B"/>
    <w:rsid w:val="00D259CD"/>
    <w:rsid w:val="00D25A75"/>
    <w:rsid w:val="00D25C52"/>
    <w:rsid w:val="00D25C8F"/>
    <w:rsid w:val="00D25E04"/>
    <w:rsid w:val="00D25E64"/>
    <w:rsid w:val="00D25EC5"/>
    <w:rsid w:val="00D25F36"/>
    <w:rsid w:val="00D26023"/>
    <w:rsid w:val="00D26312"/>
    <w:rsid w:val="00D2645E"/>
    <w:rsid w:val="00D266BC"/>
    <w:rsid w:val="00D2699C"/>
    <w:rsid w:val="00D26A13"/>
    <w:rsid w:val="00D26C07"/>
    <w:rsid w:val="00D26CAF"/>
    <w:rsid w:val="00D26FFD"/>
    <w:rsid w:val="00D2779E"/>
    <w:rsid w:val="00D27BC3"/>
    <w:rsid w:val="00D27E46"/>
    <w:rsid w:val="00D27E58"/>
    <w:rsid w:val="00D302D8"/>
    <w:rsid w:val="00D30448"/>
    <w:rsid w:val="00D30711"/>
    <w:rsid w:val="00D3084E"/>
    <w:rsid w:val="00D3091F"/>
    <w:rsid w:val="00D30A66"/>
    <w:rsid w:val="00D30B59"/>
    <w:rsid w:val="00D30D3D"/>
    <w:rsid w:val="00D30F2D"/>
    <w:rsid w:val="00D314E0"/>
    <w:rsid w:val="00D31518"/>
    <w:rsid w:val="00D3153F"/>
    <w:rsid w:val="00D31586"/>
    <w:rsid w:val="00D3178B"/>
    <w:rsid w:val="00D31A3F"/>
    <w:rsid w:val="00D31C64"/>
    <w:rsid w:val="00D31DC7"/>
    <w:rsid w:val="00D32208"/>
    <w:rsid w:val="00D32252"/>
    <w:rsid w:val="00D32305"/>
    <w:rsid w:val="00D3232B"/>
    <w:rsid w:val="00D3233F"/>
    <w:rsid w:val="00D32BF0"/>
    <w:rsid w:val="00D32CBB"/>
    <w:rsid w:val="00D32D55"/>
    <w:rsid w:val="00D32E34"/>
    <w:rsid w:val="00D33073"/>
    <w:rsid w:val="00D33307"/>
    <w:rsid w:val="00D33368"/>
    <w:rsid w:val="00D33696"/>
    <w:rsid w:val="00D3385A"/>
    <w:rsid w:val="00D33A06"/>
    <w:rsid w:val="00D33E7A"/>
    <w:rsid w:val="00D33FB1"/>
    <w:rsid w:val="00D34332"/>
    <w:rsid w:val="00D34447"/>
    <w:rsid w:val="00D34594"/>
    <w:rsid w:val="00D3497F"/>
    <w:rsid w:val="00D34EAA"/>
    <w:rsid w:val="00D34EF6"/>
    <w:rsid w:val="00D34FC3"/>
    <w:rsid w:val="00D35078"/>
    <w:rsid w:val="00D35271"/>
    <w:rsid w:val="00D354A6"/>
    <w:rsid w:val="00D35511"/>
    <w:rsid w:val="00D35523"/>
    <w:rsid w:val="00D35571"/>
    <w:rsid w:val="00D35598"/>
    <w:rsid w:val="00D35685"/>
    <w:rsid w:val="00D356AD"/>
    <w:rsid w:val="00D357B3"/>
    <w:rsid w:val="00D358C3"/>
    <w:rsid w:val="00D35AA0"/>
    <w:rsid w:val="00D35ACD"/>
    <w:rsid w:val="00D35D7A"/>
    <w:rsid w:val="00D35DAF"/>
    <w:rsid w:val="00D35E90"/>
    <w:rsid w:val="00D35F11"/>
    <w:rsid w:val="00D35F73"/>
    <w:rsid w:val="00D36022"/>
    <w:rsid w:val="00D36036"/>
    <w:rsid w:val="00D360D6"/>
    <w:rsid w:val="00D361B1"/>
    <w:rsid w:val="00D362D5"/>
    <w:rsid w:val="00D36547"/>
    <w:rsid w:val="00D365D2"/>
    <w:rsid w:val="00D36A65"/>
    <w:rsid w:val="00D370F5"/>
    <w:rsid w:val="00D372B1"/>
    <w:rsid w:val="00D372BB"/>
    <w:rsid w:val="00D3754C"/>
    <w:rsid w:val="00D37645"/>
    <w:rsid w:val="00D376E0"/>
    <w:rsid w:val="00D37751"/>
    <w:rsid w:val="00D3792E"/>
    <w:rsid w:val="00D37A7F"/>
    <w:rsid w:val="00D37B86"/>
    <w:rsid w:val="00D37C3B"/>
    <w:rsid w:val="00D37E26"/>
    <w:rsid w:val="00D37E33"/>
    <w:rsid w:val="00D37F54"/>
    <w:rsid w:val="00D40229"/>
    <w:rsid w:val="00D4055C"/>
    <w:rsid w:val="00D405BD"/>
    <w:rsid w:val="00D40615"/>
    <w:rsid w:val="00D4069D"/>
    <w:rsid w:val="00D416A0"/>
    <w:rsid w:val="00D41CD9"/>
    <w:rsid w:val="00D41E32"/>
    <w:rsid w:val="00D41EF4"/>
    <w:rsid w:val="00D424C6"/>
    <w:rsid w:val="00D42A00"/>
    <w:rsid w:val="00D42B90"/>
    <w:rsid w:val="00D42C1A"/>
    <w:rsid w:val="00D42C24"/>
    <w:rsid w:val="00D42C61"/>
    <w:rsid w:val="00D42CE0"/>
    <w:rsid w:val="00D42F72"/>
    <w:rsid w:val="00D431D6"/>
    <w:rsid w:val="00D43355"/>
    <w:rsid w:val="00D43849"/>
    <w:rsid w:val="00D43958"/>
    <w:rsid w:val="00D439C1"/>
    <w:rsid w:val="00D43DC5"/>
    <w:rsid w:val="00D43E82"/>
    <w:rsid w:val="00D4427A"/>
    <w:rsid w:val="00D44485"/>
    <w:rsid w:val="00D4454B"/>
    <w:rsid w:val="00D44570"/>
    <w:rsid w:val="00D445BD"/>
    <w:rsid w:val="00D4464D"/>
    <w:rsid w:val="00D4468C"/>
    <w:rsid w:val="00D44975"/>
    <w:rsid w:val="00D449D8"/>
    <w:rsid w:val="00D44AC2"/>
    <w:rsid w:val="00D44B70"/>
    <w:rsid w:val="00D44F16"/>
    <w:rsid w:val="00D452EC"/>
    <w:rsid w:val="00D4554C"/>
    <w:rsid w:val="00D45555"/>
    <w:rsid w:val="00D455D8"/>
    <w:rsid w:val="00D45955"/>
    <w:rsid w:val="00D45B01"/>
    <w:rsid w:val="00D45C92"/>
    <w:rsid w:val="00D45CEE"/>
    <w:rsid w:val="00D45CF9"/>
    <w:rsid w:val="00D45D85"/>
    <w:rsid w:val="00D45EE3"/>
    <w:rsid w:val="00D461C1"/>
    <w:rsid w:val="00D46519"/>
    <w:rsid w:val="00D467D1"/>
    <w:rsid w:val="00D46861"/>
    <w:rsid w:val="00D468C0"/>
    <w:rsid w:val="00D46981"/>
    <w:rsid w:val="00D46C65"/>
    <w:rsid w:val="00D46D7A"/>
    <w:rsid w:val="00D46DBA"/>
    <w:rsid w:val="00D46E3F"/>
    <w:rsid w:val="00D46E47"/>
    <w:rsid w:val="00D46E6F"/>
    <w:rsid w:val="00D46EC1"/>
    <w:rsid w:val="00D46F8D"/>
    <w:rsid w:val="00D4707D"/>
    <w:rsid w:val="00D470BF"/>
    <w:rsid w:val="00D47107"/>
    <w:rsid w:val="00D47174"/>
    <w:rsid w:val="00D473DB"/>
    <w:rsid w:val="00D47488"/>
    <w:rsid w:val="00D47508"/>
    <w:rsid w:val="00D476D6"/>
    <w:rsid w:val="00D4791E"/>
    <w:rsid w:val="00D47A07"/>
    <w:rsid w:val="00D47A64"/>
    <w:rsid w:val="00D47ABE"/>
    <w:rsid w:val="00D47B63"/>
    <w:rsid w:val="00D47D98"/>
    <w:rsid w:val="00D47EFB"/>
    <w:rsid w:val="00D50514"/>
    <w:rsid w:val="00D50764"/>
    <w:rsid w:val="00D5096F"/>
    <w:rsid w:val="00D50F0F"/>
    <w:rsid w:val="00D50F98"/>
    <w:rsid w:val="00D510B8"/>
    <w:rsid w:val="00D511F9"/>
    <w:rsid w:val="00D51476"/>
    <w:rsid w:val="00D5173E"/>
    <w:rsid w:val="00D517B0"/>
    <w:rsid w:val="00D517D4"/>
    <w:rsid w:val="00D51954"/>
    <w:rsid w:val="00D51B9F"/>
    <w:rsid w:val="00D51D9B"/>
    <w:rsid w:val="00D520AB"/>
    <w:rsid w:val="00D52127"/>
    <w:rsid w:val="00D5220B"/>
    <w:rsid w:val="00D523A1"/>
    <w:rsid w:val="00D52678"/>
    <w:rsid w:val="00D5280F"/>
    <w:rsid w:val="00D52AFE"/>
    <w:rsid w:val="00D52C09"/>
    <w:rsid w:val="00D52E4F"/>
    <w:rsid w:val="00D52F11"/>
    <w:rsid w:val="00D5302E"/>
    <w:rsid w:val="00D530A2"/>
    <w:rsid w:val="00D530D6"/>
    <w:rsid w:val="00D531C6"/>
    <w:rsid w:val="00D5341D"/>
    <w:rsid w:val="00D53D1B"/>
    <w:rsid w:val="00D53FBD"/>
    <w:rsid w:val="00D540FD"/>
    <w:rsid w:val="00D54273"/>
    <w:rsid w:val="00D548CA"/>
    <w:rsid w:val="00D54998"/>
    <w:rsid w:val="00D54F4E"/>
    <w:rsid w:val="00D54F7B"/>
    <w:rsid w:val="00D550FD"/>
    <w:rsid w:val="00D5516D"/>
    <w:rsid w:val="00D553A7"/>
    <w:rsid w:val="00D55721"/>
    <w:rsid w:val="00D55748"/>
    <w:rsid w:val="00D55790"/>
    <w:rsid w:val="00D5597F"/>
    <w:rsid w:val="00D559F4"/>
    <w:rsid w:val="00D55E80"/>
    <w:rsid w:val="00D55ECF"/>
    <w:rsid w:val="00D55F05"/>
    <w:rsid w:val="00D561BF"/>
    <w:rsid w:val="00D563D7"/>
    <w:rsid w:val="00D56700"/>
    <w:rsid w:val="00D56718"/>
    <w:rsid w:val="00D5680B"/>
    <w:rsid w:val="00D56A43"/>
    <w:rsid w:val="00D56AF8"/>
    <w:rsid w:val="00D56BEA"/>
    <w:rsid w:val="00D56EE1"/>
    <w:rsid w:val="00D56F07"/>
    <w:rsid w:val="00D56F0D"/>
    <w:rsid w:val="00D57028"/>
    <w:rsid w:val="00D571E3"/>
    <w:rsid w:val="00D57244"/>
    <w:rsid w:val="00D57540"/>
    <w:rsid w:val="00D575B2"/>
    <w:rsid w:val="00D575B6"/>
    <w:rsid w:val="00D57B72"/>
    <w:rsid w:val="00D57CF0"/>
    <w:rsid w:val="00D57E29"/>
    <w:rsid w:val="00D60060"/>
    <w:rsid w:val="00D60553"/>
    <w:rsid w:val="00D60803"/>
    <w:rsid w:val="00D6094B"/>
    <w:rsid w:val="00D60AEB"/>
    <w:rsid w:val="00D61017"/>
    <w:rsid w:val="00D6103D"/>
    <w:rsid w:val="00D6118C"/>
    <w:rsid w:val="00D61295"/>
    <w:rsid w:val="00D61938"/>
    <w:rsid w:val="00D61CF3"/>
    <w:rsid w:val="00D6217F"/>
    <w:rsid w:val="00D62186"/>
    <w:rsid w:val="00D6218C"/>
    <w:rsid w:val="00D62413"/>
    <w:rsid w:val="00D62486"/>
    <w:rsid w:val="00D625C9"/>
    <w:rsid w:val="00D6297F"/>
    <w:rsid w:val="00D62B06"/>
    <w:rsid w:val="00D62CEA"/>
    <w:rsid w:val="00D62D99"/>
    <w:rsid w:val="00D62E02"/>
    <w:rsid w:val="00D62ED8"/>
    <w:rsid w:val="00D62EF1"/>
    <w:rsid w:val="00D62F67"/>
    <w:rsid w:val="00D63219"/>
    <w:rsid w:val="00D6325F"/>
    <w:rsid w:val="00D634F3"/>
    <w:rsid w:val="00D634FE"/>
    <w:rsid w:val="00D6355E"/>
    <w:rsid w:val="00D6373E"/>
    <w:rsid w:val="00D63742"/>
    <w:rsid w:val="00D638AE"/>
    <w:rsid w:val="00D6395F"/>
    <w:rsid w:val="00D63AA5"/>
    <w:rsid w:val="00D63CE5"/>
    <w:rsid w:val="00D63DAE"/>
    <w:rsid w:val="00D63F1B"/>
    <w:rsid w:val="00D63FA3"/>
    <w:rsid w:val="00D640F4"/>
    <w:rsid w:val="00D6419C"/>
    <w:rsid w:val="00D643A0"/>
    <w:rsid w:val="00D64450"/>
    <w:rsid w:val="00D645F9"/>
    <w:rsid w:val="00D64643"/>
    <w:rsid w:val="00D6476F"/>
    <w:rsid w:val="00D6480A"/>
    <w:rsid w:val="00D64D25"/>
    <w:rsid w:val="00D652C8"/>
    <w:rsid w:val="00D65355"/>
    <w:rsid w:val="00D65644"/>
    <w:rsid w:val="00D65678"/>
    <w:rsid w:val="00D658CD"/>
    <w:rsid w:val="00D65EB1"/>
    <w:rsid w:val="00D65FD6"/>
    <w:rsid w:val="00D66638"/>
    <w:rsid w:val="00D6663D"/>
    <w:rsid w:val="00D6667C"/>
    <w:rsid w:val="00D6671B"/>
    <w:rsid w:val="00D6672A"/>
    <w:rsid w:val="00D66820"/>
    <w:rsid w:val="00D669BC"/>
    <w:rsid w:val="00D66B70"/>
    <w:rsid w:val="00D6728F"/>
    <w:rsid w:val="00D67577"/>
    <w:rsid w:val="00D67635"/>
    <w:rsid w:val="00D678D9"/>
    <w:rsid w:val="00D67914"/>
    <w:rsid w:val="00D67AD3"/>
    <w:rsid w:val="00D67B21"/>
    <w:rsid w:val="00D67B77"/>
    <w:rsid w:val="00D67BB9"/>
    <w:rsid w:val="00D67D5C"/>
    <w:rsid w:val="00D67E0A"/>
    <w:rsid w:val="00D67F9E"/>
    <w:rsid w:val="00D700CD"/>
    <w:rsid w:val="00D703A5"/>
    <w:rsid w:val="00D70466"/>
    <w:rsid w:val="00D70EEC"/>
    <w:rsid w:val="00D71043"/>
    <w:rsid w:val="00D71062"/>
    <w:rsid w:val="00D711F9"/>
    <w:rsid w:val="00D7139F"/>
    <w:rsid w:val="00D7144A"/>
    <w:rsid w:val="00D71AA8"/>
    <w:rsid w:val="00D71CC7"/>
    <w:rsid w:val="00D71CDD"/>
    <w:rsid w:val="00D71CF0"/>
    <w:rsid w:val="00D72405"/>
    <w:rsid w:val="00D72702"/>
    <w:rsid w:val="00D727EC"/>
    <w:rsid w:val="00D72906"/>
    <w:rsid w:val="00D72A55"/>
    <w:rsid w:val="00D72C01"/>
    <w:rsid w:val="00D72F4D"/>
    <w:rsid w:val="00D731A3"/>
    <w:rsid w:val="00D73322"/>
    <w:rsid w:val="00D735F8"/>
    <w:rsid w:val="00D73689"/>
    <w:rsid w:val="00D737E3"/>
    <w:rsid w:val="00D7385D"/>
    <w:rsid w:val="00D739C9"/>
    <w:rsid w:val="00D73A8A"/>
    <w:rsid w:val="00D73B20"/>
    <w:rsid w:val="00D73BFF"/>
    <w:rsid w:val="00D73C8A"/>
    <w:rsid w:val="00D73CB1"/>
    <w:rsid w:val="00D73E7E"/>
    <w:rsid w:val="00D73EC4"/>
    <w:rsid w:val="00D7415C"/>
    <w:rsid w:val="00D74251"/>
    <w:rsid w:val="00D7426B"/>
    <w:rsid w:val="00D744E1"/>
    <w:rsid w:val="00D7451B"/>
    <w:rsid w:val="00D74556"/>
    <w:rsid w:val="00D74786"/>
    <w:rsid w:val="00D747D2"/>
    <w:rsid w:val="00D7491B"/>
    <w:rsid w:val="00D74E0C"/>
    <w:rsid w:val="00D74E68"/>
    <w:rsid w:val="00D74ED1"/>
    <w:rsid w:val="00D74F02"/>
    <w:rsid w:val="00D752EB"/>
    <w:rsid w:val="00D75354"/>
    <w:rsid w:val="00D753F1"/>
    <w:rsid w:val="00D756CC"/>
    <w:rsid w:val="00D757FB"/>
    <w:rsid w:val="00D75ACA"/>
    <w:rsid w:val="00D75C63"/>
    <w:rsid w:val="00D75C9E"/>
    <w:rsid w:val="00D76017"/>
    <w:rsid w:val="00D76385"/>
    <w:rsid w:val="00D76401"/>
    <w:rsid w:val="00D76721"/>
    <w:rsid w:val="00D76973"/>
    <w:rsid w:val="00D76AAC"/>
    <w:rsid w:val="00D76CE8"/>
    <w:rsid w:val="00D76DBC"/>
    <w:rsid w:val="00D77391"/>
    <w:rsid w:val="00D7748C"/>
    <w:rsid w:val="00D774D6"/>
    <w:rsid w:val="00D774FF"/>
    <w:rsid w:val="00D77714"/>
    <w:rsid w:val="00D77756"/>
    <w:rsid w:val="00D77BB4"/>
    <w:rsid w:val="00D77D98"/>
    <w:rsid w:val="00D77EC1"/>
    <w:rsid w:val="00D77EEE"/>
    <w:rsid w:val="00D77F21"/>
    <w:rsid w:val="00D80201"/>
    <w:rsid w:val="00D80547"/>
    <w:rsid w:val="00D80B5F"/>
    <w:rsid w:val="00D80B9C"/>
    <w:rsid w:val="00D80C69"/>
    <w:rsid w:val="00D80DA5"/>
    <w:rsid w:val="00D80EF1"/>
    <w:rsid w:val="00D80F81"/>
    <w:rsid w:val="00D8102B"/>
    <w:rsid w:val="00D811D2"/>
    <w:rsid w:val="00D811FA"/>
    <w:rsid w:val="00D81341"/>
    <w:rsid w:val="00D81424"/>
    <w:rsid w:val="00D8150D"/>
    <w:rsid w:val="00D81C9E"/>
    <w:rsid w:val="00D81E61"/>
    <w:rsid w:val="00D822C3"/>
    <w:rsid w:val="00D82BF3"/>
    <w:rsid w:val="00D82C92"/>
    <w:rsid w:val="00D831A9"/>
    <w:rsid w:val="00D83B27"/>
    <w:rsid w:val="00D83B3E"/>
    <w:rsid w:val="00D83DC5"/>
    <w:rsid w:val="00D83E73"/>
    <w:rsid w:val="00D84280"/>
    <w:rsid w:val="00D84322"/>
    <w:rsid w:val="00D84377"/>
    <w:rsid w:val="00D844C1"/>
    <w:rsid w:val="00D847C8"/>
    <w:rsid w:val="00D847E0"/>
    <w:rsid w:val="00D84817"/>
    <w:rsid w:val="00D84886"/>
    <w:rsid w:val="00D8495E"/>
    <w:rsid w:val="00D849F4"/>
    <w:rsid w:val="00D84E49"/>
    <w:rsid w:val="00D84F2E"/>
    <w:rsid w:val="00D84F6E"/>
    <w:rsid w:val="00D85288"/>
    <w:rsid w:val="00D854CF"/>
    <w:rsid w:val="00D8592A"/>
    <w:rsid w:val="00D859C6"/>
    <w:rsid w:val="00D85CCA"/>
    <w:rsid w:val="00D85FA8"/>
    <w:rsid w:val="00D86230"/>
    <w:rsid w:val="00D86547"/>
    <w:rsid w:val="00D8668D"/>
    <w:rsid w:val="00D867EC"/>
    <w:rsid w:val="00D86852"/>
    <w:rsid w:val="00D86A18"/>
    <w:rsid w:val="00D86A62"/>
    <w:rsid w:val="00D86D08"/>
    <w:rsid w:val="00D86D72"/>
    <w:rsid w:val="00D86E29"/>
    <w:rsid w:val="00D871F5"/>
    <w:rsid w:val="00D87416"/>
    <w:rsid w:val="00D87597"/>
    <w:rsid w:val="00D8780B"/>
    <w:rsid w:val="00D8789E"/>
    <w:rsid w:val="00D87926"/>
    <w:rsid w:val="00D8798F"/>
    <w:rsid w:val="00D87D42"/>
    <w:rsid w:val="00D87DA2"/>
    <w:rsid w:val="00D87E56"/>
    <w:rsid w:val="00D87F51"/>
    <w:rsid w:val="00D90428"/>
    <w:rsid w:val="00D904CD"/>
    <w:rsid w:val="00D90667"/>
    <w:rsid w:val="00D9073F"/>
    <w:rsid w:val="00D9077A"/>
    <w:rsid w:val="00D907A6"/>
    <w:rsid w:val="00D90ABD"/>
    <w:rsid w:val="00D90B52"/>
    <w:rsid w:val="00D90E10"/>
    <w:rsid w:val="00D90E21"/>
    <w:rsid w:val="00D90FEB"/>
    <w:rsid w:val="00D91139"/>
    <w:rsid w:val="00D91197"/>
    <w:rsid w:val="00D9127D"/>
    <w:rsid w:val="00D91384"/>
    <w:rsid w:val="00D91679"/>
    <w:rsid w:val="00D918D9"/>
    <w:rsid w:val="00D918DB"/>
    <w:rsid w:val="00D919E4"/>
    <w:rsid w:val="00D921A1"/>
    <w:rsid w:val="00D92300"/>
    <w:rsid w:val="00D9232C"/>
    <w:rsid w:val="00D9278B"/>
    <w:rsid w:val="00D929D9"/>
    <w:rsid w:val="00D92E2B"/>
    <w:rsid w:val="00D92E41"/>
    <w:rsid w:val="00D930C7"/>
    <w:rsid w:val="00D930DA"/>
    <w:rsid w:val="00D931D4"/>
    <w:rsid w:val="00D933BB"/>
    <w:rsid w:val="00D933F6"/>
    <w:rsid w:val="00D936A4"/>
    <w:rsid w:val="00D938A9"/>
    <w:rsid w:val="00D938C5"/>
    <w:rsid w:val="00D93E80"/>
    <w:rsid w:val="00D93EEC"/>
    <w:rsid w:val="00D93FDC"/>
    <w:rsid w:val="00D94421"/>
    <w:rsid w:val="00D9459D"/>
    <w:rsid w:val="00D94628"/>
    <w:rsid w:val="00D9474C"/>
    <w:rsid w:val="00D949A0"/>
    <w:rsid w:val="00D949AE"/>
    <w:rsid w:val="00D94B03"/>
    <w:rsid w:val="00D94BEC"/>
    <w:rsid w:val="00D94BFB"/>
    <w:rsid w:val="00D94C80"/>
    <w:rsid w:val="00D95011"/>
    <w:rsid w:val="00D95137"/>
    <w:rsid w:val="00D951A2"/>
    <w:rsid w:val="00D951DE"/>
    <w:rsid w:val="00D95421"/>
    <w:rsid w:val="00D954AC"/>
    <w:rsid w:val="00D956AE"/>
    <w:rsid w:val="00D9570C"/>
    <w:rsid w:val="00D95749"/>
    <w:rsid w:val="00D957B0"/>
    <w:rsid w:val="00D95988"/>
    <w:rsid w:val="00D959D5"/>
    <w:rsid w:val="00D95C0D"/>
    <w:rsid w:val="00D95ECD"/>
    <w:rsid w:val="00D9600F"/>
    <w:rsid w:val="00D96497"/>
    <w:rsid w:val="00D96529"/>
    <w:rsid w:val="00D9654D"/>
    <w:rsid w:val="00D968D5"/>
    <w:rsid w:val="00D9699B"/>
    <w:rsid w:val="00D96B5B"/>
    <w:rsid w:val="00D96D36"/>
    <w:rsid w:val="00D96DE9"/>
    <w:rsid w:val="00D96F28"/>
    <w:rsid w:val="00D970DC"/>
    <w:rsid w:val="00D972F9"/>
    <w:rsid w:val="00D973A6"/>
    <w:rsid w:val="00D975B6"/>
    <w:rsid w:val="00D97611"/>
    <w:rsid w:val="00D977FF"/>
    <w:rsid w:val="00D9788A"/>
    <w:rsid w:val="00D97A4D"/>
    <w:rsid w:val="00D97B66"/>
    <w:rsid w:val="00D97BF6"/>
    <w:rsid w:val="00D97C67"/>
    <w:rsid w:val="00D97EE3"/>
    <w:rsid w:val="00DA02DE"/>
    <w:rsid w:val="00DA041F"/>
    <w:rsid w:val="00DA0455"/>
    <w:rsid w:val="00DA09CE"/>
    <w:rsid w:val="00DA0CA0"/>
    <w:rsid w:val="00DA0FCE"/>
    <w:rsid w:val="00DA124E"/>
    <w:rsid w:val="00DA1312"/>
    <w:rsid w:val="00DA13FB"/>
    <w:rsid w:val="00DA1672"/>
    <w:rsid w:val="00DA17EC"/>
    <w:rsid w:val="00DA18C3"/>
    <w:rsid w:val="00DA18DE"/>
    <w:rsid w:val="00DA18E0"/>
    <w:rsid w:val="00DA1B06"/>
    <w:rsid w:val="00DA1BDC"/>
    <w:rsid w:val="00DA1CD9"/>
    <w:rsid w:val="00DA21A1"/>
    <w:rsid w:val="00DA2244"/>
    <w:rsid w:val="00DA2246"/>
    <w:rsid w:val="00DA22DF"/>
    <w:rsid w:val="00DA2368"/>
    <w:rsid w:val="00DA24A1"/>
    <w:rsid w:val="00DA24D0"/>
    <w:rsid w:val="00DA24DA"/>
    <w:rsid w:val="00DA27FE"/>
    <w:rsid w:val="00DA2817"/>
    <w:rsid w:val="00DA2978"/>
    <w:rsid w:val="00DA2F4F"/>
    <w:rsid w:val="00DA30FE"/>
    <w:rsid w:val="00DA32A9"/>
    <w:rsid w:val="00DA3340"/>
    <w:rsid w:val="00DA3384"/>
    <w:rsid w:val="00DA35BF"/>
    <w:rsid w:val="00DA3769"/>
    <w:rsid w:val="00DA3867"/>
    <w:rsid w:val="00DA3B98"/>
    <w:rsid w:val="00DA3D8F"/>
    <w:rsid w:val="00DA3E9B"/>
    <w:rsid w:val="00DA4173"/>
    <w:rsid w:val="00DA4417"/>
    <w:rsid w:val="00DA4916"/>
    <w:rsid w:val="00DA4D0A"/>
    <w:rsid w:val="00DA532B"/>
    <w:rsid w:val="00DA538F"/>
    <w:rsid w:val="00DA55CF"/>
    <w:rsid w:val="00DA58CD"/>
    <w:rsid w:val="00DA5BC0"/>
    <w:rsid w:val="00DA5D9B"/>
    <w:rsid w:val="00DA5E4C"/>
    <w:rsid w:val="00DA5EAA"/>
    <w:rsid w:val="00DA5ED0"/>
    <w:rsid w:val="00DA611B"/>
    <w:rsid w:val="00DA6163"/>
    <w:rsid w:val="00DA6190"/>
    <w:rsid w:val="00DA62A2"/>
    <w:rsid w:val="00DA6448"/>
    <w:rsid w:val="00DA6496"/>
    <w:rsid w:val="00DA6669"/>
    <w:rsid w:val="00DA6811"/>
    <w:rsid w:val="00DA6A24"/>
    <w:rsid w:val="00DA6B21"/>
    <w:rsid w:val="00DA6C46"/>
    <w:rsid w:val="00DA6C68"/>
    <w:rsid w:val="00DA6D6B"/>
    <w:rsid w:val="00DA6F87"/>
    <w:rsid w:val="00DA7266"/>
    <w:rsid w:val="00DA73FC"/>
    <w:rsid w:val="00DA74A1"/>
    <w:rsid w:val="00DA74CE"/>
    <w:rsid w:val="00DA759B"/>
    <w:rsid w:val="00DA7792"/>
    <w:rsid w:val="00DA7970"/>
    <w:rsid w:val="00DA7AD9"/>
    <w:rsid w:val="00DA7FB3"/>
    <w:rsid w:val="00DB0249"/>
    <w:rsid w:val="00DB0469"/>
    <w:rsid w:val="00DB0656"/>
    <w:rsid w:val="00DB06D7"/>
    <w:rsid w:val="00DB06DF"/>
    <w:rsid w:val="00DB0C5C"/>
    <w:rsid w:val="00DB0DCF"/>
    <w:rsid w:val="00DB118A"/>
    <w:rsid w:val="00DB1782"/>
    <w:rsid w:val="00DB1844"/>
    <w:rsid w:val="00DB1D40"/>
    <w:rsid w:val="00DB1DCA"/>
    <w:rsid w:val="00DB1E1C"/>
    <w:rsid w:val="00DB221E"/>
    <w:rsid w:val="00DB234A"/>
    <w:rsid w:val="00DB2530"/>
    <w:rsid w:val="00DB2637"/>
    <w:rsid w:val="00DB2708"/>
    <w:rsid w:val="00DB297C"/>
    <w:rsid w:val="00DB29E0"/>
    <w:rsid w:val="00DB2E2F"/>
    <w:rsid w:val="00DB3199"/>
    <w:rsid w:val="00DB357D"/>
    <w:rsid w:val="00DB3643"/>
    <w:rsid w:val="00DB3751"/>
    <w:rsid w:val="00DB3B0A"/>
    <w:rsid w:val="00DB3B3B"/>
    <w:rsid w:val="00DB3BF2"/>
    <w:rsid w:val="00DB3D31"/>
    <w:rsid w:val="00DB3F9E"/>
    <w:rsid w:val="00DB41DA"/>
    <w:rsid w:val="00DB423F"/>
    <w:rsid w:val="00DB42A9"/>
    <w:rsid w:val="00DB455F"/>
    <w:rsid w:val="00DB4578"/>
    <w:rsid w:val="00DB4833"/>
    <w:rsid w:val="00DB4AC2"/>
    <w:rsid w:val="00DB4FE3"/>
    <w:rsid w:val="00DB5039"/>
    <w:rsid w:val="00DB52B5"/>
    <w:rsid w:val="00DB5611"/>
    <w:rsid w:val="00DB5625"/>
    <w:rsid w:val="00DB5669"/>
    <w:rsid w:val="00DB577F"/>
    <w:rsid w:val="00DB58B1"/>
    <w:rsid w:val="00DB591F"/>
    <w:rsid w:val="00DB5B4F"/>
    <w:rsid w:val="00DB5D32"/>
    <w:rsid w:val="00DB5EC0"/>
    <w:rsid w:val="00DB5FB7"/>
    <w:rsid w:val="00DB6049"/>
    <w:rsid w:val="00DB6274"/>
    <w:rsid w:val="00DB63C2"/>
    <w:rsid w:val="00DB663E"/>
    <w:rsid w:val="00DB6721"/>
    <w:rsid w:val="00DB6768"/>
    <w:rsid w:val="00DB67CC"/>
    <w:rsid w:val="00DB68A2"/>
    <w:rsid w:val="00DB6D08"/>
    <w:rsid w:val="00DB6E8F"/>
    <w:rsid w:val="00DB6EFA"/>
    <w:rsid w:val="00DB7129"/>
    <w:rsid w:val="00DB753A"/>
    <w:rsid w:val="00DB7720"/>
    <w:rsid w:val="00DB7877"/>
    <w:rsid w:val="00DB78C9"/>
    <w:rsid w:val="00DB7A1B"/>
    <w:rsid w:val="00DB7D24"/>
    <w:rsid w:val="00DB7DB0"/>
    <w:rsid w:val="00DB7DEB"/>
    <w:rsid w:val="00DB7E17"/>
    <w:rsid w:val="00DB7E42"/>
    <w:rsid w:val="00DC0029"/>
    <w:rsid w:val="00DC0221"/>
    <w:rsid w:val="00DC0265"/>
    <w:rsid w:val="00DC04B3"/>
    <w:rsid w:val="00DC0643"/>
    <w:rsid w:val="00DC06F9"/>
    <w:rsid w:val="00DC06FB"/>
    <w:rsid w:val="00DC071F"/>
    <w:rsid w:val="00DC07FF"/>
    <w:rsid w:val="00DC08EC"/>
    <w:rsid w:val="00DC0BD3"/>
    <w:rsid w:val="00DC0CF0"/>
    <w:rsid w:val="00DC0FE2"/>
    <w:rsid w:val="00DC1193"/>
    <w:rsid w:val="00DC1199"/>
    <w:rsid w:val="00DC1233"/>
    <w:rsid w:val="00DC1235"/>
    <w:rsid w:val="00DC1308"/>
    <w:rsid w:val="00DC13CB"/>
    <w:rsid w:val="00DC1439"/>
    <w:rsid w:val="00DC151A"/>
    <w:rsid w:val="00DC1AEE"/>
    <w:rsid w:val="00DC211A"/>
    <w:rsid w:val="00DC219D"/>
    <w:rsid w:val="00DC2414"/>
    <w:rsid w:val="00DC2542"/>
    <w:rsid w:val="00DC2572"/>
    <w:rsid w:val="00DC2674"/>
    <w:rsid w:val="00DC2836"/>
    <w:rsid w:val="00DC2929"/>
    <w:rsid w:val="00DC29F2"/>
    <w:rsid w:val="00DC2A13"/>
    <w:rsid w:val="00DC2A23"/>
    <w:rsid w:val="00DC2A6A"/>
    <w:rsid w:val="00DC2E65"/>
    <w:rsid w:val="00DC2ED1"/>
    <w:rsid w:val="00DC305E"/>
    <w:rsid w:val="00DC332C"/>
    <w:rsid w:val="00DC3369"/>
    <w:rsid w:val="00DC34D0"/>
    <w:rsid w:val="00DC3640"/>
    <w:rsid w:val="00DC3667"/>
    <w:rsid w:val="00DC37E4"/>
    <w:rsid w:val="00DC38BC"/>
    <w:rsid w:val="00DC3D0C"/>
    <w:rsid w:val="00DC3EB4"/>
    <w:rsid w:val="00DC4132"/>
    <w:rsid w:val="00DC4257"/>
    <w:rsid w:val="00DC4769"/>
    <w:rsid w:val="00DC493A"/>
    <w:rsid w:val="00DC4955"/>
    <w:rsid w:val="00DC4A5A"/>
    <w:rsid w:val="00DC5134"/>
    <w:rsid w:val="00DC5214"/>
    <w:rsid w:val="00DC5259"/>
    <w:rsid w:val="00DC52A0"/>
    <w:rsid w:val="00DC54AD"/>
    <w:rsid w:val="00DC569E"/>
    <w:rsid w:val="00DC581A"/>
    <w:rsid w:val="00DC58F4"/>
    <w:rsid w:val="00DC59FE"/>
    <w:rsid w:val="00DC5A3D"/>
    <w:rsid w:val="00DC5A93"/>
    <w:rsid w:val="00DC5AB4"/>
    <w:rsid w:val="00DC5E1D"/>
    <w:rsid w:val="00DC5E24"/>
    <w:rsid w:val="00DC5EA6"/>
    <w:rsid w:val="00DC60CB"/>
    <w:rsid w:val="00DC6370"/>
    <w:rsid w:val="00DC63DB"/>
    <w:rsid w:val="00DC644F"/>
    <w:rsid w:val="00DC65ED"/>
    <w:rsid w:val="00DC66CB"/>
    <w:rsid w:val="00DC66FC"/>
    <w:rsid w:val="00DC67CB"/>
    <w:rsid w:val="00DC6CFE"/>
    <w:rsid w:val="00DC700C"/>
    <w:rsid w:val="00DC7737"/>
    <w:rsid w:val="00DC77B6"/>
    <w:rsid w:val="00DC7836"/>
    <w:rsid w:val="00DC7A39"/>
    <w:rsid w:val="00DC7F7F"/>
    <w:rsid w:val="00DC7FEA"/>
    <w:rsid w:val="00DD03C8"/>
    <w:rsid w:val="00DD0517"/>
    <w:rsid w:val="00DD05A6"/>
    <w:rsid w:val="00DD0726"/>
    <w:rsid w:val="00DD073A"/>
    <w:rsid w:val="00DD08EA"/>
    <w:rsid w:val="00DD0C49"/>
    <w:rsid w:val="00DD0C64"/>
    <w:rsid w:val="00DD0D1B"/>
    <w:rsid w:val="00DD0E1E"/>
    <w:rsid w:val="00DD0FE6"/>
    <w:rsid w:val="00DD100F"/>
    <w:rsid w:val="00DD10B2"/>
    <w:rsid w:val="00DD1126"/>
    <w:rsid w:val="00DD1156"/>
    <w:rsid w:val="00DD11A8"/>
    <w:rsid w:val="00DD1288"/>
    <w:rsid w:val="00DD12A5"/>
    <w:rsid w:val="00DD12D9"/>
    <w:rsid w:val="00DD1325"/>
    <w:rsid w:val="00DD1327"/>
    <w:rsid w:val="00DD13FF"/>
    <w:rsid w:val="00DD1429"/>
    <w:rsid w:val="00DD157B"/>
    <w:rsid w:val="00DD18F6"/>
    <w:rsid w:val="00DD1A33"/>
    <w:rsid w:val="00DD1D80"/>
    <w:rsid w:val="00DD1F02"/>
    <w:rsid w:val="00DD2140"/>
    <w:rsid w:val="00DD2225"/>
    <w:rsid w:val="00DD22D6"/>
    <w:rsid w:val="00DD245A"/>
    <w:rsid w:val="00DD2534"/>
    <w:rsid w:val="00DD27DC"/>
    <w:rsid w:val="00DD2A7C"/>
    <w:rsid w:val="00DD2C67"/>
    <w:rsid w:val="00DD2CF7"/>
    <w:rsid w:val="00DD2EF6"/>
    <w:rsid w:val="00DD2F6C"/>
    <w:rsid w:val="00DD30FC"/>
    <w:rsid w:val="00DD32D2"/>
    <w:rsid w:val="00DD330D"/>
    <w:rsid w:val="00DD3437"/>
    <w:rsid w:val="00DD36C4"/>
    <w:rsid w:val="00DD3950"/>
    <w:rsid w:val="00DD399A"/>
    <w:rsid w:val="00DD3C50"/>
    <w:rsid w:val="00DD3E0E"/>
    <w:rsid w:val="00DD3E4E"/>
    <w:rsid w:val="00DD41B0"/>
    <w:rsid w:val="00DD4410"/>
    <w:rsid w:val="00DD44C7"/>
    <w:rsid w:val="00DD481E"/>
    <w:rsid w:val="00DD4838"/>
    <w:rsid w:val="00DD496D"/>
    <w:rsid w:val="00DD49B3"/>
    <w:rsid w:val="00DD4AD3"/>
    <w:rsid w:val="00DD4AF9"/>
    <w:rsid w:val="00DD4E72"/>
    <w:rsid w:val="00DD5037"/>
    <w:rsid w:val="00DD51FC"/>
    <w:rsid w:val="00DD544B"/>
    <w:rsid w:val="00DD5584"/>
    <w:rsid w:val="00DD559F"/>
    <w:rsid w:val="00DD58C4"/>
    <w:rsid w:val="00DD5937"/>
    <w:rsid w:val="00DD5B56"/>
    <w:rsid w:val="00DD5E93"/>
    <w:rsid w:val="00DD6176"/>
    <w:rsid w:val="00DD61E0"/>
    <w:rsid w:val="00DD6261"/>
    <w:rsid w:val="00DD64DB"/>
    <w:rsid w:val="00DD6557"/>
    <w:rsid w:val="00DD668D"/>
    <w:rsid w:val="00DD67CD"/>
    <w:rsid w:val="00DD67D5"/>
    <w:rsid w:val="00DD6BB6"/>
    <w:rsid w:val="00DD6D28"/>
    <w:rsid w:val="00DD6D6A"/>
    <w:rsid w:val="00DD7032"/>
    <w:rsid w:val="00DD703A"/>
    <w:rsid w:val="00DD7138"/>
    <w:rsid w:val="00DD727C"/>
    <w:rsid w:val="00DD738F"/>
    <w:rsid w:val="00DD7C4E"/>
    <w:rsid w:val="00DD7CE5"/>
    <w:rsid w:val="00DD7D0C"/>
    <w:rsid w:val="00DD7DAB"/>
    <w:rsid w:val="00DD7DE1"/>
    <w:rsid w:val="00DE007D"/>
    <w:rsid w:val="00DE01D4"/>
    <w:rsid w:val="00DE051E"/>
    <w:rsid w:val="00DE0559"/>
    <w:rsid w:val="00DE05D1"/>
    <w:rsid w:val="00DE09E7"/>
    <w:rsid w:val="00DE0A4C"/>
    <w:rsid w:val="00DE0A5F"/>
    <w:rsid w:val="00DE0A9E"/>
    <w:rsid w:val="00DE0AAB"/>
    <w:rsid w:val="00DE0D47"/>
    <w:rsid w:val="00DE0F99"/>
    <w:rsid w:val="00DE0FD8"/>
    <w:rsid w:val="00DE1283"/>
    <w:rsid w:val="00DE1548"/>
    <w:rsid w:val="00DE15A1"/>
    <w:rsid w:val="00DE15EE"/>
    <w:rsid w:val="00DE18B9"/>
    <w:rsid w:val="00DE1B77"/>
    <w:rsid w:val="00DE1BB3"/>
    <w:rsid w:val="00DE1CB9"/>
    <w:rsid w:val="00DE1D34"/>
    <w:rsid w:val="00DE1D96"/>
    <w:rsid w:val="00DE1F62"/>
    <w:rsid w:val="00DE1F87"/>
    <w:rsid w:val="00DE203E"/>
    <w:rsid w:val="00DE221B"/>
    <w:rsid w:val="00DE2258"/>
    <w:rsid w:val="00DE2278"/>
    <w:rsid w:val="00DE238B"/>
    <w:rsid w:val="00DE24C8"/>
    <w:rsid w:val="00DE24DC"/>
    <w:rsid w:val="00DE24F0"/>
    <w:rsid w:val="00DE25CC"/>
    <w:rsid w:val="00DE266C"/>
    <w:rsid w:val="00DE26D1"/>
    <w:rsid w:val="00DE2B73"/>
    <w:rsid w:val="00DE3271"/>
    <w:rsid w:val="00DE337A"/>
    <w:rsid w:val="00DE37A4"/>
    <w:rsid w:val="00DE39A8"/>
    <w:rsid w:val="00DE39AE"/>
    <w:rsid w:val="00DE4199"/>
    <w:rsid w:val="00DE4561"/>
    <w:rsid w:val="00DE46B2"/>
    <w:rsid w:val="00DE46EF"/>
    <w:rsid w:val="00DE4A22"/>
    <w:rsid w:val="00DE4A62"/>
    <w:rsid w:val="00DE4A9A"/>
    <w:rsid w:val="00DE5126"/>
    <w:rsid w:val="00DE5488"/>
    <w:rsid w:val="00DE55BE"/>
    <w:rsid w:val="00DE574D"/>
    <w:rsid w:val="00DE5765"/>
    <w:rsid w:val="00DE57DE"/>
    <w:rsid w:val="00DE5B3B"/>
    <w:rsid w:val="00DE5C1D"/>
    <w:rsid w:val="00DE5D82"/>
    <w:rsid w:val="00DE6013"/>
    <w:rsid w:val="00DE62B6"/>
    <w:rsid w:val="00DE62DF"/>
    <w:rsid w:val="00DE6563"/>
    <w:rsid w:val="00DE65CE"/>
    <w:rsid w:val="00DE6733"/>
    <w:rsid w:val="00DE6B0C"/>
    <w:rsid w:val="00DE6D89"/>
    <w:rsid w:val="00DE6E7B"/>
    <w:rsid w:val="00DE6F4B"/>
    <w:rsid w:val="00DE7083"/>
    <w:rsid w:val="00DE7108"/>
    <w:rsid w:val="00DE711A"/>
    <w:rsid w:val="00DE71D7"/>
    <w:rsid w:val="00DE76F4"/>
    <w:rsid w:val="00DE7769"/>
    <w:rsid w:val="00DE77E6"/>
    <w:rsid w:val="00DE7BAF"/>
    <w:rsid w:val="00DE7F65"/>
    <w:rsid w:val="00DE7FCA"/>
    <w:rsid w:val="00DE7FFA"/>
    <w:rsid w:val="00DF0472"/>
    <w:rsid w:val="00DF0757"/>
    <w:rsid w:val="00DF0968"/>
    <w:rsid w:val="00DF0D88"/>
    <w:rsid w:val="00DF1008"/>
    <w:rsid w:val="00DF1032"/>
    <w:rsid w:val="00DF1108"/>
    <w:rsid w:val="00DF1131"/>
    <w:rsid w:val="00DF13FB"/>
    <w:rsid w:val="00DF1731"/>
    <w:rsid w:val="00DF1943"/>
    <w:rsid w:val="00DF1948"/>
    <w:rsid w:val="00DF1F04"/>
    <w:rsid w:val="00DF20C1"/>
    <w:rsid w:val="00DF20F2"/>
    <w:rsid w:val="00DF2172"/>
    <w:rsid w:val="00DF224F"/>
    <w:rsid w:val="00DF2343"/>
    <w:rsid w:val="00DF235A"/>
    <w:rsid w:val="00DF23F3"/>
    <w:rsid w:val="00DF24FE"/>
    <w:rsid w:val="00DF2632"/>
    <w:rsid w:val="00DF295C"/>
    <w:rsid w:val="00DF2EE8"/>
    <w:rsid w:val="00DF38BD"/>
    <w:rsid w:val="00DF3C47"/>
    <w:rsid w:val="00DF3EFE"/>
    <w:rsid w:val="00DF4074"/>
    <w:rsid w:val="00DF41CB"/>
    <w:rsid w:val="00DF4279"/>
    <w:rsid w:val="00DF4290"/>
    <w:rsid w:val="00DF45E7"/>
    <w:rsid w:val="00DF4739"/>
    <w:rsid w:val="00DF478D"/>
    <w:rsid w:val="00DF4A2C"/>
    <w:rsid w:val="00DF4A98"/>
    <w:rsid w:val="00DF4C40"/>
    <w:rsid w:val="00DF4D21"/>
    <w:rsid w:val="00DF52B3"/>
    <w:rsid w:val="00DF5334"/>
    <w:rsid w:val="00DF56B7"/>
    <w:rsid w:val="00DF59CB"/>
    <w:rsid w:val="00DF5C5D"/>
    <w:rsid w:val="00DF5D10"/>
    <w:rsid w:val="00DF5F17"/>
    <w:rsid w:val="00DF6015"/>
    <w:rsid w:val="00DF6154"/>
    <w:rsid w:val="00DF62C9"/>
    <w:rsid w:val="00DF62E0"/>
    <w:rsid w:val="00DF6452"/>
    <w:rsid w:val="00DF6549"/>
    <w:rsid w:val="00DF6799"/>
    <w:rsid w:val="00DF6A21"/>
    <w:rsid w:val="00DF6EAC"/>
    <w:rsid w:val="00DF7106"/>
    <w:rsid w:val="00DF7274"/>
    <w:rsid w:val="00DF756F"/>
    <w:rsid w:val="00DF75A2"/>
    <w:rsid w:val="00DF762C"/>
    <w:rsid w:val="00DF767F"/>
    <w:rsid w:val="00DF7947"/>
    <w:rsid w:val="00DF795E"/>
    <w:rsid w:val="00DF7BE7"/>
    <w:rsid w:val="00DF7F46"/>
    <w:rsid w:val="00E00117"/>
    <w:rsid w:val="00E00433"/>
    <w:rsid w:val="00E00E8B"/>
    <w:rsid w:val="00E01032"/>
    <w:rsid w:val="00E01050"/>
    <w:rsid w:val="00E01223"/>
    <w:rsid w:val="00E01353"/>
    <w:rsid w:val="00E015FD"/>
    <w:rsid w:val="00E016B3"/>
    <w:rsid w:val="00E0186F"/>
    <w:rsid w:val="00E01AE1"/>
    <w:rsid w:val="00E01B82"/>
    <w:rsid w:val="00E01F65"/>
    <w:rsid w:val="00E02108"/>
    <w:rsid w:val="00E021BD"/>
    <w:rsid w:val="00E0278A"/>
    <w:rsid w:val="00E02ABD"/>
    <w:rsid w:val="00E02B66"/>
    <w:rsid w:val="00E02FFE"/>
    <w:rsid w:val="00E032A0"/>
    <w:rsid w:val="00E03324"/>
    <w:rsid w:val="00E03380"/>
    <w:rsid w:val="00E03448"/>
    <w:rsid w:val="00E03A29"/>
    <w:rsid w:val="00E03BDC"/>
    <w:rsid w:val="00E03C71"/>
    <w:rsid w:val="00E040F1"/>
    <w:rsid w:val="00E04545"/>
    <w:rsid w:val="00E04596"/>
    <w:rsid w:val="00E0462C"/>
    <w:rsid w:val="00E046E6"/>
    <w:rsid w:val="00E04E03"/>
    <w:rsid w:val="00E04FA8"/>
    <w:rsid w:val="00E05888"/>
    <w:rsid w:val="00E05C5B"/>
    <w:rsid w:val="00E05E09"/>
    <w:rsid w:val="00E05E1C"/>
    <w:rsid w:val="00E06169"/>
    <w:rsid w:val="00E0645F"/>
    <w:rsid w:val="00E0686A"/>
    <w:rsid w:val="00E0696E"/>
    <w:rsid w:val="00E06E77"/>
    <w:rsid w:val="00E06E90"/>
    <w:rsid w:val="00E06FCF"/>
    <w:rsid w:val="00E06FD2"/>
    <w:rsid w:val="00E07034"/>
    <w:rsid w:val="00E077FD"/>
    <w:rsid w:val="00E07902"/>
    <w:rsid w:val="00E07997"/>
    <w:rsid w:val="00E07BAB"/>
    <w:rsid w:val="00E07FE4"/>
    <w:rsid w:val="00E101C1"/>
    <w:rsid w:val="00E10291"/>
    <w:rsid w:val="00E102D5"/>
    <w:rsid w:val="00E1055A"/>
    <w:rsid w:val="00E106E5"/>
    <w:rsid w:val="00E10A6E"/>
    <w:rsid w:val="00E10C51"/>
    <w:rsid w:val="00E10C91"/>
    <w:rsid w:val="00E1108B"/>
    <w:rsid w:val="00E1128B"/>
    <w:rsid w:val="00E117F7"/>
    <w:rsid w:val="00E11E49"/>
    <w:rsid w:val="00E11F2E"/>
    <w:rsid w:val="00E120B9"/>
    <w:rsid w:val="00E121A0"/>
    <w:rsid w:val="00E123C2"/>
    <w:rsid w:val="00E1267D"/>
    <w:rsid w:val="00E12709"/>
    <w:rsid w:val="00E127A9"/>
    <w:rsid w:val="00E1296E"/>
    <w:rsid w:val="00E12E24"/>
    <w:rsid w:val="00E13059"/>
    <w:rsid w:val="00E13333"/>
    <w:rsid w:val="00E13755"/>
    <w:rsid w:val="00E13CE0"/>
    <w:rsid w:val="00E13EBE"/>
    <w:rsid w:val="00E13F09"/>
    <w:rsid w:val="00E13F9C"/>
    <w:rsid w:val="00E1407F"/>
    <w:rsid w:val="00E142A4"/>
    <w:rsid w:val="00E146B2"/>
    <w:rsid w:val="00E147C3"/>
    <w:rsid w:val="00E14B89"/>
    <w:rsid w:val="00E14E19"/>
    <w:rsid w:val="00E14E22"/>
    <w:rsid w:val="00E150DB"/>
    <w:rsid w:val="00E15166"/>
    <w:rsid w:val="00E15419"/>
    <w:rsid w:val="00E157F4"/>
    <w:rsid w:val="00E15AD0"/>
    <w:rsid w:val="00E16055"/>
    <w:rsid w:val="00E162AA"/>
    <w:rsid w:val="00E1636B"/>
    <w:rsid w:val="00E165D4"/>
    <w:rsid w:val="00E16878"/>
    <w:rsid w:val="00E16962"/>
    <w:rsid w:val="00E16980"/>
    <w:rsid w:val="00E169FD"/>
    <w:rsid w:val="00E16A59"/>
    <w:rsid w:val="00E16BAD"/>
    <w:rsid w:val="00E16C6D"/>
    <w:rsid w:val="00E16D0E"/>
    <w:rsid w:val="00E16E45"/>
    <w:rsid w:val="00E16FA1"/>
    <w:rsid w:val="00E170A3"/>
    <w:rsid w:val="00E17118"/>
    <w:rsid w:val="00E17384"/>
    <w:rsid w:val="00E174D8"/>
    <w:rsid w:val="00E17921"/>
    <w:rsid w:val="00E17A5D"/>
    <w:rsid w:val="00E17ECB"/>
    <w:rsid w:val="00E200FA"/>
    <w:rsid w:val="00E20393"/>
    <w:rsid w:val="00E203B0"/>
    <w:rsid w:val="00E2061A"/>
    <w:rsid w:val="00E207FF"/>
    <w:rsid w:val="00E20BE8"/>
    <w:rsid w:val="00E20CDD"/>
    <w:rsid w:val="00E20D39"/>
    <w:rsid w:val="00E20DA2"/>
    <w:rsid w:val="00E20EFC"/>
    <w:rsid w:val="00E20FBE"/>
    <w:rsid w:val="00E211BA"/>
    <w:rsid w:val="00E215AE"/>
    <w:rsid w:val="00E2168C"/>
    <w:rsid w:val="00E2170C"/>
    <w:rsid w:val="00E21BC6"/>
    <w:rsid w:val="00E21D4A"/>
    <w:rsid w:val="00E21DBC"/>
    <w:rsid w:val="00E21E5D"/>
    <w:rsid w:val="00E21EDD"/>
    <w:rsid w:val="00E21F8F"/>
    <w:rsid w:val="00E22006"/>
    <w:rsid w:val="00E2223D"/>
    <w:rsid w:val="00E22363"/>
    <w:rsid w:val="00E22AA9"/>
    <w:rsid w:val="00E22CFC"/>
    <w:rsid w:val="00E22D43"/>
    <w:rsid w:val="00E22D63"/>
    <w:rsid w:val="00E22FCA"/>
    <w:rsid w:val="00E23052"/>
    <w:rsid w:val="00E233E8"/>
    <w:rsid w:val="00E23626"/>
    <w:rsid w:val="00E238F7"/>
    <w:rsid w:val="00E23928"/>
    <w:rsid w:val="00E239B5"/>
    <w:rsid w:val="00E23EC2"/>
    <w:rsid w:val="00E23F80"/>
    <w:rsid w:val="00E240F0"/>
    <w:rsid w:val="00E2412C"/>
    <w:rsid w:val="00E2426A"/>
    <w:rsid w:val="00E2444F"/>
    <w:rsid w:val="00E246AD"/>
    <w:rsid w:val="00E2487B"/>
    <w:rsid w:val="00E24A09"/>
    <w:rsid w:val="00E24A61"/>
    <w:rsid w:val="00E24AF5"/>
    <w:rsid w:val="00E24B7A"/>
    <w:rsid w:val="00E253A4"/>
    <w:rsid w:val="00E25582"/>
    <w:rsid w:val="00E25603"/>
    <w:rsid w:val="00E25739"/>
    <w:rsid w:val="00E258E1"/>
    <w:rsid w:val="00E25DA6"/>
    <w:rsid w:val="00E25F5E"/>
    <w:rsid w:val="00E261BC"/>
    <w:rsid w:val="00E262B0"/>
    <w:rsid w:val="00E262D6"/>
    <w:rsid w:val="00E26373"/>
    <w:rsid w:val="00E266F0"/>
    <w:rsid w:val="00E267BA"/>
    <w:rsid w:val="00E268D1"/>
    <w:rsid w:val="00E26C37"/>
    <w:rsid w:val="00E26EED"/>
    <w:rsid w:val="00E27405"/>
    <w:rsid w:val="00E274B2"/>
    <w:rsid w:val="00E2779A"/>
    <w:rsid w:val="00E27A7F"/>
    <w:rsid w:val="00E27AA8"/>
    <w:rsid w:val="00E27B3E"/>
    <w:rsid w:val="00E27D4F"/>
    <w:rsid w:val="00E27DBC"/>
    <w:rsid w:val="00E27EBE"/>
    <w:rsid w:val="00E27FE3"/>
    <w:rsid w:val="00E30167"/>
    <w:rsid w:val="00E302F0"/>
    <w:rsid w:val="00E30413"/>
    <w:rsid w:val="00E30630"/>
    <w:rsid w:val="00E30ABB"/>
    <w:rsid w:val="00E30B4D"/>
    <w:rsid w:val="00E30B9D"/>
    <w:rsid w:val="00E30C8C"/>
    <w:rsid w:val="00E30DAE"/>
    <w:rsid w:val="00E30EC3"/>
    <w:rsid w:val="00E3111A"/>
    <w:rsid w:val="00E3153E"/>
    <w:rsid w:val="00E316AB"/>
    <w:rsid w:val="00E316BA"/>
    <w:rsid w:val="00E316EE"/>
    <w:rsid w:val="00E3176D"/>
    <w:rsid w:val="00E317AB"/>
    <w:rsid w:val="00E3191D"/>
    <w:rsid w:val="00E319D2"/>
    <w:rsid w:val="00E31BC7"/>
    <w:rsid w:val="00E328D3"/>
    <w:rsid w:val="00E32A75"/>
    <w:rsid w:val="00E32C4C"/>
    <w:rsid w:val="00E32F95"/>
    <w:rsid w:val="00E3300A"/>
    <w:rsid w:val="00E3312B"/>
    <w:rsid w:val="00E332D2"/>
    <w:rsid w:val="00E33303"/>
    <w:rsid w:val="00E3333B"/>
    <w:rsid w:val="00E333C1"/>
    <w:rsid w:val="00E334D1"/>
    <w:rsid w:val="00E334D9"/>
    <w:rsid w:val="00E335C1"/>
    <w:rsid w:val="00E336F3"/>
    <w:rsid w:val="00E3380B"/>
    <w:rsid w:val="00E33B26"/>
    <w:rsid w:val="00E33B81"/>
    <w:rsid w:val="00E33BB3"/>
    <w:rsid w:val="00E33C38"/>
    <w:rsid w:val="00E33CD3"/>
    <w:rsid w:val="00E33D6B"/>
    <w:rsid w:val="00E33EBD"/>
    <w:rsid w:val="00E340E7"/>
    <w:rsid w:val="00E34431"/>
    <w:rsid w:val="00E34693"/>
    <w:rsid w:val="00E346F3"/>
    <w:rsid w:val="00E34800"/>
    <w:rsid w:val="00E348BF"/>
    <w:rsid w:val="00E34BE2"/>
    <w:rsid w:val="00E34D6F"/>
    <w:rsid w:val="00E34DB2"/>
    <w:rsid w:val="00E350AC"/>
    <w:rsid w:val="00E3518D"/>
    <w:rsid w:val="00E352D4"/>
    <w:rsid w:val="00E3554D"/>
    <w:rsid w:val="00E355C5"/>
    <w:rsid w:val="00E3564F"/>
    <w:rsid w:val="00E35BFF"/>
    <w:rsid w:val="00E35CFF"/>
    <w:rsid w:val="00E35F4D"/>
    <w:rsid w:val="00E361A6"/>
    <w:rsid w:val="00E3634A"/>
    <w:rsid w:val="00E363AF"/>
    <w:rsid w:val="00E3665B"/>
    <w:rsid w:val="00E368A6"/>
    <w:rsid w:val="00E36A7A"/>
    <w:rsid w:val="00E36D10"/>
    <w:rsid w:val="00E36E38"/>
    <w:rsid w:val="00E37063"/>
    <w:rsid w:val="00E371DF"/>
    <w:rsid w:val="00E372D5"/>
    <w:rsid w:val="00E373E2"/>
    <w:rsid w:val="00E3753C"/>
    <w:rsid w:val="00E3775B"/>
    <w:rsid w:val="00E37895"/>
    <w:rsid w:val="00E379C2"/>
    <w:rsid w:val="00E37A7B"/>
    <w:rsid w:val="00E37C34"/>
    <w:rsid w:val="00E37D06"/>
    <w:rsid w:val="00E37DC0"/>
    <w:rsid w:val="00E37E9A"/>
    <w:rsid w:val="00E37F5F"/>
    <w:rsid w:val="00E40BA1"/>
    <w:rsid w:val="00E40C02"/>
    <w:rsid w:val="00E41084"/>
    <w:rsid w:val="00E41089"/>
    <w:rsid w:val="00E411C3"/>
    <w:rsid w:val="00E416EB"/>
    <w:rsid w:val="00E419CA"/>
    <w:rsid w:val="00E41CD0"/>
    <w:rsid w:val="00E41CE3"/>
    <w:rsid w:val="00E41FFD"/>
    <w:rsid w:val="00E42075"/>
    <w:rsid w:val="00E421FF"/>
    <w:rsid w:val="00E42221"/>
    <w:rsid w:val="00E42228"/>
    <w:rsid w:val="00E425B2"/>
    <w:rsid w:val="00E426B9"/>
    <w:rsid w:val="00E4296E"/>
    <w:rsid w:val="00E429B5"/>
    <w:rsid w:val="00E42B90"/>
    <w:rsid w:val="00E42C3B"/>
    <w:rsid w:val="00E42D3C"/>
    <w:rsid w:val="00E42F3E"/>
    <w:rsid w:val="00E4305D"/>
    <w:rsid w:val="00E4335C"/>
    <w:rsid w:val="00E43373"/>
    <w:rsid w:val="00E434CF"/>
    <w:rsid w:val="00E43684"/>
    <w:rsid w:val="00E436EB"/>
    <w:rsid w:val="00E437F3"/>
    <w:rsid w:val="00E438B2"/>
    <w:rsid w:val="00E438E3"/>
    <w:rsid w:val="00E43AA7"/>
    <w:rsid w:val="00E43C3B"/>
    <w:rsid w:val="00E43D17"/>
    <w:rsid w:val="00E43D6D"/>
    <w:rsid w:val="00E44113"/>
    <w:rsid w:val="00E44272"/>
    <w:rsid w:val="00E44347"/>
    <w:rsid w:val="00E44720"/>
    <w:rsid w:val="00E44A43"/>
    <w:rsid w:val="00E44AE0"/>
    <w:rsid w:val="00E44D32"/>
    <w:rsid w:val="00E44D33"/>
    <w:rsid w:val="00E44E3C"/>
    <w:rsid w:val="00E4551D"/>
    <w:rsid w:val="00E455EA"/>
    <w:rsid w:val="00E4572E"/>
    <w:rsid w:val="00E45736"/>
    <w:rsid w:val="00E459E6"/>
    <w:rsid w:val="00E45ED3"/>
    <w:rsid w:val="00E46277"/>
    <w:rsid w:val="00E4635E"/>
    <w:rsid w:val="00E4636B"/>
    <w:rsid w:val="00E464EC"/>
    <w:rsid w:val="00E467C4"/>
    <w:rsid w:val="00E468D1"/>
    <w:rsid w:val="00E469B4"/>
    <w:rsid w:val="00E46F2B"/>
    <w:rsid w:val="00E46FA0"/>
    <w:rsid w:val="00E4713E"/>
    <w:rsid w:val="00E47164"/>
    <w:rsid w:val="00E4717E"/>
    <w:rsid w:val="00E471D8"/>
    <w:rsid w:val="00E472D4"/>
    <w:rsid w:val="00E47551"/>
    <w:rsid w:val="00E4758E"/>
    <w:rsid w:val="00E476AD"/>
    <w:rsid w:val="00E477E6"/>
    <w:rsid w:val="00E47916"/>
    <w:rsid w:val="00E47A59"/>
    <w:rsid w:val="00E47A79"/>
    <w:rsid w:val="00E47CEB"/>
    <w:rsid w:val="00E47DE7"/>
    <w:rsid w:val="00E50473"/>
    <w:rsid w:val="00E504BF"/>
    <w:rsid w:val="00E5054B"/>
    <w:rsid w:val="00E5073D"/>
    <w:rsid w:val="00E509B9"/>
    <w:rsid w:val="00E509EA"/>
    <w:rsid w:val="00E50B06"/>
    <w:rsid w:val="00E50B1D"/>
    <w:rsid w:val="00E50D1E"/>
    <w:rsid w:val="00E50D84"/>
    <w:rsid w:val="00E50E94"/>
    <w:rsid w:val="00E50F9B"/>
    <w:rsid w:val="00E50FE2"/>
    <w:rsid w:val="00E511B5"/>
    <w:rsid w:val="00E51AD2"/>
    <w:rsid w:val="00E51B19"/>
    <w:rsid w:val="00E51C2B"/>
    <w:rsid w:val="00E51CF9"/>
    <w:rsid w:val="00E51DC0"/>
    <w:rsid w:val="00E51EC3"/>
    <w:rsid w:val="00E521B8"/>
    <w:rsid w:val="00E522C4"/>
    <w:rsid w:val="00E52741"/>
    <w:rsid w:val="00E529BC"/>
    <w:rsid w:val="00E52BE3"/>
    <w:rsid w:val="00E52C3D"/>
    <w:rsid w:val="00E52ED1"/>
    <w:rsid w:val="00E53152"/>
    <w:rsid w:val="00E536E5"/>
    <w:rsid w:val="00E538D7"/>
    <w:rsid w:val="00E54250"/>
    <w:rsid w:val="00E54594"/>
    <w:rsid w:val="00E5461F"/>
    <w:rsid w:val="00E54820"/>
    <w:rsid w:val="00E54956"/>
    <w:rsid w:val="00E55366"/>
    <w:rsid w:val="00E553CD"/>
    <w:rsid w:val="00E5553D"/>
    <w:rsid w:val="00E55B4B"/>
    <w:rsid w:val="00E55D2A"/>
    <w:rsid w:val="00E55EAB"/>
    <w:rsid w:val="00E561E3"/>
    <w:rsid w:val="00E563E2"/>
    <w:rsid w:val="00E56637"/>
    <w:rsid w:val="00E56ED6"/>
    <w:rsid w:val="00E57032"/>
    <w:rsid w:val="00E572CB"/>
    <w:rsid w:val="00E574F9"/>
    <w:rsid w:val="00E57666"/>
    <w:rsid w:val="00E57691"/>
    <w:rsid w:val="00E577C4"/>
    <w:rsid w:val="00E57A80"/>
    <w:rsid w:val="00E57ED1"/>
    <w:rsid w:val="00E5C3D9"/>
    <w:rsid w:val="00E60103"/>
    <w:rsid w:val="00E602AF"/>
    <w:rsid w:val="00E6059B"/>
    <w:rsid w:val="00E60642"/>
    <w:rsid w:val="00E60789"/>
    <w:rsid w:val="00E6086B"/>
    <w:rsid w:val="00E6087C"/>
    <w:rsid w:val="00E60888"/>
    <w:rsid w:val="00E60932"/>
    <w:rsid w:val="00E60B3F"/>
    <w:rsid w:val="00E60BCC"/>
    <w:rsid w:val="00E611D9"/>
    <w:rsid w:val="00E612AF"/>
    <w:rsid w:val="00E612E0"/>
    <w:rsid w:val="00E61406"/>
    <w:rsid w:val="00E616CA"/>
    <w:rsid w:val="00E61955"/>
    <w:rsid w:val="00E619DC"/>
    <w:rsid w:val="00E619E9"/>
    <w:rsid w:val="00E61BC6"/>
    <w:rsid w:val="00E61C54"/>
    <w:rsid w:val="00E620D7"/>
    <w:rsid w:val="00E621E4"/>
    <w:rsid w:val="00E622D4"/>
    <w:rsid w:val="00E6235A"/>
    <w:rsid w:val="00E625A0"/>
    <w:rsid w:val="00E62812"/>
    <w:rsid w:val="00E62B02"/>
    <w:rsid w:val="00E62BC8"/>
    <w:rsid w:val="00E62D8C"/>
    <w:rsid w:val="00E62FDA"/>
    <w:rsid w:val="00E63076"/>
    <w:rsid w:val="00E63257"/>
    <w:rsid w:val="00E632D3"/>
    <w:rsid w:val="00E632FE"/>
    <w:rsid w:val="00E63436"/>
    <w:rsid w:val="00E6358C"/>
    <w:rsid w:val="00E63899"/>
    <w:rsid w:val="00E63AFA"/>
    <w:rsid w:val="00E63B8C"/>
    <w:rsid w:val="00E63D6D"/>
    <w:rsid w:val="00E63E2C"/>
    <w:rsid w:val="00E64004"/>
    <w:rsid w:val="00E64098"/>
    <w:rsid w:val="00E641D8"/>
    <w:rsid w:val="00E643BE"/>
    <w:rsid w:val="00E643F2"/>
    <w:rsid w:val="00E64562"/>
    <w:rsid w:val="00E64872"/>
    <w:rsid w:val="00E64A98"/>
    <w:rsid w:val="00E64AD7"/>
    <w:rsid w:val="00E64C19"/>
    <w:rsid w:val="00E64CC1"/>
    <w:rsid w:val="00E64FFE"/>
    <w:rsid w:val="00E650BE"/>
    <w:rsid w:val="00E6551D"/>
    <w:rsid w:val="00E6599B"/>
    <w:rsid w:val="00E65A6D"/>
    <w:rsid w:val="00E65B7F"/>
    <w:rsid w:val="00E65BBC"/>
    <w:rsid w:val="00E65BD8"/>
    <w:rsid w:val="00E65FB0"/>
    <w:rsid w:val="00E667D8"/>
    <w:rsid w:val="00E668B1"/>
    <w:rsid w:val="00E668C7"/>
    <w:rsid w:val="00E66D5A"/>
    <w:rsid w:val="00E66EB1"/>
    <w:rsid w:val="00E66F94"/>
    <w:rsid w:val="00E670E7"/>
    <w:rsid w:val="00E6771C"/>
    <w:rsid w:val="00E67758"/>
    <w:rsid w:val="00E678D4"/>
    <w:rsid w:val="00E6799A"/>
    <w:rsid w:val="00E7000A"/>
    <w:rsid w:val="00E7002F"/>
    <w:rsid w:val="00E70247"/>
    <w:rsid w:val="00E705C9"/>
    <w:rsid w:val="00E7091B"/>
    <w:rsid w:val="00E709CA"/>
    <w:rsid w:val="00E70DDA"/>
    <w:rsid w:val="00E70EB5"/>
    <w:rsid w:val="00E710AA"/>
    <w:rsid w:val="00E711D8"/>
    <w:rsid w:val="00E71349"/>
    <w:rsid w:val="00E71515"/>
    <w:rsid w:val="00E71708"/>
    <w:rsid w:val="00E71758"/>
    <w:rsid w:val="00E71761"/>
    <w:rsid w:val="00E718A7"/>
    <w:rsid w:val="00E71AE3"/>
    <w:rsid w:val="00E71D1A"/>
    <w:rsid w:val="00E7205F"/>
    <w:rsid w:val="00E72117"/>
    <w:rsid w:val="00E721BB"/>
    <w:rsid w:val="00E72249"/>
    <w:rsid w:val="00E72896"/>
    <w:rsid w:val="00E72B92"/>
    <w:rsid w:val="00E72B93"/>
    <w:rsid w:val="00E72BF1"/>
    <w:rsid w:val="00E72D3B"/>
    <w:rsid w:val="00E72F65"/>
    <w:rsid w:val="00E72F81"/>
    <w:rsid w:val="00E737CD"/>
    <w:rsid w:val="00E7380C"/>
    <w:rsid w:val="00E73CDC"/>
    <w:rsid w:val="00E73D4A"/>
    <w:rsid w:val="00E73DDD"/>
    <w:rsid w:val="00E73EF8"/>
    <w:rsid w:val="00E73EFD"/>
    <w:rsid w:val="00E7413D"/>
    <w:rsid w:val="00E74181"/>
    <w:rsid w:val="00E74214"/>
    <w:rsid w:val="00E74309"/>
    <w:rsid w:val="00E74497"/>
    <w:rsid w:val="00E744AA"/>
    <w:rsid w:val="00E744E8"/>
    <w:rsid w:val="00E744F3"/>
    <w:rsid w:val="00E74519"/>
    <w:rsid w:val="00E74521"/>
    <w:rsid w:val="00E746F1"/>
    <w:rsid w:val="00E747F0"/>
    <w:rsid w:val="00E74A9D"/>
    <w:rsid w:val="00E74BAF"/>
    <w:rsid w:val="00E74BE7"/>
    <w:rsid w:val="00E74C4A"/>
    <w:rsid w:val="00E74C6F"/>
    <w:rsid w:val="00E74DE0"/>
    <w:rsid w:val="00E74EED"/>
    <w:rsid w:val="00E75265"/>
    <w:rsid w:val="00E752B9"/>
    <w:rsid w:val="00E752D8"/>
    <w:rsid w:val="00E75347"/>
    <w:rsid w:val="00E754B2"/>
    <w:rsid w:val="00E7563D"/>
    <w:rsid w:val="00E75AE6"/>
    <w:rsid w:val="00E75C70"/>
    <w:rsid w:val="00E760CC"/>
    <w:rsid w:val="00E7615C"/>
    <w:rsid w:val="00E765BF"/>
    <w:rsid w:val="00E7669B"/>
    <w:rsid w:val="00E7671E"/>
    <w:rsid w:val="00E76D31"/>
    <w:rsid w:val="00E76DBB"/>
    <w:rsid w:val="00E77025"/>
    <w:rsid w:val="00E770B3"/>
    <w:rsid w:val="00E772B4"/>
    <w:rsid w:val="00E77520"/>
    <w:rsid w:val="00E77632"/>
    <w:rsid w:val="00E7791F"/>
    <w:rsid w:val="00E77B37"/>
    <w:rsid w:val="00E77D8A"/>
    <w:rsid w:val="00E80027"/>
    <w:rsid w:val="00E800BA"/>
    <w:rsid w:val="00E800C6"/>
    <w:rsid w:val="00E80290"/>
    <w:rsid w:val="00E802BD"/>
    <w:rsid w:val="00E8032B"/>
    <w:rsid w:val="00E8037C"/>
    <w:rsid w:val="00E8038A"/>
    <w:rsid w:val="00E8054D"/>
    <w:rsid w:val="00E805E7"/>
    <w:rsid w:val="00E8075F"/>
    <w:rsid w:val="00E80B51"/>
    <w:rsid w:val="00E80BC8"/>
    <w:rsid w:val="00E80CBC"/>
    <w:rsid w:val="00E80CCD"/>
    <w:rsid w:val="00E80ED2"/>
    <w:rsid w:val="00E80EE9"/>
    <w:rsid w:val="00E80F2E"/>
    <w:rsid w:val="00E80F84"/>
    <w:rsid w:val="00E81240"/>
    <w:rsid w:val="00E81663"/>
    <w:rsid w:val="00E816BE"/>
    <w:rsid w:val="00E8192F"/>
    <w:rsid w:val="00E81B8E"/>
    <w:rsid w:val="00E82116"/>
    <w:rsid w:val="00E82141"/>
    <w:rsid w:val="00E8233D"/>
    <w:rsid w:val="00E82896"/>
    <w:rsid w:val="00E828FF"/>
    <w:rsid w:val="00E82F38"/>
    <w:rsid w:val="00E8304A"/>
    <w:rsid w:val="00E832DC"/>
    <w:rsid w:val="00E833C6"/>
    <w:rsid w:val="00E8346B"/>
    <w:rsid w:val="00E83587"/>
    <w:rsid w:val="00E8371D"/>
    <w:rsid w:val="00E8371E"/>
    <w:rsid w:val="00E83853"/>
    <w:rsid w:val="00E83A25"/>
    <w:rsid w:val="00E83B49"/>
    <w:rsid w:val="00E83D96"/>
    <w:rsid w:val="00E83F17"/>
    <w:rsid w:val="00E83F83"/>
    <w:rsid w:val="00E83F84"/>
    <w:rsid w:val="00E844CD"/>
    <w:rsid w:val="00E845C0"/>
    <w:rsid w:val="00E84983"/>
    <w:rsid w:val="00E84C2E"/>
    <w:rsid w:val="00E8525D"/>
    <w:rsid w:val="00E85893"/>
    <w:rsid w:val="00E85B8D"/>
    <w:rsid w:val="00E85C46"/>
    <w:rsid w:val="00E85D2B"/>
    <w:rsid w:val="00E85DA3"/>
    <w:rsid w:val="00E860C4"/>
    <w:rsid w:val="00E86381"/>
    <w:rsid w:val="00E86651"/>
    <w:rsid w:val="00E86B28"/>
    <w:rsid w:val="00E86E07"/>
    <w:rsid w:val="00E86E32"/>
    <w:rsid w:val="00E86FF8"/>
    <w:rsid w:val="00E8702B"/>
    <w:rsid w:val="00E87097"/>
    <w:rsid w:val="00E8736F"/>
    <w:rsid w:val="00E874DF"/>
    <w:rsid w:val="00E8767E"/>
    <w:rsid w:val="00E8781B"/>
    <w:rsid w:val="00E87942"/>
    <w:rsid w:val="00E879CE"/>
    <w:rsid w:val="00E87B24"/>
    <w:rsid w:val="00E87BE6"/>
    <w:rsid w:val="00E87CDE"/>
    <w:rsid w:val="00E90283"/>
    <w:rsid w:val="00E9049D"/>
    <w:rsid w:val="00E90795"/>
    <w:rsid w:val="00E907B4"/>
    <w:rsid w:val="00E908E6"/>
    <w:rsid w:val="00E909AB"/>
    <w:rsid w:val="00E90A5F"/>
    <w:rsid w:val="00E91361"/>
    <w:rsid w:val="00E914F3"/>
    <w:rsid w:val="00E9160D"/>
    <w:rsid w:val="00E9174A"/>
    <w:rsid w:val="00E917BC"/>
    <w:rsid w:val="00E91AC1"/>
    <w:rsid w:val="00E91D68"/>
    <w:rsid w:val="00E91E0B"/>
    <w:rsid w:val="00E9268D"/>
    <w:rsid w:val="00E9293A"/>
    <w:rsid w:val="00E92A5F"/>
    <w:rsid w:val="00E92B99"/>
    <w:rsid w:val="00E92F0B"/>
    <w:rsid w:val="00E92F19"/>
    <w:rsid w:val="00E92FA7"/>
    <w:rsid w:val="00E93353"/>
    <w:rsid w:val="00E9341C"/>
    <w:rsid w:val="00E93428"/>
    <w:rsid w:val="00E937BA"/>
    <w:rsid w:val="00E93960"/>
    <w:rsid w:val="00E93A78"/>
    <w:rsid w:val="00E93CC3"/>
    <w:rsid w:val="00E93D92"/>
    <w:rsid w:val="00E93FD3"/>
    <w:rsid w:val="00E9408A"/>
    <w:rsid w:val="00E941F9"/>
    <w:rsid w:val="00E94533"/>
    <w:rsid w:val="00E94987"/>
    <w:rsid w:val="00E94B5A"/>
    <w:rsid w:val="00E94CA2"/>
    <w:rsid w:val="00E94CA9"/>
    <w:rsid w:val="00E94E35"/>
    <w:rsid w:val="00E95122"/>
    <w:rsid w:val="00E952B4"/>
    <w:rsid w:val="00E95415"/>
    <w:rsid w:val="00E9561C"/>
    <w:rsid w:val="00E957CB"/>
    <w:rsid w:val="00E95817"/>
    <w:rsid w:val="00E9581E"/>
    <w:rsid w:val="00E958C5"/>
    <w:rsid w:val="00E959DD"/>
    <w:rsid w:val="00E95BC7"/>
    <w:rsid w:val="00E960A8"/>
    <w:rsid w:val="00E960B3"/>
    <w:rsid w:val="00E96264"/>
    <w:rsid w:val="00E96492"/>
    <w:rsid w:val="00E964EC"/>
    <w:rsid w:val="00E965AB"/>
    <w:rsid w:val="00E967D1"/>
    <w:rsid w:val="00E96853"/>
    <w:rsid w:val="00E96B76"/>
    <w:rsid w:val="00E97095"/>
    <w:rsid w:val="00E9731C"/>
    <w:rsid w:val="00E97330"/>
    <w:rsid w:val="00E973D4"/>
    <w:rsid w:val="00E973D9"/>
    <w:rsid w:val="00E978D2"/>
    <w:rsid w:val="00E97908"/>
    <w:rsid w:val="00E97912"/>
    <w:rsid w:val="00EA001A"/>
    <w:rsid w:val="00EA01E3"/>
    <w:rsid w:val="00EA026D"/>
    <w:rsid w:val="00EA034F"/>
    <w:rsid w:val="00EA0402"/>
    <w:rsid w:val="00EA09E8"/>
    <w:rsid w:val="00EA0B0B"/>
    <w:rsid w:val="00EA1056"/>
    <w:rsid w:val="00EA1509"/>
    <w:rsid w:val="00EA15E0"/>
    <w:rsid w:val="00EA17B4"/>
    <w:rsid w:val="00EA1917"/>
    <w:rsid w:val="00EA1CC9"/>
    <w:rsid w:val="00EA1ED5"/>
    <w:rsid w:val="00EA1EDB"/>
    <w:rsid w:val="00EA20D3"/>
    <w:rsid w:val="00EA2108"/>
    <w:rsid w:val="00EA2204"/>
    <w:rsid w:val="00EA2239"/>
    <w:rsid w:val="00EA258A"/>
    <w:rsid w:val="00EA321F"/>
    <w:rsid w:val="00EA3441"/>
    <w:rsid w:val="00EA3504"/>
    <w:rsid w:val="00EA390A"/>
    <w:rsid w:val="00EA3913"/>
    <w:rsid w:val="00EA3A4F"/>
    <w:rsid w:val="00EA3F65"/>
    <w:rsid w:val="00EA3F7D"/>
    <w:rsid w:val="00EA3FED"/>
    <w:rsid w:val="00EA3FF1"/>
    <w:rsid w:val="00EA408F"/>
    <w:rsid w:val="00EA41E6"/>
    <w:rsid w:val="00EA4401"/>
    <w:rsid w:val="00EA4791"/>
    <w:rsid w:val="00EA4C18"/>
    <w:rsid w:val="00EA4C46"/>
    <w:rsid w:val="00EA4CF5"/>
    <w:rsid w:val="00EA4DDE"/>
    <w:rsid w:val="00EA4ECA"/>
    <w:rsid w:val="00EA5070"/>
    <w:rsid w:val="00EA5287"/>
    <w:rsid w:val="00EA540F"/>
    <w:rsid w:val="00EA5821"/>
    <w:rsid w:val="00EA599A"/>
    <w:rsid w:val="00EA5D00"/>
    <w:rsid w:val="00EA6179"/>
    <w:rsid w:val="00EA6518"/>
    <w:rsid w:val="00EA66CF"/>
    <w:rsid w:val="00EA67FE"/>
    <w:rsid w:val="00EA6856"/>
    <w:rsid w:val="00EA6B83"/>
    <w:rsid w:val="00EA6C3E"/>
    <w:rsid w:val="00EA6EAA"/>
    <w:rsid w:val="00EA7191"/>
    <w:rsid w:val="00EA7398"/>
    <w:rsid w:val="00EA73E4"/>
    <w:rsid w:val="00EA74FE"/>
    <w:rsid w:val="00EA7519"/>
    <w:rsid w:val="00EA7560"/>
    <w:rsid w:val="00EA7587"/>
    <w:rsid w:val="00EA7BCF"/>
    <w:rsid w:val="00EA7EF6"/>
    <w:rsid w:val="00EA7F31"/>
    <w:rsid w:val="00EB0080"/>
    <w:rsid w:val="00EB00C1"/>
    <w:rsid w:val="00EB0147"/>
    <w:rsid w:val="00EB015F"/>
    <w:rsid w:val="00EB01E1"/>
    <w:rsid w:val="00EB01F6"/>
    <w:rsid w:val="00EB043C"/>
    <w:rsid w:val="00EB048B"/>
    <w:rsid w:val="00EB064F"/>
    <w:rsid w:val="00EB0852"/>
    <w:rsid w:val="00EB088D"/>
    <w:rsid w:val="00EB093E"/>
    <w:rsid w:val="00EB0AAC"/>
    <w:rsid w:val="00EB0C96"/>
    <w:rsid w:val="00EB0EE0"/>
    <w:rsid w:val="00EB10F6"/>
    <w:rsid w:val="00EB12E6"/>
    <w:rsid w:val="00EB135B"/>
    <w:rsid w:val="00EB138F"/>
    <w:rsid w:val="00EB155D"/>
    <w:rsid w:val="00EB15DD"/>
    <w:rsid w:val="00EB161A"/>
    <w:rsid w:val="00EB174F"/>
    <w:rsid w:val="00EB1814"/>
    <w:rsid w:val="00EB18AD"/>
    <w:rsid w:val="00EB18B1"/>
    <w:rsid w:val="00EB1C71"/>
    <w:rsid w:val="00EB1F79"/>
    <w:rsid w:val="00EB222E"/>
    <w:rsid w:val="00EB2337"/>
    <w:rsid w:val="00EB23DA"/>
    <w:rsid w:val="00EB2414"/>
    <w:rsid w:val="00EB2C47"/>
    <w:rsid w:val="00EB2D60"/>
    <w:rsid w:val="00EB3187"/>
    <w:rsid w:val="00EB3335"/>
    <w:rsid w:val="00EB337F"/>
    <w:rsid w:val="00EB3395"/>
    <w:rsid w:val="00EB35CB"/>
    <w:rsid w:val="00EB382A"/>
    <w:rsid w:val="00EB3845"/>
    <w:rsid w:val="00EB42DB"/>
    <w:rsid w:val="00EB46DB"/>
    <w:rsid w:val="00EB4770"/>
    <w:rsid w:val="00EB4985"/>
    <w:rsid w:val="00EB4B8F"/>
    <w:rsid w:val="00EB4D6B"/>
    <w:rsid w:val="00EB4D88"/>
    <w:rsid w:val="00EB50C9"/>
    <w:rsid w:val="00EB5168"/>
    <w:rsid w:val="00EB51EF"/>
    <w:rsid w:val="00EB566C"/>
    <w:rsid w:val="00EB57E5"/>
    <w:rsid w:val="00EB5B5C"/>
    <w:rsid w:val="00EB5E04"/>
    <w:rsid w:val="00EB61F2"/>
    <w:rsid w:val="00EB6216"/>
    <w:rsid w:val="00EB6253"/>
    <w:rsid w:val="00EB656B"/>
    <w:rsid w:val="00EB65FD"/>
    <w:rsid w:val="00EB6668"/>
    <w:rsid w:val="00EB6688"/>
    <w:rsid w:val="00EB66AC"/>
    <w:rsid w:val="00EB66BC"/>
    <w:rsid w:val="00EB6C7F"/>
    <w:rsid w:val="00EB6E6F"/>
    <w:rsid w:val="00EB6F89"/>
    <w:rsid w:val="00EB70BB"/>
    <w:rsid w:val="00EB710A"/>
    <w:rsid w:val="00EB713B"/>
    <w:rsid w:val="00EB720B"/>
    <w:rsid w:val="00EB75DF"/>
    <w:rsid w:val="00EB7624"/>
    <w:rsid w:val="00EB7886"/>
    <w:rsid w:val="00EB7B89"/>
    <w:rsid w:val="00EB7CF9"/>
    <w:rsid w:val="00EB7D12"/>
    <w:rsid w:val="00EB7DDA"/>
    <w:rsid w:val="00EB7E80"/>
    <w:rsid w:val="00EC021D"/>
    <w:rsid w:val="00EC023B"/>
    <w:rsid w:val="00EC0B7C"/>
    <w:rsid w:val="00EC0C66"/>
    <w:rsid w:val="00EC0E40"/>
    <w:rsid w:val="00EC10E6"/>
    <w:rsid w:val="00EC1253"/>
    <w:rsid w:val="00EC13A1"/>
    <w:rsid w:val="00EC15C1"/>
    <w:rsid w:val="00EC1A32"/>
    <w:rsid w:val="00EC1A71"/>
    <w:rsid w:val="00EC1A83"/>
    <w:rsid w:val="00EC1C38"/>
    <w:rsid w:val="00EC1EE4"/>
    <w:rsid w:val="00EC1FB5"/>
    <w:rsid w:val="00EC1FBF"/>
    <w:rsid w:val="00EC1FDB"/>
    <w:rsid w:val="00EC2004"/>
    <w:rsid w:val="00EC2080"/>
    <w:rsid w:val="00EC22AD"/>
    <w:rsid w:val="00EC2398"/>
    <w:rsid w:val="00EC2837"/>
    <w:rsid w:val="00EC292B"/>
    <w:rsid w:val="00EC2AD7"/>
    <w:rsid w:val="00EC2B34"/>
    <w:rsid w:val="00EC2B8F"/>
    <w:rsid w:val="00EC2BC2"/>
    <w:rsid w:val="00EC2D07"/>
    <w:rsid w:val="00EC30E5"/>
    <w:rsid w:val="00EC32C2"/>
    <w:rsid w:val="00EC345D"/>
    <w:rsid w:val="00EC3468"/>
    <w:rsid w:val="00EC35CB"/>
    <w:rsid w:val="00EC37AD"/>
    <w:rsid w:val="00EC37B4"/>
    <w:rsid w:val="00EC3976"/>
    <w:rsid w:val="00EC3B6C"/>
    <w:rsid w:val="00EC3EEE"/>
    <w:rsid w:val="00EC4091"/>
    <w:rsid w:val="00EC44B2"/>
    <w:rsid w:val="00EC44D5"/>
    <w:rsid w:val="00EC44F4"/>
    <w:rsid w:val="00EC4746"/>
    <w:rsid w:val="00EC4843"/>
    <w:rsid w:val="00EC4901"/>
    <w:rsid w:val="00EC4B74"/>
    <w:rsid w:val="00EC4D4A"/>
    <w:rsid w:val="00EC4DC2"/>
    <w:rsid w:val="00EC4E47"/>
    <w:rsid w:val="00EC510B"/>
    <w:rsid w:val="00EC5173"/>
    <w:rsid w:val="00EC534C"/>
    <w:rsid w:val="00EC5380"/>
    <w:rsid w:val="00EC5616"/>
    <w:rsid w:val="00EC5933"/>
    <w:rsid w:val="00EC5A74"/>
    <w:rsid w:val="00EC5DBF"/>
    <w:rsid w:val="00EC5F4D"/>
    <w:rsid w:val="00EC5F83"/>
    <w:rsid w:val="00EC63B5"/>
    <w:rsid w:val="00EC6880"/>
    <w:rsid w:val="00EC691B"/>
    <w:rsid w:val="00EC6923"/>
    <w:rsid w:val="00EC6D64"/>
    <w:rsid w:val="00EC6E68"/>
    <w:rsid w:val="00EC7135"/>
    <w:rsid w:val="00EC7248"/>
    <w:rsid w:val="00EC7321"/>
    <w:rsid w:val="00EC76DC"/>
    <w:rsid w:val="00EC76EC"/>
    <w:rsid w:val="00ED0269"/>
    <w:rsid w:val="00ED0522"/>
    <w:rsid w:val="00ED060B"/>
    <w:rsid w:val="00ED08FD"/>
    <w:rsid w:val="00ED0B44"/>
    <w:rsid w:val="00ED0BDB"/>
    <w:rsid w:val="00ED0CA7"/>
    <w:rsid w:val="00ED0D81"/>
    <w:rsid w:val="00ED12AB"/>
    <w:rsid w:val="00ED1327"/>
    <w:rsid w:val="00ED14AB"/>
    <w:rsid w:val="00ED1609"/>
    <w:rsid w:val="00ED161C"/>
    <w:rsid w:val="00ED184F"/>
    <w:rsid w:val="00ED18C7"/>
    <w:rsid w:val="00ED1BF2"/>
    <w:rsid w:val="00ED1D24"/>
    <w:rsid w:val="00ED1F45"/>
    <w:rsid w:val="00ED2007"/>
    <w:rsid w:val="00ED2333"/>
    <w:rsid w:val="00ED2463"/>
    <w:rsid w:val="00ED2598"/>
    <w:rsid w:val="00ED289D"/>
    <w:rsid w:val="00ED29AE"/>
    <w:rsid w:val="00ED2B48"/>
    <w:rsid w:val="00ED2B7A"/>
    <w:rsid w:val="00ED2D64"/>
    <w:rsid w:val="00ED2E61"/>
    <w:rsid w:val="00ED2E87"/>
    <w:rsid w:val="00ED3315"/>
    <w:rsid w:val="00ED3A85"/>
    <w:rsid w:val="00ED3AF1"/>
    <w:rsid w:val="00ED3FEA"/>
    <w:rsid w:val="00ED40F4"/>
    <w:rsid w:val="00ED4446"/>
    <w:rsid w:val="00ED483F"/>
    <w:rsid w:val="00ED4973"/>
    <w:rsid w:val="00ED49D8"/>
    <w:rsid w:val="00ED4C0A"/>
    <w:rsid w:val="00ED4E11"/>
    <w:rsid w:val="00ED51B6"/>
    <w:rsid w:val="00ED551E"/>
    <w:rsid w:val="00ED55F0"/>
    <w:rsid w:val="00ED5751"/>
    <w:rsid w:val="00ED5AB3"/>
    <w:rsid w:val="00ED5D31"/>
    <w:rsid w:val="00ED5F6F"/>
    <w:rsid w:val="00ED6291"/>
    <w:rsid w:val="00ED6516"/>
    <w:rsid w:val="00ED66FD"/>
    <w:rsid w:val="00ED6A2E"/>
    <w:rsid w:val="00ED6E0D"/>
    <w:rsid w:val="00ED6FF3"/>
    <w:rsid w:val="00ED7140"/>
    <w:rsid w:val="00ED7160"/>
    <w:rsid w:val="00ED722D"/>
    <w:rsid w:val="00ED768E"/>
    <w:rsid w:val="00ED7778"/>
    <w:rsid w:val="00ED7867"/>
    <w:rsid w:val="00ED7BE7"/>
    <w:rsid w:val="00ED7C75"/>
    <w:rsid w:val="00ED7CB9"/>
    <w:rsid w:val="00ED7E50"/>
    <w:rsid w:val="00ED7F33"/>
    <w:rsid w:val="00EE0286"/>
    <w:rsid w:val="00EE02BF"/>
    <w:rsid w:val="00EE02FF"/>
    <w:rsid w:val="00EE0488"/>
    <w:rsid w:val="00EE04E4"/>
    <w:rsid w:val="00EE0676"/>
    <w:rsid w:val="00EE072B"/>
    <w:rsid w:val="00EE0846"/>
    <w:rsid w:val="00EE091B"/>
    <w:rsid w:val="00EE09E8"/>
    <w:rsid w:val="00EE0CBF"/>
    <w:rsid w:val="00EE0E92"/>
    <w:rsid w:val="00EE0F3E"/>
    <w:rsid w:val="00EE1129"/>
    <w:rsid w:val="00EE1165"/>
    <w:rsid w:val="00EE1360"/>
    <w:rsid w:val="00EE13A0"/>
    <w:rsid w:val="00EE1641"/>
    <w:rsid w:val="00EE1698"/>
    <w:rsid w:val="00EE1B1C"/>
    <w:rsid w:val="00EE1D01"/>
    <w:rsid w:val="00EE1D57"/>
    <w:rsid w:val="00EE1DA6"/>
    <w:rsid w:val="00EE1EF8"/>
    <w:rsid w:val="00EE21D8"/>
    <w:rsid w:val="00EE2400"/>
    <w:rsid w:val="00EE2457"/>
    <w:rsid w:val="00EE2475"/>
    <w:rsid w:val="00EE27B4"/>
    <w:rsid w:val="00EE2842"/>
    <w:rsid w:val="00EE2996"/>
    <w:rsid w:val="00EE29FE"/>
    <w:rsid w:val="00EE2B79"/>
    <w:rsid w:val="00EE2BC9"/>
    <w:rsid w:val="00EE2BD5"/>
    <w:rsid w:val="00EE2C3C"/>
    <w:rsid w:val="00EE2D45"/>
    <w:rsid w:val="00EE3328"/>
    <w:rsid w:val="00EE349E"/>
    <w:rsid w:val="00EE34A2"/>
    <w:rsid w:val="00EE35BC"/>
    <w:rsid w:val="00EE366C"/>
    <w:rsid w:val="00EE3763"/>
    <w:rsid w:val="00EE3798"/>
    <w:rsid w:val="00EE37B3"/>
    <w:rsid w:val="00EE3C7D"/>
    <w:rsid w:val="00EE3CE2"/>
    <w:rsid w:val="00EE3D47"/>
    <w:rsid w:val="00EE425E"/>
    <w:rsid w:val="00EE4349"/>
    <w:rsid w:val="00EE43FF"/>
    <w:rsid w:val="00EE45EE"/>
    <w:rsid w:val="00EE473A"/>
    <w:rsid w:val="00EE49E5"/>
    <w:rsid w:val="00EE4A9A"/>
    <w:rsid w:val="00EE4D67"/>
    <w:rsid w:val="00EE4ECD"/>
    <w:rsid w:val="00EE4FC5"/>
    <w:rsid w:val="00EE56FA"/>
    <w:rsid w:val="00EE5817"/>
    <w:rsid w:val="00EE5927"/>
    <w:rsid w:val="00EE601C"/>
    <w:rsid w:val="00EE60C0"/>
    <w:rsid w:val="00EE6376"/>
    <w:rsid w:val="00EE646E"/>
    <w:rsid w:val="00EE6476"/>
    <w:rsid w:val="00EE648F"/>
    <w:rsid w:val="00EE6B63"/>
    <w:rsid w:val="00EE6C44"/>
    <w:rsid w:val="00EE6E0E"/>
    <w:rsid w:val="00EE6EEC"/>
    <w:rsid w:val="00EE6F64"/>
    <w:rsid w:val="00EE70CE"/>
    <w:rsid w:val="00EE71F1"/>
    <w:rsid w:val="00EE74A3"/>
    <w:rsid w:val="00EE74B1"/>
    <w:rsid w:val="00EE7532"/>
    <w:rsid w:val="00EE75EA"/>
    <w:rsid w:val="00EE7625"/>
    <w:rsid w:val="00EE7665"/>
    <w:rsid w:val="00EE7673"/>
    <w:rsid w:val="00EE76AC"/>
    <w:rsid w:val="00EE7854"/>
    <w:rsid w:val="00EE7976"/>
    <w:rsid w:val="00EE79E8"/>
    <w:rsid w:val="00EE7A82"/>
    <w:rsid w:val="00EE7AEF"/>
    <w:rsid w:val="00EF0363"/>
    <w:rsid w:val="00EF0379"/>
    <w:rsid w:val="00EF0383"/>
    <w:rsid w:val="00EF094D"/>
    <w:rsid w:val="00EF0A31"/>
    <w:rsid w:val="00EF0C13"/>
    <w:rsid w:val="00EF0E96"/>
    <w:rsid w:val="00EF0F95"/>
    <w:rsid w:val="00EF1099"/>
    <w:rsid w:val="00EF150E"/>
    <w:rsid w:val="00EF1587"/>
    <w:rsid w:val="00EF15FE"/>
    <w:rsid w:val="00EF1631"/>
    <w:rsid w:val="00EF16BE"/>
    <w:rsid w:val="00EF16D4"/>
    <w:rsid w:val="00EF16F9"/>
    <w:rsid w:val="00EF1935"/>
    <w:rsid w:val="00EF1DE6"/>
    <w:rsid w:val="00EF1ED9"/>
    <w:rsid w:val="00EF1FAE"/>
    <w:rsid w:val="00EF225C"/>
    <w:rsid w:val="00EF22EA"/>
    <w:rsid w:val="00EF23DF"/>
    <w:rsid w:val="00EF2437"/>
    <w:rsid w:val="00EF25F5"/>
    <w:rsid w:val="00EF296F"/>
    <w:rsid w:val="00EF2B9F"/>
    <w:rsid w:val="00EF2C80"/>
    <w:rsid w:val="00EF2CC9"/>
    <w:rsid w:val="00EF2E63"/>
    <w:rsid w:val="00EF334F"/>
    <w:rsid w:val="00EF3519"/>
    <w:rsid w:val="00EF3784"/>
    <w:rsid w:val="00EF389C"/>
    <w:rsid w:val="00EF3944"/>
    <w:rsid w:val="00EF3B4B"/>
    <w:rsid w:val="00EF3C6C"/>
    <w:rsid w:val="00EF3CD9"/>
    <w:rsid w:val="00EF44CD"/>
    <w:rsid w:val="00EF454F"/>
    <w:rsid w:val="00EF48FC"/>
    <w:rsid w:val="00EF499F"/>
    <w:rsid w:val="00EF49CD"/>
    <w:rsid w:val="00EF4D6B"/>
    <w:rsid w:val="00EF4E20"/>
    <w:rsid w:val="00EF4E53"/>
    <w:rsid w:val="00EF4FE6"/>
    <w:rsid w:val="00EF516E"/>
    <w:rsid w:val="00EF5416"/>
    <w:rsid w:val="00EF57ED"/>
    <w:rsid w:val="00EF5B06"/>
    <w:rsid w:val="00EF5D17"/>
    <w:rsid w:val="00EF5D42"/>
    <w:rsid w:val="00EF61AB"/>
    <w:rsid w:val="00EF62AF"/>
    <w:rsid w:val="00EF62F3"/>
    <w:rsid w:val="00EF62F9"/>
    <w:rsid w:val="00EF639F"/>
    <w:rsid w:val="00EF64DB"/>
    <w:rsid w:val="00EF66BB"/>
    <w:rsid w:val="00EF6733"/>
    <w:rsid w:val="00EF6B0D"/>
    <w:rsid w:val="00EF6B2D"/>
    <w:rsid w:val="00EF6CD3"/>
    <w:rsid w:val="00EF6CF7"/>
    <w:rsid w:val="00EF6D38"/>
    <w:rsid w:val="00EF6DAB"/>
    <w:rsid w:val="00EF7087"/>
    <w:rsid w:val="00EF71AA"/>
    <w:rsid w:val="00EF73DB"/>
    <w:rsid w:val="00EF749D"/>
    <w:rsid w:val="00EF7609"/>
    <w:rsid w:val="00EF769A"/>
    <w:rsid w:val="00EF770B"/>
    <w:rsid w:val="00EF78A5"/>
    <w:rsid w:val="00EF7B88"/>
    <w:rsid w:val="00EF7D6D"/>
    <w:rsid w:val="00EF7E53"/>
    <w:rsid w:val="00EF7F59"/>
    <w:rsid w:val="00F0042B"/>
    <w:rsid w:val="00F00492"/>
    <w:rsid w:val="00F004A5"/>
    <w:rsid w:val="00F00501"/>
    <w:rsid w:val="00F005D1"/>
    <w:rsid w:val="00F0073D"/>
    <w:rsid w:val="00F0076C"/>
    <w:rsid w:val="00F00BA9"/>
    <w:rsid w:val="00F0141D"/>
    <w:rsid w:val="00F01498"/>
    <w:rsid w:val="00F014B4"/>
    <w:rsid w:val="00F01705"/>
    <w:rsid w:val="00F01791"/>
    <w:rsid w:val="00F01B03"/>
    <w:rsid w:val="00F01C1E"/>
    <w:rsid w:val="00F01C31"/>
    <w:rsid w:val="00F01D1D"/>
    <w:rsid w:val="00F01D73"/>
    <w:rsid w:val="00F01E42"/>
    <w:rsid w:val="00F01F11"/>
    <w:rsid w:val="00F01FD7"/>
    <w:rsid w:val="00F02372"/>
    <w:rsid w:val="00F026F9"/>
    <w:rsid w:val="00F02A7E"/>
    <w:rsid w:val="00F02D02"/>
    <w:rsid w:val="00F02EAB"/>
    <w:rsid w:val="00F02F7C"/>
    <w:rsid w:val="00F030C7"/>
    <w:rsid w:val="00F03137"/>
    <w:rsid w:val="00F0349E"/>
    <w:rsid w:val="00F03523"/>
    <w:rsid w:val="00F037CD"/>
    <w:rsid w:val="00F03824"/>
    <w:rsid w:val="00F039BF"/>
    <w:rsid w:val="00F03A13"/>
    <w:rsid w:val="00F03BDF"/>
    <w:rsid w:val="00F03FA3"/>
    <w:rsid w:val="00F0451E"/>
    <w:rsid w:val="00F04601"/>
    <w:rsid w:val="00F04794"/>
    <w:rsid w:val="00F04A84"/>
    <w:rsid w:val="00F04DAB"/>
    <w:rsid w:val="00F04EDB"/>
    <w:rsid w:val="00F04F8F"/>
    <w:rsid w:val="00F052B8"/>
    <w:rsid w:val="00F0533C"/>
    <w:rsid w:val="00F053F4"/>
    <w:rsid w:val="00F054DC"/>
    <w:rsid w:val="00F055DC"/>
    <w:rsid w:val="00F056DF"/>
    <w:rsid w:val="00F0578B"/>
    <w:rsid w:val="00F059D9"/>
    <w:rsid w:val="00F05C0F"/>
    <w:rsid w:val="00F05D2F"/>
    <w:rsid w:val="00F05F7A"/>
    <w:rsid w:val="00F05F89"/>
    <w:rsid w:val="00F060DA"/>
    <w:rsid w:val="00F0640D"/>
    <w:rsid w:val="00F06689"/>
    <w:rsid w:val="00F06708"/>
    <w:rsid w:val="00F06798"/>
    <w:rsid w:val="00F06B32"/>
    <w:rsid w:val="00F06B36"/>
    <w:rsid w:val="00F06C5C"/>
    <w:rsid w:val="00F06D6D"/>
    <w:rsid w:val="00F0733E"/>
    <w:rsid w:val="00F07494"/>
    <w:rsid w:val="00F074E2"/>
    <w:rsid w:val="00F07788"/>
    <w:rsid w:val="00F078A9"/>
    <w:rsid w:val="00F07985"/>
    <w:rsid w:val="00F07B31"/>
    <w:rsid w:val="00F07E0A"/>
    <w:rsid w:val="00F10BB6"/>
    <w:rsid w:val="00F10EE2"/>
    <w:rsid w:val="00F1106B"/>
    <w:rsid w:val="00F110DF"/>
    <w:rsid w:val="00F11107"/>
    <w:rsid w:val="00F111AC"/>
    <w:rsid w:val="00F1128B"/>
    <w:rsid w:val="00F112F5"/>
    <w:rsid w:val="00F1158E"/>
    <w:rsid w:val="00F115E1"/>
    <w:rsid w:val="00F1172E"/>
    <w:rsid w:val="00F11C8A"/>
    <w:rsid w:val="00F11D65"/>
    <w:rsid w:val="00F11EA4"/>
    <w:rsid w:val="00F11EC0"/>
    <w:rsid w:val="00F11F1D"/>
    <w:rsid w:val="00F11F41"/>
    <w:rsid w:val="00F120A1"/>
    <w:rsid w:val="00F12219"/>
    <w:rsid w:val="00F123F0"/>
    <w:rsid w:val="00F1295A"/>
    <w:rsid w:val="00F12A92"/>
    <w:rsid w:val="00F12B31"/>
    <w:rsid w:val="00F12B82"/>
    <w:rsid w:val="00F12BA1"/>
    <w:rsid w:val="00F130DE"/>
    <w:rsid w:val="00F131CB"/>
    <w:rsid w:val="00F1329F"/>
    <w:rsid w:val="00F13B57"/>
    <w:rsid w:val="00F13B8D"/>
    <w:rsid w:val="00F13B90"/>
    <w:rsid w:val="00F13CE0"/>
    <w:rsid w:val="00F13D55"/>
    <w:rsid w:val="00F13F52"/>
    <w:rsid w:val="00F143D7"/>
    <w:rsid w:val="00F1443E"/>
    <w:rsid w:val="00F14A0E"/>
    <w:rsid w:val="00F14A28"/>
    <w:rsid w:val="00F14AF8"/>
    <w:rsid w:val="00F14D70"/>
    <w:rsid w:val="00F14F92"/>
    <w:rsid w:val="00F1510C"/>
    <w:rsid w:val="00F1519E"/>
    <w:rsid w:val="00F153E2"/>
    <w:rsid w:val="00F15589"/>
    <w:rsid w:val="00F15692"/>
    <w:rsid w:val="00F1569E"/>
    <w:rsid w:val="00F15744"/>
    <w:rsid w:val="00F1576A"/>
    <w:rsid w:val="00F15794"/>
    <w:rsid w:val="00F157D3"/>
    <w:rsid w:val="00F15A01"/>
    <w:rsid w:val="00F15B41"/>
    <w:rsid w:val="00F15E85"/>
    <w:rsid w:val="00F15F34"/>
    <w:rsid w:val="00F160AB"/>
    <w:rsid w:val="00F161B6"/>
    <w:rsid w:val="00F16268"/>
    <w:rsid w:val="00F162BA"/>
    <w:rsid w:val="00F16349"/>
    <w:rsid w:val="00F16385"/>
    <w:rsid w:val="00F1658A"/>
    <w:rsid w:val="00F16597"/>
    <w:rsid w:val="00F16F6A"/>
    <w:rsid w:val="00F1722B"/>
    <w:rsid w:val="00F172D4"/>
    <w:rsid w:val="00F173F7"/>
    <w:rsid w:val="00F174D8"/>
    <w:rsid w:val="00F17595"/>
    <w:rsid w:val="00F17808"/>
    <w:rsid w:val="00F17A22"/>
    <w:rsid w:val="00F17C7E"/>
    <w:rsid w:val="00F17DE4"/>
    <w:rsid w:val="00F201C8"/>
    <w:rsid w:val="00F2095B"/>
    <w:rsid w:val="00F20B48"/>
    <w:rsid w:val="00F20DCA"/>
    <w:rsid w:val="00F216EF"/>
    <w:rsid w:val="00F217EB"/>
    <w:rsid w:val="00F21924"/>
    <w:rsid w:val="00F21A12"/>
    <w:rsid w:val="00F21B56"/>
    <w:rsid w:val="00F21C52"/>
    <w:rsid w:val="00F21EFB"/>
    <w:rsid w:val="00F2204E"/>
    <w:rsid w:val="00F221A2"/>
    <w:rsid w:val="00F221CD"/>
    <w:rsid w:val="00F22595"/>
    <w:rsid w:val="00F2265C"/>
    <w:rsid w:val="00F2283D"/>
    <w:rsid w:val="00F22B36"/>
    <w:rsid w:val="00F22B70"/>
    <w:rsid w:val="00F22B74"/>
    <w:rsid w:val="00F22DFD"/>
    <w:rsid w:val="00F22E27"/>
    <w:rsid w:val="00F23166"/>
    <w:rsid w:val="00F231C7"/>
    <w:rsid w:val="00F234F8"/>
    <w:rsid w:val="00F235EB"/>
    <w:rsid w:val="00F23672"/>
    <w:rsid w:val="00F2379C"/>
    <w:rsid w:val="00F2380E"/>
    <w:rsid w:val="00F238F2"/>
    <w:rsid w:val="00F23ADF"/>
    <w:rsid w:val="00F23DCE"/>
    <w:rsid w:val="00F23E0E"/>
    <w:rsid w:val="00F2403E"/>
    <w:rsid w:val="00F2421D"/>
    <w:rsid w:val="00F2424F"/>
    <w:rsid w:val="00F244DA"/>
    <w:rsid w:val="00F246B5"/>
    <w:rsid w:val="00F24903"/>
    <w:rsid w:val="00F249AB"/>
    <w:rsid w:val="00F24A1D"/>
    <w:rsid w:val="00F24A67"/>
    <w:rsid w:val="00F24C3D"/>
    <w:rsid w:val="00F24D43"/>
    <w:rsid w:val="00F24D5B"/>
    <w:rsid w:val="00F25030"/>
    <w:rsid w:val="00F25186"/>
    <w:rsid w:val="00F25220"/>
    <w:rsid w:val="00F25221"/>
    <w:rsid w:val="00F25357"/>
    <w:rsid w:val="00F25613"/>
    <w:rsid w:val="00F263A7"/>
    <w:rsid w:val="00F265D8"/>
    <w:rsid w:val="00F26662"/>
    <w:rsid w:val="00F268DA"/>
    <w:rsid w:val="00F268F7"/>
    <w:rsid w:val="00F269AA"/>
    <w:rsid w:val="00F269BB"/>
    <w:rsid w:val="00F26E3F"/>
    <w:rsid w:val="00F27189"/>
    <w:rsid w:val="00F271FA"/>
    <w:rsid w:val="00F2749F"/>
    <w:rsid w:val="00F276B1"/>
    <w:rsid w:val="00F2770D"/>
    <w:rsid w:val="00F277A9"/>
    <w:rsid w:val="00F27ACD"/>
    <w:rsid w:val="00F27C2B"/>
    <w:rsid w:val="00F27F6E"/>
    <w:rsid w:val="00F30188"/>
    <w:rsid w:val="00F303EE"/>
    <w:rsid w:val="00F3049B"/>
    <w:rsid w:val="00F306C2"/>
    <w:rsid w:val="00F3074F"/>
    <w:rsid w:val="00F30840"/>
    <w:rsid w:val="00F3093F"/>
    <w:rsid w:val="00F30959"/>
    <w:rsid w:val="00F30A7D"/>
    <w:rsid w:val="00F30BCE"/>
    <w:rsid w:val="00F30CDA"/>
    <w:rsid w:val="00F30D5F"/>
    <w:rsid w:val="00F3141D"/>
    <w:rsid w:val="00F31536"/>
    <w:rsid w:val="00F316C3"/>
    <w:rsid w:val="00F31725"/>
    <w:rsid w:val="00F3175B"/>
    <w:rsid w:val="00F3177E"/>
    <w:rsid w:val="00F318BF"/>
    <w:rsid w:val="00F319A6"/>
    <w:rsid w:val="00F31A9C"/>
    <w:rsid w:val="00F31B00"/>
    <w:rsid w:val="00F31CDD"/>
    <w:rsid w:val="00F3205F"/>
    <w:rsid w:val="00F3245C"/>
    <w:rsid w:val="00F32568"/>
    <w:rsid w:val="00F3272A"/>
    <w:rsid w:val="00F32A29"/>
    <w:rsid w:val="00F32B3C"/>
    <w:rsid w:val="00F32B89"/>
    <w:rsid w:val="00F32BC5"/>
    <w:rsid w:val="00F32D84"/>
    <w:rsid w:val="00F32DCD"/>
    <w:rsid w:val="00F33011"/>
    <w:rsid w:val="00F33078"/>
    <w:rsid w:val="00F331A7"/>
    <w:rsid w:val="00F333A6"/>
    <w:rsid w:val="00F339C1"/>
    <w:rsid w:val="00F33A18"/>
    <w:rsid w:val="00F33A7F"/>
    <w:rsid w:val="00F33B67"/>
    <w:rsid w:val="00F340FB"/>
    <w:rsid w:val="00F3412D"/>
    <w:rsid w:val="00F341BC"/>
    <w:rsid w:val="00F341FA"/>
    <w:rsid w:val="00F347B5"/>
    <w:rsid w:val="00F347CA"/>
    <w:rsid w:val="00F34A20"/>
    <w:rsid w:val="00F34AAA"/>
    <w:rsid w:val="00F34D49"/>
    <w:rsid w:val="00F34FC4"/>
    <w:rsid w:val="00F35399"/>
    <w:rsid w:val="00F35697"/>
    <w:rsid w:val="00F356BB"/>
    <w:rsid w:val="00F359DF"/>
    <w:rsid w:val="00F35CCC"/>
    <w:rsid w:val="00F36053"/>
    <w:rsid w:val="00F360B6"/>
    <w:rsid w:val="00F360E3"/>
    <w:rsid w:val="00F36123"/>
    <w:rsid w:val="00F3635E"/>
    <w:rsid w:val="00F36787"/>
    <w:rsid w:val="00F367E9"/>
    <w:rsid w:val="00F3682E"/>
    <w:rsid w:val="00F36845"/>
    <w:rsid w:val="00F3685E"/>
    <w:rsid w:val="00F36957"/>
    <w:rsid w:val="00F36A7B"/>
    <w:rsid w:val="00F36A7F"/>
    <w:rsid w:val="00F36A8E"/>
    <w:rsid w:val="00F36B5C"/>
    <w:rsid w:val="00F36B7B"/>
    <w:rsid w:val="00F36BCA"/>
    <w:rsid w:val="00F36D24"/>
    <w:rsid w:val="00F36DAF"/>
    <w:rsid w:val="00F37488"/>
    <w:rsid w:val="00F37953"/>
    <w:rsid w:val="00F37B51"/>
    <w:rsid w:val="00F37B64"/>
    <w:rsid w:val="00F37D12"/>
    <w:rsid w:val="00F37D22"/>
    <w:rsid w:val="00F40228"/>
    <w:rsid w:val="00F40233"/>
    <w:rsid w:val="00F406CE"/>
    <w:rsid w:val="00F408A4"/>
    <w:rsid w:val="00F40946"/>
    <w:rsid w:val="00F409D0"/>
    <w:rsid w:val="00F40F8F"/>
    <w:rsid w:val="00F4155D"/>
    <w:rsid w:val="00F417CB"/>
    <w:rsid w:val="00F41EFA"/>
    <w:rsid w:val="00F41F1E"/>
    <w:rsid w:val="00F41F8C"/>
    <w:rsid w:val="00F4228F"/>
    <w:rsid w:val="00F422CC"/>
    <w:rsid w:val="00F4269E"/>
    <w:rsid w:val="00F429A1"/>
    <w:rsid w:val="00F42B68"/>
    <w:rsid w:val="00F42B9C"/>
    <w:rsid w:val="00F42E69"/>
    <w:rsid w:val="00F43095"/>
    <w:rsid w:val="00F4318F"/>
    <w:rsid w:val="00F43388"/>
    <w:rsid w:val="00F434A4"/>
    <w:rsid w:val="00F43637"/>
    <w:rsid w:val="00F4367B"/>
    <w:rsid w:val="00F4373B"/>
    <w:rsid w:val="00F439A9"/>
    <w:rsid w:val="00F43D94"/>
    <w:rsid w:val="00F43E34"/>
    <w:rsid w:val="00F4411A"/>
    <w:rsid w:val="00F4436E"/>
    <w:rsid w:val="00F4499D"/>
    <w:rsid w:val="00F44B95"/>
    <w:rsid w:val="00F45037"/>
    <w:rsid w:val="00F45194"/>
    <w:rsid w:val="00F4526F"/>
    <w:rsid w:val="00F4531B"/>
    <w:rsid w:val="00F454AA"/>
    <w:rsid w:val="00F459A1"/>
    <w:rsid w:val="00F45B78"/>
    <w:rsid w:val="00F45BA5"/>
    <w:rsid w:val="00F45E82"/>
    <w:rsid w:val="00F45EDE"/>
    <w:rsid w:val="00F45EEC"/>
    <w:rsid w:val="00F460F2"/>
    <w:rsid w:val="00F46384"/>
    <w:rsid w:val="00F4698C"/>
    <w:rsid w:val="00F46B2D"/>
    <w:rsid w:val="00F46BD0"/>
    <w:rsid w:val="00F46C0C"/>
    <w:rsid w:val="00F46DBA"/>
    <w:rsid w:val="00F46DC5"/>
    <w:rsid w:val="00F46E95"/>
    <w:rsid w:val="00F46F7A"/>
    <w:rsid w:val="00F4701C"/>
    <w:rsid w:val="00F47199"/>
    <w:rsid w:val="00F47638"/>
    <w:rsid w:val="00F4770E"/>
    <w:rsid w:val="00F479D0"/>
    <w:rsid w:val="00F47C47"/>
    <w:rsid w:val="00F47CAA"/>
    <w:rsid w:val="00F47CE2"/>
    <w:rsid w:val="00F47CE8"/>
    <w:rsid w:val="00F47FD1"/>
    <w:rsid w:val="00F500F6"/>
    <w:rsid w:val="00F505F4"/>
    <w:rsid w:val="00F50836"/>
    <w:rsid w:val="00F508D8"/>
    <w:rsid w:val="00F50B82"/>
    <w:rsid w:val="00F50B9C"/>
    <w:rsid w:val="00F50DB7"/>
    <w:rsid w:val="00F50E87"/>
    <w:rsid w:val="00F51296"/>
    <w:rsid w:val="00F513D3"/>
    <w:rsid w:val="00F5147A"/>
    <w:rsid w:val="00F515AD"/>
    <w:rsid w:val="00F516A9"/>
    <w:rsid w:val="00F516F9"/>
    <w:rsid w:val="00F51797"/>
    <w:rsid w:val="00F51D87"/>
    <w:rsid w:val="00F51EE3"/>
    <w:rsid w:val="00F51F01"/>
    <w:rsid w:val="00F524CB"/>
    <w:rsid w:val="00F5256E"/>
    <w:rsid w:val="00F52851"/>
    <w:rsid w:val="00F52CD7"/>
    <w:rsid w:val="00F53017"/>
    <w:rsid w:val="00F5311B"/>
    <w:rsid w:val="00F536AD"/>
    <w:rsid w:val="00F536E2"/>
    <w:rsid w:val="00F53A2F"/>
    <w:rsid w:val="00F53BB2"/>
    <w:rsid w:val="00F53D00"/>
    <w:rsid w:val="00F53FD6"/>
    <w:rsid w:val="00F53FF6"/>
    <w:rsid w:val="00F5405C"/>
    <w:rsid w:val="00F54301"/>
    <w:rsid w:val="00F54398"/>
    <w:rsid w:val="00F544D7"/>
    <w:rsid w:val="00F54576"/>
    <w:rsid w:val="00F54905"/>
    <w:rsid w:val="00F54AC0"/>
    <w:rsid w:val="00F54AE3"/>
    <w:rsid w:val="00F54B54"/>
    <w:rsid w:val="00F54C5D"/>
    <w:rsid w:val="00F54CA0"/>
    <w:rsid w:val="00F54F76"/>
    <w:rsid w:val="00F54FE1"/>
    <w:rsid w:val="00F55001"/>
    <w:rsid w:val="00F5510F"/>
    <w:rsid w:val="00F5539D"/>
    <w:rsid w:val="00F55750"/>
    <w:rsid w:val="00F55AC7"/>
    <w:rsid w:val="00F55FBB"/>
    <w:rsid w:val="00F5622F"/>
    <w:rsid w:val="00F56408"/>
    <w:rsid w:val="00F565FB"/>
    <w:rsid w:val="00F56887"/>
    <w:rsid w:val="00F56C73"/>
    <w:rsid w:val="00F56D3D"/>
    <w:rsid w:val="00F56F07"/>
    <w:rsid w:val="00F570A3"/>
    <w:rsid w:val="00F570AD"/>
    <w:rsid w:val="00F57381"/>
    <w:rsid w:val="00F57504"/>
    <w:rsid w:val="00F5761D"/>
    <w:rsid w:val="00F5772A"/>
    <w:rsid w:val="00F57832"/>
    <w:rsid w:val="00F578CA"/>
    <w:rsid w:val="00F60076"/>
    <w:rsid w:val="00F6021E"/>
    <w:rsid w:val="00F60276"/>
    <w:rsid w:val="00F60290"/>
    <w:rsid w:val="00F60299"/>
    <w:rsid w:val="00F602A1"/>
    <w:rsid w:val="00F606B5"/>
    <w:rsid w:val="00F60AE8"/>
    <w:rsid w:val="00F60BDC"/>
    <w:rsid w:val="00F60C26"/>
    <w:rsid w:val="00F60C83"/>
    <w:rsid w:val="00F60C98"/>
    <w:rsid w:val="00F6106D"/>
    <w:rsid w:val="00F612FC"/>
    <w:rsid w:val="00F61348"/>
    <w:rsid w:val="00F6139E"/>
    <w:rsid w:val="00F615FC"/>
    <w:rsid w:val="00F6189C"/>
    <w:rsid w:val="00F61AC0"/>
    <w:rsid w:val="00F61E42"/>
    <w:rsid w:val="00F6260D"/>
    <w:rsid w:val="00F627CF"/>
    <w:rsid w:val="00F62AF1"/>
    <w:rsid w:val="00F62BAA"/>
    <w:rsid w:val="00F62C6F"/>
    <w:rsid w:val="00F62E00"/>
    <w:rsid w:val="00F62E73"/>
    <w:rsid w:val="00F62F78"/>
    <w:rsid w:val="00F62FD9"/>
    <w:rsid w:val="00F63063"/>
    <w:rsid w:val="00F630D6"/>
    <w:rsid w:val="00F6315D"/>
    <w:rsid w:val="00F632CC"/>
    <w:rsid w:val="00F633D1"/>
    <w:rsid w:val="00F635EB"/>
    <w:rsid w:val="00F636A3"/>
    <w:rsid w:val="00F636D1"/>
    <w:rsid w:val="00F6388D"/>
    <w:rsid w:val="00F63913"/>
    <w:rsid w:val="00F63962"/>
    <w:rsid w:val="00F639EB"/>
    <w:rsid w:val="00F63ADC"/>
    <w:rsid w:val="00F63E0E"/>
    <w:rsid w:val="00F63F08"/>
    <w:rsid w:val="00F63F86"/>
    <w:rsid w:val="00F641DA"/>
    <w:rsid w:val="00F644CC"/>
    <w:rsid w:val="00F645D0"/>
    <w:rsid w:val="00F64713"/>
    <w:rsid w:val="00F64777"/>
    <w:rsid w:val="00F6477E"/>
    <w:rsid w:val="00F64B6A"/>
    <w:rsid w:val="00F64BA9"/>
    <w:rsid w:val="00F64EA7"/>
    <w:rsid w:val="00F653D9"/>
    <w:rsid w:val="00F65557"/>
    <w:rsid w:val="00F655C7"/>
    <w:rsid w:val="00F65649"/>
    <w:rsid w:val="00F65732"/>
    <w:rsid w:val="00F65940"/>
    <w:rsid w:val="00F6594C"/>
    <w:rsid w:val="00F65A88"/>
    <w:rsid w:val="00F65AA5"/>
    <w:rsid w:val="00F65D4D"/>
    <w:rsid w:val="00F65DDE"/>
    <w:rsid w:val="00F65F69"/>
    <w:rsid w:val="00F65FFD"/>
    <w:rsid w:val="00F66095"/>
    <w:rsid w:val="00F661D1"/>
    <w:rsid w:val="00F6631B"/>
    <w:rsid w:val="00F6649D"/>
    <w:rsid w:val="00F66501"/>
    <w:rsid w:val="00F66785"/>
    <w:rsid w:val="00F6694E"/>
    <w:rsid w:val="00F66A0A"/>
    <w:rsid w:val="00F66A0F"/>
    <w:rsid w:val="00F66AD4"/>
    <w:rsid w:val="00F66BCF"/>
    <w:rsid w:val="00F66D0B"/>
    <w:rsid w:val="00F66E21"/>
    <w:rsid w:val="00F66E7B"/>
    <w:rsid w:val="00F66EC8"/>
    <w:rsid w:val="00F66FAC"/>
    <w:rsid w:val="00F67192"/>
    <w:rsid w:val="00F6778F"/>
    <w:rsid w:val="00F677F7"/>
    <w:rsid w:val="00F678E1"/>
    <w:rsid w:val="00F67A93"/>
    <w:rsid w:val="00F67B8E"/>
    <w:rsid w:val="00F67CB7"/>
    <w:rsid w:val="00F67CCE"/>
    <w:rsid w:val="00F7043B"/>
    <w:rsid w:val="00F70562"/>
    <w:rsid w:val="00F705EF"/>
    <w:rsid w:val="00F70C88"/>
    <w:rsid w:val="00F71005"/>
    <w:rsid w:val="00F7106B"/>
    <w:rsid w:val="00F71172"/>
    <w:rsid w:val="00F7122E"/>
    <w:rsid w:val="00F71595"/>
    <w:rsid w:val="00F71753"/>
    <w:rsid w:val="00F71823"/>
    <w:rsid w:val="00F71923"/>
    <w:rsid w:val="00F71D9C"/>
    <w:rsid w:val="00F71EA9"/>
    <w:rsid w:val="00F72211"/>
    <w:rsid w:val="00F7233D"/>
    <w:rsid w:val="00F723C4"/>
    <w:rsid w:val="00F728B5"/>
    <w:rsid w:val="00F72A95"/>
    <w:rsid w:val="00F72B4B"/>
    <w:rsid w:val="00F72C89"/>
    <w:rsid w:val="00F7306A"/>
    <w:rsid w:val="00F7358D"/>
    <w:rsid w:val="00F73832"/>
    <w:rsid w:val="00F738FC"/>
    <w:rsid w:val="00F7392C"/>
    <w:rsid w:val="00F739C8"/>
    <w:rsid w:val="00F739E3"/>
    <w:rsid w:val="00F73A39"/>
    <w:rsid w:val="00F73D0C"/>
    <w:rsid w:val="00F73DC0"/>
    <w:rsid w:val="00F73EF9"/>
    <w:rsid w:val="00F74329"/>
    <w:rsid w:val="00F74530"/>
    <w:rsid w:val="00F7473F"/>
    <w:rsid w:val="00F74819"/>
    <w:rsid w:val="00F7486B"/>
    <w:rsid w:val="00F74C2B"/>
    <w:rsid w:val="00F74CDC"/>
    <w:rsid w:val="00F74CE8"/>
    <w:rsid w:val="00F74EBC"/>
    <w:rsid w:val="00F751DB"/>
    <w:rsid w:val="00F752C0"/>
    <w:rsid w:val="00F753C6"/>
    <w:rsid w:val="00F75426"/>
    <w:rsid w:val="00F756E6"/>
    <w:rsid w:val="00F758CE"/>
    <w:rsid w:val="00F758E9"/>
    <w:rsid w:val="00F75B80"/>
    <w:rsid w:val="00F75C1B"/>
    <w:rsid w:val="00F75E45"/>
    <w:rsid w:val="00F76027"/>
    <w:rsid w:val="00F760CF"/>
    <w:rsid w:val="00F761BF"/>
    <w:rsid w:val="00F761E5"/>
    <w:rsid w:val="00F7634E"/>
    <w:rsid w:val="00F765BD"/>
    <w:rsid w:val="00F76B43"/>
    <w:rsid w:val="00F76BA1"/>
    <w:rsid w:val="00F76D97"/>
    <w:rsid w:val="00F775E2"/>
    <w:rsid w:val="00F776F0"/>
    <w:rsid w:val="00F777CC"/>
    <w:rsid w:val="00F777D8"/>
    <w:rsid w:val="00F779C2"/>
    <w:rsid w:val="00F77ADA"/>
    <w:rsid w:val="00F77E83"/>
    <w:rsid w:val="00F80197"/>
    <w:rsid w:val="00F802AA"/>
    <w:rsid w:val="00F808E0"/>
    <w:rsid w:val="00F80A7E"/>
    <w:rsid w:val="00F81019"/>
    <w:rsid w:val="00F81136"/>
    <w:rsid w:val="00F811D5"/>
    <w:rsid w:val="00F81553"/>
    <w:rsid w:val="00F815FA"/>
    <w:rsid w:val="00F81613"/>
    <w:rsid w:val="00F818C4"/>
    <w:rsid w:val="00F819C5"/>
    <w:rsid w:val="00F81A3C"/>
    <w:rsid w:val="00F81DCE"/>
    <w:rsid w:val="00F81E55"/>
    <w:rsid w:val="00F81F99"/>
    <w:rsid w:val="00F82106"/>
    <w:rsid w:val="00F823B9"/>
    <w:rsid w:val="00F8268A"/>
    <w:rsid w:val="00F826BD"/>
    <w:rsid w:val="00F82AAA"/>
    <w:rsid w:val="00F82F9F"/>
    <w:rsid w:val="00F83033"/>
    <w:rsid w:val="00F83370"/>
    <w:rsid w:val="00F833EB"/>
    <w:rsid w:val="00F836D0"/>
    <w:rsid w:val="00F839FE"/>
    <w:rsid w:val="00F83A9A"/>
    <w:rsid w:val="00F83C1C"/>
    <w:rsid w:val="00F83C97"/>
    <w:rsid w:val="00F83CE9"/>
    <w:rsid w:val="00F83D68"/>
    <w:rsid w:val="00F83E2C"/>
    <w:rsid w:val="00F847FD"/>
    <w:rsid w:val="00F8488F"/>
    <w:rsid w:val="00F84A65"/>
    <w:rsid w:val="00F84C3E"/>
    <w:rsid w:val="00F84CD3"/>
    <w:rsid w:val="00F84D80"/>
    <w:rsid w:val="00F8527F"/>
    <w:rsid w:val="00F854B1"/>
    <w:rsid w:val="00F8570E"/>
    <w:rsid w:val="00F8573C"/>
    <w:rsid w:val="00F8576F"/>
    <w:rsid w:val="00F8580C"/>
    <w:rsid w:val="00F85A14"/>
    <w:rsid w:val="00F85A71"/>
    <w:rsid w:val="00F85DD0"/>
    <w:rsid w:val="00F85DE2"/>
    <w:rsid w:val="00F85EAB"/>
    <w:rsid w:val="00F85EEB"/>
    <w:rsid w:val="00F85FE3"/>
    <w:rsid w:val="00F8615D"/>
    <w:rsid w:val="00F86174"/>
    <w:rsid w:val="00F8633B"/>
    <w:rsid w:val="00F865B5"/>
    <w:rsid w:val="00F865DD"/>
    <w:rsid w:val="00F8667E"/>
    <w:rsid w:val="00F8679F"/>
    <w:rsid w:val="00F86AB3"/>
    <w:rsid w:val="00F86B76"/>
    <w:rsid w:val="00F86CAA"/>
    <w:rsid w:val="00F86CB9"/>
    <w:rsid w:val="00F86D5D"/>
    <w:rsid w:val="00F86E9B"/>
    <w:rsid w:val="00F87250"/>
    <w:rsid w:val="00F8728C"/>
    <w:rsid w:val="00F872CB"/>
    <w:rsid w:val="00F873F5"/>
    <w:rsid w:val="00F8756F"/>
    <w:rsid w:val="00F876BF"/>
    <w:rsid w:val="00F876EE"/>
    <w:rsid w:val="00F87B1D"/>
    <w:rsid w:val="00F90236"/>
    <w:rsid w:val="00F903C4"/>
    <w:rsid w:val="00F9072B"/>
    <w:rsid w:val="00F90808"/>
    <w:rsid w:val="00F90879"/>
    <w:rsid w:val="00F908BB"/>
    <w:rsid w:val="00F90BE1"/>
    <w:rsid w:val="00F90C07"/>
    <w:rsid w:val="00F90FB3"/>
    <w:rsid w:val="00F91066"/>
    <w:rsid w:val="00F910EB"/>
    <w:rsid w:val="00F91516"/>
    <w:rsid w:val="00F9192C"/>
    <w:rsid w:val="00F91B27"/>
    <w:rsid w:val="00F91BB1"/>
    <w:rsid w:val="00F91BCB"/>
    <w:rsid w:val="00F91F04"/>
    <w:rsid w:val="00F92135"/>
    <w:rsid w:val="00F92226"/>
    <w:rsid w:val="00F923DC"/>
    <w:rsid w:val="00F92566"/>
    <w:rsid w:val="00F92583"/>
    <w:rsid w:val="00F92639"/>
    <w:rsid w:val="00F92681"/>
    <w:rsid w:val="00F928A1"/>
    <w:rsid w:val="00F92AD1"/>
    <w:rsid w:val="00F92BF6"/>
    <w:rsid w:val="00F92E24"/>
    <w:rsid w:val="00F93760"/>
    <w:rsid w:val="00F9387A"/>
    <w:rsid w:val="00F938B7"/>
    <w:rsid w:val="00F938EB"/>
    <w:rsid w:val="00F9398F"/>
    <w:rsid w:val="00F939B3"/>
    <w:rsid w:val="00F93AB2"/>
    <w:rsid w:val="00F93AFC"/>
    <w:rsid w:val="00F93BBB"/>
    <w:rsid w:val="00F93BD5"/>
    <w:rsid w:val="00F93CF9"/>
    <w:rsid w:val="00F93FB7"/>
    <w:rsid w:val="00F9402A"/>
    <w:rsid w:val="00F94267"/>
    <w:rsid w:val="00F94273"/>
    <w:rsid w:val="00F9431C"/>
    <w:rsid w:val="00F944C1"/>
    <w:rsid w:val="00F9455D"/>
    <w:rsid w:val="00F94587"/>
    <w:rsid w:val="00F94589"/>
    <w:rsid w:val="00F94AD4"/>
    <w:rsid w:val="00F94C6E"/>
    <w:rsid w:val="00F94FC0"/>
    <w:rsid w:val="00F950A7"/>
    <w:rsid w:val="00F955FE"/>
    <w:rsid w:val="00F9585C"/>
    <w:rsid w:val="00F95868"/>
    <w:rsid w:val="00F95AB7"/>
    <w:rsid w:val="00F95B17"/>
    <w:rsid w:val="00F95DD9"/>
    <w:rsid w:val="00F96101"/>
    <w:rsid w:val="00F96118"/>
    <w:rsid w:val="00F961CC"/>
    <w:rsid w:val="00F9637B"/>
    <w:rsid w:val="00F963D3"/>
    <w:rsid w:val="00F968DB"/>
    <w:rsid w:val="00F96AAF"/>
    <w:rsid w:val="00F96F6F"/>
    <w:rsid w:val="00F97318"/>
    <w:rsid w:val="00F9750B"/>
    <w:rsid w:val="00F977A2"/>
    <w:rsid w:val="00F97C7E"/>
    <w:rsid w:val="00F97CFF"/>
    <w:rsid w:val="00F97D51"/>
    <w:rsid w:val="00F97D59"/>
    <w:rsid w:val="00F97EEA"/>
    <w:rsid w:val="00FA0207"/>
    <w:rsid w:val="00FA04DC"/>
    <w:rsid w:val="00FA08F6"/>
    <w:rsid w:val="00FA0C39"/>
    <w:rsid w:val="00FA0C88"/>
    <w:rsid w:val="00FA0DCB"/>
    <w:rsid w:val="00FA11DD"/>
    <w:rsid w:val="00FA12F8"/>
    <w:rsid w:val="00FA1328"/>
    <w:rsid w:val="00FA14E4"/>
    <w:rsid w:val="00FA1530"/>
    <w:rsid w:val="00FA164E"/>
    <w:rsid w:val="00FA1776"/>
    <w:rsid w:val="00FA179C"/>
    <w:rsid w:val="00FA17A4"/>
    <w:rsid w:val="00FA1830"/>
    <w:rsid w:val="00FA197A"/>
    <w:rsid w:val="00FA1B14"/>
    <w:rsid w:val="00FA1E1F"/>
    <w:rsid w:val="00FA1E5E"/>
    <w:rsid w:val="00FA203E"/>
    <w:rsid w:val="00FA2085"/>
    <w:rsid w:val="00FA2164"/>
    <w:rsid w:val="00FA2356"/>
    <w:rsid w:val="00FA2372"/>
    <w:rsid w:val="00FA286A"/>
    <w:rsid w:val="00FA2B29"/>
    <w:rsid w:val="00FA2D3A"/>
    <w:rsid w:val="00FA2E03"/>
    <w:rsid w:val="00FA307F"/>
    <w:rsid w:val="00FA30C9"/>
    <w:rsid w:val="00FA3196"/>
    <w:rsid w:val="00FA3393"/>
    <w:rsid w:val="00FA35FA"/>
    <w:rsid w:val="00FA361D"/>
    <w:rsid w:val="00FA37A0"/>
    <w:rsid w:val="00FA388D"/>
    <w:rsid w:val="00FA38A9"/>
    <w:rsid w:val="00FA38C5"/>
    <w:rsid w:val="00FA3B9E"/>
    <w:rsid w:val="00FA3BB4"/>
    <w:rsid w:val="00FA3EC7"/>
    <w:rsid w:val="00FA40A9"/>
    <w:rsid w:val="00FA446E"/>
    <w:rsid w:val="00FA44CC"/>
    <w:rsid w:val="00FA451F"/>
    <w:rsid w:val="00FA4FD5"/>
    <w:rsid w:val="00FA503D"/>
    <w:rsid w:val="00FA5080"/>
    <w:rsid w:val="00FA5082"/>
    <w:rsid w:val="00FA53D9"/>
    <w:rsid w:val="00FA54DF"/>
    <w:rsid w:val="00FA5697"/>
    <w:rsid w:val="00FA5698"/>
    <w:rsid w:val="00FA587F"/>
    <w:rsid w:val="00FA58E4"/>
    <w:rsid w:val="00FA5998"/>
    <w:rsid w:val="00FA5B19"/>
    <w:rsid w:val="00FA5C3E"/>
    <w:rsid w:val="00FA5CEF"/>
    <w:rsid w:val="00FA5EF8"/>
    <w:rsid w:val="00FA5F37"/>
    <w:rsid w:val="00FA626E"/>
    <w:rsid w:val="00FA63E3"/>
    <w:rsid w:val="00FA6839"/>
    <w:rsid w:val="00FA6F0F"/>
    <w:rsid w:val="00FA6F5D"/>
    <w:rsid w:val="00FA6FFF"/>
    <w:rsid w:val="00FA7532"/>
    <w:rsid w:val="00FA757C"/>
    <w:rsid w:val="00FA7621"/>
    <w:rsid w:val="00FA76F5"/>
    <w:rsid w:val="00FA78BE"/>
    <w:rsid w:val="00FA78E6"/>
    <w:rsid w:val="00FA7936"/>
    <w:rsid w:val="00FA7C86"/>
    <w:rsid w:val="00FB0154"/>
    <w:rsid w:val="00FB022B"/>
    <w:rsid w:val="00FB0344"/>
    <w:rsid w:val="00FB0599"/>
    <w:rsid w:val="00FB05CF"/>
    <w:rsid w:val="00FB0802"/>
    <w:rsid w:val="00FB0866"/>
    <w:rsid w:val="00FB0932"/>
    <w:rsid w:val="00FB0970"/>
    <w:rsid w:val="00FB0A7D"/>
    <w:rsid w:val="00FB0E85"/>
    <w:rsid w:val="00FB0EE2"/>
    <w:rsid w:val="00FB10BF"/>
    <w:rsid w:val="00FB10C0"/>
    <w:rsid w:val="00FB10C5"/>
    <w:rsid w:val="00FB11C6"/>
    <w:rsid w:val="00FB1348"/>
    <w:rsid w:val="00FB1564"/>
    <w:rsid w:val="00FB191F"/>
    <w:rsid w:val="00FB199A"/>
    <w:rsid w:val="00FB19D5"/>
    <w:rsid w:val="00FB1B67"/>
    <w:rsid w:val="00FB1CCB"/>
    <w:rsid w:val="00FB20AC"/>
    <w:rsid w:val="00FB210A"/>
    <w:rsid w:val="00FB266C"/>
    <w:rsid w:val="00FB2850"/>
    <w:rsid w:val="00FB2D69"/>
    <w:rsid w:val="00FB2F07"/>
    <w:rsid w:val="00FB308A"/>
    <w:rsid w:val="00FB3219"/>
    <w:rsid w:val="00FB3416"/>
    <w:rsid w:val="00FB396D"/>
    <w:rsid w:val="00FB3AE4"/>
    <w:rsid w:val="00FB3CAB"/>
    <w:rsid w:val="00FB3CB9"/>
    <w:rsid w:val="00FB3CDE"/>
    <w:rsid w:val="00FB3ED7"/>
    <w:rsid w:val="00FB3F83"/>
    <w:rsid w:val="00FB3FFA"/>
    <w:rsid w:val="00FB4103"/>
    <w:rsid w:val="00FB42DC"/>
    <w:rsid w:val="00FB438C"/>
    <w:rsid w:val="00FB453A"/>
    <w:rsid w:val="00FB47D5"/>
    <w:rsid w:val="00FB4A1E"/>
    <w:rsid w:val="00FB4BCB"/>
    <w:rsid w:val="00FB4D0B"/>
    <w:rsid w:val="00FB4F53"/>
    <w:rsid w:val="00FB5175"/>
    <w:rsid w:val="00FB5270"/>
    <w:rsid w:val="00FB5324"/>
    <w:rsid w:val="00FB5338"/>
    <w:rsid w:val="00FB540D"/>
    <w:rsid w:val="00FB5843"/>
    <w:rsid w:val="00FB5849"/>
    <w:rsid w:val="00FB5AE0"/>
    <w:rsid w:val="00FB5D5A"/>
    <w:rsid w:val="00FB5DD2"/>
    <w:rsid w:val="00FB5E77"/>
    <w:rsid w:val="00FB5E9C"/>
    <w:rsid w:val="00FB65A4"/>
    <w:rsid w:val="00FB65C4"/>
    <w:rsid w:val="00FB6883"/>
    <w:rsid w:val="00FB6A7C"/>
    <w:rsid w:val="00FB6B64"/>
    <w:rsid w:val="00FB6CEA"/>
    <w:rsid w:val="00FB6E41"/>
    <w:rsid w:val="00FB7473"/>
    <w:rsid w:val="00FB78AA"/>
    <w:rsid w:val="00FB7987"/>
    <w:rsid w:val="00FB7C23"/>
    <w:rsid w:val="00FC00BC"/>
    <w:rsid w:val="00FC01E1"/>
    <w:rsid w:val="00FC01F7"/>
    <w:rsid w:val="00FC02BA"/>
    <w:rsid w:val="00FC0401"/>
    <w:rsid w:val="00FC04C2"/>
    <w:rsid w:val="00FC04DC"/>
    <w:rsid w:val="00FC0586"/>
    <w:rsid w:val="00FC05E3"/>
    <w:rsid w:val="00FC072C"/>
    <w:rsid w:val="00FC0BD5"/>
    <w:rsid w:val="00FC0C71"/>
    <w:rsid w:val="00FC0DC3"/>
    <w:rsid w:val="00FC11AB"/>
    <w:rsid w:val="00FC1324"/>
    <w:rsid w:val="00FC1402"/>
    <w:rsid w:val="00FC1558"/>
    <w:rsid w:val="00FC1995"/>
    <w:rsid w:val="00FC2048"/>
    <w:rsid w:val="00FC21EF"/>
    <w:rsid w:val="00FC2242"/>
    <w:rsid w:val="00FC248B"/>
    <w:rsid w:val="00FC2840"/>
    <w:rsid w:val="00FC2963"/>
    <w:rsid w:val="00FC2B8A"/>
    <w:rsid w:val="00FC2B8F"/>
    <w:rsid w:val="00FC30CE"/>
    <w:rsid w:val="00FC32C4"/>
    <w:rsid w:val="00FC32E7"/>
    <w:rsid w:val="00FC3322"/>
    <w:rsid w:val="00FC33DE"/>
    <w:rsid w:val="00FC34FA"/>
    <w:rsid w:val="00FC36C4"/>
    <w:rsid w:val="00FC376A"/>
    <w:rsid w:val="00FC3A93"/>
    <w:rsid w:val="00FC3B45"/>
    <w:rsid w:val="00FC3E24"/>
    <w:rsid w:val="00FC4154"/>
    <w:rsid w:val="00FC41EC"/>
    <w:rsid w:val="00FC4214"/>
    <w:rsid w:val="00FC4320"/>
    <w:rsid w:val="00FC43C8"/>
    <w:rsid w:val="00FC451F"/>
    <w:rsid w:val="00FC4634"/>
    <w:rsid w:val="00FC47E6"/>
    <w:rsid w:val="00FC49B6"/>
    <w:rsid w:val="00FC4C32"/>
    <w:rsid w:val="00FC4D8D"/>
    <w:rsid w:val="00FC4E4D"/>
    <w:rsid w:val="00FC5130"/>
    <w:rsid w:val="00FC5253"/>
    <w:rsid w:val="00FC53E8"/>
    <w:rsid w:val="00FC5675"/>
    <w:rsid w:val="00FC56E9"/>
    <w:rsid w:val="00FC5774"/>
    <w:rsid w:val="00FC5895"/>
    <w:rsid w:val="00FC5BB0"/>
    <w:rsid w:val="00FC5BDC"/>
    <w:rsid w:val="00FC62F7"/>
    <w:rsid w:val="00FC6422"/>
    <w:rsid w:val="00FC65EB"/>
    <w:rsid w:val="00FC666D"/>
    <w:rsid w:val="00FC66D7"/>
    <w:rsid w:val="00FC676D"/>
    <w:rsid w:val="00FC6779"/>
    <w:rsid w:val="00FC68BB"/>
    <w:rsid w:val="00FC6939"/>
    <w:rsid w:val="00FC6C4A"/>
    <w:rsid w:val="00FC7056"/>
    <w:rsid w:val="00FC7236"/>
    <w:rsid w:val="00FC735B"/>
    <w:rsid w:val="00FC7411"/>
    <w:rsid w:val="00FC7863"/>
    <w:rsid w:val="00FC7961"/>
    <w:rsid w:val="00FC79A4"/>
    <w:rsid w:val="00FC7BE1"/>
    <w:rsid w:val="00FC7D90"/>
    <w:rsid w:val="00FD032E"/>
    <w:rsid w:val="00FD047E"/>
    <w:rsid w:val="00FD054F"/>
    <w:rsid w:val="00FD0816"/>
    <w:rsid w:val="00FD0911"/>
    <w:rsid w:val="00FD098F"/>
    <w:rsid w:val="00FD0D04"/>
    <w:rsid w:val="00FD1015"/>
    <w:rsid w:val="00FD1124"/>
    <w:rsid w:val="00FD1361"/>
    <w:rsid w:val="00FD13FB"/>
    <w:rsid w:val="00FD15A5"/>
    <w:rsid w:val="00FD15F2"/>
    <w:rsid w:val="00FD16A8"/>
    <w:rsid w:val="00FD16BF"/>
    <w:rsid w:val="00FD16E4"/>
    <w:rsid w:val="00FD1942"/>
    <w:rsid w:val="00FD1A9B"/>
    <w:rsid w:val="00FD1BF9"/>
    <w:rsid w:val="00FD1C11"/>
    <w:rsid w:val="00FD1D2E"/>
    <w:rsid w:val="00FD1E6B"/>
    <w:rsid w:val="00FD211D"/>
    <w:rsid w:val="00FD2136"/>
    <w:rsid w:val="00FD2896"/>
    <w:rsid w:val="00FD2A9D"/>
    <w:rsid w:val="00FD2AF9"/>
    <w:rsid w:val="00FD2B42"/>
    <w:rsid w:val="00FD2C18"/>
    <w:rsid w:val="00FD2C40"/>
    <w:rsid w:val="00FD2D5A"/>
    <w:rsid w:val="00FD3061"/>
    <w:rsid w:val="00FD3477"/>
    <w:rsid w:val="00FD3504"/>
    <w:rsid w:val="00FD35E1"/>
    <w:rsid w:val="00FD3719"/>
    <w:rsid w:val="00FD3C0A"/>
    <w:rsid w:val="00FD3C64"/>
    <w:rsid w:val="00FD3C8D"/>
    <w:rsid w:val="00FD3DFD"/>
    <w:rsid w:val="00FD3E23"/>
    <w:rsid w:val="00FD3EAD"/>
    <w:rsid w:val="00FD3F8E"/>
    <w:rsid w:val="00FD438B"/>
    <w:rsid w:val="00FD4675"/>
    <w:rsid w:val="00FD47B9"/>
    <w:rsid w:val="00FD4B6D"/>
    <w:rsid w:val="00FD4F1B"/>
    <w:rsid w:val="00FD5004"/>
    <w:rsid w:val="00FD5211"/>
    <w:rsid w:val="00FD5250"/>
    <w:rsid w:val="00FD5490"/>
    <w:rsid w:val="00FD54FB"/>
    <w:rsid w:val="00FD5630"/>
    <w:rsid w:val="00FD5A4A"/>
    <w:rsid w:val="00FD5B44"/>
    <w:rsid w:val="00FD5BC3"/>
    <w:rsid w:val="00FD5BD4"/>
    <w:rsid w:val="00FD5D88"/>
    <w:rsid w:val="00FD5EF3"/>
    <w:rsid w:val="00FD5F56"/>
    <w:rsid w:val="00FD5F9E"/>
    <w:rsid w:val="00FD5FD9"/>
    <w:rsid w:val="00FD622D"/>
    <w:rsid w:val="00FD68BF"/>
    <w:rsid w:val="00FD6A09"/>
    <w:rsid w:val="00FD6A3B"/>
    <w:rsid w:val="00FD6AEE"/>
    <w:rsid w:val="00FD6C8D"/>
    <w:rsid w:val="00FD6CE3"/>
    <w:rsid w:val="00FD7099"/>
    <w:rsid w:val="00FD7119"/>
    <w:rsid w:val="00FD71C3"/>
    <w:rsid w:val="00FD731A"/>
    <w:rsid w:val="00FD7498"/>
    <w:rsid w:val="00FD749E"/>
    <w:rsid w:val="00FD74D6"/>
    <w:rsid w:val="00FD763F"/>
    <w:rsid w:val="00FD7697"/>
    <w:rsid w:val="00FD7816"/>
    <w:rsid w:val="00FD7B86"/>
    <w:rsid w:val="00FD7D35"/>
    <w:rsid w:val="00FD7D3E"/>
    <w:rsid w:val="00FD7D85"/>
    <w:rsid w:val="00FD7F51"/>
    <w:rsid w:val="00FE01F5"/>
    <w:rsid w:val="00FE0206"/>
    <w:rsid w:val="00FE02E3"/>
    <w:rsid w:val="00FE0622"/>
    <w:rsid w:val="00FE06A1"/>
    <w:rsid w:val="00FE06AE"/>
    <w:rsid w:val="00FE0873"/>
    <w:rsid w:val="00FE0A8F"/>
    <w:rsid w:val="00FE0B8C"/>
    <w:rsid w:val="00FE0F55"/>
    <w:rsid w:val="00FE1804"/>
    <w:rsid w:val="00FE1C8D"/>
    <w:rsid w:val="00FE1F0E"/>
    <w:rsid w:val="00FE2101"/>
    <w:rsid w:val="00FE2354"/>
    <w:rsid w:val="00FE24FE"/>
    <w:rsid w:val="00FE271A"/>
    <w:rsid w:val="00FE2D15"/>
    <w:rsid w:val="00FE2D3F"/>
    <w:rsid w:val="00FE2E45"/>
    <w:rsid w:val="00FE34A1"/>
    <w:rsid w:val="00FE3554"/>
    <w:rsid w:val="00FE3587"/>
    <w:rsid w:val="00FE35A8"/>
    <w:rsid w:val="00FE37ED"/>
    <w:rsid w:val="00FE405F"/>
    <w:rsid w:val="00FE457E"/>
    <w:rsid w:val="00FE462B"/>
    <w:rsid w:val="00FE46A2"/>
    <w:rsid w:val="00FE4861"/>
    <w:rsid w:val="00FE4AD7"/>
    <w:rsid w:val="00FE4D17"/>
    <w:rsid w:val="00FE4D7E"/>
    <w:rsid w:val="00FE4DAC"/>
    <w:rsid w:val="00FE564A"/>
    <w:rsid w:val="00FE57AE"/>
    <w:rsid w:val="00FE5886"/>
    <w:rsid w:val="00FE58AD"/>
    <w:rsid w:val="00FE59E5"/>
    <w:rsid w:val="00FE5B75"/>
    <w:rsid w:val="00FE5BF4"/>
    <w:rsid w:val="00FE5D2B"/>
    <w:rsid w:val="00FE5DDD"/>
    <w:rsid w:val="00FE6006"/>
    <w:rsid w:val="00FE6163"/>
    <w:rsid w:val="00FE61D0"/>
    <w:rsid w:val="00FE636D"/>
    <w:rsid w:val="00FE64C6"/>
    <w:rsid w:val="00FE6747"/>
    <w:rsid w:val="00FE68D3"/>
    <w:rsid w:val="00FE6C25"/>
    <w:rsid w:val="00FE6D1A"/>
    <w:rsid w:val="00FE70E8"/>
    <w:rsid w:val="00FE7505"/>
    <w:rsid w:val="00FE758E"/>
    <w:rsid w:val="00FE7793"/>
    <w:rsid w:val="00FE7A0B"/>
    <w:rsid w:val="00FE7A6E"/>
    <w:rsid w:val="00FE7AFD"/>
    <w:rsid w:val="00FE7BAE"/>
    <w:rsid w:val="00FF0094"/>
    <w:rsid w:val="00FF02C1"/>
    <w:rsid w:val="00FF05B3"/>
    <w:rsid w:val="00FF08A8"/>
    <w:rsid w:val="00FF092B"/>
    <w:rsid w:val="00FF0C1A"/>
    <w:rsid w:val="00FF0C83"/>
    <w:rsid w:val="00FF0EFB"/>
    <w:rsid w:val="00FF1332"/>
    <w:rsid w:val="00FF139C"/>
    <w:rsid w:val="00FF1450"/>
    <w:rsid w:val="00FF152D"/>
    <w:rsid w:val="00FF16FE"/>
    <w:rsid w:val="00FF1B8D"/>
    <w:rsid w:val="00FF1B92"/>
    <w:rsid w:val="00FF1EA0"/>
    <w:rsid w:val="00FF203B"/>
    <w:rsid w:val="00FF2280"/>
    <w:rsid w:val="00FF250C"/>
    <w:rsid w:val="00FF28BD"/>
    <w:rsid w:val="00FF28FC"/>
    <w:rsid w:val="00FF2B8B"/>
    <w:rsid w:val="00FF2CF5"/>
    <w:rsid w:val="00FF2DC3"/>
    <w:rsid w:val="00FF3265"/>
    <w:rsid w:val="00FF3352"/>
    <w:rsid w:val="00FF3371"/>
    <w:rsid w:val="00FF3445"/>
    <w:rsid w:val="00FF377B"/>
    <w:rsid w:val="00FF386B"/>
    <w:rsid w:val="00FF392B"/>
    <w:rsid w:val="00FF3955"/>
    <w:rsid w:val="00FF3A46"/>
    <w:rsid w:val="00FF3AAC"/>
    <w:rsid w:val="00FF45C1"/>
    <w:rsid w:val="00FF4673"/>
    <w:rsid w:val="00FF4ACC"/>
    <w:rsid w:val="00FF4C83"/>
    <w:rsid w:val="00FF5005"/>
    <w:rsid w:val="00FF5213"/>
    <w:rsid w:val="00FF5293"/>
    <w:rsid w:val="00FF5392"/>
    <w:rsid w:val="00FF53E6"/>
    <w:rsid w:val="00FF53FA"/>
    <w:rsid w:val="00FF5576"/>
    <w:rsid w:val="00FF582B"/>
    <w:rsid w:val="00FF5884"/>
    <w:rsid w:val="00FF5A10"/>
    <w:rsid w:val="00FF5A34"/>
    <w:rsid w:val="00FF5FC4"/>
    <w:rsid w:val="00FF606D"/>
    <w:rsid w:val="00FF6110"/>
    <w:rsid w:val="00FF665F"/>
    <w:rsid w:val="00FF6737"/>
    <w:rsid w:val="00FF685D"/>
    <w:rsid w:val="00FF68A1"/>
    <w:rsid w:val="00FF698A"/>
    <w:rsid w:val="00FF6A12"/>
    <w:rsid w:val="00FF6B55"/>
    <w:rsid w:val="00FF6C91"/>
    <w:rsid w:val="00FF6CF1"/>
    <w:rsid w:val="00FF6D15"/>
    <w:rsid w:val="00FF6F1F"/>
    <w:rsid w:val="00FF7117"/>
    <w:rsid w:val="00FF715C"/>
    <w:rsid w:val="00FF72B6"/>
    <w:rsid w:val="00FF7428"/>
    <w:rsid w:val="00FF745B"/>
    <w:rsid w:val="00FF74B7"/>
    <w:rsid w:val="00FF751A"/>
    <w:rsid w:val="00FF7A9B"/>
    <w:rsid w:val="00FF7B39"/>
    <w:rsid w:val="00FF7D1C"/>
    <w:rsid w:val="01A2136F"/>
    <w:rsid w:val="02713849"/>
    <w:rsid w:val="02A5075D"/>
    <w:rsid w:val="02A579D6"/>
    <w:rsid w:val="03D61825"/>
    <w:rsid w:val="03EC3818"/>
    <w:rsid w:val="047DFAD7"/>
    <w:rsid w:val="04868CD8"/>
    <w:rsid w:val="04DB944D"/>
    <w:rsid w:val="04FBC0B5"/>
    <w:rsid w:val="05049B93"/>
    <w:rsid w:val="050C73F7"/>
    <w:rsid w:val="05664386"/>
    <w:rsid w:val="057D3E5D"/>
    <w:rsid w:val="0645B2A3"/>
    <w:rsid w:val="06709838"/>
    <w:rsid w:val="07302DA7"/>
    <w:rsid w:val="07A6B246"/>
    <w:rsid w:val="08029071"/>
    <w:rsid w:val="088B9D96"/>
    <w:rsid w:val="08DB0480"/>
    <w:rsid w:val="094754D3"/>
    <w:rsid w:val="0ADF7DBA"/>
    <w:rsid w:val="0B0D3C1F"/>
    <w:rsid w:val="0C9D8400"/>
    <w:rsid w:val="0D0A016F"/>
    <w:rsid w:val="0D1DE50C"/>
    <w:rsid w:val="0D5AEA1D"/>
    <w:rsid w:val="0D6095E2"/>
    <w:rsid w:val="0D721A23"/>
    <w:rsid w:val="0DC355D0"/>
    <w:rsid w:val="0DF1D5C8"/>
    <w:rsid w:val="0E0CDFDE"/>
    <w:rsid w:val="0E1606E5"/>
    <w:rsid w:val="0E243F9F"/>
    <w:rsid w:val="0E69A703"/>
    <w:rsid w:val="0EAB5DA2"/>
    <w:rsid w:val="0F450616"/>
    <w:rsid w:val="0F720BC6"/>
    <w:rsid w:val="0F811E02"/>
    <w:rsid w:val="100FC85B"/>
    <w:rsid w:val="103BCBA4"/>
    <w:rsid w:val="104549C3"/>
    <w:rsid w:val="10CED2A1"/>
    <w:rsid w:val="1168A266"/>
    <w:rsid w:val="13695B83"/>
    <w:rsid w:val="13CC803B"/>
    <w:rsid w:val="1409CDC2"/>
    <w:rsid w:val="1461427B"/>
    <w:rsid w:val="149BCE42"/>
    <w:rsid w:val="14E94143"/>
    <w:rsid w:val="1532155F"/>
    <w:rsid w:val="1590F5F0"/>
    <w:rsid w:val="15B5FB71"/>
    <w:rsid w:val="162C32D3"/>
    <w:rsid w:val="1654AF28"/>
    <w:rsid w:val="169CF8A2"/>
    <w:rsid w:val="16DAFBDB"/>
    <w:rsid w:val="16F65CF4"/>
    <w:rsid w:val="17B75EE3"/>
    <w:rsid w:val="1819E50E"/>
    <w:rsid w:val="18AFD07B"/>
    <w:rsid w:val="18DC0955"/>
    <w:rsid w:val="191B56E6"/>
    <w:rsid w:val="1930CEE8"/>
    <w:rsid w:val="19469280"/>
    <w:rsid w:val="194D4FA2"/>
    <w:rsid w:val="1951C9AE"/>
    <w:rsid w:val="1968187F"/>
    <w:rsid w:val="1AE25421"/>
    <w:rsid w:val="1B36F9CE"/>
    <w:rsid w:val="1B8C8B63"/>
    <w:rsid w:val="1BBCDD76"/>
    <w:rsid w:val="1BD9DAE4"/>
    <w:rsid w:val="1BFF9974"/>
    <w:rsid w:val="1C5AEEAD"/>
    <w:rsid w:val="1D0C8B4D"/>
    <w:rsid w:val="1D3B5476"/>
    <w:rsid w:val="1D619DA2"/>
    <w:rsid w:val="1F24561C"/>
    <w:rsid w:val="1F344048"/>
    <w:rsid w:val="1F554345"/>
    <w:rsid w:val="1F5941F1"/>
    <w:rsid w:val="1FA8476D"/>
    <w:rsid w:val="1FCE4301"/>
    <w:rsid w:val="20873160"/>
    <w:rsid w:val="215D75B5"/>
    <w:rsid w:val="21EB0BE1"/>
    <w:rsid w:val="223F727D"/>
    <w:rsid w:val="22BC7546"/>
    <w:rsid w:val="22F074C7"/>
    <w:rsid w:val="23542104"/>
    <w:rsid w:val="24527BA6"/>
    <w:rsid w:val="2480A4FC"/>
    <w:rsid w:val="24AE42ED"/>
    <w:rsid w:val="24D2887C"/>
    <w:rsid w:val="24F8B787"/>
    <w:rsid w:val="253A7C57"/>
    <w:rsid w:val="25987B46"/>
    <w:rsid w:val="25E310F3"/>
    <w:rsid w:val="264E1568"/>
    <w:rsid w:val="2664EAEE"/>
    <w:rsid w:val="2671EFFD"/>
    <w:rsid w:val="2681DFF7"/>
    <w:rsid w:val="268603E6"/>
    <w:rsid w:val="26FB55ED"/>
    <w:rsid w:val="2703946E"/>
    <w:rsid w:val="27414096"/>
    <w:rsid w:val="280398BE"/>
    <w:rsid w:val="28578184"/>
    <w:rsid w:val="28F73AE3"/>
    <w:rsid w:val="294B9FE7"/>
    <w:rsid w:val="29500681"/>
    <w:rsid w:val="299FB937"/>
    <w:rsid w:val="29A07838"/>
    <w:rsid w:val="29C51383"/>
    <w:rsid w:val="2A6C5DDB"/>
    <w:rsid w:val="2A754C99"/>
    <w:rsid w:val="2A964060"/>
    <w:rsid w:val="2AADE59E"/>
    <w:rsid w:val="2B214140"/>
    <w:rsid w:val="2C305B55"/>
    <w:rsid w:val="2CB69349"/>
    <w:rsid w:val="2CF793A6"/>
    <w:rsid w:val="2E2387E1"/>
    <w:rsid w:val="2EEDF726"/>
    <w:rsid w:val="2F09CAF4"/>
    <w:rsid w:val="2F0E902A"/>
    <w:rsid w:val="2FEA388A"/>
    <w:rsid w:val="3017EC3C"/>
    <w:rsid w:val="304DD72F"/>
    <w:rsid w:val="305989F2"/>
    <w:rsid w:val="30AB53EE"/>
    <w:rsid w:val="30B6997E"/>
    <w:rsid w:val="31A028D6"/>
    <w:rsid w:val="31A24300"/>
    <w:rsid w:val="31EBB3B9"/>
    <w:rsid w:val="3238F9B1"/>
    <w:rsid w:val="3336911F"/>
    <w:rsid w:val="33E4CB1A"/>
    <w:rsid w:val="34002189"/>
    <w:rsid w:val="34088B6E"/>
    <w:rsid w:val="340C14EF"/>
    <w:rsid w:val="3422058C"/>
    <w:rsid w:val="3444B766"/>
    <w:rsid w:val="346B1CD9"/>
    <w:rsid w:val="357C52A8"/>
    <w:rsid w:val="35D6EEA6"/>
    <w:rsid w:val="3612F06B"/>
    <w:rsid w:val="363B6D7D"/>
    <w:rsid w:val="364A8399"/>
    <w:rsid w:val="3749BA5C"/>
    <w:rsid w:val="3774F50C"/>
    <w:rsid w:val="380E47D5"/>
    <w:rsid w:val="38898492"/>
    <w:rsid w:val="38A14E5B"/>
    <w:rsid w:val="38A83A95"/>
    <w:rsid w:val="38E438C5"/>
    <w:rsid w:val="39A8407D"/>
    <w:rsid w:val="3A3ABBC2"/>
    <w:rsid w:val="3A758CC1"/>
    <w:rsid w:val="3AABBFFA"/>
    <w:rsid w:val="3C74AE6E"/>
    <w:rsid w:val="3CA5EE58"/>
    <w:rsid w:val="3D23CE0A"/>
    <w:rsid w:val="3D70C6B3"/>
    <w:rsid w:val="3DFC8905"/>
    <w:rsid w:val="3E330CC0"/>
    <w:rsid w:val="3F157910"/>
    <w:rsid w:val="3F648DC4"/>
    <w:rsid w:val="40058967"/>
    <w:rsid w:val="405E4CDF"/>
    <w:rsid w:val="41258C5B"/>
    <w:rsid w:val="41449B2E"/>
    <w:rsid w:val="41AD30F2"/>
    <w:rsid w:val="41B60177"/>
    <w:rsid w:val="41C700AE"/>
    <w:rsid w:val="4284585D"/>
    <w:rsid w:val="42D86A15"/>
    <w:rsid w:val="43F58B7F"/>
    <w:rsid w:val="44E36AC6"/>
    <w:rsid w:val="451727E2"/>
    <w:rsid w:val="45202F3A"/>
    <w:rsid w:val="45876521"/>
    <w:rsid w:val="462CBCA0"/>
    <w:rsid w:val="468FDD3B"/>
    <w:rsid w:val="46966DA8"/>
    <w:rsid w:val="4821DA35"/>
    <w:rsid w:val="4852720B"/>
    <w:rsid w:val="4892A486"/>
    <w:rsid w:val="49EA3EAB"/>
    <w:rsid w:val="49F84373"/>
    <w:rsid w:val="4A7A3487"/>
    <w:rsid w:val="4B1C273B"/>
    <w:rsid w:val="4BBC845B"/>
    <w:rsid w:val="4BD42155"/>
    <w:rsid w:val="4C044A01"/>
    <w:rsid w:val="4C55D7BD"/>
    <w:rsid w:val="4C85D595"/>
    <w:rsid w:val="4D3F2C11"/>
    <w:rsid w:val="4D7C21A0"/>
    <w:rsid w:val="4DE7B868"/>
    <w:rsid w:val="4E0848AD"/>
    <w:rsid w:val="4E28263D"/>
    <w:rsid w:val="4F175952"/>
    <w:rsid w:val="4F22CB12"/>
    <w:rsid w:val="50D02657"/>
    <w:rsid w:val="518F28CF"/>
    <w:rsid w:val="51A175DE"/>
    <w:rsid w:val="51D4A6BB"/>
    <w:rsid w:val="51F2B30A"/>
    <w:rsid w:val="52532831"/>
    <w:rsid w:val="525FB4E2"/>
    <w:rsid w:val="5297CB6D"/>
    <w:rsid w:val="539D545C"/>
    <w:rsid w:val="54390C95"/>
    <w:rsid w:val="5465E701"/>
    <w:rsid w:val="54BC5EB6"/>
    <w:rsid w:val="54BE5601"/>
    <w:rsid w:val="56422644"/>
    <w:rsid w:val="5695FF4C"/>
    <w:rsid w:val="56F7ACFA"/>
    <w:rsid w:val="57734890"/>
    <w:rsid w:val="58272317"/>
    <w:rsid w:val="588F6167"/>
    <w:rsid w:val="592E904F"/>
    <w:rsid w:val="59360BD5"/>
    <w:rsid w:val="594EAB5B"/>
    <w:rsid w:val="5987E6F1"/>
    <w:rsid w:val="5AA8E2D8"/>
    <w:rsid w:val="5B310620"/>
    <w:rsid w:val="5B95CFA3"/>
    <w:rsid w:val="5BAB5BC1"/>
    <w:rsid w:val="5D3BA5B3"/>
    <w:rsid w:val="5DCAE5D9"/>
    <w:rsid w:val="5DCCDCB9"/>
    <w:rsid w:val="5DD04F64"/>
    <w:rsid w:val="5E374938"/>
    <w:rsid w:val="5E528A35"/>
    <w:rsid w:val="5E98672A"/>
    <w:rsid w:val="5EC05230"/>
    <w:rsid w:val="5EC838A1"/>
    <w:rsid w:val="5EE553B7"/>
    <w:rsid w:val="5F7701A1"/>
    <w:rsid w:val="5FA74643"/>
    <w:rsid w:val="5FB53648"/>
    <w:rsid w:val="5FBC7B01"/>
    <w:rsid w:val="60C8C8DA"/>
    <w:rsid w:val="60D731B4"/>
    <w:rsid w:val="614A6183"/>
    <w:rsid w:val="6172B577"/>
    <w:rsid w:val="61953C2E"/>
    <w:rsid w:val="61CFB69C"/>
    <w:rsid w:val="61D71B47"/>
    <w:rsid w:val="62D61D22"/>
    <w:rsid w:val="636D8455"/>
    <w:rsid w:val="6372D5C9"/>
    <w:rsid w:val="64B95602"/>
    <w:rsid w:val="658410F9"/>
    <w:rsid w:val="6611516D"/>
    <w:rsid w:val="66E044DC"/>
    <w:rsid w:val="67839075"/>
    <w:rsid w:val="68144B72"/>
    <w:rsid w:val="6880F700"/>
    <w:rsid w:val="69C0E65E"/>
    <w:rsid w:val="69D33336"/>
    <w:rsid w:val="6A5BE18D"/>
    <w:rsid w:val="6B84348E"/>
    <w:rsid w:val="6BB0A363"/>
    <w:rsid w:val="6BF7C8D9"/>
    <w:rsid w:val="6C0387B6"/>
    <w:rsid w:val="6C2B8DA0"/>
    <w:rsid w:val="6C78A8CB"/>
    <w:rsid w:val="6CB89FA5"/>
    <w:rsid w:val="6CE42285"/>
    <w:rsid w:val="6D9973C2"/>
    <w:rsid w:val="6E118380"/>
    <w:rsid w:val="6E581B40"/>
    <w:rsid w:val="6EFF7555"/>
    <w:rsid w:val="6F65E773"/>
    <w:rsid w:val="7030961D"/>
    <w:rsid w:val="7036E326"/>
    <w:rsid w:val="714C8C94"/>
    <w:rsid w:val="71A9674F"/>
    <w:rsid w:val="71C1D345"/>
    <w:rsid w:val="71F6DBBD"/>
    <w:rsid w:val="7246C149"/>
    <w:rsid w:val="724962B4"/>
    <w:rsid w:val="72A1DFC8"/>
    <w:rsid w:val="7327F766"/>
    <w:rsid w:val="73C97F09"/>
    <w:rsid w:val="73E41451"/>
    <w:rsid w:val="74561800"/>
    <w:rsid w:val="764D246E"/>
    <w:rsid w:val="7707D5E1"/>
    <w:rsid w:val="7748F9CD"/>
    <w:rsid w:val="77A5A5CD"/>
    <w:rsid w:val="7A2E5003"/>
    <w:rsid w:val="7B7553CB"/>
    <w:rsid w:val="7CB5FD27"/>
    <w:rsid w:val="7CD3009E"/>
    <w:rsid w:val="7CEE1509"/>
    <w:rsid w:val="7D4AF1CF"/>
    <w:rsid w:val="7D637DD0"/>
    <w:rsid w:val="7D87A0A5"/>
    <w:rsid w:val="7E278D56"/>
    <w:rsid w:val="7E315240"/>
    <w:rsid w:val="7ED8E4D0"/>
    <w:rsid w:val="7EF2F11C"/>
    <w:rsid w:val="7EF69505"/>
    <w:rsid w:val="7F2463B6"/>
    <w:rsid w:val="7F2E0E02"/>
    <w:rsid w:val="7F6D4725"/>
    <w:rsid w:val="7F8B9A0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2BA8F"/>
  <w15:chartTrackingRefBased/>
  <w15:docId w15:val="{A8E57BED-D347-48A8-810C-C6E7B5F61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9B5C3C"/>
    <w:pPr>
      <w:spacing w:after="0"/>
    </w:pPr>
  </w:style>
  <w:style w:type="paragraph" w:styleId="Heading1">
    <w:name w:val="heading 1"/>
    <w:basedOn w:val="Normal"/>
    <w:next w:val="BodyText"/>
    <w:link w:val="Heading1Char"/>
    <w:uiPriority w:val="1"/>
    <w:qFormat/>
    <w:rsid w:val="00316310"/>
    <w:pPr>
      <w:keepNext/>
      <w:keepLines/>
      <w:spacing w:before="200"/>
      <w:outlineLvl w:val="0"/>
    </w:pPr>
    <w:rPr>
      <w:rFonts w:asciiTheme="majorHAnsi" w:eastAsiaTheme="majorEastAsia" w:hAnsiTheme="majorHAnsi" w:cstheme="majorBidi"/>
      <w:b/>
      <w:bCs/>
      <w:sz w:val="32"/>
      <w:szCs w:val="28"/>
    </w:rPr>
  </w:style>
  <w:style w:type="paragraph" w:styleId="Heading2">
    <w:name w:val="heading 2"/>
    <w:basedOn w:val="Heading1"/>
    <w:next w:val="BodyText"/>
    <w:link w:val="Heading2Char"/>
    <w:uiPriority w:val="1"/>
    <w:qFormat/>
    <w:rsid w:val="00316310"/>
    <w:pPr>
      <w:numPr>
        <w:ilvl w:val="1"/>
      </w:numPr>
      <w:outlineLvl w:val="1"/>
    </w:pPr>
    <w:rPr>
      <w:sz w:val="28"/>
      <w:szCs w:val="26"/>
    </w:rPr>
  </w:style>
  <w:style w:type="paragraph" w:styleId="Heading3">
    <w:name w:val="heading 3"/>
    <w:basedOn w:val="Heading2"/>
    <w:next w:val="BodyText"/>
    <w:link w:val="Heading3Char"/>
    <w:uiPriority w:val="1"/>
    <w:qFormat/>
    <w:rsid w:val="00316310"/>
    <w:pPr>
      <w:numPr>
        <w:ilvl w:val="2"/>
      </w:numPr>
      <w:outlineLvl w:val="2"/>
    </w:pPr>
    <w:rPr>
      <w:bCs w:val="0"/>
      <w:sz w:val="26"/>
    </w:rPr>
  </w:style>
  <w:style w:type="paragraph" w:styleId="Heading4">
    <w:name w:val="heading 4"/>
    <w:basedOn w:val="Heading3"/>
    <w:next w:val="Normal"/>
    <w:link w:val="Heading4Char"/>
    <w:uiPriority w:val="9"/>
    <w:unhideWhenUsed/>
    <w:rsid w:val="00316310"/>
    <w:pPr>
      <w:outlineLvl w:val="3"/>
    </w:pPr>
    <w:rPr>
      <w:bCs/>
      <w:i/>
      <w:iCs/>
      <w:sz w:val="24"/>
    </w:rPr>
  </w:style>
  <w:style w:type="paragraph" w:styleId="Heading5">
    <w:name w:val="heading 5"/>
    <w:basedOn w:val="Heading4"/>
    <w:next w:val="Normal"/>
    <w:link w:val="Heading5Char"/>
    <w:uiPriority w:val="9"/>
    <w:unhideWhenUsed/>
    <w:rsid w:val="00316310"/>
    <w:pPr>
      <w:outlineLvl w:val="4"/>
    </w:pPr>
    <w:rPr>
      <w:b w:val="0"/>
      <w:i w:val="0"/>
    </w:rPr>
  </w:style>
  <w:style w:type="paragraph" w:styleId="Heading6">
    <w:name w:val="heading 6"/>
    <w:basedOn w:val="Heading5"/>
    <w:next w:val="Normal"/>
    <w:link w:val="Heading6Char"/>
    <w:uiPriority w:val="9"/>
    <w:unhideWhenUsed/>
    <w:rsid w:val="00316310"/>
    <w:pPr>
      <w:outlineLvl w:val="5"/>
    </w:pPr>
    <w:rPr>
      <w:i/>
      <w:iCs w:val="0"/>
    </w:rPr>
  </w:style>
  <w:style w:type="paragraph" w:styleId="Heading7">
    <w:name w:val="heading 7"/>
    <w:basedOn w:val="Normal"/>
    <w:next w:val="Normal"/>
    <w:link w:val="Heading7Char"/>
    <w:uiPriority w:val="9"/>
    <w:unhideWhenUsed/>
    <w:rsid w:val="00FA3B9E"/>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C42C4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16310"/>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1"/>
    <w:rsid w:val="00316310"/>
    <w:rPr>
      <w:rFonts w:asciiTheme="majorHAnsi" w:eastAsiaTheme="majorEastAsia" w:hAnsiTheme="majorHAnsi" w:cstheme="majorBidi"/>
      <w:b/>
      <w:bCs/>
      <w:sz w:val="28"/>
      <w:szCs w:val="26"/>
    </w:rPr>
  </w:style>
  <w:style w:type="paragraph" w:styleId="Footer">
    <w:name w:val="footer"/>
    <w:basedOn w:val="Normal"/>
    <w:link w:val="FooterChar"/>
    <w:unhideWhenUsed/>
    <w:rsid w:val="00316310"/>
    <w:rPr>
      <w:sz w:val="16"/>
    </w:rPr>
  </w:style>
  <w:style w:type="character" w:customStyle="1" w:styleId="FooterChar">
    <w:name w:val="Footer Char"/>
    <w:basedOn w:val="DefaultParagraphFont"/>
    <w:link w:val="Footer"/>
    <w:rsid w:val="00316310"/>
    <w:rPr>
      <w:sz w:val="16"/>
      <w:szCs w:val="24"/>
    </w:rPr>
  </w:style>
  <w:style w:type="paragraph" w:styleId="ListBullet">
    <w:name w:val="List Bullet"/>
    <w:basedOn w:val="Normal"/>
    <w:uiPriority w:val="2"/>
    <w:qFormat/>
    <w:rsid w:val="00316310"/>
    <w:pPr>
      <w:numPr>
        <w:numId w:val="5"/>
      </w:numPr>
      <w:spacing w:after="60"/>
    </w:pPr>
  </w:style>
  <w:style w:type="paragraph" w:styleId="ListBullet2">
    <w:name w:val="List Bullet 2"/>
    <w:basedOn w:val="Normal"/>
    <w:uiPriority w:val="2"/>
    <w:rsid w:val="00316310"/>
    <w:pPr>
      <w:numPr>
        <w:ilvl w:val="1"/>
        <w:numId w:val="5"/>
      </w:numPr>
      <w:spacing w:after="60"/>
    </w:pPr>
  </w:style>
  <w:style w:type="paragraph" w:styleId="ListBullet3">
    <w:name w:val="List Bullet 3"/>
    <w:basedOn w:val="Normal"/>
    <w:uiPriority w:val="2"/>
    <w:rsid w:val="00316310"/>
    <w:pPr>
      <w:numPr>
        <w:ilvl w:val="2"/>
        <w:numId w:val="5"/>
      </w:numPr>
      <w:spacing w:after="60"/>
    </w:pPr>
  </w:style>
  <w:style w:type="paragraph" w:styleId="ListBullet4">
    <w:name w:val="List Bullet 4"/>
    <w:basedOn w:val="Normal"/>
    <w:uiPriority w:val="2"/>
    <w:rsid w:val="00316310"/>
    <w:pPr>
      <w:numPr>
        <w:ilvl w:val="3"/>
        <w:numId w:val="5"/>
      </w:numPr>
      <w:spacing w:after="60"/>
    </w:pPr>
  </w:style>
  <w:style w:type="paragraph" w:styleId="ListBullet5">
    <w:name w:val="List Bullet 5"/>
    <w:basedOn w:val="Normal"/>
    <w:uiPriority w:val="2"/>
    <w:rsid w:val="00316310"/>
    <w:pPr>
      <w:numPr>
        <w:ilvl w:val="4"/>
        <w:numId w:val="5"/>
      </w:numPr>
      <w:spacing w:after="60"/>
    </w:pPr>
  </w:style>
  <w:style w:type="numbering" w:customStyle="1" w:styleId="AgencyBullets">
    <w:name w:val="Agency Bullets"/>
    <w:uiPriority w:val="99"/>
    <w:rsid w:val="00316310"/>
    <w:pPr>
      <w:numPr>
        <w:numId w:val="1"/>
      </w:numPr>
    </w:pPr>
  </w:style>
  <w:style w:type="paragraph" w:styleId="ListNumber">
    <w:name w:val="List Number"/>
    <w:basedOn w:val="Normal"/>
    <w:uiPriority w:val="2"/>
    <w:qFormat/>
    <w:rsid w:val="00316310"/>
    <w:pPr>
      <w:numPr>
        <w:numId w:val="6"/>
      </w:numPr>
      <w:spacing w:after="60"/>
    </w:pPr>
  </w:style>
  <w:style w:type="paragraph" w:styleId="ListNumber2">
    <w:name w:val="List Number 2"/>
    <w:basedOn w:val="Normal"/>
    <w:uiPriority w:val="2"/>
    <w:rsid w:val="00316310"/>
    <w:pPr>
      <w:numPr>
        <w:ilvl w:val="1"/>
        <w:numId w:val="6"/>
      </w:numPr>
      <w:spacing w:after="60"/>
    </w:pPr>
  </w:style>
  <w:style w:type="paragraph" w:styleId="ListNumber3">
    <w:name w:val="List Number 3"/>
    <w:basedOn w:val="Normal"/>
    <w:uiPriority w:val="2"/>
    <w:rsid w:val="00316310"/>
    <w:pPr>
      <w:numPr>
        <w:ilvl w:val="2"/>
        <w:numId w:val="6"/>
      </w:numPr>
      <w:spacing w:after="60"/>
    </w:pPr>
  </w:style>
  <w:style w:type="paragraph" w:styleId="ListNumber4">
    <w:name w:val="List Number 4"/>
    <w:basedOn w:val="Normal"/>
    <w:uiPriority w:val="2"/>
    <w:rsid w:val="00316310"/>
    <w:pPr>
      <w:numPr>
        <w:ilvl w:val="3"/>
        <w:numId w:val="6"/>
      </w:numPr>
      <w:spacing w:after="60"/>
    </w:pPr>
  </w:style>
  <w:style w:type="paragraph" w:styleId="ListNumber5">
    <w:name w:val="List Number 5"/>
    <w:basedOn w:val="Normal"/>
    <w:uiPriority w:val="2"/>
    <w:rsid w:val="00316310"/>
    <w:pPr>
      <w:numPr>
        <w:ilvl w:val="4"/>
        <w:numId w:val="6"/>
      </w:numPr>
      <w:spacing w:after="60"/>
    </w:pPr>
  </w:style>
  <w:style w:type="numbering" w:customStyle="1" w:styleId="AgencyNumbers">
    <w:name w:val="Agency Numbers"/>
    <w:uiPriority w:val="99"/>
    <w:rsid w:val="00316310"/>
    <w:pPr>
      <w:numPr>
        <w:numId w:val="2"/>
      </w:numPr>
    </w:pPr>
  </w:style>
  <w:style w:type="paragraph" w:styleId="BodyText">
    <w:name w:val="Body Text"/>
    <w:basedOn w:val="Normal"/>
    <w:link w:val="BodyTextChar"/>
    <w:qFormat/>
    <w:rsid w:val="00316310"/>
    <w:pPr>
      <w:spacing w:after="200"/>
    </w:pPr>
  </w:style>
  <w:style w:type="character" w:customStyle="1" w:styleId="BodyTextChar">
    <w:name w:val="Body Text Char"/>
    <w:basedOn w:val="DefaultParagraphFont"/>
    <w:link w:val="BodyText"/>
    <w:rsid w:val="00316310"/>
    <w:rPr>
      <w:sz w:val="24"/>
      <w:szCs w:val="24"/>
    </w:rPr>
  </w:style>
  <w:style w:type="character" w:customStyle="1" w:styleId="Heading3Char">
    <w:name w:val="Heading 3 Char"/>
    <w:basedOn w:val="DefaultParagraphFont"/>
    <w:link w:val="Heading3"/>
    <w:uiPriority w:val="1"/>
    <w:rsid w:val="00316310"/>
    <w:rPr>
      <w:rFonts w:asciiTheme="majorHAnsi" w:eastAsiaTheme="majorEastAsia" w:hAnsiTheme="majorHAnsi" w:cstheme="majorBidi"/>
      <w:b/>
      <w:sz w:val="26"/>
      <w:szCs w:val="26"/>
    </w:rPr>
  </w:style>
  <w:style w:type="paragraph" w:styleId="BalloonText">
    <w:name w:val="Balloon Text"/>
    <w:basedOn w:val="Normal"/>
    <w:link w:val="BalloonTextChar"/>
    <w:uiPriority w:val="99"/>
    <w:semiHidden/>
    <w:unhideWhenUsed/>
    <w:rsid w:val="00316310"/>
    <w:rPr>
      <w:rFonts w:ascii="Tahoma" w:hAnsi="Tahoma" w:cs="Tahoma"/>
      <w:sz w:val="16"/>
      <w:szCs w:val="16"/>
    </w:rPr>
  </w:style>
  <w:style w:type="character" w:customStyle="1" w:styleId="BalloonTextChar">
    <w:name w:val="Balloon Text Char"/>
    <w:basedOn w:val="DefaultParagraphFont"/>
    <w:link w:val="BalloonText"/>
    <w:uiPriority w:val="99"/>
    <w:semiHidden/>
    <w:rsid w:val="00316310"/>
    <w:rPr>
      <w:rFonts w:ascii="Tahoma" w:hAnsi="Tahoma" w:cs="Tahoma"/>
      <w:sz w:val="16"/>
      <w:szCs w:val="16"/>
    </w:rPr>
  </w:style>
  <w:style w:type="paragraph" w:styleId="Header">
    <w:name w:val="header"/>
    <w:basedOn w:val="Normal"/>
    <w:link w:val="HeaderChar"/>
    <w:unhideWhenUsed/>
    <w:rsid w:val="00316310"/>
  </w:style>
  <w:style w:type="character" w:customStyle="1" w:styleId="HeaderChar">
    <w:name w:val="Header Char"/>
    <w:basedOn w:val="DefaultParagraphFont"/>
    <w:link w:val="Header"/>
    <w:rsid w:val="00316310"/>
    <w:rPr>
      <w:sz w:val="24"/>
      <w:szCs w:val="24"/>
    </w:rPr>
  </w:style>
  <w:style w:type="paragraph" w:styleId="Caption">
    <w:name w:val="caption"/>
    <w:basedOn w:val="Normal"/>
    <w:next w:val="Normal"/>
    <w:uiPriority w:val="35"/>
    <w:unhideWhenUsed/>
    <w:rsid w:val="00316310"/>
    <w:pPr>
      <w:keepNext/>
      <w:spacing w:after="200"/>
    </w:pPr>
    <w:rPr>
      <w:b/>
      <w:bCs/>
      <w:sz w:val="20"/>
      <w:szCs w:val="18"/>
    </w:rPr>
  </w:style>
  <w:style w:type="character" w:customStyle="1" w:styleId="Heading4Char">
    <w:name w:val="Heading 4 Char"/>
    <w:basedOn w:val="DefaultParagraphFont"/>
    <w:link w:val="Heading4"/>
    <w:uiPriority w:val="9"/>
    <w:rsid w:val="00316310"/>
    <w:rPr>
      <w:rFonts w:asciiTheme="majorHAnsi" w:eastAsiaTheme="majorEastAsia" w:hAnsiTheme="majorHAnsi" w:cstheme="majorBidi"/>
      <w:b/>
      <w:bCs/>
      <w:i/>
      <w:iCs/>
      <w:sz w:val="24"/>
      <w:szCs w:val="26"/>
    </w:rPr>
  </w:style>
  <w:style w:type="character" w:customStyle="1" w:styleId="Heading5Char">
    <w:name w:val="Heading 5 Char"/>
    <w:basedOn w:val="DefaultParagraphFont"/>
    <w:link w:val="Heading5"/>
    <w:uiPriority w:val="9"/>
    <w:rsid w:val="00316310"/>
    <w:rPr>
      <w:rFonts w:asciiTheme="majorHAnsi" w:eastAsiaTheme="majorEastAsia" w:hAnsiTheme="majorHAnsi" w:cstheme="majorBidi"/>
      <w:bCs/>
      <w:iCs/>
      <w:sz w:val="24"/>
      <w:szCs w:val="26"/>
    </w:rPr>
  </w:style>
  <w:style w:type="table" w:styleId="TableGrid">
    <w:name w:val="Table Grid"/>
    <w:basedOn w:val="TableNormal"/>
    <w:uiPriority w:val="59"/>
    <w:rsid w:val="00316310"/>
    <w:pPr>
      <w:spacing w:after="0" w:line="240" w:lineRule="auto"/>
    </w:pPr>
    <w:tblPr/>
  </w:style>
  <w:style w:type="paragraph" w:styleId="TableofFigures">
    <w:name w:val="table of figures"/>
    <w:basedOn w:val="Normal"/>
    <w:next w:val="Normal"/>
    <w:uiPriority w:val="99"/>
    <w:unhideWhenUsed/>
    <w:rsid w:val="00316310"/>
  </w:style>
  <w:style w:type="character" w:styleId="Hyperlink">
    <w:name w:val="Hyperlink"/>
    <w:basedOn w:val="DefaultParagraphFont"/>
    <w:uiPriority w:val="99"/>
    <w:unhideWhenUsed/>
    <w:rsid w:val="00316310"/>
    <w:rPr>
      <w:color w:val="0066FF" w:themeColor="hyperlink"/>
      <w:u w:val="single"/>
    </w:rPr>
  </w:style>
  <w:style w:type="table" w:customStyle="1" w:styleId="AgencyTable-Simple">
    <w:name w:val="Agency Table - Simple"/>
    <w:basedOn w:val="TableNormal"/>
    <w:uiPriority w:val="99"/>
    <w:qFormat/>
    <w:rsid w:val="00FF08A8"/>
    <w:pPr>
      <w:spacing w:after="0" w:line="240" w:lineRule="auto"/>
    </w:pPr>
    <w:rPr>
      <w:sz w:val="22"/>
    </w:rPr>
    <w:tblPr/>
    <w:tblStylePr w:type="firstRow">
      <w:pPr>
        <w:keepNext/>
        <w:keepLines/>
        <w:wordWrap/>
      </w:pPr>
      <w:rPr>
        <w:b/>
      </w:rPr>
    </w:tblStylePr>
    <w:tblStylePr w:type="lastRow">
      <w:rPr>
        <w:b/>
        <w:i w:val="0"/>
      </w:rPr>
    </w:tblStylePr>
    <w:tblStylePr w:type="firstCol">
      <w:rPr>
        <w:b/>
      </w:rPr>
    </w:tblStylePr>
    <w:tblStylePr w:type="lastCol">
      <w:rPr>
        <w:b/>
      </w:rPr>
    </w:tblStylePr>
  </w:style>
  <w:style w:type="table" w:styleId="LightList-Accent1">
    <w:name w:val="Light List Accent 1"/>
    <w:basedOn w:val="TableNormal"/>
    <w:uiPriority w:val="61"/>
    <w:rsid w:val="00316310"/>
    <w:pPr>
      <w:spacing w:after="0" w:line="240" w:lineRule="auto"/>
    </w:pPr>
    <w:tblPr>
      <w:tblStyleRowBandSize w:val="1"/>
      <w:tblStyleColBandSize w:val="1"/>
    </w:tblPr>
    <w:tcPr>
      <w:tcBorders>
        <w:top w:val="single" w:sz="8" w:space="0" w:color="92278F" w:themeColor="accent1"/>
        <w:left w:val="single" w:sz="8" w:space="0" w:color="92278F" w:themeColor="accent1"/>
        <w:bottom w:val="single" w:sz="8" w:space="0" w:color="92278F" w:themeColor="accent1"/>
        <w:right w:val="single" w:sz="8" w:space="0" w:color="92278F" w:themeColor="accent1"/>
      </w:tcBorders>
    </w:tcPr>
    <w:tblStylePr w:type="firstRow">
      <w:pPr>
        <w:spacing w:before="0" w:after="0" w:line="240" w:lineRule="auto"/>
      </w:pPr>
      <w:rPr>
        <w:b/>
        <w:bCs/>
        <w:color w:val="FFFFFF" w:themeColor="background1"/>
      </w:rPr>
      <w:tblPr/>
      <w:tcPr>
        <w:shd w:val="clear" w:color="auto" w:fill="92278F" w:themeFill="accent1"/>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3">
    <w:name w:val="Light Shading Accent 3"/>
    <w:basedOn w:val="TableNormal"/>
    <w:uiPriority w:val="60"/>
    <w:rsid w:val="00316310"/>
    <w:pPr>
      <w:spacing w:after="0" w:line="240" w:lineRule="auto"/>
    </w:pPr>
    <w:rPr>
      <w:color w:val="472CBB" w:themeColor="accent3" w:themeShade="BF"/>
    </w:rPr>
    <w:tblPr>
      <w:tblStyleRowBandSize w:val="1"/>
      <w:tblStyleColBandSize w:val="1"/>
      <w:tblBorders>
        <w:top w:val="single" w:sz="8" w:space="0" w:color="755DD9" w:themeColor="accent3"/>
        <w:bottom w:val="single" w:sz="8" w:space="0" w:color="755DD9" w:themeColor="accent3"/>
      </w:tblBorders>
    </w:tblPr>
    <w:tblStylePr w:type="firstRow">
      <w:pPr>
        <w:spacing w:before="0" w:after="0" w:line="240" w:lineRule="auto"/>
      </w:pPr>
      <w:rPr>
        <w:b/>
        <w:bCs/>
      </w:rPr>
      <w:tblPr/>
      <w:tcPr>
        <w:tcBorders>
          <w:top w:val="single" w:sz="8" w:space="0" w:color="755DD9" w:themeColor="accent3"/>
          <w:left w:val="nil"/>
          <w:bottom w:val="single" w:sz="8" w:space="0" w:color="755DD9" w:themeColor="accent3"/>
          <w:right w:val="nil"/>
          <w:insideH w:val="nil"/>
          <w:insideV w:val="nil"/>
        </w:tcBorders>
      </w:tcPr>
    </w:tblStylePr>
    <w:tblStylePr w:type="lastRow">
      <w:pPr>
        <w:spacing w:before="0" w:after="0" w:line="240" w:lineRule="auto"/>
      </w:pPr>
      <w:rPr>
        <w:b/>
        <w:bCs/>
      </w:rPr>
      <w:tblPr/>
      <w:tcPr>
        <w:tcBorders>
          <w:top w:val="single" w:sz="8" w:space="0" w:color="755DD9" w:themeColor="accent3"/>
          <w:left w:val="nil"/>
          <w:bottom w:val="single" w:sz="8" w:space="0" w:color="755DD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6F5" w:themeFill="accent3" w:themeFillTint="3F"/>
      </w:tcPr>
    </w:tblStylePr>
    <w:tblStylePr w:type="band1Horz">
      <w:tblPr/>
      <w:tcPr>
        <w:tcBorders>
          <w:left w:val="nil"/>
          <w:right w:val="nil"/>
          <w:insideH w:val="nil"/>
          <w:insideV w:val="nil"/>
        </w:tcBorders>
        <w:shd w:val="clear" w:color="auto" w:fill="DCD6F5" w:themeFill="accent3" w:themeFillTint="3F"/>
      </w:tcPr>
    </w:tblStylePr>
  </w:style>
  <w:style w:type="table" w:styleId="LightList-Accent2">
    <w:name w:val="Light List Accent 2"/>
    <w:basedOn w:val="TableNormal"/>
    <w:uiPriority w:val="61"/>
    <w:rsid w:val="00316310"/>
    <w:pPr>
      <w:spacing w:after="0" w:line="240" w:lineRule="auto"/>
    </w:pPr>
    <w:tblPr>
      <w:tblStyleRowBandSize w:val="1"/>
      <w:tblStyleColBandSize w:val="1"/>
    </w:tblPr>
    <w:tcPr>
      <w:tcBorders>
        <w:top w:val="single" w:sz="8" w:space="0" w:color="9B57D3" w:themeColor="accent2"/>
        <w:left w:val="single" w:sz="8" w:space="0" w:color="9B57D3" w:themeColor="accent2"/>
        <w:bottom w:val="single" w:sz="8" w:space="0" w:color="9B57D3" w:themeColor="accent2"/>
        <w:right w:val="single" w:sz="8" w:space="0" w:color="9B57D3" w:themeColor="accent2"/>
      </w:tcBorders>
    </w:tcPr>
    <w:tblStylePr w:type="firstRow">
      <w:pPr>
        <w:spacing w:before="0" w:after="0" w:line="240" w:lineRule="auto"/>
      </w:pPr>
      <w:rPr>
        <w:b/>
        <w:bCs/>
        <w:color w:val="FFFFFF" w:themeColor="background1"/>
      </w:rPr>
      <w:tblPr/>
      <w:tcPr>
        <w:shd w:val="clear" w:color="auto" w:fill="9B57D3" w:themeFill="accent2"/>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2">
    <w:name w:val="Light Shading Accent 2"/>
    <w:basedOn w:val="TableNormal"/>
    <w:uiPriority w:val="60"/>
    <w:rsid w:val="00316310"/>
    <w:pPr>
      <w:spacing w:after="0" w:line="240" w:lineRule="auto"/>
    </w:pPr>
    <w:rPr>
      <w:color w:val="752EB0" w:themeColor="accent2" w:themeShade="BF"/>
    </w:rPr>
    <w:tblPr>
      <w:tblStyleRowBandSize w:val="1"/>
      <w:tblStyleColBandSize w:val="1"/>
      <w:tblBorders>
        <w:top w:val="single" w:sz="8" w:space="0" w:color="9B57D3" w:themeColor="accent2"/>
        <w:bottom w:val="single" w:sz="8" w:space="0" w:color="9B57D3" w:themeColor="accent2"/>
      </w:tblBorders>
    </w:tblPr>
    <w:tblStylePr w:type="firstRow">
      <w:pPr>
        <w:spacing w:before="0" w:after="0" w:line="240" w:lineRule="auto"/>
      </w:pPr>
      <w:rPr>
        <w:b/>
        <w:bCs/>
      </w:rPr>
      <w:tblPr/>
      <w:tcPr>
        <w:tcBorders>
          <w:top w:val="single" w:sz="8" w:space="0" w:color="9B57D3" w:themeColor="accent2"/>
          <w:left w:val="nil"/>
          <w:bottom w:val="single" w:sz="8" w:space="0" w:color="9B57D3" w:themeColor="accent2"/>
          <w:right w:val="nil"/>
          <w:insideH w:val="nil"/>
          <w:insideV w:val="nil"/>
        </w:tcBorders>
      </w:tcPr>
    </w:tblStylePr>
    <w:tblStylePr w:type="lastRow">
      <w:pPr>
        <w:spacing w:before="0" w:after="0" w:line="240" w:lineRule="auto"/>
      </w:pPr>
      <w:rPr>
        <w:b/>
        <w:bCs/>
      </w:rPr>
      <w:tblPr/>
      <w:tcPr>
        <w:tcBorders>
          <w:top w:val="single" w:sz="8" w:space="0" w:color="9B57D3" w:themeColor="accent2"/>
          <w:left w:val="nil"/>
          <w:bottom w:val="single" w:sz="8" w:space="0" w:color="9B57D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5F4" w:themeFill="accent2" w:themeFillTint="3F"/>
      </w:tcPr>
    </w:tblStylePr>
    <w:tblStylePr w:type="band1Horz">
      <w:tblPr/>
      <w:tcPr>
        <w:tcBorders>
          <w:left w:val="nil"/>
          <w:right w:val="nil"/>
          <w:insideH w:val="nil"/>
          <w:insideV w:val="nil"/>
        </w:tcBorders>
        <w:shd w:val="clear" w:color="auto" w:fill="E6D5F4" w:themeFill="accent2" w:themeFillTint="3F"/>
      </w:tcPr>
    </w:tblStylePr>
  </w:style>
  <w:style w:type="character" w:styleId="FollowedHyperlink">
    <w:name w:val="FollowedHyperlink"/>
    <w:basedOn w:val="DefaultParagraphFont"/>
    <w:uiPriority w:val="99"/>
    <w:semiHidden/>
    <w:unhideWhenUsed/>
    <w:rsid w:val="00316310"/>
    <w:rPr>
      <w:color w:val="666699" w:themeColor="followedHyperlink"/>
      <w:u w:val="single"/>
    </w:rPr>
  </w:style>
  <w:style w:type="table" w:customStyle="1" w:styleId="Noborders">
    <w:name w:val="No borders"/>
    <w:basedOn w:val="TableNormal"/>
    <w:uiPriority w:val="99"/>
    <w:qFormat/>
    <w:rsid w:val="00316310"/>
    <w:pPr>
      <w:spacing w:after="0" w:line="240" w:lineRule="auto"/>
    </w:pPr>
    <w:tblPr/>
  </w:style>
  <w:style w:type="character" w:styleId="PlaceholderText">
    <w:name w:val="Placeholder Text"/>
    <w:basedOn w:val="DefaultParagraphFont"/>
    <w:uiPriority w:val="99"/>
    <w:semiHidden/>
    <w:rsid w:val="00316310"/>
    <w:rPr>
      <w:color w:val="808080"/>
    </w:rPr>
  </w:style>
  <w:style w:type="table" w:customStyle="1" w:styleId="AgencyTable-Borders">
    <w:name w:val="Agency Table - Borders"/>
    <w:basedOn w:val="TableNormal"/>
    <w:uiPriority w:val="99"/>
    <w:qFormat/>
    <w:rsid w:val="003F7D47"/>
    <w:pPr>
      <w:spacing w:after="0" w:line="240" w:lineRule="auto"/>
    </w:pPr>
    <w:rPr>
      <w:rFonts w:eastAsiaTheme="minorEastAsia"/>
      <w:sz w:val="22"/>
      <w:lang w:val="en-US" w:bidi="en-US"/>
    </w:rPr>
    <w:tblPr>
      <w:tblStyleRowBandSize w:val="1"/>
      <w:tblStyleColBandSize w:val="1"/>
    </w:tblPr>
    <w:tcPr>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nil"/>
        <w:insideV w:val="nil"/>
        <w:tl2br w:val="nil"/>
        <w:tr2bl w:val="nil"/>
      </w:tcBorders>
      <w:shd w:val="clear" w:color="auto" w:fill="E0E0E0"/>
    </w:tcPr>
    <w:tblStylePr w:type="firstRow">
      <w:pPr>
        <w:keepNext/>
        <w:keepLines/>
        <w:wordWrap/>
      </w:pPr>
      <w:rPr>
        <w:b/>
      </w:rPr>
      <w:tblPr/>
      <w:trPr>
        <w:tblHeader/>
      </w:trPr>
      <w:tcPr>
        <w:shd w:val="clear" w:color="auto" w:fill="E0E0E0"/>
      </w:tcPr>
    </w:tblStylePr>
    <w:tblStylePr w:type="lastRow">
      <w:rPr>
        <w:b/>
      </w:rPr>
    </w:tblStylePr>
    <w:tblStylePr w:type="firstCol">
      <w:rPr>
        <w:b/>
      </w:rPr>
    </w:tblStylePr>
    <w:tblStylePr w:type="lastCol">
      <w:rPr>
        <w:b/>
      </w:rPr>
    </w:tblStylePr>
  </w:style>
  <w:style w:type="paragraph" w:styleId="TOCHeading">
    <w:name w:val="TOC Heading"/>
    <w:next w:val="Normal"/>
    <w:uiPriority w:val="39"/>
    <w:unhideWhenUsed/>
    <w:qFormat/>
    <w:rsid w:val="00316310"/>
    <w:pPr>
      <w:spacing w:before="360"/>
    </w:pPr>
    <w:rPr>
      <w:rFonts w:ascii="Arial" w:eastAsiaTheme="majorEastAsia" w:hAnsi="Arial" w:cstheme="majorBidi"/>
      <w:b/>
      <w:bCs/>
      <w:sz w:val="28"/>
      <w:szCs w:val="28"/>
      <w:lang w:val="en-US" w:bidi="en-US"/>
    </w:rPr>
  </w:style>
  <w:style w:type="paragraph" w:styleId="TOC1">
    <w:name w:val="toc 1"/>
    <w:basedOn w:val="Normal"/>
    <w:next w:val="Normal"/>
    <w:autoRedefine/>
    <w:uiPriority w:val="39"/>
    <w:unhideWhenUsed/>
    <w:rsid w:val="00316310"/>
    <w:pPr>
      <w:tabs>
        <w:tab w:val="left" w:pos="567"/>
        <w:tab w:val="right" w:leader="dot" w:pos="9061"/>
      </w:tabs>
      <w:spacing w:after="100" w:line="264" w:lineRule="auto"/>
      <w:ind w:left="567" w:hanging="567"/>
    </w:pPr>
  </w:style>
  <w:style w:type="paragraph" w:styleId="TOC2">
    <w:name w:val="toc 2"/>
    <w:basedOn w:val="Normal"/>
    <w:next w:val="Normal"/>
    <w:autoRedefine/>
    <w:uiPriority w:val="39"/>
    <w:unhideWhenUsed/>
    <w:rsid w:val="00316310"/>
    <w:pPr>
      <w:tabs>
        <w:tab w:val="left" w:pos="1276"/>
        <w:tab w:val="right" w:leader="dot" w:pos="9061"/>
      </w:tabs>
      <w:spacing w:after="100" w:line="264" w:lineRule="auto"/>
      <w:ind w:left="1276" w:hanging="709"/>
    </w:pPr>
  </w:style>
  <w:style w:type="paragraph" w:styleId="TOC3">
    <w:name w:val="toc 3"/>
    <w:basedOn w:val="Normal"/>
    <w:next w:val="Normal"/>
    <w:autoRedefine/>
    <w:uiPriority w:val="39"/>
    <w:unhideWhenUsed/>
    <w:rsid w:val="00316310"/>
    <w:pPr>
      <w:tabs>
        <w:tab w:val="left" w:pos="1701"/>
        <w:tab w:val="right" w:leader="dot" w:pos="9072"/>
      </w:tabs>
      <w:spacing w:after="100" w:line="264" w:lineRule="auto"/>
      <w:ind w:left="1701" w:hanging="567"/>
    </w:pPr>
  </w:style>
  <w:style w:type="paragraph" w:customStyle="1" w:styleId="BodyTextSmall">
    <w:name w:val="Body Text Small"/>
    <w:basedOn w:val="BodyText"/>
    <w:qFormat/>
    <w:rsid w:val="00316310"/>
    <w:rPr>
      <w:sz w:val="20"/>
    </w:rPr>
  </w:style>
  <w:style w:type="numbering" w:customStyle="1" w:styleId="AgencyTableBullets">
    <w:name w:val="Agency Table Bullets"/>
    <w:uiPriority w:val="99"/>
    <w:rsid w:val="00316310"/>
    <w:pPr>
      <w:numPr>
        <w:numId w:val="3"/>
      </w:numPr>
    </w:pPr>
  </w:style>
  <w:style w:type="numbering" w:customStyle="1" w:styleId="AgencyTableNumbers">
    <w:name w:val="Agency Table Numbers"/>
    <w:uiPriority w:val="99"/>
    <w:rsid w:val="00316310"/>
    <w:pPr>
      <w:numPr>
        <w:numId w:val="4"/>
      </w:numPr>
    </w:pPr>
  </w:style>
  <w:style w:type="character" w:customStyle="1" w:styleId="Heading6Char">
    <w:name w:val="Heading 6 Char"/>
    <w:basedOn w:val="DefaultParagraphFont"/>
    <w:link w:val="Heading6"/>
    <w:uiPriority w:val="9"/>
    <w:rsid w:val="00316310"/>
    <w:rPr>
      <w:rFonts w:asciiTheme="majorHAnsi" w:eastAsiaTheme="majorEastAsia" w:hAnsiTheme="majorHAnsi" w:cstheme="majorBidi"/>
      <w:bCs/>
      <w:i/>
      <w:sz w:val="24"/>
      <w:szCs w:val="26"/>
    </w:rPr>
  </w:style>
  <w:style w:type="paragraph" w:styleId="ListParagraph">
    <w:name w:val="List Paragraph"/>
    <w:basedOn w:val="Normal"/>
    <w:uiPriority w:val="34"/>
    <w:rsid w:val="00316310"/>
    <w:pPr>
      <w:ind w:left="720"/>
      <w:contextualSpacing/>
    </w:pPr>
  </w:style>
  <w:style w:type="paragraph" w:customStyle="1" w:styleId="Notetext">
    <w:name w:val="Note text"/>
    <w:basedOn w:val="Normal"/>
    <w:uiPriority w:val="8"/>
    <w:qFormat/>
    <w:rsid w:val="00316310"/>
    <w:pPr>
      <w:pBdr>
        <w:left w:val="single" w:sz="36" w:space="4" w:color="CCCCCC"/>
      </w:pBdr>
    </w:pPr>
    <w:rPr>
      <w:sz w:val="20"/>
    </w:rPr>
  </w:style>
  <w:style w:type="paragraph" w:styleId="Subtitle">
    <w:name w:val="Subtitle"/>
    <w:basedOn w:val="Normal"/>
    <w:next w:val="Normal"/>
    <w:link w:val="SubtitleChar"/>
    <w:uiPriority w:val="11"/>
    <w:rsid w:val="00316310"/>
    <w:pPr>
      <w:numPr>
        <w:ilvl w:val="1"/>
      </w:numPr>
    </w:pPr>
    <w:rPr>
      <w:rFonts w:asciiTheme="majorHAnsi" w:eastAsiaTheme="majorEastAsia" w:hAnsiTheme="majorHAnsi" w:cstheme="majorBidi"/>
      <w:i/>
      <w:iCs/>
      <w:spacing w:val="15"/>
    </w:rPr>
  </w:style>
  <w:style w:type="character" w:customStyle="1" w:styleId="SubtitleChar">
    <w:name w:val="Subtitle Char"/>
    <w:basedOn w:val="DefaultParagraphFont"/>
    <w:link w:val="Subtitle"/>
    <w:uiPriority w:val="11"/>
    <w:rsid w:val="00316310"/>
    <w:rPr>
      <w:rFonts w:asciiTheme="majorHAnsi" w:eastAsiaTheme="majorEastAsia" w:hAnsiTheme="majorHAnsi" w:cstheme="majorBidi"/>
      <w:i/>
      <w:iCs/>
      <w:spacing w:val="15"/>
      <w:sz w:val="24"/>
      <w:szCs w:val="24"/>
    </w:rPr>
  </w:style>
  <w:style w:type="paragraph" w:customStyle="1" w:styleId="TableText">
    <w:name w:val="Table Text"/>
    <w:basedOn w:val="Normal"/>
    <w:link w:val="TableTextChar"/>
    <w:uiPriority w:val="3"/>
    <w:qFormat/>
    <w:rsid w:val="00316310"/>
    <w:rPr>
      <w:rFonts w:eastAsiaTheme="minorEastAsia"/>
      <w:sz w:val="22"/>
      <w:szCs w:val="22"/>
      <w:lang w:val="en-US" w:bidi="en-US"/>
    </w:rPr>
  </w:style>
  <w:style w:type="character" w:customStyle="1" w:styleId="TableTextChar">
    <w:name w:val="Table Text Char"/>
    <w:basedOn w:val="DefaultParagraphFont"/>
    <w:link w:val="TableText"/>
    <w:uiPriority w:val="3"/>
    <w:rsid w:val="00316310"/>
    <w:rPr>
      <w:rFonts w:eastAsiaTheme="minorEastAsia"/>
      <w:lang w:val="en-US" w:bidi="en-US"/>
    </w:rPr>
  </w:style>
  <w:style w:type="paragraph" w:customStyle="1" w:styleId="TableBullet">
    <w:name w:val="Table Bullet"/>
    <w:basedOn w:val="TableText"/>
    <w:uiPriority w:val="4"/>
    <w:qFormat/>
    <w:rsid w:val="00316310"/>
    <w:pPr>
      <w:numPr>
        <w:numId w:val="7"/>
      </w:numPr>
    </w:pPr>
  </w:style>
  <w:style w:type="paragraph" w:customStyle="1" w:styleId="TableNumber">
    <w:name w:val="Table Number"/>
    <w:basedOn w:val="TableText"/>
    <w:uiPriority w:val="4"/>
    <w:qFormat/>
    <w:rsid w:val="00316310"/>
    <w:pPr>
      <w:numPr>
        <w:numId w:val="8"/>
      </w:numPr>
    </w:pPr>
  </w:style>
  <w:style w:type="paragraph" w:customStyle="1" w:styleId="TableTextSmall">
    <w:name w:val="Table Text Small"/>
    <w:basedOn w:val="TableText"/>
    <w:link w:val="TableTextSmallChar"/>
    <w:uiPriority w:val="3"/>
    <w:qFormat/>
    <w:rsid w:val="00316310"/>
    <w:rPr>
      <w:sz w:val="20"/>
    </w:rPr>
  </w:style>
  <w:style w:type="paragraph" w:styleId="Title">
    <w:name w:val="Title"/>
    <w:basedOn w:val="Normal"/>
    <w:next w:val="Normal"/>
    <w:link w:val="TitleChar"/>
    <w:uiPriority w:val="10"/>
    <w:rsid w:val="00316310"/>
    <w:pPr>
      <w:pBdr>
        <w:bottom w:val="single" w:sz="8" w:space="4" w:color="auto"/>
      </w:pBdr>
      <w:spacing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316310"/>
    <w:rPr>
      <w:rFonts w:asciiTheme="majorHAnsi" w:eastAsiaTheme="majorEastAsia" w:hAnsiTheme="majorHAnsi" w:cstheme="majorBidi"/>
      <w:spacing w:val="5"/>
      <w:kern w:val="28"/>
      <w:sz w:val="52"/>
      <w:szCs w:val="52"/>
    </w:rPr>
  </w:style>
  <w:style w:type="table" w:styleId="LightShading-Accent1">
    <w:name w:val="Light Shading Accent 1"/>
    <w:basedOn w:val="TableNormal"/>
    <w:uiPriority w:val="60"/>
    <w:rsid w:val="0089012F"/>
    <w:pPr>
      <w:spacing w:after="0" w:line="240" w:lineRule="auto"/>
    </w:pPr>
    <w:rPr>
      <w:color w:val="6D1D6A" w:themeColor="accent1" w:themeShade="BF"/>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character" w:customStyle="1" w:styleId="Heading7Char">
    <w:name w:val="Heading 7 Char"/>
    <w:basedOn w:val="DefaultParagraphFont"/>
    <w:link w:val="Heading7"/>
    <w:uiPriority w:val="9"/>
    <w:rsid w:val="00FA3B9E"/>
    <w:rPr>
      <w:rFonts w:asciiTheme="majorHAnsi" w:eastAsiaTheme="majorEastAsia" w:hAnsiTheme="majorHAnsi" w:cstheme="majorBidi"/>
      <w:i/>
      <w:iCs/>
      <w:color w:val="404040" w:themeColor="text1" w:themeTint="BF"/>
    </w:rPr>
  </w:style>
  <w:style w:type="character" w:styleId="IntenseEmphasis">
    <w:name w:val="Intense Emphasis"/>
    <w:basedOn w:val="DefaultParagraphFont"/>
    <w:uiPriority w:val="21"/>
    <w:rsid w:val="00860F4E"/>
    <w:rPr>
      <w:b/>
      <w:bCs/>
      <w:i/>
      <w:iCs/>
      <w:color w:val="9B57D3" w:themeColor="accent2"/>
    </w:rPr>
  </w:style>
  <w:style w:type="paragraph" w:styleId="Quote">
    <w:name w:val="Quote"/>
    <w:basedOn w:val="Normal"/>
    <w:next w:val="Normal"/>
    <w:link w:val="QuoteChar"/>
    <w:uiPriority w:val="29"/>
    <w:rsid w:val="00860F4E"/>
    <w:pPr>
      <w:ind w:left="737" w:right="737"/>
    </w:pPr>
    <w:rPr>
      <w:i/>
      <w:iCs/>
      <w:color w:val="000000" w:themeColor="text1"/>
    </w:rPr>
  </w:style>
  <w:style w:type="character" w:customStyle="1" w:styleId="QuoteChar">
    <w:name w:val="Quote Char"/>
    <w:basedOn w:val="DefaultParagraphFont"/>
    <w:link w:val="Quote"/>
    <w:uiPriority w:val="29"/>
    <w:rsid w:val="00860F4E"/>
    <w:rPr>
      <w:i/>
      <w:iCs/>
      <w:color w:val="000000" w:themeColor="text1"/>
    </w:rPr>
  </w:style>
  <w:style w:type="character" w:customStyle="1" w:styleId="TableTextSmallChar">
    <w:name w:val="Table Text Small Char"/>
    <w:basedOn w:val="TableTextChar"/>
    <w:link w:val="TableTextSmall"/>
    <w:uiPriority w:val="3"/>
    <w:rsid w:val="00307B64"/>
    <w:rPr>
      <w:rFonts w:eastAsiaTheme="minorEastAsia"/>
      <w:sz w:val="20"/>
      <w:szCs w:val="22"/>
      <w:lang w:val="en-US" w:bidi="en-US"/>
    </w:rPr>
  </w:style>
  <w:style w:type="paragraph" w:customStyle="1" w:styleId="ProfilesHeading1">
    <w:name w:val="Profiles Heading 1"/>
    <w:basedOn w:val="Heading1"/>
    <w:link w:val="ProfilesHeading1Char"/>
    <w:uiPriority w:val="7"/>
    <w:qFormat/>
    <w:rsid w:val="00DC58F4"/>
    <w:rPr>
      <w:color w:val="000000" w:themeColor="text1"/>
      <w:sz w:val="24"/>
      <w:szCs w:val="24"/>
    </w:rPr>
  </w:style>
  <w:style w:type="paragraph" w:customStyle="1" w:styleId="ProfilesHeading2">
    <w:name w:val="Profiles Heading 2"/>
    <w:basedOn w:val="ProfilesHeading1"/>
    <w:link w:val="ProfilesHeading2Char"/>
    <w:uiPriority w:val="7"/>
    <w:qFormat/>
    <w:rsid w:val="00DC58F4"/>
    <w:rPr>
      <w:color w:val="002060"/>
      <w:sz w:val="22"/>
      <w:szCs w:val="22"/>
    </w:rPr>
  </w:style>
  <w:style w:type="character" w:customStyle="1" w:styleId="ProfilesHeading1Char">
    <w:name w:val="Profiles Heading 1 Char"/>
    <w:basedOn w:val="Heading1Char"/>
    <w:link w:val="ProfilesHeading1"/>
    <w:uiPriority w:val="7"/>
    <w:rsid w:val="00DC58F4"/>
    <w:rPr>
      <w:rFonts w:asciiTheme="majorHAnsi" w:eastAsiaTheme="majorEastAsia" w:hAnsiTheme="majorHAnsi" w:cstheme="majorBidi"/>
      <w:b/>
      <w:bCs/>
      <w:color w:val="000000" w:themeColor="text1"/>
      <w:sz w:val="32"/>
      <w:szCs w:val="28"/>
    </w:rPr>
  </w:style>
  <w:style w:type="paragraph" w:customStyle="1" w:styleId="ProfilesHeading3">
    <w:name w:val="Profiles Heading 3"/>
    <w:basedOn w:val="ProfilesHeading2"/>
    <w:link w:val="ProfilesHeading3Char"/>
    <w:uiPriority w:val="7"/>
    <w:qFormat/>
    <w:rsid w:val="00B16AA7"/>
    <w:rPr>
      <w:color w:val="92278F" w:themeColor="accent1"/>
      <w:sz w:val="20"/>
      <w:szCs w:val="20"/>
    </w:rPr>
  </w:style>
  <w:style w:type="character" w:customStyle="1" w:styleId="ProfilesHeading2Char">
    <w:name w:val="Profiles Heading 2 Char"/>
    <w:basedOn w:val="ProfilesHeading1Char"/>
    <w:link w:val="ProfilesHeading2"/>
    <w:uiPriority w:val="7"/>
    <w:rsid w:val="00DC58F4"/>
    <w:rPr>
      <w:rFonts w:asciiTheme="majorHAnsi" w:eastAsiaTheme="majorEastAsia" w:hAnsiTheme="majorHAnsi" w:cstheme="majorBidi"/>
      <w:b/>
      <w:bCs/>
      <w:color w:val="002060"/>
      <w:sz w:val="22"/>
      <w:szCs w:val="22"/>
    </w:rPr>
  </w:style>
  <w:style w:type="paragraph" w:customStyle="1" w:styleId="ProfilesBody">
    <w:name w:val="Profiles Body"/>
    <w:basedOn w:val="ProfilesHeading3"/>
    <w:link w:val="ProfilesBodyChar"/>
    <w:uiPriority w:val="7"/>
    <w:qFormat/>
    <w:rsid w:val="00B16AA7"/>
    <w:rPr>
      <w:rFonts w:asciiTheme="minorHAnsi" w:hAnsiTheme="minorHAnsi" w:cstheme="minorHAnsi"/>
      <w:b w:val="0"/>
      <w:bCs w:val="0"/>
      <w:color w:val="000000" w:themeColor="text1"/>
      <w:sz w:val="16"/>
      <w:szCs w:val="16"/>
    </w:rPr>
  </w:style>
  <w:style w:type="character" w:customStyle="1" w:styleId="ProfilesHeading3Char">
    <w:name w:val="Profiles Heading 3 Char"/>
    <w:basedOn w:val="ProfilesHeading2Char"/>
    <w:link w:val="ProfilesHeading3"/>
    <w:uiPriority w:val="7"/>
    <w:rsid w:val="00B16AA7"/>
    <w:rPr>
      <w:rFonts w:asciiTheme="majorHAnsi" w:eastAsiaTheme="majorEastAsia" w:hAnsiTheme="majorHAnsi" w:cstheme="majorBidi"/>
      <w:b/>
      <w:bCs/>
      <w:color w:val="92278F" w:themeColor="accent1"/>
      <w:sz w:val="20"/>
      <w:szCs w:val="20"/>
    </w:rPr>
  </w:style>
  <w:style w:type="paragraph" w:customStyle="1" w:styleId="ProfilesFootnotes">
    <w:name w:val="Profiles Footnotes"/>
    <w:basedOn w:val="ProfilesBody"/>
    <w:link w:val="ProfilesFootnotesChar"/>
    <w:uiPriority w:val="7"/>
    <w:qFormat/>
    <w:rsid w:val="00EC4B74"/>
    <w:pPr>
      <w:spacing w:before="0"/>
    </w:pPr>
    <w:rPr>
      <w:color w:val="auto"/>
      <w:sz w:val="10"/>
      <w:szCs w:val="10"/>
    </w:rPr>
  </w:style>
  <w:style w:type="character" w:customStyle="1" w:styleId="ProfilesBodyChar">
    <w:name w:val="Profiles Body Char"/>
    <w:basedOn w:val="ProfilesHeading3Char"/>
    <w:link w:val="ProfilesBody"/>
    <w:uiPriority w:val="7"/>
    <w:rsid w:val="00B16AA7"/>
    <w:rPr>
      <w:rFonts w:asciiTheme="majorHAnsi" w:eastAsiaTheme="majorEastAsia" w:hAnsiTheme="majorHAnsi" w:cstheme="minorHAnsi"/>
      <w:b w:val="0"/>
      <w:bCs w:val="0"/>
      <w:color w:val="000000" w:themeColor="text1"/>
      <w:sz w:val="16"/>
      <w:szCs w:val="16"/>
    </w:rPr>
  </w:style>
  <w:style w:type="character" w:customStyle="1" w:styleId="ProfilesFootnotesChar">
    <w:name w:val="Profiles Footnotes Char"/>
    <w:basedOn w:val="ProfilesBodyChar"/>
    <w:link w:val="ProfilesFootnotes"/>
    <w:uiPriority w:val="7"/>
    <w:rsid w:val="00EC4B74"/>
    <w:rPr>
      <w:rFonts w:asciiTheme="majorHAnsi" w:eastAsiaTheme="majorEastAsia" w:hAnsiTheme="majorHAnsi" w:cstheme="minorHAnsi"/>
      <w:b w:val="0"/>
      <w:bCs w:val="0"/>
      <w:color w:val="000000" w:themeColor="text1"/>
      <w:sz w:val="10"/>
      <w:szCs w:val="10"/>
    </w:rPr>
  </w:style>
  <w:style w:type="paragraph" w:styleId="TOC4">
    <w:name w:val="toc 4"/>
    <w:basedOn w:val="Normal"/>
    <w:next w:val="Normal"/>
    <w:autoRedefine/>
    <w:uiPriority w:val="39"/>
    <w:unhideWhenUsed/>
    <w:rsid w:val="00986A7E"/>
    <w:pPr>
      <w:spacing w:after="100" w:line="259" w:lineRule="auto"/>
      <w:ind w:left="660"/>
    </w:pPr>
    <w:rPr>
      <w:rFonts w:eastAsiaTheme="minorEastAsia"/>
      <w:kern w:val="2"/>
      <w:sz w:val="22"/>
      <w:szCs w:val="22"/>
      <w:lang w:eastAsia="en-AU"/>
      <w14:ligatures w14:val="standardContextual"/>
    </w:rPr>
  </w:style>
  <w:style w:type="paragraph" w:styleId="TOC5">
    <w:name w:val="toc 5"/>
    <w:basedOn w:val="Normal"/>
    <w:next w:val="Normal"/>
    <w:autoRedefine/>
    <w:uiPriority w:val="39"/>
    <w:unhideWhenUsed/>
    <w:rsid w:val="00986A7E"/>
    <w:pPr>
      <w:spacing w:after="100" w:line="259" w:lineRule="auto"/>
      <w:ind w:left="880"/>
    </w:pPr>
    <w:rPr>
      <w:rFonts w:eastAsiaTheme="minorEastAsia"/>
      <w:kern w:val="2"/>
      <w:sz w:val="22"/>
      <w:szCs w:val="22"/>
      <w:lang w:eastAsia="en-AU"/>
      <w14:ligatures w14:val="standardContextual"/>
    </w:rPr>
  </w:style>
  <w:style w:type="paragraph" w:styleId="TOC6">
    <w:name w:val="toc 6"/>
    <w:basedOn w:val="Normal"/>
    <w:next w:val="Normal"/>
    <w:autoRedefine/>
    <w:uiPriority w:val="39"/>
    <w:unhideWhenUsed/>
    <w:rsid w:val="00986A7E"/>
    <w:pPr>
      <w:spacing w:after="100" w:line="259" w:lineRule="auto"/>
      <w:ind w:left="1100"/>
    </w:pPr>
    <w:rPr>
      <w:rFonts w:eastAsiaTheme="minorEastAsia"/>
      <w:kern w:val="2"/>
      <w:sz w:val="22"/>
      <w:szCs w:val="22"/>
      <w:lang w:eastAsia="en-AU"/>
      <w14:ligatures w14:val="standardContextual"/>
    </w:rPr>
  </w:style>
  <w:style w:type="paragraph" w:styleId="TOC7">
    <w:name w:val="toc 7"/>
    <w:basedOn w:val="Normal"/>
    <w:next w:val="Normal"/>
    <w:autoRedefine/>
    <w:uiPriority w:val="39"/>
    <w:unhideWhenUsed/>
    <w:rsid w:val="00986A7E"/>
    <w:pPr>
      <w:spacing w:after="100" w:line="259" w:lineRule="auto"/>
      <w:ind w:left="1320"/>
    </w:pPr>
    <w:rPr>
      <w:rFonts w:eastAsiaTheme="minorEastAsia"/>
      <w:kern w:val="2"/>
      <w:sz w:val="22"/>
      <w:szCs w:val="22"/>
      <w:lang w:eastAsia="en-AU"/>
      <w14:ligatures w14:val="standardContextual"/>
    </w:rPr>
  </w:style>
  <w:style w:type="paragraph" w:styleId="TOC8">
    <w:name w:val="toc 8"/>
    <w:basedOn w:val="Normal"/>
    <w:next w:val="Normal"/>
    <w:autoRedefine/>
    <w:uiPriority w:val="39"/>
    <w:unhideWhenUsed/>
    <w:rsid w:val="00986A7E"/>
    <w:pPr>
      <w:spacing w:after="100" w:line="259" w:lineRule="auto"/>
      <w:ind w:left="1540"/>
    </w:pPr>
    <w:rPr>
      <w:rFonts w:eastAsiaTheme="minorEastAsia"/>
      <w:kern w:val="2"/>
      <w:sz w:val="22"/>
      <w:szCs w:val="22"/>
      <w:lang w:eastAsia="en-AU"/>
      <w14:ligatures w14:val="standardContextual"/>
    </w:rPr>
  </w:style>
  <w:style w:type="paragraph" w:styleId="TOC9">
    <w:name w:val="toc 9"/>
    <w:basedOn w:val="Normal"/>
    <w:next w:val="Normal"/>
    <w:autoRedefine/>
    <w:uiPriority w:val="39"/>
    <w:unhideWhenUsed/>
    <w:rsid w:val="00986A7E"/>
    <w:pPr>
      <w:spacing w:after="100" w:line="259" w:lineRule="auto"/>
      <w:ind w:left="1760"/>
    </w:pPr>
    <w:rPr>
      <w:rFonts w:eastAsiaTheme="minorEastAsia"/>
      <w:kern w:val="2"/>
      <w:sz w:val="22"/>
      <w:szCs w:val="22"/>
      <w:lang w:eastAsia="en-AU"/>
      <w14:ligatures w14:val="standardContextual"/>
    </w:rPr>
  </w:style>
  <w:style w:type="character" w:styleId="UnresolvedMention">
    <w:name w:val="Unresolved Mention"/>
    <w:basedOn w:val="DefaultParagraphFont"/>
    <w:uiPriority w:val="99"/>
    <w:semiHidden/>
    <w:unhideWhenUsed/>
    <w:rsid w:val="00986A7E"/>
    <w:rPr>
      <w:color w:val="605E5C"/>
      <w:shd w:val="clear" w:color="auto" w:fill="E1DFDD"/>
    </w:rPr>
  </w:style>
  <w:style w:type="paragraph" w:customStyle="1" w:styleId="WAEP1">
    <w:name w:val="WAEP1"/>
    <w:basedOn w:val="Heading1"/>
    <w:link w:val="WAEP1Char"/>
    <w:uiPriority w:val="7"/>
    <w:qFormat/>
    <w:rsid w:val="008300B4"/>
    <w:rPr>
      <w:color w:val="000000" w:themeColor="text1"/>
      <w:sz w:val="22"/>
    </w:rPr>
  </w:style>
  <w:style w:type="character" w:customStyle="1" w:styleId="WAEP1Char">
    <w:name w:val="WAEP1 Char"/>
    <w:basedOn w:val="Heading1Char"/>
    <w:link w:val="WAEP1"/>
    <w:uiPriority w:val="7"/>
    <w:rsid w:val="008300B4"/>
    <w:rPr>
      <w:rFonts w:asciiTheme="majorHAnsi" w:eastAsiaTheme="majorEastAsia" w:hAnsiTheme="majorHAnsi" w:cstheme="majorBidi"/>
      <w:b/>
      <w:bCs/>
      <w:color w:val="000000" w:themeColor="text1"/>
      <w:sz w:val="22"/>
      <w:szCs w:val="28"/>
    </w:rPr>
  </w:style>
  <w:style w:type="paragraph" w:customStyle="1" w:styleId="WAEP2">
    <w:name w:val="WAEP2"/>
    <w:basedOn w:val="Heading2"/>
    <w:link w:val="WAEP2Char"/>
    <w:uiPriority w:val="7"/>
    <w:qFormat/>
    <w:rsid w:val="00817D18"/>
    <w:rPr>
      <w:color w:val="000000" w:themeColor="text1"/>
      <w:sz w:val="20"/>
    </w:rPr>
  </w:style>
  <w:style w:type="character" w:customStyle="1" w:styleId="WAEP2Char">
    <w:name w:val="WAEP2 Char"/>
    <w:basedOn w:val="Heading2Char"/>
    <w:link w:val="WAEP2"/>
    <w:uiPriority w:val="7"/>
    <w:rsid w:val="00817D18"/>
    <w:rPr>
      <w:rFonts w:asciiTheme="majorHAnsi" w:eastAsiaTheme="majorEastAsia" w:hAnsiTheme="majorHAnsi" w:cstheme="majorBidi"/>
      <w:b/>
      <w:bCs/>
      <w:color w:val="000000" w:themeColor="text1"/>
      <w:sz w:val="20"/>
      <w:szCs w:val="26"/>
    </w:rPr>
  </w:style>
  <w:style w:type="paragraph" w:customStyle="1" w:styleId="WAEP3">
    <w:name w:val="WAEP3"/>
    <w:basedOn w:val="Heading3"/>
    <w:link w:val="WAEP3Char"/>
    <w:uiPriority w:val="7"/>
    <w:qFormat/>
    <w:rsid w:val="00817D18"/>
    <w:rPr>
      <w:color w:val="002060"/>
      <w:sz w:val="20"/>
    </w:rPr>
  </w:style>
  <w:style w:type="character" w:customStyle="1" w:styleId="WAEP3Char">
    <w:name w:val="WAEP3 Char"/>
    <w:basedOn w:val="Heading3Char"/>
    <w:link w:val="WAEP3"/>
    <w:uiPriority w:val="7"/>
    <w:rsid w:val="00817D18"/>
    <w:rPr>
      <w:rFonts w:asciiTheme="majorHAnsi" w:eastAsiaTheme="majorEastAsia" w:hAnsiTheme="majorHAnsi" w:cstheme="majorBidi"/>
      <w:b/>
      <w:color w:val="002060"/>
      <w:sz w:val="20"/>
      <w:szCs w:val="26"/>
    </w:rPr>
  </w:style>
  <w:style w:type="paragraph" w:customStyle="1" w:styleId="WAEP5">
    <w:name w:val="WAEP5"/>
    <w:basedOn w:val="BodyText"/>
    <w:link w:val="WAEP5Char"/>
    <w:uiPriority w:val="7"/>
    <w:qFormat/>
    <w:rsid w:val="005C3CA4"/>
    <w:rPr>
      <w:color w:val="000000" w:themeColor="text1"/>
      <w:sz w:val="16"/>
    </w:rPr>
  </w:style>
  <w:style w:type="character" w:customStyle="1" w:styleId="WAEP5Char">
    <w:name w:val="WAEP5 Char"/>
    <w:basedOn w:val="BodyTextChar"/>
    <w:link w:val="WAEP5"/>
    <w:uiPriority w:val="7"/>
    <w:rsid w:val="005C3CA4"/>
    <w:rPr>
      <w:color w:val="000000" w:themeColor="text1"/>
      <w:sz w:val="16"/>
      <w:szCs w:val="24"/>
    </w:rPr>
  </w:style>
  <w:style w:type="paragraph" w:customStyle="1" w:styleId="WAEP4">
    <w:name w:val="WAEP4"/>
    <w:basedOn w:val="Heading4"/>
    <w:link w:val="WAEP4Char"/>
    <w:uiPriority w:val="7"/>
    <w:qFormat/>
    <w:rsid w:val="00817D18"/>
    <w:rPr>
      <w:i w:val="0"/>
      <w:color w:val="92278F" w:themeColor="accent1"/>
      <w:sz w:val="20"/>
    </w:rPr>
  </w:style>
  <w:style w:type="character" w:customStyle="1" w:styleId="WAEP4Char">
    <w:name w:val="WAEP4 Char"/>
    <w:basedOn w:val="Heading3Char"/>
    <w:link w:val="WAEP4"/>
    <w:uiPriority w:val="7"/>
    <w:rsid w:val="00817D18"/>
    <w:rPr>
      <w:rFonts w:asciiTheme="majorHAnsi" w:eastAsiaTheme="majorEastAsia" w:hAnsiTheme="majorHAnsi" w:cstheme="majorBidi"/>
      <w:b/>
      <w:bCs/>
      <w:iCs/>
      <w:color w:val="92278F" w:themeColor="accent1"/>
      <w:sz w:val="20"/>
      <w:szCs w:val="26"/>
    </w:rPr>
  </w:style>
  <w:style w:type="table" w:styleId="ListTable3-Accent1">
    <w:name w:val="List Table 3 Accent 1"/>
    <w:basedOn w:val="TableNormal"/>
    <w:uiPriority w:val="48"/>
    <w:rsid w:val="001F7A4E"/>
    <w:pPr>
      <w:spacing w:after="120"/>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paragraph" w:styleId="CommentText">
    <w:name w:val="annotation text"/>
    <w:basedOn w:val="Normal"/>
    <w:link w:val="CommentTextChar"/>
    <w:uiPriority w:val="99"/>
    <w:unhideWhenUsed/>
    <w:rsid w:val="001B4134"/>
    <w:pPr>
      <w:spacing w:after="120" w:line="240" w:lineRule="auto"/>
    </w:pPr>
    <w:rPr>
      <w:sz w:val="20"/>
      <w:szCs w:val="20"/>
    </w:rPr>
  </w:style>
  <w:style w:type="character" w:customStyle="1" w:styleId="CommentTextChar">
    <w:name w:val="Comment Text Char"/>
    <w:basedOn w:val="DefaultParagraphFont"/>
    <w:link w:val="CommentText"/>
    <w:uiPriority w:val="99"/>
    <w:rsid w:val="001B4134"/>
    <w:rPr>
      <w:sz w:val="20"/>
      <w:szCs w:val="20"/>
    </w:rPr>
  </w:style>
  <w:style w:type="table" w:styleId="GridTable5Dark-Accent1">
    <w:name w:val="Grid Table 5 Dark Accent 1"/>
    <w:basedOn w:val="TableNormal"/>
    <w:uiPriority w:val="50"/>
    <w:rsid w:val="00D744E1"/>
    <w:pPr>
      <w:spacing w:after="0" w:line="240" w:lineRule="auto"/>
    </w:pPr>
    <w:tbl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table" w:styleId="GridTable4">
    <w:name w:val="Grid Table 4"/>
    <w:basedOn w:val="TableNormal"/>
    <w:uiPriority w:val="49"/>
    <w:rsid w:val="00D246BB"/>
    <w:pPr>
      <w:spacing w:after="0" w:line="240" w:lineRule="auto"/>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4-Accent4">
    <w:name w:val="Grid Table 4 Accent 4"/>
    <w:basedOn w:val="TableNormal"/>
    <w:uiPriority w:val="49"/>
    <w:rsid w:val="00B542C5"/>
    <w:pPr>
      <w:spacing w:after="0" w:line="240" w:lineRule="auto"/>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character" w:customStyle="1" w:styleId="Heading8Char">
    <w:name w:val="Heading 8 Char"/>
    <w:basedOn w:val="DefaultParagraphFont"/>
    <w:link w:val="Heading8"/>
    <w:uiPriority w:val="9"/>
    <w:rsid w:val="00C42C4D"/>
    <w:rPr>
      <w:rFonts w:asciiTheme="majorHAnsi" w:eastAsiaTheme="majorEastAsia" w:hAnsiTheme="majorHAnsi" w:cstheme="majorBidi"/>
      <w:color w:val="272727" w:themeColor="text1" w:themeTint="D8"/>
      <w:sz w:val="21"/>
      <w:szCs w:val="21"/>
    </w:rPr>
  </w:style>
  <w:style w:type="character" w:styleId="CommentReference">
    <w:name w:val="annotation reference"/>
    <w:basedOn w:val="DefaultParagraphFont"/>
    <w:uiPriority w:val="99"/>
    <w:semiHidden/>
    <w:unhideWhenUsed/>
    <w:rsid w:val="0067696D"/>
    <w:rPr>
      <w:sz w:val="16"/>
      <w:szCs w:val="16"/>
    </w:rPr>
  </w:style>
  <w:style w:type="paragraph" w:styleId="CommentSubject">
    <w:name w:val="annotation subject"/>
    <w:basedOn w:val="CommentText"/>
    <w:next w:val="CommentText"/>
    <w:link w:val="CommentSubjectChar"/>
    <w:uiPriority w:val="99"/>
    <w:semiHidden/>
    <w:unhideWhenUsed/>
    <w:rsid w:val="0067696D"/>
    <w:pPr>
      <w:spacing w:after="0"/>
    </w:pPr>
    <w:rPr>
      <w:b/>
      <w:bCs/>
    </w:rPr>
  </w:style>
  <w:style w:type="character" w:customStyle="1" w:styleId="CommentSubjectChar">
    <w:name w:val="Comment Subject Char"/>
    <w:basedOn w:val="CommentTextChar"/>
    <w:link w:val="CommentSubject"/>
    <w:uiPriority w:val="99"/>
    <w:semiHidden/>
    <w:rsid w:val="0067696D"/>
    <w:rPr>
      <w:b/>
      <w:bCs/>
      <w:sz w:val="20"/>
      <w:szCs w:val="20"/>
    </w:rPr>
  </w:style>
  <w:style w:type="paragraph" w:styleId="Revision">
    <w:name w:val="Revision"/>
    <w:hidden/>
    <w:uiPriority w:val="99"/>
    <w:semiHidden/>
    <w:rsid w:val="00E964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5340">
      <w:bodyDiv w:val="1"/>
      <w:marLeft w:val="0"/>
      <w:marRight w:val="0"/>
      <w:marTop w:val="0"/>
      <w:marBottom w:val="0"/>
      <w:divBdr>
        <w:top w:val="none" w:sz="0" w:space="0" w:color="auto"/>
        <w:left w:val="none" w:sz="0" w:space="0" w:color="auto"/>
        <w:bottom w:val="none" w:sz="0" w:space="0" w:color="auto"/>
        <w:right w:val="none" w:sz="0" w:space="0" w:color="auto"/>
      </w:divBdr>
    </w:div>
    <w:div w:id="42100410">
      <w:bodyDiv w:val="1"/>
      <w:marLeft w:val="0"/>
      <w:marRight w:val="0"/>
      <w:marTop w:val="0"/>
      <w:marBottom w:val="0"/>
      <w:divBdr>
        <w:top w:val="none" w:sz="0" w:space="0" w:color="auto"/>
        <w:left w:val="none" w:sz="0" w:space="0" w:color="auto"/>
        <w:bottom w:val="none" w:sz="0" w:space="0" w:color="auto"/>
        <w:right w:val="none" w:sz="0" w:space="0" w:color="auto"/>
      </w:divBdr>
    </w:div>
    <w:div w:id="121729617">
      <w:bodyDiv w:val="1"/>
      <w:marLeft w:val="0"/>
      <w:marRight w:val="0"/>
      <w:marTop w:val="0"/>
      <w:marBottom w:val="0"/>
      <w:divBdr>
        <w:top w:val="none" w:sz="0" w:space="0" w:color="auto"/>
        <w:left w:val="none" w:sz="0" w:space="0" w:color="auto"/>
        <w:bottom w:val="none" w:sz="0" w:space="0" w:color="auto"/>
        <w:right w:val="none" w:sz="0" w:space="0" w:color="auto"/>
      </w:divBdr>
    </w:div>
    <w:div w:id="244993101">
      <w:bodyDiv w:val="1"/>
      <w:marLeft w:val="0"/>
      <w:marRight w:val="0"/>
      <w:marTop w:val="0"/>
      <w:marBottom w:val="0"/>
      <w:divBdr>
        <w:top w:val="none" w:sz="0" w:space="0" w:color="auto"/>
        <w:left w:val="none" w:sz="0" w:space="0" w:color="auto"/>
        <w:bottom w:val="none" w:sz="0" w:space="0" w:color="auto"/>
        <w:right w:val="none" w:sz="0" w:space="0" w:color="auto"/>
      </w:divBdr>
    </w:div>
    <w:div w:id="281889075">
      <w:bodyDiv w:val="1"/>
      <w:marLeft w:val="0"/>
      <w:marRight w:val="0"/>
      <w:marTop w:val="0"/>
      <w:marBottom w:val="0"/>
      <w:divBdr>
        <w:top w:val="none" w:sz="0" w:space="0" w:color="auto"/>
        <w:left w:val="none" w:sz="0" w:space="0" w:color="auto"/>
        <w:bottom w:val="none" w:sz="0" w:space="0" w:color="auto"/>
        <w:right w:val="none" w:sz="0" w:space="0" w:color="auto"/>
      </w:divBdr>
    </w:div>
    <w:div w:id="307637000">
      <w:bodyDiv w:val="1"/>
      <w:marLeft w:val="0"/>
      <w:marRight w:val="0"/>
      <w:marTop w:val="0"/>
      <w:marBottom w:val="0"/>
      <w:divBdr>
        <w:top w:val="none" w:sz="0" w:space="0" w:color="auto"/>
        <w:left w:val="none" w:sz="0" w:space="0" w:color="auto"/>
        <w:bottom w:val="none" w:sz="0" w:space="0" w:color="auto"/>
        <w:right w:val="none" w:sz="0" w:space="0" w:color="auto"/>
      </w:divBdr>
    </w:div>
    <w:div w:id="315957068">
      <w:bodyDiv w:val="1"/>
      <w:marLeft w:val="0"/>
      <w:marRight w:val="0"/>
      <w:marTop w:val="0"/>
      <w:marBottom w:val="0"/>
      <w:divBdr>
        <w:top w:val="none" w:sz="0" w:space="0" w:color="auto"/>
        <w:left w:val="none" w:sz="0" w:space="0" w:color="auto"/>
        <w:bottom w:val="none" w:sz="0" w:space="0" w:color="auto"/>
        <w:right w:val="none" w:sz="0" w:space="0" w:color="auto"/>
      </w:divBdr>
    </w:div>
    <w:div w:id="328797895">
      <w:bodyDiv w:val="1"/>
      <w:marLeft w:val="0"/>
      <w:marRight w:val="0"/>
      <w:marTop w:val="0"/>
      <w:marBottom w:val="0"/>
      <w:divBdr>
        <w:top w:val="none" w:sz="0" w:space="0" w:color="auto"/>
        <w:left w:val="none" w:sz="0" w:space="0" w:color="auto"/>
        <w:bottom w:val="none" w:sz="0" w:space="0" w:color="auto"/>
        <w:right w:val="none" w:sz="0" w:space="0" w:color="auto"/>
      </w:divBdr>
    </w:div>
    <w:div w:id="344864319">
      <w:bodyDiv w:val="1"/>
      <w:marLeft w:val="0"/>
      <w:marRight w:val="0"/>
      <w:marTop w:val="0"/>
      <w:marBottom w:val="0"/>
      <w:divBdr>
        <w:top w:val="none" w:sz="0" w:space="0" w:color="auto"/>
        <w:left w:val="none" w:sz="0" w:space="0" w:color="auto"/>
        <w:bottom w:val="none" w:sz="0" w:space="0" w:color="auto"/>
        <w:right w:val="none" w:sz="0" w:space="0" w:color="auto"/>
      </w:divBdr>
    </w:div>
    <w:div w:id="375741113">
      <w:bodyDiv w:val="1"/>
      <w:marLeft w:val="0"/>
      <w:marRight w:val="0"/>
      <w:marTop w:val="0"/>
      <w:marBottom w:val="0"/>
      <w:divBdr>
        <w:top w:val="none" w:sz="0" w:space="0" w:color="auto"/>
        <w:left w:val="none" w:sz="0" w:space="0" w:color="auto"/>
        <w:bottom w:val="none" w:sz="0" w:space="0" w:color="auto"/>
        <w:right w:val="none" w:sz="0" w:space="0" w:color="auto"/>
      </w:divBdr>
    </w:div>
    <w:div w:id="436603133">
      <w:bodyDiv w:val="1"/>
      <w:marLeft w:val="0"/>
      <w:marRight w:val="0"/>
      <w:marTop w:val="0"/>
      <w:marBottom w:val="0"/>
      <w:divBdr>
        <w:top w:val="none" w:sz="0" w:space="0" w:color="auto"/>
        <w:left w:val="none" w:sz="0" w:space="0" w:color="auto"/>
        <w:bottom w:val="none" w:sz="0" w:space="0" w:color="auto"/>
        <w:right w:val="none" w:sz="0" w:space="0" w:color="auto"/>
      </w:divBdr>
    </w:div>
    <w:div w:id="444740360">
      <w:bodyDiv w:val="1"/>
      <w:marLeft w:val="0"/>
      <w:marRight w:val="0"/>
      <w:marTop w:val="0"/>
      <w:marBottom w:val="0"/>
      <w:divBdr>
        <w:top w:val="none" w:sz="0" w:space="0" w:color="auto"/>
        <w:left w:val="none" w:sz="0" w:space="0" w:color="auto"/>
        <w:bottom w:val="none" w:sz="0" w:space="0" w:color="auto"/>
        <w:right w:val="none" w:sz="0" w:space="0" w:color="auto"/>
      </w:divBdr>
    </w:div>
    <w:div w:id="481317270">
      <w:bodyDiv w:val="1"/>
      <w:marLeft w:val="0"/>
      <w:marRight w:val="0"/>
      <w:marTop w:val="0"/>
      <w:marBottom w:val="0"/>
      <w:divBdr>
        <w:top w:val="none" w:sz="0" w:space="0" w:color="auto"/>
        <w:left w:val="none" w:sz="0" w:space="0" w:color="auto"/>
        <w:bottom w:val="none" w:sz="0" w:space="0" w:color="auto"/>
        <w:right w:val="none" w:sz="0" w:space="0" w:color="auto"/>
      </w:divBdr>
    </w:div>
    <w:div w:id="488599842">
      <w:bodyDiv w:val="1"/>
      <w:marLeft w:val="0"/>
      <w:marRight w:val="0"/>
      <w:marTop w:val="0"/>
      <w:marBottom w:val="0"/>
      <w:divBdr>
        <w:top w:val="none" w:sz="0" w:space="0" w:color="auto"/>
        <w:left w:val="none" w:sz="0" w:space="0" w:color="auto"/>
        <w:bottom w:val="none" w:sz="0" w:space="0" w:color="auto"/>
        <w:right w:val="none" w:sz="0" w:space="0" w:color="auto"/>
      </w:divBdr>
    </w:div>
    <w:div w:id="504855720">
      <w:bodyDiv w:val="1"/>
      <w:marLeft w:val="0"/>
      <w:marRight w:val="0"/>
      <w:marTop w:val="0"/>
      <w:marBottom w:val="0"/>
      <w:divBdr>
        <w:top w:val="none" w:sz="0" w:space="0" w:color="auto"/>
        <w:left w:val="none" w:sz="0" w:space="0" w:color="auto"/>
        <w:bottom w:val="none" w:sz="0" w:space="0" w:color="auto"/>
        <w:right w:val="none" w:sz="0" w:space="0" w:color="auto"/>
      </w:divBdr>
    </w:div>
    <w:div w:id="572931130">
      <w:bodyDiv w:val="1"/>
      <w:marLeft w:val="0"/>
      <w:marRight w:val="0"/>
      <w:marTop w:val="0"/>
      <w:marBottom w:val="0"/>
      <w:divBdr>
        <w:top w:val="none" w:sz="0" w:space="0" w:color="auto"/>
        <w:left w:val="none" w:sz="0" w:space="0" w:color="auto"/>
        <w:bottom w:val="none" w:sz="0" w:space="0" w:color="auto"/>
        <w:right w:val="none" w:sz="0" w:space="0" w:color="auto"/>
      </w:divBdr>
    </w:div>
    <w:div w:id="745305227">
      <w:bodyDiv w:val="1"/>
      <w:marLeft w:val="0"/>
      <w:marRight w:val="0"/>
      <w:marTop w:val="0"/>
      <w:marBottom w:val="0"/>
      <w:divBdr>
        <w:top w:val="none" w:sz="0" w:space="0" w:color="auto"/>
        <w:left w:val="none" w:sz="0" w:space="0" w:color="auto"/>
        <w:bottom w:val="none" w:sz="0" w:space="0" w:color="auto"/>
        <w:right w:val="none" w:sz="0" w:space="0" w:color="auto"/>
      </w:divBdr>
    </w:div>
    <w:div w:id="868957588">
      <w:bodyDiv w:val="1"/>
      <w:marLeft w:val="0"/>
      <w:marRight w:val="0"/>
      <w:marTop w:val="0"/>
      <w:marBottom w:val="0"/>
      <w:divBdr>
        <w:top w:val="none" w:sz="0" w:space="0" w:color="auto"/>
        <w:left w:val="none" w:sz="0" w:space="0" w:color="auto"/>
        <w:bottom w:val="none" w:sz="0" w:space="0" w:color="auto"/>
        <w:right w:val="none" w:sz="0" w:space="0" w:color="auto"/>
      </w:divBdr>
    </w:div>
    <w:div w:id="1067605478">
      <w:bodyDiv w:val="1"/>
      <w:marLeft w:val="0"/>
      <w:marRight w:val="0"/>
      <w:marTop w:val="0"/>
      <w:marBottom w:val="0"/>
      <w:divBdr>
        <w:top w:val="none" w:sz="0" w:space="0" w:color="auto"/>
        <w:left w:val="none" w:sz="0" w:space="0" w:color="auto"/>
        <w:bottom w:val="none" w:sz="0" w:space="0" w:color="auto"/>
        <w:right w:val="none" w:sz="0" w:space="0" w:color="auto"/>
      </w:divBdr>
      <w:divsChild>
        <w:div w:id="456460724">
          <w:marLeft w:val="0"/>
          <w:marRight w:val="0"/>
          <w:marTop w:val="0"/>
          <w:marBottom w:val="0"/>
          <w:divBdr>
            <w:top w:val="none" w:sz="0" w:space="0" w:color="auto"/>
            <w:left w:val="none" w:sz="0" w:space="0" w:color="auto"/>
            <w:bottom w:val="none" w:sz="0" w:space="0" w:color="auto"/>
            <w:right w:val="none" w:sz="0" w:space="0" w:color="auto"/>
          </w:divBdr>
        </w:div>
        <w:div w:id="1610157818">
          <w:marLeft w:val="0"/>
          <w:marRight w:val="0"/>
          <w:marTop w:val="0"/>
          <w:marBottom w:val="0"/>
          <w:divBdr>
            <w:top w:val="none" w:sz="0" w:space="0" w:color="auto"/>
            <w:left w:val="none" w:sz="0" w:space="0" w:color="auto"/>
            <w:bottom w:val="none" w:sz="0" w:space="0" w:color="auto"/>
            <w:right w:val="none" w:sz="0" w:space="0" w:color="auto"/>
          </w:divBdr>
        </w:div>
        <w:div w:id="1675107836">
          <w:marLeft w:val="0"/>
          <w:marRight w:val="0"/>
          <w:marTop w:val="0"/>
          <w:marBottom w:val="0"/>
          <w:divBdr>
            <w:top w:val="none" w:sz="0" w:space="0" w:color="auto"/>
            <w:left w:val="none" w:sz="0" w:space="0" w:color="auto"/>
            <w:bottom w:val="none" w:sz="0" w:space="0" w:color="auto"/>
            <w:right w:val="none" w:sz="0" w:space="0" w:color="auto"/>
          </w:divBdr>
        </w:div>
      </w:divsChild>
    </w:div>
    <w:div w:id="1161430078">
      <w:bodyDiv w:val="1"/>
      <w:marLeft w:val="0"/>
      <w:marRight w:val="0"/>
      <w:marTop w:val="0"/>
      <w:marBottom w:val="0"/>
      <w:divBdr>
        <w:top w:val="none" w:sz="0" w:space="0" w:color="auto"/>
        <w:left w:val="none" w:sz="0" w:space="0" w:color="auto"/>
        <w:bottom w:val="none" w:sz="0" w:space="0" w:color="auto"/>
        <w:right w:val="none" w:sz="0" w:space="0" w:color="auto"/>
      </w:divBdr>
    </w:div>
    <w:div w:id="1380284803">
      <w:bodyDiv w:val="1"/>
      <w:marLeft w:val="0"/>
      <w:marRight w:val="0"/>
      <w:marTop w:val="0"/>
      <w:marBottom w:val="0"/>
      <w:divBdr>
        <w:top w:val="none" w:sz="0" w:space="0" w:color="auto"/>
        <w:left w:val="none" w:sz="0" w:space="0" w:color="auto"/>
        <w:bottom w:val="none" w:sz="0" w:space="0" w:color="auto"/>
        <w:right w:val="none" w:sz="0" w:space="0" w:color="auto"/>
      </w:divBdr>
    </w:div>
    <w:div w:id="1410230467">
      <w:marLeft w:val="0"/>
      <w:marRight w:val="0"/>
      <w:marTop w:val="0"/>
      <w:marBottom w:val="0"/>
      <w:divBdr>
        <w:top w:val="none" w:sz="0" w:space="0" w:color="auto"/>
        <w:left w:val="none" w:sz="0" w:space="0" w:color="auto"/>
        <w:bottom w:val="none" w:sz="0" w:space="0" w:color="auto"/>
        <w:right w:val="none" w:sz="0" w:space="0" w:color="auto"/>
      </w:divBdr>
    </w:div>
    <w:div w:id="1422601548">
      <w:marLeft w:val="0"/>
      <w:marRight w:val="0"/>
      <w:marTop w:val="0"/>
      <w:marBottom w:val="0"/>
      <w:divBdr>
        <w:top w:val="none" w:sz="0" w:space="0" w:color="auto"/>
        <w:left w:val="none" w:sz="0" w:space="0" w:color="auto"/>
        <w:bottom w:val="none" w:sz="0" w:space="0" w:color="auto"/>
        <w:right w:val="none" w:sz="0" w:space="0" w:color="auto"/>
      </w:divBdr>
    </w:div>
    <w:div w:id="1448426087">
      <w:bodyDiv w:val="1"/>
      <w:marLeft w:val="0"/>
      <w:marRight w:val="0"/>
      <w:marTop w:val="0"/>
      <w:marBottom w:val="0"/>
      <w:divBdr>
        <w:top w:val="none" w:sz="0" w:space="0" w:color="auto"/>
        <w:left w:val="none" w:sz="0" w:space="0" w:color="auto"/>
        <w:bottom w:val="none" w:sz="0" w:space="0" w:color="auto"/>
        <w:right w:val="none" w:sz="0" w:space="0" w:color="auto"/>
      </w:divBdr>
    </w:div>
    <w:div w:id="1538663021">
      <w:bodyDiv w:val="1"/>
      <w:marLeft w:val="0"/>
      <w:marRight w:val="0"/>
      <w:marTop w:val="0"/>
      <w:marBottom w:val="0"/>
      <w:divBdr>
        <w:top w:val="none" w:sz="0" w:space="0" w:color="auto"/>
        <w:left w:val="none" w:sz="0" w:space="0" w:color="auto"/>
        <w:bottom w:val="none" w:sz="0" w:space="0" w:color="auto"/>
        <w:right w:val="none" w:sz="0" w:space="0" w:color="auto"/>
      </w:divBdr>
    </w:div>
    <w:div w:id="1566717379">
      <w:bodyDiv w:val="1"/>
      <w:marLeft w:val="0"/>
      <w:marRight w:val="0"/>
      <w:marTop w:val="0"/>
      <w:marBottom w:val="0"/>
      <w:divBdr>
        <w:top w:val="none" w:sz="0" w:space="0" w:color="auto"/>
        <w:left w:val="none" w:sz="0" w:space="0" w:color="auto"/>
        <w:bottom w:val="none" w:sz="0" w:space="0" w:color="auto"/>
        <w:right w:val="none" w:sz="0" w:space="0" w:color="auto"/>
      </w:divBdr>
    </w:div>
    <w:div w:id="1583682257">
      <w:bodyDiv w:val="1"/>
      <w:marLeft w:val="0"/>
      <w:marRight w:val="0"/>
      <w:marTop w:val="0"/>
      <w:marBottom w:val="0"/>
      <w:divBdr>
        <w:top w:val="none" w:sz="0" w:space="0" w:color="auto"/>
        <w:left w:val="none" w:sz="0" w:space="0" w:color="auto"/>
        <w:bottom w:val="none" w:sz="0" w:space="0" w:color="auto"/>
        <w:right w:val="none" w:sz="0" w:space="0" w:color="auto"/>
      </w:divBdr>
      <w:divsChild>
        <w:div w:id="228924092">
          <w:marLeft w:val="0"/>
          <w:marRight w:val="0"/>
          <w:marTop w:val="0"/>
          <w:marBottom w:val="0"/>
          <w:divBdr>
            <w:top w:val="none" w:sz="0" w:space="0" w:color="auto"/>
            <w:left w:val="none" w:sz="0" w:space="0" w:color="auto"/>
            <w:bottom w:val="none" w:sz="0" w:space="0" w:color="auto"/>
            <w:right w:val="none" w:sz="0" w:space="0" w:color="auto"/>
          </w:divBdr>
        </w:div>
        <w:div w:id="648479074">
          <w:marLeft w:val="0"/>
          <w:marRight w:val="0"/>
          <w:marTop w:val="0"/>
          <w:marBottom w:val="0"/>
          <w:divBdr>
            <w:top w:val="none" w:sz="0" w:space="0" w:color="auto"/>
            <w:left w:val="none" w:sz="0" w:space="0" w:color="auto"/>
            <w:bottom w:val="none" w:sz="0" w:space="0" w:color="auto"/>
            <w:right w:val="none" w:sz="0" w:space="0" w:color="auto"/>
          </w:divBdr>
        </w:div>
        <w:div w:id="860049963">
          <w:marLeft w:val="0"/>
          <w:marRight w:val="0"/>
          <w:marTop w:val="0"/>
          <w:marBottom w:val="0"/>
          <w:divBdr>
            <w:top w:val="none" w:sz="0" w:space="0" w:color="auto"/>
            <w:left w:val="none" w:sz="0" w:space="0" w:color="auto"/>
            <w:bottom w:val="none" w:sz="0" w:space="0" w:color="auto"/>
            <w:right w:val="none" w:sz="0" w:space="0" w:color="auto"/>
          </w:divBdr>
        </w:div>
      </w:divsChild>
    </w:div>
    <w:div w:id="1736778523">
      <w:bodyDiv w:val="1"/>
      <w:marLeft w:val="0"/>
      <w:marRight w:val="0"/>
      <w:marTop w:val="0"/>
      <w:marBottom w:val="0"/>
      <w:divBdr>
        <w:top w:val="none" w:sz="0" w:space="0" w:color="auto"/>
        <w:left w:val="none" w:sz="0" w:space="0" w:color="auto"/>
        <w:bottom w:val="none" w:sz="0" w:space="0" w:color="auto"/>
        <w:right w:val="none" w:sz="0" w:space="0" w:color="auto"/>
      </w:divBdr>
    </w:div>
    <w:div w:id="1931503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21" Type="http://schemas.openxmlformats.org/officeDocument/2006/relationships/image" Target="media/image7.emf"/><Relationship Id="rId34" Type="http://schemas.openxmlformats.org/officeDocument/2006/relationships/image" Target="media/image20.emf"/><Relationship Id="rId42" Type="http://schemas.openxmlformats.org/officeDocument/2006/relationships/image" Target="media/image28.emf"/><Relationship Id="rId47" Type="http://schemas.openxmlformats.org/officeDocument/2006/relationships/image" Target="media/image33.emf"/><Relationship Id="rId50" Type="http://schemas.openxmlformats.org/officeDocument/2006/relationships/image" Target="media/image36.emf"/><Relationship Id="rId55" Type="http://schemas.openxmlformats.org/officeDocument/2006/relationships/image" Target="media/image41.emf"/><Relationship Id="rId63" Type="http://schemas.openxmlformats.org/officeDocument/2006/relationships/image" Target="media/image48.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emf"/><Relationship Id="rId29" Type="http://schemas.openxmlformats.org/officeDocument/2006/relationships/image" Target="media/image15.emf"/><Relationship Id="rId11" Type="http://schemas.openxmlformats.org/officeDocument/2006/relationships/header" Target="header1.xml"/><Relationship Id="rId24" Type="http://schemas.openxmlformats.org/officeDocument/2006/relationships/image" Target="media/image10.emf"/><Relationship Id="rId32" Type="http://schemas.openxmlformats.org/officeDocument/2006/relationships/image" Target="media/image18.emf"/><Relationship Id="rId37" Type="http://schemas.openxmlformats.org/officeDocument/2006/relationships/image" Target="media/image23.emf"/><Relationship Id="rId40" Type="http://schemas.openxmlformats.org/officeDocument/2006/relationships/image" Target="media/image26.emf"/><Relationship Id="rId45" Type="http://schemas.openxmlformats.org/officeDocument/2006/relationships/image" Target="media/image31.emf"/><Relationship Id="rId53" Type="http://schemas.openxmlformats.org/officeDocument/2006/relationships/image" Target="media/image39.emf"/><Relationship Id="rId58" Type="http://schemas.openxmlformats.org/officeDocument/2006/relationships/image" Target="media/image44.emf"/><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46.png"/><Relationship Id="rId19" Type="http://schemas.openxmlformats.org/officeDocument/2006/relationships/image" Target="media/image5.emf"/><Relationship Id="rId14" Type="http://schemas.openxmlformats.org/officeDocument/2006/relationships/header" Target="header3.xml"/><Relationship Id="rId22" Type="http://schemas.openxmlformats.org/officeDocument/2006/relationships/image" Target="media/image8.emf"/><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image" Target="media/image21.emf"/><Relationship Id="rId43" Type="http://schemas.openxmlformats.org/officeDocument/2006/relationships/image" Target="media/image29.emf"/><Relationship Id="rId48" Type="http://schemas.openxmlformats.org/officeDocument/2006/relationships/image" Target="media/image34.emf"/><Relationship Id="rId56" Type="http://schemas.openxmlformats.org/officeDocument/2006/relationships/image" Target="media/image42.emf"/><Relationship Id="rId64" Type="http://schemas.openxmlformats.org/officeDocument/2006/relationships/hyperlink" Target="mailto:economic.analysis@deed.wa.gov.au" TargetMode="External"/><Relationship Id="rId8" Type="http://schemas.openxmlformats.org/officeDocument/2006/relationships/webSettings" Target="webSettings.xml"/><Relationship Id="rId51" Type="http://schemas.openxmlformats.org/officeDocument/2006/relationships/image" Target="media/image37.emf"/><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3.emf"/><Relationship Id="rId25" Type="http://schemas.openxmlformats.org/officeDocument/2006/relationships/image" Target="media/image11.emf"/><Relationship Id="rId33" Type="http://schemas.openxmlformats.org/officeDocument/2006/relationships/image" Target="media/image19.emf"/><Relationship Id="rId38" Type="http://schemas.openxmlformats.org/officeDocument/2006/relationships/image" Target="media/image24.emf"/><Relationship Id="rId46" Type="http://schemas.openxmlformats.org/officeDocument/2006/relationships/image" Target="media/image32.emf"/><Relationship Id="rId59" Type="http://schemas.openxmlformats.org/officeDocument/2006/relationships/hyperlink" Target="https://www.wa.gov.au/government/publications/western-australias-economy-and-international-trade" TargetMode="External"/><Relationship Id="rId67" Type="http://schemas.openxmlformats.org/officeDocument/2006/relationships/theme" Target="theme/theme1.xml"/><Relationship Id="rId20" Type="http://schemas.openxmlformats.org/officeDocument/2006/relationships/image" Target="media/image6.emf"/><Relationship Id="rId41" Type="http://schemas.openxmlformats.org/officeDocument/2006/relationships/image" Target="media/image27.emf"/><Relationship Id="rId54" Type="http://schemas.openxmlformats.org/officeDocument/2006/relationships/image" Target="media/image40.emf"/><Relationship Id="rId62"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9.emf"/><Relationship Id="rId28" Type="http://schemas.openxmlformats.org/officeDocument/2006/relationships/image" Target="media/image14.emf"/><Relationship Id="rId36" Type="http://schemas.openxmlformats.org/officeDocument/2006/relationships/image" Target="media/image22.emf"/><Relationship Id="rId49" Type="http://schemas.openxmlformats.org/officeDocument/2006/relationships/image" Target="media/image35.emf"/><Relationship Id="rId57" Type="http://schemas.openxmlformats.org/officeDocument/2006/relationships/image" Target="media/image43.emf"/><Relationship Id="rId10" Type="http://schemas.openxmlformats.org/officeDocument/2006/relationships/endnotes" Target="endnotes.xml"/><Relationship Id="rId31" Type="http://schemas.openxmlformats.org/officeDocument/2006/relationships/image" Target="media/image17.emf"/><Relationship Id="rId44" Type="http://schemas.openxmlformats.org/officeDocument/2006/relationships/image" Target="media/image30.emf"/><Relationship Id="rId52" Type="http://schemas.openxmlformats.org/officeDocument/2006/relationships/image" Target="media/image38.emf"/><Relationship Id="rId60" Type="http://schemas.openxmlformats.org/officeDocument/2006/relationships/image" Target="media/image45.png"/><Relationship Id="rId65"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4.emf"/><Relationship Id="rId39" Type="http://schemas.openxmlformats.org/officeDocument/2006/relationships/image" Target="media/image25.em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fa91f7-f0f9-44ab-8607-0c628a47402a">
      <Terms xmlns="http://schemas.microsoft.com/office/infopath/2007/PartnerControls"/>
    </lcf76f155ced4ddcb4097134ff3c332f>
    <TaxCatchAll xmlns="6322038e-9f5b-4648-9760-e4c049e9601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B90EE01B7BDF4AAB6AF4B30DEAD0D1" ma:contentTypeVersion="9" ma:contentTypeDescription="Create a new document." ma:contentTypeScope="" ma:versionID="4c60e625c048c6ac864c45e02ecdccaf">
  <xsd:schema xmlns:xsd="http://www.w3.org/2001/XMLSchema" xmlns:xs="http://www.w3.org/2001/XMLSchema" xmlns:p="http://schemas.microsoft.com/office/2006/metadata/properties" xmlns:ns2="6bfa91f7-f0f9-44ab-8607-0c628a47402a" xmlns:ns3="6322038e-9f5b-4648-9760-e4c049e96014" targetNamespace="http://schemas.microsoft.com/office/2006/metadata/properties" ma:root="true" ma:fieldsID="c8b9526ebdb68eb3bb6f7277730f7ee3" ns2:_="" ns3:_="">
    <xsd:import namespace="6bfa91f7-f0f9-44ab-8607-0c628a47402a"/>
    <xsd:import namespace="6322038e-9f5b-4648-9760-e4c049e960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a91f7-f0f9-44ab-8607-0c628a4740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28b05a-6af7-4ab4-a422-e8061aaa773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22038e-9f5b-4648-9760-e4c049e960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1f93cb-6703-45eb-8990-db6f78427a1b}" ma:internalName="TaxCatchAll" ma:showField="CatchAllData" ma:web="6322038e-9f5b-4648-9760-e4c049e960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D907ED-03CB-463F-B5B9-539DAFC4CFC7}">
  <ds:schemaRefs>
    <ds:schemaRef ds:uri="http://schemas.openxmlformats.org/officeDocument/2006/bibliography"/>
  </ds:schemaRefs>
</ds:datastoreItem>
</file>

<file path=customXml/itemProps2.xml><?xml version="1.0" encoding="utf-8"?>
<ds:datastoreItem xmlns:ds="http://schemas.openxmlformats.org/officeDocument/2006/customXml" ds:itemID="{05D0ADC5-CA70-492B-ADE4-CBBC617A2699}">
  <ds:schemaRefs>
    <ds:schemaRef ds:uri="http://schemas.microsoft.com/office/2006/metadata/properties"/>
    <ds:schemaRef ds:uri="http://schemas.microsoft.com/office/infopath/2007/PartnerControls"/>
    <ds:schemaRef ds:uri="6bfa91f7-f0f9-44ab-8607-0c628a47402a"/>
    <ds:schemaRef ds:uri="6322038e-9f5b-4648-9760-e4c049e96014"/>
  </ds:schemaRefs>
</ds:datastoreItem>
</file>

<file path=customXml/itemProps3.xml><?xml version="1.0" encoding="utf-8"?>
<ds:datastoreItem xmlns:ds="http://schemas.openxmlformats.org/officeDocument/2006/customXml" ds:itemID="{30A7A603-8655-4377-B5AF-9C4AEFDEE159}">
  <ds:schemaRefs>
    <ds:schemaRef ds:uri="http://schemas.microsoft.com/sharepoint/v3/contenttype/forms"/>
  </ds:schemaRefs>
</ds:datastoreItem>
</file>

<file path=customXml/itemProps4.xml><?xml version="1.0" encoding="utf-8"?>
<ds:datastoreItem xmlns:ds="http://schemas.openxmlformats.org/officeDocument/2006/customXml" ds:itemID="{D8E02B99-9824-4169-9458-95D89B0CA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a91f7-f0f9-44ab-8607-0c628a47402a"/>
    <ds:schemaRef ds:uri="6322038e-9f5b-4648-9760-e4c049e960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10273</TotalTime>
  <Pages>15</Pages>
  <Words>7911</Words>
  <Characters>45095</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WA ECONOMIC PROFILE - MASTER</vt:lpstr>
    </vt:vector>
  </TitlesOfParts>
  <Company>Department of Mines and Petroleum</Company>
  <LinksUpToDate>false</LinksUpToDate>
  <CharactersWithSpaces>52901</CharactersWithSpaces>
  <SharedDoc>false</SharedDoc>
  <HLinks>
    <vt:vector size="168" baseType="variant">
      <vt:variant>
        <vt:i4>8126464</vt:i4>
      </vt:variant>
      <vt:variant>
        <vt:i4>81</vt:i4>
      </vt:variant>
      <vt:variant>
        <vt:i4>0</vt:i4>
      </vt:variant>
      <vt:variant>
        <vt:i4>5</vt:i4>
      </vt:variant>
      <vt:variant>
        <vt:lpwstr>mailto:economic.analysis@deed.wa.gov.au</vt:lpwstr>
      </vt:variant>
      <vt:variant>
        <vt:lpwstr/>
      </vt:variant>
      <vt:variant>
        <vt:i4>589845</vt:i4>
      </vt:variant>
      <vt:variant>
        <vt:i4>78</vt:i4>
      </vt:variant>
      <vt:variant>
        <vt:i4>0</vt:i4>
      </vt:variant>
      <vt:variant>
        <vt:i4>5</vt:i4>
      </vt:variant>
      <vt:variant>
        <vt:lpwstr>https://www.wa.gov.au/government/publications/western-australias-economy-and-international-trade</vt:lpwstr>
      </vt:variant>
      <vt:variant>
        <vt:lpwstr/>
      </vt:variant>
      <vt:variant>
        <vt:i4>1835050</vt:i4>
      </vt:variant>
      <vt:variant>
        <vt:i4>75</vt:i4>
      </vt:variant>
      <vt:variant>
        <vt:i4>0</vt:i4>
      </vt:variant>
      <vt:variant>
        <vt:i4>5</vt:i4>
      </vt:variant>
      <vt:variant>
        <vt:lpwstr/>
      </vt:variant>
      <vt:variant>
        <vt:lpwstr>_Contents</vt:lpwstr>
      </vt:variant>
      <vt:variant>
        <vt:i4>1835050</vt:i4>
      </vt:variant>
      <vt:variant>
        <vt:i4>72</vt:i4>
      </vt:variant>
      <vt:variant>
        <vt:i4>0</vt:i4>
      </vt:variant>
      <vt:variant>
        <vt:i4>5</vt:i4>
      </vt:variant>
      <vt:variant>
        <vt:lpwstr/>
      </vt:variant>
      <vt:variant>
        <vt:lpwstr>_Contents</vt:lpwstr>
      </vt:variant>
      <vt:variant>
        <vt:i4>1835050</vt:i4>
      </vt:variant>
      <vt:variant>
        <vt:i4>69</vt:i4>
      </vt:variant>
      <vt:variant>
        <vt:i4>0</vt:i4>
      </vt:variant>
      <vt:variant>
        <vt:i4>5</vt:i4>
      </vt:variant>
      <vt:variant>
        <vt:lpwstr/>
      </vt:variant>
      <vt:variant>
        <vt:lpwstr>_Contents</vt:lpwstr>
      </vt:variant>
      <vt:variant>
        <vt:i4>1835050</vt:i4>
      </vt:variant>
      <vt:variant>
        <vt:i4>66</vt:i4>
      </vt:variant>
      <vt:variant>
        <vt:i4>0</vt:i4>
      </vt:variant>
      <vt:variant>
        <vt:i4>5</vt:i4>
      </vt:variant>
      <vt:variant>
        <vt:lpwstr/>
      </vt:variant>
      <vt:variant>
        <vt:lpwstr>_Contents</vt:lpwstr>
      </vt:variant>
      <vt:variant>
        <vt:i4>1835050</vt:i4>
      </vt:variant>
      <vt:variant>
        <vt:i4>63</vt:i4>
      </vt:variant>
      <vt:variant>
        <vt:i4>0</vt:i4>
      </vt:variant>
      <vt:variant>
        <vt:i4>5</vt:i4>
      </vt:variant>
      <vt:variant>
        <vt:lpwstr/>
      </vt:variant>
      <vt:variant>
        <vt:lpwstr>_Contents</vt:lpwstr>
      </vt:variant>
      <vt:variant>
        <vt:i4>1835050</vt:i4>
      </vt:variant>
      <vt:variant>
        <vt:i4>60</vt:i4>
      </vt:variant>
      <vt:variant>
        <vt:i4>0</vt:i4>
      </vt:variant>
      <vt:variant>
        <vt:i4>5</vt:i4>
      </vt:variant>
      <vt:variant>
        <vt:lpwstr/>
      </vt:variant>
      <vt:variant>
        <vt:lpwstr>_Contents</vt:lpwstr>
      </vt:variant>
      <vt:variant>
        <vt:i4>1835050</vt:i4>
      </vt:variant>
      <vt:variant>
        <vt:i4>57</vt:i4>
      </vt:variant>
      <vt:variant>
        <vt:i4>0</vt:i4>
      </vt:variant>
      <vt:variant>
        <vt:i4>5</vt:i4>
      </vt:variant>
      <vt:variant>
        <vt:lpwstr/>
      </vt:variant>
      <vt:variant>
        <vt:lpwstr>_Contents</vt:lpwstr>
      </vt:variant>
      <vt:variant>
        <vt:i4>1835050</vt:i4>
      </vt:variant>
      <vt:variant>
        <vt:i4>54</vt:i4>
      </vt:variant>
      <vt:variant>
        <vt:i4>0</vt:i4>
      </vt:variant>
      <vt:variant>
        <vt:i4>5</vt:i4>
      </vt:variant>
      <vt:variant>
        <vt:lpwstr/>
      </vt:variant>
      <vt:variant>
        <vt:lpwstr>_Contents</vt:lpwstr>
      </vt:variant>
      <vt:variant>
        <vt:i4>1835050</vt:i4>
      </vt:variant>
      <vt:variant>
        <vt:i4>51</vt:i4>
      </vt:variant>
      <vt:variant>
        <vt:i4>0</vt:i4>
      </vt:variant>
      <vt:variant>
        <vt:i4>5</vt:i4>
      </vt:variant>
      <vt:variant>
        <vt:lpwstr/>
      </vt:variant>
      <vt:variant>
        <vt:lpwstr>_Contents</vt:lpwstr>
      </vt:variant>
      <vt:variant>
        <vt:i4>1835050</vt:i4>
      </vt:variant>
      <vt:variant>
        <vt:i4>48</vt:i4>
      </vt:variant>
      <vt:variant>
        <vt:i4>0</vt:i4>
      </vt:variant>
      <vt:variant>
        <vt:i4>5</vt:i4>
      </vt:variant>
      <vt:variant>
        <vt:lpwstr/>
      </vt:variant>
      <vt:variant>
        <vt:lpwstr>_Contents</vt:lpwstr>
      </vt:variant>
      <vt:variant>
        <vt:i4>1835050</vt:i4>
      </vt:variant>
      <vt:variant>
        <vt:i4>45</vt:i4>
      </vt:variant>
      <vt:variant>
        <vt:i4>0</vt:i4>
      </vt:variant>
      <vt:variant>
        <vt:i4>5</vt:i4>
      </vt:variant>
      <vt:variant>
        <vt:lpwstr/>
      </vt:variant>
      <vt:variant>
        <vt:lpwstr>_Contents</vt:lpwstr>
      </vt:variant>
      <vt:variant>
        <vt:i4>1835050</vt:i4>
      </vt:variant>
      <vt:variant>
        <vt:i4>42</vt:i4>
      </vt:variant>
      <vt:variant>
        <vt:i4>0</vt:i4>
      </vt:variant>
      <vt:variant>
        <vt:i4>5</vt:i4>
      </vt:variant>
      <vt:variant>
        <vt:lpwstr/>
      </vt:variant>
      <vt:variant>
        <vt:lpwstr>_Contents</vt:lpwstr>
      </vt:variant>
      <vt:variant>
        <vt:i4>1835050</vt:i4>
      </vt:variant>
      <vt:variant>
        <vt:i4>39</vt:i4>
      </vt:variant>
      <vt:variant>
        <vt:i4>0</vt:i4>
      </vt:variant>
      <vt:variant>
        <vt:i4>5</vt:i4>
      </vt:variant>
      <vt:variant>
        <vt:lpwstr/>
      </vt:variant>
      <vt:variant>
        <vt:lpwstr>_Contents</vt:lpwstr>
      </vt:variant>
      <vt:variant>
        <vt:i4>2359382</vt:i4>
      </vt:variant>
      <vt:variant>
        <vt:i4>36</vt:i4>
      </vt:variant>
      <vt:variant>
        <vt:i4>0</vt:i4>
      </vt:variant>
      <vt:variant>
        <vt:i4>5</vt:i4>
      </vt:variant>
      <vt:variant>
        <vt:lpwstr/>
      </vt:variant>
      <vt:variant>
        <vt:lpwstr>_International_trade_1</vt:lpwstr>
      </vt:variant>
      <vt:variant>
        <vt:i4>2359314</vt:i4>
      </vt:variant>
      <vt:variant>
        <vt:i4>33</vt:i4>
      </vt:variant>
      <vt:variant>
        <vt:i4>0</vt:i4>
      </vt:variant>
      <vt:variant>
        <vt:i4>5</vt:i4>
      </vt:variant>
      <vt:variant>
        <vt:lpwstr/>
      </vt:variant>
      <vt:variant>
        <vt:lpwstr>_Regional_economic_conditions</vt:lpwstr>
      </vt:variant>
      <vt:variant>
        <vt:i4>1507387</vt:i4>
      </vt:variant>
      <vt:variant>
        <vt:i4>30</vt:i4>
      </vt:variant>
      <vt:variant>
        <vt:i4>0</vt:i4>
      </vt:variant>
      <vt:variant>
        <vt:i4>5</vt:i4>
      </vt:variant>
      <vt:variant>
        <vt:lpwstr/>
      </vt:variant>
      <vt:variant>
        <vt:lpwstr>_Construction</vt:lpwstr>
      </vt:variant>
      <vt:variant>
        <vt:i4>1245229</vt:i4>
      </vt:variant>
      <vt:variant>
        <vt:i4>27</vt:i4>
      </vt:variant>
      <vt:variant>
        <vt:i4>0</vt:i4>
      </vt:variant>
      <vt:variant>
        <vt:i4>5</vt:i4>
      </vt:variant>
      <vt:variant>
        <vt:lpwstr/>
      </vt:variant>
      <vt:variant>
        <vt:lpwstr>_Housing</vt:lpwstr>
      </vt:variant>
      <vt:variant>
        <vt:i4>7798861</vt:i4>
      </vt:variant>
      <vt:variant>
        <vt:i4>24</vt:i4>
      </vt:variant>
      <vt:variant>
        <vt:i4>0</vt:i4>
      </vt:variant>
      <vt:variant>
        <vt:i4>5</vt:i4>
      </vt:variant>
      <vt:variant>
        <vt:lpwstr/>
      </vt:variant>
      <vt:variant>
        <vt:lpwstr>_Population</vt:lpwstr>
      </vt:variant>
      <vt:variant>
        <vt:i4>544931929</vt:i4>
      </vt:variant>
      <vt:variant>
        <vt:i4>21</vt:i4>
      </vt:variant>
      <vt:variant>
        <vt:i4>0</vt:i4>
      </vt:variant>
      <vt:variant>
        <vt:i4>5</vt:i4>
      </vt:variant>
      <vt:variant>
        <vt:lpwstr/>
      </vt:variant>
      <vt:variant>
        <vt:lpwstr>_Labour_market_–_2</vt:lpwstr>
      </vt:variant>
      <vt:variant>
        <vt:i4>544735321</vt:i4>
      </vt:variant>
      <vt:variant>
        <vt:i4>18</vt:i4>
      </vt:variant>
      <vt:variant>
        <vt:i4>0</vt:i4>
      </vt:variant>
      <vt:variant>
        <vt:i4>5</vt:i4>
      </vt:variant>
      <vt:variant>
        <vt:lpwstr/>
      </vt:variant>
      <vt:variant>
        <vt:lpwstr>_Labour_market_–_1</vt:lpwstr>
      </vt:variant>
      <vt:variant>
        <vt:i4>541655046</vt:i4>
      </vt:variant>
      <vt:variant>
        <vt:i4>15</vt:i4>
      </vt:variant>
      <vt:variant>
        <vt:i4>0</vt:i4>
      </vt:variant>
      <vt:variant>
        <vt:i4>5</vt:i4>
      </vt:variant>
      <vt:variant>
        <vt:lpwstr/>
      </vt:variant>
      <vt:variant>
        <vt:lpwstr>_Labour_market_–</vt:lpwstr>
      </vt:variant>
      <vt:variant>
        <vt:i4>2424849</vt:i4>
      </vt:variant>
      <vt:variant>
        <vt:i4>12</vt:i4>
      </vt:variant>
      <vt:variant>
        <vt:i4>0</vt:i4>
      </vt:variant>
      <vt:variant>
        <vt:i4>5</vt:i4>
      </vt:variant>
      <vt:variant>
        <vt:lpwstr/>
      </vt:variant>
      <vt:variant>
        <vt:lpwstr>_Consumer_prices_and</vt:lpwstr>
      </vt:variant>
      <vt:variant>
        <vt:i4>6488181</vt:i4>
      </vt:variant>
      <vt:variant>
        <vt:i4>9</vt:i4>
      </vt:variant>
      <vt:variant>
        <vt:i4>0</vt:i4>
      </vt:variant>
      <vt:variant>
        <vt:i4>5</vt:i4>
      </vt:variant>
      <vt:variant>
        <vt:lpwstr/>
      </vt:variant>
      <vt:variant>
        <vt:lpwstr>_Commodity_prices_and_1</vt:lpwstr>
      </vt:variant>
      <vt:variant>
        <vt:i4>6357092</vt:i4>
      </vt:variant>
      <vt:variant>
        <vt:i4>6</vt:i4>
      </vt:variant>
      <vt:variant>
        <vt:i4>0</vt:i4>
      </vt:variant>
      <vt:variant>
        <vt:i4>5</vt:i4>
      </vt:variant>
      <vt:variant>
        <vt:lpwstr/>
      </vt:variant>
      <vt:variant>
        <vt:lpwstr>_Whole_economy</vt:lpwstr>
      </vt:variant>
      <vt:variant>
        <vt:i4>7602259</vt:i4>
      </vt:variant>
      <vt:variant>
        <vt:i4>3</vt:i4>
      </vt:variant>
      <vt:variant>
        <vt:i4>0</vt:i4>
      </vt:variant>
      <vt:variant>
        <vt:i4>5</vt:i4>
      </vt:variant>
      <vt:variant>
        <vt:lpwstr/>
      </vt:variant>
      <vt:variant>
        <vt:lpwstr>_State_final_demand</vt:lpwstr>
      </vt:variant>
      <vt:variant>
        <vt:i4>2949127</vt:i4>
      </vt:variant>
      <vt:variant>
        <vt:i4>0</vt:i4>
      </vt:variant>
      <vt:variant>
        <vt:i4>0</vt:i4>
      </vt:variant>
      <vt:variant>
        <vt:i4>5</vt:i4>
      </vt:variant>
      <vt:variant>
        <vt:lpwstr/>
      </vt:variant>
      <vt:variant>
        <vt:lpwstr>_Whole_of_economy</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ECONOMIC PROFILE - MASTER</dc:title>
  <dc:subject/>
  <dc:creator>Mike Thomas</dc:creator>
  <cp:keywords/>
  <dc:description/>
  <cp:lastModifiedBy>Edmund O'Halloran</cp:lastModifiedBy>
  <cp:revision>6387</cp:revision>
  <cp:lastPrinted>2026-01-25T22:29:00Z</cp:lastPrinted>
  <dcterms:created xsi:type="dcterms:W3CDTF">2025-10-04T14:44:00Z</dcterms:created>
  <dcterms:modified xsi:type="dcterms:W3CDTF">2026-10-12T04:07:00Z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0x0101002EB90EE01B7BDF4AAB6AF4B30DEAD0D1</vt:lpwstr>
  </property>
  <property fmtid="{D5CDD505-2E9C-101B-9397-08002B2CF9AE}" pid="3" name="DataStore">
    <vt:lpwstr>Central</vt:lpwstr>
  </property>
  <property fmtid="{D5CDD505-2E9C-101B-9397-08002B2CF9AE}" pid="4" name="MediaServiceImageTags">
    <vt:lpwstr/>
  </property>
  <property fmtid="{D5CDD505-2E9C-101B-9397-08002B2CF9AE}" pid="5" name="ClassificationContentMarkingHeaderShapeIds">
    <vt:lpwstr>489849a3,5f088541,7c1cd4f0,712f4f84,5b95ecd5</vt:lpwstr>
  </property>
  <property fmtid="{D5CDD505-2E9C-101B-9397-08002B2CF9AE}" pid="6" name="ClassificationContentMarkingHeaderFontProps">
    <vt:lpwstr>#ff0000,10,Aptos</vt:lpwstr>
  </property>
  <property fmtid="{D5CDD505-2E9C-101B-9397-08002B2CF9AE}" pid="7" name="ClassificationContentMarkingHeaderText">
    <vt:lpwstr>OFFICIAL</vt:lpwstr>
  </property>
  <property fmtid="{D5CDD505-2E9C-101B-9397-08002B2CF9AE}" pid="8" name="MSIP_Label_2f6a8fd1-7dbc-43c4-a21f-ec810a2e200d_Enabled">
    <vt:lpwstr>true</vt:lpwstr>
  </property>
  <property fmtid="{D5CDD505-2E9C-101B-9397-08002B2CF9AE}" pid="9" name="MSIP_Label_2f6a8fd1-7dbc-43c4-a21f-ec810a2e200d_SetDate">
    <vt:lpwstr>2026-07-28T08:47:28Z</vt:lpwstr>
  </property>
  <property fmtid="{D5CDD505-2E9C-101B-9397-08002B2CF9AE}" pid="10" name="MSIP_Label_2f6a8fd1-7dbc-43c4-a21f-ec810a2e200d_Method">
    <vt:lpwstr>Standard</vt:lpwstr>
  </property>
  <property fmtid="{D5CDD505-2E9C-101B-9397-08002B2CF9AE}" pid="11" name="MSIP_Label_2f6a8fd1-7dbc-43c4-a21f-ec810a2e200d_Name">
    <vt:lpwstr>OFFICIAL</vt:lpwstr>
  </property>
  <property fmtid="{D5CDD505-2E9C-101B-9397-08002B2CF9AE}" pid="12" name="MSIP_Label_2f6a8fd1-7dbc-43c4-a21f-ec810a2e200d_SiteId">
    <vt:lpwstr>0ab1b0be-4534-46a6-95ed-edc551e8de7b</vt:lpwstr>
  </property>
  <property fmtid="{D5CDD505-2E9C-101B-9397-08002B2CF9AE}" pid="13" name="MSIP_Label_2f6a8fd1-7dbc-43c4-a21f-ec810a2e200d_ActionId">
    <vt:lpwstr>03191b64-c841-4137-b2d7-9bb0a322aedd</vt:lpwstr>
  </property>
  <property fmtid="{D5CDD505-2E9C-101B-9397-08002B2CF9AE}" pid="14" name="MSIP_Label_2f6a8fd1-7dbc-43c4-a21f-ec810a2e200d_ContentBits">
    <vt:lpwstr>1</vt:lpwstr>
  </property>
  <property fmtid="{D5CDD505-2E9C-101B-9397-08002B2CF9AE}" pid="15" name="MSIP_Label_2f6a8fd1-7dbc-43c4-a21f-ec810a2e200d_Tag">
    <vt:lpwstr>10, 3, 0, 1</vt:lpwstr>
  </property>
</Properties>
</file>